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4B573" w14:textId="2A8A09B8" w:rsidR="00B23591" w:rsidRDefault="00B23591" w:rsidP="00B23591">
      <w:pPr>
        <w:pStyle w:val="Base"/>
      </w:pPr>
      <w:r>
        <w:t xml:space="preserve">10A NCAC 63C .0601 is </w:t>
      </w:r>
      <w:r w:rsidR="00356B96">
        <w:t>proposed for re</w:t>
      </w:r>
      <w:r w:rsidR="00672166">
        <w:t>adopt</w:t>
      </w:r>
      <w:r w:rsidR="00356B96">
        <w:t>ion</w:t>
      </w:r>
      <w:r>
        <w:t xml:space="preserve"> </w:t>
      </w:r>
      <w:bookmarkStart w:id="0" w:name="_GoBack"/>
      <w:r w:rsidRPr="006C5143">
        <w:t xml:space="preserve">with </w:t>
      </w:r>
      <w:r w:rsidR="00356B96" w:rsidRPr="006C5143">
        <w:t xml:space="preserve">substantive </w:t>
      </w:r>
      <w:r w:rsidRPr="006C5143">
        <w:t xml:space="preserve">changes </w:t>
      </w:r>
      <w:bookmarkEnd w:id="0"/>
      <w:r w:rsidR="00672166">
        <w:t xml:space="preserve">as </w:t>
      </w:r>
      <w:r>
        <w:t>follows:</w:t>
      </w:r>
    </w:p>
    <w:p w14:paraId="7A81A0F7" w14:textId="77777777" w:rsidR="00B23591" w:rsidRPr="00B23591" w:rsidRDefault="00B23591" w:rsidP="00B23591">
      <w:pPr>
        <w:pStyle w:val="Base"/>
      </w:pPr>
    </w:p>
    <w:p w14:paraId="5A0919AB" w14:textId="77777777" w:rsidR="00BC2E8E" w:rsidRDefault="00BC2E8E" w:rsidP="00BC2E8E">
      <w:pPr>
        <w:pStyle w:val="Section"/>
      </w:pPr>
      <w:r>
        <w:t xml:space="preserve">SECTION .0600 </w:t>
      </w:r>
      <w:r>
        <w:noBreakHyphen/>
        <w:t xml:space="preserve"> RESPONSIBILITIES OF LICENSED OPERATORS</w:t>
      </w:r>
    </w:p>
    <w:p w14:paraId="2A2A8B5D" w14:textId="77777777" w:rsidR="00BC2E8E" w:rsidRDefault="00BC2E8E" w:rsidP="00BC2E8E">
      <w:pPr>
        <w:pStyle w:val="Base"/>
      </w:pPr>
    </w:p>
    <w:p w14:paraId="3D314B3F" w14:textId="77777777" w:rsidR="00BC2E8E" w:rsidRPr="00F35B2F" w:rsidRDefault="00BC2E8E" w:rsidP="00BC2E8E">
      <w:pPr>
        <w:pStyle w:val="Rule"/>
      </w:pPr>
      <w:r w:rsidRPr="00F35B2F">
        <w:t>10A ncac 63c .0601</w:t>
      </w:r>
      <w:r w:rsidRPr="00F35B2F">
        <w:tab/>
        <w:t>GENERAL RESPONSIBILITIES</w:t>
      </w:r>
    </w:p>
    <w:p w14:paraId="27208F46" w14:textId="77777777" w:rsidR="00BC2E8E" w:rsidRPr="00F35B2F" w:rsidRDefault="00BC2E8E" w:rsidP="00BC2E8E">
      <w:pPr>
        <w:pStyle w:val="Paragraph"/>
      </w:pPr>
      <w:r w:rsidRPr="00F35B2F">
        <w:t xml:space="preserve">(a)  </w:t>
      </w:r>
      <w:r w:rsidRPr="00F35B2F">
        <w:rPr>
          <w:strike/>
        </w:rPr>
        <w:t>The</w:t>
      </w:r>
      <w:r w:rsidRPr="00F35B2F">
        <w:t xml:space="preserve"> </w:t>
      </w:r>
      <w:r w:rsidR="00332CCA" w:rsidRPr="00F35B2F">
        <w:rPr>
          <w:u w:val="single"/>
        </w:rPr>
        <w:t>A</w:t>
      </w:r>
      <w:r w:rsidR="00332CCA" w:rsidRPr="00F35B2F">
        <w:t xml:space="preserve"> </w:t>
      </w:r>
      <w:r w:rsidRPr="00F35B2F">
        <w:rPr>
          <w:u w:val="single"/>
        </w:rPr>
        <w:t>Business Enterprises</w:t>
      </w:r>
      <w:r w:rsidRPr="00F35B2F">
        <w:t xml:space="preserve"> operator </w:t>
      </w:r>
      <w:r w:rsidRPr="00F35B2F">
        <w:rPr>
          <w:strike/>
        </w:rPr>
        <w:t>must</w:t>
      </w:r>
      <w:r w:rsidR="00AD40E4" w:rsidRPr="00F35B2F">
        <w:rPr>
          <w:strike/>
        </w:rPr>
        <w:t>:</w:t>
      </w:r>
      <w:r w:rsidR="00B23591" w:rsidRPr="00F35B2F">
        <w:t xml:space="preserve"> </w:t>
      </w:r>
      <w:r w:rsidRPr="00F35B2F">
        <w:rPr>
          <w:u w:val="single"/>
        </w:rPr>
        <w:t>shall:</w:t>
      </w:r>
    </w:p>
    <w:p w14:paraId="27252CAD" w14:textId="4FDB18F4" w:rsidR="00DE700E" w:rsidRPr="00F35B2F" w:rsidRDefault="00BC2E8E" w:rsidP="00DE700E">
      <w:pPr>
        <w:pStyle w:val="Item"/>
        <w:rPr>
          <w:u w:val="single"/>
        </w:rPr>
      </w:pPr>
      <w:r w:rsidRPr="00F35B2F">
        <w:t>(1)</w:t>
      </w:r>
      <w:r w:rsidRPr="00F35B2F">
        <w:tab/>
      </w:r>
      <w:r w:rsidRPr="00F35B2F">
        <w:rPr>
          <w:strike/>
        </w:rPr>
        <w:t>perform</w:t>
      </w:r>
      <w:r w:rsidRPr="00F35B2F">
        <w:t xml:space="preserve"> </w:t>
      </w:r>
      <w:r w:rsidRPr="00F35B2F">
        <w:rPr>
          <w:strike/>
        </w:rPr>
        <w:t>faithfully and to the best of his ability the necessary</w:t>
      </w:r>
      <w:r w:rsidRPr="00F35B2F">
        <w:t xml:space="preserve"> </w:t>
      </w:r>
      <w:r w:rsidRPr="00F35B2F">
        <w:rPr>
          <w:strike/>
        </w:rPr>
        <w:t>duties</w:t>
      </w:r>
      <w:r w:rsidRPr="00F35B2F">
        <w:t xml:space="preserve"> </w:t>
      </w:r>
      <w:r w:rsidRPr="00F35B2F">
        <w:rPr>
          <w:strike/>
        </w:rPr>
        <w:t>in connection with</w:t>
      </w:r>
      <w:r w:rsidRPr="00F35B2F">
        <w:t xml:space="preserve"> </w:t>
      </w:r>
      <w:r w:rsidR="00332CCA" w:rsidRPr="00F35B2F">
        <w:t>[</w:t>
      </w:r>
      <w:r w:rsidRPr="00F35B2F">
        <w:rPr>
          <w:strike/>
        </w:rPr>
        <w:t>to</w:t>
      </w:r>
      <w:r w:rsidR="00332CCA" w:rsidRPr="00F35B2F">
        <w:t>]</w:t>
      </w:r>
      <w:r w:rsidRPr="00F35B2F">
        <w:t xml:space="preserve"> </w:t>
      </w:r>
      <w:r w:rsidRPr="00F35B2F">
        <w:rPr>
          <w:u w:val="single"/>
        </w:rPr>
        <w:t xml:space="preserve">ensure </w:t>
      </w:r>
      <w:r w:rsidRPr="00F35B2F">
        <w:t xml:space="preserve">the operation of </w:t>
      </w:r>
      <w:r w:rsidRPr="00F35B2F">
        <w:rPr>
          <w:strike/>
        </w:rPr>
        <w:t>the</w:t>
      </w:r>
      <w:r w:rsidRPr="00F35B2F">
        <w:t xml:space="preserve"> </w:t>
      </w:r>
      <w:r w:rsidR="00332CCA" w:rsidRPr="00F35B2F">
        <w:rPr>
          <w:u w:val="single"/>
        </w:rPr>
        <w:t>a</w:t>
      </w:r>
      <w:r w:rsidR="00332CCA" w:rsidRPr="00F35B2F">
        <w:t xml:space="preserve"> </w:t>
      </w:r>
      <w:r w:rsidRPr="00F35B2F">
        <w:t xml:space="preserve">Business Enterprises facility in accordance with the rules of the Commission </w:t>
      </w:r>
      <w:r w:rsidRPr="00F35B2F">
        <w:rPr>
          <w:u w:val="single"/>
        </w:rPr>
        <w:t>for the</w:t>
      </w:r>
      <w:r w:rsidRPr="00F35B2F">
        <w:t xml:space="preserve"> </w:t>
      </w:r>
      <w:r w:rsidR="00E43F8E" w:rsidRPr="00F35B2F">
        <w:t>[</w:t>
      </w:r>
      <w:r w:rsidRPr="00F35B2F">
        <w:rPr>
          <w:strike/>
        </w:rPr>
        <w:t>Blind</w:t>
      </w:r>
      <w:r w:rsidR="00E43F8E" w:rsidRPr="00F35B2F">
        <w:t xml:space="preserve">] </w:t>
      </w:r>
      <w:r w:rsidR="00E43F8E" w:rsidRPr="00F35B2F">
        <w:rPr>
          <w:u w:val="single"/>
        </w:rPr>
        <w:t>Blind,</w:t>
      </w:r>
      <w:r w:rsidRPr="00F35B2F">
        <w:t xml:space="preserve"> </w:t>
      </w:r>
      <w:r w:rsidRPr="00F35B2F">
        <w:rPr>
          <w:strike/>
        </w:rPr>
        <w:t>and standards issued pursuant thereto</w:t>
      </w:r>
      <w:r w:rsidRPr="00F35B2F">
        <w:t xml:space="preserve"> </w:t>
      </w:r>
      <w:r w:rsidRPr="00F35B2F">
        <w:rPr>
          <w:strike/>
        </w:rPr>
        <w:t>and</w:t>
      </w:r>
      <w:r w:rsidRPr="00F35B2F">
        <w:t xml:space="preserve"> the contractual agreement between the Division and the operator, and the terms and conditions of the permit or contract with the </w:t>
      </w:r>
      <w:r w:rsidRPr="00F35B2F">
        <w:rPr>
          <w:strike/>
        </w:rPr>
        <w:t>building or property on which the</w:t>
      </w:r>
      <w:r w:rsidRPr="00F35B2F">
        <w:t xml:space="preserve"> </w:t>
      </w:r>
      <w:r w:rsidRPr="00F35B2F">
        <w:rPr>
          <w:u w:val="single"/>
        </w:rPr>
        <w:t>host</w:t>
      </w:r>
      <w:r w:rsidR="00186104" w:rsidRPr="00F35B2F">
        <w:t xml:space="preserve"> [</w:t>
      </w:r>
      <w:r w:rsidR="00AD40E4" w:rsidRPr="00F35B2F">
        <w:rPr>
          <w:strike/>
        </w:rPr>
        <w:t>facility</w:t>
      </w:r>
      <w:r w:rsidR="004C11AC" w:rsidRPr="00F35B2F">
        <w:rPr>
          <w:strike/>
        </w:rPr>
        <w:t>,</w:t>
      </w:r>
      <w:r w:rsidR="00186104" w:rsidRPr="00F35B2F">
        <w:t xml:space="preserve">] </w:t>
      </w:r>
      <w:r w:rsidR="00186104" w:rsidRPr="00F35B2F">
        <w:rPr>
          <w:u w:val="single"/>
        </w:rPr>
        <w:t>facility</w:t>
      </w:r>
      <w:r w:rsidR="00E441E3" w:rsidRPr="00F35B2F">
        <w:t xml:space="preserve"> </w:t>
      </w:r>
      <w:r w:rsidR="00E441E3" w:rsidRPr="00F35B2F">
        <w:rPr>
          <w:u w:val="single"/>
        </w:rPr>
        <w:t>including any amendments</w:t>
      </w:r>
      <w:r w:rsidRPr="00F35B2F">
        <w:t xml:space="preserve"> </w:t>
      </w:r>
      <w:r w:rsidR="00332CCA" w:rsidRPr="00F35B2F">
        <w:rPr>
          <w:u w:val="single"/>
        </w:rPr>
        <w:t>if provide</w:t>
      </w:r>
      <w:r w:rsidR="00E441E3" w:rsidRPr="00F35B2F">
        <w:rPr>
          <w:u w:val="single"/>
        </w:rPr>
        <w:t>d to the operator</w:t>
      </w:r>
      <w:r w:rsidR="00F953B2" w:rsidRPr="00F35B2F">
        <w:rPr>
          <w:u w:val="single"/>
        </w:rPr>
        <w:t>.</w:t>
      </w:r>
      <w:r w:rsidR="00332CCA" w:rsidRPr="00F35B2F">
        <w:t xml:space="preserve"> </w:t>
      </w:r>
      <w:r w:rsidRPr="00F35B2F">
        <w:rPr>
          <w:strike/>
        </w:rPr>
        <w:t>facilit</w:t>
      </w:r>
      <w:r w:rsidRPr="00F35B2F">
        <w:t>y</w:t>
      </w:r>
      <w:r w:rsidRPr="00F35B2F">
        <w:rPr>
          <w:strike/>
        </w:rPr>
        <w:t xml:space="preserve"> is located;</w:t>
      </w:r>
      <w:r w:rsidR="00332CCA" w:rsidRPr="00F35B2F">
        <w:t xml:space="preserve"> </w:t>
      </w:r>
      <w:r w:rsidR="00F953B2" w:rsidRPr="00F35B2F">
        <w:rPr>
          <w:u w:val="single"/>
        </w:rPr>
        <w:t>T</w:t>
      </w:r>
      <w:r w:rsidR="00DE700E" w:rsidRPr="00F35B2F">
        <w:rPr>
          <w:u w:val="single"/>
        </w:rPr>
        <w:t>h</w:t>
      </w:r>
      <w:r w:rsidR="00186104" w:rsidRPr="00F35B2F">
        <w:rPr>
          <w:u w:val="single"/>
        </w:rPr>
        <w:t>is</w:t>
      </w:r>
      <w:r w:rsidR="00DE700E" w:rsidRPr="00F35B2F">
        <w:rPr>
          <w:u w:val="single"/>
        </w:rPr>
        <w:t xml:space="preserve"> requirement s</w:t>
      </w:r>
      <w:r w:rsidR="00186104" w:rsidRPr="00F35B2F">
        <w:rPr>
          <w:u w:val="single"/>
        </w:rPr>
        <w:t>hall</w:t>
      </w:r>
      <w:r w:rsidR="00DE700E" w:rsidRPr="00F35B2F">
        <w:rPr>
          <w:u w:val="single"/>
        </w:rPr>
        <w:t xml:space="preserve"> not mandate the physical presence of the operator at the facility at all times of its operation;</w:t>
      </w:r>
    </w:p>
    <w:p w14:paraId="582F9DD2" w14:textId="77777777" w:rsidR="00BC2E8E" w:rsidRPr="00F35B2F" w:rsidRDefault="00BC2E8E" w:rsidP="00BC2E8E">
      <w:pPr>
        <w:pStyle w:val="SubParagraph"/>
        <w:rPr>
          <w:u w:val="single"/>
        </w:rPr>
      </w:pPr>
      <w:r w:rsidRPr="00F35B2F">
        <w:t>(2)</w:t>
      </w:r>
      <w:r w:rsidRPr="00F35B2F">
        <w:tab/>
        <w:t xml:space="preserve">operate the facility in accordance with all applicable </w:t>
      </w:r>
      <w:r w:rsidR="00332CCA" w:rsidRPr="00F35B2F">
        <w:rPr>
          <w:u w:val="single"/>
        </w:rPr>
        <w:t>public</w:t>
      </w:r>
      <w:r w:rsidR="00332CCA" w:rsidRPr="00F35B2F">
        <w:t xml:space="preserve"> </w:t>
      </w:r>
      <w:r w:rsidRPr="00F35B2F">
        <w:t>health laws and Rules</w:t>
      </w:r>
      <w:r w:rsidR="00332CCA" w:rsidRPr="00F35B2F">
        <w:t xml:space="preserve">; </w:t>
      </w:r>
    </w:p>
    <w:p w14:paraId="35C66B3D" w14:textId="49196677" w:rsidR="00BC2E8E" w:rsidRPr="00F35B2F" w:rsidRDefault="00BC2E8E" w:rsidP="00BC2E8E">
      <w:pPr>
        <w:pStyle w:val="SubParagraph"/>
        <w:rPr>
          <w:u w:val="single"/>
        </w:rPr>
      </w:pPr>
      <w:r w:rsidRPr="00F35B2F">
        <w:t>(3)</w:t>
      </w:r>
      <w:r w:rsidRPr="00F35B2F">
        <w:tab/>
      </w:r>
      <w:r w:rsidRPr="00F35B2F">
        <w:rPr>
          <w:strike/>
        </w:rPr>
        <w:t>assume such responsibilities as purchasing needed supplies and merchandise, pricing, merchandising the facility, and control of inventory</w:t>
      </w:r>
      <w:r w:rsidR="00AD40E4" w:rsidRPr="00F35B2F">
        <w:rPr>
          <w:strike/>
        </w:rPr>
        <w:t>;</w:t>
      </w:r>
      <w:r w:rsidR="00AD40E4" w:rsidRPr="00F35B2F">
        <w:t xml:space="preserve"> </w:t>
      </w:r>
      <w:r w:rsidR="00B23591" w:rsidRPr="00F35B2F">
        <w:rPr>
          <w:u w:val="single"/>
        </w:rPr>
        <w:t xml:space="preserve">purchase </w:t>
      </w:r>
      <w:r w:rsidRPr="00F35B2F">
        <w:rPr>
          <w:u w:val="single"/>
        </w:rPr>
        <w:t>merchandise, price goods for</w:t>
      </w:r>
      <w:r w:rsidRPr="00F35B2F">
        <w:t xml:space="preserve"> </w:t>
      </w:r>
      <w:r w:rsidR="00B7298E" w:rsidRPr="00F35B2F">
        <w:t>[</w:t>
      </w:r>
      <w:r w:rsidRPr="00F35B2F">
        <w:rPr>
          <w:strike/>
        </w:rPr>
        <w:t>sale,</w:t>
      </w:r>
      <w:r w:rsidR="00B7298E" w:rsidRPr="00F35B2F">
        <w:t>]</w:t>
      </w:r>
      <w:r w:rsidRPr="00F35B2F">
        <w:rPr>
          <w:strike/>
        </w:rPr>
        <w:t xml:space="preserve"> </w:t>
      </w:r>
      <w:r w:rsidR="00B7298E" w:rsidRPr="00F35B2F">
        <w:rPr>
          <w:u w:val="single"/>
        </w:rPr>
        <w:t xml:space="preserve">sale as set forth in Rule .0608 of this Subchapter, </w:t>
      </w:r>
      <w:r w:rsidRPr="00F35B2F">
        <w:rPr>
          <w:u w:val="single"/>
        </w:rPr>
        <w:t xml:space="preserve">purchase supplies for the </w:t>
      </w:r>
      <w:r w:rsidR="00575748" w:rsidRPr="00F35B2F">
        <w:t>[</w:t>
      </w:r>
      <w:r w:rsidRPr="00F35B2F">
        <w:rPr>
          <w:strike/>
        </w:rPr>
        <w:t>facility</w:t>
      </w:r>
      <w:r w:rsidR="00575748" w:rsidRPr="00F35B2F">
        <w:t xml:space="preserve">] </w:t>
      </w:r>
      <w:r w:rsidR="00575748" w:rsidRPr="00F35B2F">
        <w:rPr>
          <w:u w:val="single"/>
        </w:rPr>
        <w:t>facility, rotate stock,</w:t>
      </w:r>
      <w:r w:rsidRPr="00F35B2F">
        <w:t xml:space="preserve"> </w:t>
      </w:r>
      <w:r w:rsidRPr="00F35B2F">
        <w:rPr>
          <w:u w:val="single"/>
        </w:rPr>
        <w:t>and control inventory in the Business Enterprises</w:t>
      </w:r>
      <w:r w:rsidR="00B7298E" w:rsidRPr="00F35B2F">
        <w:t xml:space="preserve"> </w:t>
      </w:r>
      <w:r w:rsidR="00B7298E" w:rsidRPr="00F35B2F">
        <w:rPr>
          <w:u w:val="single"/>
        </w:rPr>
        <w:t>facility;</w:t>
      </w:r>
    </w:p>
    <w:p w14:paraId="180CD6DC" w14:textId="77777777" w:rsidR="00BC2E8E" w:rsidRPr="00F35B2F" w:rsidRDefault="00BC2E8E" w:rsidP="00BC2E8E">
      <w:pPr>
        <w:pStyle w:val="SubParagraph"/>
      </w:pPr>
      <w:r w:rsidRPr="00F35B2F">
        <w:t>(</w:t>
      </w:r>
      <w:r w:rsidRPr="00F35B2F">
        <w:rPr>
          <w:strike/>
        </w:rPr>
        <w:t>4)</w:t>
      </w:r>
      <w:r w:rsidRPr="00F35B2F">
        <w:tab/>
      </w:r>
      <w:r w:rsidRPr="00F35B2F">
        <w:rPr>
          <w:strike/>
        </w:rPr>
        <w:t>devote</w:t>
      </w:r>
      <w:r w:rsidRPr="00F35B2F">
        <w:t xml:space="preserve"> </w:t>
      </w:r>
      <w:r w:rsidRPr="00F35B2F">
        <w:rPr>
          <w:strike/>
        </w:rPr>
        <w:t>his</w:t>
      </w:r>
      <w:r w:rsidRPr="00F35B2F">
        <w:t xml:space="preserve"> </w:t>
      </w:r>
      <w:r w:rsidRPr="00F35B2F">
        <w:rPr>
          <w:strike/>
        </w:rPr>
        <w:t>full managerial attention to the responsibilities of operating the facility in accordance with the agreement</w:t>
      </w:r>
      <w:r w:rsidRPr="00F35B2F">
        <w:t xml:space="preserve"> </w:t>
      </w:r>
      <w:r w:rsidRPr="00F35B2F">
        <w:rPr>
          <w:strike/>
        </w:rPr>
        <w:t>between him and</w:t>
      </w:r>
      <w:r w:rsidRPr="00F35B2F">
        <w:t xml:space="preserve"> </w:t>
      </w:r>
      <w:r w:rsidR="00575748" w:rsidRPr="00F35B2F">
        <w:t>[</w:t>
      </w:r>
      <w:r w:rsidRPr="00F35B2F">
        <w:rPr>
          <w:strike/>
        </w:rPr>
        <w:t>with</w:t>
      </w:r>
      <w:r w:rsidR="00575748" w:rsidRPr="00F35B2F">
        <w:rPr>
          <w:u w:val="single"/>
        </w:rPr>
        <w:t>]</w:t>
      </w:r>
      <w:r w:rsidRPr="00F35B2F">
        <w:t xml:space="preserve"> </w:t>
      </w:r>
      <w:r w:rsidRPr="00F35B2F">
        <w:rPr>
          <w:strike/>
        </w:rPr>
        <w:t>the Division and in accordance with the Rules in this Subchapter.  The operator is not required to be on site at all times; and</w:t>
      </w:r>
    </w:p>
    <w:p w14:paraId="3F9B6547" w14:textId="77777777" w:rsidR="00BC2E8E" w:rsidRPr="00F35B2F" w:rsidRDefault="00BC2E8E" w:rsidP="00BC2E8E">
      <w:pPr>
        <w:pStyle w:val="SubParagraph"/>
        <w:rPr>
          <w:u w:val="single"/>
        </w:rPr>
      </w:pPr>
      <w:r w:rsidRPr="00F35B2F">
        <w:t>(</w:t>
      </w:r>
      <w:r w:rsidRPr="00F35B2F">
        <w:rPr>
          <w:strike/>
        </w:rPr>
        <w:t>5</w:t>
      </w:r>
      <w:r w:rsidRPr="00F35B2F">
        <w:t>)</w:t>
      </w:r>
      <w:r w:rsidRPr="00F35B2F">
        <w:tab/>
      </w:r>
      <w:r w:rsidRPr="00F35B2F">
        <w:rPr>
          <w:strike/>
        </w:rPr>
        <w:t>maintain</w:t>
      </w:r>
      <w:r w:rsidRPr="00F35B2F">
        <w:t xml:space="preserve"> </w:t>
      </w:r>
      <w:r w:rsidRPr="00F35B2F">
        <w:rPr>
          <w:strike/>
        </w:rPr>
        <w:t>good</w:t>
      </w:r>
      <w:r w:rsidRPr="00F35B2F">
        <w:t xml:space="preserve"> </w:t>
      </w:r>
      <w:r w:rsidR="00575748" w:rsidRPr="00F35B2F">
        <w:t>[</w:t>
      </w:r>
      <w:r w:rsidRPr="00F35B2F">
        <w:rPr>
          <w:strike/>
        </w:rPr>
        <w:t>professional relationships with</w:t>
      </w:r>
      <w:r w:rsidR="00575748" w:rsidRPr="00F35B2F">
        <w:t xml:space="preserve">] </w:t>
      </w:r>
      <w:r w:rsidRPr="00F35B2F">
        <w:rPr>
          <w:strike/>
        </w:rPr>
        <w:t>customer</w:t>
      </w:r>
      <w:r w:rsidR="00B23591" w:rsidRPr="00F35B2F">
        <w:t xml:space="preserve"> </w:t>
      </w:r>
      <w:r w:rsidR="00575748" w:rsidRPr="00F35B2F">
        <w:t>[</w:t>
      </w:r>
      <w:r w:rsidR="00B23591" w:rsidRPr="00F35B2F">
        <w:rPr>
          <w:strike/>
        </w:rPr>
        <w:t>customers</w:t>
      </w:r>
      <w:r w:rsidRPr="00F35B2F">
        <w:rPr>
          <w:strike/>
        </w:rPr>
        <w:t>,</w:t>
      </w:r>
      <w:r w:rsidR="00575748" w:rsidRPr="00F35B2F">
        <w:t>]</w:t>
      </w:r>
      <w:r w:rsidRPr="00F35B2F">
        <w:t xml:space="preserve"> </w:t>
      </w:r>
      <w:r w:rsidRPr="00F35B2F">
        <w:rPr>
          <w:strike/>
        </w:rPr>
        <w:t>relations with his patrons and with the property</w:t>
      </w:r>
      <w:r w:rsidRPr="00F35B2F">
        <w:rPr>
          <w:strike/>
        </w:rPr>
        <w:noBreakHyphen/>
        <w:t>managing officials at his work site</w:t>
      </w:r>
      <w:r w:rsidR="00AD40E4" w:rsidRPr="00F35B2F">
        <w:rPr>
          <w:strike/>
        </w:rPr>
        <w:t>.</w:t>
      </w:r>
      <w:r w:rsidR="00B23591" w:rsidRPr="00F35B2F">
        <w:t xml:space="preserve"> </w:t>
      </w:r>
      <w:r w:rsidR="00575748" w:rsidRPr="00F35B2F">
        <w:t>[</w:t>
      </w:r>
      <w:r w:rsidRPr="00F35B2F">
        <w:rPr>
          <w:strike/>
        </w:rPr>
        <w:t>the host facility and the Division;</w:t>
      </w:r>
      <w:r w:rsidR="00575748" w:rsidRPr="00F35B2F">
        <w:t>]</w:t>
      </w:r>
    </w:p>
    <w:p w14:paraId="478926D7" w14:textId="77777777" w:rsidR="00BC2E8E" w:rsidRPr="00F35B2F" w:rsidRDefault="007E4400" w:rsidP="00BC2E8E">
      <w:pPr>
        <w:pStyle w:val="SubParagraph"/>
        <w:rPr>
          <w:u w:val="single"/>
        </w:rPr>
      </w:pPr>
      <w:r w:rsidRPr="00F35B2F">
        <w:t>[</w:t>
      </w:r>
      <w:r w:rsidR="00BC2E8E" w:rsidRPr="00F35B2F">
        <w:t>(</w:t>
      </w:r>
      <w:r w:rsidR="00BC2E8E" w:rsidRPr="00F35B2F">
        <w:rPr>
          <w:strike/>
        </w:rPr>
        <w:t>6</w:t>
      </w:r>
      <w:r w:rsidR="00BC2E8E" w:rsidRPr="00F35B2F">
        <w:t>)</w:t>
      </w:r>
      <w:r w:rsidRPr="00F35B2F">
        <w:t>]</w:t>
      </w:r>
      <w:r w:rsidR="00BC2E8E" w:rsidRPr="00F35B2F">
        <w:tab/>
      </w:r>
      <w:r w:rsidRPr="00F35B2F">
        <w:t>[</w:t>
      </w:r>
      <w:r w:rsidR="00BC2E8E" w:rsidRPr="00F35B2F">
        <w:rPr>
          <w:strike/>
        </w:rPr>
        <w:t>maintain a neat, business</w:t>
      </w:r>
      <w:r w:rsidR="00BC2E8E" w:rsidRPr="00F35B2F">
        <w:rPr>
          <w:strike/>
        </w:rPr>
        <w:noBreakHyphen/>
        <w:t>like appearance while working at the Business Enterprises facility, and shall conduct the facility in an orderly, business</w:t>
      </w:r>
      <w:r w:rsidR="00BC2E8E" w:rsidRPr="00F35B2F">
        <w:rPr>
          <w:strike/>
        </w:rPr>
        <w:noBreakHyphen/>
        <w:t>like manner;</w:t>
      </w:r>
      <w:r w:rsidRPr="00F35B2F">
        <w:t>]</w:t>
      </w:r>
    </w:p>
    <w:p w14:paraId="73A3DBF8" w14:textId="77777777" w:rsidR="00BC2E8E" w:rsidRPr="00F35B2F" w:rsidRDefault="007E4400" w:rsidP="00BC2E8E">
      <w:pPr>
        <w:pStyle w:val="SubParagraph"/>
      </w:pPr>
      <w:r w:rsidRPr="00F35B2F">
        <w:t>[</w:t>
      </w:r>
      <w:r w:rsidR="00BC2E8E" w:rsidRPr="00F35B2F">
        <w:t>(</w:t>
      </w:r>
      <w:r w:rsidR="00BC2E8E" w:rsidRPr="00F35B2F">
        <w:rPr>
          <w:strike/>
        </w:rPr>
        <w:t>7</w:t>
      </w:r>
      <w:r w:rsidR="00BC2E8E" w:rsidRPr="00F35B2F">
        <w:t>)</w:t>
      </w:r>
      <w:r w:rsidRPr="00F35B2F">
        <w:t>]</w:t>
      </w:r>
      <w:r w:rsidR="00BC2E8E" w:rsidRPr="00F35B2F">
        <w:tab/>
      </w:r>
      <w:r w:rsidRPr="00F35B2F">
        <w:t>[</w:t>
      </w:r>
      <w:r w:rsidR="00BC2E8E" w:rsidRPr="00F35B2F">
        <w:rPr>
          <w:strike/>
        </w:rPr>
        <w:t>must assure that the business to be carried on at the facility shall be limited to that specified and authorized in the operator agreement and permit or contract with the sponsor of the building or property where the facility is located. host facility;</w:t>
      </w:r>
      <w:r w:rsidRPr="00F35B2F">
        <w:t>]</w:t>
      </w:r>
    </w:p>
    <w:p w14:paraId="703ABF70" w14:textId="77777777" w:rsidR="00BC2E8E" w:rsidRPr="00F35B2F" w:rsidRDefault="007E4400" w:rsidP="00BC2E8E">
      <w:pPr>
        <w:pStyle w:val="SubParagraph"/>
        <w:rPr>
          <w:u w:val="single"/>
        </w:rPr>
      </w:pPr>
      <w:r w:rsidRPr="00F35B2F">
        <w:t>[</w:t>
      </w:r>
      <w:r w:rsidR="00BC2E8E" w:rsidRPr="00F35B2F">
        <w:t>(</w:t>
      </w:r>
      <w:r w:rsidR="00BC2E8E" w:rsidRPr="00F35B2F">
        <w:rPr>
          <w:strike/>
        </w:rPr>
        <w:t>8</w:t>
      </w:r>
      <w:r w:rsidR="00BC2E8E" w:rsidRPr="00F35B2F">
        <w:t>)</w:t>
      </w:r>
      <w:r w:rsidRPr="00F35B2F">
        <w:t xml:space="preserve">] </w:t>
      </w:r>
      <w:r w:rsidRPr="00F35B2F">
        <w:rPr>
          <w:u w:val="single"/>
        </w:rPr>
        <w:t>(4)</w:t>
      </w:r>
      <w:r w:rsidR="00BC2E8E" w:rsidRPr="00F35B2F">
        <w:tab/>
      </w:r>
      <w:r w:rsidR="00BC2E8E" w:rsidRPr="00F35B2F">
        <w:rPr>
          <w:u w:val="single"/>
        </w:rPr>
        <w:t>open</w:t>
      </w:r>
      <w:r w:rsidR="004850DC" w:rsidRPr="00F35B2F">
        <w:rPr>
          <w:u w:val="single"/>
        </w:rPr>
        <w:t xml:space="preserve"> and maintain</w:t>
      </w:r>
      <w:r w:rsidR="00BC2E8E" w:rsidRPr="00F35B2F">
        <w:t xml:space="preserve"> </w:t>
      </w:r>
      <w:r w:rsidR="00BC2E8E" w:rsidRPr="00F35B2F">
        <w:rPr>
          <w:u w:val="single"/>
        </w:rPr>
        <w:t>a</w:t>
      </w:r>
      <w:r w:rsidR="00BC2E8E" w:rsidRPr="00F35B2F">
        <w:t xml:space="preserve"> </w:t>
      </w:r>
      <w:r w:rsidR="00BC2E8E" w:rsidRPr="00F35B2F">
        <w:rPr>
          <w:u w:val="single"/>
        </w:rPr>
        <w:t>business</w:t>
      </w:r>
      <w:r w:rsidR="00436BF3" w:rsidRPr="00F35B2F">
        <w:t xml:space="preserve"> </w:t>
      </w:r>
      <w:r w:rsidR="004850DC" w:rsidRPr="00F35B2F">
        <w:rPr>
          <w:u w:val="single"/>
        </w:rPr>
        <w:t>bank</w:t>
      </w:r>
      <w:r w:rsidR="00BC2E8E" w:rsidRPr="00F35B2F">
        <w:rPr>
          <w:u w:val="single"/>
        </w:rPr>
        <w:t xml:space="preserve"> account</w:t>
      </w:r>
      <w:r w:rsidR="00BC2E8E" w:rsidRPr="00F35B2F">
        <w:t xml:space="preserve"> </w:t>
      </w:r>
      <w:r w:rsidR="004850DC" w:rsidRPr="00F35B2F">
        <w:t>[</w:t>
      </w:r>
      <w:r w:rsidR="00BC2E8E" w:rsidRPr="00F35B2F">
        <w:rPr>
          <w:strike/>
        </w:rPr>
        <w:t>in which fun</w:t>
      </w:r>
      <w:r w:rsidR="004850DC" w:rsidRPr="00F35B2F">
        <w:rPr>
          <w:strike/>
        </w:rPr>
        <w:t>ds are maintained to operate</w:t>
      </w:r>
      <w:r w:rsidR="004850DC" w:rsidRPr="00F35B2F">
        <w:t>]</w:t>
      </w:r>
      <w:r w:rsidR="00436BF3" w:rsidRPr="00F35B2F">
        <w:t xml:space="preserve"> </w:t>
      </w:r>
      <w:r w:rsidR="00436BF3" w:rsidRPr="00F35B2F">
        <w:rPr>
          <w:u w:val="single"/>
        </w:rPr>
        <w:t>for the management of funds derived from</w:t>
      </w:r>
      <w:r w:rsidR="004850DC" w:rsidRPr="00F35B2F">
        <w:t xml:space="preserve"> </w:t>
      </w:r>
      <w:r w:rsidR="004850DC" w:rsidRPr="00F35B2F">
        <w:rPr>
          <w:u w:val="single"/>
        </w:rPr>
        <w:t xml:space="preserve">the </w:t>
      </w:r>
      <w:r w:rsidR="00BC2E8E" w:rsidRPr="00F35B2F">
        <w:rPr>
          <w:u w:val="single"/>
        </w:rPr>
        <w:t>Business Enterprises facility;</w:t>
      </w:r>
    </w:p>
    <w:p w14:paraId="18CF1FC1" w14:textId="68713BFE" w:rsidR="00BC2E8E" w:rsidRPr="00F35B2F" w:rsidRDefault="007E4400" w:rsidP="00BC2E8E">
      <w:pPr>
        <w:pStyle w:val="SubParagraph"/>
        <w:rPr>
          <w:u w:val="single"/>
        </w:rPr>
      </w:pPr>
      <w:r w:rsidRPr="00F35B2F">
        <w:t>[</w:t>
      </w:r>
      <w:r w:rsidR="00BC2E8E" w:rsidRPr="00F35B2F">
        <w:t>(</w:t>
      </w:r>
      <w:r w:rsidR="00BC2E8E" w:rsidRPr="00F35B2F">
        <w:rPr>
          <w:strike/>
        </w:rPr>
        <w:t>9</w:t>
      </w:r>
      <w:r w:rsidR="00BC2E8E" w:rsidRPr="00F35B2F">
        <w:t>)</w:t>
      </w:r>
      <w:r w:rsidRPr="00F35B2F">
        <w:t xml:space="preserve">] </w:t>
      </w:r>
      <w:r w:rsidR="004850DC" w:rsidRPr="00F35B2F">
        <w:rPr>
          <w:u w:val="single"/>
        </w:rPr>
        <w:t>(5</w:t>
      </w:r>
      <w:r w:rsidRPr="00F35B2F">
        <w:rPr>
          <w:u w:val="single"/>
        </w:rPr>
        <w:t>)</w:t>
      </w:r>
      <w:r w:rsidR="00BC2E8E" w:rsidRPr="00F35B2F">
        <w:t xml:space="preserve"> </w:t>
      </w:r>
      <w:r w:rsidR="00BC2E8E" w:rsidRPr="00F35B2F">
        <w:tab/>
      </w:r>
      <w:r w:rsidR="00BC2E8E" w:rsidRPr="00F35B2F">
        <w:rPr>
          <w:u w:val="single"/>
        </w:rPr>
        <w:t>submit an electronic profit and loss report (D-sheet) to the Division by the 15</w:t>
      </w:r>
      <w:r w:rsidR="00BC2E8E" w:rsidRPr="00F35B2F">
        <w:rPr>
          <w:u w:val="single"/>
          <w:vertAlign w:val="superscript"/>
        </w:rPr>
        <w:t>th</w:t>
      </w:r>
      <w:r w:rsidR="00BC2E8E" w:rsidRPr="00F35B2F">
        <w:rPr>
          <w:u w:val="single"/>
        </w:rPr>
        <w:t xml:space="preserve"> of the month following the reporting</w:t>
      </w:r>
      <w:r w:rsidR="00BC2E8E" w:rsidRPr="00F35B2F">
        <w:t xml:space="preserve"> </w:t>
      </w:r>
      <w:r w:rsidR="004850DC" w:rsidRPr="00F35B2F">
        <w:t>[</w:t>
      </w:r>
      <w:r w:rsidR="00BC2E8E" w:rsidRPr="00F35B2F">
        <w:rPr>
          <w:strike/>
        </w:rPr>
        <w:t>month;</w:t>
      </w:r>
      <w:r w:rsidR="004850DC" w:rsidRPr="00F35B2F">
        <w:t>]</w:t>
      </w:r>
      <w:r w:rsidR="008D11D0" w:rsidRPr="00F35B2F">
        <w:t xml:space="preserve"> </w:t>
      </w:r>
      <w:r w:rsidR="008D11D0" w:rsidRPr="00F35B2F">
        <w:rPr>
          <w:u w:val="single"/>
        </w:rPr>
        <w:t>month.</w:t>
      </w:r>
      <w:r w:rsidR="008D11D0" w:rsidRPr="00F35B2F">
        <w:t xml:space="preserve">  </w:t>
      </w:r>
      <w:r w:rsidR="008D11D0" w:rsidRPr="00F35B2F">
        <w:rPr>
          <w:u w:val="single"/>
        </w:rPr>
        <w:t xml:space="preserve">Assistance </w:t>
      </w:r>
      <w:r w:rsidR="00677C3A" w:rsidRPr="00F35B2F">
        <w:rPr>
          <w:u w:val="single"/>
        </w:rPr>
        <w:t>sha</w:t>
      </w:r>
      <w:r w:rsidR="008D11D0" w:rsidRPr="00F35B2F">
        <w:rPr>
          <w:u w:val="single"/>
        </w:rPr>
        <w:t xml:space="preserve">ll be provided with the electronic submission of the report by the Business Enterprises </w:t>
      </w:r>
      <w:r w:rsidR="006B42DC" w:rsidRPr="00F35B2F">
        <w:rPr>
          <w:u w:val="single"/>
        </w:rPr>
        <w:t>Consultant</w:t>
      </w:r>
      <w:r w:rsidR="008D11D0" w:rsidRPr="00F35B2F">
        <w:rPr>
          <w:u w:val="single"/>
        </w:rPr>
        <w:t xml:space="preserve"> upon request from the operator;</w:t>
      </w:r>
    </w:p>
    <w:p w14:paraId="5D01F086" w14:textId="77777777" w:rsidR="00BC2E8E" w:rsidRPr="00F35B2F" w:rsidRDefault="007E4400" w:rsidP="00BC2E8E">
      <w:pPr>
        <w:pStyle w:val="SubParagraph"/>
        <w:rPr>
          <w:u w:val="single"/>
        </w:rPr>
      </w:pPr>
      <w:r w:rsidRPr="00F35B2F">
        <w:t>[</w:t>
      </w:r>
      <w:r w:rsidR="00BC2E8E" w:rsidRPr="00F35B2F">
        <w:t>(</w:t>
      </w:r>
      <w:r w:rsidR="00BC2E8E" w:rsidRPr="00F35B2F">
        <w:rPr>
          <w:strike/>
        </w:rPr>
        <w:t>10</w:t>
      </w:r>
      <w:r w:rsidR="00BC2E8E" w:rsidRPr="00F35B2F">
        <w:t>)</w:t>
      </w:r>
      <w:r w:rsidRPr="00F35B2F">
        <w:t xml:space="preserve">] </w:t>
      </w:r>
      <w:r w:rsidR="004850DC" w:rsidRPr="00F35B2F">
        <w:rPr>
          <w:u w:val="single"/>
        </w:rPr>
        <w:t>(</w:t>
      </w:r>
      <w:r w:rsidR="00CF0101" w:rsidRPr="00F35B2F">
        <w:rPr>
          <w:u w:val="single"/>
        </w:rPr>
        <w:t>6) submit</w:t>
      </w:r>
      <w:r w:rsidR="00BC2E8E" w:rsidRPr="00F35B2F">
        <w:rPr>
          <w:u w:val="single"/>
        </w:rPr>
        <w:t xml:space="preserve"> payment of all monthly</w:t>
      </w:r>
      <w:r w:rsidR="00BC2E8E" w:rsidRPr="00F35B2F">
        <w:t xml:space="preserve"> </w:t>
      </w:r>
      <w:r w:rsidR="00677C3A" w:rsidRPr="00F35B2F">
        <w:t>[</w:t>
      </w:r>
      <w:r w:rsidR="00BC2E8E" w:rsidRPr="00F35B2F">
        <w:rPr>
          <w:strike/>
        </w:rPr>
        <w:t>fees</w:t>
      </w:r>
      <w:r w:rsidR="00677C3A" w:rsidRPr="00F35B2F">
        <w:t>]</w:t>
      </w:r>
      <w:r w:rsidR="00BC2E8E" w:rsidRPr="00F35B2F">
        <w:t xml:space="preserve"> </w:t>
      </w:r>
      <w:r w:rsidR="00677C3A" w:rsidRPr="00F35B2F">
        <w:rPr>
          <w:u w:val="single"/>
        </w:rPr>
        <w:t xml:space="preserve">fees, </w:t>
      </w:r>
      <w:r w:rsidR="008D11D0" w:rsidRPr="00F35B2F">
        <w:rPr>
          <w:u w:val="single"/>
        </w:rPr>
        <w:t xml:space="preserve">including </w:t>
      </w:r>
      <w:r w:rsidR="00DE700E" w:rsidRPr="00F35B2F">
        <w:rPr>
          <w:u w:val="single"/>
        </w:rPr>
        <w:t>set-aside and liability fees</w:t>
      </w:r>
      <w:r w:rsidR="008D11D0" w:rsidRPr="00F35B2F">
        <w:rPr>
          <w:u w:val="single"/>
        </w:rPr>
        <w:t xml:space="preserve">, </w:t>
      </w:r>
      <w:r w:rsidR="00DE700E" w:rsidRPr="00F35B2F">
        <w:rPr>
          <w:u w:val="single"/>
        </w:rPr>
        <w:t>health insurance premiums</w:t>
      </w:r>
      <w:r w:rsidR="008D11D0" w:rsidRPr="00F35B2F">
        <w:rPr>
          <w:u w:val="single"/>
        </w:rPr>
        <w:t>,</w:t>
      </w:r>
      <w:r w:rsidR="00DE700E" w:rsidRPr="00F35B2F">
        <w:rPr>
          <w:u w:val="single"/>
        </w:rPr>
        <w:t xml:space="preserve"> and phone bill</w:t>
      </w:r>
      <w:r w:rsidR="008D11D0" w:rsidRPr="00F35B2F">
        <w:rPr>
          <w:u w:val="single"/>
        </w:rPr>
        <w:t xml:space="preserve"> payments</w:t>
      </w:r>
      <w:r w:rsidR="00DE700E" w:rsidRPr="00F35B2F">
        <w:rPr>
          <w:u w:val="single"/>
        </w:rPr>
        <w:t>, if applicable</w:t>
      </w:r>
      <w:r w:rsidR="008D11D0" w:rsidRPr="00F35B2F">
        <w:rPr>
          <w:u w:val="single"/>
        </w:rPr>
        <w:t>,</w:t>
      </w:r>
      <w:r w:rsidR="00DE700E" w:rsidRPr="00F35B2F">
        <w:rPr>
          <w:u w:val="single"/>
        </w:rPr>
        <w:t xml:space="preserve"> </w:t>
      </w:r>
      <w:r w:rsidR="00BC2E8E" w:rsidRPr="00F35B2F">
        <w:rPr>
          <w:u w:val="single"/>
        </w:rPr>
        <w:t>to the Controller’s Office by the 15th of the month following</w:t>
      </w:r>
      <w:r w:rsidR="00BC2E8E" w:rsidRPr="00F35B2F">
        <w:rPr>
          <w:color w:val="000000"/>
        </w:rPr>
        <w:t xml:space="preserve"> </w:t>
      </w:r>
      <w:r w:rsidR="00BC2E8E" w:rsidRPr="00F35B2F">
        <w:rPr>
          <w:u w:val="single"/>
        </w:rPr>
        <w:t>the month in which the business was transacted;</w:t>
      </w:r>
    </w:p>
    <w:p w14:paraId="2E753479" w14:textId="77777777" w:rsidR="00BC2E8E" w:rsidRPr="00F35B2F" w:rsidRDefault="007E4400" w:rsidP="00BC2E8E">
      <w:pPr>
        <w:pStyle w:val="SubParagraph"/>
        <w:rPr>
          <w:u w:val="single"/>
        </w:rPr>
      </w:pPr>
      <w:r w:rsidRPr="00F35B2F">
        <w:lastRenderedPageBreak/>
        <w:t>[</w:t>
      </w:r>
      <w:r w:rsidR="00BC2E8E" w:rsidRPr="00F35B2F">
        <w:t>(</w:t>
      </w:r>
      <w:r w:rsidR="00BC2E8E" w:rsidRPr="00F35B2F">
        <w:rPr>
          <w:strike/>
        </w:rPr>
        <w:t>11</w:t>
      </w:r>
      <w:r w:rsidR="00BC2E8E" w:rsidRPr="00F35B2F">
        <w:t>)</w:t>
      </w:r>
      <w:r w:rsidRPr="00F35B2F">
        <w:t>]</w:t>
      </w:r>
      <w:r w:rsidR="008D11D0" w:rsidRPr="00F35B2F">
        <w:t xml:space="preserve"> </w:t>
      </w:r>
      <w:r w:rsidR="008D11D0" w:rsidRPr="00F35B2F">
        <w:rPr>
          <w:u w:val="single"/>
        </w:rPr>
        <w:t>(</w:t>
      </w:r>
      <w:bookmarkStart w:id="1" w:name="_Hlk530559852"/>
      <w:r w:rsidR="00CF0101" w:rsidRPr="00F35B2F">
        <w:rPr>
          <w:u w:val="single"/>
        </w:rPr>
        <w:t>7) keep</w:t>
      </w:r>
      <w:r w:rsidR="00BC2E8E" w:rsidRPr="00F35B2F">
        <w:rPr>
          <w:u w:val="single"/>
        </w:rPr>
        <w:t xml:space="preserve"> all records supporting the monthly </w:t>
      </w:r>
      <w:r w:rsidR="00BC2E8E" w:rsidRPr="00F35B2F">
        <w:rPr>
          <w:strike/>
        </w:rPr>
        <w:t>revenue and expense</w:t>
      </w:r>
      <w:r w:rsidR="00BC2E8E" w:rsidRPr="00F35B2F">
        <w:t xml:space="preserve"> </w:t>
      </w:r>
      <w:r w:rsidR="004F5620" w:rsidRPr="00F35B2F">
        <w:rPr>
          <w:u w:val="single"/>
        </w:rPr>
        <w:t>profit and loss</w:t>
      </w:r>
      <w:r w:rsidR="004F5620" w:rsidRPr="00F35B2F">
        <w:t xml:space="preserve"> </w:t>
      </w:r>
      <w:r w:rsidR="00BC2E8E" w:rsidRPr="00F35B2F">
        <w:rPr>
          <w:u w:val="single"/>
        </w:rPr>
        <w:t>report (D-sheet) for three calendar</w:t>
      </w:r>
      <w:r w:rsidR="00BC2E8E" w:rsidRPr="00F35B2F">
        <w:t xml:space="preserve"> </w:t>
      </w:r>
      <w:r w:rsidR="004F5620" w:rsidRPr="00F35B2F">
        <w:t>[</w:t>
      </w:r>
      <w:r w:rsidR="00BC2E8E" w:rsidRPr="00F35B2F">
        <w:rPr>
          <w:strike/>
        </w:rPr>
        <w:t>years</w:t>
      </w:r>
      <w:r w:rsidR="004F5620" w:rsidRPr="00F35B2F">
        <w:rPr>
          <w:strike/>
        </w:rPr>
        <w:t>:</w:t>
      </w:r>
      <w:r w:rsidR="004F5620" w:rsidRPr="00F35B2F">
        <w:t>]</w:t>
      </w:r>
      <w:r w:rsidR="00020647" w:rsidRPr="00F35B2F">
        <w:t xml:space="preserve"> </w:t>
      </w:r>
      <w:r w:rsidR="004F5620" w:rsidRPr="00F35B2F">
        <w:rPr>
          <w:u w:val="single"/>
        </w:rPr>
        <w:t>years</w:t>
      </w:r>
      <w:r w:rsidR="00677C3A" w:rsidRPr="00F35B2F">
        <w:rPr>
          <w:u w:val="single"/>
        </w:rPr>
        <w:t>,</w:t>
      </w:r>
      <w:r w:rsidR="004F5620" w:rsidRPr="00F35B2F">
        <w:t xml:space="preserve"> </w:t>
      </w:r>
      <w:r w:rsidR="00020647" w:rsidRPr="00F35B2F">
        <w:rPr>
          <w:u w:val="single"/>
        </w:rPr>
        <w:t>as required by this Subchapter</w:t>
      </w:r>
      <w:r w:rsidR="00BC2E8E" w:rsidRPr="00F35B2F">
        <w:rPr>
          <w:u w:val="single"/>
        </w:rPr>
        <w:t>;</w:t>
      </w:r>
      <w:bookmarkEnd w:id="1"/>
    </w:p>
    <w:p w14:paraId="616AE018" w14:textId="6AC72A8C" w:rsidR="00BC2E8E" w:rsidRPr="00F35B2F" w:rsidRDefault="007E4400" w:rsidP="00BC2E8E">
      <w:pPr>
        <w:pStyle w:val="SubParagraph"/>
        <w:rPr>
          <w:u w:val="single"/>
        </w:rPr>
      </w:pPr>
      <w:r w:rsidRPr="00F35B2F">
        <w:t>[</w:t>
      </w:r>
      <w:r w:rsidR="00BC2E8E" w:rsidRPr="00F35B2F">
        <w:rPr>
          <w:strike/>
        </w:rPr>
        <w:t>(12)</w:t>
      </w:r>
      <w:r w:rsidRPr="00F35B2F">
        <w:t>]</w:t>
      </w:r>
      <w:r w:rsidR="00CF0101" w:rsidRPr="00F35B2F">
        <w:t xml:space="preserve"> </w:t>
      </w:r>
      <w:r w:rsidR="00CF0101" w:rsidRPr="00F35B2F">
        <w:rPr>
          <w:u w:val="single"/>
        </w:rPr>
        <w:t>(8)</w:t>
      </w:r>
      <w:r w:rsidR="00CF0101" w:rsidRPr="00F35B2F">
        <w:t xml:space="preserve"> </w:t>
      </w:r>
      <w:r w:rsidR="00BC2E8E" w:rsidRPr="00F35B2F">
        <w:rPr>
          <w:u w:val="single"/>
        </w:rPr>
        <w:t>provide</w:t>
      </w:r>
      <w:r w:rsidR="00BC2E8E" w:rsidRPr="00F35B2F">
        <w:t xml:space="preserve"> </w:t>
      </w:r>
      <w:r w:rsidR="004F5620" w:rsidRPr="00F35B2F">
        <w:t>[</w:t>
      </w:r>
      <w:r w:rsidR="00BC2E8E" w:rsidRPr="00F35B2F">
        <w:rPr>
          <w:strike/>
        </w:rPr>
        <w:t>all</w:t>
      </w:r>
      <w:r w:rsidR="004F5620" w:rsidRPr="00F35B2F">
        <w:rPr>
          <w:u w:val="single"/>
        </w:rPr>
        <w:t>]</w:t>
      </w:r>
      <w:r w:rsidR="00BC2E8E" w:rsidRPr="00F35B2F">
        <w:t xml:space="preserve"> </w:t>
      </w:r>
      <w:r w:rsidR="00BC2E8E" w:rsidRPr="00F35B2F">
        <w:rPr>
          <w:u w:val="single"/>
        </w:rPr>
        <w:t xml:space="preserve">records for the assigned facility to the Division upon request </w:t>
      </w:r>
      <w:r w:rsidR="00CC5C9E" w:rsidRPr="00F35B2F">
        <w:t>[</w:t>
      </w:r>
      <w:r w:rsidR="001C1587" w:rsidRPr="00F35B2F">
        <w:rPr>
          <w:strike/>
        </w:rPr>
        <w:t>for</w:t>
      </w:r>
      <w:r w:rsidR="00CC5C9E" w:rsidRPr="00F35B2F">
        <w:rPr>
          <w:strike/>
        </w:rPr>
        <w:t xml:space="preserve"> </w:t>
      </w:r>
      <w:r w:rsidR="004F5620" w:rsidRPr="00F35B2F">
        <w:rPr>
          <w:strike/>
        </w:rPr>
        <w:t>the purpose of</w:t>
      </w:r>
      <w:r w:rsidR="004F5620" w:rsidRPr="00F35B2F">
        <w:t>]</w:t>
      </w:r>
      <w:r w:rsidR="00BC2E8E" w:rsidRPr="00F35B2F">
        <w:rPr>
          <w:u w:val="single"/>
        </w:rPr>
        <w:t xml:space="preserve"> </w:t>
      </w:r>
      <w:r w:rsidR="00BC2E8E" w:rsidRPr="00F35B2F">
        <w:rPr>
          <w:strike/>
        </w:rPr>
        <w:t>business</w:t>
      </w:r>
      <w:r w:rsidR="00BC2E8E" w:rsidRPr="00F35B2F">
        <w:t xml:space="preserve"> </w:t>
      </w:r>
      <w:r w:rsidR="00BC2E8E" w:rsidRPr="00F35B2F">
        <w:rPr>
          <w:strike/>
        </w:rPr>
        <w:t>consultation,</w:t>
      </w:r>
      <w:r w:rsidR="00D14457" w:rsidRPr="00F35B2F">
        <w:t>]</w:t>
      </w:r>
      <w:r w:rsidR="00BC2E8E" w:rsidRPr="00F35B2F">
        <w:t xml:space="preserve"> </w:t>
      </w:r>
      <w:r w:rsidR="00CC5C9E" w:rsidRPr="00F35B2F">
        <w:t>[</w:t>
      </w:r>
      <w:r w:rsidR="00D14457" w:rsidRPr="00F35B2F">
        <w:rPr>
          <w:strike/>
        </w:rPr>
        <w:t xml:space="preserve">consultation </w:t>
      </w:r>
      <w:r w:rsidR="00BC2E8E" w:rsidRPr="00F35B2F">
        <w:rPr>
          <w:strike/>
        </w:rPr>
        <w:t>and</w:t>
      </w:r>
      <w:r w:rsidR="00CC5C9E" w:rsidRPr="00F35B2F">
        <w:t xml:space="preserve">] </w:t>
      </w:r>
      <w:r w:rsidR="00BC2E8E" w:rsidRPr="00F35B2F">
        <w:rPr>
          <w:u w:val="single"/>
        </w:rPr>
        <w:t>for</w:t>
      </w:r>
      <w:r w:rsidR="00BC2E8E" w:rsidRPr="00F35B2F">
        <w:t xml:space="preserve"> </w:t>
      </w:r>
      <w:r w:rsidR="003E0A14" w:rsidRPr="00F35B2F">
        <w:t>[</w:t>
      </w:r>
      <w:r w:rsidR="00BC2E8E" w:rsidRPr="00F35B2F">
        <w:rPr>
          <w:strike/>
        </w:rPr>
        <w:t>conducting audits and record keeping</w:t>
      </w:r>
      <w:r w:rsidR="003E0A14" w:rsidRPr="00F35B2F">
        <w:t xml:space="preserve"> </w:t>
      </w:r>
      <w:r w:rsidR="00BC2E8E" w:rsidRPr="00F35B2F">
        <w:rPr>
          <w:strike/>
        </w:rPr>
        <w:t>reviews</w:t>
      </w:r>
      <w:r w:rsidR="004F5620" w:rsidRPr="00F35B2F">
        <w:rPr>
          <w:strike/>
        </w:rPr>
        <w:t>;</w:t>
      </w:r>
      <w:r w:rsidR="004F5620" w:rsidRPr="00F35B2F">
        <w:t>]</w:t>
      </w:r>
      <w:r w:rsidR="00020647" w:rsidRPr="00F35B2F">
        <w:t xml:space="preserve"> </w:t>
      </w:r>
      <w:r w:rsidR="004F5620" w:rsidRPr="00F35B2F">
        <w:rPr>
          <w:u w:val="single"/>
        </w:rPr>
        <w:t>reviews</w:t>
      </w:r>
      <w:r w:rsidR="004F5620" w:rsidRPr="00F35B2F">
        <w:t xml:space="preserve"> </w:t>
      </w:r>
      <w:r w:rsidR="00020647" w:rsidRPr="00F35B2F">
        <w:rPr>
          <w:u w:val="single"/>
        </w:rPr>
        <w:t xml:space="preserve">as required by this </w:t>
      </w:r>
      <w:r w:rsidR="001C1587" w:rsidRPr="00F35B2F">
        <w:rPr>
          <w:u w:val="single"/>
        </w:rPr>
        <w:t>Subchapter</w:t>
      </w:r>
      <w:r w:rsidR="00B7298E" w:rsidRPr="00F35B2F">
        <w:rPr>
          <w:u w:val="single"/>
        </w:rPr>
        <w:t>.  T</w:t>
      </w:r>
      <w:r w:rsidR="004F5620" w:rsidRPr="00F35B2F">
        <w:rPr>
          <w:u w:val="single"/>
        </w:rPr>
        <w:t>hat may include</w:t>
      </w:r>
      <w:bookmarkStart w:id="2" w:name="_Hlk530565080"/>
      <w:r w:rsidR="004F5620" w:rsidRPr="00F35B2F">
        <w:rPr>
          <w:u w:val="single"/>
        </w:rPr>
        <w:t xml:space="preserve"> cash sales deposit receipts</w:t>
      </w:r>
      <w:r w:rsidR="00BD7439" w:rsidRPr="00F35B2F">
        <w:rPr>
          <w:u w:val="single"/>
        </w:rPr>
        <w:t>,</w:t>
      </w:r>
      <w:r w:rsidR="004F5620" w:rsidRPr="00F35B2F">
        <w:rPr>
          <w:u w:val="single"/>
        </w:rPr>
        <w:t xml:space="preserve"> cash register tapes, monthly</w:t>
      </w:r>
      <w:r w:rsidR="00BD7439" w:rsidRPr="00F35B2F">
        <w:rPr>
          <w:u w:val="single"/>
        </w:rPr>
        <w:t xml:space="preserve"> bank and credit card statements, invoices</w:t>
      </w:r>
      <w:r w:rsidR="00F32B59" w:rsidRPr="00F35B2F">
        <w:rPr>
          <w:u w:val="single"/>
        </w:rPr>
        <w:t xml:space="preserve"> and receipts for purchases and expenses, card reader week</w:t>
      </w:r>
      <w:r w:rsidR="00BD7439" w:rsidRPr="00F35B2F">
        <w:rPr>
          <w:u w:val="single"/>
        </w:rPr>
        <w:t>ly reports</w:t>
      </w:r>
      <w:r w:rsidR="00BD0C55" w:rsidRPr="00F35B2F">
        <w:rPr>
          <w:u w:val="single"/>
        </w:rPr>
        <w:t>,</w:t>
      </w:r>
      <w:r w:rsidR="00BD7439" w:rsidRPr="00F35B2F">
        <w:rPr>
          <w:u w:val="single"/>
        </w:rPr>
        <w:t xml:space="preserve"> and payroll records;</w:t>
      </w:r>
    </w:p>
    <w:bookmarkEnd w:id="2"/>
    <w:p w14:paraId="5C23E643" w14:textId="5631BFC4" w:rsidR="00BC2E8E" w:rsidRPr="00F35B2F" w:rsidRDefault="007E4400" w:rsidP="00BC2E8E">
      <w:pPr>
        <w:pStyle w:val="SubParagraph"/>
        <w:rPr>
          <w:u w:val="single"/>
        </w:rPr>
      </w:pPr>
      <w:r w:rsidRPr="00F35B2F">
        <w:t>[</w:t>
      </w:r>
      <w:r w:rsidR="00BC2E8E" w:rsidRPr="00F35B2F">
        <w:rPr>
          <w:strike/>
        </w:rPr>
        <w:t>(13)</w:t>
      </w:r>
      <w:r w:rsidRPr="00F35B2F">
        <w:t>]</w:t>
      </w:r>
      <w:r w:rsidR="00CF0101" w:rsidRPr="00F35B2F">
        <w:t xml:space="preserve"> </w:t>
      </w:r>
      <w:r w:rsidR="00CF0101" w:rsidRPr="00F35B2F">
        <w:rPr>
          <w:u w:val="single"/>
        </w:rPr>
        <w:t>(9)</w:t>
      </w:r>
      <w:r w:rsidR="00CF0101" w:rsidRPr="00F35B2F">
        <w:t xml:space="preserve"> </w:t>
      </w:r>
      <w:r w:rsidR="00BC2E8E" w:rsidRPr="00F35B2F">
        <w:rPr>
          <w:u w:val="single"/>
        </w:rPr>
        <w:t>be available for all appointments with the Division staff</w:t>
      </w:r>
      <w:r w:rsidR="00BC2E8E" w:rsidRPr="00F35B2F">
        <w:t xml:space="preserve"> </w:t>
      </w:r>
      <w:r w:rsidR="00B7298E" w:rsidRPr="00F35B2F">
        <w:t>[</w:t>
      </w:r>
      <w:r w:rsidR="00BC2E8E" w:rsidRPr="00F35B2F">
        <w:rPr>
          <w:strike/>
        </w:rPr>
        <w:t>members</w:t>
      </w:r>
      <w:r w:rsidR="00B7298E" w:rsidRPr="00F35B2F">
        <w:t>]</w:t>
      </w:r>
      <w:r w:rsidR="00BC2E8E" w:rsidRPr="00F35B2F">
        <w:t xml:space="preserve"> </w:t>
      </w:r>
      <w:r w:rsidR="00B7298E" w:rsidRPr="00F35B2F">
        <w:rPr>
          <w:u w:val="single"/>
        </w:rPr>
        <w:t>members,</w:t>
      </w:r>
      <w:r w:rsidR="00B7298E" w:rsidRPr="00F35B2F">
        <w:t xml:space="preserve"> </w:t>
      </w:r>
      <w:r w:rsidR="00CC5C9E" w:rsidRPr="00F35B2F">
        <w:t>[</w:t>
      </w:r>
      <w:r w:rsidR="00BC2E8E" w:rsidRPr="00F35B2F">
        <w:rPr>
          <w:strike/>
        </w:rPr>
        <w:t xml:space="preserve">to allow inspection, </w:t>
      </w:r>
      <w:r w:rsidR="0083622C" w:rsidRPr="00F35B2F">
        <w:rPr>
          <w:strike/>
        </w:rPr>
        <w:t>advice,</w:t>
      </w:r>
      <w:r w:rsidR="0083622C" w:rsidRPr="00F35B2F">
        <w:rPr>
          <w:u w:val="single"/>
        </w:rPr>
        <w:t xml:space="preserve"> </w:t>
      </w:r>
      <w:r w:rsidR="00BC2E8E" w:rsidRPr="00F35B2F">
        <w:rPr>
          <w:strike/>
        </w:rPr>
        <w:t>record</w:t>
      </w:r>
      <w:r w:rsidR="00CC5C9E" w:rsidRPr="00F35B2F">
        <w:t>]</w:t>
      </w:r>
      <w:r w:rsidR="00BC2E8E" w:rsidRPr="00F35B2F">
        <w:t xml:space="preserve"> </w:t>
      </w:r>
      <w:r w:rsidR="00BD0C55" w:rsidRPr="00F35B2F">
        <w:t>[</w:t>
      </w:r>
      <w:r w:rsidR="00BC2E8E" w:rsidRPr="00F35B2F">
        <w:rPr>
          <w:strike/>
        </w:rPr>
        <w:t>reviews</w:t>
      </w:r>
      <w:r w:rsidR="00BD0C55" w:rsidRPr="00F35B2F">
        <w:t>]</w:t>
      </w:r>
      <w:r w:rsidR="00BC2E8E" w:rsidRPr="00F35B2F">
        <w:t xml:space="preserve"> </w:t>
      </w:r>
      <w:r w:rsidR="00CC5C9E" w:rsidRPr="00F35B2F">
        <w:t>[</w:t>
      </w:r>
      <w:r w:rsidR="00BD0C55" w:rsidRPr="00F35B2F">
        <w:rPr>
          <w:strike/>
        </w:rPr>
        <w:t xml:space="preserve">reviews, </w:t>
      </w:r>
      <w:r w:rsidR="00BC2E8E" w:rsidRPr="00F35B2F">
        <w:rPr>
          <w:strike/>
        </w:rPr>
        <w:t>and consultation to support operations,</w:t>
      </w:r>
      <w:r w:rsidR="00CC5C9E" w:rsidRPr="00F35B2F">
        <w:t>]</w:t>
      </w:r>
      <w:r w:rsidR="00BC2E8E" w:rsidRPr="00F35B2F">
        <w:t xml:space="preserve"> </w:t>
      </w:r>
      <w:r w:rsidR="003E0A14" w:rsidRPr="00F35B2F">
        <w:rPr>
          <w:u w:val="single"/>
        </w:rPr>
        <w:t>which</w:t>
      </w:r>
      <w:r w:rsidR="00CC5C9E" w:rsidRPr="00F35B2F">
        <w:rPr>
          <w:u w:val="single"/>
        </w:rPr>
        <w:t xml:space="preserve"> will be scheduled</w:t>
      </w:r>
      <w:r w:rsidR="00CC5C9E" w:rsidRPr="00F35B2F">
        <w:t xml:space="preserve"> </w:t>
      </w:r>
      <w:r w:rsidR="00BC2E8E" w:rsidRPr="00F35B2F">
        <w:rPr>
          <w:u w:val="single"/>
        </w:rPr>
        <w:t>at the convenience of both parties;</w:t>
      </w:r>
    </w:p>
    <w:p w14:paraId="1DB617CB" w14:textId="77777777" w:rsidR="0024323D" w:rsidRPr="00F35B2F" w:rsidRDefault="007E4400" w:rsidP="00BC2E8E">
      <w:pPr>
        <w:pStyle w:val="SubParagraph"/>
        <w:rPr>
          <w:u w:val="single"/>
        </w:rPr>
      </w:pPr>
      <w:r w:rsidRPr="00F35B2F">
        <w:t>[</w:t>
      </w:r>
      <w:r w:rsidR="00BC2E8E" w:rsidRPr="00F35B2F">
        <w:rPr>
          <w:strike/>
        </w:rPr>
        <w:t>(14)</w:t>
      </w:r>
      <w:r w:rsidRPr="00F35B2F">
        <w:t>]</w:t>
      </w:r>
      <w:r w:rsidR="00CF0101" w:rsidRPr="00F35B2F">
        <w:t xml:space="preserve"> </w:t>
      </w:r>
      <w:r w:rsidR="00CF0101" w:rsidRPr="00F35B2F">
        <w:rPr>
          <w:u w:val="single"/>
        </w:rPr>
        <w:t>(10)</w:t>
      </w:r>
      <w:r w:rsidR="00CF0101" w:rsidRPr="00F35B2F">
        <w:t xml:space="preserve"> </w:t>
      </w:r>
      <w:r w:rsidR="00BC2E8E" w:rsidRPr="00F35B2F">
        <w:rPr>
          <w:u w:val="single"/>
        </w:rPr>
        <w:t xml:space="preserve">not subcontract management of the Business Enterprises facility except as approved in writing by </w:t>
      </w:r>
    </w:p>
    <w:p w14:paraId="6845879B" w14:textId="362DFFAB" w:rsidR="00BC2E8E" w:rsidRPr="00F35B2F" w:rsidRDefault="00BC2E8E" w:rsidP="00BC2E8E">
      <w:pPr>
        <w:pStyle w:val="SubParagraph"/>
        <w:rPr>
          <w:u w:val="single"/>
        </w:rPr>
      </w:pPr>
      <w:r w:rsidRPr="00F35B2F">
        <w:rPr>
          <w:u w:val="single"/>
        </w:rPr>
        <w:t>the</w:t>
      </w:r>
      <w:r w:rsidRPr="00F35B2F">
        <w:t xml:space="preserve"> </w:t>
      </w:r>
      <w:r w:rsidR="00BD0C55" w:rsidRPr="00F35B2F">
        <w:t>[</w:t>
      </w:r>
      <w:r w:rsidRPr="00F35B2F">
        <w:rPr>
          <w:strike/>
        </w:rPr>
        <w:t>Division.</w:t>
      </w:r>
      <w:r w:rsidR="00BD0C55" w:rsidRPr="00F35B2F">
        <w:t xml:space="preserve">] </w:t>
      </w:r>
      <w:r w:rsidR="00BD0C55" w:rsidRPr="00F35B2F">
        <w:rPr>
          <w:u w:val="single"/>
        </w:rPr>
        <w:t>Division;</w:t>
      </w:r>
    </w:p>
    <w:p w14:paraId="4E703B65" w14:textId="422A3B2B" w:rsidR="00BC2E8E" w:rsidRPr="00F35B2F" w:rsidRDefault="007E4400" w:rsidP="00BC2E8E">
      <w:pPr>
        <w:pStyle w:val="SubParagraph"/>
        <w:rPr>
          <w:u w:val="single"/>
        </w:rPr>
      </w:pPr>
      <w:r w:rsidRPr="00F35B2F">
        <w:t>[</w:t>
      </w:r>
      <w:r w:rsidR="00BC2E8E" w:rsidRPr="00F35B2F">
        <w:rPr>
          <w:strike/>
        </w:rPr>
        <w:t>(15)</w:t>
      </w:r>
      <w:r w:rsidRPr="00F35B2F">
        <w:t>]</w:t>
      </w:r>
      <w:r w:rsidR="00CF0101" w:rsidRPr="00F35B2F">
        <w:t xml:space="preserve"> </w:t>
      </w:r>
      <w:r w:rsidR="00CF0101" w:rsidRPr="00F35B2F">
        <w:rPr>
          <w:u w:val="single"/>
        </w:rPr>
        <w:t>(11)</w:t>
      </w:r>
      <w:r w:rsidR="00CF0101" w:rsidRPr="00F35B2F">
        <w:t xml:space="preserve"> </w:t>
      </w:r>
      <w:r w:rsidR="00BC2E8E" w:rsidRPr="00F35B2F">
        <w:rPr>
          <w:u w:val="single"/>
        </w:rPr>
        <w:t>take</w:t>
      </w:r>
      <w:r w:rsidR="00BC2E8E" w:rsidRPr="00F35B2F">
        <w:t xml:space="preserve"> </w:t>
      </w:r>
      <w:r w:rsidR="0083622C" w:rsidRPr="00F35B2F">
        <w:t>[</w:t>
      </w:r>
      <w:r w:rsidR="00BC2E8E" w:rsidRPr="00F35B2F">
        <w:rPr>
          <w:strike/>
        </w:rPr>
        <w:t>appropriate</w:t>
      </w:r>
      <w:r w:rsidR="0083622C" w:rsidRPr="00F35B2F">
        <w:t>]</w:t>
      </w:r>
      <w:r w:rsidR="00BC2E8E" w:rsidRPr="00F35B2F">
        <w:t xml:space="preserve"> </w:t>
      </w:r>
      <w:r w:rsidR="00BC2E8E" w:rsidRPr="00F35B2F">
        <w:rPr>
          <w:u w:val="single"/>
        </w:rPr>
        <w:t>actions to correct deficiencies noted on Business Enterprises facility audits or reviews within 15 business</w:t>
      </w:r>
      <w:r w:rsidR="00BC2E8E" w:rsidRPr="00F35B2F">
        <w:t xml:space="preserve"> </w:t>
      </w:r>
      <w:r w:rsidR="0083622C" w:rsidRPr="00F35B2F">
        <w:t>[</w:t>
      </w:r>
      <w:r w:rsidR="00BC2E8E" w:rsidRPr="00F35B2F">
        <w:rPr>
          <w:strike/>
        </w:rPr>
        <w:t>days, and</w:t>
      </w:r>
      <w:r w:rsidR="0083622C" w:rsidRPr="00F35B2F">
        <w:t xml:space="preserve">] </w:t>
      </w:r>
      <w:r w:rsidR="0083622C" w:rsidRPr="00F35B2F">
        <w:rPr>
          <w:u w:val="single"/>
        </w:rPr>
        <w:t xml:space="preserve">days after receiving notification of the deficiencies </w:t>
      </w:r>
      <w:r w:rsidR="00A766F1" w:rsidRPr="00F35B2F">
        <w:rPr>
          <w:u w:val="single"/>
        </w:rPr>
        <w:t>and a description of the corrective actions to be taken</w:t>
      </w:r>
      <w:r w:rsidR="00B82E69" w:rsidRPr="00F35B2F">
        <w:rPr>
          <w:u w:val="single"/>
        </w:rPr>
        <w:t xml:space="preserve">, </w:t>
      </w:r>
      <w:r w:rsidR="0083622C" w:rsidRPr="00F35B2F">
        <w:rPr>
          <w:u w:val="single"/>
        </w:rPr>
        <w:t>unless an extension to this time frame has been agreed to by the Division and operator in writing; and</w:t>
      </w:r>
    </w:p>
    <w:p w14:paraId="42A375B9" w14:textId="77777777" w:rsidR="00BC2E8E" w:rsidRPr="00F35B2F" w:rsidRDefault="007E4400" w:rsidP="00BC2E8E">
      <w:pPr>
        <w:pStyle w:val="SubParagraph"/>
        <w:rPr>
          <w:u w:val="single"/>
        </w:rPr>
      </w:pPr>
      <w:r w:rsidRPr="00F35B2F">
        <w:t>[</w:t>
      </w:r>
      <w:r w:rsidR="00BC2E8E" w:rsidRPr="00F35B2F">
        <w:rPr>
          <w:strike/>
        </w:rPr>
        <w:t>(16)</w:t>
      </w:r>
      <w:r w:rsidRPr="00F35B2F">
        <w:t>]</w:t>
      </w:r>
      <w:r w:rsidR="00CF0101" w:rsidRPr="00F35B2F">
        <w:t xml:space="preserve"> </w:t>
      </w:r>
      <w:r w:rsidR="00CF0101" w:rsidRPr="00F35B2F">
        <w:rPr>
          <w:u w:val="single"/>
        </w:rPr>
        <w:t>(12)</w:t>
      </w:r>
      <w:r w:rsidR="00CF0101" w:rsidRPr="00F35B2F">
        <w:t xml:space="preserve"> </w:t>
      </w:r>
      <w:r w:rsidR="00BC2E8E" w:rsidRPr="00F35B2F">
        <w:rPr>
          <w:u w:val="single"/>
        </w:rPr>
        <w:t>notify the Division of</w:t>
      </w:r>
      <w:r w:rsidR="00BC2E8E" w:rsidRPr="00F35B2F">
        <w:t xml:space="preserve"> </w:t>
      </w:r>
      <w:r w:rsidR="00D97FD1" w:rsidRPr="00F35B2F">
        <w:t>[</w:t>
      </w:r>
      <w:r w:rsidR="00BC2E8E" w:rsidRPr="00F35B2F">
        <w:rPr>
          <w:strike/>
        </w:rPr>
        <w:t>any</w:t>
      </w:r>
      <w:r w:rsidR="00D97FD1" w:rsidRPr="00F35B2F">
        <w:t>]</w:t>
      </w:r>
      <w:r w:rsidR="00BC2E8E" w:rsidRPr="00F35B2F">
        <w:t xml:space="preserve"> </w:t>
      </w:r>
      <w:r w:rsidR="00BC2E8E" w:rsidRPr="00F35B2F">
        <w:rPr>
          <w:u w:val="single"/>
        </w:rPr>
        <w:t>changes to the following no later than 10 business days after the change occurs:</w:t>
      </w:r>
    </w:p>
    <w:p w14:paraId="13E8007E" w14:textId="77777777" w:rsidR="00BC2E8E" w:rsidRPr="00F35B2F" w:rsidRDefault="00AD40E4" w:rsidP="00BC2E8E">
      <w:pPr>
        <w:pStyle w:val="Part"/>
        <w:rPr>
          <w:u w:val="single"/>
        </w:rPr>
      </w:pPr>
      <w:r w:rsidRPr="00F35B2F">
        <w:rPr>
          <w:u w:val="single"/>
        </w:rPr>
        <w:t>(A</w:t>
      </w:r>
      <w:r w:rsidR="00BC2E8E" w:rsidRPr="00F35B2F">
        <w:rPr>
          <w:u w:val="single"/>
        </w:rPr>
        <w:t>)</w:t>
      </w:r>
      <w:r w:rsidR="00BC2E8E" w:rsidRPr="00F35B2F">
        <w:tab/>
      </w:r>
      <w:r w:rsidR="0083622C" w:rsidRPr="00F35B2F">
        <w:rPr>
          <w:u w:val="single"/>
        </w:rPr>
        <w:t>the</w:t>
      </w:r>
      <w:r w:rsidR="0083622C" w:rsidRPr="00F35B2F">
        <w:t xml:space="preserve"> </w:t>
      </w:r>
      <w:r w:rsidR="00BC2E8E" w:rsidRPr="00F35B2F">
        <w:rPr>
          <w:u w:val="single"/>
        </w:rPr>
        <w:t>facility telephone number;</w:t>
      </w:r>
    </w:p>
    <w:p w14:paraId="4667A3C9" w14:textId="77777777" w:rsidR="00BC2E8E" w:rsidRPr="00F35B2F" w:rsidRDefault="00AD40E4" w:rsidP="00BC2E8E">
      <w:pPr>
        <w:pStyle w:val="Part"/>
        <w:rPr>
          <w:u w:val="single"/>
        </w:rPr>
      </w:pPr>
      <w:r w:rsidRPr="00F35B2F">
        <w:rPr>
          <w:u w:val="single"/>
        </w:rPr>
        <w:t>(B</w:t>
      </w:r>
      <w:r w:rsidR="00BC2E8E" w:rsidRPr="00F35B2F">
        <w:rPr>
          <w:u w:val="single"/>
        </w:rPr>
        <w:t>)</w:t>
      </w:r>
      <w:r w:rsidR="00BC2E8E" w:rsidRPr="00F35B2F">
        <w:tab/>
      </w:r>
      <w:r w:rsidR="0083622C" w:rsidRPr="00F35B2F">
        <w:rPr>
          <w:u w:val="single"/>
        </w:rPr>
        <w:t>the</w:t>
      </w:r>
      <w:r w:rsidR="0083622C" w:rsidRPr="00F35B2F">
        <w:t xml:space="preserve"> </w:t>
      </w:r>
      <w:r w:rsidR="00BC2E8E" w:rsidRPr="00F35B2F">
        <w:rPr>
          <w:u w:val="single"/>
        </w:rPr>
        <w:t>address to which Business Enterprises correspondence</w:t>
      </w:r>
      <w:r w:rsidR="00BC2E8E" w:rsidRPr="00F35B2F">
        <w:t xml:space="preserve"> </w:t>
      </w:r>
      <w:r w:rsidR="00D97FD1" w:rsidRPr="00F35B2F">
        <w:t>[</w:t>
      </w:r>
      <w:r w:rsidR="00BC2E8E" w:rsidRPr="00F35B2F">
        <w:rPr>
          <w:strike/>
        </w:rPr>
        <w:t>shall be</w:t>
      </w:r>
      <w:r w:rsidR="00D97FD1" w:rsidRPr="00F35B2F">
        <w:t>]</w:t>
      </w:r>
      <w:r w:rsidR="00BC2E8E" w:rsidRPr="00F35B2F">
        <w:t xml:space="preserve"> </w:t>
      </w:r>
      <w:r w:rsidR="00D97FD1" w:rsidRPr="00F35B2F">
        <w:rPr>
          <w:u w:val="single"/>
        </w:rPr>
        <w:t>is</w:t>
      </w:r>
      <w:r w:rsidR="00D97FD1" w:rsidRPr="00F35B2F">
        <w:t xml:space="preserve"> </w:t>
      </w:r>
      <w:r w:rsidR="00BC2E8E" w:rsidRPr="00F35B2F">
        <w:rPr>
          <w:u w:val="single"/>
        </w:rPr>
        <w:t>delivered;</w:t>
      </w:r>
      <w:r w:rsidR="0083622C" w:rsidRPr="00F35B2F">
        <w:t xml:space="preserve"> </w:t>
      </w:r>
      <w:r w:rsidR="0083622C" w:rsidRPr="00F35B2F">
        <w:rPr>
          <w:u w:val="single"/>
        </w:rPr>
        <w:t>and</w:t>
      </w:r>
    </w:p>
    <w:p w14:paraId="110330D6" w14:textId="77777777" w:rsidR="00BC2E8E" w:rsidRPr="00F35B2F" w:rsidRDefault="00BC2E8E" w:rsidP="00BC2E8E">
      <w:pPr>
        <w:pStyle w:val="Part"/>
        <w:rPr>
          <w:u w:val="single"/>
        </w:rPr>
      </w:pPr>
      <w:r w:rsidRPr="00F35B2F">
        <w:rPr>
          <w:u w:val="single"/>
        </w:rPr>
        <w:t>(</w:t>
      </w:r>
      <w:r w:rsidR="00AD40E4" w:rsidRPr="00F35B2F">
        <w:rPr>
          <w:u w:val="single"/>
        </w:rPr>
        <w:t>C</w:t>
      </w:r>
      <w:r w:rsidRPr="00F35B2F">
        <w:rPr>
          <w:u w:val="single"/>
        </w:rPr>
        <w:t>)</w:t>
      </w:r>
      <w:r w:rsidRPr="00F35B2F">
        <w:tab/>
      </w:r>
      <w:r w:rsidRPr="00F35B2F">
        <w:rPr>
          <w:u w:val="single"/>
        </w:rPr>
        <w:t>emergency contact</w:t>
      </w:r>
      <w:r w:rsidRPr="00F35B2F">
        <w:t xml:space="preserve"> </w:t>
      </w:r>
      <w:r w:rsidR="001409BC" w:rsidRPr="00F35B2F">
        <w:t>[</w:t>
      </w:r>
      <w:r w:rsidRPr="00F35B2F">
        <w:rPr>
          <w:strike/>
        </w:rPr>
        <w:t>information</w:t>
      </w:r>
      <w:r w:rsidR="001409BC" w:rsidRPr="00F35B2F">
        <w:t xml:space="preserve">] </w:t>
      </w:r>
      <w:r w:rsidR="001409BC" w:rsidRPr="00F35B2F">
        <w:rPr>
          <w:u w:val="single"/>
        </w:rPr>
        <w:t>information.</w:t>
      </w:r>
    </w:p>
    <w:p w14:paraId="42753AEA" w14:textId="77777777" w:rsidR="00BC2E8E" w:rsidRPr="00F35B2F" w:rsidRDefault="00BC2E8E" w:rsidP="00BC2E8E">
      <w:pPr>
        <w:pStyle w:val="Paragraph"/>
        <w:rPr>
          <w:u w:val="single"/>
        </w:rPr>
      </w:pPr>
      <w:r w:rsidRPr="00F35B2F">
        <w:t xml:space="preserve"> (b)  The operator shall be accountable to the Division for the proceeds of the Business Enterprises </w:t>
      </w:r>
      <w:r w:rsidRPr="00F35B2F">
        <w:rPr>
          <w:strike/>
        </w:rPr>
        <w:t>facility,</w:t>
      </w:r>
      <w:r w:rsidRPr="00F35B2F">
        <w:t xml:space="preserve"> </w:t>
      </w:r>
      <w:r w:rsidR="001409BC" w:rsidRPr="00F35B2F">
        <w:rPr>
          <w:u w:val="single"/>
        </w:rPr>
        <w:t>facility</w:t>
      </w:r>
      <w:r w:rsidR="001409BC" w:rsidRPr="00F35B2F">
        <w:t xml:space="preserve"> </w:t>
      </w:r>
      <w:r w:rsidRPr="00F35B2F">
        <w:t xml:space="preserve">and shall handle the </w:t>
      </w:r>
      <w:r w:rsidRPr="00F35B2F">
        <w:rPr>
          <w:strike/>
        </w:rPr>
        <w:t>proceeds,</w:t>
      </w:r>
      <w:r w:rsidRPr="00F35B2F">
        <w:t xml:space="preserve"> </w:t>
      </w:r>
      <w:r w:rsidR="00883D1B" w:rsidRPr="00F35B2F">
        <w:rPr>
          <w:u w:val="single"/>
        </w:rPr>
        <w:t>proceeds</w:t>
      </w:r>
      <w:r w:rsidR="00883D1B" w:rsidRPr="00F35B2F">
        <w:t xml:space="preserve"> </w:t>
      </w:r>
      <w:r w:rsidRPr="00F35B2F">
        <w:rPr>
          <w:strike/>
        </w:rPr>
        <w:t>including payments to suppliers and deposits of funds,</w:t>
      </w:r>
      <w:r w:rsidRPr="00F35B2F">
        <w:t xml:space="preserve"> </w:t>
      </w:r>
      <w:r w:rsidRPr="00F35B2F">
        <w:rPr>
          <w:strike/>
        </w:rPr>
        <w:t>in accordance with Division guidelines developed to facilitate the provision of management, accounting, and technical services to operators, and in accordance with the U. S. Department of Education reporting requirements.</w:t>
      </w:r>
      <w:r w:rsidR="00CF0101" w:rsidRPr="00F35B2F">
        <w:t xml:space="preserve"> </w:t>
      </w:r>
      <w:r w:rsidR="00CF0101" w:rsidRPr="00F35B2F">
        <w:rPr>
          <w:u w:val="single"/>
        </w:rPr>
        <w:t>as set forth in Section .0700 of the Subchapter.</w:t>
      </w:r>
    </w:p>
    <w:p w14:paraId="2661ED30" w14:textId="77777777" w:rsidR="00BC2E8E" w:rsidRPr="00F35B2F" w:rsidRDefault="00BC2E8E" w:rsidP="00BC2E8E">
      <w:pPr>
        <w:pStyle w:val="Paragraph"/>
        <w:rPr>
          <w:strike/>
        </w:rPr>
      </w:pPr>
      <w:r w:rsidRPr="00F35B2F">
        <w:t>(</w:t>
      </w:r>
      <w:r w:rsidRPr="00F35B2F">
        <w:rPr>
          <w:strike/>
        </w:rPr>
        <w:t>c)  The operator shall maintain a neat, business</w:t>
      </w:r>
      <w:r w:rsidRPr="00F35B2F">
        <w:rPr>
          <w:strike/>
        </w:rPr>
        <w:noBreakHyphen/>
        <w:t>like appearance while working at the Business Enterprises facility, and shall conduct the facility in an orderly, business</w:t>
      </w:r>
      <w:r w:rsidRPr="00F35B2F">
        <w:rPr>
          <w:strike/>
        </w:rPr>
        <w:noBreakHyphen/>
        <w:t>like manner.</w:t>
      </w:r>
    </w:p>
    <w:p w14:paraId="15D51D89" w14:textId="77777777" w:rsidR="00BC2E8E" w:rsidRPr="00F35B2F" w:rsidRDefault="00BC2E8E" w:rsidP="00BC2E8E">
      <w:pPr>
        <w:pStyle w:val="Paragraph"/>
        <w:rPr>
          <w:strike/>
        </w:rPr>
      </w:pPr>
      <w:r w:rsidRPr="00F35B2F">
        <w:rPr>
          <w:strike/>
        </w:rPr>
        <w:t>(d)  In accordance with Paragraph (b) of this Rule, any rebates, commissions, or bonuses received by the operator from supplier shall be considered as income or a refund of purchases and shall be accounted for accordingly.</w:t>
      </w:r>
    </w:p>
    <w:p w14:paraId="2BDAD51B" w14:textId="77777777" w:rsidR="00BC2E8E" w:rsidRPr="00F35B2F" w:rsidRDefault="00BC2E8E" w:rsidP="00BC2E8E">
      <w:pPr>
        <w:pStyle w:val="Paragraph"/>
        <w:rPr>
          <w:strike/>
        </w:rPr>
      </w:pPr>
      <w:r w:rsidRPr="00F35B2F">
        <w:rPr>
          <w:strike/>
        </w:rPr>
        <w:t>(e)  The operator must assure that the business to be carried on at the facility shall be limited to that specified and authorized in the permit or contract with the sponsor of the building or property where the facility is located.</w:t>
      </w:r>
    </w:p>
    <w:p w14:paraId="052E3977" w14:textId="77777777" w:rsidR="00BC2E8E" w:rsidRPr="00F35B2F" w:rsidRDefault="00BC2E8E" w:rsidP="00BC2E8E">
      <w:pPr>
        <w:pStyle w:val="Base"/>
      </w:pPr>
    </w:p>
    <w:p w14:paraId="595F36BD" w14:textId="0FA5742A" w:rsidR="00BC2E8E" w:rsidRPr="00F35B2F" w:rsidRDefault="00BC2E8E" w:rsidP="00BC2E8E">
      <w:pPr>
        <w:pStyle w:val="History"/>
      </w:pPr>
      <w:r w:rsidRPr="00F35B2F">
        <w:t>History Note:</w:t>
      </w:r>
      <w:r w:rsidRPr="00F35B2F">
        <w:tab/>
        <w:t>Authority G.S. 111</w:t>
      </w:r>
      <w:r w:rsidRPr="00F35B2F">
        <w:noBreakHyphen/>
        <w:t xml:space="preserve">27; </w:t>
      </w:r>
      <w:r w:rsidR="00936B82" w:rsidRPr="00F35B2F">
        <w:rPr>
          <w:u w:val="single"/>
        </w:rPr>
        <w:t>G.S. 111</w:t>
      </w:r>
      <w:r w:rsidR="00936B82" w:rsidRPr="00F35B2F">
        <w:rPr>
          <w:u w:val="single"/>
        </w:rPr>
        <w:noBreakHyphen/>
        <w:t>27.1</w:t>
      </w:r>
      <w:r w:rsidR="00936B82" w:rsidRPr="00F35B2F">
        <w:t xml:space="preserve">; </w:t>
      </w:r>
      <w:r w:rsidR="00967805" w:rsidRPr="00F35B2F">
        <w:rPr>
          <w:u w:val="single"/>
        </w:rPr>
        <w:t>34 C.F.R. 395.3</w:t>
      </w:r>
      <w:r w:rsidR="00967805" w:rsidRPr="00F35B2F">
        <w:t xml:space="preserve">; </w:t>
      </w:r>
      <w:r w:rsidRPr="00F35B2F">
        <w:t>34 C.F.R. 395.7; 20 U.S.C. Sec. 107;</w:t>
      </w:r>
    </w:p>
    <w:p w14:paraId="34C3C674" w14:textId="77777777" w:rsidR="00BC2E8E" w:rsidRPr="00F35B2F" w:rsidRDefault="00BC2E8E" w:rsidP="00BC2E8E">
      <w:pPr>
        <w:pStyle w:val="HistoryAfter"/>
      </w:pPr>
      <w:r w:rsidRPr="00F35B2F">
        <w:t xml:space="preserve">Eff. </w:t>
      </w:r>
      <w:smartTag w:uri="urn:schemas-microsoft-com:office:smarttags" w:element="date">
        <w:smartTagPr>
          <w:attr w:name="Month" w:val="2"/>
          <w:attr w:name="Day" w:val="1"/>
          <w:attr w:name="Year" w:val="1976"/>
        </w:smartTagPr>
        <w:r w:rsidRPr="00F35B2F">
          <w:t>February 1, 1976</w:t>
        </w:r>
      </w:smartTag>
      <w:r w:rsidRPr="00F35B2F">
        <w:t>;</w:t>
      </w:r>
    </w:p>
    <w:p w14:paraId="55A12928" w14:textId="77777777" w:rsidR="00BC2E8E" w:rsidRPr="00F35B2F" w:rsidRDefault="00BC2E8E" w:rsidP="00BC2E8E">
      <w:pPr>
        <w:pStyle w:val="HistoryAfter"/>
      </w:pPr>
      <w:r w:rsidRPr="00F35B2F">
        <w:t xml:space="preserve">Readopted Eff. </w:t>
      </w:r>
      <w:smartTag w:uri="urn:schemas-microsoft-com:office:smarttags" w:element="date">
        <w:smartTagPr>
          <w:attr w:name="Month" w:val="11"/>
          <w:attr w:name="Day" w:val="16"/>
          <w:attr w:name="Year" w:val="1977"/>
        </w:smartTagPr>
        <w:r w:rsidRPr="00F35B2F">
          <w:t>November 16, 1977</w:t>
        </w:r>
      </w:smartTag>
      <w:r w:rsidRPr="00F35B2F">
        <w:t>;</w:t>
      </w:r>
    </w:p>
    <w:p w14:paraId="22B4B548" w14:textId="77777777" w:rsidR="00BC2E8E" w:rsidRPr="00F35B2F" w:rsidRDefault="00BC2E8E" w:rsidP="00BC2E8E">
      <w:pPr>
        <w:pStyle w:val="HistoryAfter"/>
        <w:rPr>
          <w:u w:val="single"/>
        </w:rPr>
      </w:pPr>
      <w:r w:rsidRPr="00F35B2F">
        <w:t xml:space="preserve">Amended Eff. </w:t>
      </w:r>
      <w:smartTag w:uri="urn:schemas-microsoft-com:office:smarttags" w:element="date">
        <w:smartTagPr>
          <w:attr w:name="Month" w:val="8"/>
          <w:attr w:name="Day" w:val="1"/>
          <w:attr w:name="Year" w:val="2002"/>
        </w:smartTagPr>
        <w:r w:rsidRPr="00F35B2F">
          <w:t>August 1, 2002</w:t>
        </w:r>
      </w:smartTag>
      <w:r w:rsidRPr="00F35B2F">
        <w:t xml:space="preserve">; </w:t>
      </w:r>
      <w:smartTag w:uri="urn:schemas-microsoft-com:office:smarttags" w:element="date">
        <w:smartTagPr>
          <w:attr w:name="Month" w:val="4"/>
          <w:attr w:name="Day" w:val="1"/>
          <w:attr w:name="Year" w:val="1990"/>
        </w:smartTagPr>
        <w:r w:rsidRPr="00F35B2F">
          <w:t>April 1, 1990</w:t>
        </w:r>
      </w:smartTag>
      <w:r w:rsidRPr="00F35B2F">
        <w:t xml:space="preserve">; </w:t>
      </w:r>
      <w:smartTag w:uri="urn:schemas-microsoft-com:office:smarttags" w:element="date">
        <w:smartTagPr>
          <w:attr w:name="Month" w:val="2"/>
          <w:attr w:name="Day" w:val="1"/>
          <w:attr w:name="Year" w:val="1984"/>
        </w:smartTagPr>
        <w:r w:rsidRPr="00F35B2F">
          <w:t>February 1, 1984</w:t>
        </w:r>
      </w:smartTag>
      <w:r w:rsidRPr="00F35B2F">
        <w:t xml:space="preserve">; </w:t>
      </w:r>
      <w:smartTag w:uri="urn:schemas-microsoft-com:office:smarttags" w:element="date">
        <w:smartTagPr>
          <w:attr w:name="Month" w:val="10"/>
          <w:attr w:name="Day" w:val="1"/>
          <w:attr w:name="Year" w:val="1978"/>
        </w:smartTagPr>
        <w:r w:rsidRPr="00F35B2F">
          <w:t xml:space="preserve">October 1, </w:t>
        </w:r>
        <w:r w:rsidRPr="00F35B2F">
          <w:rPr>
            <w:strike/>
          </w:rPr>
          <w:t>1978</w:t>
        </w:r>
      </w:smartTag>
      <w:r w:rsidRPr="00F35B2F">
        <w:rPr>
          <w:strike/>
        </w:rPr>
        <w:t>.</w:t>
      </w:r>
      <w:r w:rsidR="00B23591" w:rsidRPr="00F35B2F">
        <w:t xml:space="preserve"> </w:t>
      </w:r>
      <w:r w:rsidR="00B23591" w:rsidRPr="00F35B2F">
        <w:rPr>
          <w:u w:val="single"/>
        </w:rPr>
        <w:t>1978;</w:t>
      </w:r>
    </w:p>
    <w:p w14:paraId="099B4528" w14:textId="77777777" w:rsidR="00BC2E8E" w:rsidRDefault="00BC2E8E" w:rsidP="00ED6C0F">
      <w:pPr>
        <w:pStyle w:val="HistoryAfter"/>
      </w:pPr>
      <w:r w:rsidRPr="00F35B2F">
        <w:rPr>
          <w:u w:val="single"/>
        </w:rPr>
        <w:lastRenderedPageBreak/>
        <w:t xml:space="preserve">Readopted Eff. </w:t>
      </w:r>
      <w:r w:rsidRPr="00F35B2F">
        <w:t>________________.</w:t>
      </w:r>
    </w:p>
    <w:sectPr w:rsidR="00BC2E8E" w:rsidSect="00BD2800">
      <w:footerReference w:type="default" r:id="rId8"/>
      <w:footerReference w:type="first" r:id="rId9"/>
      <w:endnotePr>
        <w:numFmt w:val="decimal"/>
      </w:endnotePr>
      <w:type w:val="continuous"/>
      <w:pgSz w:w="12240" w:h="15840" w:code="1"/>
      <w:pgMar w:top="1440" w:right="1440" w:bottom="1440" w:left="1440" w:header="360" w:footer="360" w:gutter="0"/>
      <w:lnNumType w:countBy="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BC691" w14:textId="77777777" w:rsidR="00B44361" w:rsidRDefault="00B44361" w:rsidP="00A60E47">
      <w:r>
        <w:separator/>
      </w:r>
    </w:p>
  </w:endnote>
  <w:endnote w:type="continuationSeparator" w:id="0">
    <w:p w14:paraId="7F482FDF" w14:textId="77777777" w:rsidR="00B44361" w:rsidRDefault="00B44361" w:rsidP="00A60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8B346" w14:textId="77777777" w:rsidR="008B3E8F" w:rsidRDefault="008B3E8F" w:rsidP="002532C4">
    <w:pPr>
      <w:jc w:val="center"/>
    </w:pPr>
    <w:r>
      <w:fldChar w:fldCharType="begin"/>
    </w:r>
    <w:r>
      <w:instrText>PAGE</w:instrText>
    </w:r>
    <w:r>
      <w:fldChar w:fldCharType="separate"/>
    </w:r>
    <w:r w:rsidR="00020647">
      <w:rPr>
        <w:noProof/>
      </w:rPr>
      <w:t>2</w:t>
    </w:r>
    <w:r>
      <w:fldChar w:fldCharType="end"/>
    </w:r>
    <w:r>
      <w:t xml:space="preserve"> of </w:t>
    </w:r>
    <w:r w:rsidR="00FE2B7A">
      <w:rPr>
        <w:noProof/>
      </w:rPr>
      <w:fldChar w:fldCharType="begin"/>
    </w:r>
    <w:r w:rsidR="00FE2B7A">
      <w:rPr>
        <w:noProof/>
      </w:rPr>
      <w:instrText xml:space="preserve"> NUMPAGES  \* Arabic </w:instrText>
    </w:r>
    <w:r w:rsidR="00FE2B7A">
      <w:rPr>
        <w:noProof/>
      </w:rPr>
      <w:fldChar w:fldCharType="separate"/>
    </w:r>
    <w:r w:rsidR="00020647">
      <w:rPr>
        <w:noProof/>
      </w:rPr>
      <w:t>2</w:t>
    </w:r>
    <w:r w:rsidR="00FE2B7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94668" w14:textId="77777777" w:rsidR="008B3E8F" w:rsidRDefault="008B3E8F" w:rsidP="00A60E47">
    <w:r>
      <w:fldChar w:fldCharType="begin"/>
    </w:r>
    <w:r>
      <w:fldChar w:fldCharType="begin"/>
    </w:r>
    <w:r>
      <w:instrText>NUMPAGES</w:instrText>
    </w:r>
    <w:r>
      <w:fldChar w:fldCharType="separate"/>
    </w:r>
    <w:r>
      <w:rPr>
        <w:noProof/>
      </w:rPr>
      <w:instrText>27</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1926E" w14:textId="77777777" w:rsidR="00B44361" w:rsidRDefault="00B44361" w:rsidP="00A60E47">
      <w:r>
        <w:separator/>
      </w:r>
    </w:p>
  </w:footnote>
  <w:footnote w:type="continuationSeparator" w:id="0">
    <w:p w14:paraId="03B11DA5" w14:textId="77777777" w:rsidR="00B44361" w:rsidRDefault="00B44361" w:rsidP="00A60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E0"/>
    <w:rsid w:val="00005A49"/>
    <w:rsid w:val="00011BA3"/>
    <w:rsid w:val="00015B78"/>
    <w:rsid w:val="00020647"/>
    <w:rsid w:val="00025103"/>
    <w:rsid w:val="00037311"/>
    <w:rsid w:val="0005731A"/>
    <w:rsid w:val="00081174"/>
    <w:rsid w:val="000860F3"/>
    <w:rsid w:val="00093A22"/>
    <w:rsid w:val="000A7F3D"/>
    <w:rsid w:val="000B009F"/>
    <w:rsid w:val="000B4A6F"/>
    <w:rsid w:val="000B56A3"/>
    <w:rsid w:val="000D00BA"/>
    <w:rsid w:val="000E2FEF"/>
    <w:rsid w:val="0010124D"/>
    <w:rsid w:val="00102212"/>
    <w:rsid w:val="00106744"/>
    <w:rsid w:val="001112B5"/>
    <w:rsid w:val="00114E20"/>
    <w:rsid w:val="0011650F"/>
    <w:rsid w:val="00140463"/>
    <w:rsid w:val="001409BC"/>
    <w:rsid w:val="00145A3D"/>
    <w:rsid w:val="00145BC8"/>
    <w:rsid w:val="001503AB"/>
    <w:rsid w:val="00171AF5"/>
    <w:rsid w:val="00172523"/>
    <w:rsid w:val="00177DC5"/>
    <w:rsid w:val="00186104"/>
    <w:rsid w:val="001A2BC0"/>
    <w:rsid w:val="001A5232"/>
    <w:rsid w:val="001B0231"/>
    <w:rsid w:val="001C1587"/>
    <w:rsid w:val="001C3275"/>
    <w:rsid w:val="001C3CA6"/>
    <w:rsid w:val="001C7219"/>
    <w:rsid w:val="001E0D7D"/>
    <w:rsid w:val="001F08D6"/>
    <w:rsid w:val="001F4CB9"/>
    <w:rsid w:val="00200674"/>
    <w:rsid w:val="002038B6"/>
    <w:rsid w:val="0020390E"/>
    <w:rsid w:val="002262FF"/>
    <w:rsid w:val="00235C1F"/>
    <w:rsid w:val="00236B9D"/>
    <w:rsid w:val="002378AE"/>
    <w:rsid w:val="002412EC"/>
    <w:rsid w:val="0024323D"/>
    <w:rsid w:val="002532C4"/>
    <w:rsid w:val="002734FC"/>
    <w:rsid w:val="0029025D"/>
    <w:rsid w:val="002927FE"/>
    <w:rsid w:val="00295388"/>
    <w:rsid w:val="002B0F89"/>
    <w:rsid w:val="002C2D37"/>
    <w:rsid w:val="002C4E3C"/>
    <w:rsid w:val="002C6772"/>
    <w:rsid w:val="002D46CC"/>
    <w:rsid w:val="002D6D8F"/>
    <w:rsid w:val="002E749B"/>
    <w:rsid w:val="002F0E6B"/>
    <w:rsid w:val="002F13FA"/>
    <w:rsid w:val="002F4BB1"/>
    <w:rsid w:val="00303964"/>
    <w:rsid w:val="00306211"/>
    <w:rsid w:val="00326FDC"/>
    <w:rsid w:val="00332CCA"/>
    <w:rsid w:val="003344B3"/>
    <w:rsid w:val="003513F4"/>
    <w:rsid w:val="003549DA"/>
    <w:rsid w:val="00355359"/>
    <w:rsid w:val="00356B96"/>
    <w:rsid w:val="0037090C"/>
    <w:rsid w:val="00371877"/>
    <w:rsid w:val="00375918"/>
    <w:rsid w:val="003815A3"/>
    <w:rsid w:val="00382004"/>
    <w:rsid w:val="00387ABB"/>
    <w:rsid w:val="0039066B"/>
    <w:rsid w:val="00393847"/>
    <w:rsid w:val="003950F4"/>
    <w:rsid w:val="003A1D04"/>
    <w:rsid w:val="003A3FC2"/>
    <w:rsid w:val="003A4C57"/>
    <w:rsid w:val="003B557C"/>
    <w:rsid w:val="003D7B56"/>
    <w:rsid w:val="003E0A14"/>
    <w:rsid w:val="003E3AA6"/>
    <w:rsid w:val="003E3FDA"/>
    <w:rsid w:val="003E6ADE"/>
    <w:rsid w:val="00400D48"/>
    <w:rsid w:val="00402A01"/>
    <w:rsid w:val="00402BD0"/>
    <w:rsid w:val="00403BDD"/>
    <w:rsid w:val="00436BF3"/>
    <w:rsid w:val="00443812"/>
    <w:rsid w:val="00450BEA"/>
    <w:rsid w:val="00450F93"/>
    <w:rsid w:val="00470BA0"/>
    <w:rsid w:val="00471DCC"/>
    <w:rsid w:val="004726E0"/>
    <w:rsid w:val="004850DC"/>
    <w:rsid w:val="00494958"/>
    <w:rsid w:val="0049583D"/>
    <w:rsid w:val="00495F3C"/>
    <w:rsid w:val="004C11AC"/>
    <w:rsid w:val="004D1647"/>
    <w:rsid w:val="004F2E90"/>
    <w:rsid w:val="004F3722"/>
    <w:rsid w:val="004F5620"/>
    <w:rsid w:val="004F5F45"/>
    <w:rsid w:val="00511FB7"/>
    <w:rsid w:val="005215BD"/>
    <w:rsid w:val="005238BB"/>
    <w:rsid w:val="00532811"/>
    <w:rsid w:val="0053598B"/>
    <w:rsid w:val="00540145"/>
    <w:rsid w:val="005445FD"/>
    <w:rsid w:val="00547398"/>
    <w:rsid w:val="00550846"/>
    <w:rsid w:val="00550B8D"/>
    <w:rsid w:val="00570428"/>
    <w:rsid w:val="00575748"/>
    <w:rsid w:val="0057666D"/>
    <w:rsid w:val="00583453"/>
    <w:rsid w:val="0059296B"/>
    <w:rsid w:val="005C4925"/>
    <w:rsid w:val="005D0AE3"/>
    <w:rsid w:val="005E2283"/>
    <w:rsid w:val="005F0F1A"/>
    <w:rsid w:val="00603D8A"/>
    <w:rsid w:val="006514D3"/>
    <w:rsid w:val="00661091"/>
    <w:rsid w:val="00672166"/>
    <w:rsid w:val="00674C70"/>
    <w:rsid w:val="00675F27"/>
    <w:rsid w:val="00676A5F"/>
    <w:rsid w:val="00677C3A"/>
    <w:rsid w:val="00680B41"/>
    <w:rsid w:val="00683684"/>
    <w:rsid w:val="0069111A"/>
    <w:rsid w:val="006920A4"/>
    <w:rsid w:val="0069220D"/>
    <w:rsid w:val="00696F6A"/>
    <w:rsid w:val="006A3DE0"/>
    <w:rsid w:val="006B1C59"/>
    <w:rsid w:val="006B42DC"/>
    <w:rsid w:val="006B7044"/>
    <w:rsid w:val="006C2082"/>
    <w:rsid w:val="006C5143"/>
    <w:rsid w:val="006D0465"/>
    <w:rsid w:val="006D0F4B"/>
    <w:rsid w:val="006D3E0E"/>
    <w:rsid w:val="006E04AC"/>
    <w:rsid w:val="006E428C"/>
    <w:rsid w:val="006F05BA"/>
    <w:rsid w:val="00716A08"/>
    <w:rsid w:val="00723B00"/>
    <w:rsid w:val="00726A2C"/>
    <w:rsid w:val="007315B4"/>
    <w:rsid w:val="00751542"/>
    <w:rsid w:val="00770BAF"/>
    <w:rsid w:val="0079075E"/>
    <w:rsid w:val="007A7EA8"/>
    <w:rsid w:val="007B4FF5"/>
    <w:rsid w:val="007B698D"/>
    <w:rsid w:val="007C0D0E"/>
    <w:rsid w:val="007D3B51"/>
    <w:rsid w:val="007D4CE1"/>
    <w:rsid w:val="007D55E7"/>
    <w:rsid w:val="007E4374"/>
    <w:rsid w:val="007E4400"/>
    <w:rsid w:val="007E5F94"/>
    <w:rsid w:val="007E657F"/>
    <w:rsid w:val="007F347A"/>
    <w:rsid w:val="007F62E0"/>
    <w:rsid w:val="00803B32"/>
    <w:rsid w:val="0080532A"/>
    <w:rsid w:val="008072C8"/>
    <w:rsid w:val="00814D2F"/>
    <w:rsid w:val="008161AB"/>
    <w:rsid w:val="0083622C"/>
    <w:rsid w:val="00845A9B"/>
    <w:rsid w:val="00861222"/>
    <w:rsid w:val="008627DA"/>
    <w:rsid w:val="00867D80"/>
    <w:rsid w:val="0087037E"/>
    <w:rsid w:val="00871A22"/>
    <w:rsid w:val="00883D1B"/>
    <w:rsid w:val="00884AA9"/>
    <w:rsid w:val="00884D30"/>
    <w:rsid w:val="00886A39"/>
    <w:rsid w:val="0089104A"/>
    <w:rsid w:val="008962B1"/>
    <w:rsid w:val="008A222D"/>
    <w:rsid w:val="008B3671"/>
    <w:rsid w:val="008B3E8F"/>
    <w:rsid w:val="008D0049"/>
    <w:rsid w:val="008D11D0"/>
    <w:rsid w:val="008D7F85"/>
    <w:rsid w:val="008E3A8E"/>
    <w:rsid w:val="00905245"/>
    <w:rsid w:val="00907F8E"/>
    <w:rsid w:val="00933D9E"/>
    <w:rsid w:val="00936B82"/>
    <w:rsid w:val="00941A8C"/>
    <w:rsid w:val="00942265"/>
    <w:rsid w:val="009538D0"/>
    <w:rsid w:val="00953DE4"/>
    <w:rsid w:val="0095460F"/>
    <w:rsid w:val="00963E3A"/>
    <w:rsid w:val="00964506"/>
    <w:rsid w:val="00967805"/>
    <w:rsid w:val="00976CC0"/>
    <w:rsid w:val="00983D35"/>
    <w:rsid w:val="009A4E70"/>
    <w:rsid w:val="009B12B8"/>
    <w:rsid w:val="009C319D"/>
    <w:rsid w:val="009D4B32"/>
    <w:rsid w:val="009D692A"/>
    <w:rsid w:val="009D7C39"/>
    <w:rsid w:val="009F3BC9"/>
    <w:rsid w:val="009F60EF"/>
    <w:rsid w:val="00A16D81"/>
    <w:rsid w:val="00A1701F"/>
    <w:rsid w:val="00A24C53"/>
    <w:rsid w:val="00A350CD"/>
    <w:rsid w:val="00A37F6B"/>
    <w:rsid w:val="00A45CFD"/>
    <w:rsid w:val="00A46B92"/>
    <w:rsid w:val="00A60E47"/>
    <w:rsid w:val="00A634D6"/>
    <w:rsid w:val="00A66C37"/>
    <w:rsid w:val="00A675EB"/>
    <w:rsid w:val="00A766F1"/>
    <w:rsid w:val="00A77887"/>
    <w:rsid w:val="00A90DB7"/>
    <w:rsid w:val="00A936F3"/>
    <w:rsid w:val="00AB27B9"/>
    <w:rsid w:val="00AC7E9A"/>
    <w:rsid w:val="00AD3CC3"/>
    <w:rsid w:val="00AD40E4"/>
    <w:rsid w:val="00AD739B"/>
    <w:rsid w:val="00AE3533"/>
    <w:rsid w:val="00B01ABD"/>
    <w:rsid w:val="00B23591"/>
    <w:rsid w:val="00B43795"/>
    <w:rsid w:val="00B44361"/>
    <w:rsid w:val="00B56F84"/>
    <w:rsid w:val="00B62E0E"/>
    <w:rsid w:val="00B643D6"/>
    <w:rsid w:val="00B7298E"/>
    <w:rsid w:val="00B82E69"/>
    <w:rsid w:val="00B85B2C"/>
    <w:rsid w:val="00B92ED4"/>
    <w:rsid w:val="00B933CB"/>
    <w:rsid w:val="00BA33C6"/>
    <w:rsid w:val="00BA5406"/>
    <w:rsid w:val="00BC2E8E"/>
    <w:rsid w:val="00BC43C9"/>
    <w:rsid w:val="00BD0461"/>
    <w:rsid w:val="00BD0C55"/>
    <w:rsid w:val="00BD2800"/>
    <w:rsid w:val="00BD7439"/>
    <w:rsid w:val="00BE5E58"/>
    <w:rsid w:val="00BE62E3"/>
    <w:rsid w:val="00BE7900"/>
    <w:rsid w:val="00BF133F"/>
    <w:rsid w:val="00C0096C"/>
    <w:rsid w:val="00C0266C"/>
    <w:rsid w:val="00C10A74"/>
    <w:rsid w:val="00C2227D"/>
    <w:rsid w:val="00C24199"/>
    <w:rsid w:val="00C37CB5"/>
    <w:rsid w:val="00C44D97"/>
    <w:rsid w:val="00C6034F"/>
    <w:rsid w:val="00C6286C"/>
    <w:rsid w:val="00C638AB"/>
    <w:rsid w:val="00C64F17"/>
    <w:rsid w:val="00C66159"/>
    <w:rsid w:val="00C7719B"/>
    <w:rsid w:val="00C77950"/>
    <w:rsid w:val="00C913A0"/>
    <w:rsid w:val="00C95221"/>
    <w:rsid w:val="00CA265E"/>
    <w:rsid w:val="00CB2F32"/>
    <w:rsid w:val="00CB4DFA"/>
    <w:rsid w:val="00CC5C9E"/>
    <w:rsid w:val="00CC7E05"/>
    <w:rsid w:val="00CD7BB0"/>
    <w:rsid w:val="00CF0101"/>
    <w:rsid w:val="00CF5B8D"/>
    <w:rsid w:val="00D0325A"/>
    <w:rsid w:val="00D04E4C"/>
    <w:rsid w:val="00D07C6E"/>
    <w:rsid w:val="00D14457"/>
    <w:rsid w:val="00D1687E"/>
    <w:rsid w:val="00D17419"/>
    <w:rsid w:val="00D306E3"/>
    <w:rsid w:val="00D42B8B"/>
    <w:rsid w:val="00D45A1E"/>
    <w:rsid w:val="00D6447C"/>
    <w:rsid w:val="00D772F5"/>
    <w:rsid w:val="00D84C11"/>
    <w:rsid w:val="00D932D9"/>
    <w:rsid w:val="00D97FD1"/>
    <w:rsid w:val="00DA23E2"/>
    <w:rsid w:val="00DB5B5C"/>
    <w:rsid w:val="00DC0592"/>
    <w:rsid w:val="00DD5276"/>
    <w:rsid w:val="00DE3739"/>
    <w:rsid w:val="00DE5308"/>
    <w:rsid w:val="00DE53F7"/>
    <w:rsid w:val="00DE700E"/>
    <w:rsid w:val="00DF1AE2"/>
    <w:rsid w:val="00DF701C"/>
    <w:rsid w:val="00DF7F02"/>
    <w:rsid w:val="00E12B87"/>
    <w:rsid w:val="00E13D82"/>
    <w:rsid w:val="00E208DC"/>
    <w:rsid w:val="00E20AB3"/>
    <w:rsid w:val="00E22809"/>
    <w:rsid w:val="00E26783"/>
    <w:rsid w:val="00E37A0A"/>
    <w:rsid w:val="00E37CAC"/>
    <w:rsid w:val="00E435B5"/>
    <w:rsid w:val="00E43F8E"/>
    <w:rsid w:val="00E441E3"/>
    <w:rsid w:val="00E65699"/>
    <w:rsid w:val="00E809C9"/>
    <w:rsid w:val="00E8351B"/>
    <w:rsid w:val="00E862CD"/>
    <w:rsid w:val="00E916F7"/>
    <w:rsid w:val="00EA31A3"/>
    <w:rsid w:val="00EA5DB0"/>
    <w:rsid w:val="00EB5EBC"/>
    <w:rsid w:val="00EC1F1E"/>
    <w:rsid w:val="00EC7EA7"/>
    <w:rsid w:val="00ED45CC"/>
    <w:rsid w:val="00ED6C0F"/>
    <w:rsid w:val="00EF0931"/>
    <w:rsid w:val="00F04092"/>
    <w:rsid w:val="00F2155B"/>
    <w:rsid w:val="00F30218"/>
    <w:rsid w:val="00F32B59"/>
    <w:rsid w:val="00F35B2F"/>
    <w:rsid w:val="00F4150E"/>
    <w:rsid w:val="00F42C47"/>
    <w:rsid w:val="00F63948"/>
    <w:rsid w:val="00F64ADB"/>
    <w:rsid w:val="00F7101F"/>
    <w:rsid w:val="00F833B8"/>
    <w:rsid w:val="00F84228"/>
    <w:rsid w:val="00F93959"/>
    <w:rsid w:val="00F953B2"/>
    <w:rsid w:val="00FA5B22"/>
    <w:rsid w:val="00FC3039"/>
    <w:rsid w:val="00FC7441"/>
    <w:rsid w:val="00FD114D"/>
    <w:rsid w:val="00FE2B7A"/>
    <w:rsid w:val="00FF2C19"/>
    <w:rsid w:val="00FF52E7"/>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4337"/>
    <o:shapelayout v:ext="edit">
      <o:idmap v:ext="edit" data="1"/>
    </o:shapelayout>
  </w:shapeDefaults>
  <w:decimalSymbol w:val="."/>
  <w:listSeparator w:val=","/>
  <w14:docId w14:val="6973DFB7"/>
  <w15:chartTrackingRefBased/>
  <w15:docId w15:val="{DA676840-A94F-4A3E-9C09-D9C09A81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2E8E"/>
    <w:rPr>
      <w:rFonts w:ascii="Calibri" w:eastAsiaTheme="minorHAnsi" w:hAnsi="Calibri" w:cs="Calibri"/>
      <w:sz w:val="22"/>
      <w:szCs w:val="22"/>
    </w:rPr>
  </w:style>
  <w:style w:type="paragraph" w:styleId="Heading1">
    <w:name w:val="heading 1"/>
    <w:basedOn w:val="Normal"/>
    <w:next w:val="Normal"/>
    <w:link w:val="Heading1Char"/>
    <w:rsid w:val="00907F8E"/>
    <w:pPr>
      <w:keepNext/>
      <w:keepLines/>
      <w:spacing w:before="240"/>
      <w:outlineLvl w:val="0"/>
    </w:pPr>
    <w:rPr>
      <w:rFonts w:asciiTheme="majorHAnsi" w:eastAsiaTheme="majorEastAsia" w:hAnsiTheme="majorHAnsi" w:cstheme="majorBidi"/>
      <w:color w:val="2E74B5" w:themeColor="accent1" w:themeShade="BF"/>
      <w:kern w:val="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Chapter">
    <w:name w:val="Chapter"/>
    <w:basedOn w:val="Base"/>
    <w:next w:val="SubChapter"/>
    <w:rsid w:val="00814D2F"/>
    <w:pPr>
      <w:jc w:val="center"/>
      <w:outlineLvl w:val="0"/>
    </w:pPr>
    <w:rPr>
      <w:b/>
      <w:caps/>
    </w:rPr>
  </w:style>
  <w:style w:type="paragraph" w:customStyle="1" w:styleId="Rule">
    <w:name w:val="Rule"/>
    <w:basedOn w:val="Base"/>
    <w:next w:val="Base"/>
    <w:qFormat/>
    <w:rsid w:val="00884D30"/>
    <w:pPr>
      <w:ind w:left="2160" w:hanging="2160"/>
      <w:outlineLvl w:val="3"/>
    </w:pPr>
    <w:rPr>
      <w:b/>
      <w:caps/>
    </w:rPr>
  </w:style>
  <w:style w:type="paragraph" w:customStyle="1" w:styleId="SubChapter">
    <w:name w:val="SubChapter"/>
    <w:basedOn w:val="Base"/>
    <w:next w:val="Section"/>
    <w:pPr>
      <w:widowControl w:val="0"/>
      <w:jc w:val="center"/>
      <w:outlineLvl w:val="1"/>
    </w:pPr>
    <w:rPr>
      <w:b/>
      <w:caps/>
      <w:snapToGrid w:val="0"/>
    </w:rPr>
  </w:style>
  <w:style w:type="paragraph" w:customStyle="1" w:styleId="SubParagraph">
    <w:name w:val="SubParagraph"/>
    <w:basedOn w:val="Base"/>
    <w:rsid w:val="003A4C57"/>
    <w:pPr>
      <w:tabs>
        <w:tab w:val="left" w:pos="1800"/>
      </w:tabs>
      <w:ind w:left="1440" w:hanging="720"/>
    </w:pPr>
  </w:style>
  <w:style w:type="paragraph" w:customStyle="1" w:styleId="Part">
    <w:name w:val="Part"/>
    <w:basedOn w:val="Base"/>
    <w:rsid w:val="00402A01"/>
    <w:pPr>
      <w:tabs>
        <w:tab w:val="left" w:pos="2520"/>
      </w:tabs>
      <w:ind w:left="2160" w:hanging="720"/>
    </w:pPr>
  </w:style>
  <w:style w:type="paragraph" w:customStyle="1" w:styleId="SubPart">
    <w:name w:val="SubPart"/>
    <w:basedOn w:val="Base"/>
    <w:rsid w:val="00402A01"/>
    <w:pPr>
      <w:tabs>
        <w:tab w:val="left" w:pos="3240"/>
      </w:tabs>
      <w:ind w:left="2880" w:hanging="720"/>
    </w:pPr>
  </w:style>
  <w:style w:type="paragraph" w:customStyle="1" w:styleId="Subsubpart">
    <w:name w:val="Subsubpart"/>
    <w:basedOn w:val="Base"/>
    <w:rsid w:val="00402A01"/>
    <w:pPr>
      <w:tabs>
        <w:tab w:val="left" w:pos="3960"/>
      </w:tabs>
      <w:ind w:left="3600" w:hanging="720"/>
    </w:pPr>
  </w:style>
  <w:style w:type="paragraph" w:customStyle="1" w:styleId="Section">
    <w:name w:val="Section"/>
    <w:basedOn w:val="Base"/>
    <w:next w:val="Base"/>
    <w:pPr>
      <w:jc w:val="center"/>
      <w:outlineLvl w:val="2"/>
    </w:pPr>
    <w:rPr>
      <w:b/>
      <w:caps/>
    </w:rPr>
  </w:style>
  <w:style w:type="paragraph" w:customStyle="1" w:styleId="Item">
    <w:name w:val="Item"/>
    <w:basedOn w:val="Base"/>
    <w:rsid w:val="00402A01"/>
    <w:pPr>
      <w:tabs>
        <w:tab w:val="left" w:pos="1800"/>
      </w:tabs>
      <w:ind w:left="1440" w:hanging="720"/>
    </w:pPr>
  </w:style>
  <w:style w:type="paragraph" w:customStyle="1" w:styleId="SubItemLvl1">
    <w:name w:val="SubItem Lvl 1"/>
    <w:basedOn w:val="Base"/>
    <w:rsid w:val="00402A01"/>
    <w:pPr>
      <w:tabs>
        <w:tab w:val="left" w:pos="2520"/>
      </w:tabs>
      <w:ind w:left="2160" w:hanging="720"/>
    </w:pPr>
  </w:style>
  <w:style w:type="paragraph" w:customStyle="1" w:styleId="SubItemLvl2">
    <w:name w:val="SubItem Lvl 2"/>
    <w:basedOn w:val="Base"/>
    <w:rsid w:val="00402A01"/>
    <w:pPr>
      <w:tabs>
        <w:tab w:val="left" w:pos="3240"/>
      </w:tabs>
      <w:ind w:left="2880" w:hanging="720"/>
    </w:pPr>
  </w:style>
  <w:style w:type="paragraph" w:customStyle="1" w:styleId="SubItemLvl3">
    <w:name w:val="SubItem Lvl 3"/>
    <w:basedOn w:val="Base"/>
    <w:rsid w:val="00402A01"/>
    <w:pPr>
      <w:tabs>
        <w:tab w:val="left" w:pos="3960"/>
      </w:tabs>
      <w:ind w:left="3600" w:hanging="720"/>
    </w:pPr>
  </w:style>
  <w:style w:type="paragraph" w:customStyle="1" w:styleId="SubItemLvl4">
    <w:name w:val="SubItem Lvl 4"/>
    <w:basedOn w:val="Base"/>
    <w:rsid w:val="00402A01"/>
    <w:pPr>
      <w:tabs>
        <w:tab w:val="left" w:pos="4680"/>
      </w:tabs>
      <w:ind w:left="4320" w:hanging="720"/>
    </w:pPr>
  </w:style>
  <w:style w:type="paragraph" w:customStyle="1" w:styleId="HistoryAfter">
    <w:name w:val="HistoryAfter"/>
    <w:basedOn w:val="Base"/>
    <w:pPr>
      <w:ind w:left="1440"/>
    </w:pPr>
    <w:rPr>
      <w:i/>
    </w:rPr>
  </w:style>
  <w:style w:type="character" w:styleId="LineNumber">
    <w:name w:val="line number"/>
    <w:basedOn w:val="DefaultParagraphFont"/>
    <w:rsid w:val="00C64F17"/>
  </w:style>
  <w:style w:type="character" w:customStyle="1" w:styleId="Heading1Char">
    <w:name w:val="Heading 1 Char"/>
    <w:basedOn w:val="DefaultParagraphFont"/>
    <w:link w:val="Heading1"/>
    <w:rsid w:val="00907F8E"/>
    <w:rPr>
      <w:rFonts w:asciiTheme="majorHAnsi" w:eastAsiaTheme="majorEastAsia" w:hAnsiTheme="majorHAnsi" w:cstheme="majorBidi"/>
      <w:color w:val="2E74B5" w:themeColor="accent1" w:themeShade="BF"/>
      <w:kern w:val="2"/>
      <w:sz w:val="32"/>
      <w:szCs w:val="32"/>
    </w:rPr>
  </w:style>
  <w:style w:type="paragraph" w:customStyle="1" w:styleId="DepartmentTitle">
    <w:name w:val="DepartmentTitle"/>
    <w:basedOn w:val="Base"/>
    <w:next w:val="Base"/>
    <w:autoRedefine/>
    <w:rsid w:val="00814D2F"/>
    <w:pPr>
      <w:jc w:val="center"/>
    </w:pPr>
    <w:rPr>
      <w:b/>
      <w:caps/>
    </w:rPr>
  </w:style>
  <w:style w:type="paragraph" w:customStyle="1" w:styleId="Base">
    <w:name w:val="Base"/>
    <w:qFormat/>
    <w:rsid w:val="00450BEA"/>
    <w:pPr>
      <w:spacing w:line="360" w:lineRule="auto"/>
      <w:jc w:val="both"/>
    </w:pPr>
  </w:style>
  <w:style w:type="paragraph" w:customStyle="1" w:styleId="History">
    <w:name w:val="History"/>
    <w:basedOn w:val="Base"/>
    <w:next w:val="HistoryAfter"/>
    <w:qFormat/>
    <w:rsid w:val="001F4CB9"/>
    <w:pPr>
      <w:ind w:left="1440" w:hanging="1440"/>
    </w:pPr>
    <w:rPr>
      <w:i/>
    </w:rPr>
  </w:style>
  <w:style w:type="paragraph" w:customStyle="1" w:styleId="Paragraph">
    <w:name w:val="Paragraph"/>
    <w:basedOn w:val="Base"/>
    <w:qFormat/>
    <w:rsid w:val="003A4C57"/>
    <w:pPr>
      <w:outlineLvl w:val="4"/>
    </w:pPr>
  </w:style>
  <w:style w:type="character" w:customStyle="1" w:styleId="P">
    <w:name w:val="P"/>
    <w:rsid w:val="009A4E70"/>
  </w:style>
  <w:style w:type="paragraph" w:styleId="BalloonText">
    <w:name w:val="Balloon Text"/>
    <w:basedOn w:val="Normal"/>
    <w:link w:val="BalloonTextChar"/>
    <w:semiHidden/>
    <w:unhideWhenUsed/>
    <w:rsid w:val="001503AB"/>
    <w:rPr>
      <w:rFonts w:ascii="Segoe UI" w:hAnsi="Segoe UI" w:cs="Segoe UI"/>
      <w:sz w:val="18"/>
      <w:szCs w:val="18"/>
    </w:rPr>
  </w:style>
  <w:style w:type="character" w:customStyle="1" w:styleId="BalloonTextChar">
    <w:name w:val="Balloon Text Char"/>
    <w:basedOn w:val="DefaultParagraphFont"/>
    <w:link w:val="BalloonText"/>
    <w:semiHidden/>
    <w:rsid w:val="001503AB"/>
    <w:rPr>
      <w:rFonts w:ascii="Segoe UI"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179805850">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Word\Business%20Enterprise%20Program\Rules%20Review\OAH%20Agency%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01EF8-4B37-441D-B73E-7EEC02BE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Agency Rules Template</Template>
  <TotalTime>7</TotalTime>
  <Pages>3</Pages>
  <Words>921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Speight</dc:creator>
  <cp:keywords/>
  <cp:lastModifiedBy>Speight, Cynthia</cp:lastModifiedBy>
  <cp:revision>4</cp:revision>
  <cp:lastPrinted>2018-03-06T22:37:00Z</cp:lastPrinted>
  <dcterms:created xsi:type="dcterms:W3CDTF">2020-02-05T20:31:00Z</dcterms:created>
  <dcterms:modified xsi:type="dcterms:W3CDTF">2020-02-05T21:30:00Z</dcterms:modified>
</cp:coreProperties>
</file>