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E1D1DA" w14:textId="77777777" w:rsidR="004A5A6E" w:rsidRDefault="004A5A6E" w:rsidP="004A5A6E">
      <w:pPr>
        <w:rPr>
          <w:rFonts w:ascii="Arial" w:hAnsi="Arial" w:cs="Arial"/>
          <w:b/>
          <w:sz w:val="22"/>
          <w:u w:val="single"/>
        </w:rPr>
      </w:pPr>
      <w:r>
        <w:rPr>
          <w:rFonts w:ascii="Arial" w:hAnsi="Arial" w:cs="Arial"/>
          <w:b/>
          <w:u w:val="single"/>
        </w:rPr>
        <w:t xml:space="preserve">Anticipated Timeline </w:t>
      </w:r>
    </w:p>
    <w:p w14:paraId="403C7209" w14:textId="712EDAC5" w:rsidR="004A5A6E" w:rsidRDefault="004A5A6E" w:rsidP="004A5A6E">
      <w:pPr>
        <w:rPr>
          <w:rFonts w:ascii="Arial" w:hAnsi="Arial" w:cs="Arial"/>
          <w:sz w:val="20"/>
          <w:szCs w:val="20"/>
        </w:rPr>
      </w:pPr>
      <w:r>
        <w:rPr>
          <w:rFonts w:ascii="Arial" w:hAnsi="Arial" w:cs="Arial"/>
          <w:sz w:val="20"/>
          <w:szCs w:val="20"/>
        </w:rPr>
        <w:t>The FY2</w:t>
      </w:r>
      <w:r w:rsidR="00B945B6">
        <w:rPr>
          <w:rFonts w:ascii="Arial" w:hAnsi="Arial" w:cs="Arial"/>
          <w:sz w:val="20"/>
          <w:szCs w:val="20"/>
        </w:rPr>
        <w:t>4</w:t>
      </w:r>
      <w:r>
        <w:rPr>
          <w:rFonts w:ascii="Arial" w:hAnsi="Arial" w:cs="Arial"/>
          <w:sz w:val="20"/>
          <w:szCs w:val="20"/>
        </w:rPr>
        <w:t>-2</w:t>
      </w:r>
      <w:r w:rsidR="00B945B6">
        <w:rPr>
          <w:rFonts w:ascii="Arial" w:hAnsi="Arial" w:cs="Arial"/>
          <w:sz w:val="20"/>
          <w:szCs w:val="20"/>
        </w:rPr>
        <w:t>5</w:t>
      </w:r>
      <w:r>
        <w:rPr>
          <w:rFonts w:ascii="Arial" w:hAnsi="Arial" w:cs="Arial"/>
          <w:sz w:val="20"/>
          <w:szCs w:val="20"/>
        </w:rPr>
        <w:t xml:space="preserve"> NC ESG Program application is projected to be released </w:t>
      </w:r>
      <w:proofErr w:type="gramStart"/>
      <w:r>
        <w:rPr>
          <w:rFonts w:ascii="Arial" w:hAnsi="Arial" w:cs="Arial"/>
          <w:sz w:val="20"/>
          <w:szCs w:val="20"/>
        </w:rPr>
        <w:t>in</w:t>
      </w:r>
      <w:proofErr w:type="gramEnd"/>
      <w:r>
        <w:rPr>
          <w:rFonts w:ascii="Arial" w:hAnsi="Arial" w:cs="Arial"/>
          <w:sz w:val="20"/>
          <w:szCs w:val="20"/>
        </w:rPr>
        <w:t xml:space="preserve"> Ju</w:t>
      </w:r>
      <w:r w:rsidR="00313D86">
        <w:rPr>
          <w:rFonts w:ascii="Arial" w:hAnsi="Arial" w:cs="Arial"/>
          <w:sz w:val="20"/>
          <w:szCs w:val="20"/>
        </w:rPr>
        <w:t>ne</w:t>
      </w:r>
      <w:r w:rsidR="00B945B6">
        <w:rPr>
          <w:rFonts w:ascii="Arial" w:hAnsi="Arial" w:cs="Arial"/>
          <w:sz w:val="20"/>
          <w:szCs w:val="20"/>
        </w:rPr>
        <w:t xml:space="preserve"> 11,</w:t>
      </w:r>
      <w:r>
        <w:rPr>
          <w:rFonts w:ascii="Arial" w:hAnsi="Arial" w:cs="Arial"/>
          <w:sz w:val="20"/>
          <w:szCs w:val="20"/>
        </w:rPr>
        <w:t xml:space="preserve"> 202</w:t>
      </w:r>
      <w:r w:rsidR="00B945B6">
        <w:rPr>
          <w:rFonts w:ascii="Arial" w:hAnsi="Arial" w:cs="Arial"/>
          <w:sz w:val="20"/>
          <w:szCs w:val="20"/>
        </w:rPr>
        <w:t>4</w:t>
      </w:r>
      <w:r>
        <w:rPr>
          <w:rFonts w:ascii="Arial" w:hAnsi="Arial" w:cs="Arial"/>
          <w:sz w:val="20"/>
          <w:szCs w:val="20"/>
        </w:rPr>
        <w:t xml:space="preserve">, with an anticipated due date of </w:t>
      </w:r>
      <w:r w:rsidR="00313D86">
        <w:rPr>
          <w:rFonts w:ascii="Arial" w:hAnsi="Arial" w:cs="Arial"/>
          <w:sz w:val="20"/>
          <w:szCs w:val="20"/>
        </w:rPr>
        <w:t>Mon</w:t>
      </w:r>
      <w:r>
        <w:rPr>
          <w:rFonts w:ascii="Arial" w:hAnsi="Arial" w:cs="Arial"/>
          <w:sz w:val="20"/>
          <w:szCs w:val="20"/>
        </w:rPr>
        <w:t xml:space="preserve">day, </w:t>
      </w:r>
      <w:r w:rsidR="00313D86">
        <w:rPr>
          <w:rFonts w:ascii="Arial" w:hAnsi="Arial" w:cs="Arial"/>
          <w:sz w:val="20"/>
          <w:szCs w:val="20"/>
        </w:rPr>
        <w:t>August 2</w:t>
      </w:r>
      <w:r w:rsidR="00B945B6">
        <w:rPr>
          <w:rFonts w:ascii="Arial" w:hAnsi="Arial" w:cs="Arial"/>
          <w:sz w:val="20"/>
          <w:szCs w:val="20"/>
        </w:rPr>
        <w:t>6</w:t>
      </w:r>
      <w:r>
        <w:rPr>
          <w:rFonts w:ascii="Arial" w:hAnsi="Arial" w:cs="Arial"/>
          <w:sz w:val="20"/>
          <w:szCs w:val="20"/>
        </w:rPr>
        <w:t>, 202</w:t>
      </w:r>
      <w:r w:rsidR="00B945B6">
        <w:rPr>
          <w:rFonts w:ascii="Arial" w:hAnsi="Arial" w:cs="Arial"/>
          <w:sz w:val="20"/>
          <w:szCs w:val="20"/>
        </w:rPr>
        <w:t>4</w:t>
      </w:r>
      <w:r>
        <w:rPr>
          <w:rFonts w:ascii="Arial" w:hAnsi="Arial" w:cs="Arial"/>
          <w:sz w:val="20"/>
          <w:szCs w:val="20"/>
        </w:rPr>
        <w:t xml:space="preserve">. Award decisions will be announced in </w:t>
      </w:r>
      <w:proofErr w:type="gramStart"/>
      <w:r w:rsidR="00313D86">
        <w:rPr>
          <w:rFonts w:ascii="Arial" w:hAnsi="Arial" w:cs="Arial"/>
          <w:sz w:val="20"/>
          <w:szCs w:val="20"/>
        </w:rPr>
        <w:t>late</w:t>
      </w:r>
      <w:r>
        <w:rPr>
          <w:rFonts w:ascii="Arial" w:hAnsi="Arial" w:cs="Arial"/>
          <w:sz w:val="20"/>
          <w:szCs w:val="20"/>
        </w:rPr>
        <w:t>-</w:t>
      </w:r>
      <w:r w:rsidR="00313D86">
        <w:rPr>
          <w:rFonts w:ascii="Arial" w:hAnsi="Arial" w:cs="Arial"/>
          <w:sz w:val="20"/>
          <w:szCs w:val="20"/>
        </w:rPr>
        <w:t>Octo</w:t>
      </w:r>
      <w:r>
        <w:rPr>
          <w:rFonts w:ascii="Arial" w:hAnsi="Arial" w:cs="Arial"/>
          <w:sz w:val="20"/>
          <w:szCs w:val="20"/>
        </w:rPr>
        <w:t>ber</w:t>
      </w:r>
      <w:proofErr w:type="gramEnd"/>
      <w:r>
        <w:rPr>
          <w:rFonts w:ascii="Arial" w:hAnsi="Arial" w:cs="Arial"/>
          <w:sz w:val="20"/>
          <w:szCs w:val="20"/>
        </w:rPr>
        <w:t>. New contracts with project applicants or fiscal sponsors will be executed by January 1, 2</w:t>
      </w:r>
      <w:r w:rsidR="00313D86">
        <w:rPr>
          <w:rFonts w:ascii="Arial" w:hAnsi="Arial" w:cs="Arial"/>
          <w:sz w:val="20"/>
          <w:szCs w:val="20"/>
        </w:rPr>
        <w:t>02</w:t>
      </w:r>
      <w:r w:rsidR="00B945B6">
        <w:rPr>
          <w:rFonts w:ascii="Arial" w:hAnsi="Arial" w:cs="Arial"/>
          <w:sz w:val="20"/>
          <w:szCs w:val="20"/>
        </w:rPr>
        <w:t>5</w:t>
      </w:r>
      <w:r>
        <w:rPr>
          <w:rFonts w:ascii="Arial" w:hAnsi="Arial" w:cs="Arial"/>
          <w:sz w:val="20"/>
          <w:szCs w:val="20"/>
        </w:rPr>
        <w:t>. Contracts will be effective January 1 – December 31, 202</w:t>
      </w:r>
      <w:r w:rsidR="00B945B6">
        <w:rPr>
          <w:rFonts w:ascii="Arial" w:hAnsi="Arial" w:cs="Arial"/>
          <w:sz w:val="20"/>
          <w:szCs w:val="20"/>
        </w:rPr>
        <w:t>5</w:t>
      </w:r>
      <w:r>
        <w:rPr>
          <w:rFonts w:ascii="Arial" w:hAnsi="Arial" w:cs="Arial"/>
          <w:sz w:val="20"/>
          <w:szCs w:val="20"/>
        </w:rPr>
        <w:t xml:space="preserve">. </w:t>
      </w:r>
    </w:p>
    <w:p w14:paraId="69EF94F0" w14:textId="77777777" w:rsidR="004A5A6E" w:rsidRDefault="004A5A6E" w:rsidP="004A5A6E">
      <w:pPr>
        <w:rPr>
          <w:rFonts w:asciiTheme="minorHAnsi" w:hAnsiTheme="minorHAnsi"/>
          <w:sz w:val="22"/>
        </w:rPr>
      </w:pPr>
    </w:p>
    <w:p w14:paraId="2731BAF1" w14:textId="77777777" w:rsidR="004A5A6E" w:rsidRDefault="004A5A6E" w:rsidP="004A5A6E">
      <w:pPr>
        <w:rPr>
          <w:rFonts w:ascii="Arial" w:hAnsi="Arial" w:cs="Arial"/>
          <w:b/>
          <w:u w:val="single"/>
        </w:rPr>
      </w:pPr>
      <w:r>
        <w:rPr>
          <w:rFonts w:ascii="Arial" w:hAnsi="Arial" w:cs="Arial"/>
          <w:b/>
          <w:u w:val="single"/>
        </w:rPr>
        <w:t>Continuum of Care Applications</w:t>
      </w:r>
    </w:p>
    <w:p w14:paraId="39DD7DC7" w14:textId="77777777" w:rsidR="004A5A6E" w:rsidRDefault="004A5A6E" w:rsidP="004A5A6E">
      <w:pPr>
        <w:rPr>
          <w:rFonts w:ascii="Arial" w:hAnsi="Arial" w:cs="Arial"/>
          <w:sz w:val="20"/>
          <w:szCs w:val="20"/>
        </w:rPr>
      </w:pPr>
      <w:r>
        <w:rPr>
          <w:rFonts w:ascii="Arial" w:hAnsi="Arial" w:cs="Arial"/>
          <w:sz w:val="20"/>
          <w:szCs w:val="20"/>
        </w:rPr>
        <w:t xml:space="preserve">Project applicants must apply through their Continuum of Care. Continuum of Care are responsible for completing the regional application and holding a local competitive process to determine which projects will be submitted to the ESG office for funding. </w:t>
      </w:r>
    </w:p>
    <w:p w14:paraId="012F070D" w14:textId="77777777" w:rsidR="004A5A6E" w:rsidRDefault="004A5A6E" w:rsidP="004A5A6E">
      <w:pPr>
        <w:rPr>
          <w:rFonts w:ascii="Arial" w:hAnsi="Arial" w:cs="Arial"/>
          <w:sz w:val="22"/>
        </w:rPr>
      </w:pPr>
    </w:p>
    <w:p w14:paraId="042E2357" w14:textId="68DA90C4" w:rsidR="004A5A6E" w:rsidRDefault="004A5A6E" w:rsidP="004A5A6E">
      <w:pPr>
        <w:rPr>
          <w:rFonts w:ascii="Arial" w:hAnsi="Arial" w:cs="Arial"/>
        </w:rPr>
      </w:pPr>
      <w:r>
        <w:rPr>
          <w:rFonts w:ascii="Arial" w:hAnsi="Arial" w:cs="Arial"/>
          <w:sz w:val="20"/>
          <w:szCs w:val="20"/>
        </w:rPr>
        <w:t>The 202</w:t>
      </w:r>
      <w:r w:rsidR="00313D86">
        <w:rPr>
          <w:rFonts w:ascii="Arial" w:hAnsi="Arial" w:cs="Arial"/>
          <w:sz w:val="20"/>
          <w:szCs w:val="20"/>
        </w:rPr>
        <w:t>3</w:t>
      </w:r>
      <w:r>
        <w:rPr>
          <w:rFonts w:ascii="Arial" w:hAnsi="Arial" w:cs="Arial"/>
          <w:sz w:val="20"/>
          <w:szCs w:val="20"/>
        </w:rPr>
        <w:t>-2</w:t>
      </w:r>
      <w:r w:rsidR="00313D86">
        <w:rPr>
          <w:rFonts w:ascii="Arial" w:hAnsi="Arial" w:cs="Arial"/>
          <w:sz w:val="20"/>
          <w:szCs w:val="20"/>
        </w:rPr>
        <w:t>4</w:t>
      </w:r>
      <w:r>
        <w:rPr>
          <w:rFonts w:ascii="Arial" w:hAnsi="Arial" w:cs="Arial"/>
          <w:sz w:val="20"/>
          <w:szCs w:val="20"/>
        </w:rPr>
        <w:t xml:space="preserve"> Continuums of Care Areas are</w:t>
      </w:r>
      <w:r>
        <w:rPr>
          <w:rFonts w:ascii="Arial" w:hAnsi="Arial" w:cs="Arial"/>
        </w:rPr>
        <w:t xml:space="preserve">: </w:t>
      </w:r>
    </w:p>
    <w:p w14:paraId="790E7B1F" w14:textId="77777777" w:rsidR="004A5A6E" w:rsidRDefault="004A5A6E" w:rsidP="004A5A6E">
      <w:pPr>
        <w:pStyle w:val="ListParagraph"/>
        <w:numPr>
          <w:ilvl w:val="0"/>
          <w:numId w:val="1"/>
        </w:numPr>
        <w:spacing w:after="200" w:line="276" w:lineRule="auto"/>
        <w:rPr>
          <w:rFonts w:ascii="Arial" w:hAnsi="Arial" w:cs="Arial"/>
          <w:sz w:val="20"/>
        </w:rPr>
      </w:pPr>
      <w:r>
        <w:rPr>
          <w:rFonts w:ascii="Arial" w:hAnsi="Arial" w:cs="Arial"/>
          <w:sz w:val="20"/>
        </w:rPr>
        <w:t xml:space="preserve">NC-500 Forsyth </w:t>
      </w:r>
    </w:p>
    <w:p w14:paraId="3B965AA4" w14:textId="77777777" w:rsidR="004A5A6E" w:rsidRDefault="004A5A6E" w:rsidP="004A5A6E">
      <w:pPr>
        <w:pStyle w:val="ListParagraph"/>
        <w:numPr>
          <w:ilvl w:val="0"/>
          <w:numId w:val="1"/>
        </w:numPr>
        <w:spacing w:after="200" w:line="276" w:lineRule="auto"/>
        <w:rPr>
          <w:rFonts w:ascii="Arial" w:hAnsi="Arial" w:cs="Arial"/>
          <w:sz w:val="20"/>
        </w:rPr>
      </w:pPr>
      <w:r>
        <w:rPr>
          <w:rFonts w:ascii="Arial" w:hAnsi="Arial" w:cs="Arial"/>
          <w:sz w:val="20"/>
        </w:rPr>
        <w:t>NC-501 Buncombe</w:t>
      </w:r>
    </w:p>
    <w:p w14:paraId="12202244" w14:textId="77777777" w:rsidR="004A5A6E" w:rsidRDefault="004A5A6E" w:rsidP="004A5A6E">
      <w:pPr>
        <w:pStyle w:val="ListParagraph"/>
        <w:numPr>
          <w:ilvl w:val="0"/>
          <w:numId w:val="1"/>
        </w:numPr>
        <w:spacing w:after="200" w:line="276" w:lineRule="auto"/>
        <w:rPr>
          <w:rFonts w:ascii="Arial" w:hAnsi="Arial" w:cs="Arial"/>
          <w:sz w:val="20"/>
        </w:rPr>
      </w:pPr>
      <w:r>
        <w:rPr>
          <w:rFonts w:ascii="Arial" w:hAnsi="Arial" w:cs="Arial"/>
          <w:sz w:val="20"/>
        </w:rPr>
        <w:t>NC-502 Durham</w:t>
      </w:r>
    </w:p>
    <w:p w14:paraId="75CF58A0" w14:textId="77777777" w:rsidR="004A5A6E" w:rsidRDefault="004A5A6E" w:rsidP="004A5A6E">
      <w:pPr>
        <w:pStyle w:val="ListParagraph"/>
        <w:numPr>
          <w:ilvl w:val="0"/>
          <w:numId w:val="1"/>
        </w:numPr>
        <w:spacing w:after="200" w:line="276" w:lineRule="auto"/>
        <w:rPr>
          <w:rFonts w:ascii="Arial" w:hAnsi="Arial" w:cs="Arial"/>
          <w:sz w:val="20"/>
        </w:rPr>
      </w:pPr>
      <w:r>
        <w:rPr>
          <w:rFonts w:ascii="Arial" w:hAnsi="Arial" w:cs="Arial"/>
          <w:sz w:val="20"/>
        </w:rPr>
        <w:t>NC-503 Balance of State Region 1</w:t>
      </w:r>
    </w:p>
    <w:p w14:paraId="2E87EEBB" w14:textId="77777777" w:rsidR="004A5A6E" w:rsidRDefault="004A5A6E" w:rsidP="004A5A6E">
      <w:pPr>
        <w:pStyle w:val="ListParagraph"/>
        <w:numPr>
          <w:ilvl w:val="0"/>
          <w:numId w:val="1"/>
        </w:numPr>
        <w:spacing w:after="200" w:line="276" w:lineRule="auto"/>
        <w:rPr>
          <w:rFonts w:ascii="Arial" w:hAnsi="Arial" w:cs="Arial"/>
          <w:sz w:val="20"/>
        </w:rPr>
      </w:pPr>
      <w:r>
        <w:rPr>
          <w:rFonts w:ascii="Arial" w:hAnsi="Arial" w:cs="Arial"/>
          <w:sz w:val="20"/>
        </w:rPr>
        <w:t>NC-503 Balance of State Region 2</w:t>
      </w:r>
    </w:p>
    <w:p w14:paraId="2FDE5879" w14:textId="77777777" w:rsidR="004A5A6E" w:rsidRDefault="004A5A6E" w:rsidP="004A5A6E">
      <w:pPr>
        <w:pStyle w:val="ListParagraph"/>
        <w:numPr>
          <w:ilvl w:val="0"/>
          <w:numId w:val="1"/>
        </w:numPr>
        <w:spacing w:after="200" w:line="276" w:lineRule="auto"/>
        <w:rPr>
          <w:rFonts w:ascii="Arial" w:hAnsi="Arial" w:cs="Arial"/>
          <w:sz w:val="20"/>
        </w:rPr>
      </w:pPr>
      <w:r>
        <w:rPr>
          <w:rFonts w:ascii="Arial" w:hAnsi="Arial" w:cs="Arial"/>
          <w:sz w:val="20"/>
        </w:rPr>
        <w:t>NC-503 Balance of State Region 3</w:t>
      </w:r>
    </w:p>
    <w:p w14:paraId="7FF4D9F1" w14:textId="77777777" w:rsidR="004A5A6E" w:rsidRDefault="004A5A6E" w:rsidP="004A5A6E">
      <w:pPr>
        <w:pStyle w:val="ListParagraph"/>
        <w:numPr>
          <w:ilvl w:val="0"/>
          <w:numId w:val="1"/>
        </w:numPr>
        <w:spacing w:after="200" w:line="276" w:lineRule="auto"/>
        <w:rPr>
          <w:rFonts w:ascii="Arial" w:hAnsi="Arial" w:cs="Arial"/>
          <w:sz w:val="20"/>
        </w:rPr>
      </w:pPr>
      <w:r>
        <w:rPr>
          <w:rFonts w:ascii="Arial" w:hAnsi="Arial" w:cs="Arial"/>
          <w:sz w:val="20"/>
        </w:rPr>
        <w:t>NC-503 Balance of State Region 4</w:t>
      </w:r>
    </w:p>
    <w:p w14:paraId="6F59F765" w14:textId="77777777" w:rsidR="004A5A6E" w:rsidRDefault="004A5A6E" w:rsidP="004A5A6E">
      <w:pPr>
        <w:pStyle w:val="ListParagraph"/>
        <w:numPr>
          <w:ilvl w:val="0"/>
          <w:numId w:val="1"/>
        </w:numPr>
        <w:spacing w:after="200" w:line="276" w:lineRule="auto"/>
        <w:rPr>
          <w:rFonts w:ascii="Arial" w:hAnsi="Arial" w:cs="Arial"/>
          <w:sz w:val="20"/>
        </w:rPr>
      </w:pPr>
      <w:r>
        <w:rPr>
          <w:rFonts w:ascii="Arial" w:hAnsi="Arial" w:cs="Arial"/>
          <w:sz w:val="20"/>
        </w:rPr>
        <w:t>NC-503 Balance of State Region 5</w:t>
      </w:r>
    </w:p>
    <w:p w14:paraId="6974DFD7" w14:textId="77777777" w:rsidR="004A5A6E" w:rsidRDefault="004A5A6E" w:rsidP="004A5A6E">
      <w:pPr>
        <w:pStyle w:val="ListParagraph"/>
        <w:numPr>
          <w:ilvl w:val="0"/>
          <w:numId w:val="1"/>
        </w:numPr>
        <w:spacing w:after="200" w:line="276" w:lineRule="auto"/>
        <w:rPr>
          <w:rFonts w:ascii="Arial" w:hAnsi="Arial" w:cs="Arial"/>
          <w:sz w:val="20"/>
        </w:rPr>
      </w:pPr>
      <w:r>
        <w:rPr>
          <w:rFonts w:ascii="Arial" w:hAnsi="Arial" w:cs="Arial"/>
          <w:sz w:val="20"/>
        </w:rPr>
        <w:t>NC-503 Balance of State Region 6</w:t>
      </w:r>
    </w:p>
    <w:p w14:paraId="43BC2893" w14:textId="77777777" w:rsidR="004A5A6E" w:rsidRDefault="004A5A6E" w:rsidP="004A5A6E">
      <w:pPr>
        <w:pStyle w:val="ListParagraph"/>
        <w:numPr>
          <w:ilvl w:val="0"/>
          <w:numId w:val="1"/>
        </w:numPr>
        <w:spacing w:after="200" w:line="276" w:lineRule="auto"/>
        <w:rPr>
          <w:rFonts w:ascii="Arial" w:hAnsi="Arial" w:cs="Arial"/>
          <w:sz w:val="20"/>
        </w:rPr>
      </w:pPr>
      <w:r>
        <w:rPr>
          <w:rFonts w:ascii="Arial" w:hAnsi="Arial" w:cs="Arial"/>
          <w:sz w:val="20"/>
        </w:rPr>
        <w:t>NC-503 Balance of State Region 7</w:t>
      </w:r>
    </w:p>
    <w:p w14:paraId="246D77B4" w14:textId="77777777" w:rsidR="004A5A6E" w:rsidRDefault="004A5A6E" w:rsidP="004A5A6E">
      <w:pPr>
        <w:pStyle w:val="ListParagraph"/>
        <w:numPr>
          <w:ilvl w:val="0"/>
          <w:numId w:val="1"/>
        </w:numPr>
        <w:spacing w:after="200" w:line="276" w:lineRule="auto"/>
        <w:rPr>
          <w:rFonts w:ascii="Arial" w:hAnsi="Arial" w:cs="Arial"/>
          <w:sz w:val="20"/>
        </w:rPr>
      </w:pPr>
      <w:r>
        <w:rPr>
          <w:rFonts w:ascii="Arial" w:hAnsi="Arial" w:cs="Arial"/>
          <w:sz w:val="20"/>
        </w:rPr>
        <w:t>NC-503 Balance of State Region 8</w:t>
      </w:r>
    </w:p>
    <w:p w14:paraId="1696083D" w14:textId="77777777" w:rsidR="004A5A6E" w:rsidRDefault="004A5A6E" w:rsidP="004A5A6E">
      <w:pPr>
        <w:pStyle w:val="ListParagraph"/>
        <w:numPr>
          <w:ilvl w:val="0"/>
          <w:numId w:val="1"/>
        </w:numPr>
        <w:spacing w:after="200" w:line="276" w:lineRule="auto"/>
        <w:rPr>
          <w:rFonts w:ascii="Arial" w:hAnsi="Arial" w:cs="Arial"/>
          <w:sz w:val="20"/>
        </w:rPr>
      </w:pPr>
      <w:r>
        <w:rPr>
          <w:rFonts w:ascii="Arial" w:hAnsi="Arial" w:cs="Arial"/>
          <w:sz w:val="20"/>
        </w:rPr>
        <w:t>NC-503 Balance of State Region 9</w:t>
      </w:r>
    </w:p>
    <w:p w14:paraId="14C6C974" w14:textId="77777777" w:rsidR="004A5A6E" w:rsidRDefault="004A5A6E" w:rsidP="004A5A6E">
      <w:pPr>
        <w:pStyle w:val="ListParagraph"/>
        <w:numPr>
          <w:ilvl w:val="0"/>
          <w:numId w:val="1"/>
        </w:numPr>
        <w:spacing w:after="200" w:line="276" w:lineRule="auto"/>
        <w:rPr>
          <w:rFonts w:ascii="Arial" w:hAnsi="Arial" w:cs="Arial"/>
          <w:sz w:val="20"/>
        </w:rPr>
      </w:pPr>
      <w:r>
        <w:rPr>
          <w:rFonts w:ascii="Arial" w:hAnsi="Arial" w:cs="Arial"/>
          <w:sz w:val="20"/>
        </w:rPr>
        <w:t>NC-503 Balance of State Region 10</w:t>
      </w:r>
    </w:p>
    <w:p w14:paraId="292B30F2" w14:textId="77777777" w:rsidR="004A5A6E" w:rsidRDefault="004A5A6E" w:rsidP="004A5A6E">
      <w:pPr>
        <w:pStyle w:val="ListParagraph"/>
        <w:numPr>
          <w:ilvl w:val="0"/>
          <w:numId w:val="1"/>
        </w:numPr>
        <w:spacing w:after="200" w:line="276" w:lineRule="auto"/>
        <w:rPr>
          <w:rFonts w:ascii="Arial" w:hAnsi="Arial" w:cs="Arial"/>
          <w:sz w:val="20"/>
        </w:rPr>
      </w:pPr>
      <w:r>
        <w:rPr>
          <w:rFonts w:ascii="Arial" w:hAnsi="Arial" w:cs="Arial"/>
          <w:sz w:val="20"/>
        </w:rPr>
        <w:t>NC-503 Balance of State Region 11</w:t>
      </w:r>
    </w:p>
    <w:p w14:paraId="79018A87" w14:textId="77777777" w:rsidR="004A5A6E" w:rsidRDefault="004A5A6E" w:rsidP="004A5A6E">
      <w:pPr>
        <w:pStyle w:val="ListParagraph"/>
        <w:numPr>
          <w:ilvl w:val="0"/>
          <w:numId w:val="1"/>
        </w:numPr>
        <w:spacing w:after="200" w:line="276" w:lineRule="auto"/>
        <w:rPr>
          <w:rFonts w:ascii="Arial" w:hAnsi="Arial" w:cs="Arial"/>
          <w:sz w:val="20"/>
        </w:rPr>
      </w:pPr>
      <w:r>
        <w:rPr>
          <w:rFonts w:ascii="Arial" w:hAnsi="Arial" w:cs="Arial"/>
          <w:sz w:val="20"/>
        </w:rPr>
        <w:t>NC-503 Balance of State Region 12</w:t>
      </w:r>
    </w:p>
    <w:p w14:paraId="4B2C5C59" w14:textId="77777777" w:rsidR="004A5A6E" w:rsidRDefault="004A5A6E" w:rsidP="004A5A6E">
      <w:pPr>
        <w:pStyle w:val="ListParagraph"/>
        <w:numPr>
          <w:ilvl w:val="0"/>
          <w:numId w:val="1"/>
        </w:numPr>
        <w:spacing w:after="200" w:line="276" w:lineRule="auto"/>
        <w:rPr>
          <w:rFonts w:ascii="Arial" w:hAnsi="Arial" w:cs="Arial"/>
          <w:sz w:val="20"/>
        </w:rPr>
      </w:pPr>
      <w:r>
        <w:rPr>
          <w:rFonts w:ascii="Arial" w:hAnsi="Arial" w:cs="Arial"/>
          <w:sz w:val="20"/>
        </w:rPr>
        <w:t>NC-503 Balance of State Region 13</w:t>
      </w:r>
    </w:p>
    <w:p w14:paraId="7FDF8D2F" w14:textId="77777777" w:rsidR="004A5A6E" w:rsidRDefault="004A5A6E" w:rsidP="004A5A6E">
      <w:pPr>
        <w:pStyle w:val="ListParagraph"/>
        <w:numPr>
          <w:ilvl w:val="0"/>
          <w:numId w:val="1"/>
        </w:numPr>
        <w:spacing w:after="200" w:line="276" w:lineRule="auto"/>
        <w:rPr>
          <w:rFonts w:ascii="Arial" w:hAnsi="Arial" w:cs="Arial"/>
          <w:sz w:val="20"/>
        </w:rPr>
      </w:pPr>
      <w:r>
        <w:rPr>
          <w:rFonts w:ascii="Arial" w:hAnsi="Arial" w:cs="Arial"/>
          <w:sz w:val="20"/>
        </w:rPr>
        <w:t xml:space="preserve">NC-504 Guilford </w:t>
      </w:r>
    </w:p>
    <w:p w14:paraId="3E382F86" w14:textId="77777777" w:rsidR="004A5A6E" w:rsidRDefault="004A5A6E" w:rsidP="004A5A6E">
      <w:pPr>
        <w:pStyle w:val="ListParagraph"/>
        <w:numPr>
          <w:ilvl w:val="0"/>
          <w:numId w:val="1"/>
        </w:numPr>
        <w:spacing w:after="200" w:line="276" w:lineRule="auto"/>
        <w:rPr>
          <w:rFonts w:ascii="Arial" w:hAnsi="Arial" w:cs="Arial"/>
          <w:sz w:val="20"/>
        </w:rPr>
      </w:pPr>
      <w:r>
        <w:rPr>
          <w:rFonts w:ascii="Arial" w:hAnsi="Arial" w:cs="Arial"/>
          <w:sz w:val="20"/>
        </w:rPr>
        <w:t>NC-505 Mecklenburg</w:t>
      </w:r>
    </w:p>
    <w:p w14:paraId="0C83ED71" w14:textId="77777777" w:rsidR="004A5A6E" w:rsidRDefault="004A5A6E" w:rsidP="004A5A6E">
      <w:pPr>
        <w:pStyle w:val="ListParagraph"/>
        <w:numPr>
          <w:ilvl w:val="0"/>
          <w:numId w:val="1"/>
        </w:numPr>
        <w:spacing w:after="200" w:line="276" w:lineRule="auto"/>
        <w:rPr>
          <w:rFonts w:ascii="Arial" w:hAnsi="Arial" w:cs="Arial"/>
          <w:sz w:val="20"/>
        </w:rPr>
      </w:pPr>
      <w:r>
        <w:rPr>
          <w:rFonts w:ascii="Arial" w:hAnsi="Arial" w:cs="Arial"/>
          <w:sz w:val="20"/>
        </w:rPr>
        <w:t>NC-506 Tri-Hic (Brunswick/New Hanover/Pender)</w:t>
      </w:r>
    </w:p>
    <w:p w14:paraId="3C38BFA6" w14:textId="77777777" w:rsidR="004A5A6E" w:rsidRDefault="004A5A6E" w:rsidP="004A5A6E">
      <w:pPr>
        <w:pStyle w:val="ListParagraph"/>
        <w:numPr>
          <w:ilvl w:val="0"/>
          <w:numId w:val="1"/>
        </w:numPr>
        <w:spacing w:after="200" w:line="276" w:lineRule="auto"/>
        <w:rPr>
          <w:rFonts w:ascii="Arial" w:hAnsi="Arial" w:cs="Arial"/>
          <w:sz w:val="20"/>
        </w:rPr>
      </w:pPr>
      <w:r>
        <w:rPr>
          <w:rFonts w:ascii="Arial" w:hAnsi="Arial" w:cs="Arial"/>
          <w:sz w:val="20"/>
        </w:rPr>
        <w:t>NC-507 Wake</w:t>
      </w:r>
    </w:p>
    <w:p w14:paraId="681D149A" w14:textId="77777777" w:rsidR="004A5A6E" w:rsidRDefault="004A5A6E" w:rsidP="004A5A6E">
      <w:pPr>
        <w:pStyle w:val="ListParagraph"/>
        <w:numPr>
          <w:ilvl w:val="0"/>
          <w:numId w:val="1"/>
        </w:numPr>
        <w:spacing w:after="200" w:line="276" w:lineRule="auto"/>
        <w:rPr>
          <w:rFonts w:ascii="Arial" w:hAnsi="Arial" w:cs="Arial"/>
          <w:sz w:val="20"/>
        </w:rPr>
      </w:pPr>
      <w:r>
        <w:rPr>
          <w:rFonts w:ascii="Arial" w:hAnsi="Arial" w:cs="Arial"/>
          <w:sz w:val="20"/>
        </w:rPr>
        <w:t>NC-509 Gaston/Lincoln/Cleveland</w:t>
      </w:r>
    </w:p>
    <w:p w14:paraId="3EAC34DB" w14:textId="77777777" w:rsidR="004A5A6E" w:rsidRDefault="004A5A6E" w:rsidP="004A5A6E">
      <w:pPr>
        <w:pStyle w:val="ListParagraph"/>
        <w:numPr>
          <w:ilvl w:val="0"/>
          <w:numId w:val="1"/>
        </w:numPr>
        <w:spacing w:after="200" w:line="276" w:lineRule="auto"/>
        <w:rPr>
          <w:rFonts w:ascii="Arial" w:hAnsi="Arial" w:cs="Arial"/>
          <w:sz w:val="20"/>
        </w:rPr>
      </w:pPr>
      <w:r>
        <w:rPr>
          <w:rFonts w:ascii="Arial" w:hAnsi="Arial" w:cs="Arial"/>
          <w:sz w:val="20"/>
        </w:rPr>
        <w:t>NC-511 Cumberland</w:t>
      </w:r>
    </w:p>
    <w:p w14:paraId="6F749863" w14:textId="77777777" w:rsidR="004A5A6E" w:rsidRDefault="004A5A6E" w:rsidP="004A5A6E">
      <w:pPr>
        <w:pStyle w:val="ListParagraph"/>
        <w:numPr>
          <w:ilvl w:val="0"/>
          <w:numId w:val="1"/>
        </w:numPr>
        <w:spacing w:after="200" w:line="276" w:lineRule="auto"/>
        <w:rPr>
          <w:rFonts w:ascii="Arial" w:hAnsi="Arial" w:cs="Arial"/>
          <w:sz w:val="20"/>
        </w:rPr>
      </w:pPr>
      <w:r>
        <w:rPr>
          <w:rFonts w:ascii="Arial" w:hAnsi="Arial" w:cs="Arial"/>
          <w:sz w:val="20"/>
        </w:rPr>
        <w:t>NC-513 Orange</w:t>
      </w:r>
    </w:p>
    <w:p w14:paraId="6706FE35" w14:textId="77777777" w:rsidR="004A5A6E" w:rsidRDefault="004A5A6E" w:rsidP="004A5A6E">
      <w:pPr>
        <w:pStyle w:val="ListParagraph"/>
        <w:numPr>
          <w:ilvl w:val="0"/>
          <w:numId w:val="1"/>
        </w:numPr>
        <w:spacing w:after="200" w:line="276" w:lineRule="auto"/>
        <w:rPr>
          <w:rFonts w:ascii="Arial" w:hAnsi="Arial" w:cs="Arial"/>
          <w:sz w:val="20"/>
        </w:rPr>
      </w:pPr>
      <w:r>
        <w:rPr>
          <w:rFonts w:ascii="Arial" w:hAnsi="Arial" w:cs="Arial"/>
          <w:sz w:val="20"/>
        </w:rPr>
        <w:t>NC-516 Northwest</w:t>
      </w:r>
    </w:p>
    <w:p w14:paraId="125314FE" w14:textId="77777777" w:rsidR="004A5A6E" w:rsidRDefault="004A5A6E" w:rsidP="004A5A6E">
      <w:pPr>
        <w:rPr>
          <w:rFonts w:ascii="Arial" w:hAnsi="Arial" w:cs="Arial"/>
          <w:b/>
          <w:sz w:val="22"/>
          <w:u w:val="single"/>
        </w:rPr>
      </w:pPr>
      <w:r>
        <w:rPr>
          <w:rFonts w:ascii="Arial" w:hAnsi="Arial" w:cs="Arial"/>
          <w:b/>
          <w:u w:val="single"/>
        </w:rPr>
        <w:t xml:space="preserve">Available Funding </w:t>
      </w:r>
    </w:p>
    <w:p w14:paraId="185910AB" w14:textId="10D2E7E1" w:rsidR="004A5A6E" w:rsidRDefault="004A5A6E" w:rsidP="004A5A6E">
      <w:pPr>
        <w:rPr>
          <w:rFonts w:ascii="Arial" w:hAnsi="Arial" w:cs="Arial"/>
          <w:sz w:val="20"/>
          <w:szCs w:val="20"/>
        </w:rPr>
      </w:pPr>
      <w:bookmarkStart w:id="0" w:name="_Hlk13482140"/>
      <w:r>
        <w:rPr>
          <w:rFonts w:ascii="Arial" w:hAnsi="Arial" w:cs="Arial"/>
          <w:sz w:val="20"/>
          <w:szCs w:val="20"/>
        </w:rPr>
        <w:t>The U.S. Department of Housing and Urban Development allocated $5,</w:t>
      </w:r>
      <w:r w:rsidR="00B945B6">
        <w:rPr>
          <w:rFonts w:ascii="Arial" w:hAnsi="Arial" w:cs="Arial"/>
          <w:sz w:val="20"/>
          <w:szCs w:val="20"/>
        </w:rPr>
        <w:t>160,126</w:t>
      </w:r>
      <w:r>
        <w:rPr>
          <w:rFonts w:ascii="Arial" w:hAnsi="Arial" w:cs="Arial"/>
          <w:sz w:val="20"/>
          <w:szCs w:val="20"/>
        </w:rPr>
        <w:t xml:space="preserve"> to the NC State ESG Program. A portion, 7.5% or $</w:t>
      </w:r>
      <w:proofErr w:type="gramStart"/>
      <w:r w:rsidR="00313D86">
        <w:rPr>
          <w:rFonts w:ascii="Arial" w:hAnsi="Arial" w:cs="Arial"/>
          <w:sz w:val="20"/>
          <w:szCs w:val="20"/>
        </w:rPr>
        <w:t>3</w:t>
      </w:r>
      <w:r w:rsidR="00B945B6">
        <w:rPr>
          <w:rFonts w:ascii="Arial" w:hAnsi="Arial" w:cs="Arial"/>
          <w:sz w:val="20"/>
          <w:szCs w:val="20"/>
        </w:rPr>
        <w:t>87,009</w:t>
      </w:r>
      <w:proofErr w:type="gramEnd"/>
      <w:r>
        <w:rPr>
          <w:rFonts w:ascii="Arial" w:hAnsi="Arial" w:cs="Arial"/>
          <w:sz w:val="20"/>
          <w:szCs w:val="20"/>
        </w:rPr>
        <w:t xml:space="preserve"> is for admin costs incurred by the State or subrecipients that are units of local government. The remaining funds, $4,</w:t>
      </w:r>
      <w:r w:rsidR="00B945B6">
        <w:rPr>
          <w:rFonts w:ascii="Arial" w:hAnsi="Arial" w:cs="Arial"/>
          <w:sz w:val="20"/>
          <w:szCs w:val="20"/>
        </w:rPr>
        <w:t>773,117</w:t>
      </w:r>
      <w:r>
        <w:rPr>
          <w:rFonts w:ascii="Arial" w:hAnsi="Arial" w:cs="Arial"/>
          <w:sz w:val="20"/>
          <w:szCs w:val="20"/>
        </w:rPr>
        <w:t xml:space="preserve"> will be distributed to subrecipients for </w:t>
      </w:r>
      <w:r>
        <w:rPr>
          <w:rFonts w:ascii="Arial" w:hAnsi="Arial" w:cs="Arial"/>
          <w:sz w:val="20"/>
          <w:szCs w:val="20"/>
        </w:rPr>
        <w:lastRenderedPageBreak/>
        <w:t>program costs. The amount that each Continuum of Care is eligible to apply for is the “NC ESG Fair Share”.</w:t>
      </w:r>
      <w:r w:rsidR="00313D86">
        <w:rPr>
          <w:rFonts w:ascii="Arial" w:hAnsi="Arial" w:cs="Arial"/>
          <w:sz w:val="20"/>
          <w:szCs w:val="20"/>
        </w:rPr>
        <w:t xml:space="preserve"> Please note this is a reduction as compared to the 202</w:t>
      </w:r>
      <w:r w:rsidR="00B945B6">
        <w:rPr>
          <w:rFonts w:ascii="Arial" w:hAnsi="Arial" w:cs="Arial"/>
          <w:sz w:val="20"/>
          <w:szCs w:val="20"/>
        </w:rPr>
        <w:t>3</w:t>
      </w:r>
      <w:r w:rsidR="00313D86">
        <w:rPr>
          <w:rFonts w:ascii="Arial" w:hAnsi="Arial" w:cs="Arial"/>
          <w:sz w:val="20"/>
          <w:szCs w:val="20"/>
        </w:rPr>
        <w:t xml:space="preserve"> award.</w:t>
      </w:r>
    </w:p>
    <w:bookmarkEnd w:id="0"/>
    <w:p w14:paraId="2BE13309" w14:textId="77777777" w:rsidR="004A5A6E" w:rsidRDefault="004A5A6E" w:rsidP="004A5A6E">
      <w:pPr>
        <w:rPr>
          <w:rFonts w:ascii="Arial" w:hAnsi="Arial" w:cs="Arial"/>
          <w:sz w:val="20"/>
          <w:szCs w:val="20"/>
        </w:rPr>
      </w:pPr>
    </w:p>
    <w:p w14:paraId="796F9B9C" w14:textId="579D1695" w:rsidR="004A5A6E" w:rsidRDefault="004A5A6E" w:rsidP="004A5A6E">
      <w:pPr>
        <w:rPr>
          <w:rFonts w:ascii="Arial" w:hAnsi="Arial" w:cs="Arial"/>
          <w:sz w:val="20"/>
          <w:szCs w:val="20"/>
        </w:rPr>
      </w:pPr>
      <w:r>
        <w:rPr>
          <w:rFonts w:ascii="Arial" w:hAnsi="Arial" w:cs="Arial"/>
          <w:sz w:val="20"/>
          <w:szCs w:val="20"/>
        </w:rPr>
        <w:t>No more than 60% of funds can be used for Emergency Response Services (Street Outreach and Emergency Shelter). While there is a maximum percent for Emergency Services, there is no maximum for Housing Stability (Rapid Re-Housing, HMIS, and Targeted Prevention). This means a Continuum of Care may choose to apply for the full 60% of Emergency Response funding or use some of that funding for Housing Stability Activities. The chart below shows the funding that each Continuum of Care may apply for during the FY2</w:t>
      </w:r>
      <w:r w:rsidR="00B945B6">
        <w:rPr>
          <w:rFonts w:ascii="Arial" w:hAnsi="Arial" w:cs="Arial"/>
          <w:sz w:val="20"/>
          <w:szCs w:val="20"/>
        </w:rPr>
        <w:t>4</w:t>
      </w:r>
      <w:r>
        <w:rPr>
          <w:rFonts w:ascii="Arial" w:hAnsi="Arial" w:cs="Arial"/>
          <w:sz w:val="20"/>
          <w:szCs w:val="20"/>
        </w:rPr>
        <w:t>-2</w:t>
      </w:r>
      <w:r w:rsidR="00B945B6">
        <w:rPr>
          <w:rFonts w:ascii="Arial" w:hAnsi="Arial" w:cs="Arial"/>
          <w:sz w:val="20"/>
          <w:szCs w:val="20"/>
        </w:rPr>
        <w:t>5</w:t>
      </w:r>
      <w:r>
        <w:rPr>
          <w:rFonts w:ascii="Arial" w:hAnsi="Arial" w:cs="Arial"/>
          <w:sz w:val="20"/>
          <w:szCs w:val="20"/>
        </w:rPr>
        <w:t xml:space="preserve"> competition. </w:t>
      </w:r>
    </w:p>
    <w:tbl>
      <w:tblPr>
        <w:tblW w:w="9867" w:type="dxa"/>
        <w:jc w:val="center"/>
        <w:tblBorders>
          <w:top w:val="single" w:sz="4" w:space="0" w:color="D9D9D9"/>
          <w:bottom w:val="single" w:sz="4" w:space="0" w:color="D9D9D9"/>
          <w:insideH w:val="single" w:sz="4" w:space="0" w:color="D9D9D9"/>
          <w:insideV w:val="single" w:sz="4" w:space="0" w:color="D9D9D9"/>
        </w:tblBorders>
        <w:tblLook w:val="04A0" w:firstRow="1" w:lastRow="0" w:firstColumn="1" w:lastColumn="0" w:noHBand="0" w:noVBand="1"/>
      </w:tblPr>
      <w:tblGrid>
        <w:gridCol w:w="1418"/>
        <w:gridCol w:w="2106"/>
        <w:gridCol w:w="1593"/>
        <w:gridCol w:w="2210"/>
        <w:gridCol w:w="2540"/>
      </w:tblGrid>
      <w:tr w:rsidR="004A5A6E" w14:paraId="5A37C248" w14:textId="77777777" w:rsidTr="003C15DE">
        <w:trPr>
          <w:trHeight w:val="720"/>
          <w:jc w:val="center"/>
        </w:trPr>
        <w:tc>
          <w:tcPr>
            <w:tcW w:w="3524" w:type="dxa"/>
            <w:gridSpan w:val="2"/>
            <w:tcBorders>
              <w:top w:val="nil"/>
              <w:left w:val="nil"/>
              <w:bottom w:val="single" w:sz="12" w:space="0" w:color="666666"/>
              <w:right w:val="nil"/>
            </w:tcBorders>
            <w:shd w:val="clear" w:color="auto" w:fill="FFFFFF"/>
            <w:noWrap/>
            <w:hideMark/>
          </w:tcPr>
          <w:p w14:paraId="49B1AA7B" w14:textId="77777777" w:rsidR="004A5A6E" w:rsidRDefault="004A5A6E" w:rsidP="003C15DE">
            <w:pPr>
              <w:spacing w:line="256" w:lineRule="auto"/>
              <w:jc w:val="center"/>
              <w:rPr>
                <w:rFonts w:ascii="Times New Roman" w:hAnsi="Times New Roman"/>
                <w:b/>
                <w:bCs/>
                <w:sz w:val="22"/>
              </w:rPr>
            </w:pPr>
            <w:r>
              <w:rPr>
                <w:rFonts w:ascii="Times New Roman" w:hAnsi="Times New Roman"/>
                <w:b/>
                <w:bCs/>
              </w:rPr>
              <w:t>Continuum of Care</w:t>
            </w:r>
          </w:p>
        </w:tc>
        <w:tc>
          <w:tcPr>
            <w:tcW w:w="1593" w:type="dxa"/>
            <w:tcBorders>
              <w:top w:val="nil"/>
              <w:left w:val="nil"/>
              <w:bottom w:val="single" w:sz="12" w:space="0" w:color="666666"/>
              <w:right w:val="nil"/>
            </w:tcBorders>
            <w:shd w:val="clear" w:color="auto" w:fill="FFFFFF"/>
            <w:noWrap/>
            <w:hideMark/>
          </w:tcPr>
          <w:p w14:paraId="3FE5FF6F" w14:textId="77777777" w:rsidR="004A5A6E" w:rsidRDefault="004A5A6E" w:rsidP="003C15DE">
            <w:pPr>
              <w:spacing w:line="256" w:lineRule="auto"/>
              <w:jc w:val="center"/>
              <w:rPr>
                <w:rFonts w:ascii="Times New Roman" w:hAnsi="Times New Roman"/>
                <w:b/>
                <w:bCs/>
              </w:rPr>
            </w:pPr>
            <w:r>
              <w:rPr>
                <w:rFonts w:ascii="Times New Roman" w:hAnsi="Times New Roman"/>
                <w:b/>
                <w:bCs/>
              </w:rPr>
              <w:t xml:space="preserve">NC ESG </w:t>
            </w:r>
            <w:r>
              <w:rPr>
                <w:rFonts w:ascii="Times New Roman" w:hAnsi="Times New Roman"/>
                <w:b/>
                <w:bCs/>
              </w:rPr>
              <w:br/>
              <w:t>Fair Share</w:t>
            </w:r>
          </w:p>
        </w:tc>
        <w:tc>
          <w:tcPr>
            <w:tcW w:w="2210" w:type="dxa"/>
            <w:tcBorders>
              <w:top w:val="nil"/>
              <w:left w:val="nil"/>
              <w:bottom w:val="single" w:sz="12" w:space="0" w:color="666666"/>
              <w:right w:val="nil"/>
            </w:tcBorders>
            <w:shd w:val="clear" w:color="auto" w:fill="FFFFFF"/>
            <w:hideMark/>
          </w:tcPr>
          <w:p w14:paraId="75851B7D" w14:textId="77777777" w:rsidR="004A5A6E" w:rsidRDefault="004A5A6E" w:rsidP="003C15DE">
            <w:pPr>
              <w:spacing w:line="256" w:lineRule="auto"/>
              <w:jc w:val="center"/>
              <w:rPr>
                <w:rFonts w:ascii="Times New Roman" w:hAnsi="Times New Roman"/>
                <w:b/>
                <w:bCs/>
              </w:rPr>
            </w:pPr>
            <w:r>
              <w:rPr>
                <w:rFonts w:ascii="Times New Roman" w:hAnsi="Times New Roman"/>
                <w:b/>
                <w:bCs/>
              </w:rPr>
              <w:t xml:space="preserve">Emergency Services </w:t>
            </w:r>
            <w:r>
              <w:rPr>
                <w:rFonts w:ascii="Times New Roman" w:hAnsi="Times New Roman"/>
                <w:b/>
                <w:bCs/>
              </w:rPr>
              <w:br/>
              <w:t>(60% maximum)</w:t>
            </w:r>
          </w:p>
        </w:tc>
        <w:tc>
          <w:tcPr>
            <w:tcW w:w="2540" w:type="dxa"/>
            <w:tcBorders>
              <w:top w:val="nil"/>
              <w:left w:val="nil"/>
              <w:bottom w:val="single" w:sz="12" w:space="0" w:color="666666"/>
              <w:right w:val="nil"/>
            </w:tcBorders>
            <w:shd w:val="clear" w:color="auto" w:fill="FFFFFF"/>
            <w:hideMark/>
          </w:tcPr>
          <w:p w14:paraId="0E7C8645" w14:textId="77777777" w:rsidR="004A5A6E" w:rsidRDefault="004A5A6E" w:rsidP="003C15DE">
            <w:pPr>
              <w:spacing w:line="256" w:lineRule="auto"/>
              <w:jc w:val="center"/>
              <w:rPr>
                <w:rFonts w:ascii="Times New Roman" w:hAnsi="Times New Roman"/>
                <w:b/>
                <w:bCs/>
              </w:rPr>
            </w:pPr>
            <w:r>
              <w:rPr>
                <w:rFonts w:ascii="Times New Roman" w:hAnsi="Times New Roman"/>
                <w:b/>
                <w:bCs/>
              </w:rPr>
              <w:t>Housing Stability (40% minimum)</w:t>
            </w:r>
          </w:p>
        </w:tc>
      </w:tr>
      <w:tr w:rsidR="00E25528" w:rsidRPr="00A7502C" w14:paraId="65F871D8" w14:textId="77777777" w:rsidTr="00CE30F2">
        <w:trPr>
          <w:trHeight w:val="360"/>
          <w:jc w:val="center"/>
        </w:trPr>
        <w:tc>
          <w:tcPr>
            <w:tcW w:w="1418" w:type="dxa"/>
            <w:tcBorders>
              <w:top w:val="single" w:sz="4" w:space="0" w:color="D9D9D9"/>
              <w:left w:val="nil"/>
              <w:bottom w:val="single" w:sz="4" w:space="0" w:color="D9D9D9"/>
              <w:right w:val="single" w:sz="4" w:space="0" w:color="D9D9D9"/>
            </w:tcBorders>
            <w:shd w:val="clear" w:color="auto" w:fill="CCCCCC"/>
            <w:noWrap/>
            <w:vAlign w:val="center"/>
            <w:hideMark/>
          </w:tcPr>
          <w:p w14:paraId="28252D5B" w14:textId="77777777" w:rsidR="00E25528" w:rsidRPr="00A7502C" w:rsidRDefault="00E25528" w:rsidP="00E25528">
            <w:pPr>
              <w:spacing w:line="256" w:lineRule="auto"/>
              <w:rPr>
                <w:rFonts w:ascii="Arial Narrow" w:hAnsi="Arial Narrow"/>
                <w:b/>
                <w:bCs/>
                <w:sz w:val="20"/>
                <w:szCs w:val="20"/>
              </w:rPr>
            </w:pPr>
            <w:r w:rsidRPr="00A7502C">
              <w:rPr>
                <w:rFonts w:ascii="Arial Narrow" w:hAnsi="Arial Narrow"/>
                <w:bCs/>
                <w:sz w:val="20"/>
                <w:szCs w:val="20"/>
              </w:rPr>
              <w:t>NC-500</w:t>
            </w:r>
          </w:p>
        </w:tc>
        <w:tc>
          <w:tcPr>
            <w:tcW w:w="2106" w:type="dxa"/>
            <w:tcBorders>
              <w:top w:val="single" w:sz="4" w:space="0" w:color="D9D9D9"/>
              <w:left w:val="single" w:sz="4" w:space="0" w:color="D9D9D9"/>
              <w:bottom w:val="single" w:sz="4" w:space="0" w:color="D9D9D9"/>
              <w:right w:val="single" w:sz="4" w:space="0" w:color="D9D9D9"/>
            </w:tcBorders>
            <w:shd w:val="clear" w:color="auto" w:fill="CCCCCC"/>
            <w:noWrap/>
            <w:vAlign w:val="center"/>
            <w:hideMark/>
          </w:tcPr>
          <w:p w14:paraId="3549D6CC" w14:textId="77777777" w:rsidR="00E25528" w:rsidRPr="00A7502C" w:rsidRDefault="00E25528" w:rsidP="00E25528">
            <w:pPr>
              <w:spacing w:line="256" w:lineRule="auto"/>
              <w:rPr>
                <w:rFonts w:ascii="Arial Narrow" w:hAnsi="Arial Narrow"/>
                <w:sz w:val="20"/>
                <w:szCs w:val="20"/>
              </w:rPr>
            </w:pPr>
            <w:r w:rsidRPr="00A7502C">
              <w:rPr>
                <w:rFonts w:ascii="Arial Narrow" w:hAnsi="Arial Narrow"/>
                <w:color w:val="000000"/>
                <w:sz w:val="20"/>
                <w:szCs w:val="20"/>
              </w:rPr>
              <w:t>Forsyth</w:t>
            </w:r>
          </w:p>
        </w:tc>
        <w:tc>
          <w:tcPr>
            <w:tcW w:w="1593" w:type="dxa"/>
            <w:tcBorders>
              <w:top w:val="single" w:sz="4" w:space="0" w:color="D9D9D9"/>
              <w:left w:val="single" w:sz="4" w:space="0" w:color="D9D9D9"/>
              <w:bottom w:val="single" w:sz="4" w:space="0" w:color="D9D9D9"/>
              <w:right w:val="single" w:sz="4" w:space="0" w:color="D9D9D9"/>
            </w:tcBorders>
            <w:shd w:val="clear" w:color="auto" w:fill="CCCCCC"/>
            <w:noWrap/>
            <w:vAlign w:val="bottom"/>
            <w:hideMark/>
          </w:tcPr>
          <w:p w14:paraId="6CC228AC" w14:textId="7C460663" w:rsidR="00E25528" w:rsidRPr="00A7502C" w:rsidRDefault="00E25528" w:rsidP="00E25528">
            <w:pPr>
              <w:spacing w:line="256" w:lineRule="auto"/>
              <w:jc w:val="center"/>
              <w:rPr>
                <w:rFonts w:ascii="Arial Narrow" w:hAnsi="Arial Narrow"/>
              </w:rPr>
            </w:pPr>
            <w:r>
              <w:rPr>
                <w:rFonts w:cs="Calibri"/>
                <w:color w:val="000000"/>
                <w:sz w:val="22"/>
                <w:szCs w:val="22"/>
              </w:rPr>
              <w:t>204,421</w:t>
            </w:r>
          </w:p>
        </w:tc>
        <w:tc>
          <w:tcPr>
            <w:tcW w:w="2210" w:type="dxa"/>
            <w:tcBorders>
              <w:top w:val="single" w:sz="4" w:space="0" w:color="D9D9D9"/>
              <w:left w:val="single" w:sz="4" w:space="0" w:color="D9D9D9"/>
              <w:bottom w:val="single" w:sz="4" w:space="0" w:color="D9D9D9"/>
              <w:right w:val="single" w:sz="4" w:space="0" w:color="D9D9D9"/>
            </w:tcBorders>
            <w:shd w:val="clear" w:color="auto" w:fill="CCCCCC"/>
            <w:noWrap/>
            <w:vAlign w:val="center"/>
            <w:hideMark/>
          </w:tcPr>
          <w:p w14:paraId="6F9F4325" w14:textId="5F7872AF" w:rsidR="00E25528" w:rsidRPr="00A7502C" w:rsidRDefault="00E25528" w:rsidP="00E25528">
            <w:pPr>
              <w:spacing w:line="256" w:lineRule="auto"/>
              <w:jc w:val="center"/>
              <w:rPr>
                <w:rFonts w:ascii="Arial Narrow" w:hAnsi="Arial Narrow"/>
                <w:sz w:val="20"/>
                <w:szCs w:val="20"/>
              </w:rPr>
            </w:pPr>
            <w:r>
              <w:rPr>
                <w:color w:val="000000"/>
                <w:sz w:val="22"/>
                <w:szCs w:val="22"/>
              </w:rPr>
              <w:t xml:space="preserve">$122,653 </w:t>
            </w:r>
          </w:p>
        </w:tc>
        <w:tc>
          <w:tcPr>
            <w:tcW w:w="2540" w:type="dxa"/>
            <w:tcBorders>
              <w:top w:val="single" w:sz="4" w:space="0" w:color="D9D9D9"/>
              <w:left w:val="single" w:sz="4" w:space="0" w:color="D9D9D9"/>
              <w:bottom w:val="single" w:sz="4" w:space="0" w:color="D9D9D9"/>
              <w:right w:val="nil"/>
            </w:tcBorders>
            <w:shd w:val="clear" w:color="auto" w:fill="CCCCCC"/>
            <w:noWrap/>
            <w:vAlign w:val="center"/>
            <w:hideMark/>
          </w:tcPr>
          <w:p w14:paraId="4BDFDB9A" w14:textId="4D43C639" w:rsidR="00E25528" w:rsidRPr="00A7502C" w:rsidRDefault="00E25528" w:rsidP="00E25528">
            <w:pPr>
              <w:spacing w:line="256" w:lineRule="auto"/>
              <w:jc w:val="center"/>
              <w:rPr>
                <w:rFonts w:ascii="Arial Narrow" w:hAnsi="Arial Narrow"/>
                <w:sz w:val="20"/>
                <w:szCs w:val="20"/>
              </w:rPr>
            </w:pPr>
            <w:r>
              <w:rPr>
                <w:color w:val="000000"/>
                <w:sz w:val="22"/>
                <w:szCs w:val="22"/>
              </w:rPr>
              <w:t xml:space="preserve">$81,768 </w:t>
            </w:r>
          </w:p>
        </w:tc>
      </w:tr>
      <w:tr w:rsidR="00E25528" w:rsidRPr="00A7502C" w14:paraId="319EC51B" w14:textId="77777777" w:rsidTr="00CE30F2">
        <w:trPr>
          <w:trHeight w:val="360"/>
          <w:jc w:val="center"/>
        </w:trPr>
        <w:tc>
          <w:tcPr>
            <w:tcW w:w="1418" w:type="dxa"/>
            <w:tcBorders>
              <w:top w:val="single" w:sz="4" w:space="0" w:color="D9D9D9"/>
              <w:left w:val="nil"/>
              <w:bottom w:val="single" w:sz="4" w:space="0" w:color="D9D9D9"/>
              <w:right w:val="single" w:sz="4" w:space="0" w:color="D9D9D9"/>
            </w:tcBorders>
            <w:noWrap/>
            <w:vAlign w:val="center"/>
            <w:hideMark/>
          </w:tcPr>
          <w:p w14:paraId="07344F94" w14:textId="77777777" w:rsidR="00E25528" w:rsidRPr="00A7502C" w:rsidRDefault="00E25528" w:rsidP="00E25528">
            <w:pPr>
              <w:spacing w:line="256" w:lineRule="auto"/>
              <w:rPr>
                <w:rFonts w:ascii="Arial Narrow" w:hAnsi="Arial Narrow"/>
                <w:b/>
                <w:bCs/>
                <w:sz w:val="20"/>
                <w:szCs w:val="20"/>
              </w:rPr>
            </w:pPr>
            <w:r w:rsidRPr="00A7502C">
              <w:rPr>
                <w:rFonts w:ascii="Arial Narrow" w:hAnsi="Arial Narrow"/>
                <w:bCs/>
                <w:sz w:val="20"/>
                <w:szCs w:val="20"/>
              </w:rPr>
              <w:t>NC-501</w:t>
            </w:r>
          </w:p>
        </w:tc>
        <w:tc>
          <w:tcPr>
            <w:tcW w:w="2106" w:type="dxa"/>
            <w:tcBorders>
              <w:top w:val="single" w:sz="4" w:space="0" w:color="D9D9D9"/>
              <w:left w:val="single" w:sz="4" w:space="0" w:color="D9D9D9"/>
              <w:bottom w:val="single" w:sz="4" w:space="0" w:color="D9D9D9"/>
              <w:right w:val="single" w:sz="4" w:space="0" w:color="D9D9D9"/>
            </w:tcBorders>
            <w:noWrap/>
            <w:vAlign w:val="center"/>
            <w:hideMark/>
          </w:tcPr>
          <w:p w14:paraId="7CDD87A6" w14:textId="77777777" w:rsidR="00E25528" w:rsidRPr="00A7502C" w:rsidRDefault="00E25528" w:rsidP="00E25528">
            <w:pPr>
              <w:spacing w:line="256" w:lineRule="auto"/>
              <w:rPr>
                <w:rFonts w:ascii="Arial Narrow" w:hAnsi="Arial Narrow"/>
                <w:sz w:val="20"/>
                <w:szCs w:val="20"/>
              </w:rPr>
            </w:pPr>
            <w:r w:rsidRPr="00A7502C">
              <w:rPr>
                <w:rFonts w:ascii="Arial Narrow" w:hAnsi="Arial Narrow"/>
                <w:color w:val="000000"/>
                <w:sz w:val="20"/>
                <w:szCs w:val="20"/>
              </w:rPr>
              <w:t>Buncombe</w:t>
            </w:r>
          </w:p>
        </w:tc>
        <w:tc>
          <w:tcPr>
            <w:tcW w:w="1593" w:type="dxa"/>
            <w:tcBorders>
              <w:top w:val="single" w:sz="4" w:space="0" w:color="D9D9D9"/>
              <w:left w:val="single" w:sz="4" w:space="0" w:color="D9D9D9"/>
              <w:bottom w:val="single" w:sz="4" w:space="0" w:color="D9D9D9"/>
              <w:right w:val="single" w:sz="4" w:space="0" w:color="D9D9D9"/>
            </w:tcBorders>
            <w:noWrap/>
            <w:vAlign w:val="bottom"/>
            <w:hideMark/>
          </w:tcPr>
          <w:p w14:paraId="59A9F5EC" w14:textId="56932966" w:rsidR="00E25528" w:rsidRPr="00A7502C" w:rsidRDefault="00E25528" w:rsidP="00E25528">
            <w:pPr>
              <w:spacing w:line="256" w:lineRule="auto"/>
              <w:jc w:val="center"/>
              <w:rPr>
                <w:rFonts w:ascii="Arial Narrow" w:hAnsi="Arial Narrow"/>
              </w:rPr>
            </w:pPr>
            <w:r>
              <w:rPr>
                <w:rFonts w:cs="Calibri"/>
                <w:color w:val="000000"/>
                <w:sz w:val="22"/>
                <w:szCs w:val="22"/>
              </w:rPr>
              <w:t>136,788</w:t>
            </w:r>
          </w:p>
        </w:tc>
        <w:tc>
          <w:tcPr>
            <w:tcW w:w="2210" w:type="dxa"/>
            <w:tcBorders>
              <w:top w:val="single" w:sz="4" w:space="0" w:color="D9D9D9"/>
              <w:left w:val="single" w:sz="4" w:space="0" w:color="D9D9D9"/>
              <w:bottom w:val="single" w:sz="4" w:space="0" w:color="D9D9D9"/>
              <w:right w:val="single" w:sz="4" w:space="0" w:color="D9D9D9"/>
            </w:tcBorders>
            <w:noWrap/>
            <w:vAlign w:val="center"/>
            <w:hideMark/>
          </w:tcPr>
          <w:p w14:paraId="684C3A12" w14:textId="3999269B" w:rsidR="00E25528" w:rsidRPr="00A7502C" w:rsidRDefault="00E25528" w:rsidP="00E25528">
            <w:pPr>
              <w:spacing w:line="256" w:lineRule="auto"/>
              <w:jc w:val="center"/>
              <w:rPr>
                <w:rFonts w:ascii="Arial Narrow" w:hAnsi="Arial Narrow"/>
                <w:sz w:val="20"/>
                <w:szCs w:val="20"/>
              </w:rPr>
            </w:pPr>
            <w:r>
              <w:rPr>
                <w:color w:val="000000"/>
                <w:sz w:val="22"/>
                <w:szCs w:val="22"/>
              </w:rPr>
              <w:t xml:space="preserve">$82,073 </w:t>
            </w:r>
          </w:p>
        </w:tc>
        <w:tc>
          <w:tcPr>
            <w:tcW w:w="2540" w:type="dxa"/>
            <w:tcBorders>
              <w:top w:val="single" w:sz="4" w:space="0" w:color="D9D9D9"/>
              <w:left w:val="single" w:sz="4" w:space="0" w:color="D9D9D9"/>
              <w:bottom w:val="single" w:sz="4" w:space="0" w:color="D9D9D9"/>
              <w:right w:val="nil"/>
            </w:tcBorders>
            <w:noWrap/>
            <w:vAlign w:val="center"/>
            <w:hideMark/>
          </w:tcPr>
          <w:p w14:paraId="4F5CAE7D" w14:textId="0D208B27" w:rsidR="00E25528" w:rsidRPr="00A7502C" w:rsidRDefault="00E25528" w:rsidP="00E25528">
            <w:pPr>
              <w:spacing w:line="256" w:lineRule="auto"/>
              <w:jc w:val="center"/>
              <w:rPr>
                <w:rFonts w:ascii="Arial Narrow" w:hAnsi="Arial Narrow"/>
                <w:sz w:val="20"/>
                <w:szCs w:val="20"/>
              </w:rPr>
            </w:pPr>
            <w:r>
              <w:rPr>
                <w:color w:val="000000"/>
                <w:sz w:val="22"/>
                <w:szCs w:val="22"/>
              </w:rPr>
              <w:t xml:space="preserve">$54,715 </w:t>
            </w:r>
          </w:p>
        </w:tc>
      </w:tr>
      <w:tr w:rsidR="00E25528" w:rsidRPr="00A7502C" w14:paraId="351354D5" w14:textId="77777777" w:rsidTr="00CE30F2">
        <w:trPr>
          <w:trHeight w:val="360"/>
          <w:jc w:val="center"/>
        </w:trPr>
        <w:tc>
          <w:tcPr>
            <w:tcW w:w="1418" w:type="dxa"/>
            <w:tcBorders>
              <w:top w:val="single" w:sz="4" w:space="0" w:color="D9D9D9"/>
              <w:left w:val="nil"/>
              <w:bottom w:val="single" w:sz="4" w:space="0" w:color="D9D9D9"/>
              <w:right w:val="single" w:sz="4" w:space="0" w:color="D9D9D9"/>
            </w:tcBorders>
            <w:shd w:val="clear" w:color="auto" w:fill="CCCCCC"/>
            <w:noWrap/>
            <w:vAlign w:val="center"/>
            <w:hideMark/>
          </w:tcPr>
          <w:p w14:paraId="32FC7287" w14:textId="77777777" w:rsidR="00E25528" w:rsidRPr="00A7502C" w:rsidRDefault="00E25528" w:rsidP="00E25528">
            <w:pPr>
              <w:spacing w:line="256" w:lineRule="auto"/>
              <w:rPr>
                <w:rFonts w:ascii="Arial Narrow" w:hAnsi="Arial Narrow"/>
                <w:b/>
                <w:bCs/>
                <w:sz w:val="20"/>
                <w:szCs w:val="20"/>
              </w:rPr>
            </w:pPr>
            <w:r w:rsidRPr="00A7502C">
              <w:rPr>
                <w:rFonts w:ascii="Arial Narrow" w:hAnsi="Arial Narrow"/>
                <w:bCs/>
                <w:sz w:val="20"/>
                <w:szCs w:val="20"/>
              </w:rPr>
              <w:t>NC-502</w:t>
            </w:r>
          </w:p>
        </w:tc>
        <w:tc>
          <w:tcPr>
            <w:tcW w:w="2106" w:type="dxa"/>
            <w:tcBorders>
              <w:top w:val="single" w:sz="4" w:space="0" w:color="D9D9D9"/>
              <w:left w:val="single" w:sz="4" w:space="0" w:color="D9D9D9"/>
              <w:bottom w:val="single" w:sz="4" w:space="0" w:color="D9D9D9"/>
              <w:right w:val="single" w:sz="4" w:space="0" w:color="D9D9D9"/>
            </w:tcBorders>
            <w:shd w:val="clear" w:color="auto" w:fill="CCCCCC"/>
            <w:noWrap/>
            <w:vAlign w:val="center"/>
            <w:hideMark/>
          </w:tcPr>
          <w:p w14:paraId="19C27718" w14:textId="77777777" w:rsidR="00E25528" w:rsidRPr="00A7502C" w:rsidRDefault="00E25528" w:rsidP="00E25528">
            <w:pPr>
              <w:spacing w:line="256" w:lineRule="auto"/>
              <w:rPr>
                <w:rFonts w:ascii="Arial Narrow" w:hAnsi="Arial Narrow"/>
                <w:sz w:val="20"/>
                <w:szCs w:val="20"/>
              </w:rPr>
            </w:pPr>
            <w:r w:rsidRPr="00A7502C">
              <w:rPr>
                <w:rFonts w:ascii="Arial Narrow" w:hAnsi="Arial Narrow"/>
                <w:color w:val="000000"/>
                <w:sz w:val="20"/>
                <w:szCs w:val="20"/>
              </w:rPr>
              <w:t>Durham</w:t>
            </w:r>
          </w:p>
        </w:tc>
        <w:tc>
          <w:tcPr>
            <w:tcW w:w="1593" w:type="dxa"/>
            <w:tcBorders>
              <w:top w:val="single" w:sz="4" w:space="0" w:color="D9D9D9"/>
              <w:left w:val="single" w:sz="4" w:space="0" w:color="D9D9D9"/>
              <w:bottom w:val="single" w:sz="4" w:space="0" w:color="D9D9D9"/>
              <w:right w:val="single" w:sz="4" w:space="0" w:color="D9D9D9"/>
            </w:tcBorders>
            <w:shd w:val="clear" w:color="auto" w:fill="CCCCCC"/>
            <w:noWrap/>
            <w:vAlign w:val="bottom"/>
            <w:hideMark/>
          </w:tcPr>
          <w:p w14:paraId="545F8339" w14:textId="5A88283A" w:rsidR="00E25528" w:rsidRPr="00A7502C" w:rsidRDefault="00E25528" w:rsidP="00E25528">
            <w:pPr>
              <w:spacing w:line="256" w:lineRule="auto"/>
              <w:jc w:val="center"/>
              <w:rPr>
                <w:rFonts w:ascii="Arial Narrow" w:hAnsi="Arial Narrow"/>
              </w:rPr>
            </w:pPr>
            <w:r>
              <w:rPr>
                <w:rFonts w:cs="Calibri"/>
                <w:color w:val="000000"/>
                <w:sz w:val="22"/>
                <w:szCs w:val="22"/>
              </w:rPr>
              <w:t>170,260</w:t>
            </w:r>
          </w:p>
        </w:tc>
        <w:tc>
          <w:tcPr>
            <w:tcW w:w="2210" w:type="dxa"/>
            <w:tcBorders>
              <w:top w:val="single" w:sz="4" w:space="0" w:color="D9D9D9"/>
              <w:left w:val="single" w:sz="4" w:space="0" w:color="D9D9D9"/>
              <w:bottom w:val="single" w:sz="4" w:space="0" w:color="D9D9D9"/>
              <w:right w:val="single" w:sz="4" w:space="0" w:color="D9D9D9"/>
            </w:tcBorders>
            <w:shd w:val="clear" w:color="auto" w:fill="CCCCCC"/>
            <w:noWrap/>
            <w:vAlign w:val="center"/>
            <w:hideMark/>
          </w:tcPr>
          <w:p w14:paraId="6F3A01B0" w14:textId="7478B43C" w:rsidR="00E25528" w:rsidRPr="00A7502C" w:rsidRDefault="00E25528" w:rsidP="00E25528">
            <w:pPr>
              <w:spacing w:line="256" w:lineRule="auto"/>
              <w:jc w:val="center"/>
              <w:rPr>
                <w:rFonts w:ascii="Arial Narrow" w:hAnsi="Arial Narrow"/>
                <w:sz w:val="20"/>
                <w:szCs w:val="20"/>
              </w:rPr>
            </w:pPr>
            <w:r>
              <w:rPr>
                <w:color w:val="000000"/>
                <w:sz w:val="22"/>
                <w:szCs w:val="22"/>
              </w:rPr>
              <w:t xml:space="preserve">$102,156 </w:t>
            </w:r>
          </w:p>
        </w:tc>
        <w:tc>
          <w:tcPr>
            <w:tcW w:w="2540" w:type="dxa"/>
            <w:tcBorders>
              <w:top w:val="single" w:sz="4" w:space="0" w:color="D9D9D9"/>
              <w:left w:val="single" w:sz="4" w:space="0" w:color="D9D9D9"/>
              <w:bottom w:val="single" w:sz="4" w:space="0" w:color="D9D9D9"/>
              <w:right w:val="nil"/>
            </w:tcBorders>
            <w:shd w:val="clear" w:color="auto" w:fill="CCCCCC"/>
            <w:noWrap/>
            <w:vAlign w:val="center"/>
            <w:hideMark/>
          </w:tcPr>
          <w:p w14:paraId="1F5FB0EE" w14:textId="3EC3CA2E" w:rsidR="00E25528" w:rsidRPr="00A7502C" w:rsidRDefault="00E25528" w:rsidP="00E25528">
            <w:pPr>
              <w:spacing w:line="256" w:lineRule="auto"/>
              <w:jc w:val="center"/>
              <w:rPr>
                <w:rFonts w:ascii="Arial Narrow" w:hAnsi="Arial Narrow"/>
                <w:sz w:val="20"/>
                <w:szCs w:val="20"/>
              </w:rPr>
            </w:pPr>
            <w:r>
              <w:rPr>
                <w:color w:val="000000"/>
                <w:sz w:val="22"/>
                <w:szCs w:val="22"/>
              </w:rPr>
              <w:t xml:space="preserve">$68,104 </w:t>
            </w:r>
          </w:p>
        </w:tc>
      </w:tr>
      <w:tr w:rsidR="00E25528" w:rsidRPr="00A7502C" w14:paraId="032DB2E6" w14:textId="77777777" w:rsidTr="00CE30F2">
        <w:trPr>
          <w:trHeight w:val="360"/>
          <w:jc w:val="center"/>
        </w:trPr>
        <w:tc>
          <w:tcPr>
            <w:tcW w:w="1418" w:type="dxa"/>
            <w:tcBorders>
              <w:top w:val="single" w:sz="4" w:space="0" w:color="D9D9D9"/>
              <w:left w:val="nil"/>
              <w:bottom w:val="single" w:sz="4" w:space="0" w:color="D9D9D9"/>
              <w:right w:val="single" w:sz="4" w:space="0" w:color="D9D9D9"/>
            </w:tcBorders>
            <w:noWrap/>
            <w:vAlign w:val="center"/>
            <w:hideMark/>
          </w:tcPr>
          <w:p w14:paraId="41AA35F6" w14:textId="77777777" w:rsidR="00E25528" w:rsidRPr="00A7502C" w:rsidRDefault="00E25528" w:rsidP="00E25528">
            <w:pPr>
              <w:spacing w:line="256" w:lineRule="auto"/>
              <w:rPr>
                <w:rFonts w:ascii="Arial Narrow" w:hAnsi="Arial Narrow"/>
                <w:b/>
                <w:bCs/>
                <w:sz w:val="20"/>
                <w:szCs w:val="20"/>
              </w:rPr>
            </w:pPr>
            <w:r w:rsidRPr="00A7502C">
              <w:rPr>
                <w:rFonts w:ascii="Arial Narrow" w:hAnsi="Arial Narrow"/>
                <w:bCs/>
                <w:sz w:val="20"/>
                <w:szCs w:val="20"/>
              </w:rPr>
              <w:t>NC-503-R1</w:t>
            </w:r>
          </w:p>
        </w:tc>
        <w:tc>
          <w:tcPr>
            <w:tcW w:w="2106" w:type="dxa"/>
            <w:tcBorders>
              <w:top w:val="single" w:sz="4" w:space="0" w:color="D9D9D9"/>
              <w:left w:val="single" w:sz="4" w:space="0" w:color="D9D9D9"/>
              <w:bottom w:val="single" w:sz="4" w:space="0" w:color="D9D9D9"/>
              <w:right w:val="single" w:sz="4" w:space="0" w:color="D9D9D9"/>
            </w:tcBorders>
            <w:noWrap/>
            <w:vAlign w:val="center"/>
            <w:hideMark/>
          </w:tcPr>
          <w:p w14:paraId="39E4FC41" w14:textId="77777777" w:rsidR="00E25528" w:rsidRPr="00A7502C" w:rsidRDefault="00E25528" w:rsidP="00E25528">
            <w:pPr>
              <w:spacing w:line="256" w:lineRule="auto"/>
              <w:rPr>
                <w:rFonts w:ascii="Arial Narrow" w:hAnsi="Arial Narrow"/>
                <w:sz w:val="20"/>
                <w:szCs w:val="20"/>
              </w:rPr>
            </w:pPr>
            <w:r w:rsidRPr="00A7502C">
              <w:rPr>
                <w:rFonts w:ascii="Arial Narrow" w:hAnsi="Arial Narrow"/>
                <w:color w:val="000000"/>
                <w:sz w:val="20"/>
                <w:szCs w:val="20"/>
              </w:rPr>
              <w:t xml:space="preserve">BoS Region1 </w:t>
            </w:r>
          </w:p>
        </w:tc>
        <w:tc>
          <w:tcPr>
            <w:tcW w:w="1593" w:type="dxa"/>
            <w:tcBorders>
              <w:top w:val="single" w:sz="4" w:space="0" w:color="D9D9D9"/>
              <w:left w:val="single" w:sz="4" w:space="0" w:color="D9D9D9"/>
              <w:bottom w:val="single" w:sz="4" w:space="0" w:color="D9D9D9"/>
              <w:right w:val="single" w:sz="4" w:space="0" w:color="D9D9D9"/>
            </w:tcBorders>
            <w:noWrap/>
            <w:vAlign w:val="bottom"/>
            <w:hideMark/>
          </w:tcPr>
          <w:p w14:paraId="20AE13F2" w14:textId="1B1E7615" w:rsidR="00E25528" w:rsidRPr="00A7502C" w:rsidRDefault="00E25528" w:rsidP="00E25528">
            <w:pPr>
              <w:spacing w:line="256" w:lineRule="auto"/>
              <w:jc w:val="center"/>
              <w:rPr>
                <w:rFonts w:ascii="Arial Narrow" w:hAnsi="Arial Narrow"/>
              </w:rPr>
            </w:pPr>
            <w:r>
              <w:rPr>
                <w:rFonts w:cs="Calibri"/>
                <w:color w:val="000000"/>
                <w:sz w:val="22"/>
                <w:szCs w:val="22"/>
              </w:rPr>
              <w:t>137,521</w:t>
            </w:r>
          </w:p>
        </w:tc>
        <w:tc>
          <w:tcPr>
            <w:tcW w:w="2210" w:type="dxa"/>
            <w:tcBorders>
              <w:top w:val="single" w:sz="4" w:space="0" w:color="D9D9D9"/>
              <w:left w:val="single" w:sz="4" w:space="0" w:color="D9D9D9"/>
              <w:bottom w:val="single" w:sz="4" w:space="0" w:color="D9D9D9"/>
              <w:right w:val="single" w:sz="4" w:space="0" w:color="D9D9D9"/>
            </w:tcBorders>
            <w:noWrap/>
            <w:vAlign w:val="center"/>
            <w:hideMark/>
          </w:tcPr>
          <w:p w14:paraId="513FE595" w14:textId="10CC32BC" w:rsidR="00E25528" w:rsidRPr="00A7502C" w:rsidRDefault="00E25528" w:rsidP="00E25528">
            <w:pPr>
              <w:spacing w:line="256" w:lineRule="auto"/>
              <w:jc w:val="center"/>
              <w:rPr>
                <w:rFonts w:ascii="Arial Narrow" w:hAnsi="Arial Narrow"/>
                <w:sz w:val="20"/>
                <w:szCs w:val="20"/>
              </w:rPr>
            </w:pPr>
            <w:r>
              <w:rPr>
                <w:color w:val="000000"/>
                <w:sz w:val="22"/>
                <w:szCs w:val="22"/>
              </w:rPr>
              <w:t xml:space="preserve">$82,513 </w:t>
            </w:r>
          </w:p>
        </w:tc>
        <w:tc>
          <w:tcPr>
            <w:tcW w:w="2540" w:type="dxa"/>
            <w:tcBorders>
              <w:top w:val="single" w:sz="4" w:space="0" w:color="D9D9D9"/>
              <w:left w:val="single" w:sz="4" w:space="0" w:color="D9D9D9"/>
              <w:bottom w:val="single" w:sz="4" w:space="0" w:color="D9D9D9"/>
              <w:right w:val="nil"/>
            </w:tcBorders>
            <w:noWrap/>
            <w:vAlign w:val="center"/>
            <w:hideMark/>
          </w:tcPr>
          <w:p w14:paraId="1B576796" w14:textId="66CE3061" w:rsidR="00E25528" w:rsidRPr="00A7502C" w:rsidRDefault="00E25528" w:rsidP="00E25528">
            <w:pPr>
              <w:spacing w:line="256" w:lineRule="auto"/>
              <w:jc w:val="center"/>
              <w:rPr>
                <w:rFonts w:ascii="Arial Narrow" w:hAnsi="Arial Narrow"/>
                <w:sz w:val="20"/>
                <w:szCs w:val="20"/>
              </w:rPr>
            </w:pPr>
            <w:r>
              <w:rPr>
                <w:color w:val="000000"/>
                <w:sz w:val="22"/>
                <w:szCs w:val="22"/>
              </w:rPr>
              <w:t xml:space="preserve">$55,008 </w:t>
            </w:r>
          </w:p>
        </w:tc>
      </w:tr>
      <w:tr w:rsidR="00E25528" w:rsidRPr="00A7502C" w14:paraId="2201A66A" w14:textId="77777777" w:rsidTr="00CE30F2">
        <w:trPr>
          <w:trHeight w:val="360"/>
          <w:jc w:val="center"/>
        </w:trPr>
        <w:tc>
          <w:tcPr>
            <w:tcW w:w="1418" w:type="dxa"/>
            <w:tcBorders>
              <w:top w:val="single" w:sz="4" w:space="0" w:color="D9D9D9"/>
              <w:left w:val="nil"/>
              <w:bottom w:val="single" w:sz="4" w:space="0" w:color="D9D9D9"/>
              <w:right w:val="single" w:sz="4" w:space="0" w:color="D9D9D9"/>
            </w:tcBorders>
            <w:shd w:val="clear" w:color="auto" w:fill="CCCCCC"/>
            <w:noWrap/>
            <w:vAlign w:val="center"/>
            <w:hideMark/>
          </w:tcPr>
          <w:p w14:paraId="0B34C706" w14:textId="77777777" w:rsidR="00E25528" w:rsidRPr="00A7502C" w:rsidRDefault="00E25528" w:rsidP="00E25528">
            <w:pPr>
              <w:spacing w:line="256" w:lineRule="auto"/>
              <w:rPr>
                <w:rFonts w:ascii="Arial Narrow" w:hAnsi="Arial Narrow"/>
                <w:b/>
                <w:bCs/>
                <w:sz w:val="20"/>
                <w:szCs w:val="20"/>
              </w:rPr>
            </w:pPr>
            <w:r w:rsidRPr="00A7502C">
              <w:rPr>
                <w:rFonts w:ascii="Arial Narrow" w:hAnsi="Arial Narrow"/>
                <w:bCs/>
                <w:sz w:val="20"/>
                <w:szCs w:val="20"/>
              </w:rPr>
              <w:t>NC-503-R2</w:t>
            </w:r>
          </w:p>
        </w:tc>
        <w:tc>
          <w:tcPr>
            <w:tcW w:w="2106" w:type="dxa"/>
            <w:tcBorders>
              <w:top w:val="single" w:sz="4" w:space="0" w:color="D9D9D9"/>
              <w:left w:val="single" w:sz="4" w:space="0" w:color="D9D9D9"/>
              <w:bottom w:val="single" w:sz="4" w:space="0" w:color="D9D9D9"/>
              <w:right w:val="single" w:sz="4" w:space="0" w:color="D9D9D9"/>
            </w:tcBorders>
            <w:shd w:val="clear" w:color="auto" w:fill="CCCCCC"/>
            <w:noWrap/>
            <w:vAlign w:val="center"/>
            <w:hideMark/>
          </w:tcPr>
          <w:p w14:paraId="02C3DDC5" w14:textId="77777777" w:rsidR="00E25528" w:rsidRPr="00A7502C" w:rsidRDefault="00E25528" w:rsidP="00E25528">
            <w:pPr>
              <w:spacing w:line="256" w:lineRule="auto"/>
              <w:rPr>
                <w:rFonts w:ascii="Arial Narrow" w:hAnsi="Arial Narrow"/>
                <w:sz w:val="20"/>
                <w:szCs w:val="20"/>
              </w:rPr>
            </w:pPr>
            <w:r w:rsidRPr="00A7502C">
              <w:rPr>
                <w:rFonts w:ascii="Arial Narrow" w:hAnsi="Arial Narrow"/>
                <w:color w:val="000000"/>
                <w:sz w:val="20"/>
                <w:szCs w:val="20"/>
              </w:rPr>
              <w:t>Bos Region 2</w:t>
            </w:r>
          </w:p>
        </w:tc>
        <w:tc>
          <w:tcPr>
            <w:tcW w:w="1593" w:type="dxa"/>
            <w:tcBorders>
              <w:top w:val="single" w:sz="4" w:space="0" w:color="D9D9D9"/>
              <w:left w:val="single" w:sz="4" w:space="0" w:color="D9D9D9"/>
              <w:bottom w:val="single" w:sz="4" w:space="0" w:color="D9D9D9"/>
              <w:right w:val="single" w:sz="4" w:space="0" w:color="D9D9D9"/>
            </w:tcBorders>
            <w:shd w:val="clear" w:color="auto" w:fill="CCCCCC"/>
            <w:noWrap/>
            <w:vAlign w:val="bottom"/>
            <w:hideMark/>
          </w:tcPr>
          <w:p w14:paraId="2F1F7599" w14:textId="1B9B7DC9" w:rsidR="00E25528" w:rsidRPr="00A7502C" w:rsidRDefault="00E25528" w:rsidP="00E25528">
            <w:pPr>
              <w:spacing w:line="256" w:lineRule="auto"/>
              <w:jc w:val="center"/>
              <w:rPr>
                <w:rFonts w:ascii="Arial Narrow" w:hAnsi="Arial Narrow"/>
              </w:rPr>
            </w:pPr>
            <w:r>
              <w:rPr>
                <w:rFonts w:cs="Calibri"/>
                <w:color w:val="000000"/>
                <w:sz w:val="22"/>
                <w:szCs w:val="22"/>
              </w:rPr>
              <w:t>112,569</w:t>
            </w:r>
          </w:p>
        </w:tc>
        <w:tc>
          <w:tcPr>
            <w:tcW w:w="2210" w:type="dxa"/>
            <w:tcBorders>
              <w:top w:val="single" w:sz="4" w:space="0" w:color="D9D9D9"/>
              <w:left w:val="single" w:sz="4" w:space="0" w:color="D9D9D9"/>
              <w:bottom w:val="single" w:sz="4" w:space="0" w:color="D9D9D9"/>
              <w:right w:val="single" w:sz="4" w:space="0" w:color="D9D9D9"/>
            </w:tcBorders>
            <w:shd w:val="clear" w:color="auto" w:fill="CCCCCC"/>
            <w:noWrap/>
            <w:vAlign w:val="center"/>
            <w:hideMark/>
          </w:tcPr>
          <w:p w14:paraId="64EF2B27" w14:textId="492FA48B" w:rsidR="00E25528" w:rsidRPr="00A7502C" w:rsidRDefault="00E25528" w:rsidP="00E25528">
            <w:pPr>
              <w:spacing w:line="256" w:lineRule="auto"/>
              <w:jc w:val="center"/>
              <w:rPr>
                <w:rFonts w:ascii="Arial Narrow" w:hAnsi="Arial Narrow"/>
                <w:sz w:val="20"/>
                <w:szCs w:val="20"/>
              </w:rPr>
            </w:pPr>
            <w:r>
              <w:rPr>
                <w:color w:val="000000"/>
                <w:sz w:val="22"/>
                <w:szCs w:val="22"/>
              </w:rPr>
              <w:t xml:space="preserve">$67,541 </w:t>
            </w:r>
          </w:p>
        </w:tc>
        <w:tc>
          <w:tcPr>
            <w:tcW w:w="2540" w:type="dxa"/>
            <w:tcBorders>
              <w:top w:val="single" w:sz="4" w:space="0" w:color="D9D9D9"/>
              <w:left w:val="single" w:sz="4" w:space="0" w:color="D9D9D9"/>
              <w:bottom w:val="single" w:sz="4" w:space="0" w:color="D9D9D9"/>
              <w:right w:val="nil"/>
            </w:tcBorders>
            <w:shd w:val="clear" w:color="auto" w:fill="CCCCCC"/>
            <w:noWrap/>
            <w:vAlign w:val="center"/>
            <w:hideMark/>
          </w:tcPr>
          <w:p w14:paraId="46576670" w14:textId="48D157DD" w:rsidR="00E25528" w:rsidRPr="00A7502C" w:rsidRDefault="00E25528" w:rsidP="00E25528">
            <w:pPr>
              <w:spacing w:line="256" w:lineRule="auto"/>
              <w:jc w:val="center"/>
              <w:rPr>
                <w:rFonts w:ascii="Arial Narrow" w:hAnsi="Arial Narrow"/>
                <w:sz w:val="20"/>
                <w:szCs w:val="20"/>
              </w:rPr>
            </w:pPr>
            <w:r>
              <w:rPr>
                <w:color w:val="000000"/>
                <w:sz w:val="22"/>
                <w:szCs w:val="22"/>
              </w:rPr>
              <w:t xml:space="preserve">$45,028 </w:t>
            </w:r>
          </w:p>
        </w:tc>
      </w:tr>
      <w:tr w:rsidR="00E25528" w:rsidRPr="00A7502C" w14:paraId="2DE30A78" w14:textId="77777777" w:rsidTr="00CE30F2">
        <w:trPr>
          <w:trHeight w:val="360"/>
          <w:jc w:val="center"/>
        </w:trPr>
        <w:tc>
          <w:tcPr>
            <w:tcW w:w="1418" w:type="dxa"/>
            <w:tcBorders>
              <w:top w:val="single" w:sz="4" w:space="0" w:color="D9D9D9"/>
              <w:left w:val="nil"/>
              <w:bottom w:val="single" w:sz="4" w:space="0" w:color="D9D9D9"/>
              <w:right w:val="single" w:sz="4" w:space="0" w:color="D9D9D9"/>
            </w:tcBorders>
            <w:noWrap/>
            <w:vAlign w:val="center"/>
            <w:hideMark/>
          </w:tcPr>
          <w:p w14:paraId="3459EE2D" w14:textId="77777777" w:rsidR="00E25528" w:rsidRPr="00A7502C" w:rsidRDefault="00E25528" w:rsidP="00E25528">
            <w:pPr>
              <w:spacing w:line="256" w:lineRule="auto"/>
              <w:rPr>
                <w:rFonts w:ascii="Arial Narrow" w:hAnsi="Arial Narrow"/>
                <w:b/>
                <w:bCs/>
                <w:sz w:val="20"/>
                <w:szCs w:val="20"/>
              </w:rPr>
            </w:pPr>
            <w:r w:rsidRPr="00A7502C">
              <w:rPr>
                <w:rFonts w:ascii="Arial Narrow" w:hAnsi="Arial Narrow"/>
                <w:bCs/>
                <w:sz w:val="20"/>
                <w:szCs w:val="20"/>
              </w:rPr>
              <w:t>NC-503-R3</w:t>
            </w:r>
          </w:p>
        </w:tc>
        <w:tc>
          <w:tcPr>
            <w:tcW w:w="2106" w:type="dxa"/>
            <w:tcBorders>
              <w:top w:val="single" w:sz="4" w:space="0" w:color="D9D9D9"/>
              <w:left w:val="single" w:sz="4" w:space="0" w:color="D9D9D9"/>
              <w:bottom w:val="single" w:sz="4" w:space="0" w:color="D9D9D9"/>
              <w:right w:val="single" w:sz="4" w:space="0" w:color="D9D9D9"/>
            </w:tcBorders>
            <w:noWrap/>
            <w:vAlign w:val="center"/>
            <w:hideMark/>
          </w:tcPr>
          <w:p w14:paraId="7912FAA1" w14:textId="77777777" w:rsidR="00E25528" w:rsidRPr="00A7502C" w:rsidRDefault="00E25528" w:rsidP="00E25528">
            <w:pPr>
              <w:spacing w:line="256" w:lineRule="auto"/>
              <w:rPr>
                <w:rFonts w:ascii="Arial Narrow" w:hAnsi="Arial Narrow"/>
                <w:sz w:val="20"/>
                <w:szCs w:val="20"/>
              </w:rPr>
            </w:pPr>
            <w:r w:rsidRPr="00A7502C">
              <w:rPr>
                <w:rFonts w:ascii="Arial Narrow" w:hAnsi="Arial Narrow"/>
                <w:color w:val="000000"/>
                <w:sz w:val="20"/>
                <w:szCs w:val="20"/>
              </w:rPr>
              <w:t>BoS Region 3</w:t>
            </w:r>
          </w:p>
        </w:tc>
        <w:tc>
          <w:tcPr>
            <w:tcW w:w="1593" w:type="dxa"/>
            <w:tcBorders>
              <w:top w:val="single" w:sz="4" w:space="0" w:color="D9D9D9"/>
              <w:left w:val="single" w:sz="4" w:space="0" w:color="D9D9D9"/>
              <w:bottom w:val="single" w:sz="4" w:space="0" w:color="D9D9D9"/>
              <w:right w:val="single" w:sz="4" w:space="0" w:color="D9D9D9"/>
            </w:tcBorders>
            <w:noWrap/>
            <w:vAlign w:val="bottom"/>
            <w:hideMark/>
          </w:tcPr>
          <w:p w14:paraId="6825DADC" w14:textId="127CEEB0" w:rsidR="00E25528" w:rsidRPr="00A7502C" w:rsidRDefault="00E25528" w:rsidP="00E25528">
            <w:pPr>
              <w:spacing w:line="256" w:lineRule="auto"/>
              <w:jc w:val="center"/>
              <w:rPr>
                <w:rFonts w:ascii="Arial Narrow" w:hAnsi="Arial Narrow"/>
              </w:rPr>
            </w:pPr>
            <w:r>
              <w:rPr>
                <w:rFonts w:cs="Calibri"/>
                <w:color w:val="000000"/>
                <w:sz w:val="22"/>
                <w:szCs w:val="22"/>
              </w:rPr>
              <w:t>178,865</w:t>
            </w:r>
          </w:p>
        </w:tc>
        <w:tc>
          <w:tcPr>
            <w:tcW w:w="2210" w:type="dxa"/>
            <w:tcBorders>
              <w:top w:val="single" w:sz="4" w:space="0" w:color="D9D9D9"/>
              <w:left w:val="single" w:sz="4" w:space="0" w:color="D9D9D9"/>
              <w:bottom w:val="single" w:sz="4" w:space="0" w:color="D9D9D9"/>
              <w:right w:val="single" w:sz="4" w:space="0" w:color="D9D9D9"/>
            </w:tcBorders>
            <w:noWrap/>
            <w:vAlign w:val="center"/>
            <w:hideMark/>
          </w:tcPr>
          <w:p w14:paraId="0F4A2B2D" w14:textId="7258696C" w:rsidR="00E25528" w:rsidRPr="00A7502C" w:rsidRDefault="00E25528" w:rsidP="00E25528">
            <w:pPr>
              <w:spacing w:line="256" w:lineRule="auto"/>
              <w:jc w:val="center"/>
              <w:rPr>
                <w:rFonts w:ascii="Arial Narrow" w:hAnsi="Arial Narrow"/>
                <w:sz w:val="20"/>
                <w:szCs w:val="20"/>
              </w:rPr>
            </w:pPr>
            <w:r>
              <w:rPr>
                <w:color w:val="000000"/>
                <w:sz w:val="22"/>
                <w:szCs w:val="22"/>
              </w:rPr>
              <w:t xml:space="preserve">$107,319 </w:t>
            </w:r>
          </w:p>
        </w:tc>
        <w:tc>
          <w:tcPr>
            <w:tcW w:w="2540" w:type="dxa"/>
            <w:tcBorders>
              <w:top w:val="single" w:sz="4" w:space="0" w:color="D9D9D9"/>
              <w:left w:val="single" w:sz="4" w:space="0" w:color="D9D9D9"/>
              <w:bottom w:val="single" w:sz="4" w:space="0" w:color="D9D9D9"/>
              <w:right w:val="nil"/>
            </w:tcBorders>
            <w:noWrap/>
            <w:vAlign w:val="center"/>
            <w:hideMark/>
          </w:tcPr>
          <w:p w14:paraId="2B671D7D" w14:textId="722CAD46" w:rsidR="00E25528" w:rsidRPr="00A7502C" w:rsidRDefault="00E25528" w:rsidP="00E25528">
            <w:pPr>
              <w:spacing w:line="256" w:lineRule="auto"/>
              <w:jc w:val="center"/>
              <w:rPr>
                <w:rFonts w:ascii="Arial Narrow" w:hAnsi="Arial Narrow"/>
                <w:sz w:val="20"/>
                <w:szCs w:val="20"/>
              </w:rPr>
            </w:pPr>
            <w:r>
              <w:rPr>
                <w:color w:val="000000"/>
                <w:sz w:val="22"/>
                <w:szCs w:val="22"/>
              </w:rPr>
              <w:t xml:space="preserve">$71,546 </w:t>
            </w:r>
          </w:p>
        </w:tc>
      </w:tr>
      <w:tr w:rsidR="00E25528" w:rsidRPr="00A7502C" w14:paraId="7CBB23EB" w14:textId="77777777" w:rsidTr="00CE30F2">
        <w:trPr>
          <w:trHeight w:val="360"/>
          <w:jc w:val="center"/>
        </w:trPr>
        <w:tc>
          <w:tcPr>
            <w:tcW w:w="1418" w:type="dxa"/>
            <w:tcBorders>
              <w:top w:val="single" w:sz="4" w:space="0" w:color="D9D9D9"/>
              <w:left w:val="nil"/>
              <w:bottom w:val="single" w:sz="4" w:space="0" w:color="D9D9D9"/>
              <w:right w:val="single" w:sz="4" w:space="0" w:color="D9D9D9"/>
            </w:tcBorders>
            <w:shd w:val="clear" w:color="auto" w:fill="CCCCCC"/>
            <w:noWrap/>
            <w:vAlign w:val="center"/>
            <w:hideMark/>
          </w:tcPr>
          <w:p w14:paraId="7A157110" w14:textId="77777777" w:rsidR="00E25528" w:rsidRPr="00A7502C" w:rsidRDefault="00E25528" w:rsidP="00E25528">
            <w:pPr>
              <w:spacing w:line="256" w:lineRule="auto"/>
              <w:rPr>
                <w:rFonts w:ascii="Arial Narrow" w:hAnsi="Arial Narrow"/>
                <w:b/>
                <w:bCs/>
                <w:sz w:val="20"/>
                <w:szCs w:val="20"/>
              </w:rPr>
            </w:pPr>
            <w:r w:rsidRPr="00A7502C">
              <w:rPr>
                <w:rFonts w:ascii="Arial Narrow" w:hAnsi="Arial Narrow"/>
                <w:bCs/>
                <w:sz w:val="20"/>
                <w:szCs w:val="20"/>
              </w:rPr>
              <w:t>NC-503-R4</w:t>
            </w:r>
          </w:p>
        </w:tc>
        <w:tc>
          <w:tcPr>
            <w:tcW w:w="2106" w:type="dxa"/>
            <w:tcBorders>
              <w:top w:val="single" w:sz="4" w:space="0" w:color="D9D9D9"/>
              <w:left w:val="single" w:sz="4" w:space="0" w:color="D9D9D9"/>
              <w:bottom w:val="single" w:sz="4" w:space="0" w:color="D9D9D9"/>
              <w:right w:val="single" w:sz="4" w:space="0" w:color="D9D9D9"/>
            </w:tcBorders>
            <w:shd w:val="clear" w:color="auto" w:fill="CCCCCC"/>
            <w:noWrap/>
            <w:vAlign w:val="center"/>
            <w:hideMark/>
          </w:tcPr>
          <w:p w14:paraId="239F59FE" w14:textId="77777777" w:rsidR="00E25528" w:rsidRPr="00A7502C" w:rsidRDefault="00E25528" w:rsidP="00E25528">
            <w:pPr>
              <w:spacing w:line="256" w:lineRule="auto"/>
              <w:rPr>
                <w:rFonts w:ascii="Arial Narrow" w:hAnsi="Arial Narrow"/>
                <w:sz w:val="20"/>
                <w:szCs w:val="20"/>
              </w:rPr>
            </w:pPr>
            <w:r w:rsidRPr="00A7502C">
              <w:rPr>
                <w:rFonts w:ascii="Arial Narrow" w:hAnsi="Arial Narrow"/>
                <w:color w:val="000000"/>
                <w:sz w:val="20"/>
                <w:szCs w:val="20"/>
              </w:rPr>
              <w:t>BoS Region 4</w:t>
            </w:r>
          </w:p>
        </w:tc>
        <w:tc>
          <w:tcPr>
            <w:tcW w:w="1593" w:type="dxa"/>
            <w:tcBorders>
              <w:top w:val="single" w:sz="4" w:space="0" w:color="D9D9D9"/>
              <w:left w:val="single" w:sz="4" w:space="0" w:color="D9D9D9"/>
              <w:bottom w:val="single" w:sz="4" w:space="0" w:color="D9D9D9"/>
              <w:right w:val="single" w:sz="4" w:space="0" w:color="D9D9D9"/>
            </w:tcBorders>
            <w:shd w:val="clear" w:color="auto" w:fill="CCCCCC"/>
            <w:noWrap/>
            <w:vAlign w:val="bottom"/>
            <w:hideMark/>
          </w:tcPr>
          <w:p w14:paraId="334C1D65" w14:textId="1896E60B" w:rsidR="00E25528" w:rsidRPr="00A7502C" w:rsidRDefault="00E25528" w:rsidP="00E25528">
            <w:pPr>
              <w:spacing w:line="256" w:lineRule="auto"/>
              <w:jc w:val="center"/>
              <w:rPr>
                <w:rFonts w:ascii="Arial Narrow" w:hAnsi="Arial Narrow"/>
              </w:rPr>
            </w:pPr>
            <w:r>
              <w:rPr>
                <w:rFonts w:cs="Calibri"/>
                <w:color w:val="000000"/>
                <w:sz w:val="22"/>
                <w:szCs w:val="22"/>
              </w:rPr>
              <w:t>165,691</w:t>
            </w:r>
          </w:p>
        </w:tc>
        <w:tc>
          <w:tcPr>
            <w:tcW w:w="2210" w:type="dxa"/>
            <w:tcBorders>
              <w:top w:val="single" w:sz="4" w:space="0" w:color="D9D9D9"/>
              <w:left w:val="single" w:sz="4" w:space="0" w:color="D9D9D9"/>
              <w:bottom w:val="single" w:sz="4" w:space="0" w:color="D9D9D9"/>
              <w:right w:val="single" w:sz="4" w:space="0" w:color="D9D9D9"/>
            </w:tcBorders>
            <w:shd w:val="clear" w:color="auto" w:fill="CCCCCC"/>
            <w:noWrap/>
            <w:vAlign w:val="center"/>
            <w:hideMark/>
          </w:tcPr>
          <w:p w14:paraId="0A108768" w14:textId="2DAF7DB7" w:rsidR="00E25528" w:rsidRPr="00A7502C" w:rsidRDefault="00E25528" w:rsidP="00E25528">
            <w:pPr>
              <w:spacing w:line="256" w:lineRule="auto"/>
              <w:jc w:val="center"/>
              <w:rPr>
                <w:rFonts w:ascii="Arial Narrow" w:hAnsi="Arial Narrow"/>
                <w:sz w:val="20"/>
                <w:szCs w:val="20"/>
              </w:rPr>
            </w:pPr>
            <w:r>
              <w:rPr>
                <w:color w:val="000000"/>
                <w:sz w:val="22"/>
                <w:szCs w:val="22"/>
              </w:rPr>
              <w:t xml:space="preserve">$99,415 </w:t>
            </w:r>
          </w:p>
        </w:tc>
        <w:tc>
          <w:tcPr>
            <w:tcW w:w="2540" w:type="dxa"/>
            <w:tcBorders>
              <w:top w:val="single" w:sz="4" w:space="0" w:color="D9D9D9"/>
              <w:left w:val="single" w:sz="4" w:space="0" w:color="D9D9D9"/>
              <w:bottom w:val="single" w:sz="4" w:space="0" w:color="D9D9D9"/>
              <w:right w:val="nil"/>
            </w:tcBorders>
            <w:shd w:val="clear" w:color="auto" w:fill="CCCCCC"/>
            <w:noWrap/>
            <w:vAlign w:val="center"/>
            <w:hideMark/>
          </w:tcPr>
          <w:p w14:paraId="372760D9" w14:textId="7BECD01E" w:rsidR="00E25528" w:rsidRPr="00A7502C" w:rsidRDefault="00E25528" w:rsidP="00E25528">
            <w:pPr>
              <w:spacing w:line="256" w:lineRule="auto"/>
              <w:jc w:val="center"/>
              <w:rPr>
                <w:rFonts w:ascii="Arial Narrow" w:hAnsi="Arial Narrow"/>
                <w:sz w:val="20"/>
                <w:szCs w:val="20"/>
              </w:rPr>
            </w:pPr>
            <w:r>
              <w:rPr>
                <w:color w:val="000000"/>
                <w:sz w:val="22"/>
                <w:szCs w:val="22"/>
              </w:rPr>
              <w:t xml:space="preserve">$66,276 </w:t>
            </w:r>
          </w:p>
        </w:tc>
      </w:tr>
      <w:tr w:rsidR="00E25528" w:rsidRPr="00A7502C" w14:paraId="7F14C744" w14:textId="77777777" w:rsidTr="00CE30F2">
        <w:trPr>
          <w:trHeight w:val="360"/>
          <w:jc w:val="center"/>
        </w:trPr>
        <w:tc>
          <w:tcPr>
            <w:tcW w:w="1418" w:type="dxa"/>
            <w:tcBorders>
              <w:top w:val="single" w:sz="4" w:space="0" w:color="D9D9D9"/>
              <w:left w:val="nil"/>
              <w:bottom w:val="single" w:sz="4" w:space="0" w:color="D9D9D9"/>
              <w:right w:val="single" w:sz="4" w:space="0" w:color="D9D9D9"/>
            </w:tcBorders>
            <w:shd w:val="clear" w:color="auto" w:fill="auto"/>
            <w:noWrap/>
            <w:vAlign w:val="center"/>
          </w:tcPr>
          <w:p w14:paraId="325DEC54" w14:textId="77777777" w:rsidR="00E25528" w:rsidRPr="00A7502C" w:rsidRDefault="00E25528" w:rsidP="00E25528">
            <w:pPr>
              <w:spacing w:line="256" w:lineRule="auto"/>
              <w:rPr>
                <w:rFonts w:ascii="Arial Narrow" w:hAnsi="Arial Narrow"/>
                <w:bCs/>
                <w:sz w:val="20"/>
                <w:szCs w:val="20"/>
              </w:rPr>
            </w:pPr>
            <w:r w:rsidRPr="00A7502C">
              <w:rPr>
                <w:rFonts w:ascii="Arial Narrow" w:hAnsi="Arial Narrow"/>
                <w:bCs/>
                <w:sz w:val="20"/>
                <w:szCs w:val="20"/>
              </w:rPr>
              <w:t>NC-503-R</w:t>
            </w:r>
            <w:r>
              <w:rPr>
                <w:rFonts w:ascii="Arial Narrow" w:hAnsi="Arial Narrow"/>
                <w:bCs/>
                <w:sz w:val="20"/>
                <w:szCs w:val="20"/>
              </w:rPr>
              <w:t>5</w:t>
            </w:r>
          </w:p>
        </w:tc>
        <w:tc>
          <w:tcPr>
            <w:tcW w:w="2106" w:type="dxa"/>
            <w:tcBorders>
              <w:top w:val="single" w:sz="4" w:space="0" w:color="D9D9D9"/>
              <w:left w:val="single" w:sz="4" w:space="0" w:color="D9D9D9"/>
              <w:bottom w:val="single" w:sz="4" w:space="0" w:color="D9D9D9"/>
              <w:right w:val="single" w:sz="4" w:space="0" w:color="D9D9D9"/>
            </w:tcBorders>
            <w:shd w:val="clear" w:color="auto" w:fill="auto"/>
            <w:noWrap/>
            <w:vAlign w:val="center"/>
          </w:tcPr>
          <w:p w14:paraId="58401307" w14:textId="77777777" w:rsidR="00E25528" w:rsidRPr="00A7502C" w:rsidRDefault="00E25528" w:rsidP="00E25528">
            <w:pPr>
              <w:spacing w:line="256" w:lineRule="auto"/>
              <w:rPr>
                <w:rFonts w:ascii="Arial Narrow" w:hAnsi="Arial Narrow"/>
                <w:color w:val="000000"/>
                <w:sz w:val="20"/>
                <w:szCs w:val="20"/>
              </w:rPr>
            </w:pPr>
            <w:r>
              <w:rPr>
                <w:rFonts w:ascii="Arial Narrow" w:hAnsi="Arial Narrow"/>
                <w:color w:val="000000"/>
                <w:sz w:val="20"/>
                <w:szCs w:val="20"/>
              </w:rPr>
              <w:t>BoS Region 5</w:t>
            </w:r>
          </w:p>
        </w:tc>
        <w:tc>
          <w:tcPr>
            <w:tcW w:w="1593" w:type="dxa"/>
            <w:tcBorders>
              <w:top w:val="single" w:sz="4" w:space="0" w:color="D9D9D9"/>
              <w:left w:val="single" w:sz="4" w:space="0" w:color="D9D9D9"/>
              <w:bottom w:val="single" w:sz="4" w:space="0" w:color="D9D9D9"/>
              <w:right w:val="single" w:sz="4" w:space="0" w:color="D9D9D9"/>
            </w:tcBorders>
            <w:shd w:val="clear" w:color="auto" w:fill="auto"/>
            <w:noWrap/>
            <w:vAlign w:val="bottom"/>
          </w:tcPr>
          <w:p w14:paraId="2D26DC72" w14:textId="615818AE" w:rsidR="00E25528" w:rsidRPr="00A7502C" w:rsidRDefault="00E25528" w:rsidP="00E25528">
            <w:pPr>
              <w:spacing w:line="256" w:lineRule="auto"/>
              <w:jc w:val="center"/>
              <w:rPr>
                <w:color w:val="000000"/>
              </w:rPr>
            </w:pPr>
            <w:r>
              <w:rPr>
                <w:rFonts w:cs="Calibri"/>
                <w:color w:val="000000"/>
                <w:sz w:val="22"/>
                <w:szCs w:val="22"/>
              </w:rPr>
              <w:t>327,787</w:t>
            </w:r>
          </w:p>
        </w:tc>
        <w:tc>
          <w:tcPr>
            <w:tcW w:w="2210" w:type="dxa"/>
            <w:tcBorders>
              <w:top w:val="single" w:sz="4" w:space="0" w:color="D9D9D9"/>
              <w:left w:val="single" w:sz="4" w:space="0" w:color="D9D9D9"/>
              <w:bottom w:val="single" w:sz="4" w:space="0" w:color="D9D9D9"/>
              <w:right w:val="single" w:sz="4" w:space="0" w:color="D9D9D9"/>
            </w:tcBorders>
            <w:shd w:val="clear" w:color="auto" w:fill="auto"/>
            <w:noWrap/>
            <w:vAlign w:val="bottom"/>
          </w:tcPr>
          <w:p w14:paraId="46E3C047" w14:textId="6A2F2DC5" w:rsidR="00E25528" w:rsidRPr="00B945B6" w:rsidRDefault="00000000" w:rsidP="00E25528">
            <w:pPr>
              <w:jc w:val="center"/>
              <w:rPr>
                <w:rFonts w:cs="Calibri"/>
                <w:color w:val="000000"/>
                <w:sz w:val="22"/>
                <w:szCs w:val="22"/>
              </w:rPr>
            </w:pPr>
            <w:r>
              <w:rPr>
                <w:rFonts w:cs="Calibri"/>
                <w:color w:val="000000"/>
                <w:sz w:val="22"/>
                <w:szCs w:val="22"/>
              </w:rPr>
              <w:pict w14:anchorId="2108F2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2" o:spid="_x0000_s2054" type="#_x0000_t75" style="position:absolute;left:0;text-align:left;margin-left:8.4pt;margin-top:4.8pt;width:.6pt;height:.6pt;z-index:251660288;visibility:visible;mso-wrap-style:square;mso-position-horizontal-relative:text;mso-position-vertical-relative:text" o:gfxdata="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">
                  <v:imagedata r:id="rId11" o:title=""/>
                </v:shape>
              </w:pict>
            </w:r>
            <w:r w:rsidR="00E25528">
              <w:rPr>
                <w:rFonts w:cs="Calibri"/>
                <w:color w:val="000000"/>
                <w:sz w:val="22"/>
                <w:szCs w:val="22"/>
              </w:rPr>
              <w:t>$196,672</w:t>
            </w:r>
          </w:p>
        </w:tc>
        <w:tc>
          <w:tcPr>
            <w:tcW w:w="2540" w:type="dxa"/>
            <w:tcBorders>
              <w:top w:val="single" w:sz="4" w:space="0" w:color="D9D9D9"/>
              <w:left w:val="single" w:sz="4" w:space="0" w:color="D9D9D9"/>
              <w:bottom w:val="single" w:sz="4" w:space="0" w:color="D9D9D9"/>
              <w:right w:val="nil"/>
            </w:tcBorders>
            <w:shd w:val="clear" w:color="auto" w:fill="auto"/>
            <w:noWrap/>
            <w:vAlign w:val="center"/>
          </w:tcPr>
          <w:p w14:paraId="2A544CD8" w14:textId="3A6498DE" w:rsidR="00E25528" w:rsidRPr="00A7502C" w:rsidRDefault="00E25528" w:rsidP="00E25528">
            <w:pPr>
              <w:spacing w:line="256" w:lineRule="auto"/>
              <w:jc w:val="center"/>
              <w:rPr>
                <w:color w:val="000000"/>
                <w:szCs w:val="22"/>
              </w:rPr>
            </w:pPr>
            <w:r>
              <w:rPr>
                <w:color w:val="000000"/>
                <w:sz w:val="22"/>
                <w:szCs w:val="22"/>
              </w:rPr>
              <w:t xml:space="preserve">$131,115 </w:t>
            </w:r>
          </w:p>
        </w:tc>
      </w:tr>
      <w:tr w:rsidR="00E25528" w:rsidRPr="00A7502C" w14:paraId="76D92CDD" w14:textId="77777777" w:rsidTr="00CE30F2">
        <w:trPr>
          <w:trHeight w:val="360"/>
          <w:jc w:val="center"/>
        </w:trPr>
        <w:tc>
          <w:tcPr>
            <w:tcW w:w="1418" w:type="dxa"/>
            <w:tcBorders>
              <w:top w:val="single" w:sz="4" w:space="0" w:color="D9D9D9"/>
              <w:left w:val="nil"/>
              <w:bottom w:val="single" w:sz="4" w:space="0" w:color="D9D9D9"/>
              <w:right w:val="single" w:sz="4" w:space="0" w:color="D9D9D9"/>
            </w:tcBorders>
            <w:shd w:val="clear" w:color="auto" w:fill="CCCCCC"/>
            <w:noWrap/>
            <w:vAlign w:val="center"/>
            <w:hideMark/>
          </w:tcPr>
          <w:p w14:paraId="5B2D82DF" w14:textId="77777777" w:rsidR="00E25528" w:rsidRPr="00A7502C" w:rsidRDefault="00E25528" w:rsidP="00E25528">
            <w:pPr>
              <w:spacing w:line="256" w:lineRule="auto"/>
              <w:rPr>
                <w:rFonts w:ascii="Arial Narrow" w:hAnsi="Arial Narrow"/>
                <w:b/>
                <w:bCs/>
                <w:sz w:val="20"/>
                <w:szCs w:val="20"/>
              </w:rPr>
            </w:pPr>
            <w:r w:rsidRPr="00A7502C">
              <w:rPr>
                <w:rFonts w:ascii="Arial Narrow" w:hAnsi="Arial Narrow"/>
                <w:bCs/>
                <w:sz w:val="20"/>
                <w:szCs w:val="20"/>
              </w:rPr>
              <w:t>NC-503-R6</w:t>
            </w:r>
          </w:p>
        </w:tc>
        <w:tc>
          <w:tcPr>
            <w:tcW w:w="2106" w:type="dxa"/>
            <w:tcBorders>
              <w:top w:val="single" w:sz="4" w:space="0" w:color="D9D9D9"/>
              <w:left w:val="single" w:sz="4" w:space="0" w:color="D9D9D9"/>
              <w:bottom w:val="single" w:sz="4" w:space="0" w:color="D9D9D9"/>
              <w:right w:val="single" w:sz="4" w:space="0" w:color="D9D9D9"/>
            </w:tcBorders>
            <w:shd w:val="clear" w:color="auto" w:fill="CCCCCC"/>
            <w:noWrap/>
            <w:vAlign w:val="center"/>
            <w:hideMark/>
          </w:tcPr>
          <w:p w14:paraId="7C0298EC" w14:textId="77777777" w:rsidR="00E25528" w:rsidRPr="00A7502C" w:rsidRDefault="00E25528" w:rsidP="00E25528">
            <w:pPr>
              <w:spacing w:line="256" w:lineRule="auto"/>
              <w:rPr>
                <w:rFonts w:ascii="Arial Narrow" w:hAnsi="Arial Narrow"/>
                <w:sz w:val="20"/>
                <w:szCs w:val="20"/>
              </w:rPr>
            </w:pPr>
            <w:r w:rsidRPr="00A7502C">
              <w:rPr>
                <w:rFonts w:ascii="Arial Narrow" w:hAnsi="Arial Narrow"/>
                <w:color w:val="000000"/>
                <w:sz w:val="20"/>
                <w:szCs w:val="20"/>
              </w:rPr>
              <w:t>BoS Region 6</w:t>
            </w:r>
          </w:p>
        </w:tc>
        <w:tc>
          <w:tcPr>
            <w:tcW w:w="1593" w:type="dxa"/>
            <w:tcBorders>
              <w:top w:val="single" w:sz="4" w:space="0" w:color="D9D9D9"/>
              <w:left w:val="single" w:sz="4" w:space="0" w:color="D9D9D9"/>
              <w:bottom w:val="single" w:sz="4" w:space="0" w:color="D9D9D9"/>
              <w:right w:val="single" w:sz="4" w:space="0" w:color="D9D9D9"/>
            </w:tcBorders>
            <w:shd w:val="clear" w:color="auto" w:fill="CCCCCC"/>
            <w:noWrap/>
            <w:vAlign w:val="bottom"/>
            <w:hideMark/>
          </w:tcPr>
          <w:p w14:paraId="0AB195DE" w14:textId="1F88B24B" w:rsidR="00E25528" w:rsidRPr="00A7502C" w:rsidRDefault="00E25528" w:rsidP="00E25528">
            <w:pPr>
              <w:spacing w:line="256" w:lineRule="auto"/>
              <w:jc w:val="center"/>
              <w:rPr>
                <w:rFonts w:ascii="Arial Narrow" w:hAnsi="Arial Narrow"/>
              </w:rPr>
            </w:pPr>
            <w:r>
              <w:rPr>
                <w:rFonts w:cs="Calibri"/>
                <w:color w:val="000000"/>
                <w:sz w:val="22"/>
                <w:szCs w:val="22"/>
              </w:rPr>
              <w:t>189,399</w:t>
            </w:r>
          </w:p>
        </w:tc>
        <w:tc>
          <w:tcPr>
            <w:tcW w:w="2210" w:type="dxa"/>
            <w:tcBorders>
              <w:top w:val="single" w:sz="4" w:space="0" w:color="D9D9D9"/>
              <w:left w:val="single" w:sz="4" w:space="0" w:color="D9D9D9"/>
              <w:bottom w:val="single" w:sz="4" w:space="0" w:color="D9D9D9"/>
              <w:right w:val="single" w:sz="4" w:space="0" w:color="D9D9D9"/>
            </w:tcBorders>
            <w:shd w:val="clear" w:color="auto" w:fill="CCCCCC"/>
            <w:noWrap/>
            <w:vAlign w:val="center"/>
            <w:hideMark/>
          </w:tcPr>
          <w:p w14:paraId="59CF0A23" w14:textId="27F645E5" w:rsidR="00E25528" w:rsidRPr="00A7502C" w:rsidRDefault="00E25528" w:rsidP="00E25528">
            <w:pPr>
              <w:spacing w:line="256" w:lineRule="auto"/>
              <w:jc w:val="center"/>
              <w:rPr>
                <w:rFonts w:ascii="Arial Narrow" w:hAnsi="Arial Narrow"/>
                <w:sz w:val="20"/>
                <w:szCs w:val="20"/>
              </w:rPr>
            </w:pPr>
            <w:r>
              <w:rPr>
                <w:color w:val="000000"/>
                <w:sz w:val="22"/>
                <w:szCs w:val="22"/>
              </w:rPr>
              <w:t xml:space="preserve">$113,640 </w:t>
            </w:r>
          </w:p>
        </w:tc>
        <w:tc>
          <w:tcPr>
            <w:tcW w:w="2540" w:type="dxa"/>
            <w:tcBorders>
              <w:top w:val="single" w:sz="4" w:space="0" w:color="D9D9D9"/>
              <w:left w:val="single" w:sz="4" w:space="0" w:color="D9D9D9"/>
              <w:bottom w:val="single" w:sz="4" w:space="0" w:color="D9D9D9"/>
              <w:right w:val="nil"/>
            </w:tcBorders>
            <w:shd w:val="clear" w:color="auto" w:fill="CCCCCC"/>
            <w:noWrap/>
            <w:vAlign w:val="center"/>
            <w:hideMark/>
          </w:tcPr>
          <w:p w14:paraId="76C4CC29" w14:textId="527F40BE" w:rsidR="00E25528" w:rsidRPr="00A7502C" w:rsidRDefault="00E25528" w:rsidP="00E25528">
            <w:pPr>
              <w:spacing w:line="256" w:lineRule="auto"/>
              <w:jc w:val="center"/>
              <w:rPr>
                <w:rFonts w:ascii="Arial Narrow" w:hAnsi="Arial Narrow"/>
                <w:sz w:val="20"/>
                <w:szCs w:val="20"/>
              </w:rPr>
            </w:pPr>
            <w:r>
              <w:rPr>
                <w:color w:val="000000"/>
                <w:sz w:val="22"/>
                <w:szCs w:val="22"/>
              </w:rPr>
              <w:t>$75,759</w:t>
            </w:r>
          </w:p>
        </w:tc>
      </w:tr>
      <w:tr w:rsidR="00E25528" w:rsidRPr="00A7502C" w14:paraId="09102443" w14:textId="77777777" w:rsidTr="00CE30F2">
        <w:trPr>
          <w:trHeight w:val="360"/>
          <w:jc w:val="center"/>
        </w:trPr>
        <w:tc>
          <w:tcPr>
            <w:tcW w:w="1418" w:type="dxa"/>
            <w:tcBorders>
              <w:top w:val="single" w:sz="4" w:space="0" w:color="D9D9D9"/>
              <w:left w:val="nil"/>
              <w:bottom w:val="single" w:sz="4" w:space="0" w:color="D9D9D9"/>
              <w:right w:val="single" w:sz="4" w:space="0" w:color="D9D9D9"/>
            </w:tcBorders>
            <w:noWrap/>
            <w:vAlign w:val="center"/>
            <w:hideMark/>
          </w:tcPr>
          <w:p w14:paraId="049B10C0" w14:textId="77777777" w:rsidR="00E25528" w:rsidRPr="00A7502C" w:rsidRDefault="00E25528" w:rsidP="00E25528">
            <w:pPr>
              <w:spacing w:line="256" w:lineRule="auto"/>
              <w:rPr>
                <w:rFonts w:ascii="Arial Narrow" w:hAnsi="Arial Narrow"/>
                <w:b/>
                <w:bCs/>
                <w:sz w:val="20"/>
                <w:szCs w:val="20"/>
              </w:rPr>
            </w:pPr>
            <w:r w:rsidRPr="00A7502C">
              <w:rPr>
                <w:rFonts w:ascii="Arial Narrow" w:hAnsi="Arial Narrow"/>
                <w:bCs/>
                <w:sz w:val="20"/>
                <w:szCs w:val="20"/>
              </w:rPr>
              <w:t>NC-503-R7</w:t>
            </w:r>
          </w:p>
        </w:tc>
        <w:tc>
          <w:tcPr>
            <w:tcW w:w="2106" w:type="dxa"/>
            <w:tcBorders>
              <w:top w:val="single" w:sz="4" w:space="0" w:color="D9D9D9"/>
              <w:left w:val="single" w:sz="4" w:space="0" w:color="D9D9D9"/>
              <w:bottom w:val="single" w:sz="4" w:space="0" w:color="D9D9D9"/>
              <w:right w:val="single" w:sz="4" w:space="0" w:color="D9D9D9"/>
            </w:tcBorders>
            <w:noWrap/>
            <w:vAlign w:val="center"/>
            <w:hideMark/>
          </w:tcPr>
          <w:p w14:paraId="4BDE4FF8" w14:textId="77777777" w:rsidR="00E25528" w:rsidRPr="00A7502C" w:rsidRDefault="00E25528" w:rsidP="00E25528">
            <w:pPr>
              <w:spacing w:line="256" w:lineRule="auto"/>
              <w:rPr>
                <w:rFonts w:ascii="Arial Narrow" w:hAnsi="Arial Narrow"/>
                <w:sz w:val="20"/>
                <w:szCs w:val="20"/>
              </w:rPr>
            </w:pPr>
            <w:r w:rsidRPr="00A7502C">
              <w:rPr>
                <w:rFonts w:ascii="Arial Narrow" w:hAnsi="Arial Narrow"/>
                <w:color w:val="000000"/>
                <w:sz w:val="20"/>
                <w:szCs w:val="20"/>
              </w:rPr>
              <w:t>BoS Region 7</w:t>
            </w:r>
          </w:p>
        </w:tc>
        <w:tc>
          <w:tcPr>
            <w:tcW w:w="1593" w:type="dxa"/>
            <w:tcBorders>
              <w:top w:val="single" w:sz="4" w:space="0" w:color="D9D9D9"/>
              <w:left w:val="single" w:sz="4" w:space="0" w:color="D9D9D9"/>
              <w:bottom w:val="single" w:sz="4" w:space="0" w:color="D9D9D9"/>
              <w:right w:val="single" w:sz="4" w:space="0" w:color="D9D9D9"/>
            </w:tcBorders>
            <w:noWrap/>
            <w:vAlign w:val="bottom"/>
            <w:hideMark/>
          </w:tcPr>
          <w:p w14:paraId="2AAEBC1B" w14:textId="7E9421B8" w:rsidR="00E25528" w:rsidRPr="00A7502C" w:rsidRDefault="00E25528" w:rsidP="00E25528">
            <w:pPr>
              <w:spacing w:line="256" w:lineRule="auto"/>
              <w:jc w:val="center"/>
              <w:rPr>
                <w:rFonts w:ascii="Arial Narrow" w:hAnsi="Arial Narrow"/>
              </w:rPr>
            </w:pPr>
            <w:r>
              <w:rPr>
                <w:rFonts w:cs="Calibri"/>
                <w:color w:val="000000"/>
                <w:sz w:val="22"/>
                <w:szCs w:val="22"/>
              </w:rPr>
              <w:t>363,532</w:t>
            </w:r>
          </w:p>
        </w:tc>
        <w:tc>
          <w:tcPr>
            <w:tcW w:w="2210" w:type="dxa"/>
            <w:tcBorders>
              <w:top w:val="single" w:sz="4" w:space="0" w:color="D9D9D9"/>
              <w:left w:val="single" w:sz="4" w:space="0" w:color="D9D9D9"/>
              <w:bottom w:val="single" w:sz="4" w:space="0" w:color="D9D9D9"/>
              <w:right w:val="single" w:sz="4" w:space="0" w:color="D9D9D9"/>
            </w:tcBorders>
            <w:noWrap/>
            <w:vAlign w:val="center"/>
            <w:hideMark/>
          </w:tcPr>
          <w:p w14:paraId="0C731793" w14:textId="2353A4F5" w:rsidR="00E25528" w:rsidRPr="00A7502C" w:rsidRDefault="00E25528" w:rsidP="00E25528">
            <w:pPr>
              <w:spacing w:line="256" w:lineRule="auto"/>
              <w:jc w:val="center"/>
              <w:rPr>
                <w:rFonts w:ascii="Arial Narrow" w:hAnsi="Arial Narrow"/>
                <w:sz w:val="20"/>
                <w:szCs w:val="20"/>
              </w:rPr>
            </w:pPr>
            <w:r>
              <w:rPr>
                <w:color w:val="000000"/>
                <w:sz w:val="22"/>
                <w:szCs w:val="22"/>
              </w:rPr>
              <w:t xml:space="preserve">$218,119 </w:t>
            </w:r>
          </w:p>
        </w:tc>
        <w:tc>
          <w:tcPr>
            <w:tcW w:w="2540" w:type="dxa"/>
            <w:tcBorders>
              <w:top w:val="single" w:sz="4" w:space="0" w:color="D9D9D9"/>
              <w:left w:val="single" w:sz="4" w:space="0" w:color="D9D9D9"/>
              <w:bottom w:val="single" w:sz="4" w:space="0" w:color="D9D9D9"/>
              <w:right w:val="nil"/>
            </w:tcBorders>
            <w:noWrap/>
            <w:vAlign w:val="center"/>
            <w:hideMark/>
          </w:tcPr>
          <w:p w14:paraId="365C2BFC" w14:textId="459E1814" w:rsidR="00E25528" w:rsidRPr="00A7502C" w:rsidRDefault="00E25528" w:rsidP="00E25528">
            <w:pPr>
              <w:spacing w:line="256" w:lineRule="auto"/>
              <w:jc w:val="center"/>
              <w:rPr>
                <w:rFonts w:ascii="Arial Narrow" w:hAnsi="Arial Narrow"/>
                <w:sz w:val="20"/>
                <w:szCs w:val="20"/>
              </w:rPr>
            </w:pPr>
            <w:r>
              <w:rPr>
                <w:color w:val="000000"/>
                <w:sz w:val="22"/>
                <w:szCs w:val="22"/>
              </w:rPr>
              <w:t xml:space="preserve">$145,413 </w:t>
            </w:r>
          </w:p>
        </w:tc>
      </w:tr>
      <w:tr w:rsidR="00E25528" w:rsidRPr="00A7502C" w14:paraId="32D18C0D" w14:textId="77777777" w:rsidTr="00CE30F2">
        <w:trPr>
          <w:trHeight w:val="360"/>
          <w:jc w:val="center"/>
        </w:trPr>
        <w:tc>
          <w:tcPr>
            <w:tcW w:w="1418" w:type="dxa"/>
            <w:tcBorders>
              <w:top w:val="single" w:sz="4" w:space="0" w:color="D9D9D9"/>
              <w:left w:val="nil"/>
              <w:bottom w:val="single" w:sz="4" w:space="0" w:color="D9D9D9"/>
              <w:right w:val="single" w:sz="4" w:space="0" w:color="D9D9D9"/>
            </w:tcBorders>
            <w:shd w:val="clear" w:color="auto" w:fill="CCCCCC"/>
            <w:noWrap/>
            <w:vAlign w:val="center"/>
            <w:hideMark/>
          </w:tcPr>
          <w:p w14:paraId="4B4BDD47" w14:textId="77777777" w:rsidR="00E25528" w:rsidRPr="00A7502C" w:rsidRDefault="00E25528" w:rsidP="00E25528">
            <w:pPr>
              <w:spacing w:line="256" w:lineRule="auto"/>
              <w:rPr>
                <w:rFonts w:ascii="Arial Narrow" w:hAnsi="Arial Narrow"/>
                <w:b/>
                <w:bCs/>
                <w:sz w:val="20"/>
                <w:szCs w:val="20"/>
              </w:rPr>
            </w:pPr>
            <w:r w:rsidRPr="00A7502C">
              <w:rPr>
                <w:rFonts w:ascii="Arial Narrow" w:hAnsi="Arial Narrow"/>
                <w:bCs/>
                <w:sz w:val="20"/>
                <w:szCs w:val="20"/>
              </w:rPr>
              <w:t>NC-503-R8</w:t>
            </w:r>
          </w:p>
        </w:tc>
        <w:tc>
          <w:tcPr>
            <w:tcW w:w="2106" w:type="dxa"/>
            <w:tcBorders>
              <w:top w:val="single" w:sz="4" w:space="0" w:color="D9D9D9"/>
              <w:left w:val="single" w:sz="4" w:space="0" w:color="D9D9D9"/>
              <w:bottom w:val="single" w:sz="4" w:space="0" w:color="D9D9D9"/>
              <w:right w:val="single" w:sz="4" w:space="0" w:color="D9D9D9"/>
            </w:tcBorders>
            <w:shd w:val="clear" w:color="auto" w:fill="CCCCCC"/>
            <w:noWrap/>
            <w:vAlign w:val="center"/>
            <w:hideMark/>
          </w:tcPr>
          <w:p w14:paraId="3874DCD0" w14:textId="77777777" w:rsidR="00E25528" w:rsidRPr="00A7502C" w:rsidRDefault="00E25528" w:rsidP="00E25528">
            <w:pPr>
              <w:spacing w:line="256" w:lineRule="auto"/>
              <w:rPr>
                <w:rFonts w:ascii="Arial Narrow" w:hAnsi="Arial Narrow"/>
                <w:sz w:val="20"/>
                <w:szCs w:val="20"/>
              </w:rPr>
            </w:pPr>
            <w:r w:rsidRPr="00A7502C">
              <w:rPr>
                <w:rFonts w:ascii="Arial Narrow" w:hAnsi="Arial Narrow"/>
                <w:color w:val="000000"/>
                <w:sz w:val="20"/>
                <w:szCs w:val="20"/>
              </w:rPr>
              <w:t>BoS Region 8</w:t>
            </w:r>
          </w:p>
        </w:tc>
        <w:tc>
          <w:tcPr>
            <w:tcW w:w="1593" w:type="dxa"/>
            <w:tcBorders>
              <w:top w:val="single" w:sz="4" w:space="0" w:color="D9D9D9"/>
              <w:left w:val="single" w:sz="4" w:space="0" w:color="D9D9D9"/>
              <w:bottom w:val="single" w:sz="4" w:space="0" w:color="D9D9D9"/>
              <w:right w:val="single" w:sz="4" w:space="0" w:color="D9D9D9"/>
            </w:tcBorders>
            <w:shd w:val="clear" w:color="auto" w:fill="CCCCCC"/>
            <w:noWrap/>
            <w:vAlign w:val="bottom"/>
            <w:hideMark/>
          </w:tcPr>
          <w:p w14:paraId="7647E03D" w14:textId="590193DE" w:rsidR="00E25528" w:rsidRPr="00A7502C" w:rsidRDefault="00E25528" w:rsidP="00E25528">
            <w:pPr>
              <w:spacing w:line="256" w:lineRule="auto"/>
              <w:jc w:val="center"/>
              <w:rPr>
                <w:rFonts w:ascii="Arial Narrow" w:hAnsi="Arial Narrow"/>
              </w:rPr>
            </w:pPr>
            <w:r>
              <w:rPr>
                <w:rFonts w:cs="Calibri"/>
                <w:color w:val="000000"/>
                <w:sz w:val="22"/>
                <w:szCs w:val="22"/>
              </w:rPr>
              <w:t>160,971</w:t>
            </w:r>
          </w:p>
        </w:tc>
        <w:tc>
          <w:tcPr>
            <w:tcW w:w="2210" w:type="dxa"/>
            <w:tcBorders>
              <w:top w:val="single" w:sz="4" w:space="0" w:color="D9D9D9"/>
              <w:left w:val="single" w:sz="4" w:space="0" w:color="D9D9D9"/>
              <w:bottom w:val="single" w:sz="4" w:space="0" w:color="D9D9D9"/>
              <w:right w:val="single" w:sz="4" w:space="0" w:color="D9D9D9"/>
            </w:tcBorders>
            <w:shd w:val="clear" w:color="auto" w:fill="CCCCCC"/>
            <w:noWrap/>
            <w:vAlign w:val="center"/>
            <w:hideMark/>
          </w:tcPr>
          <w:p w14:paraId="3E728BB5" w14:textId="2D65C5A3" w:rsidR="00E25528" w:rsidRPr="00A7502C" w:rsidRDefault="00E25528" w:rsidP="00E25528">
            <w:pPr>
              <w:spacing w:line="256" w:lineRule="auto"/>
              <w:jc w:val="center"/>
              <w:rPr>
                <w:rFonts w:ascii="Arial Narrow" w:hAnsi="Arial Narrow"/>
                <w:sz w:val="20"/>
                <w:szCs w:val="20"/>
              </w:rPr>
            </w:pPr>
            <w:r>
              <w:rPr>
                <w:color w:val="000000"/>
                <w:sz w:val="22"/>
                <w:szCs w:val="22"/>
              </w:rPr>
              <w:t xml:space="preserve">$96,582 </w:t>
            </w:r>
          </w:p>
        </w:tc>
        <w:tc>
          <w:tcPr>
            <w:tcW w:w="2540" w:type="dxa"/>
            <w:tcBorders>
              <w:top w:val="single" w:sz="4" w:space="0" w:color="D9D9D9"/>
              <w:left w:val="single" w:sz="4" w:space="0" w:color="D9D9D9"/>
              <w:bottom w:val="single" w:sz="4" w:space="0" w:color="D9D9D9"/>
              <w:right w:val="nil"/>
            </w:tcBorders>
            <w:shd w:val="clear" w:color="auto" w:fill="CCCCCC"/>
            <w:noWrap/>
            <w:vAlign w:val="center"/>
            <w:hideMark/>
          </w:tcPr>
          <w:p w14:paraId="4B6668DC" w14:textId="1482EE94" w:rsidR="00E25528" w:rsidRPr="00A7502C" w:rsidRDefault="00E25528" w:rsidP="00E25528">
            <w:pPr>
              <w:spacing w:line="256" w:lineRule="auto"/>
              <w:jc w:val="center"/>
              <w:rPr>
                <w:rFonts w:ascii="Arial Narrow" w:hAnsi="Arial Narrow"/>
                <w:sz w:val="20"/>
                <w:szCs w:val="20"/>
              </w:rPr>
            </w:pPr>
            <w:r>
              <w:rPr>
                <w:color w:val="000000"/>
                <w:sz w:val="22"/>
                <w:szCs w:val="22"/>
              </w:rPr>
              <w:t xml:space="preserve">$64,387 </w:t>
            </w:r>
          </w:p>
        </w:tc>
      </w:tr>
      <w:tr w:rsidR="00E25528" w:rsidRPr="00A7502C" w14:paraId="39B32006" w14:textId="77777777" w:rsidTr="00CE30F2">
        <w:trPr>
          <w:trHeight w:val="360"/>
          <w:jc w:val="center"/>
        </w:trPr>
        <w:tc>
          <w:tcPr>
            <w:tcW w:w="1418" w:type="dxa"/>
            <w:tcBorders>
              <w:top w:val="single" w:sz="4" w:space="0" w:color="D9D9D9"/>
              <w:left w:val="nil"/>
              <w:bottom w:val="single" w:sz="4" w:space="0" w:color="D9D9D9"/>
              <w:right w:val="single" w:sz="4" w:space="0" w:color="D9D9D9"/>
            </w:tcBorders>
            <w:noWrap/>
            <w:vAlign w:val="center"/>
            <w:hideMark/>
          </w:tcPr>
          <w:p w14:paraId="2BF6972E" w14:textId="77777777" w:rsidR="00E25528" w:rsidRPr="00A7502C" w:rsidRDefault="00E25528" w:rsidP="00E25528">
            <w:pPr>
              <w:spacing w:line="256" w:lineRule="auto"/>
              <w:rPr>
                <w:rFonts w:ascii="Arial Narrow" w:hAnsi="Arial Narrow"/>
                <w:b/>
                <w:bCs/>
                <w:sz w:val="20"/>
                <w:szCs w:val="20"/>
              </w:rPr>
            </w:pPr>
            <w:r w:rsidRPr="00A7502C">
              <w:rPr>
                <w:rFonts w:ascii="Arial Narrow" w:hAnsi="Arial Narrow"/>
                <w:bCs/>
                <w:sz w:val="20"/>
                <w:szCs w:val="20"/>
              </w:rPr>
              <w:t>NC-503-R9</w:t>
            </w:r>
          </w:p>
        </w:tc>
        <w:tc>
          <w:tcPr>
            <w:tcW w:w="2106" w:type="dxa"/>
            <w:tcBorders>
              <w:top w:val="single" w:sz="4" w:space="0" w:color="D9D9D9"/>
              <w:left w:val="single" w:sz="4" w:space="0" w:color="D9D9D9"/>
              <w:bottom w:val="single" w:sz="4" w:space="0" w:color="D9D9D9"/>
              <w:right w:val="single" w:sz="4" w:space="0" w:color="D9D9D9"/>
            </w:tcBorders>
            <w:noWrap/>
            <w:vAlign w:val="center"/>
            <w:hideMark/>
          </w:tcPr>
          <w:p w14:paraId="2E128BFD" w14:textId="77777777" w:rsidR="00E25528" w:rsidRPr="00A7502C" w:rsidRDefault="00E25528" w:rsidP="00E25528">
            <w:pPr>
              <w:spacing w:line="256" w:lineRule="auto"/>
              <w:rPr>
                <w:rFonts w:ascii="Arial Narrow" w:hAnsi="Arial Narrow"/>
                <w:sz w:val="20"/>
                <w:szCs w:val="20"/>
              </w:rPr>
            </w:pPr>
            <w:r w:rsidRPr="00A7502C">
              <w:rPr>
                <w:rFonts w:ascii="Arial Narrow" w:hAnsi="Arial Narrow"/>
                <w:color w:val="000000"/>
                <w:sz w:val="20"/>
                <w:szCs w:val="20"/>
              </w:rPr>
              <w:t xml:space="preserve">BoS Region 9 </w:t>
            </w:r>
          </w:p>
        </w:tc>
        <w:tc>
          <w:tcPr>
            <w:tcW w:w="1593" w:type="dxa"/>
            <w:tcBorders>
              <w:top w:val="single" w:sz="4" w:space="0" w:color="D9D9D9"/>
              <w:left w:val="single" w:sz="4" w:space="0" w:color="D9D9D9"/>
              <w:bottom w:val="single" w:sz="4" w:space="0" w:color="D9D9D9"/>
              <w:right w:val="single" w:sz="4" w:space="0" w:color="D9D9D9"/>
            </w:tcBorders>
            <w:noWrap/>
            <w:vAlign w:val="bottom"/>
            <w:hideMark/>
          </w:tcPr>
          <w:p w14:paraId="18913F4E" w14:textId="0F2E5A85" w:rsidR="00E25528" w:rsidRPr="00A7502C" w:rsidRDefault="00E25528" w:rsidP="00E25528">
            <w:pPr>
              <w:spacing w:line="256" w:lineRule="auto"/>
              <w:jc w:val="center"/>
              <w:rPr>
                <w:rFonts w:ascii="Arial Narrow" w:hAnsi="Arial Narrow"/>
              </w:rPr>
            </w:pPr>
            <w:r>
              <w:rPr>
                <w:rFonts w:cs="Calibri"/>
                <w:color w:val="000000"/>
                <w:sz w:val="22"/>
                <w:szCs w:val="22"/>
              </w:rPr>
              <w:t>220,194</w:t>
            </w:r>
          </w:p>
        </w:tc>
        <w:tc>
          <w:tcPr>
            <w:tcW w:w="2210" w:type="dxa"/>
            <w:tcBorders>
              <w:top w:val="single" w:sz="4" w:space="0" w:color="D9D9D9"/>
              <w:left w:val="single" w:sz="4" w:space="0" w:color="D9D9D9"/>
              <w:bottom w:val="single" w:sz="4" w:space="0" w:color="D9D9D9"/>
              <w:right w:val="single" w:sz="4" w:space="0" w:color="D9D9D9"/>
            </w:tcBorders>
            <w:noWrap/>
            <w:vAlign w:val="center"/>
            <w:hideMark/>
          </w:tcPr>
          <w:p w14:paraId="17365760" w14:textId="7DC4137F" w:rsidR="00E25528" w:rsidRPr="00A7502C" w:rsidRDefault="00E25528" w:rsidP="00E25528">
            <w:pPr>
              <w:spacing w:line="256" w:lineRule="auto"/>
              <w:jc w:val="center"/>
              <w:rPr>
                <w:rFonts w:ascii="Arial Narrow" w:hAnsi="Arial Narrow"/>
                <w:sz w:val="20"/>
                <w:szCs w:val="20"/>
              </w:rPr>
            </w:pPr>
            <w:r>
              <w:rPr>
                <w:color w:val="000000"/>
                <w:sz w:val="22"/>
                <w:szCs w:val="22"/>
              </w:rPr>
              <w:t xml:space="preserve">$132,117 </w:t>
            </w:r>
          </w:p>
        </w:tc>
        <w:tc>
          <w:tcPr>
            <w:tcW w:w="2540" w:type="dxa"/>
            <w:tcBorders>
              <w:top w:val="single" w:sz="4" w:space="0" w:color="D9D9D9"/>
              <w:left w:val="single" w:sz="4" w:space="0" w:color="D9D9D9"/>
              <w:bottom w:val="single" w:sz="4" w:space="0" w:color="D9D9D9"/>
              <w:right w:val="nil"/>
            </w:tcBorders>
            <w:noWrap/>
            <w:vAlign w:val="center"/>
            <w:hideMark/>
          </w:tcPr>
          <w:p w14:paraId="1AC2AEA8" w14:textId="76F8FAA1" w:rsidR="00E25528" w:rsidRPr="00A7502C" w:rsidRDefault="00E25528" w:rsidP="00E25528">
            <w:pPr>
              <w:spacing w:line="256" w:lineRule="auto"/>
              <w:jc w:val="center"/>
              <w:rPr>
                <w:rFonts w:ascii="Arial Narrow" w:hAnsi="Arial Narrow"/>
                <w:sz w:val="20"/>
                <w:szCs w:val="20"/>
              </w:rPr>
            </w:pPr>
            <w:r>
              <w:rPr>
                <w:color w:val="000000"/>
                <w:sz w:val="22"/>
                <w:szCs w:val="22"/>
              </w:rPr>
              <w:t xml:space="preserve">$88,077 </w:t>
            </w:r>
          </w:p>
        </w:tc>
      </w:tr>
      <w:tr w:rsidR="00E25528" w:rsidRPr="00A7502C" w14:paraId="296F2E8F" w14:textId="77777777" w:rsidTr="00CE30F2">
        <w:trPr>
          <w:trHeight w:val="360"/>
          <w:jc w:val="center"/>
        </w:trPr>
        <w:tc>
          <w:tcPr>
            <w:tcW w:w="1418" w:type="dxa"/>
            <w:tcBorders>
              <w:top w:val="single" w:sz="4" w:space="0" w:color="D9D9D9"/>
              <w:left w:val="nil"/>
              <w:bottom w:val="single" w:sz="4" w:space="0" w:color="D9D9D9"/>
              <w:right w:val="single" w:sz="4" w:space="0" w:color="D9D9D9"/>
            </w:tcBorders>
            <w:shd w:val="clear" w:color="auto" w:fill="CCCCCC"/>
            <w:noWrap/>
            <w:vAlign w:val="center"/>
            <w:hideMark/>
          </w:tcPr>
          <w:p w14:paraId="27E05A7A" w14:textId="77777777" w:rsidR="00E25528" w:rsidRPr="00A7502C" w:rsidRDefault="00E25528" w:rsidP="00E25528">
            <w:pPr>
              <w:spacing w:line="256" w:lineRule="auto"/>
              <w:rPr>
                <w:rFonts w:ascii="Arial Narrow" w:hAnsi="Arial Narrow"/>
                <w:b/>
                <w:bCs/>
                <w:sz w:val="20"/>
                <w:szCs w:val="20"/>
              </w:rPr>
            </w:pPr>
            <w:r w:rsidRPr="00A7502C">
              <w:rPr>
                <w:rFonts w:ascii="Arial Narrow" w:hAnsi="Arial Narrow"/>
                <w:bCs/>
                <w:sz w:val="20"/>
                <w:szCs w:val="20"/>
              </w:rPr>
              <w:t>NC-503-R10</w:t>
            </w:r>
          </w:p>
        </w:tc>
        <w:tc>
          <w:tcPr>
            <w:tcW w:w="2106" w:type="dxa"/>
            <w:tcBorders>
              <w:top w:val="single" w:sz="4" w:space="0" w:color="D9D9D9"/>
              <w:left w:val="single" w:sz="4" w:space="0" w:color="D9D9D9"/>
              <w:bottom w:val="single" w:sz="4" w:space="0" w:color="D9D9D9"/>
              <w:right w:val="single" w:sz="4" w:space="0" w:color="D9D9D9"/>
            </w:tcBorders>
            <w:shd w:val="clear" w:color="auto" w:fill="CCCCCC"/>
            <w:noWrap/>
            <w:vAlign w:val="center"/>
            <w:hideMark/>
          </w:tcPr>
          <w:p w14:paraId="64FBBB0E" w14:textId="77777777" w:rsidR="00E25528" w:rsidRPr="00A7502C" w:rsidRDefault="00E25528" w:rsidP="00E25528">
            <w:pPr>
              <w:spacing w:line="256" w:lineRule="auto"/>
              <w:rPr>
                <w:rFonts w:ascii="Arial Narrow" w:hAnsi="Arial Narrow"/>
                <w:sz w:val="20"/>
                <w:szCs w:val="20"/>
              </w:rPr>
            </w:pPr>
            <w:r w:rsidRPr="00A7502C">
              <w:rPr>
                <w:rFonts w:ascii="Arial Narrow" w:hAnsi="Arial Narrow"/>
                <w:color w:val="000000"/>
                <w:sz w:val="20"/>
                <w:szCs w:val="20"/>
              </w:rPr>
              <w:t>BoS Region 10</w:t>
            </w:r>
          </w:p>
        </w:tc>
        <w:tc>
          <w:tcPr>
            <w:tcW w:w="1593" w:type="dxa"/>
            <w:tcBorders>
              <w:top w:val="single" w:sz="4" w:space="0" w:color="D9D9D9"/>
              <w:left w:val="single" w:sz="4" w:space="0" w:color="D9D9D9"/>
              <w:bottom w:val="single" w:sz="4" w:space="0" w:color="D9D9D9"/>
              <w:right w:val="single" w:sz="4" w:space="0" w:color="D9D9D9"/>
            </w:tcBorders>
            <w:shd w:val="clear" w:color="auto" w:fill="CCCCCC"/>
            <w:noWrap/>
            <w:vAlign w:val="bottom"/>
            <w:hideMark/>
          </w:tcPr>
          <w:p w14:paraId="284405E4" w14:textId="1A54A6CE" w:rsidR="00E25528" w:rsidRPr="00A7502C" w:rsidRDefault="00E25528" w:rsidP="00E25528">
            <w:pPr>
              <w:spacing w:line="256" w:lineRule="auto"/>
              <w:jc w:val="center"/>
              <w:rPr>
                <w:rFonts w:ascii="Arial Narrow" w:hAnsi="Arial Narrow"/>
              </w:rPr>
            </w:pPr>
            <w:r>
              <w:rPr>
                <w:rFonts w:cs="Calibri"/>
                <w:color w:val="000000"/>
                <w:sz w:val="22"/>
                <w:szCs w:val="22"/>
              </w:rPr>
              <w:t>233,346</w:t>
            </w:r>
          </w:p>
        </w:tc>
        <w:tc>
          <w:tcPr>
            <w:tcW w:w="2210" w:type="dxa"/>
            <w:tcBorders>
              <w:top w:val="single" w:sz="4" w:space="0" w:color="D9D9D9"/>
              <w:left w:val="single" w:sz="4" w:space="0" w:color="D9D9D9"/>
              <w:bottom w:val="single" w:sz="4" w:space="0" w:color="D9D9D9"/>
              <w:right w:val="single" w:sz="4" w:space="0" w:color="D9D9D9"/>
            </w:tcBorders>
            <w:shd w:val="clear" w:color="auto" w:fill="CCCCCC"/>
            <w:noWrap/>
            <w:vAlign w:val="center"/>
            <w:hideMark/>
          </w:tcPr>
          <w:p w14:paraId="54A2D4B1" w14:textId="66E09797" w:rsidR="00E25528" w:rsidRPr="00A7502C" w:rsidRDefault="00E25528" w:rsidP="00E25528">
            <w:pPr>
              <w:spacing w:line="256" w:lineRule="auto"/>
              <w:jc w:val="center"/>
              <w:rPr>
                <w:rFonts w:ascii="Arial Narrow" w:hAnsi="Arial Narrow"/>
                <w:sz w:val="20"/>
                <w:szCs w:val="20"/>
              </w:rPr>
            </w:pPr>
            <w:r>
              <w:rPr>
                <w:color w:val="000000"/>
                <w:sz w:val="22"/>
                <w:szCs w:val="22"/>
              </w:rPr>
              <w:t xml:space="preserve">$140,008 </w:t>
            </w:r>
          </w:p>
        </w:tc>
        <w:tc>
          <w:tcPr>
            <w:tcW w:w="2540" w:type="dxa"/>
            <w:tcBorders>
              <w:top w:val="single" w:sz="4" w:space="0" w:color="D9D9D9"/>
              <w:left w:val="single" w:sz="4" w:space="0" w:color="D9D9D9"/>
              <w:bottom w:val="single" w:sz="4" w:space="0" w:color="D9D9D9"/>
              <w:right w:val="nil"/>
            </w:tcBorders>
            <w:shd w:val="clear" w:color="auto" w:fill="CCCCCC"/>
            <w:noWrap/>
            <w:vAlign w:val="center"/>
            <w:hideMark/>
          </w:tcPr>
          <w:p w14:paraId="05C6747A" w14:textId="36A0EE05" w:rsidR="00E25528" w:rsidRPr="00A7502C" w:rsidRDefault="00E25528" w:rsidP="00E25528">
            <w:pPr>
              <w:spacing w:line="256" w:lineRule="auto"/>
              <w:jc w:val="center"/>
              <w:rPr>
                <w:rFonts w:ascii="Arial Narrow" w:hAnsi="Arial Narrow"/>
                <w:sz w:val="20"/>
                <w:szCs w:val="20"/>
              </w:rPr>
            </w:pPr>
            <w:r>
              <w:rPr>
                <w:color w:val="000000"/>
                <w:sz w:val="22"/>
                <w:szCs w:val="22"/>
              </w:rPr>
              <w:t xml:space="preserve">$93,338 </w:t>
            </w:r>
          </w:p>
        </w:tc>
      </w:tr>
      <w:tr w:rsidR="00E25528" w:rsidRPr="00A7502C" w14:paraId="3BBD2B7D" w14:textId="77777777" w:rsidTr="00CE30F2">
        <w:trPr>
          <w:trHeight w:val="360"/>
          <w:jc w:val="center"/>
        </w:trPr>
        <w:tc>
          <w:tcPr>
            <w:tcW w:w="1418" w:type="dxa"/>
            <w:tcBorders>
              <w:top w:val="single" w:sz="4" w:space="0" w:color="D9D9D9"/>
              <w:left w:val="nil"/>
              <w:bottom w:val="single" w:sz="4" w:space="0" w:color="D9D9D9"/>
              <w:right w:val="single" w:sz="4" w:space="0" w:color="D9D9D9"/>
            </w:tcBorders>
            <w:noWrap/>
            <w:vAlign w:val="center"/>
            <w:hideMark/>
          </w:tcPr>
          <w:p w14:paraId="2959ED4E" w14:textId="77777777" w:rsidR="00E25528" w:rsidRPr="00A7502C" w:rsidRDefault="00E25528" w:rsidP="00E25528">
            <w:pPr>
              <w:spacing w:line="256" w:lineRule="auto"/>
              <w:rPr>
                <w:rFonts w:ascii="Arial Narrow" w:hAnsi="Arial Narrow"/>
                <w:b/>
                <w:bCs/>
                <w:sz w:val="20"/>
                <w:szCs w:val="20"/>
              </w:rPr>
            </w:pPr>
            <w:r w:rsidRPr="00A7502C">
              <w:rPr>
                <w:rFonts w:ascii="Arial Narrow" w:hAnsi="Arial Narrow"/>
                <w:bCs/>
                <w:sz w:val="20"/>
                <w:szCs w:val="20"/>
              </w:rPr>
              <w:t>NC-503-R11</w:t>
            </w:r>
          </w:p>
        </w:tc>
        <w:tc>
          <w:tcPr>
            <w:tcW w:w="2106" w:type="dxa"/>
            <w:tcBorders>
              <w:top w:val="single" w:sz="4" w:space="0" w:color="D9D9D9"/>
              <w:left w:val="single" w:sz="4" w:space="0" w:color="D9D9D9"/>
              <w:bottom w:val="single" w:sz="4" w:space="0" w:color="D9D9D9"/>
              <w:right w:val="single" w:sz="4" w:space="0" w:color="D9D9D9"/>
            </w:tcBorders>
            <w:noWrap/>
            <w:vAlign w:val="center"/>
            <w:hideMark/>
          </w:tcPr>
          <w:p w14:paraId="79F19C81" w14:textId="77777777" w:rsidR="00E25528" w:rsidRPr="00A7502C" w:rsidRDefault="00E25528" w:rsidP="00E25528">
            <w:pPr>
              <w:spacing w:line="256" w:lineRule="auto"/>
              <w:rPr>
                <w:rFonts w:ascii="Arial Narrow" w:hAnsi="Arial Narrow"/>
                <w:sz w:val="20"/>
                <w:szCs w:val="20"/>
              </w:rPr>
            </w:pPr>
            <w:r w:rsidRPr="00A7502C">
              <w:rPr>
                <w:rFonts w:ascii="Arial Narrow" w:hAnsi="Arial Narrow"/>
                <w:color w:val="000000"/>
                <w:sz w:val="20"/>
                <w:szCs w:val="20"/>
              </w:rPr>
              <w:t>BoS Region 11</w:t>
            </w:r>
          </w:p>
        </w:tc>
        <w:tc>
          <w:tcPr>
            <w:tcW w:w="1593" w:type="dxa"/>
            <w:tcBorders>
              <w:top w:val="single" w:sz="4" w:space="0" w:color="D9D9D9"/>
              <w:left w:val="single" w:sz="4" w:space="0" w:color="D9D9D9"/>
              <w:bottom w:val="single" w:sz="4" w:space="0" w:color="D9D9D9"/>
              <w:right w:val="single" w:sz="4" w:space="0" w:color="D9D9D9"/>
            </w:tcBorders>
            <w:noWrap/>
            <w:vAlign w:val="bottom"/>
            <w:hideMark/>
          </w:tcPr>
          <w:p w14:paraId="450DF288" w14:textId="78D9435D" w:rsidR="00E25528" w:rsidRPr="00A7502C" w:rsidRDefault="00E25528" w:rsidP="00E25528">
            <w:pPr>
              <w:spacing w:line="256" w:lineRule="auto"/>
              <w:jc w:val="center"/>
              <w:rPr>
                <w:rFonts w:ascii="Arial Narrow" w:hAnsi="Arial Narrow"/>
              </w:rPr>
            </w:pPr>
            <w:r>
              <w:rPr>
                <w:rFonts w:cs="Calibri"/>
                <w:color w:val="000000"/>
                <w:sz w:val="22"/>
                <w:szCs w:val="22"/>
              </w:rPr>
              <w:t>97,815</w:t>
            </w:r>
          </w:p>
        </w:tc>
        <w:tc>
          <w:tcPr>
            <w:tcW w:w="2210" w:type="dxa"/>
            <w:tcBorders>
              <w:top w:val="single" w:sz="4" w:space="0" w:color="D9D9D9"/>
              <w:left w:val="single" w:sz="4" w:space="0" w:color="D9D9D9"/>
              <w:bottom w:val="single" w:sz="4" w:space="0" w:color="D9D9D9"/>
              <w:right w:val="single" w:sz="4" w:space="0" w:color="D9D9D9"/>
            </w:tcBorders>
            <w:noWrap/>
            <w:vAlign w:val="center"/>
            <w:hideMark/>
          </w:tcPr>
          <w:p w14:paraId="431E1403" w14:textId="41D4C7E9" w:rsidR="00E25528" w:rsidRPr="00A7502C" w:rsidRDefault="00E25528" w:rsidP="00E25528">
            <w:pPr>
              <w:spacing w:line="256" w:lineRule="auto"/>
              <w:jc w:val="center"/>
              <w:rPr>
                <w:rFonts w:ascii="Arial Narrow" w:hAnsi="Arial Narrow"/>
                <w:sz w:val="20"/>
                <w:szCs w:val="20"/>
              </w:rPr>
            </w:pPr>
            <w:r>
              <w:rPr>
                <w:color w:val="000000"/>
                <w:sz w:val="22"/>
                <w:szCs w:val="22"/>
              </w:rPr>
              <w:t xml:space="preserve">$58,689 </w:t>
            </w:r>
          </w:p>
        </w:tc>
        <w:tc>
          <w:tcPr>
            <w:tcW w:w="2540" w:type="dxa"/>
            <w:tcBorders>
              <w:top w:val="single" w:sz="4" w:space="0" w:color="D9D9D9"/>
              <w:left w:val="single" w:sz="4" w:space="0" w:color="D9D9D9"/>
              <w:bottom w:val="single" w:sz="4" w:space="0" w:color="D9D9D9"/>
              <w:right w:val="nil"/>
            </w:tcBorders>
            <w:noWrap/>
            <w:vAlign w:val="center"/>
            <w:hideMark/>
          </w:tcPr>
          <w:p w14:paraId="73F2914D" w14:textId="381A2602" w:rsidR="00E25528" w:rsidRPr="00A7502C" w:rsidRDefault="00E25528" w:rsidP="00E25528">
            <w:pPr>
              <w:spacing w:line="256" w:lineRule="auto"/>
              <w:jc w:val="center"/>
              <w:rPr>
                <w:rFonts w:ascii="Arial Narrow" w:hAnsi="Arial Narrow"/>
                <w:sz w:val="20"/>
                <w:szCs w:val="20"/>
              </w:rPr>
            </w:pPr>
            <w:r>
              <w:rPr>
                <w:color w:val="000000"/>
                <w:sz w:val="22"/>
                <w:szCs w:val="22"/>
              </w:rPr>
              <w:t xml:space="preserve">$39,126 </w:t>
            </w:r>
          </w:p>
        </w:tc>
      </w:tr>
      <w:tr w:rsidR="00E25528" w:rsidRPr="00A7502C" w14:paraId="0C442674" w14:textId="77777777" w:rsidTr="00CE30F2">
        <w:trPr>
          <w:trHeight w:val="360"/>
          <w:jc w:val="center"/>
        </w:trPr>
        <w:tc>
          <w:tcPr>
            <w:tcW w:w="1418" w:type="dxa"/>
            <w:tcBorders>
              <w:top w:val="single" w:sz="4" w:space="0" w:color="D9D9D9"/>
              <w:left w:val="nil"/>
              <w:bottom w:val="single" w:sz="4" w:space="0" w:color="D9D9D9"/>
              <w:right w:val="single" w:sz="4" w:space="0" w:color="D9D9D9"/>
            </w:tcBorders>
            <w:shd w:val="clear" w:color="auto" w:fill="CCCCCC"/>
            <w:noWrap/>
            <w:vAlign w:val="center"/>
            <w:hideMark/>
          </w:tcPr>
          <w:p w14:paraId="633A1F44" w14:textId="77777777" w:rsidR="00E25528" w:rsidRPr="00A7502C" w:rsidRDefault="00E25528" w:rsidP="00E25528">
            <w:pPr>
              <w:spacing w:line="256" w:lineRule="auto"/>
              <w:rPr>
                <w:rFonts w:ascii="Arial Narrow" w:hAnsi="Arial Narrow"/>
                <w:b/>
                <w:bCs/>
                <w:sz w:val="20"/>
                <w:szCs w:val="20"/>
              </w:rPr>
            </w:pPr>
            <w:r w:rsidRPr="00A7502C">
              <w:rPr>
                <w:rFonts w:ascii="Arial Narrow" w:hAnsi="Arial Narrow"/>
                <w:bCs/>
                <w:sz w:val="20"/>
                <w:szCs w:val="20"/>
              </w:rPr>
              <w:t>NC-503-R12</w:t>
            </w:r>
          </w:p>
        </w:tc>
        <w:tc>
          <w:tcPr>
            <w:tcW w:w="2106" w:type="dxa"/>
            <w:tcBorders>
              <w:top w:val="single" w:sz="4" w:space="0" w:color="D9D9D9"/>
              <w:left w:val="single" w:sz="4" w:space="0" w:color="D9D9D9"/>
              <w:bottom w:val="single" w:sz="4" w:space="0" w:color="D9D9D9"/>
              <w:right w:val="single" w:sz="4" w:space="0" w:color="D9D9D9"/>
            </w:tcBorders>
            <w:shd w:val="clear" w:color="auto" w:fill="CCCCCC"/>
            <w:noWrap/>
            <w:vAlign w:val="center"/>
            <w:hideMark/>
          </w:tcPr>
          <w:p w14:paraId="47CE7122" w14:textId="77777777" w:rsidR="00E25528" w:rsidRPr="00A7502C" w:rsidRDefault="00E25528" w:rsidP="00E25528">
            <w:pPr>
              <w:spacing w:line="256" w:lineRule="auto"/>
              <w:rPr>
                <w:rFonts w:ascii="Arial Narrow" w:hAnsi="Arial Narrow"/>
                <w:sz w:val="20"/>
                <w:szCs w:val="20"/>
              </w:rPr>
            </w:pPr>
            <w:r w:rsidRPr="00A7502C">
              <w:rPr>
                <w:rFonts w:ascii="Arial Narrow" w:hAnsi="Arial Narrow"/>
                <w:color w:val="000000"/>
                <w:sz w:val="20"/>
                <w:szCs w:val="20"/>
              </w:rPr>
              <w:t>BoS Region 12</w:t>
            </w:r>
          </w:p>
        </w:tc>
        <w:tc>
          <w:tcPr>
            <w:tcW w:w="1593" w:type="dxa"/>
            <w:tcBorders>
              <w:top w:val="single" w:sz="4" w:space="0" w:color="D9D9D9"/>
              <w:left w:val="single" w:sz="4" w:space="0" w:color="D9D9D9"/>
              <w:bottom w:val="single" w:sz="4" w:space="0" w:color="D9D9D9"/>
              <w:right w:val="single" w:sz="4" w:space="0" w:color="D9D9D9"/>
            </w:tcBorders>
            <w:shd w:val="clear" w:color="auto" w:fill="CCCCCC"/>
            <w:noWrap/>
            <w:vAlign w:val="bottom"/>
            <w:hideMark/>
          </w:tcPr>
          <w:p w14:paraId="55D701BD" w14:textId="37BBFE17" w:rsidR="00E25528" w:rsidRPr="00A7502C" w:rsidRDefault="00E25528" w:rsidP="00E25528">
            <w:pPr>
              <w:spacing w:line="256" w:lineRule="auto"/>
              <w:jc w:val="center"/>
              <w:rPr>
                <w:rFonts w:ascii="Arial Narrow" w:hAnsi="Arial Narrow"/>
              </w:rPr>
            </w:pPr>
            <w:r>
              <w:rPr>
                <w:rFonts w:cs="Calibri"/>
                <w:color w:val="000000"/>
                <w:sz w:val="22"/>
                <w:szCs w:val="22"/>
              </w:rPr>
              <w:t>158,880</w:t>
            </w:r>
          </w:p>
        </w:tc>
        <w:tc>
          <w:tcPr>
            <w:tcW w:w="2210" w:type="dxa"/>
            <w:tcBorders>
              <w:top w:val="single" w:sz="4" w:space="0" w:color="D9D9D9"/>
              <w:left w:val="single" w:sz="4" w:space="0" w:color="D9D9D9"/>
              <w:bottom w:val="single" w:sz="4" w:space="0" w:color="D9D9D9"/>
              <w:right w:val="single" w:sz="4" w:space="0" w:color="D9D9D9"/>
            </w:tcBorders>
            <w:shd w:val="clear" w:color="auto" w:fill="CCCCCC"/>
            <w:noWrap/>
            <w:vAlign w:val="center"/>
            <w:hideMark/>
          </w:tcPr>
          <w:p w14:paraId="346A8814" w14:textId="54810337" w:rsidR="00E25528" w:rsidRPr="00A7502C" w:rsidRDefault="00E25528" w:rsidP="00E25528">
            <w:pPr>
              <w:spacing w:line="256" w:lineRule="auto"/>
              <w:jc w:val="center"/>
              <w:rPr>
                <w:rFonts w:ascii="Arial Narrow" w:hAnsi="Arial Narrow"/>
                <w:sz w:val="20"/>
                <w:szCs w:val="20"/>
              </w:rPr>
            </w:pPr>
            <w:r>
              <w:rPr>
                <w:color w:val="000000"/>
                <w:sz w:val="22"/>
                <w:szCs w:val="22"/>
              </w:rPr>
              <w:t xml:space="preserve">$95,328 </w:t>
            </w:r>
          </w:p>
        </w:tc>
        <w:tc>
          <w:tcPr>
            <w:tcW w:w="2540" w:type="dxa"/>
            <w:tcBorders>
              <w:top w:val="single" w:sz="4" w:space="0" w:color="D9D9D9"/>
              <w:left w:val="single" w:sz="4" w:space="0" w:color="D9D9D9"/>
              <w:bottom w:val="single" w:sz="4" w:space="0" w:color="D9D9D9"/>
              <w:right w:val="nil"/>
            </w:tcBorders>
            <w:shd w:val="clear" w:color="auto" w:fill="CCCCCC"/>
            <w:noWrap/>
            <w:vAlign w:val="center"/>
            <w:hideMark/>
          </w:tcPr>
          <w:p w14:paraId="75F327A0" w14:textId="164B9A0D" w:rsidR="00E25528" w:rsidRPr="00A7502C" w:rsidRDefault="00E25528" w:rsidP="00E25528">
            <w:pPr>
              <w:spacing w:line="256" w:lineRule="auto"/>
              <w:jc w:val="center"/>
              <w:rPr>
                <w:rFonts w:ascii="Arial Narrow" w:hAnsi="Arial Narrow"/>
                <w:sz w:val="20"/>
                <w:szCs w:val="20"/>
              </w:rPr>
            </w:pPr>
            <w:r>
              <w:rPr>
                <w:color w:val="000000"/>
                <w:sz w:val="22"/>
                <w:szCs w:val="22"/>
              </w:rPr>
              <w:t xml:space="preserve">$63,552 </w:t>
            </w:r>
          </w:p>
        </w:tc>
      </w:tr>
      <w:tr w:rsidR="00E25528" w:rsidRPr="00A7502C" w14:paraId="5876B594" w14:textId="77777777" w:rsidTr="00CE30F2">
        <w:trPr>
          <w:trHeight w:val="360"/>
          <w:jc w:val="center"/>
        </w:trPr>
        <w:tc>
          <w:tcPr>
            <w:tcW w:w="1418" w:type="dxa"/>
            <w:tcBorders>
              <w:top w:val="single" w:sz="4" w:space="0" w:color="D9D9D9"/>
              <w:left w:val="nil"/>
              <w:bottom w:val="single" w:sz="4" w:space="0" w:color="D9D9D9"/>
              <w:right w:val="single" w:sz="4" w:space="0" w:color="D9D9D9"/>
            </w:tcBorders>
            <w:noWrap/>
            <w:vAlign w:val="center"/>
            <w:hideMark/>
          </w:tcPr>
          <w:p w14:paraId="2D83F766" w14:textId="77777777" w:rsidR="00E25528" w:rsidRPr="00A7502C" w:rsidRDefault="00E25528" w:rsidP="00E25528">
            <w:pPr>
              <w:spacing w:line="256" w:lineRule="auto"/>
              <w:rPr>
                <w:rFonts w:ascii="Arial Narrow" w:hAnsi="Arial Narrow"/>
                <w:b/>
                <w:bCs/>
                <w:sz w:val="20"/>
                <w:szCs w:val="20"/>
              </w:rPr>
            </w:pPr>
            <w:r w:rsidRPr="00A7502C">
              <w:rPr>
                <w:rFonts w:ascii="Arial Narrow" w:hAnsi="Arial Narrow"/>
                <w:bCs/>
                <w:sz w:val="20"/>
                <w:szCs w:val="20"/>
              </w:rPr>
              <w:t>NC-503-R13</w:t>
            </w:r>
          </w:p>
        </w:tc>
        <w:tc>
          <w:tcPr>
            <w:tcW w:w="2106" w:type="dxa"/>
            <w:tcBorders>
              <w:top w:val="single" w:sz="4" w:space="0" w:color="D9D9D9"/>
              <w:left w:val="single" w:sz="4" w:space="0" w:color="D9D9D9"/>
              <w:bottom w:val="single" w:sz="4" w:space="0" w:color="D9D9D9"/>
              <w:right w:val="single" w:sz="4" w:space="0" w:color="D9D9D9"/>
            </w:tcBorders>
            <w:noWrap/>
            <w:vAlign w:val="center"/>
            <w:hideMark/>
          </w:tcPr>
          <w:p w14:paraId="3AB6D3EE" w14:textId="77777777" w:rsidR="00E25528" w:rsidRPr="00A7502C" w:rsidRDefault="00E25528" w:rsidP="00E25528">
            <w:pPr>
              <w:spacing w:line="256" w:lineRule="auto"/>
              <w:rPr>
                <w:rFonts w:ascii="Arial Narrow" w:hAnsi="Arial Narrow"/>
                <w:sz w:val="20"/>
                <w:szCs w:val="20"/>
              </w:rPr>
            </w:pPr>
            <w:r w:rsidRPr="00A7502C">
              <w:rPr>
                <w:rFonts w:ascii="Arial Narrow" w:hAnsi="Arial Narrow"/>
                <w:color w:val="000000"/>
                <w:sz w:val="20"/>
                <w:szCs w:val="20"/>
              </w:rPr>
              <w:t>BoS Region 13</w:t>
            </w:r>
          </w:p>
        </w:tc>
        <w:tc>
          <w:tcPr>
            <w:tcW w:w="1593" w:type="dxa"/>
            <w:tcBorders>
              <w:top w:val="single" w:sz="4" w:space="0" w:color="D9D9D9"/>
              <w:left w:val="single" w:sz="4" w:space="0" w:color="D9D9D9"/>
              <w:bottom w:val="single" w:sz="4" w:space="0" w:color="D9D9D9"/>
              <w:right w:val="single" w:sz="4" w:space="0" w:color="D9D9D9"/>
            </w:tcBorders>
            <w:noWrap/>
            <w:vAlign w:val="bottom"/>
            <w:hideMark/>
          </w:tcPr>
          <w:p w14:paraId="12ED1D11" w14:textId="6B3A3065" w:rsidR="00E25528" w:rsidRPr="00A7502C" w:rsidRDefault="00E25528" w:rsidP="00E25528">
            <w:pPr>
              <w:spacing w:line="256" w:lineRule="auto"/>
              <w:jc w:val="center"/>
              <w:rPr>
                <w:rFonts w:ascii="Arial Narrow" w:hAnsi="Arial Narrow"/>
              </w:rPr>
            </w:pPr>
            <w:r>
              <w:rPr>
                <w:rFonts w:cs="Calibri"/>
                <w:color w:val="000000"/>
                <w:sz w:val="22"/>
                <w:szCs w:val="22"/>
              </w:rPr>
              <w:t>132,961</w:t>
            </w:r>
          </w:p>
        </w:tc>
        <w:tc>
          <w:tcPr>
            <w:tcW w:w="2210" w:type="dxa"/>
            <w:tcBorders>
              <w:top w:val="single" w:sz="4" w:space="0" w:color="D9D9D9"/>
              <w:left w:val="single" w:sz="4" w:space="0" w:color="D9D9D9"/>
              <w:bottom w:val="single" w:sz="4" w:space="0" w:color="D9D9D9"/>
              <w:right w:val="single" w:sz="4" w:space="0" w:color="D9D9D9"/>
            </w:tcBorders>
            <w:noWrap/>
            <w:vAlign w:val="center"/>
            <w:hideMark/>
          </w:tcPr>
          <w:p w14:paraId="2D80D338" w14:textId="6A76EC4D" w:rsidR="00E25528" w:rsidRPr="00A7502C" w:rsidRDefault="00E25528" w:rsidP="00E25528">
            <w:pPr>
              <w:spacing w:line="256" w:lineRule="auto"/>
              <w:jc w:val="center"/>
              <w:rPr>
                <w:rFonts w:ascii="Arial Narrow" w:hAnsi="Arial Narrow"/>
                <w:sz w:val="20"/>
                <w:szCs w:val="20"/>
              </w:rPr>
            </w:pPr>
            <w:r>
              <w:rPr>
                <w:color w:val="000000"/>
                <w:sz w:val="22"/>
                <w:szCs w:val="22"/>
              </w:rPr>
              <w:t xml:space="preserve">$79,777 </w:t>
            </w:r>
          </w:p>
        </w:tc>
        <w:tc>
          <w:tcPr>
            <w:tcW w:w="2540" w:type="dxa"/>
            <w:tcBorders>
              <w:top w:val="single" w:sz="4" w:space="0" w:color="D9D9D9"/>
              <w:left w:val="single" w:sz="4" w:space="0" w:color="D9D9D9"/>
              <w:bottom w:val="single" w:sz="4" w:space="0" w:color="D9D9D9"/>
              <w:right w:val="nil"/>
            </w:tcBorders>
            <w:noWrap/>
            <w:vAlign w:val="center"/>
            <w:hideMark/>
          </w:tcPr>
          <w:p w14:paraId="4233CE1B" w14:textId="545ACB39" w:rsidR="00E25528" w:rsidRPr="00A7502C" w:rsidRDefault="00E25528" w:rsidP="00E25528">
            <w:pPr>
              <w:spacing w:line="256" w:lineRule="auto"/>
              <w:jc w:val="center"/>
              <w:rPr>
                <w:rFonts w:ascii="Arial Narrow" w:hAnsi="Arial Narrow"/>
                <w:sz w:val="20"/>
                <w:szCs w:val="20"/>
              </w:rPr>
            </w:pPr>
            <w:r>
              <w:rPr>
                <w:color w:val="000000"/>
                <w:sz w:val="22"/>
                <w:szCs w:val="22"/>
              </w:rPr>
              <w:t xml:space="preserve">$53,184 </w:t>
            </w:r>
          </w:p>
        </w:tc>
      </w:tr>
      <w:tr w:rsidR="00E25528" w:rsidRPr="00A7502C" w14:paraId="1B8F6EF3" w14:textId="77777777" w:rsidTr="00CE30F2">
        <w:trPr>
          <w:trHeight w:val="360"/>
          <w:jc w:val="center"/>
        </w:trPr>
        <w:tc>
          <w:tcPr>
            <w:tcW w:w="1418" w:type="dxa"/>
            <w:tcBorders>
              <w:top w:val="single" w:sz="4" w:space="0" w:color="D9D9D9"/>
              <w:left w:val="nil"/>
              <w:bottom w:val="single" w:sz="4" w:space="0" w:color="D9D9D9"/>
              <w:right w:val="single" w:sz="4" w:space="0" w:color="D9D9D9"/>
            </w:tcBorders>
            <w:shd w:val="clear" w:color="auto" w:fill="CCCCCC"/>
            <w:noWrap/>
            <w:vAlign w:val="center"/>
            <w:hideMark/>
          </w:tcPr>
          <w:p w14:paraId="5D20CB73" w14:textId="77777777" w:rsidR="00E25528" w:rsidRPr="00A7502C" w:rsidRDefault="00E25528" w:rsidP="00E25528">
            <w:pPr>
              <w:spacing w:line="256" w:lineRule="auto"/>
              <w:rPr>
                <w:rFonts w:ascii="Arial Narrow" w:hAnsi="Arial Narrow"/>
                <w:b/>
                <w:bCs/>
                <w:sz w:val="20"/>
                <w:szCs w:val="20"/>
              </w:rPr>
            </w:pPr>
            <w:r w:rsidRPr="00A7502C">
              <w:rPr>
                <w:rFonts w:ascii="Arial Narrow" w:hAnsi="Arial Narrow"/>
                <w:bCs/>
                <w:sz w:val="20"/>
                <w:szCs w:val="20"/>
              </w:rPr>
              <w:t>NC-504</w:t>
            </w:r>
          </w:p>
        </w:tc>
        <w:tc>
          <w:tcPr>
            <w:tcW w:w="2106" w:type="dxa"/>
            <w:tcBorders>
              <w:top w:val="single" w:sz="4" w:space="0" w:color="D9D9D9"/>
              <w:left w:val="single" w:sz="4" w:space="0" w:color="D9D9D9"/>
              <w:bottom w:val="single" w:sz="4" w:space="0" w:color="D9D9D9"/>
              <w:right w:val="single" w:sz="4" w:space="0" w:color="D9D9D9"/>
            </w:tcBorders>
            <w:shd w:val="clear" w:color="auto" w:fill="CCCCCC"/>
            <w:noWrap/>
            <w:vAlign w:val="center"/>
            <w:hideMark/>
          </w:tcPr>
          <w:p w14:paraId="4E29EF11" w14:textId="77777777" w:rsidR="00E25528" w:rsidRPr="00A7502C" w:rsidRDefault="00E25528" w:rsidP="00E25528">
            <w:pPr>
              <w:spacing w:line="256" w:lineRule="auto"/>
              <w:rPr>
                <w:rFonts w:ascii="Arial Narrow" w:hAnsi="Arial Narrow"/>
                <w:sz w:val="20"/>
                <w:szCs w:val="20"/>
              </w:rPr>
            </w:pPr>
            <w:r w:rsidRPr="00A7502C">
              <w:rPr>
                <w:rFonts w:ascii="Arial Narrow" w:hAnsi="Arial Narrow"/>
                <w:color w:val="000000"/>
                <w:sz w:val="20"/>
                <w:szCs w:val="20"/>
              </w:rPr>
              <w:t>Guilford</w:t>
            </w:r>
          </w:p>
        </w:tc>
        <w:tc>
          <w:tcPr>
            <w:tcW w:w="1593" w:type="dxa"/>
            <w:tcBorders>
              <w:top w:val="single" w:sz="4" w:space="0" w:color="D9D9D9"/>
              <w:left w:val="single" w:sz="4" w:space="0" w:color="D9D9D9"/>
              <w:bottom w:val="single" w:sz="4" w:space="0" w:color="D9D9D9"/>
              <w:right w:val="single" w:sz="4" w:space="0" w:color="D9D9D9"/>
            </w:tcBorders>
            <w:shd w:val="clear" w:color="auto" w:fill="CCCCCC"/>
            <w:noWrap/>
            <w:vAlign w:val="bottom"/>
            <w:hideMark/>
          </w:tcPr>
          <w:p w14:paraId="39C5356B" w14:textId="12AB0588" w:rsidR="00E25528" w:rsidRPr="00A7502C" w:rsidRDefault="00E25528" w:rsidP="00E25528">
            <w:pPr>
              <w:spacing w:line="256" w:lineRule="auto"/>
              <w:jc w:val="center"/>
              <w:rPr>
                <w:rFonts w:ascii="Arial Narrow" w:hAnsi="Arial Narrow"/>
              </w:rPr>
            </w:pPr>
            <w:r>
              <w:rPr>
                <w:rFonts w:cs="Calibri"/>
                <w:color w:val="000000"/>
                <w:sz w:val="22"/>
                <w:szCs w:val="22"/>
              </w:rPr>
              <w:t>278,141</w:t>
            </w:r>
          </w:p>
        </w:tc>
        <w:tc>
          <w:tcPr>
            <w:tcW w:w="2210" w:type="dxa"/>
            <w:tcBorders>
              <w:top w:val="single" w:sz="4" w:space="0" w:color="D9D9D9"/>
              <w:left w:val="single" w:sz="4" w:space="0" w:color="D9D9D9"/>
              <w:bottom w:val="single" w:sz="4" w:space="0" w:color="D9D9D9"/>
              <w:right w:val="single" w:sz="4" w:space="0" w:color="D9D9D9"/>
            </w:tcBorders>
            <w:shd w:val="clear" w:color="auto" w:fill="CCCCCC"/>
            <w:noWrap/>
            <w:vAlign w:val="center"/>
            <w:hideMark/>
          </w:tcPr>
          <w:p w14:paraId="5D9F2655" w14:textId="7B7C6DE0" w:rsidR="00E25528" w:rsidRPr="00A7502C" w:rsidRDefault="00E25528" w:rsidP="00E25528">
            <w:pPr>
              <w:spacing w:line="256" w:lineRule="auto"/>
              <w:jc w:val="center"/>
              <w:rPr>
                <w:rFonts w:ascii="Arial Narrow" w:hAnsi="Arial Narrow"/>
                <w:sz w:val="20"/>
                <w:szCs w:val="20"/>
              </w:rPr>
            </w:pPr>
            <w:r>
              <w:rPr>
                <w:color w:val="000000"/>
                <w:sz w:val="22"/>
                <w:szCs w:val="22"/>
              </w:rPr>
              <w:t xml:space="preserve">$166,885 </w:t>
            </w:r>
          </w:p>
        </w:tc>
        <w:tc>
          <w:tcPr>
            <w:tcW w:w="2540" w:type="dxa"/>
            <w:tcBorders>
              <w:top w:val="single" w:sz="4" w:space="0" w:color="D9D9D9"/>
              <w:left w:val="single" w:sz="4" w:space="0" w:color="D9D9D9"/>
              <w:bottom w:val="single" w:sz="4" w:space="0" w:color="D9D9D9"/>
              <w:right w:val="nil"/>
            </w:tcBorders>
            <w:shd w:val="clear" w:color="auto" w:fill="CCCCCC"/>
            <w:noWrap/>
            <w:vAlign w:val="center"/>
            <w:hideMark/>
          </w:tcPr>
          <w:p w14:paraId="3D8E6A43" w14:textId="59E42121" w:rsidR="00E25528" w:rsidRPr="00A7502C" w:rsidRDefault="00E25528" w:rsidP="00E25528">
            <w:pPr>
              <w:spacing w:line="256" w:lineRule="auto"/>
              <w:jc w:val="center"/>
              <w:rPr>
                <w:rFonts w:ascii="Arial Narrow" w:hAnsi="Arial Narrow"/>
                <w:sz w:val="20"/>
                <w:szCs w:val="20"/>
              </w:rPr>
            </w:pPr>
            <w:r>
              <w:rPr>
                <w:color w:val="000000"/>
                <w:sz w:val="22"/>
                <w:szCs w:val="22"/>
              </w:rPr>
              <w:t xml:space="preserve">$111,256 </w:t>
            </w:r>
          </w:p>
        </w:tc>
      </w:tr>
      <w:tr w:rsidR="00E25528" w:rsidRPr="00A7502C" w14:paraId="5E3B34CF" w14:textId="77777777" w:rsidTr="00CE30F2">
        <w:trPr>
          <w:trHeight w:val="360"/>
          <w:jc w:val="center"/>
        </w:trPr>
        <w:tc>
          <w:tcPr>
            <w:tcW w:w="1418" w:type="dxa"/>
            <w:tcBorders>
              <w:top w:val="single" w:sz="4" w:space="0" w:color="D9D9D9"/>
              <w:left w:val="nil"/>
              <w:bottom w:val="single" w:sz="4" w:space="0" w:color="D9D9D9"/>
              <w:right w:val="single" w:sz="4" w:space="0" w:color="D9D9D9"/>
            </w:tcBorders>
            <w:noWrap/>
            <w:vAlign w:val="center"/>
            <w:hideMark/>
          </w:tcPr>
          <w:p w14:paraId="68A01540" w14:textId="77777777" w:rsidR="00E25528" w:rsidRPr="00A7502C" w:rsidRDefault="00E25528" w:rsidP="00E25528">
            <w:pPr>
              <w:spacing w:line="256" w:lineRule="auto"/>
              <w:rPr>
                <w:rFonts w:ascii="Arial Narrow" w:hAnsi="Arial Narrow"/>
                <w:b/>
                <w:bCs/>
                <w:sz w:val="20"/>
                <w:szCs w:val="20"/>
              </w:rPr>
            </w:pPr>
            <w:r w:rsidRPr="00A7502C">
              <w:rPr>
                <w:rFonts w:ascii="Arial Narrow" w:hAnsi="Arial Narrow"/>
                <w:bCs/>
                <w:sz w:val="20"/>
                <w:szCs w:val="20"/>
              </w:rPr>
              <w:t>NC-505</w:t>
            </w:r>
          </w:p>
        </w:tc>
        <w:tc>
          <w:tcPr>
            <w:tcW w:w="2106" w:type="dxa"/>
            <w:tcBorders>
              <w:top w:val="single" w:sz="4" w:space="0" w:color="D9D9D9"/>
              <w:left w:val="single" w:sz="4" w:space="0" w:color="D9D9D9"/>
              <w:bottom w:val="single" w:sz="4" w:space="0" w:color="D9D9D9"/>
              <w:right w:val="single" w:sz="4" w:space="0" w:color="D9D9D9"/>
            </w:tcBorders>
            <w:noWrap/>
            <w:vAlign w:val="center"/>
            <w:hideMark/>
          </w:tcPr>
          <w:p w14:paraId="605C2232" w14:textId="77777777" w:rsidR="00E25528" w:rsidRPr="00A7502C" w:rsidRDefault="00E25528" w:rsidP="00E25528">
            <w:pPr>
              <w:spacing w:line="256" w:lineRule="auto"/>
              <w:rPr>
                <w:rFonts w:ascii="Arial Narrow" w:hAnsi="Arial Narrow"/>
                <w:sz w:val="20"/>
                <w:szCs w:val="20"/>
              </w:rPr>
            </w:pPr>
            <w:r w:rsidRPr="00A7502C">
              <w:rPr>
                <w:rFonts w:ascii="Arial Narrow" w:hAnsi="Arial Narrow"/>
                <w:color w:val="000000"/>
                <w:sz w:val="20"/>
                <w:szCs w:val="20"/>
              </w:rPr>
              <w:t>Mecklenburg</w:t>
            </w:r>
          </w:p>
        </w:tc>
        <w:tc>
          <w:tcPr>
            <w:tcW w:w="1593" w:type="dxa"/>
            <w:tcBorders>
              <w:top w:val="single" w:sz="4" w:space="0" w:color="D9D9D9"/>
              <w:left w:val="single" w:sz="4" w:space="0" w:color="D9D9D9"/>
              <w:bottom w:val="single" w:sz="4" w:space="0" w:color="D9D9D9"/>
              <w:right w:val="single" w:sz="4" w:space="0" w:color="D9D9D9"/>
            </w:tcBorders>
            <w:noWrap/>
            <w:vAlign w:val="bottom"/>
            <w:hideMark/>
          </w:tcPr>
          <w:p w14:paraId="4998D239" w14:textId="06D4ED40" w:rsidR="00E25528" w:rsidRPr="00A7502C" w:rsidRDefault="00E25528" w:rsidP="00E25528">
            <w:pPr>
              <w:spacing w:line="256" w:lineRule="auto"/>
              <w:jc w:val="center"/>
              <w:rPr>
                <w:rFonts w:ascii="Arial Narrow" w:hAnsi="Arial Narrow"/>
              </w:rPr>
            </w:pPr>
            <w:r>
              <w:rPr>
                <w:rFonts w:cs="Calibri"/>
                <w:color w:val="000000"/>
                <w:sz w:val="22"/>
                <w:szCs w:val="22"/>
              </w:rPr>
              <w:t>496,300</w:t>
            </w:r>
          </w:p>
        </w:tc>
        <w:tc>
          <w:tcPr>
            <w:tcW w:w="2210" w:type="dxa"/>
            <w:tcBorders>
              <w:top w:val="single" w:sz="4" w:space="0" w:color="D9D9D9"/>
              <w:left w:val="single" w:sz="4" w:space="0" w:color="D9D9D9"/>
              <w:bottom w:val="single" w:sz="4" w:space="0" w:color="D9D9D9"/>
              <w:right w:val="single" w:sz="4" w:space="0" w:color="D9D9D9"/>
            </w:tcBorders>
            <w:noWrap/>
            <w:vAlign w:val="center"/>
            <w:hideMark/>
          </w:tcPr>
          <w:p w14:paraId="06C5AA6E" w14:textId="157C9F59" w:rsidR="00E25528" w:rsidRPr="00A7502C" w:rsidRDefault="00E25528" w:rsidP="00E25528">
            <w:pPr>
              <w:spacing w:line="256" w:lineRule="auto"/>
              <w:jc w:val="center"/>
              <w:rPr>
                <w:rFonts w:ascii="Arial Narrow" w:hAnsi="Arial Narrow"/>
                <w:sz w:val="20"/>
                <w:szCs w:val="20"/>
              </w:rPr>
            </w:pPr>
            <w:r>
              <w:rPr>
                <w:color w:val="000000"/>
                <w:sz w:val="22"/>
                <w:szCs w:val="22"/>
              </w:rPr>
              <w:t xml:space="preserve">$297,780 </w:t>
            </w:r>
          </w:p>
        </w:tc>
        <w:tc>
          <w:tcPr>
            <w:tcW w:w="2540" w:type="dxa"/>
            <w:tcBorders>
              <w:top w:val="single" w:sz="4" w:space="0" w:color="D9D9D9"/>
              <w:left w:val="single" w:sz="4" w:space="0" w:color="D9D9D9"/>
              <w:bottom w:val="single" w:sz="4" w:space="0" w:color="D9D9D9"/>
              <w:right w:val="nil"/>
            </w:tcBorders>
            <w:noWrap/>
            <w:vAlign w:val="center"/>
            <w:hideMark/>
          </w:tcPr>
          <w:p w14:paraId="6827E9A4" w14:textId="36A1A345" w:rsidR="00E25528" w:rsidRPr="00A7502C" w:rsidRDefault="00E25528" w:rsidP="00E25528">
            <w:pPr>
              <w:spacing w:line="256" w:lineRule="auto"/>
              <w:jc w:val="center"/>
              <w:rPr>
                <w:rFonts w:ascii="Arial Narrow" w:hAnsi="Arial Narrow"/>
                <w:sz w:val="20"/>
                <w:szCs w:val="20"/>
              </w:rPr>
            </w:pPr>
            <w:r>
              <w:rPr>
                <w:color w:val="000000"/>
                <w:sz w:val="22"/>
                <w:szCs w:val="22"/>
              </w:rPr>
              <w:t xml:space="preserve">$198,520 </w:t>
            </w:r>
          </w:p>
        </w:tc>
      </w:tr>
      <w:tr w:rsidR="00E25528" w:rsidRPr="00A7502C" w14:paraId="50A3955A" w14:textId="77777777" w:rsidTr="00CE30F2">
        <w:trPr>
          <w:trHeight w:val="360"/>
          <w:jc w:val="center"/>
        </w:trPr>
        <w:tc>
          <w:tcPr>
            <w:tcW w:w="1418" w:type="dxa"/>
            <w:tcBorders>
              <w:top w:val="single" w:sz="4" w:space="0" w:color="D9D9D9"/>
              <w:left w:val="nil"/>
              <w:bottom w:val="single" w:sz="4" w:space="0" w:color="D9D9D9"/>
              <w:right w:val="single" w:sz="4" w:space="0" w:color="D9D9D9"/>
            </w:tcBorders>
            <w:shd w:val="clear" w:color="auto" w:fill="CCCCCC"/>
            <w:noWrap/>
            <w:vAlign w:val="center"/>
            <w:hideMark/>
          </w:tcPr>
          <w:p w14:paraId="2065C92F" w14:textId="77777777" w:rsidR="00E25528" w:rsidRPr="00A7502C" w:rsidRDefault="00E25528" w:rsidP="00E25528">
            <w:pPr>
              <w:spacing w:line="256" w:lineRule="auto"/>
              <w:rPr>
                <w:rFonts w:ascii="Arial Narrow" w:hAnsi="Arial Narrow"/>
                <w:b/>
                <w:bCs/>
                <w:sz w:val="20"/>
                <w:szCs w:val="20"/>
              </w:rPr>
            </w:pPr>
            <w:r w:rsidRPr="00A7502C">
              <w:rPr>
                <w:rFonts w:ascii="Arial Narrow" w:hAnsi="Arial Narrow"/>
                <w:bCs/>
                <w:sz w:val="20"/>
                <w:szCs w:val="20"/>
              </w:rPr>
              <w:t>NC-506</w:t>
            </w:r>
          </w:p>
        </w:tc>
        <w:tc>
          <w:tcPr>
            <w:tcW w:w="2106" w:type="dxa"/>
            <w:tcBorders>
              <w:top w:val="single" w:sz="4" w:space="0" w:color="D9D9D9"/>
              <w:left w:val="single" w:sz="4" w:space="0" w:color="D9D9D9"/>
              <w:bottom w:val="single" w:sz="4" w:space="0" w:color="D9D9D9"/>
              <w:right w:val="single" w:sz="4" w:space="0" w:color="D9D9D9"/>
            </w:tcBorders>
            <w:shd w:val="clear" w:color="auto" w:fill="CCCCCC"/>
            <w:noWrap/>
            <w:vAlign w:val="center"/>
            <w:hideMark/>
          </w:tcPr>
          <w:p w14:paraId="7BE3DDB2" w14:textId="77777777" w:rsidR="00E25528" w:rsidRPr="00A7502C" w:rsidRDefault="00E25528" w:rsidP="00E25528">
            <w:pPr>
              <w:spacing w:line="256" w:lineRule="auto"/>
              <w:rPr>
                <w:rFonts w:ascii="Arial Narrow" w:hAnsi="Arial Narrow"/>
                <w:sz w:val="20"/>
                <w:szCs w:val="20"/>
              </w:rPr>
            </w:pPr>
            <w:r w:rsidRPr="00A7502C">
              <w:rPr>
                <w:rFonts w:ascii="Arial Narrow" w:hAnsi="Arial Narrow"/>
                <w:color w:val="000000"/>
                <w:sz w:val="20"/>
                <w:szCs w:val="20"/>
              </w:rPr>
              <w:t>Tri-Hic</w:t>
            </w:r>
          </w:p>
        </w:tc>
        <w:tc>
          <w:tcPr>
            <w:tcW w:w="1593" w:type="dxa"/>
            <w:tcBorders>
              <w:top w:val="single" w:sz="4" w:space="0" w:color="D9D9D9"/>
              <w:left w:val="single" w:sz="4" w:space="0" w:color="D9D9D9"/>
              <w:bottom w:val="single" w:sz="4" w:space="0" w:color="D9D9D9"/>
              <w:right w:val="single" w:sz="4" w:space="0" w:color="D9D9D9"/>
            </w:tcBorders>
            <w:shd w:val="clear" w:color="auto" w:fill="CCCCCC"/>
            <w:noWrap/>
            <w:vAlign w:val="bottom"/>
            <w:hideMark/>
          </w:tcPr>
          <w:p w14:paraId="6FBCFCC2" w14:textId="230E97A2" w:rsidR="00E25528" w:rsidRPr="00A7502C" w:rsidRDefault="00E25528" w:rsidP="00E25528">
            <w:pPr>
              <w:spacing w:line="256" w:lineRule="auto"/>
              <w:jc w:val="center"/>
              <w:rPr>
                <w:rFonts w:ascii="Arial Narrow" w:hAnsi="Arial Narrow"/>
              </w:rPr>
            </w:pPr>
            <w:r>
              <w:rPr>
                <w:rFonts w:cs="Calibri"/>
                <w:color w:val="000000"/>
                <w:sz w:val="22"/>
                <w:szCs w:val="22"/>
              </w:rPr>
              <w:t>161,295</w:t>
            </w:r>
          </w:p>
        </w:tc>
        <w:tc>
          <w:tcPr>
            <w:tcW w:w="2210" w:type="dxa"/>
            <w:tcBorders>
              <w:top w:val="single" w:sz="4" w:space="0" w:color="D9D9D9"/>
              <w:left w:val="single" w:sz="4" w:space="0" w:color="D9D9D9"/>
              <w:bottom w:val="single" w:sz="4" w:space="0" w:color="D9D9D9"/>
              <w:right w:val="single" w:sz="4" w:space="0" w:color="D9D9D9"/>
            </w:tcBorders>
            <w:shd w:val="clear" w:color="auto" w:fill="CCCCCC"/>
            <w:noWrap/>
            <w:vAlign w:val="center"/>
            <w:hideMark/>
          </w:tcPr>
          <w:p w14:paraId="40398B7F" w14:textId="5363A529" w:rsidR="00E25528" w:rsidRPr="00A7502C" w:rsidRDefault="00E25528" w:rsidP="00E25528">
            <w:pPr>
              <w:spacing w:line="256" w:lineRule="auto"/>
              <w:jc w:val="center"/>
              <w:rPr>
                <w:rFonts w:ascii="Arial Narrow" w:hAnsi="Arial Narrow"/>
                <w:sz w:val="20"/>
                <w:szCs w:val="20"/>
              </w:rPr>
            </w:pPr>
            <w:r>
              <w:rPr>
                <w:color w:val="000000"/>
                <w:sz w:val="22"/>
                <w:szCs w:val="22"/>
              </w:rPr>
              <w:t xml:space="preserve">$96,777 </w:t>
            </w:r>
          </w:p>
        </w:tc>
        <w:tc>
          <w:tcPr>
            <w:tcW w:w="2540" w:type="dxa"/>
            <w:tcBorders>
              <w:top w:val="single" w:sz="4" w:space="0" w:color="D9D9D9"/>
              <w:left w:val="single" w:sz="4" w:space="0" w:color="D9D9D9"/>
              <w:bottom w:val="single" w:sz="4" w:space="0" w:color="D9D9D9"/>
              <w:right w:val="nil"/>
            </w:tcBorders>
            <w:shd w:val="clear" w:color="auto" w:fill="CCCCCC"/>
            <w:noWrap/>
            <w:vAlign w:val="center"/>
            <w:hideMark/>
          </w:tcPr>
          <w:p w14:paraId="7AA96C10" w14:textId="3C3832BA" w:rsidR="00E25528" w:rsidRPr="00A7502C" w:rsidRDefault="00E25528" w:rsidP="00E25528">
            <w:pPr>
              <w:spacing w:line="256" w:lineRule="auto"/>
              <w:jc w:val="center"/>
              <w:rPr>
                <w:rFonts w:ascii="Arial Narrow" w:hAnsi="Arial Narrow"/>
                <w:sz w:val="20"/>
                <w:szCs w:val="20"/>
              </w:rPr>
            </w:pPr>
            <w:r>
              <w:rPr>
                <w:color w:val="000000"/>
                <w:sz w:val="22"/>
                <w:szCs w:val="22"/>
              </w:rPr>
              <w:t xml:space="preserve">$64,518 </w:t>
            </w:r>
          </w:p>
        </w:tc>
      </w:tr>
      <w:tr w:rsidR="00E25528" w:rsidRPr="00A7502C" w14:paraId="2B9EC659" w14:textId="77777777" w:rsidTr="00CE30F2">
        <w:trPr>
          <w:trHeight w:val="360"/>
          <w:jc w:val="center"/>
        </w:trPr>
        <w:tc>
          <w:tcPr>
            <w:tcW w:w="1418" w:type="dxa"/>
            <w:tcBorders>
              <w:top w:val="single" w:sz="4" w:space="0" w:color="D9D9D9"/>
              <w:left w:val="nil"/>
              <w:bottom w:val="single" w:sz="4" w:space="0" w:color="D9D9D9"/>
              <w:right w:val="single" w:sz="4" w:space="0" w:color="D9D9D9"/>
            </w:tcBorders>
            <w:noWrap/>
            <w:vAlign w:val="center"/>
            <w:hideMark/>
          </w:tcPr>
          <w:p w14:paraId="2EA57B22" w14:textId="77777777" w:rsidR="00E25528" w:rsidRPr="00A7502C" w:rsidRDefault="00E25528" w:rsidP="00E25528">
            <w:pPr>
              <w:spacing w:line="256" w:lineRule="auto"/>
              <w:rPr>
                <w:rFonts w:ascii="Arial Narrow" w:hAnsi="Arial Narrow"/>
                <w:b/>
                <w:bCs/>
                <w:sz w:val="20"/>
                <w:szCs w:val="20"/>
              </w:rPr>
            </w:pPr>
            <w:r w:rsidRPr="00A7502C">
              <w:rPr>
                <w:rFonts w:ascii="Arial Narrow" w:hAnsi="Arial Narrow"/>
                <w:bCs/>
                <w:sz w:val="20"/>
                <w:szCs w:val="20"/>
              </w:rPr>
              <w:t>NC-507</w:t>
            </w:r>
          </w:p>
        </w:tc>
        <w:tc>
          <w:tcPr>
            <w:tcW w:w="2106" w:type="dxa"/>
            <w:tcBorders>
              <w:top w:val="single" w:sz="4" w:space="0" w:color="D9D9D9"/>
              <w:left w:val="single" w:sz="4" w:space="0" w:color="D9D9D9"/>
              <w:bottom w:val="single" w:sz="4" w:space="0" w:color="D9D9D9"/>
              <w:right w:val="single" w:sz="4" w:space="0" w:color="D9D9D9"/>
            </w:tcBorders>
            <w:noWrap/>
            <w:vAlign w:val="center"/>
            <w:hideMark/>
          </w:tcPr>
          <w:p w14:paraId="1D718E3C" w14:textId="77777777" w:rsidR="00E25528" w:rsidRPr="00A7502C" w:rsidRDefault="00E25528" w:rsidP="00E25528">
            <w:pPr>
              <w:spacing w:line="256" w:lineRule="auto"/>
              <w:rPr>
                <w:rFonts w:ascii="Arial Narrow" w:hAnsi="Arial Narrow"/>
                <w:sz w:val="20"/>
                <w:szCs w:val="20"/>
              </w:rPr>
            </w:pPr>
            <w:r w:rsidRPr="00A7502C">
              <w:rPr>
                <w:rFonts w:ascii="Arial Narrow" w:hAnsi="Arial Narrow"/>
                <w:color w:val="000000"/>
                <w:sz w:val="20"/>
                <w:szCs w:val="20"/>
              </w:rPr>
              <w:t>Wake</w:t>
            </w:r>
          </w:p>
        </w:tc>
        <w:tc>
          <w:tcPr>
            <w:tcW w:w="1593" w:type="dxa"/>
            <w:tcBorders>
              <w:top w:val="single" w:sz="4" w:space="0" w:color="D9D9D9"/>
              <w:left w:val="single" w:sz="4" w:space="0" w:color="D9D9D9"/>
              <w:bottom w:val="single" w:sz="4" w:space="0" w:color="D9D9D9"/>
              <w:right w:val="single" w:sz="4" w:space="0" w:color="D9D9D9"/>
            </w:tcBorders>
            <w:noWrap/>
            <w:vAlign w:val="bottom"/>
            <w:hideMark/>
          </w:tcPr>
          <w:p w14:paraId="286A6732" w14:textId="6E03361A" w:rsidR="00E25528" w:rsidRPr="00A7502C" w:rsidRDefault="00E25528" w:rsidP="00E25528">
            <w:pPr>
              <w:spacing w:line="256" w:lineRule="auto"/>
              <w:jc w:val="center"/>
              <w:rPr>
                <w:rFonts w:ascii="Arial Narrow" w:hAnsi="Arial Narrow"/>
              </w:rPr>
            </w:pPr>
            <w:r>
              <w:rPr>
                <w:rFonts w:cs="Calibri"/>
                <w:color w:val="000000"/>
                <w:sz w:val="22"/>
                <w:szCs w:val="22"/>
              </w:rPr>
              <w:t>430,938</w:t>
            </w:r>
          </w:p>
        </w:tc>
        <w:tc>
          <w:tcPr>
            <w:tcW w:w="2210" w:type="dxa"/>
            <w:tcBorders>
              <w:top w:val="single" w:sz="4" w:space="0" w:color="D9D9D9"/>
              <w:left w:val="single" w:sz="4" w:space="0" w:color="D9D9D9"/>
              <w:bottom w:val="single" w:sz="4" w:space="0" w:color="D9D9D9"/>
              <w:right w:val="single" w:sz="4" w:space="0" w:color="D9D9D9"/>
            </w:tcBorders>
            <w:noWrap/>
            <w:vAlign w:val="center"/>
            <w:hideMark/>
          </w:tcPr>
          <w:p w14:paraId="1505A303" w14:textId="6B462922" w:rsidR="00E25528" w:rsidRPr="00A7502C" w:rsidRDefault="00E25528" w:rsidP="00E25528">
            <w:pPr>
              <w:spacing w:line="256" w:lineRule="auto"/>
              <w:jc w:val="center"/>
              <w:rPr>
                <w:rFonts w:ascii="Arial Narrow" w:hAnsi="Arial Narrow"/>
                <w:sz w:val="20"/>
                <w:szCs w:val="20"/>
              </w:rPr>
            </w:pPr>
            <w:r>
              <w:rPr>
                <w:color w:val="000000"/>
                <w:sz w:val="22"/>
                <w:szCs w:val="22"/>
              </w:rPr>
              <w:t xml:space="preserve">$258,563 </w:t>
            </w:r>
          </w:p>
        </w:tc>
        <w:tc>
          <w:tcPr>
            <w:tcW w:w="2540" w:type="dxa"/>
            <w:tcBorders>
              <w:top w:val="single" w:sz="4" w:space="0" w:color="D9D9D9"/>
              <w:left w:val="single" w:sz="4" w:space="0" w:color="D9D9D9"/>
              <w:bottom w:val="single" w:sz="4" w:space="0" w:color="D9D9D9"/>
              <w:right w:val="nil"/>
            </w:tcBorders>
            <w:noWrap/>
            <w:vAlign w:val="center"/>
            <w:hideMark/>
          </w:tcPr>
          <w:p w14:paraId="144B6643" w14:textId="1863F970" w:rsidR="00E25528" w:rsidRPr="00A7502C" w:rsidRDefault="00E25528" w:rsidP="00E25528">
            <w:pPr>
              <w:spacing w:line="256" w:lineRule="auto"/>
              <w:jc w:val="center"/>
              <w:rPr>
                <w:rFonts w:ascii="Arial Narrow" w:hAnsi="Arial Narrow"/>
                <w:sz w:val="20"/>
                <w:szCs w:val="20"/>
              </w:rPr>
            </w:pPr>
            <w:r>
              <w:rPr>
                <w:color w:val="000000"/>
                <w:sz w:val="22"/>
                <w:szCs w:val="22"/>
              </w:rPr>
              <w:t xml:space="preserve">$172,375 </w:t>
            </w:r>
          </w:p>
        </w:tc>
      </w:tr>
      <w:tr w:rsidR="00E25528" w:rsidRPr="00A7502C" w14:paraId="4A98F461" w14:textId="77777777" w:rsidTr="00CE30F2">
        <w:trPr>
          <w:trHeight w:val="360"/>
          <w:jc w:val="center"/>
        </w:trPr>
        <w:tc>
          <w:tcPr>
            <w:tcW w:w="1418" w:type="dxa"/>
            <w:tcBorders>
              <w:top w:val="single" w:sz="4" w:space="0" w:color="D9D9D9"/>
              <w:left w:val="nil"/>
              <w:bottom w:val="single" w:sz="4" w:space="0" w:color="D9D9D9"/>
              <w:right w:val="single" w:sz="4" w:space="0" w:color="D9D9D9"/>
            </w:tcBorders>
            <w:shd w:val="clear" w:color="auto" w:fill="CCCCCC"/>
            <w:noWrap/>
            <w:vAlign w:val="center"/>
            <w:hideMark/>
          </w:tcPr>
          <w:p w14:paraId="052C0C0B" w14:textId="77777777" w:rsidR="00E25528" w:rsidRPr="00A7502C" w:rsidRDefault="00E25528" w:rsidP="00E25528">
            <w:pPr>
              <w:spacing w:line="256" w:lineRule="auto"/>
              <w:rPr>
                <w:rFonts w:ascii="Arial Narrow" w:hAnsi="Arial Narrow"/>
                <w:b/>
                <w:bCs/>
                <w:sz w:val="20"/>
                <w:szCs w:val="20"/>
              </w:rPr>
            </w:pPr>
            <w:r w:rsidRPr="00A7502C">
              <w:rPr>
                <w:rFonts w:ascii="Arial Narrow" w:hAnsi="Arial Narrow"/>
                <w:bCs/>
                <w:sz w:val="20"/>
                <w:szCs w:val="20"/>
              </w:rPr>
              <w:t>NC-509</w:t>
            </w:r>
          </w:p>
        </w:tc>
        <w:tc>
          <w:tcPr>
            <w:tcW w:w="2106" w:type="dxa"/>
            <w:tcBorders>
              <w:top w:val="single" w:sz="4" w:space="0" w:color="D9D9D9"/>
              <w:left w:val="single" w:sz="4" w:space="0" w:color="D9D9D9"/>
              <w:bottom w:val="single" w:sz="4" w:space="0" w:color="D9D9D9"/>
              <w:right w:val="single" w:sz="4" w:space="0" w:color="D9D9D9"/>
            </w:tcBorders>
            <w:shd w:val="clear" w:color="auto" w:fill="CCCCCC"/>
            <w:noWrap/>
            <w:vAlign w:val="center"/>
            <w:hideMark/>
          </w:tcPr>
          <w:p w14:paraId="05D6AEF5" w14:textId="77777777" w:rsidR="00E25528" w:rsidRPr="00A7502C" w:rsidRDefault="00E25528" w:rsidP="00E25528">
            <w:pPr>
              <w:spacing w:line="256" w:lineRule="auto"/>
              <w:rPr>
                <w:rFonts w:ascii="Arial Narrow" w:hAnsi="Arial Narrow"/>
                <w:sz w:val="20"/>
                <w:szCs w:val="20"/>
              </w:rPr>
            </w:pPr>
            <w:r w:rsidRPr="00A7502C">
              <w:rPr>
                <w:rFonts w:ascii="Arial Narrow" w:hAnsi="Arial Narrow"/>
                <w:color w:val="000000"/>
                <w:sz w:val="20"/>
                <w:szCs w:val="20"/>
              </w:rPr>
              <w:t>Gaston-Lincoln-Cleveland</w:t>
            </w:r>
          </w:p>
        </w:tc>
        <w:tc>
          <w:tcPr>
            <w:tcW w:w="1593" w:type="dxa"/>
            <w:tcBorders>
              <w:top w:val="single" w:sz="4" w:space="0" w:color="D9D9D9"/>
              <w:left w:val="single" w:sz="4" w:space="0" w:color="D9D9D9"/>
              <w:bottom w:val="single" w:sz="4" w:space="0" w:color="D9D9D9"/>
              <w:right w:val="single" w:sz="4" w:space="0" w:color="D9D9D9"/>
            </w:tcBorders>
            <w:shd w:val="clear" w:color="auto" w:fill="CCCCCC"/>
            <w:noWrap/>
            <w:vAlign w:val="bottom"/>
            <w:hideMark/>
          </w:tcPr>
          <w:p w14:paraId="18029FE2" w14:textId="791DDD69" w:rsidR="00E25528" w:rsidRPr="00A7502C" w:rsidRDefault="00E25528" w:rsidP="00E25528">
            <w:pPr>
              <w:spacing w:line="256" w:lineRule="auto"/>
              <w:jc w:val="center"/>
              <w:rPr>
                <w:rFonts w:ascii="Arial Narrow" w:hAnsi="Arial Narrow"/>
              </w:rPr>
            </w:pPr>
            <w:r>
              <w:rPr>
                <w:rFonts w:cs="Calibri"/>
                <w:color w:val="000000"/>
                <w:sz w:val="22"/>
                <w:szCs w:val="22"/>
              </w:rPr>
              <w:t>185,071</w:t>
            </w:r>
          </w:p>
        </w:tc>
        <w:tc>
          <w:tcPr>
            <w:tcW w:w="2210" w:type="dxa"/>
            <w:tcBorders>
              <w:top w:val="single" w:sz="4" w:space="0" w:color="D9D9D9"/>
              <w:left w:val="single" w:sz="4" w:space="0" w:color="D9D9D9"/>
              <w:bottom w:val="single" w:sz="4" w:space="0" w:color="D9D9D9"/>
              <w:right w:val="single" w:sz="4" w:space="0" w:color="D9D9D9"/>
            </w:tcBorders>
            <w:shd w:val="clear" w:color="auto" w:fill="CCCCCC"/>
            <w:noWrap/>
            <w:vAlign w:val="center"/>
            <w:hideMark/>
          </w:tcPr>
          <w:p w14:paraId="37BC6164" w14:textId="3D1048CD" w:rsidR="00E25528" w:rsidRPr="00A7502C" w:rsidRDefault="00E25528" w:rsidP="00E25528">
            <w:pPr>
              <w:spacing w:line="256" w:lineRule="auto"/>
              <w:jc w:val="center"/>
              <w:rPr>
                <w:rFonts w:ascii="Arial Narrow" w:hAnsi="Arial Narrow"/>
                <w:sz w:val="20"/>
                <w:szCs w:val="20"/>
              </w:rPr>
            </w:pPr>
            <w:r>
              <w:rPr>
                <w:color w:val="000000"/>
                <w:sz w:val="22"/>
                <w:szCs w:val="22"/>
              </w:rPr>
              <w:t xml:space="preserve">$111,043 </w:t>
            </w:r>
          </w:p>
        </w:tc>
        <w:tc>
          <w:tcPr>
            <w:tcW w:w="2540" w:type="dxa"/>
            <w:tcBorders>
              <w:top w:val="single" w:sz="4" w:space="0" w:color="D9D9D9"/>
              <w:left w:val="single" w:sz="4" w:space="0" w:color="D9D9D9"/>
              <w:bottom w:val="single" w:sz="4" w:space="0" w:color="D9D9D9"/>
              <w:right w:val="nil"/>
            </w:tcBorders>
            <w:shd w:val="clear" w:color="auto" w:fill="CCCCCC"/>
            <w:noWrap/>
            <w:vAlign w:val="center"/>
            <w:hideMark/>
          </w:tcPr>
          <w:p w14:paraId="50F10D52" w14:textId="1498467F" w:rsidR="00E25528" w:rsidRPr="00A7502C" w:rsidRDefault="00E25528" w:rsidP="00E25528">
            <w:pPr>
              <w:spacing w:line="256" w:lineRule="auto"/>
              <w:jc w:val="center"/>
              <w:rPr>
                <w:rFonts w:ascii="Arial Narrow" w:hAnsi="Arial Narrow"/>
                <w:sz w:val="20"/>
                <w:szCs w:val="20"/>
              </w:rPr>
            </w:pPr>
            <w:r>
              <w:rPr>
                <w:color w:val="000000"/>
                <w:sz w:val="22"/>
                <w:szCs w:val="22"/>
              </w:rPr>
              <w:t xml:space="preserve">$74,028 </w:t>
            </w:r>
          </w:p>
        </w:tc>
      </w:tr>
      <w:tr w:rsidR="00E25528" w:rsidRPr="00A7502C" w14:paraId="7C5A54EE" w14:textId="77777777" w:rsidTr="00CE30F2">
        <w:trPr>
          <w:trHeight w:val="360"/>
          <w:jc w:val="center"/>
        </w:trPr>
        <w:tc>
          <w:tcPr>
            <w:tcW w:w="1418" w:type="dxa"/>
            <w:tcBorders>
              <w:top w:val="single" w:sz="4" w:space="0" w:color="D9D9D9"/>
              <w:left w:val="nil"/>
              <w:bottom w:val="single" w:sz="4" w:space="0" w:color="D9D9D9"/>
              <w:right w:val="single" w:sz="4" w:space="0" w:color="D9D9D9"/>
            </w:tcBorders>
            <w:noWrap/>
            <w:vAlign w:val="center"/>
            <w:hideMark/>
          </w:tcPr>
          <w:p w14:paraId="68E41529" w14:textId="77777777" w:rsidR="00E25528" w:rsidRPr="00A7502C" w:rsidRDefault="00E25528" w:rsidP="00E25528">
            <w:pPr>
              <w:spacing w:line="256" w:lineRule="auto"/>
              <w:rPr>
                <w:rFonts w:ascii="Arial Narrow" w:hAnsi="Arial Narrow"/>
                <w:b/>
                <w:bCs/>
                <w:sz w:val="20"/>
                <w:szCs w:val="20"/>
              </w:rPr>
            </w:pPr>
            <w:r w:rsidRPr="00A7502C">
              <w:rPr>
                <w:rFonts w:ascii="Arial Narrow" w:hAnsi="Arial Narrow"/>
                <w:bCs/>
                <w:sz w:val="20"/>
                <w:szCs w:val="20"/>
              </w:rPr>
              <w:t>NC-511</w:t>
            </w:r>
          </w:p>
        </w:tc>
        <w:tc>
          <w:tcPr>
            <w:tcW w:w="2106" w:type="dxa"/>
            <w:tcBorders>
              <w:top w:val="single" w:sz="4" w:space="0" w:color="D9D9D9"/>
              <w:left w:val="single" w:sz="4" w:space="0" w:color="D9D9D9"/>
              <w:bottom w:val="single" w:sz="4" w:space="0" w:color="D9D9D9"/>
              <w:right w:val="single" w:sz="4" w:space="0" w:color="D9D9D9"/>
            </w:tcBorders>
            <w:noWrap/>
            <w:vAlign w:val="center"/>
            <w:hideMark/>
          </w:tcPr>
          <w:p w14:paraId="110CC3A1" w14:textId="77777777" w:rsidR="00E25528" w:rsidRPr="00A7502C" w:rsidRDefault="00E25528" w:rsidP="00E25528">
            <w:pPr>
              <w:spacing w:line="256" w:lineRule="auto"/>
              <w:rPr>
                <w:rFonts w:ascii="Arial Narrow" w:hAnsi="Arial Narrow"/>
                <w:sz w:val="20"/>
                <w:szCs w:val="20"/>
              </w:rPr>
            </w:pPr>
            <w:r w:rsidRPr="00A7502C">
              <w:rPr>
                <w:rFonts w:ascii="Arial Narrow" w:hAnsi="Arial Narrow"/>
                <w:color w:val="000000"/>
                <w:sz w:val="20"/>
                <w:szCs w:val="20"/>
              </w:rPr>
              <w:t>Cumberland</w:t>
            </w:r>
          </w:p>
        </w:tc>
        <w:tc>
          <w:tcPr>
            <w:tcW w:w="1593" w:type="dxa"/>
            <w:tcBorders>
              <w:top w:val="single" w:sz="4" w:space="0" w:color="D9D9D9"/>
              <w:left w:val="single" w:sz="4" w:space="0" w:color="D9D9D9"/>
              <w:bottom w:val="single" w:sz="4" w:space="0" w:color="D9D9D9"/>
              <w:right w:val="single" w:sz="4" w:space="0" w:color="D9D9D9"/>
            </w:tcBorders>
            <w:noWrap/>
            <w:vAlign w:val="bottom"/>
            <w:hideMark/>
          </w:tcPr>
          <w:p w14:paraId="31B9A306" w14:textId="3C22C64A" w:rsidR="00E25528" w:rsidRPr="00A7502C" w:rsidRDefault="00E25528" w:rsidP="00E25528">
            <w:pPr>
              <w:spacing w:line="256" w:lineRule="auto"/>
              <w:jc w:val="center"/>
              <w:rPr>
                <w:rFonts w:ascii="Arial Narrow" w:hAnsi="Arial Narrow"/>
              </w:rPr>
            </w:pPr>
            <w:r>
              <w:rPr>
                <w:rFonts w:cs="Calibri"/>
                <w:color w:val="000000"/>
                <w:sz w:val="22"/>
                <w:szCs w:val="22"/>
              </w:rPr>
              <w:t>15,292</w:t>
            </w:r>
          </w:p>
        </w:tc>
        <w:tc>
          <w:tcPr>
            <w:tcW w:w="2210" w:type="dxa"/>
            <w:tcBorders>
              <w:top w:val="single" w:sz="4" w:space="0" w:color="D9D9D9"/>
              <w:left w:val="single" w:sz="4" w:space="0" w:color="D9D9D9"/>
              <w:bottom w:val="single" w:sz="4" w:space="0" w:color="D9D9D9"/>
              <w:right w:val="single" w:sz="4" w:space="0" w:color="D9D9D9"/>
            </w:tcBorders>
            <w:noWrap/>
            <w:vAlign w:val="center"/>
            <w:hideMark/>
          </w:tcPr>
          <w:p w14:paraId="39AFE51D" w14:textId="1DE8BF00" w:rsidR="00E25528" w:rsidRPr="00A7502C" w:rsidRDefault="00E25528" w:rsidP="00E25528">
            <w:pPr>
              <w:spacing w:line="256" w:lineRule="auto"/>
              <w:jc w:val="center"/>
              <w:rPr>
                <w:rFonts w:ascii="Arial Narrow" w:hAnsi="Arial Narrow"/>
                <w:sz w:val="20"/>
                <w:szCs w:val="20"/>
              </w:rPr>
            </w:pPr>
            <w:r>
              <w:rPr>
                <w:color w:val="000000"/>
                <w:sz w:val="22"/>
                <w:szCs w:val="22"/>
              </w:rPr>
              <w:t xml:space="preserve">$9,175 </w:t>
            </w:r>
          </w:p>
        </w:tc>
        <w:tc>
          <w:tcPr>
            <w:tcW w:w="2540" w:type="dxa"/>
            <w:tcBorders>
              <w:top w:val="single" w:sz="4" w:space="0" w:color="D9D9D9"/>
              <w:left w:val="single" w:sz="4" w:space="0" w:color="D9D9D9"/>
              <w:bottom w:val="single" w:sz="4" w:space="0" w:color="D9D9D9"/>
              <w:right w:val="nil"/>
            </w:tcBorders>
            <w:noWrap/>
            <w:vAlign w:val="center"/>
            <w:hideMark/>
          </w:tcPr>
          <w:p w14:paraId="2BF54B66" w14:textId="7FDA98FA" w:rsidR="00E25528" w:rsidRPr="00A7502C" w:rsidRDefault="00E25528" w:rsidP="00E25528">
            <w:pPr>
              <w:spacing w:line="256" w:lineRule="auto"/>
              <w:jc w:val="center"/>
              <w:rPr>
                <w:rFonts w:ascii="Arial Narrow" w:hAnsi="Arial Narrow"/>
                <w:sz w:val="20"/>
                <w:szCs w:val="20"/>
              </w:rPr>
            </w:pPr>
            <w:r>
              <w:rPr>
                <w:color w:val="000000"/>
                <w:sz w:val="22"/>
                <w:szCs w:val="22"/>
              </w:rPr>
              <w:t xml:space="preserve">$6,117 </w:t>
            </w:r>
          </w:p>
        </w:tc>
      </w:tr>
      <w:tr w:rsidR="00E25528" w:rsidRPr="00A7502C" w14:paraId="71C4A441" w14:textId="77777777" w:rsidTr="00CE30F2">
        <w:trPr>
          <w:trHeight w:val="360"/>
          <w:jc w:val="center"/>
        </w:trPr>
        <w:tc>
          <w:tcPr>
            <w:tcW w:w="1418" w:type="dxa"/>
            <w:tcBorders>
              <w:top w:val="single" w:sz="4" w:space="0" w:color="D9D9D9"/>
              <w:left w:val="nil"/>
              <w:bottom w:val="single" w:sz="4" w:space="0" w:color="D9D9D9"/>
              <w:right w:val="single" w:sz="4" w:space="0" w:color="D9D9D9"/>
            </w:tcBorders>
            <w:shd w:val="clear" w:color="auto" w:fill="CCCCCC"/>
            <w:noWrap/>
            <w:vAlign w:val="center"/>
            <w:hideMark/>
          </w:tcPr>
          <w:p w14:paraId="3079163D" w14:textId="77777777" w:rsidR="00E25528" w:rsidRPr="00A7502C" w:rsidRDefault="00E25528" w:rsidP="00E25528">
            <w:pPr>
              <w:spacing w:line="256" w:lineRule="auto"/>
              <w:rPr>
                <w:rFonts w:ascii="Arial Narrow" w:hAnsi="Arial Narrow"/>
                <w:b/>
                <w:bCs/>
                <w:sz w:val="20"/>
                <w:szCs w:val="20"/>
              </w:rPr>
            </w:pPr>
            <w:r w:rsidRPr="00A7502C">
              <w:rPr>
                <w:rFonts w:ascii="Arial Narrow" w:hAnsi="Arial Narrow"/>
                <w:bCs/>
                <w:sz w:val="20"/>
                <w:szCs w:val="20"/>
              </w:rPr>
              <w:t>NC-513</w:t>
            </w:r>
          </w:p>
        </w:tc>
        <w:tc>
          <w:tcPr>
            <w:tcW w:w="2106" w:type="dxa"/>
            <w:tcBorders>
              <w:top w:val="single" w:sz="4" w:space="0" w:color="D9D9D9"/>
              <w:left w:val="single" w:sz="4" w:space="0" w:color="D9D9D9"/>
              <w:bottom w:val="single" w:sz="4" w:space="0" w:color="D9D9D9"/>
              <w:right w:val="single" w:sz="4" w:space="0" w:color="D9D9D9"/>
            </w:tcBorders>
            <w:shd w:val="clear" w:color="auto" w:fill="CCCCCC"/>
            <w:noWrap/>
            <w:vAlign w:val="center"/>
            <w:hideMark/>
          </w:tcPr>
          <w:p w14:paraId="3056EBAB" w14:textId="77777777" w:rsidR="00E25528" w:rsidRPr="00A7502C" w:rsidRDefault="00E25528" w:rsidP="00E25528">
            <w:pPr>
              <w:spacing w:line="256" w:lineRule="auto"/>
              <w:rPr>
                <w:rFonts w:ascii="Arial Narrow" w:hAnsi="Arial Narrow"/>
                <w:sz w:val="20"/>
                <w:szCs w:val="20"/>
              </w:rPr>
            </w:pPr>
            <w:r w:rsidRPr="00A7502C">
              <w:rPr>
                <w:rFonts w:ascii="Arial Narrow" w:hAnsi="Arial Narrow"/>
                <w:color w:val="000000"/>
                <w:sz w:val="20"/>
                <w:szCs w:val="20"/>
              </w:rPr>
              <w:t>Orange</w:t>
            </w:r>
          </w:p>
        </w:tc>
        <w:tc>
          <w:tcPr>
            <w:tcW w:w="1593" w:type="dxa"/>
            <w:tcBorders>
              <w:top w:val="single" w:sz="4" w:space="0" w:color="D9D9D9"/>
              <w:left w:val="single" w:sz="4" w:space="0" w:color="D9D9D9"/>
              <w:bottom w:val="single" w:sz="4" w:space="0" w:color="D9D9D9"/>
              <w:right w:val="single" w:sz="4" w:space="0" w:color="D9D9D9"/>
            </w:tcBorders>
            <w:shd w:val="clear" w:color="auto" w:fill="CCCCCC"/>
            <w:noWrap/>
            <w:vAlign w:val="bottom"/>
            <w:hideMark/>
          </w:tcPr>
          <w:p w14:paraId="119BB9DE" w14:textId="1D0D5B5B" w:rsidR="00E25528" w:rsidRPr="00A7502C" w:rsidRDefault="00E25528" w:rsidP="00E25528">
            <w:pPr>
              <w:spacing w:line="256" w:lineRule="auto"/>
              <w:jc w:val="center"/>
              <w:rPr>
                <w:rFonts w:ascii="Arial Narrow" w:hAnsi="Arial Narrow"/>
              </w:rPr>
            </w:pPr>
            <w:r>
              <w:rPr>
                <w:rFonts w:cs="Calibri"/>
                <w:color w:val="000000"/>
                <w:sz w:val="22"/>
                <w:szCs w:val="22"/>
              </w:rPr>
              <w:t>98,256</w:t>
            </w:r>
          </w:p>
        </w:tc>
        <w:tc>
          <w:tcPr>
            <w:tcW w:w="2210" w:type="dxa"/>
            <w:tcBorders>
              <w:top w:val="single" w:sz="4" w:space="0" w:color="D9D9D9"/>
              <w:left w:val="single" w:sz="4" w:space="0" w:color="D9D9D9"/>
              <w:bottom w:val="single" w:sz="4" w:space="0" w:color="D9D9D9"/>
              <w:right w:val="single" w:sz="4" w:space="0" w:color="D9D9D9"/>
            </w:tcBorders>
            <w:shd w:val="clear" w:color="auto" w:fill="CCCCCC"/>
            <w:noWrap/>
            <w:vAlign w:val="center"/>
            <w:hideMark/>
          </w:tcPr>
          <w:p w14:paraId="1E363CB6" w14:textId="05CA4374" w:rsidR="00E25528" w:rsidRPr="00A7502C" w:rsidRDefault="00E25528" w:rsidP="00E25528">
            <w:pPr>
              <w:spacing w:line="256" w:lineRule="auto"/>
              <w:jc w:val="center"/>
              <w:rPr>
                <w:rFonts w:ascii="Arial Narrow" w:hAnsi="Arial Narrow"/>
                <w:sz w:val="20"/>
                <w:szCs w:val="20"/>
              </w:rPr>
            </w:pPr>
            <w:r>
              <w:rPr>
                <w:color w:val="000000"/>
                <w:sz w:val="22"/>
                <w:szCs w:val="22"/>
              </w:rPr>
              <w:t xml:space="preserve">$58,954 </w:t>
            </w:r>
          </w:p>
        </w:tc>
        <w:tc>
          <w:tcPr>
            <w:tcW w:w="2540" w:type="dxa"/>
            <w:tcBorders>
              <w:top w:val="single" w:sz="4" w:space="0" w:color="D9D9D9"/>
              <w:left w:val="single" w:sz="4" w:space="0" w:color="D9D9D9"/>
              <w:bottom w:val="single" w:sz="4" w:space="0" w:color="D9D9D9"/>
              <w:right w:val="nil"/>
            </w:tcBorders>
            <w:shd w:val="clear" w:color="auto" w:fill="CCCCCC"/>
            <w:noWrap/>
            <w:vAlign w:val="center"/>
            <w:hideMark/>
          </w:tcPr>
          <w:p w14:paraId="21C3DB66" w14:textId="23E9AD54" w:rsidR="00E25528" w:rsidRPr="00A7502C" w:rsidRDefault="00E25528" w:rsidP="00E25528">
            <w:pPr>
              <w:spacing w:line="256" w:lineRule="auto"/>
              <w:jc w:val="center"/>
              <w:rPr>
                <w:rFonts w:ascii="Arial Narrow" w:hAnsi="Arial Narrow"/>
                <w:sz w:val="20"/>
                <w:szCs w:val="20"/>
              </w:rPr>
            </w:pPr>
            <w:r>
              <w:rPr>
                <w:color w:val="000000"/>
                <w:sz w:val="22"/>
                <w:szCs w:val="22"/>
              </w:rPr>
              <w:t xml:space="preserve">$39,302 </w:t>
            </w:r>
          </w:p>
        </w:tc>
      </w:tr>
      <w:tr w:rsidR="00E25528" w:rsidRPr="00A7502C" w14:paraId="7FCADB7E" w14:textId="77777777" w:rsidTr="00CE30F2">
        <w:trPr>
          <w:trHeight w:val="360"/>
          <w:jc w:val="center"/>
        </w:trPr>
        <w:tc>
          <w:tcPr>
            <w:tcW w:w="1418" w:type="dxa"/>
            <w:tcBorders>
              <w:top w:val="single" w:sz="4" w:space="0" w:color="D9D9D9"/>
              <w:left w:val="nil"/>
              <w:bottom w:val="single" w:sz="4" w:space="0" w:color="D9D9D9"/>
              <w:right w:val="single" w:sz="4" w:space="0" w:color="D9D9D9"/>
            </w:tcBorders>
            <w:noWrap/>
            <w:vAlign w:val="center"/>
            <w:hideMark/>
          </w:tcPr>
          <w:p w14:paraId="1FDE4767" w14:textId="77777777" w:rsidR="00E25528" w:rsidRPr="00A7502C" w:rsidRDefault="00E25528" w:rsidP="00E25528">
            <w:pPr>
              <w:spacing w:line="256" w:lineRule="auto"/>
              <w:rPr>
                <w:rFonts w:ascii="Arial Narrow" w:hAnsi="Arial Narrow"/>
                <w:b/>
                <w:bCs/>
                <w:sz w:val="20"/>
                <w:szCs w:val="20"/>
              </w:rPr>
            </w:pPr>
            <w:r w:rsidRPr="00A7502C">
              <w:rPr>
                <w:rFonts w:ascii="Arial Narrow" w:hAnsi="Arial Narrow"/>
                <w:bCs/>
                <w:sz w:val="20"/>
                <w:szCs w:val="20"/>
              </w:rPr>
              <w:t>NC-516</w:t>
            </w:r>
          </w:p>
        </w:tc>
        <w:tc>
          <w:tcPr>
            <w:tcW w:w="2106" w:type="dxa"/>
            <w:tcBorders>
              <w:top w:val="single" w:sz="4" w:space="0" w:color="D9D9D9"/>
              <w:left w:val="single" w:sz="4" w:space="0" w:color="D9D9D9"/>
              <w:bottom w:val="single" w:sz="4" w:space="0" w:color="D9D9D9"/>
              <w:right w:val="single" w:sz="4" w:space="0" w:color="D9D9D9"/>
            </w:tcBorders>
            <w:noWrap/>
            <w:vAlign w:val="center"/>
            <w:hideMark/>
          </w:tcPr>
          <w:p w14:paraId="2D660293" w14:textId="77777777" w:rsidR="00E25528" w:rsidRPr="00A7502C" w:rsidRDefault="00E25528" w:rsidP="00E25528">
            <w:pPr>
              <w:spacing w:line="256" w:lineRule="auto"/>
              <w:rPr>
                <w:rFonts w:ascii="Arial Narrow" w:hAnsi="Arial Narrow"/>
                <w:sz w:val="20"/>
                <w:szCs w:val="20"/>
              </w:rPr>
            </w:pPr>
            <w:r w:rsidRPr="00A7502C">
              <w:rPr>
                <w:rFonts w:ascii="Arial Narrow" w:hAnsi="Arial Narrow"/>
                <w:color w:val="000000"/>
                <w:sz w:val="20"/>
                <w:szCs w:val="20"/>
              </w:rPr>
              <w:t>Northwest</w:t>
            </w:r>
          </w:p>
        </w:tc>
        <w:tc>
          <w:tcPr>
            <w:tcW w:w="1593" w:type="dxa"/>
            <w:tcBorders>
              <w:top w:val="single" w:sz="4" w:space="0" w:color="D9D9D9"/>
              <w:left w:val="single" w:sz="4" w:space="0" w:color="D9D9D9"/>
              <w:bottom w:val="single" w:sz="4" w:space="0" w:color="D9D9D9"/>
              <w:right w:val="single" w:sz="4" w:space="0" w:color="D9D9D9"/>
            </w:tcBorders>
            <w:noWrap/>
            <w:vAlign w:val="bottom"/>
            <w:hideMark/>
          </w:tcPr>
          <w:p w14:paraId="3D7D982B" w14:textId="7118BCC9" w:rsidR="00E25528" w:rsidRPr="00A7502C" w:rsidRDefault="00E25528" w:rsidP="00E25528">
            <w:pPr>
              <w:spacing w:line="256" w:lineRule="auto"/>
              <w:jc w:val="center"/>
              <w:rPr>
                <w:rFonts w:ascii="Arial Narrow" w:hAnsi="Arial Narrow"/>
                <w:color w:val="000000"/>
              </w:rPr>
            </w:pPr>
            <w:r>
              <w:rPr>
                <w:rFonts w:cs="Calibri"/>
                <w:color w:val="000000"/>
                <w:sz w:val="22"/>
                <w:szCs w:val="22"/>
              </w:rPr>
              <w:t>116,826</w:t>
            </w:r>
          </w:p>
        </w:tc>
        <w:tc>
          <w:tcPr>
            <w:tcW w:w="2210" w:type="dxa"/>
            <w:tcBorders>
              <w:top w:val="single" w:sz="4" w:space="0" w:color="D9D9D9"/>
              <w:left w:val="single" w:sz="4" w:space="0" w:color="D9D9D9"/>
              <w:bottom w:val="single" w:sz="4" w:space="0" w:color="D9D9D9"/>
              <w:right w:val="single" w:sz="4" w:space="0" w:color="D9D9D9"/>
            </w:tcBorders>
            <w:noWrap/>
            <w:vAlign w:val="center"/>
            <w:hideMark/>
          </w:tcPr>
          <w:p w14:paraId="16439080" w14:textId="322308F6" w:rsidR="00E25528" w:rsidRPr="00A7502C" w:rsidRDefault="00E25528" w:rsidP="00E25528">
            <w:pPr>
              <w:spacing w:line="256" w:lineRule="auto"/>
              <w:jc w:val="center"/>
              <w:rPr>
                <w:rFonts w:ascii="Arial Narrow" w:hAnsi="Arial Narrow"/>
                <w:sz w:val="20"/>
                <w:szCs w:val="20"/>
              </w:rPr>
            </w:pPr>
            <w:r>
              <w:rPr>
                <w:color w:val="000000"/>
                <w:sz w:val="22"/>
                <w:szCs w:val="22"/>
              </w:rPr>
              <w:t xml:space="preserve">$70,096 </w:t>
            </w:r>
          </w:p>
        </w:tc>
        <w:tc>
          <w:tcPr>
            <w:tcW w:w="2540" w:type="dxa"/>
            <w:tcBorders>
              <w:top w:val="single" w:sz="4" w:space="0" w:color="D9D9D9"/>
              <w:left w:val="single" w:sz="4" w:space="0" w:color="D9D9D9"/>
              <w:bottom w:val="single" w:sz="4" w:space="0" w:color="D9D9D9"/>
              <w:right w:val="nil"/>
            </w:tcBorders>
            <w:noWrap/>
            <w:vAlign w:val="center"/>
            <w:hideMark/>
          </w:tcPr>
          <w:p w14:paraId="390B4109" w14:textId="02B17910" w:rsidR="00E25528" w:rsidRPr="00A7502C" w:rsidRDefault="00E25528" w:rsidP="00E25528">
            <w:pPr>
              <w:spacing w:line="256" w:lineRule="auto"/>
              <w:jc w:val="center"/>
              <w:rPr>
                <w:rFonts w:ascii="Arial Narrow" w:hAnsi="Arial Narrow"/>
                <w:sz w:val="20"/>
                <w:szCs w:val="20"/>
              </w:rPr>
            </w:pPr>
            <w:r>
              <w:rPr>
                <w:color w:val="000000"/>
                <w:sz w:val="22"/>
                <w:szCs w:val="22"/>
              </w:rPr>
              <w:t xml:space="preserve">$46,730 </w:t>
            </w:r>
          </w:p>
        </w:tc>
      </w:tr>
    </w:tbl>
    <w:p w14:paraId="24538030" w14:textId="77777777" w:rsidR="004A5A6E" w:rsidRDefault="004A5A6E" w:rsidP="004A5A6E">
      <w:pPr>
        <w:ind w:right="-360"/>
        <w:rPr>
          <w:rFonts w:asciiTheme="minorHAnsi" w:eastAsia="Times New Roman" w:hAnsiTheme="minorHAnsi"/>
          <w:b/>
          <w:sz w:val="22"/>
          <w:u w:val="single"/>
        </w:rPr>
      </w:pPr>
    </w:p>
    <w:p w14:paraId="32697E64" w14:textId="77777777" w:rsidR="004A5A6E" w:rsidRDefault="004A5A6E" w:rsidP="004A5A6E">
      <w:pPr>
        <w:rPr>
          <w:rFonts w:ascii="Arial" w:hAnsi="Arial" w:cs="Arial"/>
          <w:b/>
          <w:u w:val="single"/>
        </w:rPr>
      </w:pPr>
      <w:r>
        <w:rPr>
          <w:rFonts w:ascii="Arial" w:hAnsi="Arial" w:cs="Arial"/>
          <w:b/>
          <w:u w:val="single"/>
        </w:rPr>
        <w:t>Calculation of Distribution of Funds</w:t>
      </w:r>
    </w:p>
    <w:p w14:paraId="14228AB6" w14:textId="77777777" w:rsidR="004A5A6E" w:rsidRDefault="004A5A6E" w:rsidP="004A5A6E">
      <w:pPr>
        <w:rPr>
          <w:rFonts w:ascii="Arial" w:hAnsi="Arial" w:cs="Arial"/>
          <w:sz w:val="20"/>
          <w:szCs w:val="20"/>
        </w:rPr>
      </w:pPr>
      <w:r>
        <w:rPr>
          <w:rFonts w:ascii="Arial" w:hAnsi="Arial" w:cs="Arial"/>
          <w:sz w:val="20"/>
          <w:szCs w:val="20"/>
        </w:rPr>
        <w:t xml:space="preserve">To establish a fair distribution of program funds, the NC ESG Program uses the Department of Housing and Urban Development’s (HUD) Continuum of Care (CoC) Pro Rata Formula as the basis for determining the amount of eligible funding for each Continuum of Care. Six entitlement communities </w:t>
      </w:r>
      <w:r>
        <w:rPr>
          <w:rFonts w:ascii="Arial" w:hAnsi="Arial" w:cs="Arial"/>
          <w:sz w:val="20"/>
          <w:szCs w:val="20"/>
        </w:rPr>
        <w:lastRenderedPageBreak/>
        <w:t xml:space="preserve">receive ESG funding directly from HUD. The chart below shows the allocations from HUD for the six entitlements and the NC ESG Program (funds allocated to the state). </w:t>
      </w:r>
    </w:p>
    <w:p w14:paraId="14B16CA0" w14:textId="1D3DF92C" w:rsidR="004A5A6E" w:rsidRDefault="004A5A6E" w:rsidP="004A5A6E">
      <w:pPr>
        <w:rPr>
          <w:rFonts w:ascii="Arial" w:eastAsia="Times New Roman" w:hAnsi="Arial" w:cs="Arial"/>
          <w:sz w:val="20"/>
          <w:szCs w:val="20"/>
        </w:rPr>
      </w:pPr>
      <w:r>
        <w:br/>
      </w:r>
      <w:bookmarkStart w:id="1" w:name="_Hlk13481961"/>
      <w:r>
        <w:rPr>
          <w:rFonts w:ascii="Arial" w:hAnsi="Arial" w:cs="Arial"/>
          <w:sz w:val="20"/>
          <w:szCs w:val="20"/>
        </w:rPr>
        <w:t xml:space="preserve">The allocation that these entitlements receive from HUD are considered when determining each Continuum of Care’s eligible amount. The CoC Pro Rata percentage is multiplied by the total amount of ESG funds allocated to North Carolina (NC State ESG + entitlements). This is the total amount that each Continuum of Care should have as its fair share of ESG funding.  </w:t>
      </w:r>
      <w:bookmarkEnd w:id="1"/>
    </w:p>
    <w:p w14:paraId="75A0EADF" w14:textId="77777777" w:rsidR="004A5A6E" w:rsidRDefault="004A5A6E" w:rsidP="004A5A6E">
      <w:pPr>
        <w:rPr>
          <w:rFonts w:ascii="Arial" w:hAnsi="Arial" w:cs="Arial"/>
          <w:sz w:val="20"/>
          <w:szCs w:val="20"/>
        </w:rPr>
      </w:pPr>
    </w:p>
    <w:p w14:paraId="395F686B" w14:textId="77777777" w:rsidR="004A5A6E" w:rsidRDefault="004A5A6E" w:rsidP="004A5A6E">
      <w:pPr>
        <w:rPr>
          <w:rFonts w:ascii="Arial" w:hAnsi="Arial" w:cs="Arial"/>
          <w:sz w:val="22"/>
        </w:rPr>
      </w:pPr>
      <w:r>
        <w:rPr>
          <w:rFonts w:ascii="Arial" w:hAnsi="Arial" w:cs="Arial"/>
          <w:sz w:val="20"/>
          <w:szCs w:val="20"/>
        </w:rPr>
        <w:t>For communities that do not receive entitlement funding from HUD, the full amount will come from the NC ESG Program. For entitlement communities, the amount received directly from HUD will be subtracted from their fair share, so only a portion of the fair share is awarded through the NC ESG Program. The chart below shows the total fair share for each entitlement community with the amount of program funding administered by the local government and the NC ESG Program.</w:t>
      </w:r>
      <w:r>
        <w:rPr>
          <w:rFonts w:ascii="Arial" w:hAnsi="Arial" w:cs="Arial"/>
        </w:rPr>
        <w:t xml:space="preserve"> </w:t>
      </w:r>
      <w:r>
        <w:rPr>
          <w:rFonts w:ascii="Arial" w:hAnsi="Arial" w:cs="Arial"/>
        </w:rPr>
        <w:br/>
      </w:r>
    </w:p>
    <w:p w14:paraId="0705072B" w14:textId="77777777" w:rsidR="004A5A6E" w:rsidRDefault="004A5A6E" w:rsidP="004A5A6E">
      <w:pPr>
        <w:tabs>
          <w:tab w:val="left" w:pos="9720"/>
        </w:tabs>
        <w:ind w:right="-360"/>
        <w:rPr>
          <w:sz w:val="22"/>
          <w:szCs w:val="22"/>
        </w:rPr>
      </w:pPr>
    </w:p>
    <w:p w14:paraId="66F0C227" w14:textId="77777777" w:rsidR="004A5A6E" w:rsidRDefault="004A5A6E" w:rsidP="004A5A6E">
      <w:pPr>
        <w:spacing w:before="1"/>
        <w:ind w:right="720" w:hanging="15"/>
        <w:rPr>
          <w:rFonts w:ascii="Arial" w:hAnsi="Arial" w:cs="Arial"/>
        </w:rPr>
      </w:pPr>
    </w:p>
    <w:p w14:paraId="3D554196" w14:textId="77777777" w:rsidR="004A5A6E" w:rsidRPr="00FB63AB" w:rsidRDefault="004A5A6E" w:rsidP="004A5A6E"/>
    <w:p w14:paraId="062B8E22" w14:textId="25875640" w:rsidR="004318E0" w:rsidRPr="008579B2" w:rsidRDefault="004318E0" w:rsidP="008579B2"/>
    <w:sectPr w:rsidR="004318E0" w:rsidRPr="008579B2" w:rsidSect="006F7D13">
      <w:headerReference w:type="default" r:id="rId12"/>
      <w:footerReference w:type="default" r:id="rId13"/>
      <w:headerReference w:type="first" r:id="rId14"/>
      <w:footerReference w:type="first" r:id="rId15"/>
      <w:pgSz w:w="12240" w:h="15840"/>
      <w:pgMar w:top="1166" w:right="1440" w:bottom="1440" w:left="144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496B46" w14:textId="77777777" w:rsidR="00AE13E3" w:rsidRDefault="00AE13E3" w:rsidP="00A32A4C">
      <w:r>
        <w:separator/>
      </w:r>
    </w:p>
  </w:endnote>
  <w:endnote w:type="continuationSeparator" w:id="0">
    <w:p w14:paraId="11F21FD5" w14:textId="77777777" w:rsidR="00AE13E3" w:rsidRDefault="00AE13E3" w:rsidP="00A32A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7CF3EC" w14:textId="77777777" w:rsidR="00C30A39" w:rsidRPr="00842EAA" w:rsidRDefault="00C30A39" w:rsidP="00C30A39">
    <w:pPr>
      <w:pStyle w:val="Footer"/>
      <w:framePr w:wrap="none" w:vAnchor="text" w:hAnchor="margin" w:xAlign="center" w:y="1"/>
      <w:rPr>
        <w:rStyle w:val="PageNumber"/>
        <w:rFonts w:ascii="Arial" w:hAnsi="Arial" w:cs="Arial"/>
        <w:b/>
        <w:bCs/>
        <w:color w:val="000000" w:themeColor="text1"/>
        <w:sz w:val="18"/>
        <w:szCs w:val="18"/>
      </w:rPr>
    </w:pPr>
    <w:r w:rsidRPr="00842EAA">
      <w:rPr>
        <w:rStyle w:val="PageNumber"/>
        <w:rFonts w:ascii="Arial" w:hAnsi="Arial" w:cs="Arial"/>
        <w:b/>
        <w:bCs/>
        <w:color w:val="000000" w:themeColor="text1"/>
        <w:sz w:val="18"/>
        <w:szCs w:val="18"/>
      </w:rPr>
      <w:fldChar w:fldCharType="begin"/>
    </w:r>
    <w:r w:rsidRPr="00842EAA">
      <w:rPr>
        <w:rStyle w:val="PageNumber"/>
        <w:rFonts w:ascii="Arial" w:hAnsi="Arial" w:cs="Arial"/>
        <w:b/>
        <w:bCs/>
        <w:color w:val="000000" w:themeColor="text1"/>
        <w:sz w:val="18"/>
        <w:szCs w:val="18"/>
      </w:rPr>
      <w:instrText xml:space="preserve">PAGE  </w:instrText>
    </w:r>
    <w:r w:rsidRPr="00842EAA">
      <w:rPr>
        <w:rStyle w:val="PageNumber"/>
        <w:rFonts w:ascii="Arial" w:hAnsi="Arial" w:cs="Arial"/>
        <w:b/>
        <w:bCs/>
        <w:color w:val="000000" w:themeColor="text1"/>
        <w:sz w:val="18"/>
        <w:szCs w:val="18"/>
      </w:rPr>
      <w:fldChar w:fldCharType="separate"/>
    </w:r>
    <w:r w:rsidR="008142E9">
      <w:rPr>
        <w:rStyle w:val="PageNumber"/>
        <w:rFonts w:ascii="Arial" w:hAnsi="Arial" w:cs="Arial"/>
        <w:b/>
        <w:bCs/>
        <w:noProof/>
        <w:color w:val="000000" w:themeColor="text1"/>
        <w:sz w:val="18"/>
        <w:szCs w:val="18"/>
      </w:rPr>
      <w:t>2</w:t>
    </w:r>
    <w:r w:rsidRPr="00842EAA">
      <w:rPr>
        <w:rStyle w:val="PageNumber"/>
        <w:rFonts w:ascii="Arial" w:hAnsi="Arial" w:cs="Arial"/>
        <w:b/>
        <w:bCs/>
        <w:color w:val="000000" w:themeColor="text1"/>
        <w:sz w:val="18"/>
        <w:szCs w:val="18"/>
      </w:rPr>
      <w:fldChar w:fldCharType="end"/>
    </w:r>
  </w:p>
  <w:p w14:paraId="55A6A370" w14:textId="77777777" w:rsidR="00A32A4C" w:rsidRPr="00842EAA" w:rsidRDefault="00A32A4C" w:rsidP="00C30A39">
    <w:pPr>
      <w:pStyle w:val="Footer"/>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B2E0DC" w14:textId="77777777" w:rsidR="007D4756" w:rsidRPr="00676B54" w:rsidRDefault="007D4756" w:rsidP="007D4756">
    <w:pPr>
      <w:pStyle w:val="Footer"/>
      <w:spacing w:after="120"/>
      <w:jc w:val="center"/>
      <w:rPr>
        <w:rFonts w:ascii="Arial" w:hAnsi="Arial" w:cs="Arial"/>
        <w:b/>
        <w:bCs/>
        <w:sz w:val="16"/>
        <w:szCs w:val="16"/>
      </w:rPr>
    </w:pPr>
  </w:p>
  <w:p w14:paraId="0DAA076E" w14:textId="2356A6D1" w:rsidR="006F7D13" w:rsidRPr="003E6E12" w:rsidRDefault="006F7D13" w:rsidP="006F7D13">
    <w:pPr>
      <w:pStyle w:val="Footer"/>
      <w:spacing w:after="120"/>
      <w:jc w:val="center"/>
      <w:rPr>
        <w:rFonts w:ascii="Arial" w:hAnsi="Arial" w:cs="Arial"/>
        <w:b/>
        <w:bCs/>
        <w:sz w:val="16"/>
        <w:szCs w:val="16"/>
      </w:rPr>
    </w:pPr>
    <w:r w:rsidRPr="003E6E12">
      <w:rPr>
        <w:rFonts w:ascii="Arial" w:hAnsi="Arial" w:cs="Arial"/>
        <w:b/>
        <w:bCs/>
        <w:sz w:val="16"/>
        <w:szCs w:val="16"/>
      </w:rPr>
      <w:t xml:space="preserve">NC DEPARTMENT OF HEALTH AND HUMAN </w:t>
    </w:r>
    <w:proofErr w:type="gramStart"/>
    <w:r w:rsidRPr="003E6E12">
      <w:rPr>
        <w:rFonts w:ascii="Arial" w:hAnsi="Arial" w:cs="Arial"/>
        <w:b/>
        <w:bCs/>
        <w:sz w:val="16"/>
        <w:szCs w:val="16"/>
      </w:rPr>
      <w:t xml:space="preserve">SERVICES </w:t>
    </w:r>
    <w:r w:rsidRPr="003E6E12">
      <w:rPr>
        <w:rFonts w:ascii="Arial" w:hAnsi="Arial" w:cs="Arial"/>
        <w:sz w:val="16"/>
        <w:szCs w:val="16"/>
      </w:rPr>
      <w:t xml:space="preserve"> </w:t>
    </w:r>
    <w:r w:rsidRPr="003E6E12">
      <w:rPr>
        <w:rFonts w:ascii="Arial" w:hAnsi="Arial" w:cs="Arial"/>
        <w:b/>
        <w:bCs/>
        <w:sz w:val="16"/>
        <w:szCs w:val="16"/>
      </w:rPr>
      <w:t>•</w:t>
    </w:r>
    <w:proofErr w:type="gramEnd"/>
    <w:r w:rsidRPr="003E6E12">
      <w:rPr>
        <w:rFonts w:ascii="Arial" w:hAnsi="Arial" w:cs="Arial"/>
        <w:b/>
        <w:bCs/>
        <w:sz w:val="16"/>
        <w:szCs w:val="16"/>
      </w:rPr>
      <w:t xml:space="preserve"> </w:t>
    </w:r>
    <w:r w:rsidRPr="003E6E12">
      <w:rPr>
        <w:rFonts w:ascii="Arial" w:hAnsi="Arial" w:cs="Arial"/>
        <w:sz w:val="16"/>
        <w:szCs w:val="16"/>
      </w:rPr>
      <w:t xml:space="preserve"> </w:t>
    </w:r>
    <w:r w:rsidRPr="003E6E12">
      <w:rPr>
        <w:rFonts w:ascii="Arial" w:hAnsi="Arial" w:cs="Arial"/>
        <w:b/>
        <w:bCs/>
        <w:sz w:val="16"/>
        <w:szCs w:val="16"/>
      </w:rPr>
      <w:t>DIVISION OF AGING</w:t>
    </w:r>
  </w:p>
  <w:p w14:paraId="4EEBC646" w14:textId="77777777" w:rsidR="006F7D13" w:rsidRPr="003E6E12" w:rsidRDefault="006F7D13" w:rsidP="006F7D13">
    <w:pPr>
      <w:pStyle w:val="Footer"/>
      <w:tabs>
        <w:tab w:val="clear" w:pos="9360"/>
        <w:tab w:val="left" w:pos="8460"/>
      </w:tabs>
      <w:spacing w:line="276" w:lineRule="auto"/>
      <w:ind w:left="-990" w:right="-900"/>
      <w:jc w:val="center"/>
      <w:rPr>
        <w:rFonts w:ascii="Arial" w:hAnsi="Arial" w:cs="Arial"/>
        <w:sz w:val="16"/>
        <w:szCs w:val="16"/>
      </w:rPr>
    </w:pPr>
    <w:r w:rsidRPr="003E6E12">
      <w:rPr>
        <w:rFonts w:ascii="Arial" w:hAnsi="Arial" w:cs="Arial"/>
        <w:sz w:val="13"/>
        <w:szCs w:val="16"/>
      </w:rPr>
      <w:t xml:space="preserve">LOCATION: </w:t>
    </w:r>
    <w:r w:rsidRPr="003E6E12">
      <w:rPr>
        <w:rFonts w:ascii="Arial" w:hAnsi="Arial" w:cs="Arial"/>
        <w:sz w:val="16"/>
        <w:szCs w:val="16"/>
      </w:rPr>
      <w:t>693 Palmer Drive, Taylor Hall, Raleigh, NC 27603</w:t>
    </w:r>
  </w:p>
  <w:p w14:paraId="462257ED" w14:textId="77777777" w:rsidR="006F7D13" w:rsidRPr="003E6E12" w:rsidRDefault="006F7D13" w:rsidP="006F7D13">
    <w:pPr>
      <w:pStyle w:val="Footer"/>
      <w:tabs>
        <w:tab w:val="clear" w:pos="9360"/>
        <w:tab w:val="left" w:pos="8460"/>
      </w:tabs>
      <w:spacing w:line="276" w:lineRule="auto"/>
      <w:ind w:left="-990" w:right="-900"/>
      <w:jc w:val="center"/>
      <w:rPr>
        <w:rFonts w:ascii="Arial" w:hAnsi="Arial" w:cs="Arial"/>
        <w:sz w:val="16"/>
        <w:szCs w:val="16"/>
      </w:rPr>
    </w:pPr>
    <w:r w:rsidRPr="003E6E12">
      <w:rPr>
        <w:rFonts w:ascii="Arial" w:hAnsi="Arial" w:cs="Arial"/>
        <w:sz w:val="13"/>
        <w:szCs w:val="16"/>
      </w:rPr>
      <w:t xml:space="preserve">MAILING ADDRESS: </w:t>
    </w:r>
    <w:r w:rsidRPr="003E6E12">
      <w:rPr>
        <w:rFonts w:ascii="Arial" w:hAnsi="Arial" w:cs="Arial"/>
        <w:sz w:val="16"/>
        <w:szCs w:val="16"/>
      </w:rPr>
      <w:t>2101 Mail Service Center, Raleigh, NC 27699-2101</w:t>
    </w:r>
  </w:p>
  <w:p w14:paraId="2E93F98A" w14:textId="77777777" w:rsidR="006F7D13" w:rsidRPr="003E6E12" w:rsidRDefault="006F7D13" w:rsidP="006F7D13">
    <w:pPr>
      <w:pStyle w:val="Footer"/>
      <w:tabs>
        <w:tab w:val="clear" w:pos="9360"/>
        <w:tab w:val="left" w:pos="8460"/>
      </w:tabs>
      <w:spacing w:line="276" w:lineRule="auto"/>
      <w:ind w:left="-990" w:right="-900"/>
      <w:jc w:val="center"/>
      <w:rPr>
        <w:rFonts w:ascii="Arial" w:hAnsi="Arial" w:cs="Arial"/>
        <w:sz w:val="16"/>
        <w:szCs w:val="16"/>
      </w:rPr>
    </w:pPr>
    <w:proofErr w:type="gramStart"/>
    <w:r w:rsidRPr="003E6E12">
      <w:rPr>
        <w:rFonts w:ascii="Arial" w:hAnsi="Arial" w:cs="Arial"/>
        <w:sz w:val="16"/>
        <w:szCs w:val="16"/>
      </w:rPr>
      <w:t>www.ncdhhs.gov  •</w:t>
    </w:r>
    <w:proofErr w:type="gramEnd"/>
    <w:r w:rsidRPr="003E6E12">
      <w:rPr>
        <w:rFonts w:ascii="Arial" w:hAnsi="Arial" w:cs="Arial"/>
        <w:sz w:val="16"/>
        <w:szCs w:val="16"/>
      </w:rPr>
      <w:t xml:space="preserve">  </w:t>
    </w:r>
    <w:r w:rsidRPr="003E6E12">
      <w:rPr>
        <w:rFonts w:ascii="Arial" w:hAnsi="Arial" w:cs="Arial"/>
        <w:sz w:val="13"/>
        <w:szCs w:val="16"/>
      </w:rPr>
      <w:t xml:space="preserve">TEL: </w:t>
    </w:r>
    <w:r w:rsidRPr="003E6E12">
      <w:rPr>
        <w:rFonts w:ascii="Arial" w:hAnsi="Arial" w:cs="Arial"/>
        <w:sz w:val="16"/>
        <w:szCs w:val="16"/>
      </w:rPr>
      <w:t xml:space="preserve">919-855-3400  •  </w:t>
    </w:r>
    <w:r w:rsidRPr="003E6E12">
      <w:rPr>
        <w:rFonts w:ascii="Arial" w:hAnsi="Arial" w:cs="Arial"/>
        <w:sz w:val="13"/>
        <w:szCs w:val="16"/>
      </w:rPr>
      <w:t xml:space="preserve">FAX: </w:t>
    </w:r>
    <w:r w:rsidRPr="003E6E12">
      <w:rPr>
        <w:rFonts w:ascii="Arial" w:hAnsi="Arial" w:cs="Arial"/>
        <w:sz w:val="16"/>
        <w:szCs w:val="16"/>
      </w:rPr>
      <w:t>919-733-0443</w:t>
    </w:r>
  </w:p>
  <w:p w14:paraId="328D1E9A" w14:textId="77777777" w:rsidR="00783262" w:rsidRPr="00676B54" w:rsidRDefault="007D4756" w:rsidP="007D4756">
    <w:pPr>
      <w:pStyle w:val="Footer"/>
      <w:tabs>
        <w:tab w:val="clear" w:pos="9360"/>
        <w:tab w:val="left" w:pos="8460"/>
      </w:tabs>
      <w:spacing w:before="115" w:line="276" w:lineRule="auto"/>
      <w:ind w:left="-990" w:right="-900"/>
      <w:jc w:val="center"/>
      <w:rPr>
        <w:rFonts w:ascii="Arial" w:hAnsi="Arial" w:cs="Arial"/>
      </w:rPr>
    </w:pPr>
    <w:r w:rsidRPr="00676B54">
      <w:rPr>
        <w:rFonts w:ascii="Arial" w:hAnsi="Arial" w:cs="Arial"/>
        <w:sz w:val="13"/>
        <w:szCs w:val="16"/>
      </w:rPr>
      <w:t>AN EQUAL OPPORTUNITY / AFFIRMATIVE ACTION EMPLOYER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296C36" w14:textId="77777777" w:rsidR="00AE13E3" w:rsidRDefault="00AE13E3" w:rsidP="00A32A4C">
      <w:r>
        <w:separator/>
      </w:r>
    </w:p>
  </w:footnote>
  <w:footnote w:type="continuationSeparator" w:id="0">
    <w:p w14:paraId="5F749932" w14:textId="77777777" w:rsidR="00AE13E3" w:rsidRDefault="00AE13E3" w:rsidP="00A32A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908BC4" w14:textId="77777777" w:rsidR="00A32A4C" w:rsidRPr="00A32A4C" w:rsidRDefault="00DB2F6C" w:rsidP="00DB2F6C">
    <w:pPr>
      <w:pStyle w:val="Header"/>
      <w:tabs>
        <w:tab w:val="clear" w:pos="4680"/>
        <w:tab w:val="clear" w:pos="9360"/>
        <w:tab w:val="left" w:pos="2620"/>
      </w:tabs>
      <w:rPr>
        <w:rFonts w:ascii="Times New Roman" w:hAnsi="Times New Roman"/>
      </w:rPr>
    </w:pPr>
    <w:r>
      <w:rPr>
        <w:rFonts w:ascii="Times New Roman" w:hAnsi="Times New Roman"/>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799" w:type="dxa"/>
      <w:jc w:val="center"/>
      <w:tblLayout w:type="fixed"/>
      <w:tblCellMar>
        <w:left w:w="0" w:type="dxa"/>
        <w:right w:w="0" w:type="dxa"/>
      </w:tblCellMar>
      <w:tblLook w:val="04A0" w:firstRow="1" w:lastRow="0" w:firstColumn="1" w:lastColumn="0" w:noHBand="0" w:noVBand="1"/>
    </w:tblPr>
    <w:tblGrid>
      <w:gridCol w:w="4590"/>
      <w:gridCol w:w="540"/>
      <w:gridCol w:w="5669"/>
    </w:tblGrid>
    <w:tr w:rsidR="00680B31" w:rsidRPr="003D6870" w14:paraId="116A1A47" w14:textId="77777777" w:rsidTr="00AF3AE1">
      <w:trPr>
        <w:trHeight w:val="100"/>
        <w:jc w:val="center"/>
      </w:trPr>
      <w:tc>
        <w:tcPr>
          <w:tcW w:w="10799" w:type="dxa"/>
          <w:gridSpan w:val="3"/>
          <w:shd w:val="clear" w:color="auto" w:fill="auto"/>
          <w:vAlign w:val="center"/>
        </w:tcPr>
        <w:p w14:paraId="3F03D75E" w14:textId="77777777" w:rsidR="00680B31" w:rsidRPr="003D6870" w:rsidRDefault="00680B31" w:rsidP="00AF3AE1">
          <w:pPr>
            <w:pStyle w:val="Header"/>
            <w:tabs>
              <w:tab w:val="clear" w:pos="4680"/>
              <w:tab w:val="clear" w:pos="9360"/>
              <w:tab w:val="left" w:pos="2620"/>
            </w:tabs>
            <w:rPr>
              <w:rFonts w:ascii="Arial" w:hAnsi="Arial" w:cs="Arial"/>
              <w:sz w:val="18"/>
              <w:szCs w:val="18"/>
            </w:rPr>
          </w:pPr>
        </w:p>
      </w:tc>
    </w:tr>
    <w:tr w:rsidR="00676B54" w:rsidRPr="003D6870" w14:paraId="6E15CA76" w14:textId="77777777" w:rsidTr="007716D8">
      <w:trPr>
        <w:trHeight w:val="1116"/>
        <w:jc w:val="center"/>
      </w:trPr>
      <w:tc>
        <w:tcPr>
          <w:tcW w:w="4590" w:type="dxa"/>
          <w:tcBorders>
            <w:right w:val="single" w:sz="18" w:space="0" w:color="F1CC00"/>
          </w:tcBorders>
          <w:shd w:val="clear" w:color="auto" w:fill="auto"/>
        </w:tcPr>
        <w:p w14:paraId="2E7EC333" w14:textId="77777777" w:rsidR="00676B54" w:rsidRPr="003D6870" w:rsidRDefault="00EB0019" w:rsidP="00AF3AE1">
          <w:pPr>
            <w:pStyle w:val="Header"/>
            <w:tabs>
              <w:tab w:val="clear" w:pos="4680"/>
              <w:tab w:val="clear" w:pos="9360"/>
              <w:tab w:val="left" w:pos="2620"/>
            </w:tabs>
            <w:rPr>
              <w:rFonts w:ascii="Arial" w:hAnsi="Arial" w:cs="Arial"/>
              <w:color w:val="33414F"/>
              <w:sz w:val="18"/>
              <w:szCs w:val="18"/>
            </w:rPr>
          </w:pPr>
          <w:r w:rsidRPr="003D6870">
            <w:rPr>
              <w:rFonts w:ascii="Arial" w:hAnsi="Arial" w:cs="Arial"/>
              <w:smallCaps/>
              <w:noProof/>
              <w:sz w:val="22"/>
            </w:rPr>
            <w:drawing>
              <wp:inline distT="0" distB="0" distL="0" distR="0" wp14:anchorId="190E48C9" wp14:editId="540AF8EC">
                <wp:extent cx="2598420" cy="91440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98420" cy="914400"/>
                        </a:xfrm>
                        <a:prstGeom prst="rect">
                          <a:avLst/>
                        </a:prstGeom>
                        <a:noFill/>
                        <a:ln>
                          <a:noFill/>
                        </a:ln>
                      </pic:spPr>
                    </pic:pic>
                  </a:graphicData>
                </a:graphic>
              </wp:inline>
            </w:drawing>
          </w:r>
        </w:p>
      </w:tc>
      <w:tc>
        <w:tcPr>
          <w:tcW w:w="540" w:type="dxa"/>
          <w:tcBorders>
            <w:left w:val="single" w:sz="18" w:space="0" w:color="F1CC00"/>
          </w:tcBorders>
          <w:shd w:val="clear" w:color="auto" w:fill="auto"/>
          <w:vAlign w:val="center"/>
        </w:tcPr>
        <w:p w14:paraId="50135837" w14:textId="77777777" w:rsidR="00676B54" w:rsidRPr="003D6870" w:rsidRDefault="00676B54" w:rsidP="00AF3AE1">
          <w:pPr>
            <w:pStyle w:val="Header"/>
            <w:tabs>
              <w:tab w:val="clear" w:pos="4680"/>
              <w:tab w:val="clear" w:pos="9360"/>
              <w:tab w:val="left" w:pos="2620"/>
            </w:tabs>
            <w:rPr>
              <w:rFonts w:ascii="Arial" w:hAnsi="Arial" w:cs="Arial"/>
            </w:rPr>
          </w:pPr>
        </w:p>
      </w:tc>
      <w:tc>
        <w:tcPr>
          <w:tcW w:w="5669" w:type="dxa"/>
          <w:shd w:val="clear" w:color="auto" w:fill="auto"/>
          <w:vAlign w:val="center"/>
        </w:tcPr>
        <w:p w14:paraId="112C03E9" w14:textId="77777777" w:rsidR="00676B54" w:rsidRPr="003D6870" w:rsidRDefault="00676B54" w:rsidP="00AF3AE1">
          <w:pPr>
            <w:pStyle w:val="Header"/>
            <w:tabs>
              <w:tab w:val="clear" w:pos="4680"/>
              <w:tab w:val="clear" w:pos="9360"/>
              <w:tab w:val="left" w:pos="2620"/>
            </w:tabs>
            <w:spacing w:before="115"/>
            <w:rPr>
              <w:rFonts w:ascii="Arial" w:hAnsi="Arial" w:cs="Arial"/>
              <w:color w:val="33414F"/>
              <w:sz w:val="18"/>
              <w:szCs w:val="18"/>
            </w:rPr>
          </w:pPr>
          <w:r w:rsidRPr="003D6870">
            <w:rPr>
              <w:rFonts w:ascii="Arial" w:hAnsi="Arial" w:cs="Arial"/>
              <w:b/>
              <w:bCs/>
              <w:color w:val="33414F"/>
              <w:sz w:val="18"/>
              <w:szCs w:val="18"/>
            </w:rPr>
            <w:t xml:space="preserve">ROY </w:t>
          </w:r>
          <w:proofErr w:type="gramStart"/>
          <w:r w:rsidRPr="003D6870">
            <w:rPr>
              <w:rFonts w:ascii="Arial" w:hAnsi="Arial" w:cs="Arial"/>
              <w:b/>
              <w:bCs/>
              <w:color w:val="33414F"/>
              <w:sz w:val="18"/>
              <w:szCs w:val="18"/>
            </w:rPr>
            <w:t>COOPER</w:t>
          </w:r>
          <w:r w:rsidRPr="003D6870">
            <w:rPr>
              <w:rFonts w:ascii="Arial" w:hAnsi="Arial" w:cs="Arial"/>
              <w:color w:val="33414F"/>
              <w:sz w:val="18"/>
              <w:szCs w:val="18"/>
            </w:rPr>
            <w:t xml:space="preserve">  •</w:t>
          </w:r>
          <w:proofErr w:type="gramEnd"/>
          <w:r w:rsidRPr="003D6870">
            <w:rPr>
              <w:rFonts w:ascii="Arial" w:hAnsi="Arial" w:cs="Arial"/>
              <w:color w:val="33414F"/>
              <w:sz w:val="18"/>
              <w:szCs w:val="18"/>
            </w:rPr>
            <w:t xml:space="preserve">  Governor</w:t>
          </w:r>
        </w:p>
        <w:p w14:paraId="609EB186" w14:textId="2DB50D1A" w:rsidR="00676B54" w:rsidRPr="003D6870" w:rsidRDefault="00E64981" w:rsidP="00AF3AE1">
          <w:pPr>
            <w:pStyle w:val="Header"/>
            <w:tabs>
              <w:tab w:val="clear" w:pos="4680"/>
              <w:tab w:val="clear" w:pos="9360"/>
              <w:tab w:val="left" w:pos="2620"/>
            </w:tabs>
            <w:spacing w:before="115"/>
            <w:rPr>
              <w:rFonts w:ascii="Arial" w:hAnsi="Arial" w:cs="Arial"/>
              <w:color w:val="33414F"/>
              <w:sz w:val="18"/>
              <w:szCs w:val="18"/>
            </w:rPr>
          </w:pPr>
          <w:r>
            <w:rPr>
              <w:rFonts w:ascii="Arial" w:hAnsi="Arial" w:cs="Arial"/>
              <w:b/>
              <w:bCs/>
              <w:color w:val="33414F"/>
              <w:sz w:val="18"/>
              <w:szCs w:val="18"/>
            </w:rPr>
            <w:t xml:space="preserve">KODY H. </w:t>
          </w:r>
          <w:proofErr w:type="gramStart"/>
          <w:r>
            <w:rPr>
              <w:rFonts w:ascii="Arial" w:hAnsi="Arial" w:cs="Arial"/>
              <w:b/>
              <w:bCs/>
              <w:color w:val="33414F"/>
              <w:sz w:val="18"/>
              <w:szCs w:val="18"/>
            </w:rPr>
            <w:t>KINSLEY</w:t>
          </w:r>
          <w:r w:rsidR="00676B54" w:rsidRPr="003D6870">
            <w:rPr>
              <w:rFonts w:ascii="Arial" w:hAnsi="Arial" w:cs="Arial"/>
              <w:color w:val="33414F"/>
              <w:sz w:val="18"/>
              <w:szCs w:val="18"/>
            </w:rPr>
            <w:t xml:space="preserve">  •</w:t>
          </w:r>
          <w:proofErr w:type="gramEnd"/>
          <w:r w:rsidR="00676B54" w:rsidRPr="003D6870">
            <w:rPr>
              <w:rFonts w:ascii="Arial" w:hAnsi="Arial" w:cs="Arial"/>
              <w:color w:val="33414F"/>
              <w:sz w:val="18"/>
              <w:szCs w:val="18"/>
            </w:rPr>
            <w:t xml:space="preserve">  Secretary</w:t>
          </w:r>
        </w:p>
        <w:p w14:paraId="01B1D552" w14:textId="77777777" w:rsidR="003E68B4" w:rsidRPr="002D7CDA" w:rsidRDefault="003E68B4" w:rsidP="003E68B4">
          <w:pPr>
            <w:pStyle w:val="Header"/>
            <w:tabs>
              <w:tab w:val="clear" w:pos="4680"/>
              <w:tab w:val="clear" w:pos="9360"/>
              <w:tab w:val="left" w:pos="2620"/>
            </w:tabs>
            <w:spacing w:before="115"/>
            <w:rPr>
              <w:rFonts w:ascii="Arial" w:hAnsi="Arial" w:cs="Arial"/>
              <w:color w:val="3B3838"/>
              <w:sz w:val="18"/>
              <w:szCs w:val="18"/>
            </w:rPr>
          </w:pPr>
          <w:r w:rsidRPr="002D7CDA">
            <w:rPr>
              <w:rFonts w:ascii="Arial" w:hAnsi="Arial" w:cs="Arial"/>
              <w:b/>
              <w:bCs/>
              <w:color w:val="3B3838"/>
              <w:sz w:val="18"/>
              <w:szCs w:val="18"/>
            </w:rPr>
            <w:t>JOYCE MASSEY-</w:t>
          </w:r>
          <w:proofErr w:type="gramStart"/>
          <w:r w:rsidRPr="002D7CDA">
            <w:rPr>
              <w:rFonts w:ascii="Arial" w:hAnsi="Arial" w:cs="Arial"/>
              <w:b/>
              <w:bCs/>
              <w:color w:val="3B3838"/>
              <w:sz w:val="18"/>
              <w:szCs w:val="18"/>
            </w:rPr>
            <w:t xml:space="preserve">SMITH  </w:t>
          </w:r>
          <w:r w:rsidRPr="002D7CDA">
            <w:rPr>
              <w:rFonts w:ascii="Arial" w:hAnsi="Arial" w:cs="Arial"/>
              <w:color w:val="3B3838"/>
              <w:sz w:val="18"/>
              <w:szCs w:val="18"/>
            </w:rPr>
            <w:t>•</w:t>
          </w:r>
          <w:proofErr w:type="gramEnd"/>
          <w:r>
            <w:rPr>
              <w:rFonts w:ascii="Arial" w:hAnsi="Arial" w:cs="Arial"/>
              <w:color w:val="3B3838"/>
              <w:sz w:val="18"/>
              <w:szCs w:val="18"/>
            </w:rPr>
            <w:t xml:space="preserve"> </w:t>
          </w:r>
          <w:r w:rsidRPr="002D7CDA">
            <w:rPr>
              <w:rFonts w:ascii="Arial" w:hAnsi="Arial" w:cs="Arial"/>
              <w:color w:val="3B3838"/>
              <w:sz w:val="18"/>
              <w:szCs w:val="18"/>
            </w:rPr>
            <w:t>Director</w:t>
          </w:r>
        </w:p>
        <w:p w14:paraId="430D3E24" w14:textId="031AB21F" w:rsidR="00676B54" w:rsidRPr="006F7D13" w:rsidRDefault="003E68B4" w:rsidP="003E68B4">
          <w:pPr>
            <w:pStyle w:val="Header"/>
            <w:tabs>
              <w:tab w:val="clear" w:pos="4680"/>
              <w:tab w:val="clear" w:pos="9360"/>
              <w:tab w:val="left" w:pos="2620"/>
            </w:tabs>
            <w:rPr>
              <w:rFonts w:ascii="Arial" w:hAnsi="Arial" w:cs="Arial"/>
              <w:sz w:val="18"/>
              <w:szCs w:val="18"/>
            </w:rPr>
          </w:pPr>
          <w:r w:rsidRPr="002D7CDA">
            <w:rPr>
              <w:rFonts w:ascii="Arial" w:hAnsi="Arial" w:cs="Arial"/>
              <w:color w:val="3B3838"/>
              <w:sz w:val="18"/>
              <w:szCs w:val="18"/>
            </w:rPr>
            <w:t>Division of Aging</w:t>
          </w:r>
        </w:p>
      </w:tc>
    </w:tr>
  </w:tbl>
  <w:p w14:paraId="5504F379" w14:textId="77777777" w:rsidR="00680B31" w:rsidRPr="003D6870" w:rsidRDefault="00680B31" w:rsidP="00680B31">
    <w:pPr>
      <w:pStyle w:val="Header"/>
      <w:rPr>
        <w:rFonts w:ascii="Arial" w:hAnsi="Arial" w:cs="Arial"/>
      </w:rPr>
    </w:pPr>
  </w:p>
  <w:p w14:paraId="39FD444C" w14:textId="77777777" w:rsidR="00CA1E69" w:rsidRPr="003D6870" w:rsidRDefault="00CA1E69" w:rsidP="00680B31">
    <w:pPr>
      <w:pStyle w:val="Head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D10F2B"/>
    <w:multiLevelType w:val="hybridMultilevel"/>
    <w:tmpl w:val="1944C8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804405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2A4C"/>
    <w:rsid w:val="000132C8"/>
    <w:rsid w:val="000417EE"/>
    <w:rsid w:val="00042993"/>
    <w:rsid w:val="00083773"/>
    <w:rsid w:val="000C0F5D"/>
    <w:rsid w:val="000E31CF"/>
    <w:rsid w:val="00127772"/>
    <w:rsid w:val="001415C7"/>
    <w:rsid w:val="0015365F"/>
    <w:rsid w:val="00197165"/>
    <w:rsid w:val="001B6E43"/>
    <w:rsid w:val="001F13AD"/>
    <w:rsid w:val="0023013C"/>
    <w:rsid w:val="00250D15"/>
    <w:rsid w:val="00251D4A"/>
    <w:rsid w:val="002639CB"/>
    <w:rsid w:val="00280A9F"/>
    <w:rsid w:val="00292C38"/>
    <w:rsid w:val="002B6B3D"/>
    <w:rsid w:val="002C6A14"/>
    <w:rsid w:val="002E5B24"/>
    <w:rsid w:val="002E639B"/>
    <w:rsid w:val="002F7512"/>
    <w:rsid w:val="00313D86"/>
    <w:rsid w:val="00322295"/>
    <w:rsid w:val="00333A2A"/>
    <w:rsid w:val="003D6870"/>
    <w:rsid w:val="003E68B4"/>
    <w:rsid w:val="0040118C"/>
    <w:rsid w:val="00411AA0"/>
    <w:rsid w:val="00412E9F"/>
    <w:rsid w:val="00416E33"/>
    <w:rsid w:val="004178FC"/>
    <w:rsid w:val="004318E0"/>
    <w:rsid w:val="00450150"/>
    <w:rsid w:val="0049687D"/>
    <w:rsid w:val="004A5A6E"/>
    <w:rsid w:val="004C5B0B"/>
    <w:rsid w:val="004C723E"/>
    <w:rsid w:val="00550716"/>
    <w:rsid w:val="00555212"/>
    <w:rsid w:val="0055680F"/>
    <w:rsid w:val="005B770F"/>
    <w:rsid w:val="005C72B7"/>
    <w:rsid w:val="005C7312"/>
    <w:rsid w:val="0060445F"/>
    <w:rsid w:val="00631F9E"/>
    <w:rsid w:val="00676B54"/>
    <w:rsid w:val="00680B31"/>
    <w:rsid w:val="00690D63"/>
    <w:rsid w:val="00692998"/>
    <w:rsid w:val="006E70D8"/>
    <w:rsid w:val="006F351C"/>
    <w:rsid w:val="006F7D13"/>
    <w:rsid w:val="0075048B"/>
    <w:rsid w:val="00761A6C"/>
    <w:rsid w:val="00763FCB"/>
    <w:rsid w:val="007716D8"/>
    <w:rsid w:val="00783262"/>
    <w:rsid w:val="007D4756"/>
    <w:rsid w:val="00800F3B"/>
    <w:rsid w:val="008142E9"/>
    <w:rsid w:val="00837A34"/>
    <w:rsid w:val="00837E27"/>
    <w:rsid w:val="00842EAA"/>
    <w:rsid w:val="008579B2"/>
    <w:rsid w:val="008661B6"/>
    <w:rsid w:val="008A38D9"/>
    <w:rsid w:val="008A6744"/>
    <w:rsid w:val="008E59ED"/>
    <w:rsid w:val="00914B72"/>
    <w:rsid w:val="0094338E"/>
    <w:rsid w:val="00952D1E"/>
    <w:rsid w:val="0096765D"/>
    <w:rsid w:val="00974D9A"/>
    <w:rsid w:val="009A04F0"/>
    <w:rsid w:val="009D6D9B"/>
    <w:rsid w:val="009F1D5E"/>
    <w:rsid w:val="00A32A4C"/>
    <w:rsid w:val="00A34615"/>
    <w:rsid w:val="00AC63CE"/>
    <w:rsid w:val="00AC6A68"/>
    <w:rsid w:val="00AE13E3"/>
    <w:rsid w:val="00AF3AE1"/>
    <w:rsid w:val="00AF5EE7"/>
    <w:rsid w:val="00B12C50"/>
    <w:rsid w:val="00B54912"/>
    <w:rsid w:val="00B945B6"/>
    <w:rsid w:val="00BA14C1"/>
    <w:rsid w:val="00BA2EF1"/>
    <w:rsid w:val="00BE7729"/>
    <w:rsid w:val="00C30A39"/>
    <w:rsid w:val="00C87B5A"/>
    <w:rsid w:val="00CA1E69"/>
    <w:rsid w:val="00CC3075"/>
    <w:rsid w:val="00CF6773"/>
    <w:rsid w:val="00D10915"/>
    <w:rsid w:val="00DB2D55"/>
    <w:rsid w:val="00DB2F6C"/>
    <w:rsid w:val="00DB4DA0"/>
    <w:rsid w:val="00DC3B0A"/>
    <w:rsid w:val="00E0116C"/>
    <w:rsid w:val="00E14957"/>
    <w:rsid w:val="00E25528"/>
    <w:rsid w:val="00E37942"/>
    <w:rsid w:val="00E5635F"/>
    <w:rsid w:val="00E630C8"/>
    <w:rsid w:val="00E64981"/>
    <w:rsid w:val="00E70B01"/>
    <w:rsid w:val="00E93E4F"/>
    <w:rsid w:val="00EB0019"/>
    <w:rsid w:val="00EE3EDB"/>
    <w:rsid w:val="00F10515"/>
    <w:rsid w:val="00F5183F"/>
    <w:rsid w:val="00F90D71"/>
    <w:rsid w:val="00FB666B"/>
    <w:rsid w:val="00FD3F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5"/>
    <o:shapelayout v:ext="edit">
      <o:idmap v:ext="edit" data="2"/>
    </o:shapelayout>
  </w:shapeDefaults>
  <w:decimalSymbol w:val="."/>
  <w:listSeparator w:val=","/>
  <w14:docId w14:val="415D4DE3"/>
  <w14:defaultImageDpi w14:val="32767"/>
  <w15:docId w15:val="{7AB43E29-58BF-4848-B139-C87B44240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6A68"/>
    <w:rPr>
      <w:sz w:val="24"/>
      <w:szCs w:val="24"/>
    </w:rPr>
  </w:style>
  <w:style w:type="paragraph" w:styleId="Heading1">
    <w:name w:val="heading 1"/>
    <w:basedOn w:val="Normal"/>
    <w:next w:val="Normal"/>
    <w:link w:val="Heading1Char"/>
    <w:uiPriority w:val="9"/>
    <w:qFormat/>
    <w:rsid w:val="00A32A4C"/>
    <w:pPr>
      <w:keepNext/>
      <w:keepLines/>
      <w:spacing w:before="240"/>
      <w:outlineLvl w:val="0"/>
    </w:pPr>
    <w:rPr>
      <w:rFonts w:ascii="Calibri Light" w:eastAsia="Yu Gothic Light" w:hAnsi="Calibri Light"/>
      <w:color w:val="2F5496"/>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A32A4C"/>
    <w:rPr>
      <w:rFonts w:ascii="Calibri Light" w:eastAsia="Yu Gothic Light" w:hAnsi="Calibri Light" w:cs="Times New Roman"/>
      <w:color w:val="2F5496"/>
      <w:sz w:val="32"/>
      <w:szCs w:val="32"/>
    </w:rPr>
  </w:style>
  <w:style w:type="paragraph" w:styleId="Header">
    <w:name w:val="header"/>
    <w:basedOn w:val="Normal"/>
    <w:link w:val="HeaderChar"/>
    <w:uiPriority w:val="99"/>
    <w:unhideWhenUsed/>
    <w:rsid w:val="00A32A4C"/>
    <w:pPr>
      <w:tabs>
        <w:tab w:val="center" w:pos="4680"/>
        <w:tab w:val="right" w:pos="9360"/>
      </w:tabs>
    </w:pPr>
  </w:style>
  <w:style w:type="character" w:customStyle="1" w:styleId="HeaderChar">
    <w:name w:val="Header Char"/>
    <w:basedOn w:val="DefaultParagraphFont"/>
    <w:link w:val="Header"/>
    <w:uiPriority w:val="99"/>
    <w:rsid w:val="00A32A4C"/>
  </w:style>
  <w:style w:type="paragraph" w:styleId="Footer">
    <w:name w:val="footer"/>
    <w:basedOn w:val="Normal"/>
    <w:link w:val="FooterChar"/>
    <w:unhideWhenUsed/>
    <w:rsid w:val="00A32A4C"/>
    <w:pPr>
      <w:tabs>
        <w:tab w:val="center" w:pos="4680"/>
        <w:tab w:val="right" w:pos="9360"/>
      </w:tabs>
    </w:pPr>
  </w:style>
  <w:style w:type="character" w:customStyle="1" w:styleId="FooterChar">
    <w:name w:val="Footer Char"/>
    <w:basedOn w:val="DefaultParagraphFont"/>
    <w:link w:val="Footer"/>
    <w:rsid w:val="00A32A4C"/>
  </w:style>
  <w:style w:type="character" w:styleId="Hyperlink">
    <w:name w:val="Hyperlink"/>
    <w:rsid w:val="00A32A4C"/>
    <w:rPr>
      <w:color w:val="0000FF"/>
      <w:u w:val="single"/>
    </w:rPr>
  </w:style>
  <w:style w:type="table" w:styleId="TableGrid">
    <w:name w:val="Table Grid"/>
    <w:basedOn w:val="TableNormal"/>
    <w:uiPriority w:val="39"/>
    <w:rsid w:val="000C0F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C30A39"/>
  </w:style>
  <w:style w:type="paragraph" w:styleId="BalloonText">
    <w:name w:val="Balloon Text"/>
    <w:basedOn w:val="Normal"/>
    <w:link w:val="BalloonTextChar"/>
    <w:uiPriority w:val="99"/>
    <w:semiHidden/>
    <w:unhideWhenUsed/>
    <w:rsid w:val="00083773"/>
    <w:rPr>
      <w:rFonts w:ascii="Segoe UI" w:hAnsi="Segoe UI" w:cs="Segoe UI"/>
      <w:sz w:val="18"/>
      <w:szCs w:val="18"/>
    </w:rPr>
  </w:style>
  <w:style w:type="character" w:customStyle="1" w:styleId="BalloonTextChar">
    <w:name w:val="Balloon Text Char"/>
    <w:link w:val="BalloonText"/>
    <w:uiPriority w:val="99"/>
    <w:semiHidden/>
    <w:rsid w:val="00083773"/>
    <w:rPr>
      <w:rFonts w:ascii="Segoe UI" w:hAnsi="Segoe UI" w:cs="Segoe UI"/>
      <w:sz w:val="18"/>
      <w:szCs w:val="18"/>
    </w:rPr>
  </w:style>
  <w:style w:type="character" w:styleId="UnresolvedMention">
    <w:name w:val="Unresolved Mention"/>
    <w:basedOn w:val="DefaultParagraphFont"/>
    <w:uiPriority w:val="99"/>
    <w:semiHidden/>
    <w:unhideWhenUsed/>
    <w:rsid w:val="008579B2"/>
    <w:rPr>
      <w:color w:val="605E5C"/>
      <w:shd w:val="clear" w:color="auto" w:fill="E1DFDD"/>
    </w:rPr>
  </w:style>
  <w:style w:type="paragraph" w:styleId="ListParagraph">
    <w:name w:val="List Paragraph"/>
    <w:basedOn w:val="Normal"/>
    <w:uiPriority w:val="34"/>
    <w:qFormat/>
    <w:rsid w:val="004A5A6E"/>
    <w:pPr>
      <w:spacing w:after="160" w:line="256" w:lineRule="auto"/>
      <w:ind w:left="720"/>
      <w:contextualSpacing/>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A84DF9C38F85459C2FBB53EA3FC961" ma:contentTypeVersion="8" ma:contentTypeDescription="Create a new document." ma:contentTypeScope="" ma:versionID="324d013a9e1f4db010c5b879c1a10a44">
  <xsd:schema xmlns:xsd="http://www.w3.org/2001/XMLSchema" xmlns:xs="http://www.w3.org/2001/XMLSchema" xmlns:p="http://schemas.microsoft.com/office/2006/metadata/properties" xmlns:ns2="bd78b2e4-9060-4309-b354-463fb93a4269" targetNamespace="http://schemas.microsoft.com/office/2006/metadata/properties" ma:root="true" ma:fieldsID="7cae4bb87720187d9c65005b7f405d80" ns2:_="">
    <xsd:import namespace="bd78b2e4-9060-4309-b354-463fb93a426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8b2e4-9060-4309-b354-463fb93a42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E1C6AB7-B0BA-4719-AC57-22196697FF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8b2e4-9060-4309-b354-463fb93a42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8B08E6-F147-4A1E-A870-A7411AF772D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1F7C5C6-3AA5-4001-BF4A-D5333563795D}">
  <ds:schemaRefs>
    <ds:schemaRef ds:uri="http://schemas.openxmlformats.org/officeDocument/2006/bibliography"/>
  </ds:schemaRefs>
</ds:datastoreItem>
</file>

<file path=customXml/itemProps4.xml><?xml version="1.0" encoding="utf-8"?>
<ds:datastoreItem xmlns:ds="http://schemas.openxmlformats.org/officeDocument/2006/customXml" ds:itemID="{60DAF47A-E1C5-43E7-A5E9-11181AE96E1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741</Words>
  <Characters>4227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Eargle, Allison</dc:creator>
  <cp:keywords/>
  <dc:description/>
  <cp:lastModifiedBy>Raby, Andrew D</cp:lastModifiedBy>
  <cp:revision>2</cp:revision>
  <cp:lastPrinted>2022-05-02T22:59:00Z</cp:lastPrinted>
  <dcterms:created xsi:type="dcterms:W3CDTF">2024-06-11T14:19:00Z</dcterms:created>
  <dcterms:modified xsi:type="dcterms:W3CDTF">2024-06-11T14:19:00Z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0x01010090A84DF9C38F85459C2FBB53EA3FC961</vt:lpwstr>
  </property>
</Properties>
</file>