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D1DA" w14:textId="77777777" w:rsidR="004A5A6E" w:rsidRDefault="004A5A6E" w:rsidP="004A5A6E">
      <w:pPr>
        <w:rPr>
          <w:rFonts w:ascii="Arial" w:hAnsi="Arial" w:cs="Arial"/>
          <w:b/>
          <w:sz w:val="22"/>
          <w:u w:val="single"/>
        </w:rPr>
      </w:pPr>
      <w:r>
        <w:rPr>
          <w:rFonts w:ascii="Arial" w:hAnsi="Arial" w:cs="Arial"/>
          <w:b/>
          <w:u w:val="single"/>
        </w:rPr>
        <w:t xml:space="preserve">Anticipated Timeline </w:t>
      </w:r>
    </w:p>
    <w:p w14:paraId="403C7209" w14:textId="49C2DC89" w:rsidR="004A5A6E" w:rsidRDefault="004A5A6E" w:rsidP="004A5A6E">
      <w:pPr>
        <w:rPr>
          <w:rFonts w:ascii="Arial" w:hAnsi="Arial" w:cs="Arial"/>
          <w:sz w:val="20"/>
          <w:szCs w:val="20"/>
        </w:rPr>
      </w:pPr>
      <w:r>
        <w:rPr>
          <w:rFonts w:ascii="Arial" w:hAnsi="Arial" w:cs="Arial"/>
          <w:sz w:val="20"/>
          <w:szCs w:val="20"/>
        </w:rPr>
        <w:t>The FY2</w:t>
      </w:r>
      <w:r w:rsidR="003C7F36">
        <w:rPr>
          <w:rFonts w:ascii="Arial" w:hAnsi="Arial" w:cs="Arial"/>
          <w:sz w:val="20"/>
          <w:szCs w:val="20"/>
        </w:rPr>
        <w:t>5</w:t>
      </w:r>
      <w:r>
        <w:rPr>
          <w:rFonts w:ascii="Arial" w:hAnsi="Arial" w:cs="Arial"/>
          <w:sz w:val="20"/>
          <w:szCs w:val="20"/>
        </w:rPr>
        <w:t>-2</w:t>
      </w:r>
      <w:r w:rsidR="003C7F36">
        <w:rPr>
          <w:rFonts w:ascii="Arial" w:hAnsi="Arial" w:cs="Arial"/>
          <w:sz w:val="20"/>
          <w:szCs w:val="20"/>
        </w:rPr>
        <w:t>6</w:t>
      </w:r>
      <w:r>
        <w:rPr>
          <w:rFonts w:ascii="Arial" w:hAnsi="Arial" w:cs="Arial"/>
          <w:sz w:val="20"/>
          <w:szCs w:val="20"/>
        </w:rPr>
        <w:t xml:space="preserve"> NC ESG Program application is projected to be released in Ju</w:t>
      </w:r>
      <w:r w:rsidR="00313D86">
        <w:rPr>
          <w:rFonts w:ascii="Arial" w:hAnsi="Arial" w:cs="Arial"/>
          <w:sz w:val="20"/>
          <w:szCs w:val="20"/>
        </w:rPr>
        <w:t>ne</w:t>
      </w:r>
      <w:r w:rsidR="00B945B6">
        <w:rPr>
          <w:rFonts w:ascii="Arial" w:hAnsi="Arial" w:cs="Arial"/>
          <w:sz w:val="20"/>
          <w:szCs w:val="20"/>
        </w:rPr>
        <w:t xml:space="preserve"> 1</w:t>
      </w:r>
      <w:r w:rsidR="003C7F36">
        <w:rPr>
          <w:rFonts w:ascii="Arial" w:hAnsi="Arial" w:cs="Arial"/>
          <w:sz w:val="20"/>
          <w:szCs w:val="20"/>
        </w:rPr>
        <w:t>0</w:t>
      </w:r>
      <w:r w:rsidR="00B945B6">
        <w:rPr>
          <w:rFonts w:ascii="Arial" w:hAnsi="Arial" w:cs="Arial"/>
          <w:sz w:val="20"/>
          <w:szCs w:val="20"/>
        </w:rPr>
        <w:t>,</w:t>
      </w:r>
      <w:r>
        <w:rPr>
          <w:rFonts w:ascii="Arial" w:hAnsi="Arial" w:cs="Arial"/>
          <w:sz w:val="20"/>
          <w:szCs w:val="20"/>
        </w:rPr>
        <w:t xml:space="preserve"> 202</w:t>
      </w:r>
      <w:r w:rsidR="003C7F36">
        <w:rPr>
          <w:rFonts w:ascii="Arial" w:hAnsi="Arial" w:cs="Arial"/>
          <w:sz w:val="20"/>
          <w:szCs w:val="20"/>
        </w:rPr>
        <w:t>5</w:t>
      </w:r>
      <w:r>
        <w:rPr>
          <w:rFonts w:ascii="Arial" w:hAnsi="Arial" w:cs="Arial"/>
          <w:sz w:val="20"/>
          <w:szCs w:val="20"/>
        </w:rPr>
        <w:t xml:space="preserve">, with an anticipated due date of </w:t>
      </w:r>
      <w:r w:rsidR="00313D86">
        <w:rPr>
          <w:rFonts w:ascii="Arial" w:hAnsi="Arial" w:cs="Arial"/>
          <w:sz w:val="20"/>
          <w:szCs w:val="20"/>
        </w:rPr>
        <w:t>Mon</w:t>
      </w:r>
      <w:r>
        <w:rPr>
          <w:rFonts w:ascii="Arial" w:hAnsi="Arial" w:cs="Arial"/>
          <w:sz w:val="20"/>
          <w:szCs w:val="20"/>
        </w:rPr>
        <w:t xml:space="preserve">day, </w:t>
      </w:r>
      <w:r w:rsidR="00313D86">
        <w:rPr>
          <w:rFonts w:ascii="Arial" w:hAnsi="Arial" w:cs="Arial"/>
          <w:sz w:val="20"/>
          <w:szCs w:val="20"/>
        </w:rPr>
        <w:t>August 2</w:t>
      </w:r>
      <w:r w:rsidR="003C7F36">
        <w:rPr>
          <w:rFonts w:ascii="Arial" w:hAnsi="Arial" w:cs="Arial"/>
          <w:sz w:val="20"/>
          <w:szCs w:val="20"/>
        </w:rPr>
        <w:t>5</w:t>
      </w:r>
      <w:r>
        <w:rPr>
          <w:rFonts w:ascii="Arial" w:hAnsi="Arial" w:cs="Arial"/>
          <w:sz w:val="20"/>
          <w:szCs w:val="20"/>
        </w:rPr>
        <w:t>, 202</w:t>
      </w:r>
      <w:r w:rsidR="003C7F36">
        <w:rPr>
          <w:rFonts w:ascii="Arial" w:hAnsi="Arial" w:cs="Arial"/>
          <w:sz w:val="20"/>
          <w:szCs w:val="20"/>
        </w:rPr>
        <w:t>5</w:t>
      </w:r>
      <w:r>
        <w:rPr>
          <w:rFonts w:ascii="Arial" w:hAnsi="Arial" w:cs="Arial"/>
          <w:sz w:val="20"/>
          <w:szCs w:val="20"/>
        </w:rPr>
        <w:t xml:space="preserve">. Award decisions will be announced in </w:t>
      </w:r>
      <w:r w:rsidR="00313D86">
        <w:rPr>
          <w:rFonts w:ascii="Arial" w:hAnsi="Arial" w:cs="Arial"/>
          <w:sz w:val="20"/>
          <w:szCs w:val="20"/>
        </w:rPr>
        <w:t>late</w:t>
      </w:r>
      <w:r>
        <w:rPr>
          <w:rFonts w:ascii="Arial" w:hAnsi="Arial" w:cs="Arial"/>
          <w:sz w:val="20"/>
          <w:szCs w:val="20"/>
        </w:rPr>
        <w:t>-</w:t>
      </w:r>
      <w:r w:rsidR="00313D86">
        <w:rPr>
          <w:rFonts w:ascii="Arial" w:hAnsi="Arial" w:cs="Arial"/>
          <w:sz w:val="20"/>
          <w:szCs w:val="20"/>
        </w:rPr>
        <w:t>Octo</w:t>
      </w:r>
      <w:r>
        <w:rPr>
          <w:rFonts w:ascii="Arial" w:hAnsi="Arial" w:cs="Arial"/>
          <w:sz w:val="20"/>
          <w:szCs w:val="20"/>
        </w:rPr>
        <w:t>ber. New contracts with project applicants or fiscal sponsors will be executed by January 1, 2</w:t>
      </w:r>
      <w:r w:rsidR="00313D86">
        <w:rPr>
          <w:rFonts w:ascii="Arial" w:hAnsi="Arial" w:cs="Arial"/>
          <w:sz w:val="20"/>
          <w:szCs w:val="20"/>
        </w:rPr>
        <w:t>02</w:t>
      </w:r>
      <w:r w:rsidR="003C7F36">
        <w:rPr>
          <w:rFonts w:ascii="Arial" w:hAnsi="Arial" w:cs="Arial"/>
          <w:sz w:val="20"/>
          <w:szCs w:val="20"/>
        </w:rPr>
        <w:t>6</w:t>
      </w:r>
      <w:r>
        <w:rPr>
          <w:rFonts w:ascii="Arial" w:hAnsi="Arial" w:cs="Arial"/>
          <w:sz w:val="20"/>
          <w:szCs w:val="20"/>
        </w:rPr>
        <w:t>. Contracts will be effective January 1 – December 31, 202</w:t>
      </w:r>
      <w:r w:rsidR="003C7F36">
        <w:rPr>
          <w:rFonts w:ascii="Arial" w:hAnsi="Arial" w:cs="Arial"/>
          <w:sz w:val="20"/>
          <w:szCs w:val="20"/>
        </w:rPr>
        <w:t>6</w:t>
      </w:r>
      <w:r>
        <w:rPr>
          <w:rFonts w:ascii="Arial" w:hAnsi="Arial" w:cs="Arial"/>
          <w:sz w:val="20"/>
          <w:szCs w:val="20"/>
        </w:rPr>
        <w:t xml:space="preserve">. </w:t>
      </w:r>
    </w:p>
    <w:p w14:paraId="69EF94F0" w14:textId="77777777" w:rsidR="004A5A6E" w:rsidRDefault="004A5A6E" w:rsidP="004A5A6E">
      <w:pPr>
        <w:rPr>
          <w:rFonts w:asciiTheme="minorHAnsi" w:hAnsiTheme="minorHAnsi"/>
          <w:sz w:val="22"/>
        </w:rPr>
      </w:pPr>
    </w:p>
    <w:p w14:paraId="2731BAF1" w14:textId="77777777" w:rsidR="004A5A6E" w:rsidRDefault="004A5A6E" w:rsidP="004A5A6E">
      <w:pPr>
        <w:rPr>
          <w:rFonts w:ascii="Arial" w:hAnsi="Arial" w:cs="Arial"/>
          <w:b/>
          <w:u w:val="single"/>
        </w:rPr>
      </w:pPr>
      <w:r>
        <w:rPr>
          <w:rFonts w:ascii="Arial" w:hAnsi="Arial" w:cs="Arial"/>
          <w:b/>
          <w:u w:val="single"/>
        </w:rPr>
        <w:t>Continuum of Care Applications</w:t>
      </w:r>
    </w:p>
    <w:p w14:paraId="39DD7DC7" w14:textId="77777777" w:rsidR="004A5A6E" w:rsidRDefault="004A5A6E" w:rsidP="004A5A6E">
      <w:pPr>
        <w:rPr>
          <w:rFonts w:ascii="Arial" w:hAnsi="Arial" w:cs="Arial"/>
          <w:sz w:val="20"/>
          <w:szCs w:val="20"/>
        </w:rPr>
      </w:pPr>
      <w:r>
        <w:rPr>
          <w:rFonts w:ascii="Arial" w:hAnsi="Arial" w:cs="Arial"/>
          <w:sz w:val="20"/>
          <w:szCs w:val="20"/>
        </w:rPr>
        <w:t xml:space="preserve">Project applicants must apply through their Continuum of Care. Continuum of Care are responsible for completing the regional application and holding a local competitive process to determine which projects will be submitted to the ESG office for funding. </w:t>
      </w:r>
    </w:p>
    <w:p w14:paraId="012F070D" w14:textId="77777777" w:rsidR="004A5A6E" w:rsidRDefault="004A5A6E" w:rsidP="004A5A6E">
      <w:pPr>
        <w:rPr>
          <w:rFonts w:ascii="Arial" w:hAnsi="Arial" w:cs="Arial"/>
          <w:sz w:val="22"/>
        </w:rPr>
      </w:pPr>
    </w:p>
    <w:p w14:paraId="042E2357" w14:textId="68DA90C4" w:rsidR="004A5A6E" w:rsidRDefault="004A5A6E" w:rsidP="004A5A6E">
      <w:pPr>
        <w:rPr>
          <w:rFonts w:ascii="Arial" w:hAnsi="Arial" w:cs="Arial"/>
        </w:rPr>
      </w:pPr>
      <w:r>
        <w:rPr>
          <w:rFonts w:ascii="Arial" w:hAnsi="Arial" w:cs="Arial"/>
          <w:sz w:val="20"/>
          <w:szCs w:val="20"/>
        </w:rPr>
        <w:t>The 202</w:t>
      </w:r>
      <w:r w:rsidR="00313D86">
        <w:rPr>
          <w:rFonts w:ascii="Arial" w:hAnsi="Arial" w:cs="Arial"/>
          <w:sz w:val="20"/>
          <w:szCs w:val="20"/>
        </w:rPr>
        <w:t>3</w:t>
      </w:r>
      <w:r>
        <w:rPr>
          <w:rFonts w:ascii="Arial" w:hAnsi="Arial" w:cs="Arial"/>
          <w:sz w:val="20"/>
          <w:szCs w:val="20"/>
        </w:rPr>
        <w:t>-2</w:t>
      </w:r>
      <w:r w:rsidR="00313D86">
        <w:rPr>
          <w:rFonts w:ascii="Arial" w:hAnsi="Arial" w:cs="Arial"/>
          <w:sz w:val="20"/>
          <w:szCs w:val="20"/>
        </w:rPr>
        <w:t>4</w:t>
      </w:r>
      <w:r>
        <w:rPr>
          <w:rFonts w:ascii="Arial" w:hAnsi="Arial" w:cs="Arial"/>
          <w:sz w:val="20"/>
          <w:szCs w:val="20"/>
        </w:rPr>
        <w:t xml:space="preserve"> Continuums of Care Areas are</w:t>
      </w:r>
      <w:r>
        <w:rPr>
          <w:rFonts w:ascii="Arial" w:hAnsi="Arial" w:cs="Arial"/>
        </w:rPr>
        <w:t xml:space="preserve">: </w:t>
      </w:r>
    </w:p>
    <w:p w14:paraId="790E7B1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NC-500 Forsyth </w:t>
      </w:r>
    </w:p>
    <w:p w14:paraId="3B965AA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NC-501 Buncombe</w:t>
      </w:r>
    </w:p>
    <w:p w14:paraId="1220224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NC-502 Durham</w:t>
      </w:r>
    </w:p>
    <w:p w14:paraId="75CF58A0"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w:t>
      </w:r>
    </w:p>
    <w:p w14:paraId="2E87EEB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2</w:t>
      </w:r>
    </w:p>
    <w:p w14:paraId="2FDE587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3</w:t>
      </w:r>
    </w:p>
    <w:p w14:paraId="7FF4D9F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4</w:t>
      </w:r>
    </w:p>
    <w:p w14:paraId="6F59F76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5</w:t>
      </w:r>
    </w:p>
    <w:p w14:paraId="6974DFD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6</w:t>
      </w:r>
    </w:p>
    <w:p w14:paraId="43BC289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7</w:t>
      </w:r>
    </w:p>
    <w:p w14:paraId="246D77B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8</w:t>
      </w:r>
    </w:p>
    <w:p w14:paraId="1696083D"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9</w:t>
      </w:r>
    </w:p>
    <w:p w14:paraId="14C6C97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10</w:t>
      </w:r>
    </w:p>
    <w:p w14:paraId="292B30F2"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11</w:t>
      </w:r>
    </w:p>
    <w:p w14:paraId="79018A8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12</w:t>
      </w:r>
    </w:p>
    <w:p w14:paraId="4B2C5C5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13</w:t>
      </w:r>
    </w:p>
    <w:p w14:paraId="7FDF8D2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NC-504 Guilford </w:t>
      </w:r>
    </w:p>
    <w:p w14:paraId="3E382F8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NC-505 Mecklenburg</w:t>
      </w:r>
    </w:p>
    <w:p w14:paraId="0C83ED7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NC-506 Tri-Hic (Brunswick/New Hanover/Pender)</w:t>
      </w:r>
    </w:p>
    <w:p w14:paraId="3C38BFA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NC-507 Wake</w:t>
      </w:r>
    </w:p>
    <w:p w14:paraId="681D149A"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NC-509 Gaston/Lincoln/Cleveland</w:t>
      </w:r>
    </w:p>
    <w:p w14:paraId="3EAC34D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NC-511 Cumberland</w:t>
      </w:r>
    </w:p>
    <w:p w14:paraId="6F74986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NC-513 Orange</w:t>
      </w:r>
    </w:p>
    <w:p w14:paraId="6706FE3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NC-516 Northwest</w:t>
      </w:r>
    </w:p>
    <w:p w14:paraId="125314FE" w14:textId="77777777" w:rsidR="004A5A6E" w:rsidRDefault="004A5A6E" w:rsidP="004A5A6E">
      <w:pPr>
        <w:rPr>
          <w:rFonts w:ascii="Arial" w:hAnsi="Arial" w:cs="Arial"/>
          <w:b/>
          <w:sz w:val="22"/>
          <w:u w:val="single"/>
        </w:rPr>
      </w:pPr>
      <w:r>
        <w:rPr>
          <w:rFonts w:ascii="Arial" w:hAnsi="Arial" w:cs="Arial"/>
          <w:b/>
          <w:u w:val="single"/>
        </w:rPr>
        <w:t xml:space="preserve">Available Funding </w:t>
      </w:r>
    </w:p>
    <w:p w14:paraId="185910AB" w14:textId="6C954358" w:rsidR="004A5A6E" w:rsidRDefault="004A5A6E" w:rsidP="004A5A6E">
      <w:pPr>
        <w:rPr>
          <w:rFonts w:ascii="Arial" w:hAnsi="Arial" w:cs="Arial"/>
          <w:sz w:val="20"/>
          <w:szCs w:val="20"/>
        </w:rPr>
      </w:pPr>
      <w:bookmarkStart w:id="0" w:name="_Hlk13482140"/>
      <w:r>
        <w:rPr>
          <w:rFonts w:ascii="Arial" w:hAnsi="Arial" w:cs="Arial"/>
          <w:sz w:val="20"/>
          <w:szCs w:val="20"/>
        </w:rPr>
        <w:t>The U.S. Department of Housing and Urban Development allocated $</w:t>
      </w:r>
      <w:r w:rsidR="00EF63E0">
        <w:rPr>
          <w:rFonts w:ascii="Arial" w:hAnsi="Arial" w:cs="Arial"/>
          <w:sz w:val="20"/>
          <w:szCs w:val="20"/>
        </w:rPr>
        <w:t>5,169,928</w:t>
      </w:r>
      <w:r>
        <w:rPr>
          <w:rFonts w:ascii="Arial" w:hAnsi="Arial" w:cs="Arial"/>
          <w:sz w:val="20"/>
          <w:szCs w:val="20"/>
        </w:rPr>
        <w:t xml:space="preserve"> to the NC State ESG Program. A portion, 7.5% or $</w:t>
      </w:r>
      <w:r w:rsidR="00EF63E0">
        <w:rPr>
          <w:rFonts w:ascii="Arial" w:hAnsi="Arial" w:cs="Arial"/>
          <w:sz w:val="20"/>
          <w:szCs w:val="20"/>
        </w:rPr>
        <w:t>387,745</w:t>
      </w:r>
      <w:r>
        <w:rPr>
          <w:rFonts w:ascii="Arial" w:hAnsi="Arial" w:cs="Arial"/>
          <w:sz w:val="20"/>
          <w:szCs w:val="20"/>
        </w:rPr>
        <w:t xml:space="preserve"> is for admin costs incurred by the State or subrecipients that are units of local government. The remaining funds,</w:t>
      </w:r>
      <w:r w:rsidR="003C7F36">
        <w:rPr>
          <w:rFonts w:ascii="Arial" w:hAnsi="Arial" w:cs="Arial"/>
          <w:sz w:val="20"/>
          <w:szCs w:val="20"/>
        </w:rPr>
        <w:t xml:space="preserve"> $</w:t>
      </w:r>
      <w:r w:rsidR="006903C8">
        <w:rPr>
          <w:rFonts w:ascii="Arial" w:hAnsi="Arial" w:cs="Arial"/>
          <w:sz w:val="20"/>
          <w:szCs w:val="20"/>
        </w:rPr>
        <w:t>4,782,183,</w:t>
      </w:r>
      <w:r>
        <w:rPr>
          <w:rFonts w:ascii="Arial" w:hAnsi="Arial" w:cs="Arial"/>
          <w:sz w:val="20"/>
          <w:szCs w:val="20"/>
        </w:rPr>
        <w:t xml:space="preserve"> will be distributed to subrecipients for </w:t>
      </w:r>
      <w:r>
        <w:rPr>
          <w:rFonts w:ascii="Arial" w:hAnsi="Arial" w:cs="Arial"/>
          <w:sz w:val="20"/>
          <w:szCs w:val="20"/>
        </w:rPr>
        <w:lastRenderedPageBreak/>
        <w:t>program costs. The amount that each Continuum of Care is eligible to apply for is the “NC ESG Fair Share”.</w:t>
      </w:r>
      <w:r w:rsidR="00313D86">
        <w:rPr>
          <w:rFonts w:ascii="Arial" w:hAnsi="Arial" w:cs="Arial"/>
          <w:sz w:val="20"/>
          <w:szCs w:val="20"/>
        </w:rPr>
        <w:t xml:space="preserve"> </w:t>
      </w:r>
    </w:p>
    <w:bookmarkEnd w:id="0"/>
    <w:p w14:paraId="2BE13309" w14:textId="77777777" w:rsidR="004A5A6E" w:rsidRDefault="004A5A6E" w:rsidP="004A5A6E">
      <w:pPr>
        <w:rPr>
          <w:rFonts w:ascii="Arial" w:hAnsi="Arial" w:cs="Arial"/>
          <w:sz w:val="20"/>
          <w:szCs w:val="20"/>
        </w:rPr>
      </w:pPr>
    </w:p>
    <w:p w14:paraId="796F9B9C" w14:textId="57A26741" w:rsidR="004A5A6E" w:rsidRDefault="004A5A6E" w:rsidP="004A5A6E">
      <w:pPr>
        <w:rPr>
          <w:rFonts w:ascii="Arial" w:hAnsi="Arial" w:cs="Arial"/>
          <w:sz w:val="20"/>
          <w:szCs w:val="20"/>
        </w:rPr>
      </w:pPr>
      <w:r>
        <w:rPr>
          <w:rFonts w:ascii="Arial" w:hAnsi="Arial" w:cs="Arial"/>
          <w:sz w:val="20"/>
          <w:szCs w:val="20"/>
        </w:rPr>
        <w:t>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w:t>
      </w:r>
      <w:r w:rsidR="003C7F36">
        <w:rPr>
          <w:rFonts w:ascii="Arial" w:hAnsi="Arial" w:cs="Arial"/>
          <w:sz w:val="20"/>
          <w:szCs w:val="20"/>
        </w:rPr>
        <w:t>5</w:t>
      </w:r>
      <w:r>
        <w:rPr>
          <w:rFonts w:ascii="Arial" w:hAnsi="Arial" w:cs="Arial"/>
          <w:sz w:val="20"/>
          <w:szCs w:val="20"/>
        </w:rPr>
        <w:t>-2</w:t>
      </w:r>
      <w:r w:rsidR="003C7F36">
        <w:rPr>
          <w:rFonts w:ascii="Arial" w:hAnsi="Arial" w:cs="Arial"/>
          <w:sz w:val="20"/>
          <w:szCs w:val="20"/>
        </w:rPr>
        <w:t>6</w:t>
      </w:r>
      <w:r>
        <w:rPr>
          <w:rFonts w:ascii="Arial" w:hAnsi="Arial" w:cs="Arial"/>
          <w:sz w:val="20"/>
          <w:szCs w:val="20"/>
        </w:rPr>
        <w:t xml:space="preserve">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4A5A6E" w14:paraId="5A37C248" w14:textId="77777777" w:rsidTr="003C15DE">
        <w:trPr>
          <w:trHeight w:val="720"/>
          <w:jc w:val="center"/>
        </w:trPr>
        <w:tc>
          <w:tcPr>
            <w:tcW w:w="3524" w:type="dxa"/>
            <w:gridSpan w:val="2"/>
            <w:tcBorders>
              <w:top w:val="nil"/>
              <w:left w:val="nil"/>
              <w:bottom w:val="single" w:sz="12" w:space="0" w:color="666666"/>
              <w:right w:val="nil"/>
            </w:tcBorders>
            <w:shd w:val="clear" w:color="auto" w:fill="FFFFFF"/>
            <w:noWrap/>
            <w:hideMark/>
          </w:tcPr>
          <w:p w14:paraId="49B1AA7B" w14:textId="77777777" w:rsidR="004A5A6E" w:rsidRDefault="004A5A6E" w:rsidP="003C15DE">
            <w:pPr>
              <w:spacing w:line="256" w:lineRule="auto"/>
              <w:jc w:val="center"/>
              <w:rPr>
                <w:rFonts w:ascii="Times New Roman" w:hAnsi="Times New Roman"/>
                <w:b/>
                <w:bCs/>
                <w:sz w:val="22"/>
              </w:rPr>
            </w:pPr>
            <w:r>
              <w:rPr>
                <w:rFonts w:ascii="Times New Roman" w:hAnsi="Times New Roman"/>
                <w:b/>
                <w:bCs/>
              </w:rPr>
              <w:t>Continuum of Care</w:t>
            </w:r>
          </w:p>
        </w:tc>
        <w:tc>
          <w:tcPr>
            <w:tcW w:w="1593" w:type="dxa"/>
            <w:tcBorders>
              <w:top w:val="nil"/>
              <w:left w:val="nil"/>
              <w:bottom w:val="single" w:sz="12" w:space="0" w:color="666666"/>
              <w:right w:val="nil"/>
            </w:tcBorders>
            <w:shd w:val="clear" w:color="auto" w:fill="FFFFFF"/>
            <w:noWrap/>
            <w:hideMark/>
          </w:tcPr>
          <w:p w14:paraId="3FE5FF6F"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75851B7D"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0E7C8645" w14:textId="77777777" w:rsidR="004A5A6E" w:rsidRDefault="004A5A6E" w:rsidP="003C15DE">
            <w:pPr>
              <w:spacing w:line="256" w:lineRule="auto"/>
              <w:jc w:val="center"/>
              <w:rPr>
                <w:rFonts w:ascii="Times New Roman" w:hAnsi="Times New Roman"/>
                <w:b/>
                <w:bCs/>
              </w:rPr>
            </w:pPr>
            <w:r>
              <w:rPr>
                <w:rFonts w:ascii="Times New Roman" w:hAnsi="Times New Roman"/>
                <w:b/>
                <w:bCs/>
              </w:rPr>
              <w:t>Housing Stability (40% minimum)</w:t>
            </w:r>
          </w:p>
        </w:tc>
      </w:tr>
      <w:tr w:rsidR="00C86A0F" w:rsidRPr="00A7502C" w14:paraId="65F871D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252D5B"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549D6CC"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CC228AC" w14:textId="2DE24BAC" w:rsidR="00C86A0F" w:rsidRPr="00A7502C" w:rsidRDefault="00C86A0F" w:rsidP="00C86A0F">
            <w:pPr>
              <w:spacing w:line="256" w:lineRule="auto"/>
              <w:jc w:val="center"/>
              <w:rPr>
                <w:rFonts w:ascii="Arial Narrow" w:hAnsi="Arial Narrow"/>
              </w:rPr>
            </w:pPr>
            <w:r>
              <w:rPr>
                <w:color w:val="000000"/>
                <w:sz w:val="22"/>
                <w:szCs w:val="22"/>
              </w:rPr>
              <w:t xml:space="preserve">$207,166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9F4325" w14:textId="2D1C686F"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$124,300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DFDB9A" w14:textId="74639824"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$82,866 </w:t>
            </w:r>
          </w:p>
        </w:tc>
      </w:tr>
      <w:tr w:rsidR="00C86A0F" w:rsidRPr="00A7502C" w14:paraId="319EC51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7344F94"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CDD87A6"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59A9F5EC" w14:textId="5D7DDC40" w:rsidR="00C86A0F" w:rsidRPr="00A7502C" w:rsidRDefault="00C86A0F" w:rsidP="00C86A0F">
            <w:pPr>
              <w:spacing w:line="256" w:lineRule="auto"/>
              <w:jc w:val="center"/>
              <w:rPr>
                <w:rFonts w:ascii="Arial Narrow" w:hAnsi="Arial Narrow"/>
              </w:rPr>
            </w:pPr>
            <w:r>
              <w:rPr>
                <w:color w:val="000000"/>
                <w:sz w:val="22"/>
                <w:szCs w:val="22"/>
              </w:rPr>
              <w:t xml:space="preserve">$139,533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684C3A12" w14:textId="35DF47FC"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$83,720 </w:t>
            </w:r>
          </w:p>
        </w:tc>
        <w:tc>
          <w:tcPr>
            <w:tcW w:w="2540" w:type="dxa"/>
            <w:tcBorders>
              <w:top w:val="single" w:sz="4" w:space="0" w:color="D9D9D9"/>
              <w:left w:val="single" w:sz="4" w:space="0" w:color="D9D9D9"/>
              <w:bottom w:val="single" w:sz="4" w:space="0" w:color="D9D9D9"/>
              <w:right w:val="nil"/>
            </w:tcBorders>
            <w:noWrap/>
            <w:vAlign w:val="center"/>
          </w:tcPr>
          <w:p w14:paraId="4F5CAE7D" w14:textId="2BD08B26"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$55,813 </w:t>
            </w:r>
          </w:p>
        </w:tc>
      </w:tr>
      <w:tr w:rsidR="00C86A0F" w:rsidRPr="00A7502C" w14:paraId="351354D5"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2FC7287"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9C27718"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5F8339" w14:textId="40776A20" w:rsidR="00C86A0F" w:rsidRPr="00A7502C" w:rsidRDefault="00C86A0F" w:rsidP="00C86A0F">
            <w:pPr>
              <w:spacing w:line="256" w:lineRule="auto"/>
              <w:jc w:val="center"/>
              <w:rPr>
                <w:rFonts w:ascii="Arial Narrow" w:hAnsi="Arial Narrow"/>
              </w:rPr>
            </w:pPr>
            <w:r>
              <w:rPr>
                <w:color w:val="000000"/>
                <w:sz w:val="22"/>
                <w:szCs w:val="22"/>
              </w:rPr>
              <w:t xml:space="preserve">$173,005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3A01B0" w14:textId="51D96A55"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$103,803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1F5FB0EE" w14:textId="7A770432"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$69,202 </w:t>
            </w:r>
          </w:p>
        </w:tc>
      </w:tr>
      <w:tr w:rsidR="00C86A0F" w:rsidRPr="00A7502C" w14:paraId="032DB2E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1AA35F6"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9E4FC41"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0AE13F2" w14:textId="402F3686" w:rsidR="00C86A0F" w:rsidRPr="00A7502C" w:rsidRDefault="00C86A0F" w:rsidP="00C86A0F">
            <w:pPr>
              <w:spacing w:line="256" w:lineRule="auto"/>
              <w:jc w:val="center"/>
              <w:rPr>
                <w:rFonts w:ascii="Arial Narrow" w:hAnsi="Arial Narrow"/>
              </w:rPr>
            </w:pPr>
            <w:r>
              <w:rPr>
                <w:color w:val="000000"/>
                <w:sz w:val="22"/>
                <w:szCs w:val="22"/>
              </w:rPr>
              <w:t xml:space="preserve">$140,266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513FE595" w14:textId="1CD12C47"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$84,160 </w:t>
            </w:r>
          </w:p>
        </w:tc>
        <w:tc>
          <w:tcPr>
            <w:tcW w:w="2540" w:type="dxa"/>
            <w:tcBorders>
              <w:top w:val="single" w:sz="4" w:space="0" w:color="D9D9D9"/>
              <w:left w:val="single" w:sz="4" w:space="0" w:color="D9D9D9"/>
              <w:bottom w:val="single" w:sz="4" w:space="0" w:color="D9D9D9"/>
              <w:right w:val="nil"/>
            </w:tcBorders>
            <w:noWrap/>
            <w:vAlign w:val="center"/>
          </w:tcPr>
          <w:p w14:paraId="1B576796" w14:textId="42E8F8BC"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$56,106 </w:t>
            </w:r>
          </w:p>
        </w:tc>
      </w:tr>
      <w:tr w:rsidR="00C86A0F" w:rsidRPr="00A7502C" w14:paraId="2201A66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B34C706"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2C3DDC5"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F1F7599" w14:textId="6E4B97E8" w:rsidR="00C86A0F" w:rsidRPr="00A7502C" w:rsidRDefault="00C86A0F" w:rsidP="00C86A0F">
            <w:pPr>
              <w:spacing w:line="256" w:lineRule="auto"/>
              <w:jc w:val="center"/>
              <w:rPr>
                <w:rFonts w:ascii="Arial Narrow" w:hAnsi="Arial Narrow"/>
              </w:rPr>
            </w:pPr>
            <w:r>
              <w:rPr>
                <w:color w:val="000000"/>
                <w:sz w:val="22"/>
                <w:szCs w:val="22"/>
              </w:rPr>
              <w:t xml:space="preserve">$115,314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4EF2B27" w14:textId="1F9C5AC4"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$69,188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6576670" w14:textId="7E9B26D3"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$46,126 </w:t>
            </w:r>
          </w:p>
        </w:tc>
      </w:tr>
      <w:tr w:rsidR="00C86A0F" w:rsidRPr="00A7502C" w14:paraId="2DE30A7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459EE2D"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12FAA1"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6825DADC" w14:textId="650F8854" w:rsidR="00C86A0F" w:rsidRPr="00A7502C" w:rsidRDefault="00C86A0F" w:rsidP="00C86A0F">
            <w:pPr>
              <w:spacing w:line="256" w:lineRule="auto"/>
              <w:jc w:val="center"/>
              <w:rPr>
                <w:rFonts w:ascii="Arial Narrow" w:hAnsi="Arial Narrow"/>
              </w:rPr>
            </w:pPr>
            <w:r>
              <w:rPr>
                <w:color w:val="000000"/>
                <w:sz w:val="22"/>
                <w:szCs w:val="22"/>
              </w:rPr>
              <w:t xml:space="preserve">$181,610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F4A2B2D" w14:textId="4C52C2CE"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$108,966 </w:t>
            </w:r>
          </w:p>
        </w:tc>
        <w:tc>
          <w:tcPr>
            <w:tcW w:w="2540" w:type="dxa"/>
            <w:tcBorders>
              <w:top w:val="single" w:sz="4" w:space="0" w:color="D9D9D9"/>
              <w:left w:val="single" w:sz="4" w:space="0" w:color="D9D9D9"/>
              <w:bottom w:val="single" w:sz="4" w:space="0" w:color="D9D9D9"/>
              <w:right w:val="nil"/>
            </w:tcBorders>
            <w:noWrap/>
            <w:vAlign w:val="center"/>
          </w:tcPr>
          <w:p w14:paraId="2B671D7D" w14:textId="212D6763"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$72,644 </w:t>
            </w:r>
          </w:p>
        </w:tc>
      </w:tr>
      <w:tr w:rsidR="00C86A0F" w:rsidRPr="00A7502C" w14:paraId="7CBB23E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A157110"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39F59FE"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34C1D65" w14:textId="1FEDF1D5" w:rsidR="00C86A0F" w:rsidRPr="00A7502C" w:rsidRDefault="00C86A0F" w:rsidP="00C86A0F">
            <w:pPr>
              <w:spacing w:line="256" w:lineRule="auto"/>
              <w:jc w:val="center"/>
              <w:rPr>
                <w:rFonts w:ascii="Arial Narrow" w:hAnsi="Arial Narrow"/>
              </w:rPr>
            </w:pPr>
            <w:r>
              <w:rPr>
                <w:color w:val="000000"/>
                <w:sz w:val="22"/>
                <w:szCs w:val="22"/>
              </w:rPr>
              <w:t xml:space="preserve">$168,436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108768" w14:textId="1E083C1E"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$101,061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72760D9" w14:textId="65E408D2"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$67,375 </w:t>
            </w:r>
          </w:p>
        </w:tc>
      </w:tr>
      <w:tr w:rsidR="00C86A0F" w:rsidRPr="00A7502C" w14:paraId="7F14C744" w14:textId="77777777" w:rsidTr="00C86A0F">
        <w:trPr>
          <w:trHeight w:val="363"/>
          <w:jc w:val="center"/>
        </w:trPr>
        <w:tc>
          <w:tcPr>
            <w:tcW w:w="1418" w:type="dxa"/>
            <w:tcBorders>
              <w:top w:val="single" w:sz="4" w:space="0" w:color="D9D9D9"/>
              <w:left w:val="nil"/>
              <w:bottom w:val="single" w:sz="4" w:space="0" w:color="D9D9D9"/>
              <w:right w:val="single" w:sz="4" w:space="0" w:color="D9D9D9"/>
            </w:tcBorders>
            <w:shd w:val="clear" w:color="auto" w:fill="auto"/>
            <w:noWrap/>
            <w:vAlign w:val="center"/>
          </w:tcPr>
          <w:p w14:paraId="325DEC54" w14:textId="77777777" w:rsidR="00C86A0F" w:rsidRPr="00A7502C" w:rsidRDefault="00C86A0F" w:rsidP="00C86A0F">
            <w:pPr>
              <w:spacing w:line="256" w:lineRule="auto"/>
              <w:rPr>
                <w:rFonts w:ascii="Arial Narrow" w:hAnsi="Arial Narrow"/>
                <w:bCs/>
                <w:sz w:val="20"/>
                <w:szCs w:val="20"/>
              </w:rPr>
            </w:pPr>
            <w:r w:rsidRPr="00A7502C">
              <w:rPr>
                <w:rFonts w:ascii="Arial Narrow" w:hAnsi="Arial Narrow"/>
                <w:bCs/>
                <w:sz w:val="20"/>
                <w:szCs w:val="20"/>
              </w:rPr>
              <w:t>NC-503-R</w:t>
            </w:r>
            <w:r>
              <w:rPr>
                <w:rFonts w:ascii="Arial Narrow" w:hAnsi="Arial Narrow"/>
                <w:bCs/>
                <w:sz w:val="20"/>
                <w:szCs w:val="20"/>
              </w:rPr>
              <w:t>5</w:t>
            </w:r>
          </w:p>
        </w:tc>
        <w:tc>
          <w:tcPr>
            <w:tcW w:w="2106"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8401307" w14:textId="77777777" w:rsidR="00C86A0F" w:rsidRPr="00A7502C" w:rsidRDefault="00C86A0F" w:rsidP="00C86A0F">
            <w:pPr>
              <w:spacing w:line="256"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D26DC72" w14:textId="066340C3" w:rsidR="00C86A0F" w:rsidRPr="00A7502C" w:rsidRDefault="00C86A0F" w:rsidP="00C86A0F">
            <w:pPr>
              <w:spacing w:line="256" w:lineRule="auto"/>
              <w:jc w:val="center"/>
              <w:rPr>
                <w:color w:val="000000"/>
              </w:rPr>
            </w:pPr>
            <w:r>
              <w:rPr>
                <w:color w:val="000000"/>
                <w:sz w:val="22"/>
                <w:szCs w:val="22"/>
              </w:rPr>
              <w:t xml:space="preserve">$330,532 </w:t>
            </w:r>
          </w:p>
        </w:tc>
        <w:tc>
          <w:tcPr>
            <w:tcW w:w="2210" w:type="dxa"/>
            <w:tcBorders>
              <w:top w:val="single" w:sz="4" w:space="0" w:color="D9D9D9"/>
              <w:left w:val="single" w:sz="4" w:space="0" w:color="D9D9D9"/>
              <w:bottom w:val="single" w:sz="4" w:space="0" w:color="D9D9D9"/>
              <w:right w:val="single" w:sz="4" w:space="0" w:color="D9D9D9"/>
            </w:tcBorders>
            <w:shd w:val="clear" w:color="auto" w:fill="auto"/>
            <w:noWrap/>
            <w:vAlign w:val="bottom"/>
          </w:tcPr>
          <w:p w14:paraId="46E3C047" w14:textId="7C66C605" w:rsidR="00C86A0F" w:rsidRPr="00B945B6" w:rsidRDefault="00C86A0F" w:rsidP="00C86A0F">
            <w:pPr>
              <w:jc w:val="center"/>
              <w:rPr>
                <w:rFonts w:cs="Calibri"/>
                <w:color w:val="000000"/>
                <w:sz w:val="22"/>
                <w:szCs w:val="22"/>
              </w:rPr>
            </w:pPr>
            <w:r>
              <w:rPr>
                <w:rFonts w:cs="Calibri"/>
                <w:color w:val="000000"/>
                <w:sz w:val="22"/>
                <w:szCs w:val="22"/>
              </w:rPr>
              <w:pict w14:anchorId="3CF71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1" type="#_x0000_t75" style="position:absolute;left:0;text-align:left;margin-left:8.4pt;margin-top:4.8pt;width:.6pt;height:.6pt;z-index:251661312;visibility:visible;mso-wrap-style:square;mso-position-horizontal-relative:text;mso-position-vertical-relative:text" o:gfxdata="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">
                  <v:imagedata r:id="rId11" o:title=""/>
                </v:shape>
              </w:pict>
            </w:r>
            <w:r>
              <w:rPr>
                <w:rFonts w:cs="Calibri"/>
                <w:color w:val="000000"/>
                <w:sz w:val="22"/>
                <w:szCs w:val="22"/>
              </w:rPr>
              <w:t>$198,319</w:t>
            </w:r>
          </w:p>
        </w:tc>
        <w:tc>
          <w:tcPr>
            <w:tcW w:w="2540" w:type="dxa"/>
            <w:tcBorders>
              <w:top w:val="single" w:sz="4" w:space="0" w:color="D9D9D9"/>
              <w:left w:val="single" w:sz="4" w:space="0" w:color="D9D9D9"/>
              <w:bottom w:val="single" w:sz="4" w:space="0" w:color="D9D9D9"/>
              <w:right w:val="nil"/>
            </w:tcBorders>
            <w:shd w:val="clear" w:color="auto" w:fill="auto"/>
            <w:noWrap/>
            <w:vAlign w:val="center"/>
          </w:tcPr>
          <w:p w14:paraId="2A544CD8" w14:textId="7833418B" w:rsidR="00C86A0F" w:rsidRPr="00A7502C" w:rsidRDefault="00C86A0F" w:rsidP="00C86A0F">
            <w:pPr>
              <w:spacing w:line="256" w:lineRule="auto"/>
              <w:jc w:val="center"/>
              <w:rPr>
                <w:color w:val="000000"/>
                <w:szCs w:val="22"/>
              </w:rPr>
            </w:pPr>
            <w:r>
              <w:rPr>
                <w:color w:val="000000"/>
                <w:sz w:val="22"/>
                <w:szCs w:val="22"/>
              </w:rPr>
              <w:t xml:space="preserve">$132,213 </w:t>
            </w:r>
          </w:p>
        </w:tc>
      </w:tr>
      <w:tr w:rsidR="00C86A0F" w:rsidRPr="00A7502C" w14:paraId="76D92CD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B2D82DF"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C0298EC"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B195DE" w14:textId="28B83E26" w:rsidR="00C86A0F" w:rsidRPr="00A7502C" w:rsidRDefault="00C86A0F" w:rsidP="00C86A0F">
            <w:pPr>
              <w:spacing w:line="256" w:lineRule="auto"/>
              <w:jc w:val="center"/>
              <w:rPr>
                <w:rFonts w:ascii="Arial Narrow" w:hAnsi="Arial Narrow"/>
              </w:rPr>
            </w:pPr>
            <w:r>
              <w:rPr>
                <w:color w:val="000000"/>
                <w:sz w:val="22"/>
                <w:szCs w:val="22"/>
              </w:rPr>
              <w:t xml:space="preserve">$192,144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9CF0A23" w14:textId="311A991E"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$115,286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6C4CC29" w14:textId="616668DB"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$76,858 </w:t>
            </w:r>
          </w:p>
        </w:tc>
      </w:tr>
      <w:tr w:rsidR="00C86A0F" w:rsidRPr="00A7502C" w14:paraId="0910244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49B10C0"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BDE4FF8"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AAEBC1B" w14:textId="3F351252" w:rsidR="00C86A0F" w:rsidRPr="00A7502C" w:rsidRDefault="00C86A0F" w:rsidP="00C86A0F">
            <w:pPr>
              <w:spacing w:line="256" w:lineRule="auto"/>
              <w:jc w:val="center"/>
              <w:rPr>
                <w:rFonts w:ascii="Arial Narrow" w:hAnsi="Arial Narrow"/>
              </w:rPr>
            </w:pPr>
            <w:r>
              <w:rPr>
                <w:color w:val="000000"/>
                <w:sz w:val="22"/>
                <w:szCs w:val="22"/>
              </w:rPr>
              <w:t xml:space="preserve">$366,277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C731793" w14:textId="6470F262"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$219,766 </w:t>
            </w:r>
          </w:p>
        </w:tc>
        <w:tc>
          <w:tcPr>
            <w:tcW w:w="2540" w:type="dxa"/>
            <w:tcBorders>
              <w:top w:val="single" w:sz="4" w:space="0" w:color="D9D9D9"/>
              <w:left w:val="single" w:sz="4" w:space="0" w:color="D9D9D9"/>
              <w:bottom w:val="single" w:sz="4" w:space="0" w:color="D9D9D9"/>
              <w:right w:val="nil"/>
            </w:tcBorders>
            <w:noWrap/>
            <w:vAlign w:val="center"/>
          </w:tcPr>
          <w:p w14:paraId="365C2BFC" w14:textId="30D18109"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$146,511 </w:t>
            </w:r>
          </w:p>
        </w:tc>
      </w:tr>
      <w:tr w:rsidR="00C86A0F" w:rsidRPr="00A7502C" w14:paraId="32D18C0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B4BDD47"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874DCD0"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7647E03D" w14:textId="720C9772" w:rsidR="00C86A0F" w:rsidRPr="00A7502C" w:rsidRDefault="00C86A0F" w:rsidP="00C86A0F">
            <w:pPr>
              <w:spacing w:line="256" w:lineRule="auto"/>
              <w:jc w:val="center"/>
              <w:rPr>
                <w:rFonts w:ascii="Arial Narrow" w:hAnsi="Arial Narrow"/>
              </w:rPr>
            </w:pPr>
            <w:r>
              <w:rPr>
                <w:color w:val="000000"/>
                <w:sz w:val="22"/>
                <w:szCs w:val="22"/>
              </w:rPr>
              <w:t xml:space="preserve">$163,716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E728BB5" w14:textId="5C0F7550"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$98,229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6668DC" w14:textId="70500A30"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$65,487 </w:t>
            </w:r>
          </w:p>
        </w:tc>
      </w:tr>
      <w:tr w:rsidR="00C86A0F" w:rsidRPr="00A7502C" w14:paraId="39B3200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BF6972E"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128BFD"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8913F4E" w14:textId="681AF170" w:rsidR="00C86A0F" w:rsidRPr="00A7502C" w:rsidRDefault="00C86A0F" w:rsidP="00C86A0F">
            <w:pPr>
              <w:spacing w:line="256" w:lineRule="auto"/>
              <w:jc w:val="center"/>
              <w:rPr>
                <w:rFonts w:ascii="Arial Narrow" w:hAnsi="Arial Narrow"/>
              </w:rPr>
            </w:pPr>
            <w:r>
              <w:rPr>
                <w:color w:val="000000"/>
                <w:sz w:val="22"/>
                <w:szCs w:val="22"/>
              </w:rPr>
              <w:t xml:space="preserve">$222,939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7365760" w14:textId="5814647D"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$133,763 </w:t>
            </w:r>
          </w:p>
        </w:tc>
        <w:tc>
          <w:tcPr>
            <w:tcW w:w="2540" w:type="dxa"/>
            <w:tcBorders>
              <w:top w:val="single" w:sz="4" w:space="0" w:color="D9D9D9"/>
              <w:left w:val="single" w:sz="4" w:space="0" w:color="D9D9D9"/>
              <w:bottom w:val="single" w:sz="4" w:space="0" w:color="D9D9D9"/>
              <w:right w:val="nil"/>
            </w:tcBorders>
            <w:noWrap/>
            <w:vAlign w:val="center"/>
          </w:tcPr>
          <w:p w14:paraId="1AC2AEA8" w14:textId="49A3BE0F"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$89,176 </w:t>
            </w:r>
          </w:p>
        </w:tc>
      </w:tr>
      <w:tr w:rsidR="00C86A0F" w:rsidRPr="00A7502C" w14:paraId="296F2E8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7E05A7A"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FBBB0E"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84405E4" w14:textId="6CAD4DCC" w:rsidR="00C86A0F" w:rsidRPr="00A7502C" w:rsidRDefault="00C86A0F" w:rsidP="00C86A0F">
            <w:pPr>
              <w:spacing w:line="256" w:lineRule="auto"/>
              <w:jc w:val="center"/>
              <w:rPr>
                <w:rFonts w:ascii="Arial Narrow" w:hAnsi="Arial Narrow"/>
              </w:rPr>
            </w:pPr>
            <w:r>
              <w:rPr>
                <w:color w:val="000000"/>
                <w:sz w:val="22"/>
                <w:szCs w:val="22"/>
              </w:rPr>
              <w:t xml:space="preserve">$236,091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A2D4B1" w14:textId="215FF4DE"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$141,654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05C6747A" w14:textId="29BF3193"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$94,437 </w:t>
            </w:r>
          </w:p>
        </w:tc>
      </w:tr>
      <w:tr w:rsidR="00C86A0F" w:rsidRPr="00A7502C" w14:paraId="3BBD2B7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959ED4E"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F19C81"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50DF288" w14:textId="4F8E6B77" w:rsidR="00C86A0F" w:rsidRPr="00A7502C" w:rsidRDefault="00C86A0F" w:rsidP="00C86A0F">
            <w:pPr>
              <w:spacing w:line="256" w:lineRule="auto"/>
              <w:jc w:val="center"/>
              <w:rPr>
                <w:rFonts w:ascii="Arial Narrow" w:hAnsi="Arial Narrow"/>
              </w:rPr>
            </w:pPr>
            <w:r>
              <w:rPr>
                <w:color w:val="000000"/>
                <w:sz w:val="22"/>
                <w:szCs w:val="22"/>
              </w:rPr>
              <w:t xml:space="preserve">$100,560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431E1403" w14:textId="794199E0"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$60,336 </w:t>
            </w:r>
          </w:p>
        </w:tc>
        <w:tc>
          <w:tcPr>
            <w:tcW w:w="2540" w:type="dxa"/>
            <w:tcBorders>
              <w:top w:val="single" w:sz="4" w:space="0" w:color="D9D9D9"/>
              <w:left w:val="single" w:sz="4" w:space="0" w:color="D9D9D9"/>
              <w:bottom w:val="single" w:sz="4" w:space="0" w:color="D9D9D9"/>
              <w:right w:val="nil"/>
            </w:tcBorders>
            <w:noWrap/>
            <w:vAlign w:val="center"/>
          </w:tcPr>
          <w:p w14:paraId="73F2914D" w14:textId="26DD8C00"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$40,224 </w:t>
            </w:r>
          </w:p>
        </w:tc>
      </w:tr>
      <w:tr w:rsidR="00C86A0F" w:rsidRPr="00A7502C" w14:paraId="0C44267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33A1F44"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7CE7122"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5D701BD" w14:textId="25BDA4DA" w:rsidR="00C86A0F" w:rsidRPr="00A7502C" w:rsidRDefault="00C86A0F" w:rsidP="00C86A0F">
            <w:pPr>
              <w:spacing w:line="256" w:lineRule="auto"/>
              <w:jc w:val="center"/>
              <w:rPr>
                <w:rFonts w:ascii="Arial Narrow" w:hAnsi="Arial Narrow"/>
              </w:rPr>
            </w:pPr>
            <w:r>
              <w:rPr>
                <w:color w:val="000000"/>
                <w:sz w:val="22"/>
                <w:szCs w:val="22"/>
              </w:rPr>
              <w:t xml:space="preserve">$161,625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46A8814" w14:textId="64B90D2D"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$96,975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5F327A0" w14:textId="1C50AD4D"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$64,650 </w:t>
            </w:r>
          </w:p>
        </w:tc>
      </w:tr>
      <w:tr w:rsidR="00C86A0F" w:rsidRPr="00A7502C" w14:paraId="5876B59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D83F766"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AB6D3EE"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2ED1D11" w14:textId="7769F2E5" w:rsidR="00C86A0F" w:rsidRPr="00A7502C" w:rsidRDefault="00C86A0F" w:rsidP="00C86A0F">
            <w:pPr>
              <w:spacing w:line="256" w:lineRule="auto"/>
              <w:jc w:val="center"/>
              <w:rPr>
                <w:rFonts w:ascii="Arial Narrow" w:hAnsi="Arial Narrow"/>
              </w:rPr>
            </w:pPr>
            <w:r>
              <w:rPr>
                <w:color w:val="000000"/>
                <w:sz w:val="22"/>
                <w:szCs w:val="22"/>
              </w:rPr>
              <w:t xml:space="preserve">$135,706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2D80D338" w14:textId="2A3B5948"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$81,424 </w:t>
            </w:r>
          </w:p>
        </w:tc>
        <w:tc>
          <w:tcPr>
            <w:tcW w:w="2540" w:type="dxa"/>
            <w:tcBorders>
              <w:top w:val="single" w:sz="4" w:space="0" w:color="D9D9D9"/>
              <w:left w:val="single" w:sz="4" w:space="0" w:color="D9D9D9"/>
              <w:bottom w:val="single" w:sz="4" w:space="0" w:color="D9D9D9"/>
              <w:right w:val="nil"/>
            </w:tcBorders>
            <w:noWrap/>
            <w:vAlign w:val="center"/>
          </w:tcPr>
          <w:p w14:paraId="4233CE1B" w14:textId="5E151985"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$54,282 </w:t>
            </w:r>
          </w:p>
        </w:tc>
      </w:tr>
      <w:tr w:rsidR="00C86A0F" w:rsidRPr="00A7502C" w14:paraId="1B8F6EF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D20CB73"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E29EF11"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9C5356B" w14:textId="369821C5" w:rsidR="00C86A0F" w:rsidRPr="00A7502C" w:rsidRDefault="00C86A0F" w:rsidP="00C86A0F">
            <w:pPr>
              <w:spacing w:line="256" w:lineRule="auto"/>
              <w:jc w:val="center"/>
              <w:rPr>
                <w:rFonts w:ascii="Arial Narrow" w:hAnsi="Arial Narrow"/>
              </w:rPr>
            </w:pPr>
            <w:r>
              <w:rPr>
                <w:color w:val="000000"/>
                <w:sz w:val="22"/>
                <w:szCs w:val="22"/>
              </w:rPr>
              <w:t xml:space="preserve">$280,886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D9F2655" w14:textId="41DCE224"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$168,531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D8E6A43" w14:textId="6A80E625"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$112,355 </w:t>
            </w:r>
          </w:p>
        </w:tc>
      </w:tr>
      <w:tr w:rsidR="00C86A0F" w:rsidRPr="00A7502C" w14:paraId="5E3B34C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A01540"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05C2232"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998D239" w14:textId="05544FAC" w:rsidR="00C86A0F" w:rsidRPr="00A7502C" w:rsidRDefault="00C86A0F" w:rsidP="00C86A0F">
            <w:pPr>
              <w:spacing w:line="256" w:lineRule="auto"/>
              <w:jc w:val="center"/>
              <w:rPr>
                <w:rFonts w:ascii="Arial Narrow" w:hAnsi="Arial Narrow"/>
              </w:rPr>
            </w:pPr>
            <w:r>
              <w:rPr>
                <w:color w:val="000000"/>
                <w:sz w:val="22"/>
                <w:szCs w:val="22"/>
              </w:rPr>
              <w:t xml:space="preserve">$499,045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6C5AA6E" w14:textId="51DC67C1"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$299,427 </w:t>
            </w:r>
          </w:p>
        </w:tc>
        <w:tc>
          <w:tcPr>
            <w:tcW w:w="2540" w:type="dxa"/>
            <w:tcBorders>
              <w:top w:val="single" w:sz="4" w:space="0" w:color="D9D9D9"/>
              <w:left w:val="single" w:sz="4" w:space="0" w:color="D9D9D9"/>
              <w:bottom w:val="single" w:sz="4" w:space="0" w:color="D9D9D9"/>
              <w:right w:val="nil"/>
            </w:tcBorders>
            <w:noWrap/>
            <w:vAlign w:val="center"/>
          </w:tcPr>
          <w:p w14:paraId="6827E9A4" w14:textId="6E0A09AE"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$199,618 </w:t>
            </w:r>
          </w:p>
        </w:tc>
      </w:tr>
      <w:tr w:rsidR="00C86A0F" w:rsidRPr="00A7502C" w14:paraId="50A3955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065C92F"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BE3DDB2"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BCFCC2" w14:textId="0E812971" w:rsidR="00C86A0F" w:rsidRPr="00A7502C" w:rsidRDefault="00C86A0F" w:rsidP="00C86A0F">
            <w:pPr>
              <w:spacing w:line="256" w:lineRule="auto"/>
              <w:jc w:val="center"/>
              <w:rPr>
                <w:rFonts w:ascii="Arial Narrow" w:hAnsi="Arial Narrow"/>
              </w:rPr>
            </w:pPr>
            <w:r>
              <w:rPr>
                <w:color w:val="000000"/>
                <w:sz w:val="22"/>
                <w:szCs w:val="22"/>
              </w:rPr>
              <w:t xml:space="preserve">$164,040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40398B7F" w14:textId="0F852771"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$98,424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AA96C10" w14:textId="12225C2A"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$65,616 </w:t>
            </w:r>
          </w:p>
        </w:tc>
      </w:tr>
      <w:tr w:rsidR="00C86A0F" w:rsidRPr="00A7502C" w14:paraId="2B9EC659"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EA57B22"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D718E3C"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86A6732" w14:textId="0C1F911F" w:rsidR="00C86A0F" w:rsidRPr="00A7502C" w:rsidRDefault="00C86A0F" w:rsidP="00C86A0F">
            <w:pPr>
              <w:spacing w:line="256" w:lineRule="auto"/>
              <w:jc w:val="center"/>
              <w:rPr>
                <w:rFonts w:ascii="Arial Narrow" w:hAnsi="Arial Narrow"/>
              </w:rPr>
            </w:pPr>
            <w:r>
              <w:rPr>
                <w:color w:val="000000"/>
                <w:sz w:val="22"/>
                <w:szCs w:val="22"/>
              </w:rPr>
              <w:t xml:space="preserve">$433,683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505A303" w14:textId="0246C2BE"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$260,210 </w:t>
            </w:r>
          </w:p>
        </w:tc>
        <w:tc>
          <w:tcPr>
            <w:tcW w:w="2540" w:type="dxa"/>
            <w:tcBorders>
              <w:top w:val="single" w:sz="4" w:space="0" w:color="D9D9D9"/>
              <w:left w:val="single" w:sz="4" w:space="0" w:color="D9D9D9"/>
              <w:bottom w:val="single" w:sz="4" w:space="0" w:color="D9D9D9"/>
              <w:right w:val="nil"/>
            </w:tcBorders>
            <w:noWrap/>
            <w:vAlign w:val="center"/>
          </w:tcPr>
          <w:p w14:paraId="144B6643" w14:textId="4B3665CA"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$173,473 </w:t>
            </w:r>
          </w:p>
        </w:tc>
      </w:tr>
      <w:tr w:rsidR="00C86A0F" w:rsidRPr="00A7502C" w14:paraId="4A98F46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52C0C0B"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5D6AEF5"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8029FE2" w14:textId="320F072A" w:rsidR="00C86A0F" w:rsidRPr="00A7502C" w:rsidRDefault="00C86A0F" w:rsidP="00C86A0F">
            <w:pPr>
              <w:spacing w:line="256" w:lineRule="auto"/>
              <w:jc w:val="center"/>
              <w:rPr>
                <w:rFonts w:ascii="Arial Narrow" w:hAnsi="Arial Narrow"/>
              </w:rPr>
            </w:pPr>
            <w:r>
              <w:rPr>
                <w:color w:val="000000"/>
                <w:sz w:val="22"/>
                <w:szCs w:val="22"/>
              </w:rPr>
              <w:t xml:space="preserve">$187,816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7BC6164" w14:textId="6FA99856"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$112,690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50F10D52" w14:textId="00EBC882"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$75,126 </w:t>
            </w:r>
          </w:p>
        </w:tc>
      </w:tr>
      <w:tr w:rsidR="00C86A0F" w:rsidRPr="00A7502C" w14:paraId="7C5A54E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E41529"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10CC3A1"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1B9A306" w14:textId="059292E1" w:rsidR="00C86A0F" w:rsidRPr="00A7502C" w:rsidRDefault="00C86A0F" w:rsidP="00C86A0F">
            <w:pPr>
              <w:spacing w:line="256" w:lineRule="auto"/>
              <w:jc w:val="center"/>
              <w:rPr>
                <w:rFonts w:ascii="Arial Narrow" w:hAnsi="Arial Narrow"/>
              </w:rPr>
            </w:pPr>
            <w:r>
              <w:rPr>
                <w:color w:val="000000"/>
                <w:sz w:val="22"/>
                <w:szCs w:val="22"/>
              </w:rPr>
              <w:t xml:space="preserve">$18,037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39AFE51D" w14:textId="5846069E"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$10,822 </w:t>
            </w:r>
          </w:p>
        </w:tc>
        <w:tc>
          <w:tcPr>
            <w:tcW w:w="2540" w:type="dxa"/>
            <w:tcBorders>
              <w:top w:val="single" w:sz="4" w:space="0" w:color="D9D9D9"/>
              <w:left w:val="single" w:sz="4" w:space="0" w:color="D9D9D9"/>
              <w:bottom w:val="single" w:sz="4" w:space="0" w:color="D9D9D9"/>
              <w:right w:val="nil"/>
            </w:tcBorders>
            <w:noWrap/>
            <w:vAlign w:val="center"/>
          </w:tcPr>
          <w:p w14:paraId="2BF54B66" w14:textId="7077D9B2"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$7,215 </w:t>
            </w:r>
          </w:p>
        </w:tc>
      </w:tr>
      <w:tr w:rsidR="00C86A0F" w:rsidRPr="00A7502C" w14:paraId="71C4A44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079163D"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056EBAB"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19BB9DE" w14:textId="63197330" w:rsidR="00C86A0F" w:rsidRPr="00A7502C" w:rsidRDefault="00C86A0F" w:rsidP="00C86A0F">
            <w:pPr>
              <w:spacing w:line="256" w:lineRule="auto"/>
              <w:jc w:val="center"/>
              <w:rPr>
                <w:rFonts w:ascii="Arial Narrow" w:hAnsi="Arial Narrow"/>
              </w:rPr>
            </w:pPr>
            <w:r>
              <w:rPr>
                <w:color w:val="000000"/>
                <w:sz w:val="22"/>
                <w:szCs w:val="22"/>
              </w:rPr>
              <w:t xml:space="preserve">$44,187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E363CB6" w14:textId="1178B10B"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$26,512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21C3DB66" w14:textId="40E783E4"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$17,675 </w:t>
            </w:r>
          </w:p>
        </w:tc>
      </w:tr>
      <w:tr w:rsidR="00C86A0F" w:rsidRPr="00A7502C" w14:paraId="7FCADB7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FDE4767" w14:textId="77777777" w:rsidR="00C86A0F" w:rsidRPr="00A7502C" w:rsidRDefault="00C86A0F" w:rsidP="00C86A0F">
            <w:pPr>
              <w:spacing w:line="256" w:lineRule="auto"/>
              <w:rPr>
                <w:rFonts w:ascii="Arial Narrow" w:hAnsi="Arial Narrow"/>
                <w:b/>
                <w:bCs/>
                <w:sz w:val="20"/>
                <w:szCs w:val="20"/>
              </w:rPr>
            </w:pPr>
            <w:r w:rsidRPr="00A7502C">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D660293" w14:textId="77777777" w:rsidR="00C86A0F" w:rsidRPr="00A7502C" w:rsidRDefault="00C86A0F" w:rsidP="00C86A0F">
            <w:pPr>
              <w:spacing w:line="256" w:lineRule="auto"/>
              <w:rPr>
                <w:rFonts w:ascii="Arial Narrow" w:hAnsi="Arial Narrow"/>
                <w:sz w:val="20"/>
                <w:szCs w:val="20"/>
              </w:rPr>
            </w:pPr>
            <w:r w:rsidRPr="00A7502C">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D7D982B" w14:textId="6264F424" w:rsidR="00C86A0F" w:rsidRPr="00A7502C" w:rsidRDefault="00C86A0F" w:rsidP="00C86A0F">
            <w:pPr>
              <w:spacing w:line="256" w:lineRule="auto"/>
              <w:jc w:val="center"/>
              <w:rPr>
                <w:rFonts w:ascii="Arial Narrow" w:hAnsi="Arial Narrow"/>
                <w:color w:val="000000"/>
              </w:rPr>
            </w:pPr>
            <w:r>
              <w:rPr>
                <w:color w:val="000000"/>
                <w:sz w:val="22"/>
                <w:szCs w:val="22"/>
              </w:rPr>
              <w:t xml:space="preserve">$119,571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6439080" w14:textId="5E2CBE13"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$71,743 </w:t>
            </w:r>
          </w:p>
        </w:tc>
        <w:tc>
          <w:tcPr>
            <w:tcW w:w="2540" w:type="dxa"/>
            <w:tcBorders>
              <w:top w:val="single" w:sz="4" w:space="0" w:color="D9D9D9"/>
              <w:left w:val="single" w:sz="4" w:space="0" w:color="D9D9D9"/>
              <w:bottom w:val="single" w:sz="4" w:space="0" w:color="D9D9D9"/>
              <w:right w:val="nil"/>
            </w:tcBorders>
            <w:noWrap/>
            <w:vAlign w:val="center"/>
          </w:tcPr>
          <w:p w14:paraId="390B4109" w14:textId="0CBB9B5F" w:rsidR="00C86A0F" w:rsidRPr="00A7502C" w:rsidRDefault="00C86A0F" w:rsidP="00C86A0F">
            <w:pPr>
              <w:spacing w:line="256" w:lineRule="auto"/>
              <w:jc w:val="center"/>
              <w:rPr>
                <w:rFonts w:ascii="Arial Narrow" w:hAnsi="Arial Narrow"/>
                <w:sz w:val="20"/>
                <w:szCs w:val="20"/>
              </w:rPr>
            </w:pPr>
            <w:r>
              <w:rPr>
                <w:color w:val="000000"/>
                <w:sz w:val="22"/>
                <w:szCs w:val="22"/>
              </w:rPr>
              <w:t xml:space="preserve">$47,828 </w:t>
            </w:r>
          </w:p>
        </w:tc>
      </w:tr>
    </w:tbl>
    <w:p w14:paraId="24538030" w14:textId="77777777" w:rsidR="004A5A6E" w:rsidRDefault="004A5A6E" w:rsidP="004A5A6E">
      <w:pPr>
        <w:ind w:right="-360"/>
        <w:rPr>
          <w:rFonts w:asciiTheme="minorHAnsi" w:eastAsia="Times New Roman" w:hAnsiTheme="minorHAnsi"/>
          <w:b/>
          <w:sz w:val="22"/>
          <w:u w:val="single"/>
        </w:rPr>
      </w:pPr>
    </w:p>
    <w:p w14:paraId="32697E64" w14:textId="77777777" w:rsidR="004A5A6E" w:rsidRDefault="004A5A6E" w:rsidP="004A5A6E">
      <w:pPr>
        <w:rPr>
          <w:rFonts w:ascii="Arial" w:hAnsi="Arial" w:cs="Arial"/>
          <w:b/>
          <w:u w:val="single"/>
        </w:rPr>
      </w:pPr>
      <w:r>
        <w:rPr>
          <w:rFonts w:ascii="Arial" w:hAnsi="Arial" w:cs="Arial"/>
          <w:b/>
          <w:u w:val="single"/>
        </w:rPr>
        <w:t>Calculation of Distribution of Funds</w:t>
      </w:r>
    </w:p>
    <w:p w14:paraId="14228AB6" w14:textId="347E020F" w:rsidR="004A5A6E" w:rsidRDefault="004A5A6E" w:rsidP="004A5A6E">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w:t>
      </w:r>
      <w:r>
        <w:rPr>
          <w:rFonts w:ascii="Arial" w:hAnsi="Arial" w:cs="Arial"/>
          <w:sz w:val="20"/>
          <w:szCs w:val="20"/>
        </w:rPr>
        <w:lastRenderedPageBreak/>
        <w:t>determining the amount of eligible funding for each Continuum of Care. S</w:t>
      </w:r>
      <w:r w:rsidR="006903C8">
        <w:rPr>
          <w:rFonts w:ascii="Arial" w:hAnsi="Arial" w:cs="Arial"/>
          <w:sz w:val="20"/>
          <w:szCs w:val="20"/>
        </w:rPr>
        <w:t>even</w:t>
      </w:r>
      <w:r>
        <w:rPr>
          <w:rFonts w:ascii="Arial" w:hAnsi="Arial" w:cs="Arial"/>
          <w:sz w:val="20"/>
          <w:szCs w:val="20"/>
        </w:rPr>
        <w:t xml:space="preserve"> entitlement communities receive ESG funding directly from HUD.</w:t>
      </w:r>
    </w:p>
    <w:p w14:paraId="14B16CA0" w14:textId="1D3DF92C" w:rsidR="004A5A6E" w:rsidRDefault="004A5A6E" w:rsidP="004A5A6E">
      <w:pPr>
        <w:rPr>
          <w:rFonts w:ascii="Arial" w:eastAsia="Times New Roman" w:hAnsi="Arial" w:cs="Arial"/>
          <w:sz w:val="20"/>
          <w:szCs w:val="20"/>
        </w:rPr>
      </w:pPr>
      <w:r>
        <w:br/>
      </w:r>
      <w:bookmarkStart w:id="1"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This is the total amount that each Continuum of Care should have as its fair share of ESG funding.  </w:t>
      </w:r>
      <w:bookmarkEnd w:id="1"/>
    </w:p>
    <w:p w14:paraId="75A0EADF" w14:textId="77777777" w:rsidR="004A5A6E" w:rsidRDefault="004A5A6E" w:rsidP="004A5A6E">
      <w:pPr>
        <w:rPr>
          <w:rFonts w:ascii="Arial" w:hAnsi="Arial" w:cs="Arial"/>
          <w:sz w:val="20"/>
          <w:szCs w:val="20"/>
        </w:rPr>
      </w:pPr>
    </w:p>
    <w:p w14:paraId="395F686B" w14:textId="77777777" w:rsidR="004A5A6E" w:rsidRDefault="004A5A6E" w:rsidP="004A5A6E">
      <w:pPr>
        <w:rPr>
          <w:rFonts w:ascii="Arial" w:hAnsi="Arial" w:cs="Arial"/>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Pr>
          <w:rFonts w:ascii="Arial" w:hAnsi="Arial" w:cs="Arial"/>
        </w:rPr>
        <w:t xml:space="preserve"> </w:t>
      </w:r>
      <w:r>
        <w:rPr>
          <w:rFonts w:ascii="Arial" w:hAnsi="Arial" w:cs="Arial"/>
        </w:rPr>
        <w:br/>
      </w:r>
    </w:p>
    <w:p w14:paraId="0705072B" w14:textId="77777777" w:rsidR="004A5A6E" w:rsidRDefault="004A5A6E" w:rsidP="004A5A6E">
      <w:pPr>
        <w:tabs>
          <w:tab w:val="left" w:pos="9720"/>
        </w:tabs>
        <w:ind w:right="-360"/>
        <w:rPr>
          <w:sz w:val="22"/>
          <w:szCs w:val="22"/>
        </w:rPr>
      </w:pPr>
    </w:p>
    <w:p w14:paraId="66F0C227" w14:textId="77777777" w:rsidR="004A5A6E" w:rsidRDefault="004A5A6E" w:rsidP="004A5A6E">
      <w:pPr>
        <w:spacing w:before="1"/>
        <w:ind w:right="720" w:hanging="15"/>
        <w:rPr>
          <w:rFonts w:ascii="Arial" w:hAnsi="Arial" w:cs="Arial"/>
        </w:rPr>
      </w:pPr>
    </w:p>
    <w:p w14:paraId="3D554196" w14:textId="77777777" w:rsidR="004A5A6E" w:rsidRPr="00FB63AB" w:rsidRDefault="004A5A6E" w:rsidP="004A5A6E"/>
    <w:p w14:paraId="062B8E22" w14:textId="25875640" w:rsidR="004318E0" w:rsidRPr="008579B2" w:rsidRDefault="004318E0" w:rsidP="008579B2"/>
    <w:sectPr w:rsidR="004318E0" w:rsidRPr="008579B2" w:rsidSect="006F7D13">
      <w:headerReference w:type="default" r:id="rId12"/>
      <w:footerReference w:type="default" r:id="rId13"/>
      <w:headerReference w:type="first" r:id="rId14"/>
      <w:footerReference w:type="first" r:id="rId15"/>
      <w:pgSz w:w="12240" w:h="15840"/>
      <w:pgMar w:top="116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4853" w14:textId="77777777" w:rsidR="0075048B" w:rsidRDefault="0075048B" w:rsidP="00A32A4C">
      <w:r>
        <w:separator/>
      </w:r>
    </w:p>
  </w:endnote>
  <w:endnote w:type="continuationSeparator" w:id="0">
    <w:p w14:paraId="1A3FE04B" w14:textId="77777777" w:rsidR="0075048B" w:rsidRDefault="0075048B"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F3EC"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8142E9">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55A6A370"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E0DC" w14:textId="77777777" w:rsidR="007D4756" w:rsidRPr="00676B54" w:rsidRDefault="007D4756" w:rsidP="007D4756">
    <w:pPr>
      <w:pStyle w:val="Footer"/>
      <w:spacing w:after="120"/>
      <w:jc w:val="center"/>
      <w:rPr>
        <w:rFonts w:ascii="Arial" w:hAnsi="Arial" w:cs="Arial"/>
        <w:b/>
        <w:bCs/>
        <w:sz w:val="16"/>
        <w:szCs w:val="16"/>
      </w:rPr>
    </w:pPr>
  </w:p>
  <w:p w14:paraId="0DAA076E" w14:textId="2356A6D1" w:rsidR="006F7D13" w:rsidRPr="003E6E12" w:rsidRDefault="006F7D13" w:rsidP="006F7D13">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w:t>
    </w:r>
  </w:p>
  <w:p w14:paraId="4EEBC646"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462257ED"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E93F98A"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328D1E9A"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6BEC" w14:textId="77777777" w:rsidR="0075048B" w:rsidRDefault="0075048B" w:rsidP="00A32A4C">
      <w:r>
        <w:separator/>
      </w:r>
    </w:p>
  </w:footnote>
  <w:footnote w:type="continuationSeparator" w:id="0">
    <w:p w14:paraId="5EDAB06E" w14:textId="77777777" w:rsidR="0075048B" w:rsidRDefault="0075048B"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8BC4"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116A1A47" w14:textId="77777777" w:rsidTr="00AF3AE1">
      <w:trPr>
        <w:trHeight w:val="100"/>
        <w:jc w:val="center"/>
      </w:trPr>
      <w:tc>
        <w:tcPr>
          <w:tcW w:w="10799" w:type="dxa"/>
          <w:gridSpan w:val="3"/>
          <w:shd w:val="clear" w:color="auto" w:fill="auto"/>
          <w:vAlign w:val="center"/>
        </w:tcPr>
        <w:p w14:paraId="3F03D75E"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15CA76" w14:textId="77777777" w:rsidTr="007716D8">
      <w:trPr>
        <w:trHeight w:val="1116"/>
        <w:jc w:val="center"/>
      </w:trPr>
      <w:tc>
        <w:tcPr>
          <w:tcW w:w="4590" w:type="dxa"/>
          <w:tcBorders>
            <w:right w:val="single" w:sz="18" w:space="0" w:color="F1CC00"/>
          </w:tcBorders>
          <w:shd w:val="clear" w:color="auto" w:fill="auto"/>
        </w:tcPr>
        <w:p w14:paraId="2E7EC333"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190E48C9" wp14:editId="540AF8EC">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shd w:val="clear" w:color="auto" w:fill="auto"/>
          <w:vAlign w:val="center"/>
        </w:tcPr>
        <w:p w14:paraId="50135837"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12C03E9"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Pr="003D6870">
            <w:rPr>
              <w:rFonts w:ascii="Arial" w:hAnsi="Arial" w:cs="Arial"/>
              <w:color w:val="33414F"/>
              <w:sz w:val="18"/>
              <w:szCs w:val="18"/>
            </w:rPr>
            <w:t xml:space="preserve">  •  Governor</w:t>
          </w:r>
        </w:p>
        <w:p w14:paraId="609EB186" w14:textId="2DB50D1A" w:rsidR="00676B54" w:rsidRPr="003D6870" w:rsidRDefault="00E64981"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KODY H. KINSLEY</w:t>
          </w:r>
          <w:r w:rsidR="00676B54" w:rsidRPr="003D6870">
            <w:rPr>
              <w:rFonts w:ascii="Arial" w:hAnsi="Arial" w:cs="Arial"/>
              <w:color w:val="33414F"/>
              <w:sz w:val="18"/>
              <w:szCs w:val="18"/>
            </w:rPr>
            <w:t xml:space="preserve">  •  Secretary</w:t>
          </w:r>
        </w:p>
        <w:p w14:paraId="01B1D552" w14:textId="77777777" w:rsidR="003E68B4" w:rsidRPr="002D7CDA" w:rsidRDefault="003E68B4" w:rsidP="003E68B4">
          <w:pPr>
            <w:pStyle w:val="Header"/>
            <w:tabs>
              <w:tab w:val="clear" w:pos="4680"/>
              <w:tab w:val="clear" w:pos="9360"/>
              <w:tab w:val="left" w:pos="2620"/>
            </w:tabs>
            <w:spacing w:before="115"/>
            <w:rPr>
              <w:rFonts w:ascii="Arial" w:hAnsi="Arial" w:cs="Arial"/>
              <w:color w:val="3B3838"/>
              <w:sz w:val="18"/>
              <w:szCs w:val="18"/>
            </w:rPr>
          </w:pPr>
          <w:r w:rsidRPr="002D7CDA">
            <w:rPr>
              <w:rFonts w:ascii="Arial" w:hAnsi="Arial" w:cs="Arial"/>
              <w:b/>
              <w:bCs/>
              <w:color w:val="3B3838"/>
              <w:sz w:val="18"/>
              <w:szCs w:val="18"/>
            </w:rPr>
            <w:t xml:space="preserve">JOYCE MASSEY-SMITH  </w:t>
          </w:r>
          <w:r w:rsidRPr="002D7CDA">
            <w:rPr>
              <w:rFonts w:ascii="Arial" w:hAnsi="Arial" w:cs="Arial"/>
              <w:color w:val="3B3838"/>
              <w:sz w:val="18"/>
              <w:szCs w:val="18"/>
            </w:rPr>
            <w:t>•</w:t>
          </w:r>
          <w:r>
            <w:rPr>
              <w:rFonts w:ascii="Arial" w:hAnsi="Arial" w:cs="Arial"/>
              <w:color w:val="3B3838"/>
              <w:sz w:val="18"/>
              <w:szCs w:val="18"/>
            </w:rPr>
            <w:t xml:space="preserve"> </w:t>
          </w:r>
          <w:r w:rsidRPr="002D7CDA">
            <w:rPr>
              <w:rFonts w:ascii="Arial" w:hAnsi="Arial" w:cs="Arial"/>
              <w:color w:val="3B3838"/>
              <w:sz w:val="18"/>
              <w:szCs w:val="18"/>
            </w:rPr>
            <w:t>Director</w:t>
          </w:r>
        </w:p>
        <w:p w14:paraId="430D3E24" w14:textId="031AB21F" w:rsidR="00676B54" w:rsidRPr="006F7D13" w:rsidRDefault="003E68B4" w:rsidP="003E68B4">
          <w:pPr>
            <w:pStyle w:val="Header"/>
            <w:tabs>
              <w:tab w:val="clear" w:pos="4680"/>
              <w:tab w:val="clear" w:pos="9360"/>
              <w:tab w:val="left" w:pos="2620"/>
            </w:tabs>
            <w:rPr>
              <w:rFonts w:ascii="Arial" w:hAnsi="Arial" w:cs="Arial"/>
              <w:sz w:val="18"/>
              <w:szCs w:val="18"/>
            </w:rPr>
          </w:pPr>
          <w:r w:rsidRPr="002D7CDA">
            <w:rPr>
              <w:rFonts w:ascii="Arial" w:hAnsi="Arial" w:cs="Arial"/>
              <w:color w:val="3B3838"/>
              <w:sz w:val="18"/>
              <w:szCs w:val="18"/>
            </w:rPr>
            <w:t>Division of Aging</w:t>
          </w:r>
        </w:p>
      </w:tc>
    </w:tr>
  </w:tbl>
  <w:p w14:paraId="5504F379" w14:textId="77777777" w:rsidR="00680B31" w:rsidRPr="003D6870" w:rsidRDefault="00680B31" w:rsidP="00680B31">
    <w:pPr>
      <w:pStyle w:val="Header"/>
      <w:rPr>
        <w:rFonts w:ascii="Arial" w:hAnsi="Arial" w:cs="Arial"/>
      </w:rPr>
    </w:pPr>
  </w:p>
  <w:p w14:paraId="39FD444C"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0F2B"/>
    <w:multiLevelType w:val="hybridMultilevel"/>
    <w:tmpl w:val="194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4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C0F5D"/>
    <w:rsid w:val="000E31CF"/>
    <w:rsid w:val="00127772"/>
    <w:rsid w:val="001415C7"/>
    <w:rsid w:val="0015365F"/>
    <w:rsid w:val="00197165"/>
    <w:rsid w:val="001B6E43"/>
    <w:rsid w:val="001F13AD"/>
    <w:rsid w:val="0023013C"/>
    <w:rsid w:val="00250D15"/>
    <w:rsid w:val="00251D4A"/>
    <w:rsid w:val="002639CB"/>
    <w:rsid w:val="00280A9F"/>
    <w:rsid w:val="00292C38"/>
    <w:rsid w:val="002B6B3D"/>
    <w:rsid w:val="002E5B24"/>
    <w:rsid w:val="002E639B"/>
    <w:rsid w:val="002F7512"/>
    <w:rsid w:val="00313D86"/>
    <w:rsid w:val="00322295"/>
    <w:rsid w:val="00333A2A"/>
    <w:rsid w:val="003C7F36"/>
    <w:rsid w:val="003D6870"/>
    <w:rsid w:val="003E68B4"/>
    <w:rsid w:val="0040118C"/>
    <w:rsid w:val="00411AA0"/>
    <w:rsid w:val="00412E9F"/>
    <w:rsid w:val="00416E33"/>
    <w:rsid w:val="004178FC"/>
    <w:rsid w:val="004318E0"/>
    <w:rsid w:val="00450150"/>
    <w:rsid w:val="0049687D"/>
    <w:rsid w:val="004A5A6E"/>
    <w:rsid w:val="004B5850"/>
    <w:rsid w:val="004C5B0B"/>
    <w:rsid w:val="004C723E"/>
    <w:rsid w:val="00550716"/>
    <w:rsid w:val="00555212"/>
    <w:rsid w:val="0055680F"/>
    <w:rsid w:val="005C72B7"/>
    <w:rsid w:val="005C7312"/>
    <w:rsid w:val="0060445F"/>
    <w:rsid w:val="00631F9E"/>
    <w:rsid w:val="00676B54"/>
    <w:rsid w:val="00680B31"/>
    <w:rsid w:val="006903C8"/>
    <w:rsid w:val="00690D63"/>
    <w:rsid w:val="00692998"/>
    <w:rsid w:val="006E70D8"/>
    <w:rsid w:val="006F351C"/>
    <w:rsid w:val="006F7D13"/>
    <w:rsid w:val="0075048B"/>
    <w:rsid w:val="00761A6C"/>
    <w:rsid w:val="00763FCB"/>
    <w:rsid w:val="007716D8"/>
    <w:rsid w:val="00783262"/>
    <w:rsid w:val="007D4756"/>
    <w:rsid w:val="00800F3B"/>
    <w:rsid w:val="008142E9"/>
    <w:rsid w:val="00837A34"/>
    <w:rsid w:val="00837E27"/>
    <w:rsid w:val="00842EAA"/>
    <w:rsid w:val="008579B2"/>
    <w:rsid w:val="008661B6"/>
    <w:rsid w:val="008A38D9"/>
    <w:rsid w:val="008A6744"/>
    <w:rsid w:val="008D5926"/>
    <w:rsid w:val="008E59ED"/>
    <w:rsid w:val="00914B72"/>
    <w:rsid w:val="00952D1E"/>
    <w:rsid w:val="0096765D"/>
    <w:rsid w:val="00974D9A"/>
    <w:rsid w:val="009A04F0"/>
    <w:rsid w:val="009D6D9B"/>
    <w:rsid w:val="009F1D5E"/>
    <w:rsid w:val="00A32A4C"/>
    <w:rsid w:val="00A34615"/>
    <w:rsid w:val="00AC63CE"/>
    <w:rsid w:val="00AC6A68"/>
    <w:rsid w:val="00AF3AE1"/>
    <w:rsid w:val="00AF5EE7"/>
    <w:rsid w:val="00B12C50"/>
    <w:rsid w:val="00B54912"/>
    <w:rsid w:val="00B945B6"/>
    <w:rsid w:val="00BA14C1"/>
    <w:rsid w:val="00BA2EF1"/>
    <w:rsid w:val="00BE7729"/>
    <w:rsid w:val="00C30A39"/>
    <w:rsid w:val="00C86A0F"/>
    <w:rsid w:val="00C87B5A"/>
    <w:rsid w:val="00C92D78"/>
    <w:rsid w:val="00CA1E69"/>
    <w:rsid w:val="00CC3075"/>
    <w:rsid w:val="00CF6773"/>
    <w:rsid w:val="00D10915"/>
    <w:rsid w:val="00DB2D55"/>
    <w:rsid w:val="00DB2F6C"/>
    <w:rsid w:val="00DB4DA0"/>
    <w:rsid w:val="00DC3B0A"/>
    <w:rsid w:val="00E0116C"/>
    <w:rsid w:val="00E14957"/>
    <w:rsid w:val="00E25528"/>
    <w:rsid w:val="00E37942"/>
    <w:rsid w:val="00E5635F"/>
    <w:rsid w:val="00E630C8"/>
    <w:rsid w:val="00E64981"/>
    <w:rsid w:val="00E70B01"/>
    <w:rsid w:val="00E93E4F"/>
    <w:rsid w:val="00EB0019"/>
    <w:rsid w:val="00EE3EDB"/>
    <w:rsid w:val="00EF63E0"/>
    <w:rsid w:val="00F10515"/>
    <w:rsid w:val="00F5183F"/>
    <w:rsid w:val="00F525D8"/>
    <w:rsid w:val="00F90D71"/>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415D4DE3"/>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8579B2"/>
    <w:rPr>
      <w:color w:val="605E5C"/>
      <w:shd w:val="clear" w:color="auto" w:fill="E1DFDD"/>
    </w:rPr>
  </w:style>
  <w:style w:type="paragraph" w:styleId="ListParagraph">
    <w:name w:val="List Paragraph"/>
    <w:basedOn w:val="Normal"/>
    <w:uiPriority w:val="34"/>
    <w:qFormat/>
    <w:rsid w:val="004A5A6E"/>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17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A84DF9C38F85459C2FBB53EA3FC961" ma:contentTypeVersion="8" ma:contentTypeDescription="Create a new document." ma:contentTypeScope="" ma:versionID="324d013a9e1f4db010c5b879c1a10a44">
  <xsd:schema xmlns:xsd="http://www.w3.org/2001/XMLSchema" xmlns:xs="http://www.w3.org/2001/XMLSchema" xmlns:p="http://schemas.microsoft.com/office/2006/metadata/properties" xmlns:ns2="bd78b2e4-9060-4309-b354-463fb93a4269" targetNamespace="http://schemas.microsoft.com/office/2006/metadata/properties" ma:root="true" ma:fieldsID="7cae4bb87720187d9c65005b7f405d80" ns2:_="">
    <xsd:import namespace="bd78b2e4-9060-4309-b354-463fb93a42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8b2e4-9060-4309-b354-463fb93a4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7C5C6-3AA5-4001-BF4A-D5333563795D}">
  <ds:schemaRefs>
    <ds:schemaRef ds:uri="http://schemas.openxmlformats.org/officeDocument/2006/bibliography"/>
  </ds:schemaRefs>
</ds:datastoreItem>
</file>

<file path=customXml/itemProps2.xml><?xml version="1.0" encoding="utf-8"?>
<ds:datastoreItem xmlns:ds="http://schemas.openxmlformats.org/officeDocument/2006/customXml" ds:itemID="{498B08E6-F147-4A1E-A870-A7411AF77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1C6AB7-B0BA-4719-AC57-22196697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8b2e4-9060-4309-b354-463fb93a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AF47A-E1C5-43E7-A5E9-11181AE96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Worth, Lisa</cp:lastModifiedBy>
  <cp:revision>5</cp:revision>
  <cp:lastPrinted>2022-05-02T22:59:00Z</cp:lastPrinted>
  <dcterms:created xsi:type="dcterms:W3CDTF">2025-03-21T14:33:00Z</dcterms:created>
  <dcterms:modified xsi:type="dcterms:W3CDTF">2025-06-03T17:42:00Z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0x01010090A84DF9C38F85459C2FBB53EA3FC961</vt:lpwstr>
  </property>
</Properties>
</file>