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CCBBC" w14:textId="77777777" w:rsidR="00034B97" w:rsidRPr="00034B97" w:rsidRDefault="00034B97" w:rsidP="00034B97">
      <w:pPr>
        <w:jc w:val="center"/>
        <w:rPr>
          <w:b/>
        </w:rPr>
      </w:pPr>
      <w:r w:rsidRPr="00034B97">
        <w:rPr>
          <w:b/>
        </w:rPr>
        <w:t>GUARDIANSHIP PROGRAM</w:t>
      </w:r>
    </w:p>
    <w:p w14:paraId="1490A046" w14:textId="77777777" w:rsidR="00034B97" w:rsidRPr="00034B97" w:rsidRDefault="00034B97" w:rsidP="00034B97">
      <w:pPr>
        <w:jc w:val="center"/>
        <w:rPr>
          <w:b/>
        </w:rPr>
      </w:pPr>
      <w:r w:rsidRPr="00034B97">
        <w:rPr>
          <w:b/>
        </w:rPr>
        <w:t>COMPLIANCE MONITORING TOOL</w:t>
      </w:r>
    </w:p>
    <w:p w14:paraId="0B616105" w14:textId="77777777" w:rsidR="00034B97" w:rsidRPr="00034B97" w:rsidRDefault="00034B97" w:rsidP="00034B97">
      <w:pPr>
        <w:jc w:val="center"/>
        <w:rPr>
          <w:b/>
        </w:rPr>
      </w:pPr>
      <w:r w:rsidRPr="00034B97">
        <w:rPr>
          <w:b/>
        </w:rPr>
        <w:t>INSTRUCTIONS</w:t>
      </w:r>
    </w:p>
    <w:p w14:paraId="31D3AA26" w14:textId="77777777" w:rsidR="00034B97" w:rsidRPr="00034B97" w:rsidRDefault="00034B97" w:rsidP="00034B97">
      <w:pPr>
        <w:jc w:val="center"/>
        <w:rPr>
          <w:b/>
        </w:rPr>
      </w:pPr>
    </w:p>
    <w:p w14:paraId="20334986" w14:textId="77777777" w:rsidR="00034B97" w:rsidRPr="00034B97" w:rsidRDefault="00034B97" w:rsidP="00034B97">
      <w:pPr>
        <w:numPr>
          <w:ilvl w:val="0"/>
          <w:numId w:val="1"/>
        </w:numPr>
        <w:tabs>
          <w:tab w:val="clear" w:pos="720"/>
          <w:tab w:val="num" w:pos="360"/>
        </w:tabs>
        <w:ind w:left="0" w:firstLine="0"/>
        <w:rPr>
          <w:b/>
        </w:rPr>
      </w:pPr>
      <w:r w:rsidRPr="00034B97">
        <w:rPr>
          <w:b/>
        </w:rPr>
        <w:t>Guardianship Case Record</w:t>
      </w:r>
    </w:p>
    <w:p w14:paraId="6A986BB9" w14:textId="77777777" w:rsidR="00034B97" w:rsidRPr="00034B97" w:rsidRDefault="00034B97" w:rsidP="00034B97">
      <w:pPr>
        <w:tabs>
          <w:tab w:val="left" w:pos="360"/>
        </w:tabs>
        <w:rPr>
          <w:b/>
        </w:rPr>
      </w:pPr>
    </w:p>
    <w:p w14:paraId="7469946F" w14:textId="77777777" w:rsidR="00034B97" w:rsidRPr="00034B97" w:rsidRDefault="00034B97" w:rsidP="00034B97">
      <w:pPr>
        <w:numPr>
          <w:ilvl w:val="0"/>
          <w:numId w:val="2"/>
        </w:numPr>
        <w:tabs>
          <w:tab w:val="left" w:pos="0"/>
        </w:tabs>
        <w:rPr>
          <w:b/>
        </w:rPr>
      </w:pPr>
      <w:r w:rsidRPr="00034B97">
        <w:rPr>
          <w:b/>
        </w:rPr>
        <w:t>Guardianship record or separate section of an existing record contains   information on guardianship</w:t>
      </w:r>
    </w:p>
    <w:p w14:paraId="11706CAC" w14:textId="77777777" w:rsidR="00034B97" w:rsidRPr="00034B97" w:rsidRDefault="00034B97" w:rsidP="00034B97">
      <w:pPr>
        <w:tabs>
          <w:tab w:val="left" w:pos="0"/>
        </w:tabs>
        <w:ind w:left="360"/>
      </w:pPr>
      <w:r w:rsidRPr="00034B97">
        <w:t xml:space="preserve">(Establish whether there is a separate guardianship record for the ward or a combined record with a separate section containing a guardianship record for the ward.  </w:t>
      </w:r>
      <w:r w:rsidRPr="00034B97">
        <w:rPr>
          <w:i/>
        </w:rPr>
        <w:t>Scope of Work B.1</w:t>
      </w:r>
      <w:r w:rsidR="00661C14">
        <w:rPr>
          <w:i/>
        </w:rPr>
        <w:t>0</w:t>
      </w:r>
      <w:r w:rsidR="00636A0D">
        <w:rPr>
          <w:i/>
        </w:rPr>
        <w:t>;</w:t>
      </w:r>
      <w:r w:rsidR="006150A3">
        <w:rPr>
          <w:i/>
        </w:rPr>
        <w:t xml:space="preserve"> Guardianship</w:t>
      </w:r>
      <w:r w:rsidR="00636A0D" w:rsidRPr="00FF258C">
        <w:rPr>
          <w:i/>
        </w:rPr>
        <w:t xml:space="preserve"> Services Manual, Section 66</w:t>
      </w:r>
      <w:r w:rsidR="00636A0D">
        <w:rPr>
          <w:i/>
        </w:rPr>
        <w:t>5</w:t>
      </w:r>
      <w:r w:rsidR="00636A0D" w:rsidRPr="00FF258C">
        <w:rPr>
          <w:i/>
        </w:rPr>
        <w:t>0, V</w:t>
      </w:r>
      <w:r w:rsidR="00636A0D">
        <w:rPr>
          <w:i/>
        </w:rPr>
        <w:t>I</w:t>
      </w:r>
      <w:r w:rsidR="00636A0D" w:rsidRPr="00FF258C">
        <w:rPr>
          <w:i/>
        </w:rPr>
        <w:t>.</w:t>
      </w:r>
      <w:r w:rsidR="00636A0D">
        <w:rPr>
          <w:i/>
        </w:rPr>
        <w:t xml:space="preserve"> C</w:t>
      </w:r>
      <w:r w:rsidR="00636A0D" w:rsidRPr="00FF258C">
        <w:rPr>
          <w:i/>
        </w:rPr>
        <w:t>.</w:t>
      </w:r>
      <w:r w:rsidRPr="00034B97">
        <w:t>)</w:t>
      </w:r>
    </w:p>
    <w:p w14:paraId="2105D030" w14:textId="77777777" w:rsidR="00034B97" w:rsidRPr="00034B97" w:rsidRDefault="00034B97" w:rsidP="00034B97">
      <w:pPr>
        <w:tabs>
          <w:tab w:val="left" w:pos="0"/>
        </w:tabs>
        <w:ind w:left="360"/>
      </w:pPr>
      <w:r w:rsidRPr="00034B97">
        <w:t>3 = Separate guardianship record or separate section of an existing record</w:t>
      </w:r>
    </w:p>
    <w:p w14:paraId="771082C6" w14:textId="77777777" w:rsidR="00034B97" w:rsidRPr="00034B97" w:rsidRDefault="00034B97" w:rsidP="00034B97">
      <w:pPr>
        <w:tabs>
          <w:tab w:val="left" w:pos="0"/>
        </w:tabs>
        <w:ind w:left="360"/>
      </w:pPr>
      <w:r w:rsidRPr="00034B97">
        <w:t>1 = Guardianship record is present but combined with other records</w:t>
      </w:r>
    </w:p>
    <w:p w14:paraId="4F75CEC1" w14:textId="77777777" w:rsidR="00034B97" w:rsidRPr="00034B97" w:rsidRDefault="00034B97" w:rsidP="00034B97">
      <w:pPr>
        <w:tabs>
          <w:tab w:val="left" w:pos="0"/>
        </w:tabs>
        <w:ind w:left="360"/>
      </w:pPr>
      <w:r w:rsidRPr="00034B97">
        <w:t xml:space="preserve">0 = No guardianship record  </w:t>
      </w:r>
    </w:p>
    <w:p w14:paraId="7589A072" w14:textId="77777777" w:rsidR="00034B97" w:rsidRPr="00034B97" w:rsidRDefault="00034B97" w:rsidP="00034B97">
      <w:pPr>
        <w:tabs>
          <w:tab w:val="left" w:pos="0"/>
        </w:tabs>
        <w:ind w:left="360"/>
      </w:pPr>
    </w:p>
    <w:p w14:paraId="3BDD298E" w14:textId="77777777" w:rsidR="00034B97" w:rsidRPr="00034B97" w:rsidRDefault="00034B97" w:rsidP="00034B97">
      <w:pPr>
        <w:numPr>
          <w:ilvl w:val="0"/>
          <w:numId w:val="1"/>
        </w:numPr>
        <w:tabs>
          <w:tab w:val="clear" w:pos="720"/>
          <w:tab w:val="left" w:pos="0"/>
          <w:tab w:val="num" w:pos="360"/>
        </w:tabs>
        <w:rPr>
          <w:b/>
        </w:rPr>
      </w:pPr>
      <w:r w:rsidRPr="00034B97">
        <w:rPr>
          <w:b/>
        </w:rPr>
        <w:t>Agency Initiated Petition</w:t>
      </w:r>
    </w:p>
    <w:p w14:paraId="2E8FF50B" w14:textId="77777777" w:rsidR="00034B97" w:rsidRPr="00034B97" w:rsidRDefault="00034B97" w:rsidP="00034B97">
      <w:pPr>
        <w:tabs>
          <w:tab w:val="left" w:pos="0"/>
        </w:tabs>
        <w:rPr>
          <w:b/>
        </w:rPr>
      </w:pPr>
    </w:p>
    <w:p w14:paraId="63B87345" w14:textId="77777777" w:rsidR="00034B97" w:rsidRPr="00034B97" w:rsidRDefault="00034B97" w:rsidP="00034B97">
      <w:pPr>
        <w:tabs>
          <w:tab w:val="left" w:pos="0"/>
          <w:tab w:val="left" w:pos="180"/>
        </w:tabs>
        <w:ind w:left="360" w:hanging="360"/>
        <w:rPr>
          <w:b/>
        </w:rPr>
      </w:pPr>
      <w:r w:rsidRPr="00034B97">
        <w:rPr>
          <w:b/>
        </w:rPr>
        <w:t>A.  Petition for Adjudication of Incompetence and Application for Appointment of Guardian or Limited Guardian and Interim Guardian (AOC-SP-200)</w:t>
      </w:r>
    </w:p>
    <w:p w14:paraId="362B1AD3" w14:textId="77777777" w:rsidR="00636A0D" w:rsidRPr="00034B97" w:rsidRDefault="00034B97" w:rsidP="00636A0D">
      <w:pPr>
        <w:tabs>
          <w:tab w:val="left" w:pos="0"/>
        </w:tabs>
        <w:ind w:left="360"/>
      </w:pPr>
      <w:r w:rsidRPr="00034B97">
        <w:t xml:space="preserve">(If the agency initiated the guardianship petition, a copy of the AOC-SP-200 should be in the ward’s record.  </w:t>
      </w:r>
      <w:r w:rsidR="00B30F38">
        <w:rPr>
          <w:i/>
        </w:rPr>
        <w:t>Scope of Work B.1</w:t>
      </w:r>
      <w:r w:rsidR="00661C14">
        <w:rPr>
          <w:i/>
        </w:rPr>
        <w:t>0</w:t>
      </w:r>
      <w:r w:rsidR="00636A0D">
        <w:rPr>
          <w:i/>
        </w:rPr>
        <w:t xml:space="preserve">; </w:t>
      </w:r>
      <w:r w:rsidR="006150A3">
        <w:rPr>
          <w:i/>
        </w:rPr>
        <w:t>Guardianship</w:t>
      </w:r>
      <w:r w:rsidR="00636A0D" w:rsidRPr="00FF258C">
        <w:rPr>
          <w:i/>
        </w:rPr>
        <w:t xml:space="preserve"> Services Manual,</w:t>
      </w:r>
      <w:r w:rsidR="006150A3">
        <w:rPr>
          <w:i/>
        </w:rPr>
        <w:t xml:space="preserve"> </w:t>
      </w:r>
      <w:r w:rsidR="00636A0D" w:rsidRPr="00FF258C">
        <w:rPr>
          <w:i/>
        </w:rPr>
        <w:t>Section 66</w:t>
      </w:r>
      <w:r w:rsidR="00636A0D">
        <w:rPr>
          <w:i/>
        </w:rPr>
        <w:t>5</w:t>
      </w:r>
      <w:r w:rsidR="00636A0D" w:rsidRPr="00FF258C">
        <w:rPr>
          <w:i/>
        </w:rPr>
        <w:t>0, V</w:t>
      </w:r>
      <w:r w:rsidR="00636A0D">
        <w:rPr>
          <w:i/>
        </w:rPr>
        <w:t>I</w:t>
      </w:r>
      <w:r w:rsidR="00636A0D" w:rsidRPr="00FF258C">
        <w:rPr>
          <w:i/>
        </w:rPr>
        <w:t>.</w:t>
      </w:r>
      <w:r w:rsidR="00636A0D">
        <w:rPr>
          <w:i/>
        </w:rPr>
        <w:t xml:space="preserve"> C</w:t>
      </w:r>
      <w:r w:rsidR="00636A0D" w:rsidRPr="00FF258C">
        <w:rPr>
          <w:i/>
        </w:rPr>
        <w:t>.</w:t>
      </w:r>
      <w:r w:rsidR="00636A0D" w:rsidRPr="00034B97">
        <w:t>)</w:t>
      </w:r>
    </w:p>
    <w:p w14:paraId="2EB0D4B0" w14:textId="77777777" w:rsidR="00034B97" w:rsidRPr="00034B97" w:rsidRDefault="00233412" w:rsidP="006150A3">
      <w:pPr>
        <w:tabs>
          <w:tab w:val="left" w:pos="0"/>
        </w:tabs>
        <w:ind w:left="360"/>
      </w:pPr>
      <w:r>
        <w:rPr>
          <w:i/>
        </w:rPr>
        <w:t xml:space="preserve"> </w:t>
      </w:r>
      <w:r w:rsidR="00034B97" w:rsidRPr="00034B97">
        <w:t>3 = AOC-SP-200 in record</w:t>
      </w:r>
    </w:p>
    <w:p w14:paraId="50DC3B14" w14:textId="77777777" w:rsidR="00034B97" w:rsidRPr="00034B97" w:rsidRDefault="00034B97" w:rsidP="00034B97">
      <w:pPr>
        <w:tabs>
          <w:tab w:val="left" w:pos="360"/>
        </w:tabs>
        <w:ind w:left="360" w:hanging="360"/>
      </w:pPr>
      <w:r w:rsidRPr="00034B97">
        <w:tab/>
        <w:t xml:space="preserve"> 0 = AOC-SP-200 not in record       </w:t>
      </w:r>
    </w:p>
    <w:p w14:paraId="2BD3519F" w14:textId="77777777" w:rsidR="00034B97" w:rsidRPr="00034B97" w:rsidRDefault="00034B97" w:rsidP="00034B97">
      <w:pPr>
        <w:tabs>
          <w:tab w:val="left" w:pos="360"/>
        </w:tabs>
        <w:ind w:left="360" w:hanging="360"/>
      </w:pPr>
    </w:p>
    <w:p w14:paraId="64EF150E" w14:textId="77777777" w:rsidR="00034B97" w:rsidRPr="00034B97" w:rsidRDefault="00034B97" w:rsidP="00034B97">
      <w:pPr>
        <w:tabs>
          <w:tab w:val="left" w:pos="360"/>
        </w:tabs>
        <w:ind w:left="360" w:hanging="360"/>
        <w:rPr>
          <w:b/>
        </w:rPr>
      </w:pPr>
      <w:smartTag w:uri="urn:schemas-microsoft-com:office:smarttags" w:element="Street">
        <w:smartTag w:uri="urn:schemas-microsoft-com:office:smarttags" w:element="address">
          <w:r w:rsidRPr="00034B97">
            <w:rPr>
              <w:b/>
            </w:rPr>
            <w:t>III. Court</w:t>
          </w:r>
        </w:smartTag>
      </w:smartTag>
      <w:r w:rsidRPr="00034B97">
        <w:rPr>
          <w:b/>
        </w:rPr>
        <w:t xml:space="preserve"> Documents</w:t>
      </w:r>
      <w:r w:rsidRPr="00034B97">
        <w:rPr>
          <w:b/>
          <w:i/>
        </w:rPr>
        <w:t xml:space="preserve">  </w:t>
      </w:r>
    </w:p>
    <w:p w14:paraId="4307A130" w14:textId="77777777" w:rsidR="00034B97" w:rsidRPr="00CD1625" w:rsidRDefault="00034B97" w:rsidP="00034B97">
      <w:pPr>
        <w:tabs>
          <w:tab w:val="left" w:pos="360"/>
        </w:tabs>
        <w:ind w:left="360" w:hanging="360"/>
        <w:rPr>
          <w:b/>
          <w:sz w:val="20"/>
          <w:szCs w:val="20"/>
        </w:rPr>
      </w:pPr>
    </w:p>
    <w:p w14:paraId="16BF85E2" w14:textId="77777777" w:rsidR="00034B97" w:rsidRPr="00034B97" w:rsidRDefault="00233412" w:rsidP="00034B97">
      <w:pPr>
        <w:tabs>
          <w:tab w:val="left" w:pos="360"/>
        </w:tabs>
        <w:ind w:left="360" w:hanging="360"/>
        <w:rPr>
          <w:b/>
        </w:rPr>
      </w:pPr>
      <w:r>
        <w:rPr>
          <w:b/>
        </w:rPr>
        <w:t xml:space="preserve">A.  </w:t>
      </w:r>
      <w:r w:rsidR="00034B97" w:rsidRPr="00034B97">
        <w:rPr>
          <w:b/>
        </w:rPr>
        <w:t>Legal authority to serve as guardian</w:t>
      </w:r>
    </w:p>
    <w:p w14:paraId="4C7FE19A" w14:textId="77777777" w:rsidR="00033017" w:rsidRDefault="00034B97" w:rsidP="00034B97">
      <w:pPr>
        <w:tabs>
          <w:tab w:val="left" w:pos="360"/>
        </w:tabs>
        <w:ind w:left="360" w:hanging="360"/>
      </w:pPr>
      <w:r w:rsidRPr="00034B97">
        <w:rPr>
          <w:b/>
        </w:rPr>
        <w:t xml:space="preserve">      </w:t>
      </w:r>
      <w:r w:rsidRPr="00034B97">
        <w:t xml:space="preserve">(Ward’s record must contain either Letters of Appointment and Order on Appointment </w:t>
      </w:r>
      <w:r w:rsidRPr="00034B97">
        <w:rPr>
          <w:u w:val="single"/>
        </w:rPr>
        <w:t>or</w:t>
      </w:r>
      <w:r w:rsidRPr="00034B97">
        <w:t xml:space="preserve"> Order on Appointment of Interim Guardian.  It is possible for the record to contain all </w:t>
      </w:r>
      <w:r w:rsidR="00B80985">
        <w:t>three</w:t>
      </w:r>
      <w:r w:rsidRPr="00034B97">
        <w:t xml:space="preserve"> documents.  </w:t>
      </w:r>
      <w:r w:rsidR="00B30F38">
        <w:rPr>
          <w:i/>
        </w:rPr>
        <w:t>Scope of Work B.1</w:t>
      </w:r>
      <w:r w:rsidR="00661C14">
        <w:rPr>
          <w:i/>
        </w:rPr>
        <w:t>0</w:t>
      </w:r>
      <w:r w:rsidR="00636A0D">
        <w:rPr>
          <w:i/>
        </w:rPr>
        <w:t xml:space="preserve">; </w:t>
      </w:r>
      <w:r w:rsidR="006150A3">
        <w:rPr>
          <w:i/>
        </w:rPr>
        <w:t>Guardianship</w:t>
      </w:r>
      <w:r w:rsidR="00636A0D" w:rsidRPr="00FF258C">
        <w:rPr>
          <w:i/>
        </w:rPr>
        <w:t xml:space="preserve"> Services Manual, Section 66</w:t>
      </w:r>
      <w:r w:rsidR="00636A0D">
        <w:rPr>
          <w:i/>
        </w:rPr>
        <w:t>5</w:t>
      </w:r>
      <w:r w:rsidR="00636A0D" w:rsidRPr="00FF258C">
        <w:rPr>
          <w:i/>
        </w:rPr>
        <w:t>0, V</w:t>
      </w:r>
      <w:r w:rsidR="00636A0D">
        <w:rPr>
          <w:i/>
        </w:rPr>
        <w:t>I</w:t>
      </w:r>
      <w:r w:rsidR="00636A0D" w:rsidRPr="00FF258C">
        <w:rPr>
          <w:i/>
        </w:rPr>
        <w:t>.</w:t>
      </w:r>
      <w:r w:rsidR="00636A0D">
        <w:rPr>
          <w:i/>
        </w:rPr>
        <w:t xml:space="preserve"> C</w:t>
      </w:r>
      <w:r w:rsidR="00636A0D" w:rsidRPr="00FF258C">
        <w:rPr>
          <w:i/>
        </w:rPr>
        <w:t>.</w:t>
      </w:r>
      <w:r w:rsidRPr="00034B97">
        <w:t>)</w:t>
      </w:r>
    </w:p>
    <w:p w14:paraId="60FEBB1E" w14:textId="77777777" w:rsidR="00034B97" w:rsidRPr="00034B97" w:rsidRDefault="00034B97" w:rsidP="00034B97">
      <w:pPr>
        <w:tabs>
          <w:tab w:val="left" w:pos="360"/>
        </w:tabs>
        <w:ind w:left="360" w:hanging="360"/>
      </w:pPr>
      <w:r w:rsidRPr="00034B97">
        <w:t xml:space="preserve">      </w:t>
      </w:r>
    </w:p>
    <w:p w14:paraId="275D5680" w14:textId="77777777" w:rsidR="00034B97" w:rsidRPr="00034B97" w:rsidRDefault="00034B97" w:rsidP="00034B97">
      <w:pPr>
        <w:numPr>
          <w:ilvl w:val="1"/>
          <w:numId w:val="2"/>
        </w:numPr>
        <w:tabs>
          <w:tab w:val="clear" w:pos="1080"/>
          <w:tab w:val="num" w:pos="540"/>
        </w:tabs>
        <w:ind w:left="540" w:hanging="180"/>
      </w:pPr>
      <w:r w:rsidRPr="00034B97">
        <w:t xml:space="preserve">  Letters of Appointment</w:t>
      </w:r>
    </w:p>
    <w:p w14:paraId="42CC35DB" w14:textId="77777777" w:rsidR="00034B97" w:rsidRPr="00034B97" w:rsidRDefault="00034B97" w:rsidP="00034B97">
      <w:pPr>
        <w:tabs>
          <w:tab w:val="left" w:pos="360"/>
        </w:tabs>
        <w:ind w:left="540"/>
      </w:pPr>
      <w:r w:rsidRPr="00034B97">
        <w:t xml:space="preserve">  3 = In record</w:t>
      </w:r>
    </w:p>
    <w:p w14:paraId="2F3AE5BB" w14:textId="77777777" w:rsidR="00034B97" w:rsidRPr="00034B97" w:rsidRDefault="00034B97" w:rsidP="00034B97">
      <w:pPr>
        <w:tabs>
          <w:tab w:val="left" w:pos="360"/>
        </w:tabs>
        <w:ind w:left="540"/>
      </w:pPr>
      <w:r w:rsidRPr="00034B97">
        <w:t xml:space="preserve">  0 = Not in record</w:t>
      </w:r>
    </w:p>
    <w:p w14:paraId="018C023E" w14:textId="77777777" w:rsidR="00034B97" w:rsidRPr="00034B97" w:rsidRDefault="00034B97" w:rsidP="00034B97">
      <w:pPr>
        <w:tabs>
          <w:tab w:val="left" w:pos="360"/>
        </w:tabs>
        <w:ind w:left="540"/>
      </w:pPr>
      <w:r w:rsidRPr="00034B97">
        <w:t xml:space="preserve"> </w:t>
      </w:r>
    </w:p>
    <w:p w14:paraId="733EA6B0" w14:textId="77777777" w:rsidR="00034B97" w:rsidRPr="00034B97" w:rsidRDefault="00034B97" w:rsidP="00034B97">
      <w:pPr>
        <w:tabs>
          <w:tab w:val="left" w:pos="360"/>
        </w:tabs>
        <w:ind w:left="360"/>
      </w:pPr>
      <w:r w:rsidRPr="00034B97">
        <w:t>2.  Order on Appointment</w:t>
      </w:r>
    </w:p>
    <w:p w14:paraId="458DA78C" w14:textId="77777777" w:rsidR="00034B97" w:rsidRPr="00034B97" w:rsidRDefault="00233412" w:rsidP="00034B97">
      <w:pPr>
        <w:tabs>
          <w:tab w:val="left" w:pos="360"/>
        </w:tabs>
        <w:ind w:left="360"/>
      </w:pPr>
      <w:r>
        <w:t xml:space="preserve">     </w:t>
      </w:r>
      <w:r w:rsidR="00034B97" w:rsidRPr="00034B97">
        <w:t>3 = In record</w:t>
      </w:r>
    </w:p>
    <w:p w14:paraId="666183BE" w14:textId="77777777" w:rsidR="00034B97" w:rsidRPr="00034B97" w:rsidRDefault="00233412" w:rsidP="00034B97">
      <w:pPr>
        <w:tabs>
          <w:tab w:val="left" w:pos="360"/>
        </w:tabs>
        <w:ind w:left="360"/>
      </w:pPr>
      <w:r>
        <w:t xml:space="preserve">     </w:t>
      </w:r>
      <w:r w:rsidR="00034B97" w:rsidRPr="00034B97">
        <w:t>0 = Not in record</w:t>
      </w:r>
    </w:p>
    <w:p w14:paraId="460800B7" w14:textId="77777777" w:rsidR="00636A0D" w:rsidRDefault="00636A0D" w:rsidP="00034B97">
      <w:pPr>
        <w:tabs>
          <w:tab w:val="left" w:pos="360"/>
        </w:tabs>
        <w:ind w:left="360"/>
      </w:pPr>
    </w:p>
    <w:p w14:paraId="3C104D83" w14:textId="77777777" w:rsidR="00034B97" w:rsidRPr="00034B97" w:rsidRDefault="00034B97" w:rsidP="006979E1">
      <w:pPr>
        <w:numPr>
          <w:ilvl w:val="0"/>
          <w:numId w:val="10"/>
        </w:numPr>
        <w:ind w:firstLine="0"/>
      </w:pPr>
      <w:r w:rsidRPr="00034B97">
        <w:t>Order on Appointment of Interim Guardian</w:t>
      </w:r>
    </w:p>
    <w:p w14:paraId="587A7D0B" w14:textId="77777777" w:rsidR="00034B97" w:rsidRPr="00034B97" w:rsidRDefault="00034B97" w:rsidP="00034B97">
      <w:pPr>
        <w:tabs>
          <w:tab w:val="left" w:pos="360"/>
        </w:tabs>
        <w:ind w:left="720"/>
      </w:pPr>
      <w:r w:rsidRPr="00034B97">
        <w:t>3 = In record</w:t>
      </w:r>
    </w:p>
    <w:p w14:paraId="6E1C02C2" w14:textId="77777777" w:rsidR="00034B97" w:rsidRPr="00034B97" w:rsidRDefault="00034B97" w:rsidP="00034B97">
      <w:pPr>
        <w:tabs>
          <w:tab w:val="left" w:pos="360"/>
        </w:tabs>
        <w:ind w:left="720"/>
      </w:pPr>
      <w:r w:rsidRPr="00034B97">
        <w:t>0 = Not in record</w:t>
      </w:r>
    </w:p>
    <w:p w14:paraId="43A2BEAB" w14:textId="77777777" w:rsidR="00034B97" w:rsidRPr="00034B97" w:rsidRDefault="00034B97" w:rsidP="00034B97">
      <w:pPr>
        <w:tabs>
          <w:tab w:val="left" w:pos="360"/>
        </w:tabs>
        <w:ind w:left="720"/>
      </w:pPr>
    </w:p>
    <w:p w14:paraId="40698354" w14:textId="77777777" w:rsidR="007E3B31" w:rsidRPr="007E3B31" w:rsidRDefault="007E3B31" w:rsidP="007E3B31">
      <w:pPr>
        <w:ind w:firstLine="900"/>
        <w:rPr>
          <w:rFonts w:eastAsia="Calibri"/>
        </w:rPr>
      </w:pPr>
      <w:r w:rsidRPr="007E3B31">
        <w:rPr>
          <w:rFonts w:eastAsia="Calibri"/>
        </w:rPr>
        <w:t>Note: Monitor has discretion to assign partial points based on documentation</w:t>
      </w:r>
    </w:p>
    <w:p w14:paraId="55797911" w14:textId="77777777" w:rsidR="004D71EB" w:rsidRDefault="004D71EB" w:rsidP="004D71EB">
      <w:pPr>
        <w:rPr>
          <w:b/>
        </w:rPr>
      </w:pPr>
    </w:p>
    <w:p w14:paraId="30265DF0" w14:textId="77777777" w:rsidR="004D71EB" w:rsidRDefault="004D71EB" w:rsidP="004D71EB">
      <w:pPr>
        <w:rPr>
          <w:b/>
        </w:rPr>
      </w:pPr>
    </w:p>
    <w:p w14:paraId="4AEE9515" w14:textId="77777777" w:rsidR="004D71EB" w:rsidRDefault="004D71EB" w:rsidP="004D71EB">
      <w:pPr>
        <w:rPr>
          <w:b/>
        </w:rPr>
      </w:pPr>
    </w:p>
    <w:p w14:paraId="3DDA18C0" w14:textId="77777777" w:rsidR="004D71EB" w:rsidRDefault="004D71EB" w:rsidP="004D71EB">
      <w:pPr>
        <w:rPr>
          <w:b/>
        </w:rPr>
      </w:pPr>
    </w:p>
    <w:p w14:paraId="72F45A95" w14:textId="77777777" w:rsidR="00034B97" w:rsidRPr="00034B97" w:rsidRDefault="00034B97" w:rsidP="00034B97">
      <w:pPr>
        <w:numPr>
          <w:ilvl w:val="0"/>
          <w:numId w:val="2"/>
        </w:numPr>
        <w:rPr>
          <w:b/>
        </w:rPr>
      </w:pPr>
      <w:r w:rsidRPr="00034B97">
        <w:rPr>
          <w:b/>
        </w:rPr>
        <w:t>Status Reports</w:t>
      </w:r>
    </w:p>
    <w:p w14:paraId="2344085B" w14:textId="77777777" w:rsidR="00034B97" w:rsidRPr="00034B97" w:rsidRDefault="00034B97" w:rsidP="00034B97">
      <w:pPr>
        <w:tabs>
          <w:tab w:val="left" w:pos="360"/>
        </w:tabs>
        <w:rPr>
          <w:b/>
        </w:rPr>
      </w:pPr>
    </w:p>
    <w:p w14:paraId="04015936" w14:textId="77777777" w:rsidR="00034B97" w:rsidRPr="00034B97" w:rsidRDefault="00034B97" w:rsidP="005B15AC">
      <w:pPr>
        <w:tabs>
          <w:tab w:val="left" w:pos="360"/>
        </w:tabs>
        <w:ind w:left="360"/>
      </w:pPr>
      <w:r w:rsidRPr="00034B97">
        <w:t xml:space="preserve">1.  Initial status report: </w:t>
      </w:r>
    </w:p>
    <w:p w14:paraId="42C83167" w14:textId="77777777" w:rsidR="00034B97" w:rsidRPr="00034B97" w:rsidRDefault="00034B97" w:rsidP="00233412">
      <w:pPr>
        <w:tabs>
          <w:tab w:val="left" w:pos="720"/>
        </w:tabs>
        <w:ind w:left="630"/>
      </w:pPr>
      <w:r w:rsidRPr="00034B97">
        <w:t>(Documentation shows the initial status report was completed.</w:t>
      </w:r>
      <w:r w:rsidR="00F27ADE">
        <w:t xml:space="preserve">  </w:t>
      </w:r>
      <w:r w:rsidR="00F27ADE" w:rsidRPr="00B57A35">
        <w:rPr>
          <w:i/>
        </w:rPr>
        <w:t>NOTE:  Do not penalize if report completed prior to the sixth month.</w:t>
      </w:r>
      <w:r w:rsidR="00F27ADE" w:rsidRPr="00B57A35">
        <w:rPr>
          <w:b/>
        </w:rPr>
        <w:t xml:space="preserve"> </w:t>
      </w:r>
      <w:r w:rsidR="00F27ADE">
        <w:t xml:space="preserve"> </w:t>
      </w:r>
      <w:r w:rsidRPr="00AE2F62">
        <w:rPr>
          <w:u w:val="single"/>
        </w:rPr>
        <w:t xml:space="preserve">This section is not applicable if guardian has served for </w:t>
      </w:r>
      <w:r w:rsidR="00E84578">
        <w:rPr>
          <w:u w:val="single"/>
        </w:rPr>
        <w:t xml:space="preserve">less than </w:t>
      </w:r>
      <w:r w:rsidRPr="00AE2F62">
        <w:rPr>
          <w:u w:val="single"/>
        </w:rPr>
        <w:t>six months</w:t>
      </w:r>
      <w:r w:rsidR="00307618">
        <w:rPr>
          <w:u w:val="single"/>
        </w:rPr>
        <w:t xml:space="preserve"> or more than one year</w:t>
      </w:r>
      <w:r w:rsidRPr="008B325C">
        <w:t xml:space="preserve">. </w:t>
      </w:r>
      <w:r w:rsidRPr="00034B97">
        <w:t xml:space="preserve"> </w:t>
      </w:r>
      <w:r w:rsidRPr="00034B97">
        <w:rPr>
          <w:i/>
        </w:rPr>
        <w:t>NCGS 35A-1242</w:t>
      </w:r>
      <w:r>
        <w:rPr>
          <w:i/>
        </w:rPr>
        <w:t>;</w:t>
      </w:r>
      <w:r w:rsidR="001F03FE">
        <w:rPr>
          <w:i/>
        </w:rPr>
        <w:t xml:space="preserve"> </w:t>
      </w:r>
      <w:r>
        <w:rPr>
          <w:i/>
        </w:rPr>
        <w:t>NCGS 35A-1202(1</w:t>
      </w:r>
      <w:r w:rsidR="00F27ADE">
        <w:rPr>
          <w:i/>
        </w:rPr>
        <w:t>4</w:t>
      </w:r>
      <w:r>
        <w:rPr>
          <w:i/>
        </w:rPr>
        <w:t>)</w:t>
      </w:r>
      <w:r w:rsidRPr="00034B97">
        <w:t>)</w:t>
      </w:r>
    </w:p>
    <w:p w14:paraId="151C0C85" w14:textId="77777777" w:rsidR="00034B97" w:rsidRPr="00034B97" w:rsidRDefault="00034B97" w:rsidP="00233412">
      <w:pPr>
        <w:tabs>
          <w:tab w:val="left" w:pos="360"/>
        </w:tabs>
      </w:pPr>
    </w:p>
    <w:p w14:paraId="70190475" w14:textId="77777777" w:rsidR="00034B97" w:rsidRPr="00034B97" w:rsidRDefault="00233412" w:rsidP="00957906">
      <w:pPr>
        <w:tabs>
          <w:tab w:val="left" w:pos="0"/>
          <w:tab w:val="left" w:pos="180"/>
          <w:tab w:val="left" w:pos="630"/>
        </w:tabs>
        <w:ind w:left="360"/>
      </w:pPr>
      <w:r>
        <w:t xml:space="preserve">    </w:t>
      </w:r>
      <w:r w:rsidR="00034B97" w:rsidRPr="00034B97">
        <w:t xml:space="preserve">a. </w:t>
      </w:r>
      <w:r w:rsidR="00957906">
        <w:t xml:space="preserve">  </w:t>
      </w:r>
      <w:r w:rsidR="00034B97" w:rsidRPr="00034B97">
        <w:t>Completed within six months of guardianship appointment</w:t>
      </w:r>
    </w:p>
    <w:p w14:paraId="0ACCFAE9" w14:textId="77777777" w:rsidR="00034B97" w:rsidRPr="00034B97" w:rsidRDefault="00233412" w:rsidP="00034B97">
      <w:pPr>
        <w:ind w:left="900" w:hanging="900"/>
      </w:pPr>
      <w:r>
        <w:t xml:space="preserve">               </w:t>
      </w:r>
      <w:r w:rsidR="00034B97" w:rsidRPr="00034B97">
        <w:t>(Documentation</w:t>
      </w:r>
      <w:r w:rsidR="001F03FE">
        <w:t xml:space="preserve"> shows</w:t>
      </w:r>
      <w:r w:rsidR="00034B97" w:rsidRPr="00034B97">
        <w:t xml:space="preserve"> that initial status report was completed within six months of guardianship appointment.  </w:t>
      </w:r>
      <w:r w:rsidR="00034B97" w:rsidRPr="00034B97">
        <w:rPr>
          <w:i/>
        </w:rPr>
        <w:t>NCGS 35A-1242</w:t>
      </w:r>
      <w:r w:rsidR="00F27ADE">
        <w:rPr>
          <w:i/>
        </w:rPr>
        <w:t>(a)</w:t>
      </w:r>
      <w:r w:rsidR="00034B97" w:rsidRPr="00034B97">
        <w:t xml:space="preserve">)  </w:t>
      </w:r>
    </w:p>
    <w:p w14:paraId="74C2809A" w14:textId="77777777" w:rsidR="00034B97" w:rsidRPr="00034B97" w:rsidRDefault="00034B97" w:rsidP="00034B97">
      <w:r w:rsidRPr="00034B97">
        <w:t xml:space="preserve">               2 = Completed within six month timeframe</w:t>
      </w:r>
    </w:p>
    <w:p w14:paraId="64CC8A7B" w14:textId="77777777" w:rsidR="00034B97" w:rsidRPr="00034B97" w:rsidRDefault="00034B97" w:rsidP="00034B97">
      <w:pPr>
        <w:ind w:left="180" w:firstLine="720"/>
      </w:pPr>
      <w:r w:rsidRPr="00034B97">
        <w:t xml:space="preserve">1 = Completed, but </w:t>
      </w:r>
      <w:r w:rsidR="00F27ADE">
        <w:t xml:space="preserve">after </w:t>
      </w:r>
      <w:r w:rsidRPr="00034B97">
        <w:t xml:space="preserve">six month timeframe </w:t>
      </w:r>
    </w:p>
    <w:p w14:paraId="15E97850" w14:textId="77777777" w:rsidR="00034B97" w:rsidRPr="00034B97" w:rsidRDefault="00034B97" w:rsidP="00034B97">
      <w:r w:rsidRPr="00034B97">
        <w:t xml:space="preserve">               0 = Not completed</w:t>
      </w:r>
    </w:p>
    <w:p w14:paraId="38B9508E" w14:textId="77777777" w:rsidR="00034B97" w:rsidRPr="00034B97" w:rsidRDefault="00034B97" w:rsidP="00034B97">
      <w:pPr>
        <w:tabs>
          <w:tab w:val="left" w:pos="360"/>
        </w:tabs>
        <w:ind w:left="360"/>
      </w:pPr>
    </w:p>
    <w:p w14:paraId="385439F8" w14:textId="77777777" w:rsidR="00DE0C7C" w:rsidRPr="00034B97" w:rsidRDefault="00034B97" w:rsidP="00957906">
      <w:pPr>
        <w:tabs>
          <w:tab w:val="left" w:pos="540"/>
          <w:tab w:val="left" w:pos="630"/>
          <w:tab w:val="left" w:pos="990"/>
        </w:tabs>
        <w:ind w:left="900" w:hanging="270"/>
      </w:pPr>
      <w:r w:rsidRPr="00034B97">
        <w:t xml:space="preserve">b. </w:t>
      </w:r>
      <w:r w:rsidR="00957906">
        <w:t xml:space="preserve"> </w:t>
      </w:r>
      <w:r w:rsidRPr="00034B97">
        <w:t xml:space="preserve">Includes </w:t>
      </w:r>
      <w:r w:rsidR="00F27ADE">
        <w:t xml:space="preserve">a report or summary of recent medical and dental examinations of the </w:t>
      </w:r>
      <w:r w:rsidR="00233412">
        <w:t xml:space="preserve">       </w:t>
      </w:r>
      <w:r w:rsidR="00957906">
        <w:t xml:space="preserve">  </w:t>
      </w:r>
      <w:r w:rsidR="00F27ADE">
        <w:t>ward by one or more physicians and dentists.  (D</w:t>
      </w:r>
      <w:r w:rsidRPr="00034B97">
        <w:t xml:space="preserve">ocumentation </w:t>
      </w:r>
      <w:r w:rsidR="001736B4">
        <w:t xml:space="preserve">shows </w:t>
      </w:r>
      <w:r w:rsidRPr="00034B97">
        <w:t xml:space="preserve">that recent medical and dental/oral information is part of initial status report.  “Recent” </w:t>
      </w:r>
      <w:r w:rsidR="00957906">
        <w:t xml:space="preserve"> </w:t>
      </w:r>
      <w:r w:rsidRPr="00034B97">
        <w:t>means examinations occurred at least one year prior to</w:t>
      </w:r>
      <w:r w:rsidR="00DE0C7C">
        <w:t xml:space="preserve"> t</w:t>
      </w:r>
      <w:r w:rsidRPr="00034B97">
        <w:t xml:space="preserve">he date initial status report prepared.  </w:t>
      </w:r>
      <w:r w:rsidRPr="00034B97">
        <w:rPr>
          <w:i/>
        </w:rPr>
        <w:t>Scope of Work B.1</w:t>
      </w:r>
      <w:r w:rsidR="007F72B1">
        <w:rPr>
          <w:i/>
        </w:rPr>
        <w:t>1(1)</w:t>
      </w:r>
      <w:r w:rsidR="001F03FE">
        <w:rPr>
          <w:i/>
        </w:rPr>
        <w:t>; NCGS 35A-12</w:t>
      </w:r>
      <w:r w:rsidR="00C80ECF">
        <w:rPr>
          <w:i/>
        </w:rPr>
        <w:t>4</w:t>
      </w:r>
      <w:r w:rsidR="001F03FE">
        <w:rPr>
          <w:i/>
        </w:rPr>
        <w:t>2(</w:t>
      </w:r>
      <w:r w:rsidR="00C80ECF">
        <w:rPr>
          <w:i/>
        </w:rPr>
        <w:t>a1</w:t>
      </w:r>
      <w:r w:rsidRPr="00034B97">
        <w:t>)</w:t>
      </w:r>
      <w:r w:rsidR="00C80ECF">
        <w:t>(1)</w:t>
      </w:r>
      <w:r w:rsidR="00DE0C7C">
        <w:rPr>
          <w:i/>
        </w:rPr>
        <w:t xml:space="preserve">; </w:t>
      </w:r>
      <w:r w:rsidR="006150A3">
        <w:rPr>
          <w:i/>
        </w:rPr>
        <w:t>Guardianship</w:t>
      </w:r>
      <w:r w:rsidR="00DE0C7C" w:rsidRPr="00FF258C">
        <w:rPr>
          <w:i/>
        </w:rPr>
        <w:t xml:space="preserve"> Services Manual, Section 66</w:t>
      </w:r>
      <w:r w:rsidR="00DE0C7C">
        <w:rPr>
          <w:i/>
        </w:rPr>
        <w:t>2</w:t>
      </w:r>
      <w:r w:rsidR="00DE0C7C" w:rsidRPr="00FF258C">
        <w:rPr>
          <w:i/>
        </w:rPr>
        <w:t xml:space="preserve">0, </w:t>
      </w:r>
      <w:r w:rsidR="002A0689">
        <w:rPr>
          <w:i/>
        </w:rPr>
        <w:t>II</w:t>
      </w:r>
      <w:r w:rsidR="00DE0C7C">
        <w:rPr>
          <w:i/>
        </w:rPr>
        <w:t>I</w:t>
      </w:r>
      <w:r w:rsidR="00DE0C7C" w:rsidRPr="00FF258C">
        <w:rPr>
          <w:i/>
        </w:rPr>
        <w:t>.</w:t>
      </w:r>
      <w:r w:rsidR="00DE0C7C">
        <w:rPr>
          <w:i/>
        </w:rPr>
        <w:t xml:space="preserve"> </w:t>
      </w:r>
      <w:r w:rsidR="002A0689">
        <w:rPr>
          <w:i/>
        </w:rPr>
        <w:t>A.2.e(</w:t>
      </w:r>
      <w:r w:rsidR="002E2A6F">
        <w:rPr>
          <w:i/>
        </w:rPr>
        <w:t>3)(a),(b)</w:t>
      </w:r>
      <w:r w:rsidR="00DE0C7C" w:rsidRPr="00034B97">
        <w:t>)</w:t>
      </w:r>
    </w:p>
    <w:p w14:paraId="1240A588" w14:textId="77777777" w:rsidR="003E6B46" w:rsidRPr="00034B97" w:rsidRDefault="00034B97" w:rsidP="00233412">
      <w:pPr>
        <w:ind w:left="1260" w:hanging="360"/>
      </w:pPr>
      <w:r w:rsidRPr="00034B97">
        <w:t xml:space="preserve">2 = </w:t>
      </w:r>
      <w:r w:rsidR="003E6B46">
        <w:t>Report or summary of recent medical and dental examinations of the ward</w:t>
      </w:r>
      <w:r w:rsidR="00233412">
        <w:t xml:space="preserve"> </w:t>
      </w:r>
      <w:r w:rsidR="003E6B46">
        <w:t>by one or more physicians and dentists</w:t>
      </w:r>
      <w:r w:rsidR="003E6B46" w:rsidRPr="00034B97">
        <w:t xml:space="preserve"> present</w:t>
      </w:r>
    </w:p>
    <w:p w14:paraId="551AFBFE" w14:textId="77777777" w:rsidR="003E6B46" w:rsidRPr="00034B97" w:rsidRDefault="00034B97" w:rsidP="00957906">
      <w:pPr>
        <w:tabs>
          <w:tab w:val="left" w:pos="1260"/>
        </w:tabs>
        <w:ind w:left="1260" w:hanging="900"/>
      </w:pPr>
      <w:r w:rsidRPr="00034B97">
        <w:t xml:space="preserve">  </w:t>
      </w:r>
      <w:r w:rsidR="003E6B46">
        <w:t xml:space="preserve">    </w:t>
      </w:r>
      <w:r w:rsidRPr="00034B97">
        <w:t xml:space="preserve">   1 = </w:t>
      </w:r>
      <w:r w:rsidR="003E6B46">
        <w:t xml:space="preserve">Report or summary </w:t>
      </w:r>
      <w:r w:rsidR="003E6B46" w:rsidRPr="00034B97">
        <w:t>from either recent medical examination</w:t>
      </w:r>
      <w:r w:rsidR="003E6B46">
        <w:t>s of the ward by one or more physicians present, or report or summary from recent dental examinations of the ward by one or more dentists present</w:t>
      </w:r>
      <w:r w:rsidR="003E6B46" w:rsidRPr="00034B97">
        <w:t xml:space="preserve"> - not both</w:t>
      </w:r>
    </w:p>
    <w:p w14:paraId="074211D9" w14:textId="77777777" w:rsidR="003E6B46" w:rsidRPr="00034B97" w:rsidRDefault="00034B97" w:rsidP="00957906">
      <w:pPr>
        <w:tabs>
          <w:tab w:val="left" w:pos="0"/>
          <w:tab w:val="left" w:pos="1260"/>
        </w:tabs>
        <w:ind w:left="1260" w:hanging="360"/>
      </w:pPr>
      <w:r w:rsidRPr="00034B97">
        <w:t xml:space="preserve">0 = </w:t>
      </w:r>
      <w:r w:rsidR="003E6B46">
        <w:t xml:space="preserve">Report or summary from neither recent medical </w:t>
      </w:r>
      <w:r w:rsidR="0087421B">
        <w:t>n</w:t>
      </w:r>
      <w:r w:rsidR="003E6B46">
        <w:t xml:space="preserve">or dental examinations of          </w:t>
      </w:r>
      <w:r w:rsidR="00957906">
        <w:t xml:space="preserve">        </w:t>
      </w:r>
      <w:r w:rsidR="003E6B46">
        <w:t>ward present</w:t>
      </w:r>
      <w:r w:rsidR="003E6B46" w:rsidRPr="00034B97">
        <w:tab/>
        <w:t xml:space="preserve">   </w:t>
      </w:r>
    </w:p>
    <w:p w14:paraId="0CB36BC1" w14:textId="77777777" w:rsidR="003E6B46" w:rsidRPr="00034B97" w:rsidRDefault="003E6B46" w:rsidP="003E6B46"/>
    <w:p w14:paraId="5A398E3F" w14:textId="77777777" w:rsidR="004E36CE" w:rsidRDefault="00034B97" w:rsidP="00957906">
      <w:pPr>
        <w:ind w:left="990" w:hanging="270"/>
      </w:pPr>
      <w:r w:rsidRPr="00034B97">
        <w:t xml:space="preserve">c. </w:t>
      </w:r>
      <w:r w:rsidR="004E36CE">
        <w:t xml:space="preserve">Includes a report on ward’s residence, education, employment, and rehabilitation or habilitation.  </w:t>
      </w:r>
      <w:r w:rsidR="004E36CE" w:rsidRPr="00D53490">
        <w:rPr>
          <w:u w:val="single"/>
        </w:rPr>
        <w:t>Only applicable to status reports completed on or after 10/1/14</w:t>
      </w:r>
      <w:r w:rsidR="004E36CE">
        <w:t xml:space="preserve">. (Documentation shows that report on ward’s residence, education, employment, and rehabilitation or rehabilitation is part of the annual status report.  </w:t>
      </w:r>
      <w:r w:rsidR="004E36CE" w:rsidRPr="00D53490">
        <w:rPr>
          <w:i/>
        </w:rPr>
        <w:t>NCGS 35A-1242(a1)(3); Scope of Work B.11</w:t>
      </w:r>
      <w:r w:rsidR="007F72B1">
        <w:rPr>
          <w:i/>
        </w:rPr>
        <w:t>.(3)</w:t>
      </w:r>
      <w:r w:rsidR="004E36CE" w:rsidRPr="00D53490">
        <w:t xml:space="preserve"> </w:t>
      </w:r>
      <w:r w:rsidR="004E36CE">
        <w:t xml:space="preserve">   </w:t>
      </w:r>
    </w:p>
    <w:p w14:paraId="6D12FD7F" w14:textId="77777777" w:rsidR="004E36CE" w:rsidRDefault="004E36CE" w:rsidP="00957906">
      <w:pPr>
        <w:ind w:left="1350" w:hanging="360"/>
      </w:pPr>
      <w:r>
        <w:t>2 = Report addresses all elements (ward’s residence, education, employment, and rehabilitation or habilitation)</w:t>
      </w:r>
    </w:p>
    <w:p w14:paraId="0C93DF96" w14:textId="77777777" w:rsidR="004E36CE" w:rsidRDefault="004E36CE" w:rsidP="00957906">
      <w:pPr>
        <w:ind w:left="1350" w:hanging="390"/>
      </w:pPr>
      <w:r>
        <w:t>1 = Report addresses one or more element (ward’s residence, education, employment, and rehabilitation or habilitation) but not all; or partially addresses some of the elements</w:t>
      </w:r>
    </w:p>
    <w:p w14:paraId="1FF52714" w14:textId="3421BBCF" w:rsidR="004E36CE" w:rsidRDefault="004E36CE" w:rsidP="00B53259">
      <w:pPr>
        <w:ind w:firstLine="990"/>
      </w:pPr>
      <w:r>
        <w:t>0 = Report addresses none of the elements</w:t>
      </w:r>
    </w:p>
    <w:p w14:paraId="0D2EBF35" w14:textId="556A00E9" w:rsidR="004C5171" w:rsidRDefault="004C5171" w:rsidP="00B53259">
      <w:pPr>
        <w:ind w:firstLine="990"/>
      </w:pPr>
    </w:p>
    <w:p w14:paraId="5EB1CE5F" w14:textId="77777777" w:rsidR="004C5171" w:rsidRDefault="004C5171" w:rsidP="00B53259">
      <w:pPr>
        <w:ind w:firstLine="990"/>
      </w:pPr>
    </w:p>
    <w:p w14:paraId="1AE8FCD7" w14:textId="77777777" w:rsidR="004E36CE" w:rsidRDefault="004E36CE" w:rsidP="004E36CE"/>
    <w:p w14:paraId="77387E06" w14:textId="77777777" w:rsidR="007722B3" w:rsidRPr="00C35DBE" w:rsidRDefault="007722B3" w:rsidP="006829EA">
      <w:pPr>
        <w:ind w:left="900" w:hanging="180"/>
        <w:rPr>
          <w:i/>
        </w:rPr>
      </w:pPr>
      <w:r>
        <w:lastRenderedPageBreak/>
        <w:t>d. Includes a report of guardian’s efforts to seek least restrictive alternatives.</w:t>
      </w:r>
      <w:r w:rsidR="003E25EE">
        <w:t xml:space="preserve">  </w:t>
      </w:r>
      <w:r w:rsidR="006829EA">
        <w:t xml:space="preserve"> </w:t>
      </w:r>
      <w:r w:rsidR="003E25EE" w:rsidRPr="003E25EE">
        <w:rPr>
          <w:u w:val="single"/>
        </w:rPr>
        <w:t>Only applicable to status reports completed on or after 10/1/14.</w:t>
      </w:r>
      <w:r>
        <w:t xml:space="preserve">  (</w:t>
      </w:r>
      <w:r w:rsidR="00EB3ED2">
        <w:t>Documen</w:t>
      </w:r>
      <w:r>
        <w:t xml:space="preserve">tation </w:t>
      </w:r>
      <w:r w:rsidR="00EB3ED2">
        <w:t>contained in the status report</w:t>
      </w:r>
      <w:r>
        <w:t xml:space="preserve"> </w:t>
      </w:r>
      <w:r w:rsidR="00EB3ED2">
        <w:t>shows the guardian</w:t>
      </w:r>
      <w:r w:rsidR="007F72B1">
        <w:t>’s</w:t>
      </w:r>
      <w:r w:rsidR="00EB3ED2">
        <w:t xml:space="preserve"> efforts to restore competency, seek alternatives to guardianship, identify alternative guardians and made recommendations regarding implementing a more limited guardianship</w:t>
      </w:r>
      <w:r w:rsidR="00EB3ED2" w:rsidRPr="00C35DBE">
        <w:rPr>
          <w:i/>
        </w:rPr>
        <w:t>.)</w:t>
      </w:r>
      <w:r w:rsidR="00A26F4F" w:rsidRPr="00C35DBE">
        <w:rPr>
          <w:i/>
        </w:rPr>
        <w:t xml:space="preserve">  Scope of Work </w:t>
      </w:r>
      <w:r w:rsidR="00C35DBE" w:rsidRPr="00C35DBE">
        <w:rPr>
          <w:i/>
        </w:rPr>
        <w:t>B.11.(4),(5),(6),(7); NCGS 35A-1242(a1)(4),(5),(6),(7).</w:t>
      </w:r>
    </w:p>
    <w:p w14:paraId="4D4795AE" w14:textId="77777777" w:rsidR="007722B3" w:rsidRPr="00C35DBE" w:rsidRDefault="007722B3" w:rsidP="007722B3">
      <w:pPr>
        <w:rPr>
          <w:i/>
        </w:rPr>
      </w:pPr>
      <w:r w:rsidRPr="00C35DBE">
        <w:rPr>
          <w:i/>
        </w:rPr>
        <w:tab/>
      </w:r>
    </w:p>
    <w:p w14:paraId="4E460475" w14:textId="77777777" w:rsidR="007722B3" w:rsidRDefault="007722B3" w:rsidP="007722B3">
      <w:pPr>
        <w:ind w:firstLine="720"/>
      </w:pPr>
      <w:r>
        <w:t>i. Efforts to restore competency</w:t>
      </w:r>
    </w:p>
    <w:p w14:paraId="6F25EAF2" w14:textId="1AEF8338" w:rsidR="007722B3" w:rsidRDefault="007722B3" w:rsidP="007722B3">
      <w:r>
        <w:tab/>
        <w:t>2 = Report shows guardian’s efforts to restore competency</w:t>
      </w:r>
    </w:p>
    <w:p w14:paraId="7189A946" w14:textId="268F7C9D" w:rsidR="003210E1" w:rsidRDefault="003210E1" w:rsidP="007722B3">
      <w:r>
        <w:t xml:space="preserve">            1</w:t>
      </w:r>
      <w:r w:rsidR="00E67421">
        <w:t xml:space="preserve"> </w:t>
      </w:r>
      <w:r>
        <w:t xml:space="preserve">= Report partially addresses guardian’s efforts to restore </w:t>
      </w:r>
      <w:r w:rsidR="00C818DF">
        <w:t>competency</w:t>
      </w:r>
    </w:p>
    <w:p w14:paraId="1CB33C14" w14:textId="77777777" w:rsidR="007722B3" w:rsidRDefault="007722B3" w:rsidP="007722B3">
      <w:r>
        <w:tab/>
        <w:t>0 = No report of guardian’s efforts to restore competency</w:t>
      </w:r>
    </w:p>
    <w:p w14:paraId="23148FFA" w14:textId="77777777" w:rsidR="007722B3" w:rsidRDefault="007722B3" w:rsidP="007722B3">
      <w:r>
        <w:tab/>
      </w:r>
    </w:p>
    <w:p w14:paraId="66E432F3" w14:textId="77777777" w:rsidR="007722B3" w:rsidRDefault="007722B3" w:rsidP="007722B3">
      <w:r>
        <w:tab/>
        <w:t>ii. Efforts to seek alternatives to guardianship</w:t>
      </w:r>
    </w:p>
    <w:p w14:paraId="5B8378E8" w14:textId="2351F5E4" w:rsidR="007722B3" w:rsidRDefault="007722B3" w:rsidP="007722B3">
      <w:r>
        <w:tab/>
        <w:t>2 = Report shows guardian’s efforts to seek alternatives to guardianship</w:t>
      </w:r>
    </w:p>
    <w:p w14:paraId="1A52EA65" w14:textId="5F56B53F" w:rsidR="003210E1" w:rsidRDefault="003210E1" w:rsidP="007722B3">
      <w:r>
        <w:t xml:space="preserve">            1</w:t>
      </w:r>
      <w:r w:rsidR="00E67421">
        <w:t xml:space="preserve"> </w:t>
      </w:r>
      <w:r>
        <w:t xml:space="preserve">= Report partially addresses </w:t>
      </w:r>
      <w:r w:rsidR="002148C4">
        <w:t>guardian’s efforts to seek alternatives to guardianship</w:t>
      </w:r>
    </w:p>
    <w:p w14:paraId="5DC233F2" w14:textId="77777777" w:rsidR="007722B3" w:rsidRDefault="007722B3" w:rsidP="007722B3">
      <w:r>
        <w:tab/>
        <w:t>0 = No report of guardian’s efforts to seek alternatives to guardianship</w:t>
      </w:r>
    </w:p>
    <w:p w14:paraId="7E4FB8AE" w14:textId="77777777" w:rsidR="007722B3" w:rsidRDefault="007722B3" w:rsidP="007722B3"/>
    <w:p w14:paraId="536CEF62" w14:textId="77777777" w:rsidR="007722B3" w:rsidRDefault="007722B3" w:rsidP="007722B3">
      <w:r>
        <w:tab/>
        <w:t>iii. Efforts to identify alternative guardians</w:t>
      </w:r>
    </w:p>
    <w:p w14:paraId="15286C54" w14:textId="157F3186" w:rsidR="007722B3" w:rsidRDefault="007722B3" w:rsidP="007722B3">
      <w:r>
        <w:tab/>
        <w:t>2 = Report shows guardian’s efforts to identify alternative guardians</w:t>
      </w:r>
      <w:r w:rsidR="003210E1">
        <w:t xml:space="preserve"> </w:t>
      </w:r>
    </w:p>
    <w:p w14:paraId="4B9BA078" w14:textId="1383E576" w:rsidR="003210E1" w:rsidRDefault="003210E1" w:rsidP="007722B3">
      <w:r>
        <w:t xml:space="preserve">            1</w:t>
      </w:r>
      <w:r w:rsidR="00E67421">
        <w:t xml:space="preserve"> </w:t>
      </w:r>
      <w:r>
        <w:t>= Report partially addresses guardian’s efforts to identify alternative guardians</w:t>
      </w:r>
    </w:p>
    <w:p w14:paraId="4AD0914E" w14:textId="77777777" w:rsidR="007722B3" w:rsidRDefault="007722B3" w:rsidP="007722B3">
      <w:r>
        <w:tab/>
        <w:t>0 = No report of guardian’s efforts to identify alternative guardians</w:t>
      </w:r>
    </w:p>
    <w:p w14:paraId="3E633F6B" w14:textId="77777777" w:rsidR="007722B3" w:rsidRDefault="007722B3" w:rsidP="007722B3"/>
    <w:p w14:paraId="0084BCCC" w14:textId="77777777" w:rsidR="007722B3" w:rsidRDefault="007722B3" w:rsidP="007722B3">
      <w:r>
        <w:tab/>
      </w:r>
      <w:r w:rsidR="00881691">
        <w:t>i</w:t>
      </w:r>
      <w:r>
        <w:t>v. Recommendations for implementing a more limited guardianship</w:t>
      </w:r>
    </w:p>
    <w:p w14:paraId="7F4B982D" w14:textId="06E7CF9C" w:rsidR="007722B3" w:rsidRDefault="007722B3" w:rsidP="006829EA">
      <w:pPr>
        <w:ind w:left="1080" w:hanging="360"/>
      </w:pPr>
      <w:r>
        <w:t xml:space="preserve">2 = Report shows guardian’s </w:t>
      </w:r>
      <w:r w:rsidR="00EB3ED2">
        <w:t>recommendations for</w:t>
      </w:r>
      <w:r>
        <w:t xml:space="preserve"> implement</w:t>
      </w:r>
      <w:r w:rsidR="00EB3ED2">
        <w:t xml:space="preserve">ing </w:t>
      </w:r>
      <w:r>
        <w:t>a more limited guardianship</w:t>
      </w:r>
    </w:p>
    <w:p w14:paraId="06144AF9" w14:textId="47159F1B" w:rsidR="003210E1" w:rsidRDefault="003210E1" w:rsidP="006829EA">
      <w:pPr>
        <w:ind w:left="1080" w:hanging="360"/>
      </w:pPr>
      <w:r>
        <w:t>1</w:t>
      </w:r>
      <w:r w:rsidR="00E67421">
        <w:t xml:space="preserve"> </w:t>
      </w:r>
      <w:r>
        <w:t xml:space="preserve">= Report partially addresses </w:t>
      </w:r>
      <w:r w:rsidR="002148C4">
        <w:t xml:space="preserve">guardian’s </w:t>
      </w:r>
      <w:r>
        <w:t>recommendations for implementing a more limited guardianship</w:t>
      </w:r>
    </w:p>
    <w:p w14:paraId="1219EDCA" w14:textId="77777777" w:rsidR="007722B3" w:rsidRDefault="007722B3" w:rsidP="006829EA">
      <w:pPr>
        <w:ind w:left="1080" w:hanging="360"/>
      </w:pPr>
      <w:r>
        <w:t>0 = No report of guardian’s</w:t>
      </w:r>
      <w:r w:rsidR="00EB3ED2">
        <w:t xml:space="preserve"> recommendations for </w:t>
      </w:r>
      <w:r>
        <w:t>implement</w:t>
      </w:r>
      <w:r w:rsidR="00EB3ED2">
        <w:t xml:space="preserve">ing </w:t>
      </w:r>
      <w:r>
        <w:t xml:space="preserve">a more limited guardianship   </w:t>
      </w:r>
    </w:p>
    <w:p w14:paraId="07C40B91" w14:textId="77777777" w:rsidR="007722B3" w:rsidRDefault="007722B3" w:rsidP="007722B3">
      <w:r>
        <w:t xml:space="preserve"> </w:t>
      </w:r>
    </w:p>
    <w:p w14:paraId="06FC8176" w14:textId="77777777" w:rsidR="00034B97" w:rsidRPr="00034B97" w:rsidRDefault="00034B97" w:rsidP="004E36CE">
      <w:pPr>
        <w:tabs>
          <w:tab w:val="left" w:pos="0"/>
          <w:tab w:val="left" w:pos="180"/>
        </w:tabs>
        <w:ind w:left="720"/>
      </w:pPr>
      <w:r w:rsidRPr="00034B97">
        <w:t xml:space="preserve">      </w:t>
      </w:r>
    </w:p>
    <w:p w14:paraId="1FFF3FCB" w14:textId="77777777" w:rsidR="00034B97" w:rsidRPr="00034B97" w:rsidRDefault="00034B97" w:rsidP="00034B97">
      <w:pPr>
        <w:numPr>
          <w:ilvl w:val="0"/>
          <w:numId w:val="4"/>
        </w:numPr>
      </w:pPr>
      <w:r w:rsidRPr="00034B97">
        <w:t>Annual status report:</w:t>
      </w:r>
    </w:p>
    <w:p w14:paraId="1E3F23DE" w14:textId="77777777" w:rsidR="00034B97" w:rsidRPr="00034B97" w:rsidRDefault="00034B97" w:rsidP="00034B97">
      <w:pPr>
        <w:ind w:left="780"/>
      </w:pPr>
      <w:r w:rsidRPr="00034B97">
        <w:t>(Documentation shows that the annual status report was completed.</w:t>
      </w:r>
      <w:r w:rsidR="00AE2F62">
        <w:t xml:space="preserve">  </w:t>
      </w:r>
      <w:r w:rsidR="00AE2F62" w:rsidRPr="00AE2F62">
        <w:rPr>
          <w:u w:val="single"/>
        </w:rPr>
        <w:t xml:space="preserve">This section is not applicable if guardian has served for </w:t>
      </w:r>
      <w:r w:rsidR="00DD6E0A">
        <w:rPr>
          <w:u w:val="single"/>
        </w:rPr>
        <w:t xml:space="preserve">less than </w:t>
      </w:r>
      <w:r w:rsidR="00AE2F62" w:rsidRPr="00AE2F62">
        <w:rPr>
          <w:u w:val="single"/>
        </w:rPr>
        <w:t>one year</w:t>
      </w:r>
      <w:r w:rsidR="00AE2F62" w:rsidRPr="008B325C">
        <w:t>.</w:t>
      </w:r>
      <w:r w:rsidRPr="00034B97">
        <w:t xml:space="preserve">  </w:t>
      </w:r>
      <w:r w:rsidRPr="00034B97">
        <w:rPr>
          <w:i/>
        </w:rPr>
        <w:t>NCGS 35A-1242</w:t>
      </w:r>
      <w:r w:rsidR="00C80ECF">
        <w:rPr>
          <w:i/>
        </w:rPr>
        <w:t>; NCGS 35A-1202(14)</w:t>
      </w:r>
      <w:r w:rsidRPr="00034B97">
        <w:t xml:space="preserve">)    </w:t>
      </w:r>
    </w:p>
    <w:p w14:paraId="774FBC4F" w14:textId="77777777" w:rsidR="00034B97" w:rsidRDefault="00034B97" w:rsidP="00034B97">
      <w:pPr>
        <w:ind w:left="780"/>
      </w:pPr>
    </w:p>
    <w:p w14:paraId="48F81989" w14:textId="77777777" w:rsidR="00034B97" w:rsidRPr="00034B97" w:rsidRDefault="00034B97" w:rsidP="006829EA">
      <w:pPr>
        <w:tabs>
          <w:tab w:val="left" w:pos="630"/>
        </w:tabs>
      </w:pPr>
      <w:r w:rsidRPr="00034B97">
        <w:t xml:space="preserve">             a. Completed annually</w:t>
      </w:r>
    </w:p>
    <w:p w14:paraId="70F879E7" w14:textId="77777777" w:rsidR="00034B97" w:rsidRPr="00034B97" w:rsidRDefault="00034B97" w:rsidP="00034B97">
      <w:pPr>
        <w:ind w:left="1080" w:hanging="180"/>
      </w:pPr>
      <w:r w:rsidRPr="00034B97">
        <w:t xml:space="preserve">  (Documentation </w:t>
      </w:r>
      <w:r w:rsidR="00AE2F62">
        <w:t xml:space="preserve">shows </w:t>
      </w:r>
      <w:r w:rsidRPr="00034B97">
        <w:t xml:space="preserve">that an annual status report was completed </w:t>
      </w:r>
      <w:r w:rsidR="00307618">
        <w:t>one ye</w:t>
      </w:r>
      <w:r w:rsidR="005C7152">
        <w:t>ar after appointment,</w:t>
      </w:r>
      <w:r w:rsidR="00646F81">
        <w:t xml:space="preserve"> within the appointment month,</w:t>
      </w:r>
      <w:r w:rsidR="005C7152">
        <w:t xml:space="preserve"> and subse</w:t>
      </w:r>
      <w:r w:rsidR="00307618">
        <w:t>quent repor</w:t>
      </w:r>
      <w:r w:rsidR="00CD1625">
        <w:t>t</w:t>
      </w:r>
      <w:r w:rsidR="00307618">
        <w:t xml:space="preserve">s completed annually thereafter.  If the guardian has served for one year or more, the most current status report is applicable. </w:t>
      </w:r>
      <w:r w:rsidRPr="00034B97">
        <w:t xml:space="preserve"> </w:t>
      </w:r>
      <w:r w:rsidRPr="00034B97">
        <w:rPr>
          <w:i/>
        </w:rPr>
        <w:t>NCGS 35A-1242</w:t>
      </w:r>
      <w:r w:rsidR="00C80ECF">
        <w:rPr>
          <w:i/>
        </w:rPr>
        <w:t>(a)</w:t>
      </w:r>
      <w:r w:rsidRPr="00034B97">
        <w:t>)</w:t>
      </w:r>
    </w:p>
    <w:p w14:paraId="07698AA8" w14:textId="77777777" w:rsidR="00034B97" w:rsidRPr="00034B97" w:rsidRDefault="00034B97" w:rsidP="00034B97">
      <w:pPr>
        <w:ind w:left="1260" w:hanging="1260"/>
      </w:pPr>
      <w:r w:rsidRPr="00034B97">
        <w:t xml:space="preserve">                  2 = Completed within appropriate timeframe</w:t>
      </w:r>
    </w:p>
    <w:p w14:paraId="76F90CB2" w14:textId="77777777" w:rsidR="00034B97" w:rsidRPr="00034B97" w:rsidRDefault="00034B97" w:rsidP="00034B97">
      <w:pPr>
        <w:ind w:left="1260" w:hanging="1260"/>
      </w:pPr>
      <w:r w:rsidRPr="00034B97">
        <w:t xml:space="preserve">                  1 = Completed, but </w:t>
      </w:r>
      <w:r w:rsidR="003E7516">
        <w:t>after</w:t>
      </w:r>
      <w:r w:rsidRPr="00034B97">
        <w:t xml:space="preserve"> appropriate timeframe</w:t>
      </w:r>
    </w:p>
    <w:p w14:paraId="4B68F54F" w14:textId="77777777" w:rsidR="00034B97" w:rsidRPr="00034B97" w:rsidRDefault="00034B97" w:rsidP="00034B97">
      <w:pPr>
        <w:ind w:left="780"/>
      </w:pPr>
      <w:r w:rsidRPr="00034B97">
        <w:t xml:space="preserve">     0 = Not completed</w:t>
      </w:r>
    </w:p>
    <w:p w14:paraId="1497C03A" w14:textId="77777777" w:rsidR="004E36CE" w:rsidRDefault="004E36CE" w:rsidP="004E36CE">
      <w:pPr>
        <w:tabs>
          <w:tab w:val="left" w:pos="360"/>
        </w:tabs>
        <w:ind w:left="780"/>
        <w:rPr>
          <w:i/>
        </w:rPr>
      </w:pPr>
    </w:p>
    <w:p w14:paraId="1CB63376" w14:textId="77777777" w:rsidR="00034B97" w:rsidRPr="00034B97" w:rsidRDefault="00034B97" w:rsidP="00CB0C98">
      <w:pPr>
        <w:tabs>
          <w:tab w:val="left" w:pos="360"/>
        </w:tabs>
        <w:ind w:left="780"/>
      </w:pPr>
      <w:r w:rsidRPr="00034B97">
        <w:t>b. Includes</w:t>
      </w:r>
      <w:r w:rsidR="00646F81">
        <w:t xml:space="preserve"> a report or summary of recent medical and dental examinations of the </w:t>
      </w:r>
      <w:r w:rsidR="00CB0C98">
        <w:t xml:space="preserve"> </w:t>
      </w:r>
      <w:r w:rsidR="00646F81">
        <w:t xml:space="preserve">ward by one or more physicians and dentists. </w:t>
      </w:r>
      <w:r w:rsidRPr="00034B97">
        <w:t xml:space="preserve">(Documentation </w:t>
      </w:r>
      <w:r w:rsidR="00AE2F62">
        <w:t xml:space="preserve">shows </w:t>
      </w:r>
      <w:r w:rsidRPr="00034B97">
        <w:t xml:space="preserve">that recent medical and dental/oral information is part of annual status report.  “Recent” means examinations that occurred at least one year prior to the date most recent status report prepared.  </w:t>
      </w:r>
      <w:r w:rsidRPr="00034B97">
        <w:rPr>
          <w:i/>
        </w:rPr>
        <w:t>Scope of Work B.1</w:t>
      </w:r>
      <w:r w:rsidR="00D53490">
        <w:rPr>
          <w:i/>
        </w:rPr>
        <w:t>1</w:t>
      </w:r>
      <w:r w:rsidR="0026731F">
        <w:rPr>
          <w:i/>
        </w:rPr>
        <w:t>(1)</w:t>
      </w:r>
      <w:r w:rsidR="005C30F9">
        <w:rPr>
          <w:i/>
        </w:rPr>
        <w:t>; NCGS 35A-</w:t>
      </w:r>
      <w:r w:rsidR="00C80ECF">
        <w:rPr>
          <w:i/>
        </w:rPr>
        <w:t>1242(a1)(1)</w:t>
      </w:r>
      <w:r w:rsidR="005C30F9">
        <w:t>;</w:t>
      </w:r>
      <w:r w:rsidR="005C30F9">
        <w:rPr>
          <w:i/>
        </w:rPr>
        <w:t xml:space="preserve"> </w:t>
      </w:r>
      <w:r w:rsidR="006150A3">
        <w:rPr>
          <w:i/>
        </w:rPr>
        <w:t>Guardianship</w:t>
      </w:r>
      <w:r w:rsidR="005C30F9" w:rsidRPr="00FF258C">
        <w:rPr>
          <w:i/>
        </w:rPr>
        <w:t xml:space="preserve"> Services Manual, Section 66</w:t>
      </w:r>
      <w:r w:rsidR="005C30F9">
        <w:rPr>
          <w:i/>
        </w:rPr>
        <w:t>2</w:t>
      </w:r>
      <w:r w:rsidR="005C30F9" w:rsidRPr="00FF258C">
        <w:rPr>
          <w:i/>
        </w:rPr>
        <w:t xml:space="preserve">0, </w:t>
      </w:r>
      <w:r w:rsidR="005C30F9">
        <w:rPr>
          <w:i/>
        </w:rPr>
        <w:t>III</w:t>
      </w:r>
      <w:r w:rsidR="005C30F9" w:rsidRPr="00FF258C">
        <w:rPr>
          <w:i/>
        </w:rPr>
        <w:t>.</w:t>
      </w:r>
      <w:r w:rsidR="005C30F9">
        <w:rPr>
          <w:i/>
        </w:rPr>
        <w:t xml:space="preserve"> A.2.e(3)(a),(b)</w:t>
      </w:r>
      <w:r w:rsidR="005C30F9" w:rsidRPr="00034B97">
        <w:t>)</w:t>
      </w:r>
    </w:p>
    <w:p w14:paraId="14E0E6CC" w14:textId="77777777" w:rsidR="00034B97" w:rsidRPr="00034B97" w:rsidRDefault="00034B97" w:rsidP="006829EA">
      <w:pPr>
        <w:ind w:left="1260" w:hanging="360"/>
      </w:pPr>
      <w:r w:rsidRPr="00034B97">
        <w:t xml:space="preserve">2 = </w:t>
      </w:r>
      <w:r w:rsidR="00646F81">
        <w:t>Report or summary of recent medical and dental examinations of the ward by one or more physicians and dentists</w:t>
      </w:r>
      <w:r w:rsidRPr="00034B97">
        <w:t xml:space="preserve"> present</w:t>
      </w:r>
    </w:p>
    <w:p w14:paraId="1302EB0A" w14:textId="77777777" w:rsidR="00034B97" w:rsidRPr="00034B97" w:rsidRDefault="00034B97" w:rsidP="00034B97">
      <w:pPr>
        <w:ind w:left="1260" w:hanging="480"/>
      </w:pPr>
      <w:r w:rsidRPr="00034B97">
        <w:t xml:space="preserve">  1 = </w:t>
      </w:r>
      <w:r w:rsidR="00646F81">
        <w:t xml:space="preserve">Report or summary </w:t>
      </w:r>
      <w:r w:rsidRPr="00034B97">
        <w:t>from either recent medical examination</w:t>
      </w:r>
      <w:r w:rsidR="00646F81">
        <w:t>s of the ward by one or more physicians present, or report or summary from recent dental examinations of the ward by one or more dentists present</w:t>
      </w:r>
      <w:r w:rsidRPr="00034B97">
        <w:t xml:space="preserve"> - not both</w:t>
      </w:r>
    </w:p>
    <w:p w14:paraId="71FFAAAF" w14:textId="77777777" w:rsidR="00034B97" w:rsidRPr="00034B97" w:rsidRDefault="00034B97" w:rsidP="006829EA">
      <w:pPr>
        <w:ind w:left="1260" w:hanging="360"/>
      </w:pPr>
      <w:r w:rsidRPr="00034B97">
        <w:t xml:space="preserve">0 = </w:t>
      </w:r>
      <w:r w:rsidR="00646F81">
        <w:t xml:space="preserve">Report or summary from neither recent medical </w:t>
      </w:r>
      <w:r w:rsidR="0087421B">
        <w:t>n</w:t>
      </w:r>
      <w:r w:rsidR="00646F81">
        <w:t>or dental examinations of</w:t>
      </w:r>
      <w:r w:rsidR="006829EA">
        <w:t xml:space="preserve"> </w:t>
      </w:r>
      <w:r w:rsidR="00646F81">
        <w:t>ward present</w:t>
      </w:r>
    </w:p>
    <w:p w14:paraId="7843E36C" w14:textId="77777777" w:rsidR="00034B97" w:rsidRDefault="00034B97" w:rsidP="00034B97"/>
    <w:p w14:paraId="5F789D25" w14:textId="77777777" w:rsidR="00D53490" w:rsidRDefault="003E7516" w:rsidP="006829EA">
      <w:pPr>
        <w:ind w:left="1170" w:hanging="210"/>
      </w:pPr>
      <w:r>
        <w:t>c. Includes a report on ward’s residence, education, employment, and rehabilitation or habilitation.</w:t>
      </w:r>
      <w:r w:rsidR="00D53490">
        <w:t xml:space="preserve">  </w:t>
      </w:r>
      <w:r w:rsidR="00D53490" w:rsidRPr="00D53490">
        <w:rPr>
          <w:u w:val="single"/>
        </w:rPr>
        <w:t>Only applicable to status reports completed on or after 10/1/14</w:t>
      </w:r>
      <w:r w:rsidR="00D53490">
        <w:t>.</w:t>
      </w:r>
      <w:r>
        <w:t xml:space="preserve"> (Documentation shows that report on ward’s residence, education, employment, and rehabilitation or rehabilitation is part of the annual status report.  </w:t>
      </w:r>
      <w:r w:rsidRPr="00D53490">
        <w:rPr>
          <w:i/>
        </w:rPr>
        <w:t>NCGS 35A-1242(a1)(3); Scope of Work B.</w:t>
      </w:r>
      <w:r w:rsidR="00D53490" w:rsidRPr="00D53490">
        <w:rPr>
          <w:i/>
        </w:rPr>
        <w:t>11</w:t>
      </w:r>
      <w:r w:rsidR="00595A91">
        <w:rPr>
          <w:i/>
        </w:rPr>
        <w:t>(3</w:t>
      </w:r>
      <w:r w:rsidR="00D53490" w:rsidRPr="00D53490">
        <w:t>)</w:t>
      </w:r>
      <w:r w:rsidRPr="00D53490">
        <w:t xml:space="preserve"> </w:t>
      </w:r>
      <w:r>
        <w:t xml:space="preserve">   </w:t>
      </w:r>
    </w:p>
    <w:p w14:paraId="31317879" w14:textId="77777777" w:rsidR="00D53490" w:rsidRDefault="00D53490" w:rsidP="006829EA">
      <w:pPr>
        <w:ind w:left="1350" w:hanging="390"/>
      </w:pPr>
      <w:r>
        <w:t>2 = Report addresses all elements (ward’s residence, education, employment, and rehabilitation or habilitation)</w:t>
      </w:r>
    </w:p>
    <w:p w14:paraId="51E7803D" w14:textId="77777777" w:rsidR="00D53490" w:rsidRDefault="00D53490" w:rsidP="009C1C37">
      <w:pPr>
        <w:ind w:left="1350" w:hanging="360"/>
      </w:pPr>
      <w:r>
        <w:t>1 = Report addresses one or more element (ward’s residence, education, employment, and rehabilitation or habilitation) but not all; or partially addresses some of the elements</w:t>
      </w:r>
    </w:p>
    <w:p w14:paraId="392F8C89" w14:textId="77777777" w:rsidR="00D53490" w:rsidRDefault="00D53490" w:rsidP="009C1C37">
      <w:pPr>
        <w:ind w:firstLine="990"/>
      </w:pPr>
      <w:r>
        <w:t>0 = Report addresses none of the elements</w:t>
      </w:r>
    </w:p>
    <w:p w14:paraId="702F3E94" w14:textId="77777777" w:rsidR="00E53633" w:rsidRDefault="00E53633" w:rsidP="00034B97"/>
    <w:p w14:paraId="5F80B9A9" w14:textId="77777777" w:rsidR="00C35DBE" w:rsidRPr="00C35DBE" w:rsidRDefault="00C35DBE" w:rsidP="00C35DBE">
      <w:pPr>
        <w:ind w:left="720"/>
        <w:rPr>
          <w:i/>
        </w:rPr>
      </w:pPr>
      <w:r>
        <w:t>d. Includes a report of guardian’s efforts to seek least restrictive alternatives.</w:t>
      </w:r>
      <w:r w:rsidR="003E25EE">
        <w:t xml:space="preserve">  </w:t>
      </w:r>
      <w:r w:rsidR="003E25EE" w:rsidRPr="003E25EE">
        <w:rPr>
          <w:u w:val="single"/>
        </w:rPr>
        <w:t>Only applicable to status reports completed on or after 10/1/14</w:t>
      </w:r>
      <w:r w:rsidR="003E25EE" w:rsidRPr="003E25EE">
        <w:t xml:space="preserve">. </w:t>
      </w:r>
      <w:r>
        <w:t xml:space="preserve"> (Documentation contained in the status report shows that the guardian efforts to restore competency, seek alternatives to guardianship, identify alternative guardians and made recommendations regarding implementing a more limited guardianship</w:t>
      </w:r>
      <w:r w:rsidRPr="00C35DBE">
        <w:rPr>
          <w:i/>
        </w:rPr>
        <w:t>.)  Scope of Work B.11.(4),(5),(6),(7); NCGS 35A-1242(a1)(4),(5),(6),(7).</w:t>
      </w:r>
    </w:p>
    <w:p w14:paraId="685F7902" w14:textId="77777777" w:rsidR="00C35DBE" w:rsidRPr="00C35DBE" w:rsidRDefault="00C35DBE" w:rsidP="00C35DBE">
      <w:pPr>
        <w:rPr>
          <w:i/>
        </w:rPr>
      </w:pPr>
      <w:r w:rsidRPr="00C35DBE">
        <w:rPr>
          <w:i/>
        </w:rPr>
        <w:tab/>
      </w:r>
    </w:p>
    <w:p w14:paraId="31B24228" w14:textId="77777777" w:rsidR="00C35DBE" w:rsidRDefault="00C35DBE" w:rsidP="00C35DBE">
      <w:pPr>
        <w:ind w:firstLine="720"/>
      </w:pPr>
      <w:r>
        <w:t>i. Efforts to restore competency</w:t>
      </w:r>
    </w:p>
    <w:p w14:paraId="50950F6A" w14:textId="77777777" w:rsidR="003210E1" w:rsidRDefault="00C35DBE" w:rsidP="00C35DBE">
      <w:r>
        <w:tab/>
        <w:t>2 = Report shows guardian’s efforts to restore competency</w:t>
      </w:r>
    </w:p>
    <w:p w14:paraId="1EA0B8BF" w14:textId="338DA12B" w:rsidR="00C35DBE" w:rsidRDefault="00C818DF" w:rsidP="00C35DBE">
      <w:r>
        <w:t xml:space="preserve">          </w:t>
      </w:r>
      <w:r w:rsidR="003210E1">
        <w:t xml:space="preserve">  1</w:t>
      </w:r>
      <w:r w:rsidR="00E67421">
        <w:t xml:space="preserve"> </w:t>
      </w:r>
      <w:r w:rsidR="003210E1">
        <w:t>= Report partially addresses</w:t>
      </w:r>
      <w:r>
        <w:t xml:space="preserve"> guardian’s efforts to restore competency</w:t>
      </w:r>
    </w:p>
    <w:p w14:paraId="16DC446A" w14:textId="77777777" w:rsidR="00C35DBE" w:rsidRDefault="00C35DBE" w:rsidP="00C35DBE">
      <w:r>
        <w:tab/>
        <w:t>0 = No report of guardian’s efforts to restore competency</w:t>
      </w:r>
    </w:p>
    <w:p w14:paraId="1B3965DC" w14:textId="77777777" w:rsidR="00C35DBE" w:rsidRDefault="00C35DBE" w:rsidP="00C35DBE">
      <w:r>
        <w:tab/>
      </w:r>
    </w:p>
    <w:p w14:paraId="04056A1D" w14:textId="77777777" w:rsidR="00C35DBE" w:rsidRDefault="00C35DBE" w:rsidP="00C35DBE">
      <w:r>
        <w:tab/>
        <w:t>ii. Efforts to seek alternatives to guardianship</w:t>
      </w:r>
    </w:p>
    <w:p w14:paraId="5EC48F0F" w14:textId="38AE309A" w:rsidR="00C35DBE" w:rsidRDefault="00C35DBE" w:rsidP="00C35DBE">
      <w:r>
        <w:tab/>
        <w:t>2 = Report shows guardian’s efforts to seek alternatives to guardianship</w:t>
      </w:r>
    </w:p>
    <w:p w14:paraId="0D8B5B04" w14:textId="1C74243B" w:rsidR="003210E1" w:rsidRDefault="00C818DF" w:rsidP="00C35DBE">
      <w:r>
        <w:t xml:space="preserve">            </w:t>
      </w:r>
      <w:r w:rsidR="003210E1">
        <w:t>1</w:t>
      </w:r>
      <w:r w:rsidR="00E67421">
        <w:t xml:space="preserve"> </w:t>
      </w:r>
      <w:r w:rsidR="003210E1">
        <w:t>= Report partially addresses</w:t>
      </w:r>
      <w:r>
        <w:t xml:space="preserve"> guardian’s efforts to seek alternative</w:t>
      </w:r>
      <w:r w:rsidR="002148C4">
        <w:t>s</w:t>
      </w:r>
      <w:r>
        <w:t xml:space="preserve"> to guardianship</w:t>
      </w:r>
    </w:p>
    <w:p w14:paraId="35B118F4" w14:textId="77777777" w:rsidR="00C35DBE" w:rsidRDefault="00C35DBE" w:rsidP="00C35DBE">
      <w:r>
        <w:tab/>
        <w:t>0 = No report of guardian’s efforts to seek alternatives to guardianship</w:t>
      </w:r>
    </w:p>
    <w:p w14:paraId="66170EB2" w14:textId="77777777" w:rsidR="00C35DBE" w:rsidRDefault="00C35DBE" w:rsidP="00C35DBE"/>
    <w:p w14:paraId="1D9BBC80" w14:textId="77777777" w:rsidR="00C35DBE" w:rsidRDefault="00C35DBE" w:rsidP="00C35DBE">
      <w:r>
        <w:tab/>
        <w:t>iii. Efforts to identify alternative guardians</w:t>
      </w:r>
    </w:p>
    <w:p w14:paraId="7A9B3B4F" w14:textId="540012F3" w:rsidR="00C35DBE" w:rsidRDefault="00C35DBE" w:rsidP="00C35DBE">
      <w:r>
        <w:lastRenderedPageBreak/>
        <w:tab/>
        <w:t>2 = Report shows guardian’s efforts to identify alternative guardians</w:t>
      </w:r>
    </w:p>
    <w:p w14:paraId="21E3CA4C" w14:textId="1571A359" w:rsidR="003210E1" w:rsidRDefault="00C818DF" w:rsidP="00C35DBE">
      <w:r>
        <w:t xml:space="preserve">            </w:t>
      </w:r>
      <w:r w:rsidR="003210E1">
        <w:t>1</w:t>
      </w:r>
      <w:r w:rsidR="00E67421">
        <w:t xml:space="preserve"> </w:t>
      </w:r>
      <w:r w:rsidR="003210E1">
        <w:t>= Report partially addresses</w:t>
      </w:r>
      <w:r>
        <w:t xml:space="preserve"> guardian’s efforts to identify alternative gua</w:t>
      </w:r>
      <w:r w:rsidR="00E67421">
        <w:t>r</w:t>
      </w:r>
      <w:r>
        <w:t xml:space="preserve">dians </w:t>
      </w:r>
    </w:p>
    <w:p w14:paraId="303F4A79" w14:textId="77777777" w:rsidR="00C35DBE" w:rsidRDefault="00C35DBE" w:rsidP="00C35DBE">
      <w:r>
        <w:tab/>
        <w:t>0 = No report of guardian’s efforts to identify alternative guardians</w:t>
      </w:r>
    </w:p>
    <w:p w14:paraId="0718D8B4" w14:textId="77777777" w:rsidR="00C35DBE" w:rsidRDefault="00C35DBE" w:rsidP="00C35DBE"/>
    <w:p w14:paraId="5F3E3593" w14:textId="77777777" w:rsidR="00C35DBE" w:rsidRDefault="00C35DBE" w:rsidP="00C35DBE">
      <w:r>
        <w:tab/>
      </w:r>
      <w:r w:rsidR="00881691">
        <w:t>i</w:t>
      </w:r>
      <w:r>
        <w:t>v. Recommendations for implementing a more limited guardianship</w:t>
      </w:r>
    </w:p>
    <w:p w14:paraId="709A2D7A" w14:textId="07387002" w:rsidR="00C35DBE" w:rsidRDefault="00C35DBE" w:rsidP="00670CE4">
      <w:pPr>
        <w:ind w:left="1080" w:hanging="360"/>
      </w:pPr>
      <w:r>
        <w:t>2 = Report shows guardian’s recommendations for implementing a more limited guardianship</w:t>
      </w:r>
    </w:p>
    <w:p w14:paraId="1B2DB7D9" w14:textId="1FF4E9B3" w:rsidR="003210E1" w:rsidRDefault="003210E1" w:rsidP="00670CE4">
      <w:pPr>
        <w:ind w:left="1080" w:hanging="360"/>
      </w:pPr>
      <w:r>
        <w:t>1</w:t>
      </w:r>
      <w:r w:rsidR="00E67421">
        <w:t xml:space="preserve"> </w:t>
      </w:r>
      <w:r>
        <w:t>= Report partially addresses</w:t>
      </w:r>
      <w:r w:rsidR="00C818DF">
        <w:t xml:space="preserve"> </w:t>
      </w:r>
      <w:r w:rsidR="002148C4">
        <w:t xml:space="preserve">guardian’s </w:t>
      </w:r>
      <w:r w:rsidR="00C818DF">
        <w:t>recommendations for implementing a more limited guardianship</w:t>
      </w:r>
    </w:p>
    <w:p w14:paraId="03C1553B" w14:textId="79B8D270" w:rsidR="00C35DBE" w:rsidRPr="00034B97" w:rsidRDefault="00C35DBE" w:rsidP="002148C4">
      <w:pPr>
        <w:ind w:left="1080" w:hanging="360"/>
      </w:pPr>
      <w:r>
        <w:t>0 = No report of guardian’s recommendations for implementing a more limited</w:t>
      </w:r>
      <w:r>
        <w:tab/>
        <w:t xml:space="preserve"> guardianship   </w:t>
      </w:r>
      <w:r w:rsidRPr="00034B97">
        <w:t xml:space="preserve">    </w:t>
      </w:r>
    </w:p>
    <w:p w14:paraId="3D42645F" w14:textId="664709A5" w:rsidR="0079515E" w:rsidRDefault="00E53633" w:rsidP="00C35DBE">
      <w:r>
        <w:tab/>
        <w:t xml:space="preserve">   </w:t>
      </w:r>
    </w:p>
    <w:p w14:paraId="37115778" w14:textId="77777777" w:rsidR="00034B97" w:rsidRPr="00034B97" w:rsidRDefault="00E53633" w:rsidP="0079515E">
      <w:pPr>
        <w:numPr>
          <w:ilvl w:val="0"/>
          <w:numId w:val="2"/>
        </w:numPr>
        <w:rPr>
          <w:b/>
        </w:rPr>
      </w:pPr>
      <w:r>
        <w:t xml:space="preserve"> </w:t>
      </w:r>
      <w:r w:rsidR="00034B97" w:rsidRPr="00034B97">
        <w:rPr>
          <w:b/>
        </w:rPr>
        <w:t>Accounting Reports</w:t>
      </w:r>
    </w:p>
    <w:p w14:paraId="2F5570F5" w14:textId="77777777" w:rsidR="00034B97" w:rsidRPr="00034B97" w:rsidRDefault="00034B97" w:rsidP="00034B97">
      <w:pPr>
        <w:rPr>
          <w:b/>
        </w:rPr>
      </w:pPr>
    </w:p>
    <w:p w14:paraId="7BDB4316" w14:textId="77777777" w:rsidR="00034B97" w:rsidRPr="00034B97" w:rsidRDefault="00034B97" w:rsidP="00034B97">
      <w:pPr>
        <w:ind w:left="360"/>
      </w:pPr>
      <w:r w:rsidRPr="00034B97">
        <w:t xml:space="preserve">  1.  Initial inventory or account completed as required</w:t>
      </w:r>
    </w:p>
    <w:p w14:paraId="25A9AC43" w14:textId="77777777" w:rsidR="00034B97" w:rsidRPr="00034B97" w:rsidRDefault="00034B97" w:rsidP="00670CE4">
      <w:pPr>
        <w:tabs>
          <w:tab w:val="left" w:pos="810"/>
        </w:tabs>
        <w:ind w:left="810"/>
      </w:pPr>
      <w:r w:rsidRPr="00034B97">
        <w:t xml:space="preserve">(Documentation </w:t>
      </w:r>
      <w:r w:rsidR="00AE2F62">
        <w:t xml:space="preserve">shows </w:t>
      </w:r>
      <w:r w:rsidRPr="00034B97">
        <w:t>that an initial inventory or account was filed with the clerk of court within three months of appointment as Guardian of the Estate or General Guardian</w:t>
      </w:r>
      <w:r w:rsidRPr="008B325C">
        <w:t>.</w:t>
      </w:r>
      <w:r w:rsidR="00AE2F62" w:rsidRPr="008B325C">
        <w:t xml:space="preserve">  </w:t>
      </w:r>
      <w:r w:rsidR="00AE2F62" w:rsidRPr="008B325C">
        <w:rPr>
          <w:u w:val="single"/>
        </w:rPr>
        <w:t xml:space="preserve">Applicable </w:t>
      </w:r>
      <w:r w:rsidR="002A782B" w:rsidRPr="008B325C">
        <w:rPr>
          <w:u w:val="single"/>
        </w:rPr>
        <w:t xml:space="preserve">only if appointed </w:t>
      </w:r>
      <w:r w:rsidR="00AE2F62" w:rsidRPr="008B325C">
        <w:rPr>
          <w:u w:val="single"/>
        </w:rPr>
        <w:t>Guardian of the Estate</w:t>
      </w:r>
      <w:r w:rsidRPr="008B325C">
        <w:rPr>
          <w:u w:val="single"/>
        </w:rPr>
        <w:t xml:space="preserve"> </w:t>
      </w:r>
      <w:r w:rsidR="00AE2F62" w:rsidRPr="008B325C">
        <w:rPr>
          <w:u w:val="single"/>
        </w:rPr>
        <w:t>or General Guardian</w:t>
      </w:r>
      <w:r w:rsidR="002A782B" w:rsidRPr="008B325C">
        <w:rPr>
          <w:u w:val="single"/>
        </w:rPr>
        <w:t xml:space="preserve"> for over three months</w:t>
      </w:r>
      <w:r w:rsidR="002A782B">
        <w:t xml:space="preserve">. </w:t>
      </w:r>
      <w:r w:rsidRPr="00034B97">
        <w:rPr>
          <w:i/>
        </w:rPr>
        <w:t>NCGS 35A-1261</w:t>
      </w:r>
      <w:r w:rsidR="00393D01">
        <w:rPr>
          <w:i/>
        </w:rPr>
        <w:t>;</w:t>
      </w:r>
      <w:r w:rsidR="008B325C">
        <w:rPr>
          <w:i/>
        </w:rPr>
        <w:t xml:space="preserve"> NCGS 35A-1202(1)</w:t>
      </w:r>
      <w:r w:rsidR="00393D01">
        <w:rPr>
          <w:i/>
        </w:rPr>
        <w:t xml:space="preserve">; </w:t>
      </w:r>
      <w:r w:rsidR="006150A3">
        <w:rPr>
          <w:i/>
        </w:rPr>
        <w:t>Guardianship</w:t>
      </w:r>
      <w:r w:rsidR="00393D01" w:rsidRPr="00FF258C">
        <w:rPr>
          <w:i/>
        </w:rPr>
        <w:t xml:space="preserve"> Services Manual, Section 66</w:t>
      </w:r>
      <w:r w:rsidR="00393D01">
        <w:rPr>
          <w:i/>
        </w:rPr>
        <w:t>2</w:t>
      </w:r>
      <w:r w:rsidR="00393D01" w:rsidRPr="00FF258C">
        <w:rPr>
          <w:i/>
        </w:rPr>
        <w:t xml:space="preserve">0, </w:t>
      </w:r>
      <w:r w:rsidR="00393D01">
        <w:rPr>
          <w:i/>
        </w:rPr>
        <w:t>III</w:t>
      </w:r>
      <w:r w:rsidR="00393D01" w:rsidRPr="00FF258C">
        <w:rPr>
          <w:i/>
        </w:rPr>
        <w:t>.</w:t>
      </w:r>
      <w:r w:rsidR="00393D01">
        <w:rPr>
          <w:i/>
        </w:rPr>
        <w:t xml:space="preserve"> B.5.c</w:t>
      </w:r>
      <w:r w:rsidR="00393D01" w:rsidRPr="00034B97">
        <w:t>)</w:t>
      </w:r>
      <w:r w:rsidRPr="00034B97">
        <w:t xml:space="preserve"> </w:t>
      </w:r>
    </w:p>
    <w:p w14:paraId="7942572F" w14:textId="77777777" w:rsidR="00034B97" w:rsidRPr="00034B97" w:rsidRDefault="00034B97" w:rsidP="00670CE4">
      <w:pPr>
        <w:ind w:firstLine="810"/>
      </w:pPr>
      <w:r w:rsidRPr="00034B97">
        <w:t xml:space="preserve">2 = Completed within three month timeframe                 </w:t>
      </w:r>
    </w:p>
    <w:p w14:paraId="0117A5E8" w14:textId="77777777" w:rsidR="00034B97" w:rsidRPr="00034B97" w:rsidRDefault="00034B97" w:rsidP="00670CE4">
      <w:pPr>
        <w:ind w:firstLine="810"/>
      </w:pPr>
      <w:r w:rsidRPr="00034B97">
        <w:t xml:space="preserve">1 = Completed, but </w:t>
      </w:r>
      <w:r w:rsidR="00C80ECF">
        <w:t>after</w:t>
      </w:r>
      <w:r w:rsidRPr="00034B97">
        <w:t xml:space="preserve"> three month timeframe</w:t>
      </w:r>
    </w:p>
    <w:p w14:paraId="03446444" w14:textId="77777777" w:rsidR="00034B97" w:rsidRPr="00034B97" w:rsidRDefault="00034B97" w:rsidP="00670CE4">
      <w:pPr>
        <w:ind w:firstLine="810"/>
      </w:pPr>
      <w:r w:rsidRPr="00034B97">
        <w:t>0 = Not completed</w:t>
      </w:r>
    </w:p>
    <w:p w14:paraId="71C733E8" w14:textId="77777777" w:rsidR="00034B97" w:rsidRPr="00034B97" w:rsidRDefault="00034B97" w:rsidP="00034B97">
      <w:r w:rsidRPr="00034B97">
        <w:t xml:space="preserve">                      </w:t>
      </w:r>
    </w:p>
    <w:p w14:paraId="021F4142" w14:textId="77777777" w:rsidR="00034B97" w:rsidRPr="00034B97" w:rsidRDefault="00034B97" w:rsidP="00034B97">
      <w:pPr>
        <w:ind w:left="540"/>
      </w:pPr>
      <w:r w:rsidRPr="00034B97">
        <w:t>2.  Annual accounting completed as required</w:t>
      </w:r>
    </w:p>
    <w:p w14:paraId="04173069" w14:textId="77777777" w:rsidR="00E22D54" w:rsidRPr="00034B97" w:rsidRDefault="00034B97" w:rsidP="00670CE4">
      <w:pPr>
        <w:tabs>
          <w:tab w:val="left" w:pos="810"/>
        </w:tabs>
        <w:ind w:left="900"/>
      </w:pPr>
      <w:r w:rsidRPr="00034B97">
        <w:t xml:space="preserve">(Documentation </w:t>
      </w:r>
      <w:r w:rsidR="00AE2F62">
        <w:t>shows</w:t>
      </w:r>
      <w:r w:rsidR="008B325C">
        <w:t xml:space="preserve"> </w:t>
      </w:r>
      <w:r w:rsidRPr="00034B97">
        <w:t>that within 30 days after the expiration of one year from the date of the guardian’s qualification or appointment</w:t>
      </w:r>
      <w:r w:rsidR="008B325C">
        <w:t xml:space="preserve"> as Guardian of the </w:t>
      </w:r>
      <w:r w:rsidR="000E338B">
        <w:t>Estate</w:t>
      </w:r>
      <w:r w:rsidR="008B325C">
        <w:t xml:space="preserve"> or General Guardian</w:t>
      </w:r>
      <w:r w:rsidRPr="00034B97">
        <w:t>, and annually thereafter, an inventory or account is filed with the clerk of court.</w:t>
      </w:r>
      <w:r w:rsidR="008B325C">
        <w:t xml:space="preserve">  </w:t>
      </w:r>
      <w:r w:rsidR="000E338B">
        <w:rPr>
          <w:u w:val="single"/>
        </w:rPr>
        <w:t xml:space="preserve">If the guardian has served as Guardian of the Estate or General Guardian for one year or more, the most current accounting report is applicable. </w:t>
      </w:r>
      <w:r w:rsidRPr="00034B97">
        <w:rPr>
          <w:i/>
        </w:rPr>
        <w:t>NCGS 35A-1264</w:t>
      </w:r>
      <w:r w:rsidR="00E22D54">
        <w:t xml:space="preserve">; </w:t>
      </w:r>
      <w:r w:rsidR="006150A3" w:rsidRPr="006150A3">
        <w:rPr>
          <w:i/>
        </w:rPr>
        <w:t xml:space="preserve">Guardianship </w:t>
      </w:r>
      <w:r w:rsidR="00E22D54" w:rsidRPr="00FF258C">
        <w:rPr>
          <w:i/>
        </w:rPr>
        <w:t>Services Manual, Section 66</w:t>
      </w:r>
      <w:r w:rsidR="00E22D54">
        <w:rPr>
          <w:i/>
        </w:rPr>
        <w:t>2</w:t>
      </w:r>
      <w:r w:rsidR="00E22D54" w:rsidRPr="00FF258C">
        <w:rPr>
          <w:i/>
        </w:rPr>
        <w:t xml:space="preserve">0, </w:t>
      </w:r>
      <w:r w:rsidR="00E22D54">
        <w:rPr>
          <w:i/>
        </w:rPr>
        <w:t>III</w:t>
      </w:r>
      <w:r w:rsidR="00E22D54" w:rsidRPr="00FF258C">
        <w:rPr>
          <w:i/>
        </w:rPr>
        <w:t>.</w:t>
      </w:r>
      <w:r w:rsidR="00E22D54">
        <w:rPr>
          <w:i/>
        </w:rPr>
        <w:t xml:space="preserve"> B.5.c</w:t>
      </w:r>
      <w:r w:rsidR="00E22D54" w:rsidRPr="00034B97">
        <w:t xml:space="preserve">) </w:t>
      </w:r>
    </w:p>
    <w:p w14:paraId="08A8DECD" w14:textId="77777777" w:rsidR="00034B97" w:rsidRPr="00034B97" w:rsidRDefault="00034B97" w:rsidP="00034B97">
      <w:pPr>
        <w:ind w:left="1260" w:hanging="1260"/>
      </w:pPr>
      <w:r w:rsidRPr="00034B97">
        <w:t xml:space="preserve">              2 = Completed within 30</w:t>
      </w:r>
      <w:r w:rsidR="00161779">
        <w:t>-</w:t>
      </w:r>
      <w:r w:rsidRPr="00034B97">
        <w:t xml:space="preserve">day timeframe          </w:t>
      </w:r>
    </w:p>
    <w:p w14:paraId="517820D9" w14:textId="77777777" w:rsidR="00034B97" w:rsidRPr="00034B97" w:rsidRDefault="00034B97" w:rsidP="00034B97">
      <w:pPr>
        <w:ind w:left="1260" w:hanging="1260"/>
      </w:pPr>
      <w:r w:rsidRPr="00034B97">
        <w:t xml:space="preserve">              1 = Completed, but </w:t>
      </w:r>
      <w:r w:rsidR="00C80ECF">
        <w:t>after</w:t>
      </w:r>
      <w:r w:rsidRPr="00034B97">
        <w:t xml:space="preserve"> 30</w:t>
      </w:r>
      <w:r w:rsidR="00161779">
        <w:t>-</w:t>
      </w:r>
      <w:r w:rsidRPr="00034B97">
        <w:t>day timeframe</w:t>
      </w:r>
    </w:p>
    <w:p w14:paraId="0891133C" w14:textId="77777777" w:rsidR="00034B97" w:rsidRPr="00034B97" w:rsidRDefault="00034B97" w:rsidP="00034B97">
      <w:r w:rsidRPr="00034B97">
        <w:t xml:space="preserve">              0 = Not completed  </w:t>
      </w:r>
    </w:p>
    <w:p w14:paraId="409B8EAF" w14:textId="77777777" w:rsidR="00034B97" w:rsidRPr="00034B97" w:rsidRDefault="00034B97" w:rsidP="00034B97"/>
    <w:p w14:paraId="2ABD97A8" w14:textId="77777777" w:rsidR="00034B97" w:rsidRPr="00034B97" w:rsidRDefault="00034B97" w:rsidP="00034B97">
      <w:pPr>
        <w:ind w:firstLine="540"/>
      </w:pPr>
      <w:r w:rsidRPr="00034B97">
        <w:t>3.  Final accounting completed as required</w:t>
      </w:r>
    </w:p>
    <w:p w14:paraId="466FD7D4" w14:textId="77777777" w:rsidR="00E22D54" w:rsidRPr="00034B97" w:rsidRDefault="00034B97" w:rsidP="00E22D54">
      <w:pPr>
        <w:tabs>
          <w:tab w:val="left" w:pos="900"/>
        </w:tabs>
        <w:ind w:left="900"/>
      </w:pPr>
      <w:r w:rsidRPr="00034B97">
        <w:t xml:space="preserve">(Documentation </w:t>
      </w:r>
      <w:r w:rsidR="00AE2F62">
        <w:t xml:space="preserve">shows </w:t>
      </w:r>
      <w:r w:rsidRPr="00034B97">
        <w:t xml:space="preserve">that within 60 days after </w:t>
      </w:r>
      <w:r w:rsidR="00B76CC6">
        <w:t xml:space="preserve">termination of </w:t>
      </w:r>
      <w:r w:rsidR="00161779">
        <w:t>Guardian of the Estate or General Guardianship appointment</w:t>
      </w:r>
      <w:r w:rsidR="00B76CC6">
        <w:t>,</w:t>
      </w:r>
      <w:r w:rsidRPr="00034B97">
        <w:t xml:space="preserve"> a final account</w:t>
      </w:r>
      <w:r w:rsidR="00B76CC6">
        <w:t>ing of</w:t>
      </w:r>
      <w:r w:rsidRPr="00034B97">
        <w:t xml:space="preserve"> the period from the end of the most recent annual accounting to the date of the termination was filed with the clerk of court.</w:t>
      </w:r>
      <w:r w:rsidR="00161779">
        <w:t xml:space="preserve">  </w:t>
      </w:r>
      <w:r w:rsidR="00161779" w:rsidRPr="00161779">
        <w:rPr>
          <w:u w:val="single"/>
        </w:rPr>
        <w:t>Not applicable if within 60-day timeframe of the termination</w:t>
      </w:r>
      <w:r w:rsidR="00161779">
        <w:t>.</w:t>
      </w:r>
      <w:r w:rsidRPr="00034B97">
        <w:t xml:space="preserve">  </w:t>
      </w:r>
      <w:r w:rsidRPr="00034B97">
        <w:rPr>
          <w:i/>
        </w:rPr>
        <w:t>NCGS 35A-1266</w:t>
      </w:r>
      <w:r w:rsidR="00E22D54">
        <w:t xml:space="preserve">; </w:t>
      </w:r>
      <w:r w:rsidR="00E22D54" w:rsidRPr="00FF258C">
        <w:rPr>
          <w:i/>
        </w:rPr>
        <w:t>Family Services Manual, Volume V, Chapter VI</w:t>
      </w:r>
      <w:r w:rsidR="00E22D54">
        <w:rPr>
          <w:i/>
        </w:rPr>
        <w:t>I</w:t>
      </w:r>
      <w:r w:rsidR="00E22D54" w:rsidRPr="00FF258C">
        <w:rPr>
          <w:i/>
        </w:rPr>
        <w:t>I, Section 66</w:t>
      </w:r>
      <w:r w:rsidR="00E22D54">
        <w:rPr>
          <w:i/>
        </w:rPr>
        <w:t>2</w:t>
      </w:r>
      <w:r w:rsidR="00E22D54" w:rsidRPr="00FF258C">
        <w:rPr>
          <w:i/>
        </w:rPr>
        <w:t xml:space="preserve">0, </w:t>
      </w:r>
      <w:r w:rsidR="00E22D54">
        <w:rPr>
          <w:i/>
        </w:rPr>
        <w:t>III</w:t>
      </w:r>
      <w:r w:rsidR="00E22D54" w:rsidRPr="00FF258C">
        <w:rPr>
          <w:i/>
        </w:rPr>
        <w:t>.</w:t>
      </w:r>
      <w:r w:rsidR="00E22D54">
        <w:rPr>
          <w:i/>
        </w:rPr>
        <w:t xml:space="preserve"> B.5.c</w:t>
      </w:r>
      <w:r w:rsidR="00E22D54" w:rsidRPr="00034B97">
        <w:t xml:space="preserve">) </w:t>
      </w:r>
    </w:p>
    <w:p w14:paraId="4BB7CB03" w14:textId="77777777" w:rsidR="00034B97" w:rsidRPr="00034B97" w:rsidRDefault="00034B97" w:rsidP="00E22D54">
      <w:pPr>
        <w:ind w:left="900" w:hanging="900"/>
      </w:pPr>
      <w:r w:rsidRPr="00034B97">
        <w:t xml:space="preserve">               2 = Completed within 60</w:t>
      </w:r>
      <w:r w:rsidR="00161779">
        <w:t>-</w:t>
      </w:r>
      <w:r w:rsidRPr="00034B97">
        <w:t>day timeframe</w:t>
      </w:r>
    </w:p>
    <w:p w14:paraId="64F41A9D" w14:textId="77777777" w:rsidR="00034B97" w:rsidRPr="00034B97" w:rsidRDefault="00034B97" w:rsidP="00034B97">
      <w:r w:rsidRPr="00034B97">
        <w:t xml:space="preserve">               1 = Competed, but </w:t>
      </w:r>
      <w:r w:rsidR="00C80ECF">
        <w:t xml:space="preserve">after </w:t>
      </w:r>
      <w:r w:rsidRPr="00034B97">
        <w:t>60</w:t>
      </w:r>
      <w:r w:rsidR="00161779">
        <w:t>-</w:t>
      </w:r>
      <w:r w:rsidRPr="00034B97">
        <w:t>day timeframe</w:t>
      </w:r>
    </w:p>
    <w:p w14:paraId="03ADE1CA" w14:textId="77777777" w:rsidR="00034B97" w:rsidRPr="00034B97" w:rsidRDefault="00034B97" w:rsidP="00034B97">
      <w:r w:rsidRPr="00034B97">
        <w:t xml:space="preserve">               0 = Not completed</w:t>
      </w:r>
    </w:p>
    <w:p w14:paraId="7BDACEFD" w14:textId="77777777" w:rsidR="00034B97" w:rsidRPr="00034B97" w:rsidRDefault="00034B97" w:rsidP="00034B97">
      <w:pPr>
        <w:rPr>
          <w:b/>
        </w:rPr>
      </w:pPr>
      <w:r w:rsidRPr="00034B97">
        <w:rPr>
          <w:b/>
        </w:rPr>
        <w:lastRenderedPageBreak/>
        <w:t>IV.  Bond Coverage (DSS ONLY)</w:t>
      </w:r>
    </w:p>
    <w:p w14:paraId="1443B254" w14:textId="77777777" w:rsidR="00034B97" w:rsidRPr="00034B97" w:rsidRDefault="00034B97" w:rsidP="00034B97">
      <w:pPr>
        <w:rPr>
          <w:b/>
        </w:rPr>
      </w:pPr>
    </w:p>
    <w:p w14:paraId="041D0215" w14:textId="77777777" w:rsidR="00034B97" w:rsidRPr="00034B97" w:rsidRDefault="00034B97" w:rsidP="00034B97">
      <w:pPr>
        <w:rPr>
          <w:b/>
        </w:rPr>
      </w:pPr>
      <w:r w:rsidRPr="00034B97">
        <w:rPr>
          <w:b/>
        </w:rPr>
        <w:t xml:space="preserve">A.  Blanket Bond   </w:t>
      </w:r>
    </w:p>
    <w:p w14:paraId="67E590A1" w14:textId="77777777" w:rsidR="00034B97" w:rsidRPr="00034B97" w:rsidRDefault="00034B97" w:rsidP="00034B97"/>
    <w:p w14:paraId="6CEA68BF" w14:textId="77777777" w:rsidR="00034B97" w:rsidRPr="00034B97" w:rsidRDefault="00034B97" w:rsidP="003451C3">
      <w:pPr>
        <w:tabs>
          <w:tab w:val="left" w:pos="540"/>
        </w:tabs>
        <w:ind w:firstLine="360"/>
      </w:pPr>
      <w:r w:rsidRPr="00034B97">
        <w:t xml:space="preserve">1.  </w:t>
      </w:r>
      <w:r w:rsidR="000E338B">
        <w:t xml:space="preserve">Initial </w:t>
      </w:r>
      <w:r w:rsidRPr="00034B97">
        <w:t xml:space="preserve">DAAS-7016 </w:t>
      </w:r>
      <w:r w:rsidR="000E338B">
        <w:t>completed accurately and submitted</w:t>
      </w:r>
    </w:p>
    <w:p w14:paraId="77C155AE" w14:textId="77777777" w:rsidR="00034B97" w:rsidRPr="00034B97" w:rsidRDefault="000E338B" w:rsidP="003451C3">
      <w:pPr>
        <w:ind w:left="720" w:hanging="90"/>
      </w:pPr>
      <w:r>
        <w:t xml:space="preserve">(Documentation shows all items on initial DAAS-7016 form completed accurately </w:t>
      </w:r>
      <w:r w:rsidR="00F17F61" w:rsidRPr="00F17F61">
        <w:rPr>
          <w:i/>
        </w:rPr>
        <w:t>NCGS 35A-1239;</w:t>
      </w:r>
      <w:r w:rsidR="00F17F61">
        <w:t xml:space="preserve"> </w:t>
      </w:r>
      <w:r w:rsidR="00851557" w:rsidRPr="00851557">
        <w:rPr>
          <w:i/>
        </w:rPr>
        <w:t>Guardianship S</w:t>
      </w:r>
      <w:r w:rsidR="00FF258C" w:rsidRPr="00FF258C">
        <w:rPr>
          <w:i/>
        </w:rPr>
        <w:t>ervices Manual, Section 6640, V.</w:t>
      </w:r>
      <w:r w:rsidR="008A2F82">
        <w:rPr>
          <w:i/>
        </w:rPr>
        <w:t xml:space="preserve"> </w:t>
      </w:r>
      <w:r w:rsidR="00FF258C" w:rsidRPr="00FF258C">
        <w:rPr>
          <w:i/>
        </w:rPr>
        <w:t>A.3</w:t>
      </w:r>
      <w:r w:rsidR="00F17F61">
        <w:rPr>
          <w:i/>
        </w:rPr>
        <w:t>.</w:t>
      </w:r>
      <w:r w:rsidR="00FF258C" w:rsidRPr="00FF258C">
        <w:rPr>
          <w:i/>
        </w:rPr>
        <w:t>c(5)</w:t>
      </w:r>
      <w:r w:rsidR="00034B97" w:rsidRPr="00034B97">
        <w:t xml:space="preserve">) </w:t>
      </w:r>
    </w:p>
    <w:p w14:paraId="4F00DC70" w14:textId="77777777" w:rsidR="00034B97" w:rsidRPr="00034B97" w:rsidRDefault="000E338B" w:rsidP="00034B97">
      <w:pPr>
        <w:ind w:left="780"/>
      </w:pPr>
      <w:r>
        <w:t>2</w:t>
      </w:r>
      <w:r w:rsidR="00034B97" w:rsidRPr="00034B97">
        <w:t xml:space="preserve"> = </w:t>
      </w:r>
      <w:r>
        <w:t>Submitted, completed accurately</w:t>
      </w:r>
    </w:p>
    <w:p w14:paraId="6F1581A3" w14:textId="77777777" w:rsidR="00034B97" w:rsidRPr="00034B97" w:rsidRDefault="00034B97" w:rsidP="00034B97">
      <w:r w:rsidRPr="00034B97">
        <w:t xml:space="preserve">             1 = </w:t>
      </w:r>
      <w:r w:rsidR="000E338B">
        <w:t>Submitted, not completed accurately</w:t>
      </w:r>
      <w:r w:rsidR="00FF258C">
        <w:t xml:space="preserve"> </w:t>
      </w:r>
      <w:r w:rsidRPr="00034B97">
        <w:t xml:space="preserve">             </w:t>
      </w:r>
    </w:p>
    <w:p w14:paraId="271B38F6" w14:textId="77777777" w:rsidR="00034B97" w:rsidRPr="00034B97" w:rsidRDefault="00034B97" w:rsidP="00034B97">
      <w:r w:rsidRPr="00034B97">
        <w:t xml:space="preserve">             0 = No documentation of submission</w:t>
      </w:r>
    </w:p>
    <w:p w14:paraId="5A64FAD3" w14:textId="77777777" w:rsidR="00034B97" w:rsidRPr="00034B97" w:rsidRDefault="00034B97" w:rsidP="00034B97"/>
    <w:p w14:paraId="6EF7591A" w14:textId="77777777" w:rsidR="000864D7" w:rsidRDefault="000864D7" w:rsidP="00C24A6B">
      <w:pPr>
        <w:ind w:left="720" w:hanging="360"/>
      </w:pPr>
      <w:r>
        <w:t>2.   Initial DAAS-7016 submitted</w:t>
      </w:r>
      <w:r w:rsidR="00E72674">
        <w:t xml:space="preserve"> timely (FOR DATA COLLECTION</w:t>
      </w:r>
      <w:r>
        <w:t xml:space="preserve"> ONLY)</w:t>
      </w:r>
    </w:p>
    <w:p w14:paraId="22221C3B" w14:textId="77777777" w:rsidR="000864D7" w:rsidRDefault="000864D7" w:rsidP="000864D7">
      <w:pPr>
        <w:ind w:left="720"/>
      </w:pPr>
      <w:r>
        <w:t xml:space="preserve">(Documentation shows the completed form was submitted timely to DAAS.  Timely submission is considered to be within five working days of the guardianship appointment.  </w:t>
      </w:r>
      <w:r w:rsidRPr="00E72674">
        <w:rPr>
          <w:i/>
        </w:rPr>
        <w:t>NCGS 35A-1239;</w:t>
      </w:r>
      <w:r>
        <w:t xml:space="preserve"> </w:t>
      </w:r>
      <w:r w:rsidRPr="00E72674">
        <w:rPr>
          <w:i/>
        </w:rPr>
        <w:t>Guardianship Services Manual, Section 6640, V.A.3.c(5)</w:t>
      </w:r>
      <w:r>
        <w:t>)</w:t>
      </w:r>
    </w:p>
    <w:p w14:paraId="11A1B890" w14:textId="77777777" w:rsidR="00E72674" w:rsidRDefault="00E72674" w:rsidP="000864D7">
      <w:pPr>
        <w:ind w:left="720"/>
      </w:pPr>
      <w:r>
        <w:t xml:space="preserve"> 1 = Submitted timely</w:t>
      </w:r>
    </w:p>
    <w:p w14:paraId="0432177A" w14:textId="77777777" w:rsidR="00E72674" w:rsidRDefault="00E72674" w:rsidP="000864D7">
      <w:pPr>
        <w:ind w:left="720"/>
      </w:pPr>
      <w:r>
        <w:t xml:space="preserve"> 0 = Submitted, but not timely</w:t>
      </w:r>
    </w:p>
    <w:p w14:paraId="10BB486A" w14:textId="77777777" w:rsidR="000864D7" w:rsidRDefault="000864D7" w:rsidP="00C24A6B">
      <w:pPr>
        <w:ind w:left="720" w:hanging="360"/>
      </w:pPr>
    </w:p>
    <w:p w14:paraId="7BD5BA9C" w14:textId="77777777" w:rsidR="00034B97" w:rsidRPr="00C24A6B" w:rsidRDefault="000864D7" w:rsidP="00C24A6B">
      <w:pPr>
        <w:ind w:left="720" w:hanging="360"/>
      </w:pPr>
      <w:r>
        <w:t>3</w:t>
      </w:r>
      <w:r w:rsidR="00034B97" w:rsidRPr="00034B97">
        <w:t xml:space="preserve">.  </w:t>
      </w:r>
      <w:r w:rsidR="00880080">
        <w:t xml:space="preserve"> </w:t>
      </w:r>
      <w:r w:rsidR="00034B97" w:rsidRPr="00034B97">
        <w:t xml:space="preserve">Bond coverage amount </w:t>
      </w:r>
      <w:r w:rsidR="00F17F61">
        <w:t>is $3,000 for Guardia</w:t>
      </w:r>
      <w:r w:rsidR="00C24A6B">
        <w:t>n</w:t>
      </w:r>
      <w:r w:rsidR="00F17F61">
        <w:t xml:space="preserve">ship of the Person or </w:t>
      </w:r>
      <w:r w:rsidR="00034B97" w:rsidRPr="00034B97">
        <w:t>consistent with</w:t>
      </w:r>
      <w:r w:rsidR="00C24A6B">
        <w:t xml:space="preserve"> </w:t>
      </w:r>
      <w:r w:rsidR="00034B97" w:rsidRPr="00034B97">
        <w:rPr>
          <w:i/>
        </w:rPr>
        <w:t>NCGS 35A-1230</w:t>
      </w:r>
      <w:r w:rsidR="00F17F61">
        <w:rPr>
          <w:i/>
        </w:rPr>
        <w:t xml:space="preserve"> </w:t>
      </w:r>
      <w:r w:rsidR="00F17F61" w:rsidRPr="00C24A6B">
        <w:t xml:space="preserve">if </w:t>
      </w:r>
      <w:r w:rsidR="00C24A6B" w:rsidRPr="00C24A6B">
        <w:t>Guardianship of the Estate or General Guardianship.</w:t>
      </w:r>
    </w:p>
    <w:p w14:paraId="5164E40A" w14:textId="77777777" w:rsidR="00034B97" w:rsidRPr="00B57888" w:rsidRDefault="00034B97" w:rsidP="003451C3">
      <w:pPr>
        <w:ind w:left="720"/>
      </w:pPr>
      <w:r w:rsidRPr="00034B97">
        <w:t>(Documentation on DAAS-7016 shows $3,000 bond coverage for Guardianship of Person.  Bond coverage is at least one and one-fourth times the amount of the estate for Guardianship of Estate or General Guardianship.  Review the most recent accounting report to determine if it is consistent with the amount of bond coverage</w:t>
      </w:r>
      <w:r w:rsidR="00EC7FB2">
        <w:t xml:space="preserve"> for Guardianship of the Estate or General Guardianship.</w:t>
      </w:r>
      <w:r w:rsidR="00B57888">
        <w:t xml:space="preserve">  See </w:t>
      </w:r>
      <w:r w:rsidR="00B57888" w:rsidRPr="00B57888">
        <w:rPr>
          <w:i/>
        </w:rPr>
        <w:t>NCGS 35A-1202(5)</w:t>
      </w:r>
      <w:r w:rsidR="00B57888">
        <w:rPr>
          <w:i/>
        </w:rPr>
        <w:t xml:space="preserve"> </w:t>
      </w:r>
      <w:r w:rsidR="00B57888" w:rsidRPr="00B57888">
        <w:t>to determine which items to include when determining the estate</w:t>
      </w:r>
      <w:r w:rsidR="00B57888">
        <w:t>.</w:t>
      </w:r>
      <w:r w:rsidR="00261C1E">
        <w:t xml:space="preserve">  </w:t>
      </w:r>
      <w:r w:rsidR="009A493C" w:rsidRPr="009A493C">
        <w:t>(</w:t>
      </w:r>
      <w:r w:rsidR="00261C1E" w:rsidRPr="00261C1E">
        <w:rPr>
          <w:i/>
        </w:rPr>
        <w:t>NCGS 35A-1230; NCGS 35A-1202(5);</w:t>
      </w:r>
      <w:r w:rsidR="00261C1E">
        <w:t xml:space="preserve"> </w:t>
      </w:r>
      <w:r w:rsidR="00851557" w:rsidRPr="00851557">
        <w:rPr>
          <w:i/>
        </w:rPr>
        <w:t>Guardianship</w:t>
      </w:r>
      <w:r w:rsidR="00261C1E" w:rsidRPr="00FF258C">
        <w:rPr>
          <w:i/>
        </w:rPr>
        <w:t xml:space="preserve"> Services Manual, Section 6640, V.</w:t>
      </w:r>
      <w:r w:rsidR="00261C1E">
        <w:rPr>
          <w:i/>
        </w:rPr>
        <w:t xml:space="preserve"> </w:t>
      </w:r>
      <w:r w:rsidR="00261C1E" w:rsidRPr="00FF258C">
        <w:rPr>
          <w:i/>
        </w:rPr>
        <w:t>A.3</w:t>
      </w:r>
      <w:r w:rsidR="00261C1E">
        <w:rPr>
          <w:i/>
        </w:rPr>
        <w:t>.</w:t>
      </w:r>
      <w:r w:rsidR="00261C1E" w:rsidRPr="00FF258C">
        <w:rPr>
          <w:i/>
        </w:rPr>
        <w:t>c(</w:t>
      </w:r>
      <w:r w:rsidR="00261C1E">
        <w:rPr>
          <w:i/>
        </w:rPr>
        <w:t>2),(4</w:t>
      </w:r>
      <w:r w:rsidR="00261C1E" w:rsidRPr="00FF258C">
        <w:rPr>
          <w:i/>
        </w:rPr>
        <w:t>)</w:t>
      </w:r>
      <w:r w:rsidR="00261C1E" w:rsidRPr="00034B97">
        <w:t>)</w:t>
      </w:r>
      <w:r w:rsidRPr="00B57888">
        <w:t xml:space="preserve">        </w:t>
      </w:r>
    </w:p>
    <w:p w14:paraId="268D26BB" w14:textId="77777777" w:rsidR="00034B97" w:rsidRPr="00034B97" w:rsidRDefault="00034B97" w:rsidP="003451C3">
      <w:pPr>
        <w:ind w:left="300" w:firstLine="420"/>
      </w:pPr>
      <w:r w:rsidRPr="00034B97">
        <w:t>3 = Bond coverage amount consistent</w:t>
      </w:r>
    </w:p>
    <w:p w14:paraId="10139845" w14:textId="77777777" w:rsidR="00034B97" w:rsidRPr="00034B97" w:rsidRDefault="00034B97" w:rsidP="00034B97">
      <w:pPr>
        <w:ind w:left="300"/>
      </w:pPr>
      <w:r w:rsidRPr="00034B97">
        <w:tab/>
        <w:t>0 = Bond coverage amount not consistent</w:t>
      </w:r>
    </w:p>
    <w:p w14:paraId="5AC55BB7" w14:textId="77777777" w:rsidR="00034B97" w:rsidRPr="00034B97" w:rsidRDefault="00034B97" w:rsidP="00034B97"/>
    <w:p w14:paraId="605C74B6" w14:textId="77777777" w:rsidR="00034B97" w:rsidRPr="00034B97" w:rsidRDefault="00034B97" w:rsidP="00034B97">
      <w:pPr>
        <w:rPr>
          <w:b/>
        </w:rPr>
      </w:pPr>
      <w:r w:rsidRPr="00034B97">
        <w:rPr>
          <w:b/>
        </w:rPr>
        <w:t>B.  Private Bond</w:t>
      </w:r>
    </w:p>
    <w:p w14:paraId="55F66646" w14:textId="77777777" w:rsidR="00034B97" w:rsidRPr="00034B97" w:rsidRDefault="00034B97" w:rsidP="00034B97">
      <w:pPr>
        <w:rPr>
          <w:b/>
        </w:rPr>
      </w:pPr>
    </w:p>
    <w:p w14:paraId="68BE6471" w14:textId="77777777" w:rsidR="00034B97" w:rsidRPr="00034B97" w:rsidRDefault="00034B97" w:rsidP="00034B97">
      <w:pPr>
        <w:ind w:left="360" w:hanging="120"/>
      </w:pPr>
      <w:r w:rsidRPr="00034B97">
        <w:t xml:space="preserve">  1.  Ward covered by a private bond</w:t>
      </w:r>
    </w:p>
    <w:p w14:paraId="6B203B29" w14:textId="77777777" w:rsidR="00034B97" w:rsidRPr="00034B97" w:rsidRDefault="00034B97" w:rsidP="003451C3">
      <w:pPr>
        <w:ind w:left="720"/>
      </w:pPr>
      <w:r w:rsidRPr="00034B97">
        <w:t>(Documentation in file shows that Guardian of Estate or General Guardian acquired private bond coverage.</w:t>
      </w:r>
      <w:r w:rsidR="009A493C">
        <w:t xml:space="preserve"> </w:t>
      </w:r>
      <w:r w:rsidR="009A493C" w:rsidRPr="009A493C">
        <w:t>(</w:t>
      </w:r>
      <w:r w:rsidR="009A493C" w:rsidRPr="00261C1E">
        <w:rPr>
          <w:i/>
        </w:rPr>
        <w:t>NCGS 35A-1230; NCGS 35A-1202(5);</w:t>
      </w:r>
      <w:r w:rsidR="009A493C">
        <w:t xml:space="preserve"> </w:t>
      </w:r>
      <w:r w:rsidR="00851557" w:rsidRPr="00851557">
        <w:rPr>
          <w:i/>
        </w:rPr>
        <w:t>Guardianship</w:t>
      </w:r>
      <w:r w:rsidR="009A493C" w:rsidRPr="00FF258C">
        <w:rPr>
          <w:i/>
        </w:rPr>
        <w:t xml:space="preserve"> Services Manual, Section 6640, V.A.3</w:t>
      </w:r>
      <w:r w:rsidR="009A493C">
        <w:rPr>
          <w:i/>
        </w:rPr>
        <w:t>.</w:t>
      </w:r>
      <w:r w:rsidR="009A493C" w:rsidRPr="00FF258C">
        <w:rPr>
          <w:i/>
        </w:rPr>
        <w:t>c</w:t>
      </w:r>
      <w:r w:rsidR="009A493C">
        <w:rPr>
          <w:i/>
        </w:rPr>
        <w:t>(4</w:t>
      </w:r>
      <w:r w:rsidR="009A493C" w:rsidRPr="00FF258C">
        <w:rPr>
          <w:i/>
        </w:rPr>
        <w:t>)</w:t>
      </w:r>
      <w:r w:rsidR="009A493C" w:rsidRPr="00034B97">
        <w:t>)</w:t>
      </w:r>
    </w:p>
    <w:p w14:paraId="4E8A7440" w14:textId="77777777" w:rsidR="00034B97" w:rsidRPr="00034B97" w:rsidRDefault="00034B97" w:rsidP="003451C3">
      <w:pPr>
        <w:ind w:firstLine="720"/>
      </w:pPr>
      <w:r w:rsidRPr="00034B97">
        <w:t>3 = Private bond coverage purchased</w:t>
      </w:r>
    </w:p>
    <w:p w14:paraId="309AABDE" w14:textId="77777777" w:rsidR="00034B97" w:rsidRPr="00034B97" w:rsidRDefault="00034B97" w:rsidP="003451C3">
      <w:pPr>
        <w:ind w:firstLine="720"/>
      </w:pPr>
      <w:r w:rsidRPr="00034B97">
        <w:t>0 = Private bond coverage not purchased</w:t>
      </w:r>
    </w:p>
    <w:p w14:paraId="38C03DB7" w14:textId="77777777" w:rsidR="00034B97" w:rsidRPr="00034B97" w:rsidRDefault="00034B97" w:rsidP="00034B97"/>
    <w:p w14:paraId="420C55B2" w14:textId="77777777" w:rsidR="00034B97" w:rsidRPr="00034B97" w:rsidRDefault="00034B97" w:rsidP="00034B97">
      <w:pPr>
        <w:numPr>
          <w:ilvl w:val="0"/>
          <w:numId w:val="5"/>
        </w:numPr>
        <w:tabs>
          <w:tab w:val="left" w:pos="540"/>
        </w:tabs>
        <w:ind w:hanging="240"/>
      </w:pPr>
      <w:r w:rsidRPr="00034B97">
        <w:t xml:space="preserve">   Bond coverage amount consistent with </w:t>
      </w:r>
      <w:r w:rsidR="009A493C" w:rsidRPr="009A493C">
        <w:rPr>
          <w:i/>
        </w:rPr>
        <w:t>NC</w:t>
      </w:r>
      <w:r w:rsidRPr="004A0256">
        <w:rPr>
          <w:i/>
        </w:rPr>
        <w:t>GS 35A-1230</w:t>
      </w:r>
      <w:r w:rsidR="007C4BD1">
        <w:rPr>
          <w:i/>
        </w:rPr>
        <w:t xml:space="preserve"> </w:t>
      </w:r>
      <w:r w:rsidR="007C4BD1" w:rsidRPr="007C4BD1">
        <w:t>and/or</w:t>
      </w:r>
      <w:r w:rsidR="007C4BD1">
        <w:rPr>
          <w:i/>
        </w:rPr>
        <w:t xml:space="preserve"> NCGS 35A-1231</w:t>
      </w:r>
      <w:r w:rsidR="004A0256">
        <w:rPr>
          <w:i/>
        </w:rPr>
        <w:t>.</w:t>
      </w:r>
      <w:r w:rsidRPr="00034B97">
        <w:t xml:space="preserve"> </w:t>
      </w:r>
    </w:p>
    <w:p w14:paraId="6E405AB0" w14:textId="77777777" w:rsidR="009A493C" w:rsidRPr="00034B97" w:rsidRDefault="00034B97" w:rsidP="003451C3">
      <w:pPr>
        <w:ind w:left="720"/>
      </w:pPr>
      <w:r w:rsidRPr="00034B97">
        <w:t>(Documentation in file shows bond coverage is at least one and one-fourth times   the amount of the estate for Guardianship of Estate or General Guardianship.</w:t>
      </w:r>
      <w:r w:rsidR="00B57888">
        <w:t xml:space="preserve">  </w:t>
      </w:r>
      <w:r w:rsidRPr="00034B97">
        <w:t>Review the most recent accounting report to determine if it is consistent with the amount of bond coverage</w:t>
      </w:r>
      <w:r w:rsidR="00B57888">
        <w:t xml:space="preserve"> for Guardianship of the Estate or General Guardianship</w:t>
      </w:r>
      <w:r w:rsidRPr="00034B97">
        <w:t>.</w:t>
      </w:r>
      <w:r w:rsidR="00B57888">
        <w:t xml:space="preserve">  </w:t>
      </w:r>
      <w:r w:rsidR="00B57888">
        <w:lastRenderedPageBreak/>
        <w:t xml:space="preserve">See </w:t>
      </w:r>
      <w:r w:rsidR="00B57888" w:rsidRPr="00B57888">
        <w:rPr>
          <w:i/>
        </w:rPr>
        <w:t>NCGS 35A-1202(5)</w:t>
      </w:r>
      <w:r w:rsidR="00B57888">
        <w:rPr>
          <w:i/>
        </w:rPr>
        <w:t xml:space="preserve"> </w:t>
      </w:r>
      <w:r w:rsidR="00B57888" w:rsidRPr="00B57888">
        <w:t>to determine which items to include when determining the estate</w:t>
      </w:r>
      <w:r w:rsidR="00B57888">
        <w:t>.</w:t>
      </w:r>
      <w:r w:rsidR="009A493C">
        <w:t xml:space="preserve">  </w:t>
      </w:r>
      <w:r w:rsidR="009A493C" w:rsidRPr="009A493C">
        <w:t>(</w:t>
      </w:r>
      <w:r w:rsidR="009A493C" w:rsidRPr="00261C1E">
        <w:rPr>
          <w:i/>
        </w:rPr>
        <w:t>NCGS 35A-1230;</w:t>
      </w:r>
      <w:r w:rsidR="007C4BD1">
        <w:rPr>
          <w:i/>
        </w:rPr>
        <w:t xml:space="preserve"> NCGS 35A-1231</w:t>
      </w:r>
      <w:r w:rsidR="009A493C" w:rsidRPr="00261C1E">
        <w:rPr>
          <w:i/>
        </w:rPr>
        <w:t xml:space="preserve"> NCGS 35A-1202(5);</w:t>
      </w:r>
      <w:r w:rsidR="009A493C">
        <w:t xml:space="preserve"> </w:t>
      </w:r>
      <w:r w:rsidR="00851557" w:rsidRPr="00851557">
        <w:rPr>
          <w:i/>
        </w:rPr>
        <w:t>Guardianship</w:t>
      </w:r>
      <w:r w:rsidR="009A493C" w:rsidRPr="00FF258C">
        <w:rPr>
          <w:i/>
        </w:rPr>
        <w:t xml:space="preserve"> Services Manual, Section 6640, V.A.3</w:t>
      </w:r>
      <w:r w:rsidR="009A493C">
        <w:rPr>
          <w:i/>
        </w:rPr>
        <w:t>.</w:t>
      </w:r>
      <w:r w:rsidR="009A493C" w:rsidRPr="00FF258C">
        <w:rPr>
          <w:i/>
        </w:rPr>
        <w:t>c</w:t>
      </w:r>
      <w:r w:rsidR="009A493C">
        <w:rPr>
          <w:i/>
        </w:rPr>
        <w:t>(4</w:t>
      </w:r>
      <w:r w:rsidR="009A493C" w:rsidRPr="00FF258C">
        <w:rPr>
          <w:i/>
        </w:rPr>
        <w:t>)</w:t>
      </w:r>
      <w:r w:rsidR="009A493C" w:rsidRPr="00034B97">
        <w:t>)</w:t>
      </w:r>
    </w:p>
    <w:p w14:paraId="35E407A7" w14:textId="77777777" w:rsidR="00034B97" w:rsidRPr="00034B97" w:rsidRDefault="00034B97" w:rsidP="00034B97">
      <w:pPr>
        <w:ind w:left="600"/>
      </w:pPr>
      <w:r w:rsidRPr="00034B97">
        <w:t xml:space="preserve">  3 = Bond coverage amount consistent</w:t>
      </w:r>
    </w:p>
    <w:p w14:paraId="080652EF" w14:textId="77777777" w:rsidR="00034B97" w:rsidRPr="00034B97" w:rsidRDefault="00034B97" w:rsidP="00034B97">
      <w:pPr>
        <w:ind w:left="600"/>
      </w:pPr>
      <w:r w:rsidRPr="00034B97">
        <w:t xml:space="preserve">  0 = Bond coverage amount not consistent</w:t>
      </w:r>
    </w:p>
    <w:p w14:paraId="75A85650" w14:textId="77777777" w:rsidR="00034B97" w:rsidRPr="00034B97" w:rsidRDefault="00034B97" w:rsidP="003451C3">
      <w:pPr>
        <w:ind w:left="600" w:hanging="510"/>
      </w:pPr>
    </w:p>
    <w:p w14:paraId="560443CE" w14:textId="77777777" w:rsidR="00034B97" w:rsidRPr="00034B97" w:rsidRDefault="00033017" w:rsidP="00034B97">
      <w:pPr>
        <w:rPr>
          <w:b/>
        </w:rPr>
      </w:pPr>
      <w:r>
        <w:rPr>
          <w:b/>
        </w:rPr>
        <w:t>V</w:t>
      </w:r>
      <w:r w:rsidR="00034B97" w:rsidRPr="00034B97">
        <w:rPr>
          <w:b/>
        </w:rPr>
        <w:t>.  Demographic Information (DAAS-7016A) (CONTRACTORS ONLY)</w:t>
      </w:r>
    </w:p>
    <w:p w14:paraId="7CAA22B4" w14:textId="77777777" w:rsidR="00034B97" w:rsidRPr="00034B97" w:rsidRDefault="00034B97" w:rsidP="00034B97">
      <w:pPr>
        <w:rPr>
          <w:b/>
        </w:rPr>
      </w:pPr>
    </w:p>
    <w:p w14:paraId="260250AC" w14:textId="77777777" w:rsidR="00034B97" w:rsidRPr="00034B97" w:rsidRDefault="00034B97" w:rsidP="00034B97">
      <w:pPr>
        <w:rPr>
          <w:b/>
        </w:rPr>
      </w:pPr>
      <w:r w:rsidRPr="00034B97">
        <w:t xml:space="preserve"> </w:t>
      </w:r>
      <w:r w:rsidRPr="00034B97">
        <w:rPr>
          <w:b/>
        </w:rPr>
        <w:t xml:space="preserve">A.  DAAS-7016A completed and sent to DAAS    </w:t>
      </w:r>
    </w:p>
    <w:p w14:paraId="41DDA4EF" w14:textId="77777777" w:rsidR="00034B97" w:rsidRPr="00034B97" w:rsidRDefault="00034B97" w:rsidP="00034B97">
      <w:pPr>
        <w:ind w:left="540" w:hanging="540"/>
        <w:rPr>
          <w:b/>
        </w:rPr>
      </w:pPr>
      <w:r w:rsidRPr="00034B97">
        <w:rPr>
          <w:b/>
        </w:rPr>
        <w:t xml:space="preserve">       </w:t>
      </w:r>
    </w:p>
    <w:p w14:paraId="6F0D457B" w14:textId="77777777" w:rsidR="00034B97" w:rsidRPr="00034B97" w:rsidRDefault="00034B97" w:rsidP="003451C3">
      <w:pPr>
        <w:ind w:left="540" w:hanging="90"/>
      </w:pPr>
      <w:r w:rsidRPr="00034B97">
        <w:t>1.  Within 30 days of contract execution</w:t>
      </w:r>
    </w:p>
    <w:p w14:paraId="6B2F65A9" w14:textId="77777777" w:rsidR="00034B97" w:rsidRPr="00034B97" w:rsidRDefault="00034B97" w:rsidP="00034B97">
      <w:pPr>
        <w:ind w:left="720" w:hanging="540"/>
      </w:pPr>
      <w:r w:rsidRPr="00034B97">
        <w:t xml:space="preserve">         (Documentation shows contractor accurately completed and submitted DAAS-7016A to DAAS within 30 days of contract execution.</w:t>
      </w:r>
      <w:r w:rsidR="00960598">
        <w:t xml:space="preserve">  </w:t>
      </w:r>
      <w:r w:rsidR="00960598" w:rsidRPr="00960598">
        <w:rPr>
          <w:u w:val="single"/>
        </w:rPr>
        <w:t>Not applicable if the ward was received after the original contract execution.</w:t>
      </w:r>
      <w:r w:rsidRPr="00034B97">
        <w:t xml:space="preserve">)   </w:t>
      </w:r>
    </w:p>
    <w:p w14:paraId="145BE67B" w14:textId="77777777" w:rsidR="00034B97" w:rsidRPr="00034B97" w:rsidRDefault="00034B97" w:rsidP="00034B97">
      <w:pPr>
        <w:ind w:left="540" w:hanging="540"/>
      </w:pPr>
      <w:r w:rsidRPr="00034B97">
        <w:t xml:space="preserve">            3 = Completed accurately and submitted within 30-day timeframe</w:t>
      </w:r>
    </w:p>
    <w:p w14:paraId="24A5A752" w14:textId="77777777" w:rsidR="00034B97" w:rsidRPr="00034B97" w:rsidRDefault="00034B97" w:rsidP="00034B97">
      <w:pPr>
        <w:ind w:left="1080" w:hanging="360"/>
      </w:pPr>
      <w:r w:rsidRPr="00034B97">
        <w:t>1 = Completed inaccurately and/or completed accurately but sent after 30-day timeframe</w:t>
      </w:r>
    </w:p>
    <w:p w14:paraId="0210B5D5" w14:textId="77777777" w:rsidR="00034B97" w:rsidRPr="00034B97" w:rsidRDefault="00034B97" w:rsidP="00034B97">
      <w:pPr>
        <w:ind w:left="720"/>
      </w:pPr>
      <w:r w:rsidRPr="00034B97">
        <w:t>0 = No documentation of submission</w:t>
      </w:r>
    </w:p>
    <w:p w14:paraId="561C52F7" w14:textId="77777777" w:rsidR="00034B97" w:rsidRPr="00034B97" w:rsidRDefault="00034B97" w:rsidP="00034B97">
      <w:pPr>
        <w:ind w:left="720"/>
      </w:pPr>
    </w:p>
    <w:p w14:paraId="17A7BC7B" w14:textId="77777777" w:rsidR="00034B97" w:rsidRPr="00034B97" w:rsidRDefault="00034B97" w:rsidP="00034B97">
      <w:pPr>
        <w:ind w:left="360"/>
      </w:pPr>
      <w:r w:rsidRPr="00034B97">
        <w:t>2.   Five business days after any change to ward’s demographic information</w:t>
      </w:r>
    </w:p>
    <w:p w14:paraId="18F670A2" w14:textId="77777777" w:rsidR="00034B97" w:rsidRPr="00034B97" w:rsidRDefault="00034B97" w:rsidP="00034B97">
      <w:pPr>
        <w:ind w:left="720"/>
      </w:pPr>
      <w:r w:rsidRPr="00034B97">
        <w:t xml:space="preserve">(Documentation shows contractor accurately completed and submitted DAAS-7016A within five days of change in demographic information.  Examples of changes in demographic information are change in living situation, address, county of residence or type of guardianship.  </w:t>
      </w:r>
      <w:r w:rsidRPr="00034B97">
        <w:rPr>
          <w:i/>
        </w:rPr>
        <w:t>Scope of Work B.</w:t>
      </w:r>
      <w:r w:rsidR="00075C26">
        <w:rPr>
          <w:i/>
        </w:rPr>
        <w:t>5</w:t>
      </w:r>
      <w:r w:rsidRPr="00034B97">
        <w:t>)</w:t>
      </w:r>
    </w:p>
    <w:p w14:paraId="414BC84D" w14:textId="77777777" w:rsidR="00034B97" w:rsidRPr="00034B97" w:rsidRDefault="00034B97" w:rsidP="00034B97">
      <w:pPr>
        <w:ind w:left="720"/>
      </w:pPr>
      <w:r w:rsidRPr="00034B97">
        <w:t>3 = Completed accurately and submitted within five business days</w:t>
      </w:r>
    </w:p>
    <w:p w14:paraId="134FF676" w14:textId="77777777" w:rsidR="00034B97" w:rsidRPr="00034B97" w:rsidRDefault="00034B97" w:rsidP="00034B97">
      <w:pPr>
        <w:ind w:left="1080" w:hanging="360"/>
      </w:pPr>
      <w:r w:rsidRPr="00034B97">
        <w:t xml:space="preserve">1= </w:t>
      </w:r>
      <w:r w:rsidR="007A41F0">
        <w:t xml:space="preserve"> </w:t>
      </w:r>
      <w:r w:rsidRPr="00034B97">
        <w:t xml:space="preserve">Completed inaccurately and/or completed accurately but submitted after five </w:t>
      </w:r>
      <w:r w:rsidR="007A41F0">
        <w:t xml:space="preserve"> </w:t>
      </w:r>
      <w:r w:rsidRPr="00034B97">
        <w:t>business days</w:t>
      </w:r>
    </w:p>
    <w:p w14:paraId="7DAEC117" w14:textId="77777777" w:rsidR="00034B97" w:rsidRPr="00034B97" w:rsidRDefault="00034B97" w:rsidP="00034B97">
      <w:pPr>
        <w:ind w:left="720"/>
      </w:pPr>
      <w:r w:rsidRPr="00034B97">
        <w:t>0 = No documentation of submission</w:t>
      </w:r>
    </w:p>
    <w:p w14:paraId="34328059" w14:textId="77777777" w:rsidR="00034B97" w:rsidRPr="00034B97" w:rsidRDefault="00034B97" w:rsidP="00034B97"/>
    <w:p w14:paraId="1072ACE1" w14:textId="77777777" w:rsidR="00034B97" w:rsidRPr="00034B97" w:rsidRDefault="00034B97" w:rsidP="00034B97">
      <w:pPr>
        <w:ind w:left="360"/>
      </w:pPr>
      <w:r w:rsidRPr="00034B97">
        <w:t xml:space="preserve">3.  </w:t>
      </w:r>
      <w:r w:rsidR="00322FA5">
        <w:t xml:space="preserve"> </w:t>
      </w:r>
      <w:r w:rsidR="00B30F38">
        <w:t>Five</w:t>
      </w:r>
      <w:r w:rsidRPr="00034B97">
        <w:t xml:space="preserve"> </w:t>
      </w:r>
      <w:r w:rsidR="00E42AEE">
        <w:t>business</w:t>
      </w:r>
      <w:r w:rsidRPr="00034B97">
        <w:t xml:space="preserve"> days after any termination of guardianship appointment</w:t>
      </w:r>
    </w:p>
    <w:p w14:paraId="1A5EDF59" w14:textId="77777777" w:rsidR="00034B97" w:rsidRPr="00034B97" w:rsidRDefault="00034B97" w:rsidP="00034B97">
      <w:pPr>
        <w:ind w:left="720"/>
      </w:pPr>
      <w:r w:rsidRPr="00034B97">
        <w:t xml:space="preserve">(Documentation shows contractor accurately completed and submitted DAAS-7016A within </w:t>
      </w:r>
      <w:r w:rsidR="00B30F38">
        <w:t>five</w:t>
      </w:r>
      <w:r w:rsidRPr="00034B97">
        <w:t xml:space="preserve"> working days of guardianship appointment termination.  Termination can be due to death of ward, restoration of competency or transfer of guardianship to an adult individual.  </w:t>
      </w:r>
      <w:r w:rsidRPr="00034B97">
        <w:rPr>
          <w:i/>
        </w:rPr>
        <w:t>Scope of Work B.</w:t>
      </w:r>
      <w:r w:rsidR="00075C26">
        <w:rPr>
          <w:i/>
        </w:rPr>
        <w:t>4</w:t>
      </w:r>
      <w:r w:rsidRPr="00034B97">
        <w:t>)</w:t>
      </w:r>
    </w:p>
    <w:p w14:paraId="44AB283B" w14:textId="77777777" w:rsidR="00034B97" w:rsidRPr="00034B97" w:rsidRDefault="00034B97" w:rsidP="00034B97">
      <w:pPr>
        <w:ind w:left="720"/>
      </w:pPr>
      <w:r w:rsidRPr="00034B97">
        <w:t xml:space="preserve">3 = Completed accurately and submitted within </w:t>
      </w:r>
      <w:r w:rsidR="00B30F38">
        <w:t>five</w:t>
      </w:r>
      <w:r w:rsidRPr="00034B97">
        <w:t xml:space="preserve"> </w:t>
      </w:r>
      <w:r w:rsidR="00E42AEE">
        <w:t>business</w:t>
      </w:r>
      <w:r w:rsidRPr="00034B97">
        <w:t xml:space="preserve"> days</w:t>
      </w:r>
    </w:p>
    <w:p w14:paraId="75334389" w14:textId="77777777" w:rsidR="00034B97" w:rsidRPr="00034B97" w:rsidRDefault="00034B97" w:rsidP="003451C3">
      <w:pPr>
        <w:ind w:left="1080" w:hanging="360"/>
      </w:pPr>
      <w:r w:rsidRPr="00034B97">
        <w:t xml:space="preserve">1 = Completed inaccurately and/or completed accurately but submitted after </w:t>
      </w:r>
      <w:r w:rsidR="00E42AEE">
        <w:t>five</w:t>
      </w:r>
      <w:r w:rsidRPr="00034B97">
        <w:t xml:space="preserve">   </w:t>
      </w:r>
      <w:r w:rsidR="00E42AEE">
        <w:t>business</w:t>
      </w:r>
      <w:r w:rsidRPr="00034B97">
        <w:t xml:space="preserve"> days</w:t>
      </w:r>
    </w:p>
    <w:p w14:paraId="4AB2D262" w14:textId="77777777" w:rsidR="00034B97" w:rsidRPr="00034B97" w:rsidRDefault="00034B97" w:rsidP="003451C3">
      <w:pPr>
        <w:ind w:left="720"/>
      </w:pPr>
      <w:r w:rsidRPr="00034B97">
        <w:t xml:space="preserve">0 = No documentation of submission </w:t>
      </w:r>
    </w:p>
    <w:p w14:paraId="493DDDEE" w14:textId="77777777" w:rsidR="00034B97" w:rsidRPr="00034B97" w:rsidRDefault="00034B97" w:rsidP="00034B97"/>
    <w:p w14:paraId="6577D59D" w14:textId="77777777" w:rsidR="00034B97" w:rsidRPr="00034B97" w:rsidRDefault="00034B97" w:rsidP="00034B97">
      <w:pPr>
        <w:ind w:left="720" w:hanging="360"/>
      </w:pPr>
      <w:r w:rsidRPr="00034B97">
        <w:t>4.   Five bus</w:t>
      </w:r>
      <w:r w:rsidR="006D7A38">
        <w:t xml:space="preserve">iness days after contractor </w:t>
      </w:r>
      <w:r w:rsidRPr="00034B97">
        <w:t>appointed guardian of a new</w:t>
      </w:r>
      <w:r w:rsidR="006D7A38">
        <w:t xml:space="preserve"> ward</w:t>
      </w:r>
      <w:r w:rsidR="00B30F38">
        <w:t>.</w:t>
      </w:r>
      <w:r w:rsidRPr="00034B97">
        <w:t xml:space="preserve">      (Documentation shows contractor accurately completed and submitted DAAS-7016A within five days of being appointed guardian of a new ward</w:t>
      </w:r>
      <w:r w:rsidR="006D7A38">
        <w:t xml:space="preserve">. </w:t>
      </w:r>
      <w:r w:rsidRPr="00034B97">
        <w:t xml:space="preserve"> </w:t>
      </w:r>
      <w:r w:rsidRPr="00034B97">
        <w:rPr>
          <w:i/>
        </w:rPr>
        <w:t>Scope of Work B.</w:t>
      </w:r>
      <w:r w:rsidR="00075C26">
        <w:rPr>
          <w:i/>
        </w:rPr>
        <w:t>6</w:t>
      </w:r>
      <w:r w:rsidRPr="00034B97">
        <w:t>)</w:t>
      </w:r>
    </w:p>
    <w:p w14:paraId="414AE64A" w14:textId="77777777" w:rsidR="00034B97" w:rsidRPr="00034B97" w:rsidRDefault="00034B97" w:rsidP="00034B97">
      <w:pPr>
        <w:ind w:left="720"/>
      </w:pPr>
      <w:r w:rsidRPr="00034B97">
        <w:t>3 = Completed accurately and submitted within five business days</w:t>
      </w:r>
    </w:p>
    <w:p w14:paraId="71718131" w14:textId="77777777" w:rsidR="00034B97" w:rsidRPr="00034B97" w:rsidRDefault="00034B97" w:rsidP="00034B97">
      <w:pPr>
        <w:ind w:left="1080" w:hanging="360"/>
      </w:pPr>
      <w:r w:rsidRPr="00034B97">
        <w:t>1 = Completed inaccurately and/or completed accurately, but submitted after five business days</w:t>
      </w:r>
    </w:p>
    <w:p w14:paraId="2A762C9D" w14:textId="77777777" w:rsidR="00034B97" w:rsidRPr="00034B97" w:rsidRDefault="00034B97" w:rsidP="00034B97">
      <w:pPr>
        <w:ind w:left="720"/>
      </w:pPr>
      <w:r w:rsidRPr="00034B97">
        <w:lastRenderedPageBreak/>
        <w:t xml:space="preserve">0 = No documentation of submission </w:t>
      </w:r>
    </w:p>
    <w:p w14:paraId="129A4799" w14:textId="77777777" w:rsidR="00851557" w:rsidRDefault="00851557" w:rsidP="00034B97">
      <w:pPr>
        <w:rPr>
          <w:b/>
        </w:rPr>
      </w:pPr>
    </w:p>
    <w:p w14:paraId="43B973C7" w14:textId="77777777" w:rsidR="00034B97" w:rsidRPr="00034B97" w:rsidRDefault="00034B97" w:rsidP="00034B97">
      <w:pPr>
        <w:rPr>
          <w:b/>
        </w:rPr>
      </w:pPr>
      <w:r w:rsidRPr="00034B97">
        <w:rPr>
          <w:b/>
        </w:rPr>
        <w:t>VI. Service Provision</w:t>
      </w:r>
    </w:p>
    <w:p w14:paraId="3C9B5FCD" w14:textId="77777777" w:rsidR="00034B97" w:rsidRPr="00034B97" w:rsidRDefault="00034B97" w:rsidP="00034B97">
      <w:pPr>
        <w:rPr>
          <w:b/>
        </w:rPr>
      </w:pPr>
    </w:p>
    <w:p w14:paraId="2FB71264" w14:textId="77777777" w:rsidR="00034B97" w:rsidRPr="00034B97" w:rsidRDefault="00034B97" w:rsidP="00034B97">
      <w:pPr>
        <w:numPr>
          <w:ilvl w:val="0"/>
          <w:numId w:val="7"/>
        </w:numPr>
        <w:rPr>
          <w:b/>
        </w:rPr>
      </w:pPr>
      <w:r w:rsidRPr="00034B97">
        <w:rPr>
          <w:b/>
        </w:rPr>
        <w:t>Client Entry Form DSS-5027 is completed and accurate (DSS ONLY)</w:t>
      </w:r>
    </w:p>
    <w:p w14:paraId="1D4954C8" w14:textId="77777777" w:rsidR="00034B97" w:rsidRPr="00034B97" w:rsidRDefault="00034B97" w:rsidP="00034B97">
      <w:pPr>
        <w:ind w:left="360"/>
      </w:pPr>
      <w:r w:rsidRPr="00034B97">
        <w:t xml:space="preserve">(DSS-5027 is in the ward’s record, completed per the </w:t>
      </w:r>
      <w:r w:rsidRPr="00034B97">
        <w:rPr>
          <w:i/>
        </w:rPr>
        <w:t>Provision of Services Manual, Section II</w:t>
      </w:r>
      <w:r w:rsidRPr="00034B97">
        <w:t>)</w:t>
      </w:r>
    </w:p>
    <w:p w14:paraId="214636F4" w14:textId="77777777" w:rsidR="00034B97" w:rsidRPr="00034B97" w:rsidRDefault="00034B97" w:rsidP="00034B97">
      <w:pPr>
        <w:ind w:left="360"/>
      </w:pPr>
      <w:r w:rsidRPr="00034B97">
        <w:t>2 = DSS-5027 in record and is completed and accurate</w:t>
      </w:r>
    </w:p>
    <w:p w14:paraId="1DB6EE42" w14:textId="77777777" w:rsidR="00034B97" w:rsidRPr="00034B97" w:rsidRDefault="00034B97" w:rsidP="00034B97">
      <w:pPr>
        <w:ind w:left="360"/>
      </w:pPr>
      <w:r w:rsidRPr="00034B97">
        <w:t>1 = DSS-5027 in record, but is not completed and/or accurate</w:t>
      </w:r>
    </w:p>
    <w:p w14:paraId="0DDF159F" w14:textId="77777777" w:rsidR="00034B97" w:rsidRPr="00034B97" w:rsidRDefault="00034B97" w:rsidP="00034B97">
      <w:pPr>
        <w:ind w:left="360"/>
      </w:pPr>
      <w:r w:rsidRPr="00034B97">
        <w:t>0 = DSS-5027 not in record</w:t>
      </w:r>
    </w:p>
    <w:p w14:paraId="424D3EB7" w14:textId="77777777" w:rsidR="00034B97" w:rsidRPr="00034B97" w:rsidRDefault="00034B97" w:rsidP="00034B97">
      <w:pPr>
        <w:rPr>
          <w:b/>
        </w:rPr>
      </w:pPr>
      <w:r w:rsidRPr="00034B97">
        <w:rPr>
          <w:b/>
        </w:rPr>
        <w:t xml:space="preserve">       </w:t>
      </w:r>
    </w:p>
    <w:p w14:paraId="286BD709" w14:textId="77777777" w:rsidR="00034B97" w:rsidRDefault="00034B97" w:rsidP="00034B97">
      <w:pPr>
        <w:numPr>
          <w:ilvl w:val="0"/>
          <w:numId w:val="6"/>
        </w:numPr>
        <w:rPr>
          <w:b/>
        </w:rPr>
      </w:pPr>
      <w:r w:rsidRPr="00034B97">
        <w:rPr>
          <w:b/>
        </w:rPr>
        <w:t>Assessment</w:t>
      </w:r>
    </w:p>
    <w:p w14:paraId="4C2544F8" w14:textId="77777777" w:rsidR="00F73F6A" w:rsidRPr="00F73F6A" w:rsidRDefault="00F73F6A" w:rsidP="00F73F6A">
      <w:pPr>
        <w:ind w:firstLine="360"/>
      </w:pPr>
      <w:r w:rsidRPr="00F73F6A">
        <w:t>(Utilize the most recent assessment or reassessment when reviewing.)</w:t>
      </w:r>
    </w:p>
    <w:p w14:paraId="4CD3A99F" w14:textId="77777777" w:rsidR="00034B97" w:rsidRPr="00F73F6A" w:rsidRDefault="00034B97" w:rsidP="00034B97"/>
    <w:p w14:paraId="6F1F1632" w14:textId="77777777" w:rsidR="00034B97" w:rsidRPr="00034B97" w:rsidRDefault="00034B97" w:rsidP="00034B97">
      <w:pPr>
        <w:ind w:left="360"/>
      </w:pPr>
      <w:r w:rsidRPr="00034B97">
        <w:t>1.  Documentation of:</w:t>
      </w:r>
    </w:p>
    <w:p w14:paraId="16A3696A" w14:textId="77777777" w:rsidR="00034B97" w:rsidRPr="00034B97" w:rsidRDefault="00034B97" w:rsidP="00034B97">
      <w:pPr>
        <w:ind w:left="360"/>
      </w:pPr>
      <w:r w:rsidRPr="00034B97">
        <w:t xml:space="preserve"> </w:t>
      </w:r>
    </w:p>
    <w:p w14:paraId="160FB4B1" w14:textId="77777777" w:rsidR="00034B97" w:rsidRPr="00034B97" w:rsidRDefault="00034B97" w:rsidP="003451C3">
      <w:pPr>
        <w:ind w:left="720"/>
      </w:pPr>
      <w:r w:rsidRPr="00034B97">
        <w:t>a. Input from ward/ward’s family/caregivers</w:t>
      </w:r>
    </w:p>
    <w:p w14:paraId="7393B214" w14:textId="77777777" w:rsidR="00034B97" w:rsidRPr="00034B97" w:rsidRDefault="00034B97" w:rsidP="003451C3">
      <w:pPr>
        <w:ind w:left="720"/>
      </w:pPr>
      <w:r w:rsidRPr="00034B97">
        <w:t xml:space="preserve">(Documentation shows that ward/ward’s family/caregivers provided input or reasons were documented as to why not.  </w:t>
      </w:r>
      <w:r w:rsidRPr="00034B97">
        <w:rPr>
          <w:i/>
        </w:rPr>
        <w:t>Scope of Work B.1</w:t>
      </w:r>
      <w:r w:rsidR="00CC29E9">
        <w:rPr>
          <w:i/>
        </w:rPr>
        <w:t>0</w:t>
      </w:r>
      <w:r w:rsidR="0021220B">
        <w:rPr>
          <w:i/>
        </w:rPr>
        <w:t>;</w:t>
      </w:r>
      <w:r w:rsidR="00CC29E9">
        <w:rPr>
          <w:i/>
        </w:rPr>
        <w:t xml:space="preserve"> NCGS</w:t>
      </w:r>
      <w:r w:rsidR="0021220B">
        <w:rPr>
          <w:i/>
        </w:rPr>
        <w:t xml:space="preserve"> 35 A-1241(a</w:t>
      </w:r>
      <w:r w:rsidR="00252884">
        <w:rPr>
          <w:i/>
        </w:rPr>
        <w:t>)</w:t>
      </w:r>
      <w:r w:rsidR="0021220B">
        <w:rPr>
          <w:i/>
        </w:rPr>
        <w:t>;</w:t>
      </w:r>
      <w:r w:rsidR="00252884">
        <w:rPr>
          <w:i/>
        </w:rPr>
        <w:t xml:space="preserve"> </w:t>
      </w:r>
      <w:r w:rsidR="009D4A3F">
        <w:rPr>
          <w:i/>
        </w:rPr>
        <w:t>Guardianship</w:t>
      </w:r>
      <w:r w:rsidR="00252884" w:rsidRPr="00FF258C">
        <w:rPr>
          <w:i/>
        </w:rPr>
        <w:t xml:space="preserve"> Services Manual, Section 66</w:t>
      </w:r>
      <w:r w:rsidR="00252884">
        <w:rPr>
          <w:i/>
        </w:rPr>
        <w:t>2</w:t>
      </w:r>
      <w:r w:rsidR="00252884" w:rsidRPr="00FF258C">
        <w:rPr>
          <w:i/>
        </w:rPr>
        <w:t>0</w:t>
      </w:r>
      <w:r w:rsidR="009D4A3F">
        <w:rPr>
          <w:i/>
        </w:rPr>
        <w:t xml:space="preserve"> “Authority and Responsibility of the Guardian”</w:t>
      </w:r>
      <w:r w:rsidRPr="00034B97">
        <w:t>)</w:t>
      </w:r>
    </w:p>
    <w:p w14:paraId="0423A9EC" w14:textId="77777777" w:rsidR="00034B97" w:rsidRPr="00034B97" w:rsidRDefault="00034B97" w:rsidP="003451C3">
      <w:pPr>
        <w:ind w:left="1080" w:hanging="360"/>
      </w:pPr>
      <w:r w:rsidRPr="00034B97">
        <w:t>3 = Input from ward/ward’s family/caregivers was documented or reasons documented as to why not</w:t>
      </w:r>
    </w:p>
    <w:p w14:paraId="673A7190" w14:textId="77777777" w:rsidR="00034B97" w:rsidRPr="00034B97" w:rsidRDefault="00034B97" w:rsidP="003451C3">
      <w:pPr>
        <w:ind w:firstLine="720"/>
      </w:pPr>
      <w:r w:rsidRPr="00034B97">
        <w:t>0 = No documentation of input from ward/ward’s family/caregivers</w:t>
      </w:r>
    </w:p>
    <w:p w14:paraId="48238F4F" w14:textId="77777777" w:rsidR="00034B97" w:rsidRPr="00034B97" w:rsidRDefault="00034B97" w:rsidP="00034B97">
      <w:pPr>
        <w:ind w:left="360" w:firstLine="360"/>
      </w:pPr>
    </w:p>
    <w:p w14:paraId="173D960E" w14:textId="77777777" w:rsidR="00034B97" w:rsidRPr="00034B97" w:rsidRDefault="00034B97" w:rsidP="00034B97">
      <w:pPr>
        <w:ind w:left="360" w:firstLine="360"/>
      </w:pPr>
      <w:r w:rsidRPr="00034B97">
        <w:t xml:space="preserve">b. Identification of strengths and needs </w:t>
      </w:r>
    </w:p>
    <w:p w14:paraId="30B24E16" w14:textId="77777777" w:rsidR="00034B97" w:rsidRPr="00034B97" w:rsidRDefault="00034B97" w:rsidP="003451C3">
      <w:pPr>
        <w:ind w:left="720"/>
      </w:pPr>
      <w:r w:rsidRPr="00034B97">
        <w:t xml:space="preserve">(Documentation shows that ward’s strengths and needs were identified or reasons were documented as to why not.  </w:t>
      </w:r>
      <w:r w:rsidRPr="00034B97">
        <w:rPr>
          <w:i/>
        </w:rPr>
        <w:t>Scope of Work B.1</w:t>
      </w:r>
      <w:r w:rsidR="00CC29E9">
        <w:rPr>
          <w:i/>
        </w:rPr>
        <w:t>0</w:t>
      </w:r>
      <w:r w:rsidR="00403FB3">
        <w:rPr>
          <w:i/>
        </w:rPr>
        <w:t>;</w:t>
      </w:r>
      <w:r w:rsidR="00C96C58">
        <w:rPr>
          <w:i/>
        </w:rPr>
        <w:t xml:space="preserve"> NCGS 35A-1241(a)</w:t>
      </w:r>
      <w:r w:rsidR="00403FB3">
        <w:rPr>
          <w:i/>
        </w:rPr>
        <w:t xml:space="preserve"> </w:t>
      </w:r>
      <w:r w:rsidR="009D4A3F">
        <w:rPr>
          <w:i/>
        </w:rPr>
        <w:t xml:space="preserve">Guardianship </w:t>
      </w:r>
      <w:r w:rsidR="00403FB3" w:rsidRPr="00FF258C">
        <w:rPr>
          <w:i/>
        </w:rPr>
        <w:t>Services Manual, Section 66</w:t>
      </w:r>
      <w:r w:rsidR="00403FB3">
        <w:rPr>
          <w:i/>
        </w:rPr>
        <w:t>2</w:t>
      </w:r>
      <w:r w:rsidR="00403FB3" w:rsidRPr="00FF258C">
        <w:rPr>
          <w:i/>
        </w:rPr>
        <w:t>0</w:t>
      </w:r>
      <w:r w:rsidR="009D4A3F">
        <w:rPr>
          <w:i/>
        </w:rPr>
        <w:t xml:space="preserve"> “Authority and Responsibility of the Guardian”</w:t>
      </w:r>
      <w:r w:rsidRPr="00034B97">
        <w:t>)</w:t>
      </w:r>
    </w:p>
    <w:p w14:paraId="436A61E8" w14:textId="77777777" w:rsidR="00034B97" w:rsidRPr="00034B97" w:rsidRDefault="00034B97" w:rsidP="003451C3">
      <w:pPr>
        <w:ind w:left="1440" w:hanging="720"/>
      </w:pPr>
      <w:r w:rsidRPr="00034B97">
        <w:t xml:space="preserve">3 = Ward’s strengths and needs were adequately identified and documented </w:t>
      </w:r>
    </w:p>
    <w:p w14:paraId="633AD8CC" w14:textId="77777777" w:rsidR="00034B97" w:rsidRPr="00034B97" w:rsidRDefault="00034B97" w:rsidP="003451C3">
      <w:pPr>
        <w:ind w:left="360" w:firstLine="360"/>
      </w:pPr>
      <w:r w:rsidRPr="00034B97">
        <w:t>1 = Ward’s strengths and needs were partially identified and documented</w:t>
      </w:r>
    </w:p>
    <w:p w14:paraId="639BE9F1" w14:textId="77777777" w:rsidR="00034B97" w:rsidRPr="00034B97" w:rsidRDefault="00034B97" w:rsidP="003451C3">
      <w:pPr>
        <w:ind w:left="360" w:firstLine="360"/>
      </w:pPr>
      <w:r w:rsidRPr="00034B97">
        <w:t xml:space="preserve">0 = </w:t>
      </w:r>
      <w:r w:rsidR="003451C3">
        <w:t xml:space="preserve"> </w:t>
      </w:r>
      <w:r w:rsidRPr="00034B97">
        <w:t>No documentation of identification of ward’s strengths and needs</w:t>
      </w:r>
    </w:p>
    <w:p w14:paraId="6F6AA89A" w14:textId="77777777" w:rsidR="00034B97" w:rsidRPr="00034B97" w:rsidRDefault="00034B97" w:rsidP="00034B97"/>
    <w:p w14:paraId="69D304EB" w14:textId="77777777" w:rsidR="00034B97" w:rsidRPr="00034B97" w:rsidRDefault="003451C3" w:rsidP="003451C3">
      <w:pPr>
        <w:ind w:left="240" w:firstLine="480"/>
      </w:pPr>
      <w:r>
        <w:t xml:space="preserve">c. </w:t>
      </w:r>
      <w:r w:rsidR="00034B97" w:rsidRPr="00034B97">
        <w:t xml:space="preserve">Face-to-face interview with the ward </w:t>
      </w:r>
    </w:p>
    <w:p w14:paraId="5F7097A4" w14:textId="77777777" w:rsidR="00034B97" w:rsidRPr="00034B97" w:rsidRDefault="00034B97" w:rsidP="003451C3">
      <w:pPr>
        <w:ind w:left="900"/>
      </w:pPr>
      <w:r w:rsidRPr="00034B97">
        <w:t>(Documentation shows that a face-to-face interview with the ward took place and was included in the ward’s assessment. Face-to-face interview can be performed by agency staff or as arranged with a cooperating agency</w:t>
      </w:r>
      <w:r w:rsidRPr="00034B97">
        <w:rPr>
          <w:i/>
        </w:rPr>
        <w:t>.  Scope of Work B.1</w:t>
      </w:r>
      <w:r w:rsidR="00CC29E9">
        <w:rPr>
          <w:i/>
        </w:rPr>
        <w:t>0</w:t>
      </w:r>
      <w:r w:rsidR="00C96C58">
        <w:rPr>
          <w:i/>
        </w:rPr>
        <w:t>; NCGS 35A-1241(a); Guardianship Services Manual, Section 6620 “Authority and Responsibility of the Guardian”</w:t>
      </w:r>
      <w:r w:rsidRPr="00034B97">
        <w:t xml:space="preserve">)      </w:t>
      </w:r>
    </w:p>
    <w:p w14:paraId="7D765A79" w14:textId="77777777" w:rsidR="00034B97" w:rsidRPr="00034B97" w:rsidRDefault="00034B97" w:rsidP="003451C3">
      <w:pPr>
        <w:ind w:left="1260" w:hanging="360"/>
      </w:pPr>
      <w:r w:rsidRPr="00034B97">
        <w:t>3 = Face-to-face interview with ward took place and is documented in the assessment</w:t>
      </w:r>
    </w:p>
    <w:p w14:paraId="4079C360" w14:textId="77777777" w:rsidR="00034B97" w:rsidRPr="00034B97" w:rsidRDefault="00034B97" w:rsidP="003451C3">
      <w:pPr>
        <w:ind w:left="600" w:firstLine="300"/>
      </w:pPr>
      <w:r w:rsidRPr="00034B97">
        <w:t>0 = No face-to-face interview with ward took place</w:t>
      </w:r>
    </w:p>
    <w:p w14:paraId="1A49179D" w14:textId="426E1A4F" w:rsidR="00F239C7" w:rsidRDefault="00F239C7" w:rsidP="00034B97">
      <w:pPr>
        <w:rPr>
          <w:b/>
        </w:rPr>
      </w:pPr>
    </w:p>
    <w:p w14:paraId="14F419D9" w14:textId="739068CE" w:rsidR="002148C4" w:rsidRDefault="002148C4" w:rsidP="00034B97">
      <w:pPr>
        <w:rPr>
          <w:b/>
        </w:rPr>
      </w:pPr>
    </w:p>
    <w:p w14:paraId="061191EA" w14:textId="6B1760D9" w:rsidR="002148C4" w:rsidRDefault="002148C4" w:rsidP="00034B97">
      <w:pPr>
        <w:rPr>
          <w:b/>
        </w:rPr>
      </w:pPr>
    </w:p>
    <w:p w14:paraId="7AEB506D" w14:textId="77777777" w:rsidR="002148C4" w:rsidRDefault="002148C4" w:rsidP="00034B97">
      <w:pPr>
        <w:rPr>
          <w:b/>
        </w:rPr>
      </w:pPr>
    </w:p>
    <w:p w14:paraId="011B9E6E" w14:textId="77777777" w:rsidR="00034B97" w:rsidRDefault="00034B97" w:rsidP="00034B97">
      <w:pPr>
        <w:rPr>
          <w:b/>
        </w:rPr>
      </w:pPr>
      <w:r w:rsidRPr="00034B97">
        <w:rPr>
          <w:b/>
        </w:rPr>
        <w:t xml:space="preserve">C.  Service Plan and </w:t>
      </w:r>
      <w:r w:rsidR="00254F0E" w:rsidRPr="00254F0E">
        <w:rPr>
          <w:b/>
        </w:rPr>
        <w:t>Ongoing Contact</w:t>
      </w:r>
    </w:p>
    <w:p w14:paraId="1B99A4E0" w14:textId="77777777" w:rsidR="00254F0E" w:rsidRPr="00254F0E" w:rsidRDefault="00254F0E" w:rsidP="00034B97">
      <w:pPr>
        <w:rPr>
          <w:b/>
        </w:rPr>
      </w:pPr>
    </w:p>
    <w:p w14:paraId="7056E0B7" w14:textId="77777777" w:rsidR="00034B97" w:rsidRPr="00034B97" w:rsidRDefault="00034B97" w:rsidP="003451C3">
      <w:pPr>
        <w:ind w:left="630" w:hanging="270"/>
      </w:pPr>
      <w:r w:rsidRPr="00034B97">
        <w:t xml:space="preserve">1.  </w:t>
      </w:r>
      <w:r w:rsidR="00460F85">
        <w:t>Service plan</w:t>
      </w:r>
      <w:r w:rsidR="003E25EE">
        <w:t xml:space="preserve">, </w:t>
      </w:r>
      <w:r w:rsidR="00460F85">
        <w:t xml:space="preserve">documentation </w:t>
      </w:r>
      <w:r w:rsidR="003E25EE">
        <w:t xml:space="preserve">and status report are consistent.  </w:t>
      </w:r>
      <w:r w:rsidR="008F22D3">
        <w:t>(Documentation</w:t>
      </w:r>
      <w:r w:rsidR="00B013EC">
        <w:t xml:space="preserve"> and</w:t>
      </w:r>
      <w:r w:rsidR="003451C3">
        <w:t xml:space="preserve"> </w:t>
      </w:r>
      <w:r w:rsidR="002D6C82">
        <w:t xml:space="preserve">service plan reflect information in the status report. </w:t>
      </w:r>
      <w:r w:rsidRPr="00034B97">
        <w:t xml:space="preserve"> </w:t>
      </w:r>
      <w:r w:rsidRPr="00034B97">
        <w:rPr>
          <w:i/>
        </w:rPr>
        <w:t>Scope of Work B.</w:t>
      </w:r>
      <w:r w:rsidR="00CC29E9">
        <w:rPr>
          <w:i/>
        </w:rPr>
        <w:t>10</w:t>
      </w:r>
      <w:r w:rsidR="00B5290D">
        <w:rPr>
          <w:i/>
        </w:rPr>
        <w:t>; 10A NCAC 71B .0101</w:t>
      </w:r>
      <w:r w:rsidRPr="00034B97">
        <w:t>)</w:t>
      </w:r>
    </w:p>
    <w:p w14:paraId="4FF7D2CA" w14:textId="77777777" w:rsidR="00033017" w:rsidRDefault="00033017" w:rsidP="00034B97">
      <w:pPr>
        <w:ind w:left="360"/>
      </w:pPr>
    </w:p>
    <w:p w14:paraId="715E6CD1" w14:textId="77777777" w:rsidR="002D6C82" w:rsidRDefault="00034B97" w:rsidP="003451C3">
      <w:pPr>
        <w:ind w:left="360" w:firstLine="270"/>
      </w:pPr>
      <w:r w:rsidRPr="00034B97">
        <w:t xml:space="preserve">3 = </w:t>
      </w:r>
      <w:r w:rsidR="002D6C82">
        <w:t>Service plan, documentation and status report are consistent</w:t>
      </w:r>
    </w:p>
    <w:p w14:paraId="4E817B2C" w14:textId="77777777" w:rsidR="008F22D3" w:rsidRDefault="002D6C82" w:rsidP="003451C3">
      <w:pPr>
        <w:ind w:left="360" w:firstLine="270"/>
      </w:pPr>
      <w:r>
        <w:t>1 = Either service plan or documentation are consistent with status report</w:t>
      </w:r>
      <w:r>
        <w:tab/>
      </w:r>
      <w:r w:rsidR="008F22D3">
        <w:t xml:space="preserve"> </w:t>
      </w:r>
    </w:p>
    <w:p w14:paraId="585F1A87" w14:textId="77777777" w:rsidR="00034B97" w:rsidRPr="00034B97" w:rsidRDefault="00034B97" w:rsidP="003451C3">
      <w:pPr>
        <w:ind w:left="360" w:firstLine="270"/>
      </w:pPr>
      <w:r w:rsidRPr="00034B97">
        <w:t xml:space="preserve">0 = </w:t>
      </w:r>
      <w:r w:rsidR="002D6C82">
        <w:t>Service plan, documentation and status report are not consistent</w:t>
      </w:r>
      <w:r w:rsidR="008F22D3">
        <w:t xml:space="preserve">  </w:t>
      </w:r>
    </w:p>
    <w:p w14:paraId="53899B30" w14:textId="77777777" w:rsidR="00034B97" w:rsidRPr="00034B97" w:rsidRDefault="00034B97" w:rsidP="00034B97"/>
    <w:p w14:paraId="61135AB9" w14:textId="77777777" w:rsidR="00034B97" w:rsidRPr="00034B97" w:rsidRDefault="00034B97" w:rsidP="003451C3">
      <w:pPr>
        <w:ind w:firstLine="360"/>
      </w:pPr>
      <w:r w:rsidRPr="00034B97">
        <w:t>2.  Strengths and needs addressed in development of service plan</w:t>
      </w:r>
    </w:p>
    <w:p w14:paraId="3E8C66B0" w14:textId="77777777" w:rsidR="00034B97" w:rsidRPr="00034B97" w:rsidRDefault="00034B97" w:rsidP="003451C3">
      <w:pPr>
        <w:ind w:left="630"/>
      </w:pPr>
      <w:r w:rsidRPr="00034B97">
        <w:t xml:space="preserve">(Documentation shows the ward’s service plan was developed from strengths and needs identified from the assessment or reasons were documented as to why not.  </w:t>
      </w:r>
      <w:r w:rsidRPr="00034B97">
        <w:rPr>
          <w:i/>
        </w:rPr>
        <w:t>Scope of Work B.1</w:t>
      </w:r>
      <w:r w:rsidR="00CC29E9">
        <w:rPr>
          <w:i/>
        </w:rPr>
        <w:t>0</w:t>
      </w:r>
      <w:r w:rsidR="00C96C58">
        <w:t xml:space="preserve">; </w:t>
      </w:r>
      <w:r w:rsidR="00C96C58" w:rsidRPr="00C96C58">
        <w:rPr>
          <w:i/>
        </w:rPr>
        <w:t>NCGS 1241(a); Guardianship Services Manual, Section 6620 “Authority and Responsibility of the Guardian”</w:t>
      </w:r>
      <w:r w:rsidR="00C96C58">
        <w:t>)</w:t>
      </w:r>
      <w:r w:rsidRPr="00034B97">
        <w:t xml:space="preserve">        </w:t>
      </w:r>
    </w:p>
    <w:p w14:paraId="2B4C54F7" w14:textId="77777777" w:rsidR="00034B97" w:rsidRPr="00034B97" w:rsidRDefault="00034B97" w:rsidP="00034B97">
      <w:pPr>
        <w:ind w:left="1080" w:hanging="360"/>
      </w:pPr>
      <w:r w:rsidRPr="00034B97">
        <w:t>3 = Documentation shows that ward’s strengths and needs were adequately addressed in development of the service plan</w:t>
      </w:r>
    </w:p>
    <w:p w14:paraId="2A645835" w14:textId="77777777" w:rsidR="00034B97" w:rsidRPr="00034B97" w:rsidRDefault="00034B97" w:rsidP="00440BED">
      <w:pPr>
        <w:ind w:left="1080" w:hanging="360"/>
      </w:pPr>
      <w:r w:rsidRPr="00034B97">
        <w:t>1 = Documentation shows that ward’s strengths and needs were partially addressed in development of the service plan</w:t>
      </w:r>
    </w:p>
    <w:p w14:paraId="66989FE0" w14:textId="77777777" w:rsidR="00034B97" w:rsidRPr="00034B97" w:rsidRDefault="00034B97" w:rsidP="00034B97">
      <w:pPr>
        <w:ind w:left="1080" w:hanging="360"/>
      </w:pPr>
      <w:r w:rsidRPr="00034B97">
        <w:t>0 = No documentation of ward’s strengths and needs being addressed in development of the service plan</w:t>
      </w:r>
      <w:r w:rsidR="00580FB4">
        <w:t xml:space="preserve"> or no service plan found in record</w:t>
      </w:r>
    </w:p>
    <w:p w14:paraId="083A3E2D" w14:textId="77777777" w:rsidR="00034B97" w:rsidRPr="00034B97" w:rsidRDefault="00034B97" w:rsidP="00034B97"/>
    <w:p w14:paraId="3D700A1B" w14:textId="77777777" w:rsidR="00034B97" w:rsidRPr="00034B97" w:rsidRDefault="00034B97" w:rsidP="00034B97">
      <w:pPr>
        <w:ind w:left="300"/>
      </w:pPr>
      <w:r w:rsidRPr="00034B97">
        <w:t xml:space="preserve">3.  Documentation of ongoing contact  </w:t>
      </w:r>
    </w:p>
    <w:p w14:paraId="0E408BC6" w14:textId="77777777" w:rsidR="00034B97" w:rsidRPr="00034B97" w:rsidRDefault="00034B97" w:rsidP="00034B97"/>
    <w:p w14:paraId="5D3ED5DD" w14:textId="77777777" w:rsidR="00034B97" w:rsidRPr="00034B97" w:rsidRDefault="00034B97" w:rsidP="00034B97">
      <w:pPr>
        <w:ind w:left="720"/>
      </w:pPr>
      <w:r w:rsidRPr="00034B97">
        <w:t>a. Monthly contact with ward and/or ward’s caregiver</w:t>
      </w:r>
      <w:r w:rsidR="005A724A">
        <w:t xml:space="preserve"> (</w:t>
      </w:r>
      <w:r w:rsidR="007F65DF">
        <w:t>CONTRACTORS ONLY</w:t>
      </w:r>
      <w:r w:rsidR="005A724A">
        <w:t>)</w:t>
      </w:r>
    </w:p>
    <w:p w14:paraId="4E9F5C32" w14:textId="77777777" w:rsidR="00034B97" w:rsidRPr="00034B97" w:rsidRDefault="00034B97" w:rsidP="00CD03A4">
      <w:pPr>
        <w:ind w:left="900"/>
      </w:pPr>
      <w:r w:rsidRPr="00034B97">
        <w:t xml:space="preserve">(Documentation shows there was contact with the ward and/or ward’s caregiver </w:t>
      </w:r>
      <w:r w:rsidR="00CD03A4">
        <w:t xml:space="preserve">    </w:t>
      </w:r>
      <w:r w:rsidRPr="00034B97">
        <w:t xml:space="preserve">at least once each calendar month.  This contact can be face-to-face, by telephone or by email.  </w:t>
      </w:r>
      <w:r w:rsidRPr="00034B97">
        <w:rPr>
          <w:i/>
        </w:rPr>
        <w:t>Scope of Work B.</w:t>
      </w:r>
      <w:r w:rsidR="00CC29E9">
        <w:rPr>
          <w:i/>
        </w:rPr>
        <w:t>8</w:t>
      </w:r>
      <w:r w:rsidR="00891122">
        <w:rPr>
          <w:i/>
        </w:rPr>
        <w:t>;</w:t>
      </w:r>
      <w:r w:rsidR="00C07FB4">
        <w:rPr>
          <w:i/>
        </w:rPr>
        <w:t xml:space="preserve"> Guardianship Services Manual, Section 6620 “Authority and Responsibility of the Guardian”</w:t>
      </w:r>
      <w:r w:rsidRPr="00034B97">
        <w:t xml:space="preserve">)  </w:t>
      </w:r>
    </w:p>
    <w:p w14:paraId="52A0CCFE" w14:textId="77777777" w:rsidR="00034B97" w:rsidRPr="00034B97" w:rsidRDefault="00034B97" w:rsidP="00902A2C">
      <w:pPr>
        <w:ind w:left="1260" w:hanging="360"/>
      </w:pPr>
      <w:r w:rsidRPr="00034B97">
        <w:t>3 = Contact with ward and/or ward’s caregiver at least once each calendar month</w:t>
      </w:r>
    </w:p>
    <w:p w14:paraId="7DE51C83" w14:textId="77777777" w:rsidR="00034B97" w:rsidRPr="00034B97" w:rsidRDefault="00034B97" w:rsidP="00902A2C">
      <w:pPr>
        <w:ind w:left="1260" w:hanging="360"/>
      </w:pPr>
      <w:r w:rsidRPr="00034B97">
        <w:t xml:space="preserve">1 = Contact with ward and/or ward’s caregiver, but not once each calendar month     </w:t>
      </w:r>
    </w:p>
    <w:p w14:paraId="5983D18A" w14:textId="77777777" w:rsidR="00034B97" w:rsidRPr="00034B97" w:rsidRDefault="00034B97" w:rsidP="00902A2C">
      <w:pPr>
        <w:ind w:left="780" w:firstLine="120"/>
      </w:pPr>
      <w:r w:rsidRPr="00034B97">
        <w:t>0 = No documentation of monthly contact with ward and/or ward’s caregiver</w:t>
      </w:r>
    </w:p>
    <w:p w14:paraId="310A7007" w14:textId="77777777" w:rsidR="00F239C7" w:rsidRDefault="00F239C7" w:rsidP="00034B97"/>
    <w:p w14:paraId="78788EA9" w14:textId="77777777" w:rsidR="00034B97" w:rsidRPr="00034B97" w:rsidRDefault="00034B97" w:rsidP="00F239C7">
      <w:pPr>
        <w:ind w:firstLine="720"/>
      </w:pPr>
      <w:r w:rsidRPr="00034B97">
        <w:t>b. Face-to-face visit with ward every 90 days</w:t>
      </w:r>
      <w:r w:rsidR="005D3BF4">
        <w:t xml:space="preserve"> (CONTRACTORS ONLY)</w:t>
      </w:r>
    </w:p>
    <w:p w14:paraId="4405EC98" w14:textId="77777777" w:rsidR="00B5290D" w:rsidRPr="00034B97" w:rsidRDefault="00034B97" w:rsidP="00902A2C">
      <w:pPr>
        <w:ind w:left="900"/>
      </w:pPr>
      <w:r w:rsidRPr="00034B97">
        <w:t xml:space="preserve">(Documentation shows there was a minimum of one face-to-face </w:t>
      </w:r>
      <w:r w:rsidR="009879A7">
        <w:t xml:space="preserve">visit </w:t>
      </w:r>
      <w:r w:rsidRPr="00034B97">
        <w:t>with the ward</w:t>
      </w:r>
      <w:r w:rsidR="00B5290D">
        <w:t xml:space="preserve"> </w:t>
      </w:r>
      <w:r w:rsidRPr="00034B97">
        <w:t xml:space="preserve">every 90 </w:t>
      </w:r>
      <w:r w:rsidR="00CC29E9">
        <w:t xml:space="preserve">calendar </w:t>
      </w:r>
      <w:r w:rsidRPr="00034B97">
        <w:t>days.  Face-to-face interview can be performed by agency staff or as arranged with a cooperating agency</w:t>
      </w:r>
      <w:r w:rsidRPr="00034B97">
        <w:rPr>
          <w:i/>
        </w:rPr>
        <w:t>.  Scope of Work B.</w:t>
      </w:r>
      <w:r w:rsidR="00CC29E9">
        <w:rPr>
          <w:i/>
        </w:rPr>
        <w:t>8</w:t>
      </w:r>
      <w:r w:rsidR="00F15D7A">
        <w:rPr>
          <w:i/>
        </w:rPr>
        <w:t xml:space="preserve">; </w:t>
      </w:r>
      <w:r w:rsidR="009D4A3F">
        <w:rPr>
          <w:i/>
        </w:rPr>
        <w:t>Guardianship</w:t>
      </w:r>
      <w:r w:rsidR="008A2F82" w:rsidRPr="00FF258C">
        <w:rPr>
          <w:i/>
        </w:rPr>
        <w:t xml:space="preserve"> Services Manual, Section 66</w:t>
      </w:r>
      <w:r w:rsidR="00891122">
        <w:rPr>
          <w:i/>
        </w:rPr>
        <w:t>2</w:t>
      </w:r>
      <w:r w:rsidR="008A2F82" w:rsidRPr="00FF258C">
        <w:rPr>
          <w:i/>
        </w:rPr>
        <w:t>0</w:t>
      </w:r>
      <w:r w:rsidR="009D4A3F">
        <w:rPr>
          <w:i/>
        </w:rPr>
        <w:t xml:space="preserve"> “Authority and Responsibility of the Guardian”</w:t>
      </w:r>
      <w:r w:rsidR="005D3BF4">
        <w:rPr>
          <w:i/>
        </w:rPr>
        <w:t>)</w:t>
      </w:r>
    </w:p>
    <w:p w14:paraId="32525F28" w14:textId="77777777" w:rsidR="00034B97" w:rsidRPr="00034B97" w:rsidRDefault="00034B97" w:rsidP="00902A2C">
      <w:pPr>
        <w:ind w:left="900"/>
      </w:pPr>
      <w:r w:rsidRPr="00034B97">
        <w:t>3 = Minimum of one face-to-face visit with ward every 90</w:t>
      </w:r>
      <w:r w:rsidR="00CF4E06">
        <w:t xml:space="preserve"> </w:t>
      </w:r>
      <w:r w:rsidRPr="00034B97">
        <w:t>days</w:t>
      </w:r>
    </w:p>
    <w:p w14:paraId="1D195681" w14:textId="77777777" w:rsidR="00034B97" w:rsidRPr="00034B97" w:rsidRDefault="00034B97" w:rsidP="00902A2C">
      <w:pPr>
        <w:ind w:left="1260" w:hanging="360"/>
      </w:pPr>
      <w:r w:rsidRPr="00034B97">
        <w:t>1 = Face-to-face visit with ward, but not</w:t>
      </w:r>
      <w:r w:rsidR="005D3BF4">
        <w:t xml:space="preserve"> within 90 day</w:t>
      </w:r>
      <w:r w:rsidR="00BA2CFF">
        <w:t xml:space="preserve"> timeframe</w:t>
      </w:r>
      <w:r w:rsidR="00222C22">
        <w:t xml:space="preserve">.  </w:t>
      </w:r>
      <w:r w:rsidR="00222C22" w:rsidRPr="00222C22">
        <w:rPr>
          <w:u w:val="single"/>
        </w:rPr>
        <w:t xml:space="preserve">If ward </w:t>
      </w:r>
      <w:r w:rsidR="00222C22">
        <w:rPr>
          <w:u w:val="single"/>
        </w:rPr>
        <w:t xml:space="preserve">      </w:t>
      </w:r>
      <w:r w:rsidR="00222C22" w:rsidRPr="00222C22">
        <w:rPr>
          <w:u w:val="single"/>
        </w:rPr>
        <w:t>cannot be located, documentation shows guardian’s diligent efforts to locate ward.</w:t>
      </w:r>
    </w:p>
    <w:p w14:paraId="70184596" w14:textId="77777777" w:rsidR="00034B97" w:rsidRDefault="00034B97" w:rsidP="00902A2C">
      <w:pPr>
        <w:ind w:firstLine="900"/>
      </w:pPr>
      <w:r w:rsidRPr="00034B97">
        <w:lastRenderedPageBreak/>
        <w:t xml:space="preserve">0 = No face-to-face visits with the ward took place  </w:t>
      </w:r>
    </w:p>
    <w:p w14:paraId="6E328A91" w14:textId="77777777" w:rsidR="00BA2CFF" w:rsidRDefault="00BA2CFF" w:rsidP="00034B97"/>
    <w:p w14:paraId="23FADF47" w14:textId="77777777" w:rsidR="00BA2CFF" w:rsidRDefault="00BA2CFF" w:rsidP="009E1AA8">
      <w:pPr>
        <w:ind w:firstLine="720"/>
      </w:pPr>
      <w:r>
        <w:t>c. Contact related to the ward no less than every 90 days (DSS ONLY)</w:t>
      </w:r>
    </w:p>
    <w:p w14:paraId="6A547158" w14:textId="77777777" w:rsidR="00BA2CFF" w:rsidRDefault="00BA2CFF" w:rsidP="009E1AA8">
      <w:pPr>
        <w:ind w:left="900"/>
      </w:pPr>
      <w:r>
        <w:t>(Documentation shows there was a minimum of one contact related to the ward no less than every 90 days.</w:t>
      </w:r>
      <w:r w:rsidRPr="00A26979">
        <w:rPr>
          <w:i/>
        </w:rPr>
        <w:t xml:space="preserve"> 10A NCAC 71B.</w:t>
      </w:r>
      <w:r w:rsidR="00A26979">
        <w:rPr>
          <w:i/>
        </w:rPr>
        <w:t xml:space="preserve"> </w:t>
      </w:r>
      <w:r w:rsidRPr="00A26979">
        <w:rPr>
          <w:i/>
        </w:rPr>
        <w:t>0101(b)(2)</w:t>
      </w:r>
      <w:r>
        <w:t>;</w:t>
      </w:r>
      <w:r w:rsidRPr="0072562F">
        <w:rPr>
          <w:i/>
        </w:rPr>
        <w:t xml:space="preserve"> Guardianship Services Manual, Section 6620 “Authority and Responsibility of the Guardian</w:t>
      </w:r>
      <w:r w:rsidR="0072562F">
        <w:t>”</w:t>
      </w:r>
      <w:r w:rsidR="005D3BF4">
        <w:t>)</w:t>
      </w:r>
      <w:r>
        <w:t xml:space="preserve"> </w:t>
      </w:r>
    </w:p>
    <w:p w14:paraId="448D32E8" w14:textId="77777777" w:rsidR="00BA2CFF" w:rsidRDefault="00BA2CFF" w:rsidP="009E1AA8">
      <w:pPr>
        <w:ind w:firstLine="900"/>
      </w:pPr>
      <w:r>
        <w:t>3 = Minimum of one contact related to the w</w:t>
      </w:r>
      <w:r w:rsidR="00E12CA0">
        <w:t>ar</w:t>
      </w:r>
      <w:r>
        <w:t>d no less than every 90 days</w:t>
      </w:r>
    </w:p>
    <w:p w14:paraId="77E6C45F" w14:textId="77777777" w:rsidR="00BA2CFF" w:rsidRDefault="00BA2CFF" w:rsidP="009E1AA8">
      <w:pPr>
        <w:ind w:firstLine="900"/>
      </w:pPr>
      <w:r>
        <w:t xml:space="preserve">1 = Contact related to </w:t>
      </w:r>
      <w:r w:rsidR="005D3BF4">
        <w:t>the ward, but not within 90 day</w:t>
      </w:r>
      <w:r>
        <w:t xml:space="preserve"> timeframe</w:t>
      </w:r>
    </w:p>
    <w:p w14:paraId="6B086566" w14:textId="2E0ADE97" w:rsidR="00BA2CFF" w:rsidRDefault="00BA2CFF" w:rsidP="009E1AA8">
      <w:pPr>
        <w:ind w:firstLine="900"/>
      </w:pPr>
      <w:r>
        <w:t>0 = No contact related to the ward</w:t>
      </w:r>
    </w:p>
    <w:p w14:paraId="720A14B4" w14:textId="07C93308" w:rsidR="00C818DF" w:rsidRDefault="00C818DF" w:rsidP="009E1AA8">
      <w:pPr>
        <w:ind w:firstLine="900"/>
      </w:pPr>
    </w:p>
    <w:p w14:paraId="4CB77446" w14:textId="34F48E60" w:rsidR="00C818DF" w:rsidRDefault="00C818DF" w:rsidP="009E1AA8">
      <w:pPr>
        <w:ind w:firstLine="900"/>
      </w:pPr>
    </w:p>
    <w:p w14:paraId="2506D6C3" w14:textId="3B121064" w:rsidR="00C818DF" w:rsidRPr="00034B97" w:rsidRDefault="00C818DF" w:rsidP="009E1AA8">
      <w:pPr>
        <w:ind w:firstLine="900"/>
      </w:pPr>
      <w:r>
        <w:t>Note: Monitor has discretion to assign partial points based on documentation</w:t>
      </w:r>
    </w:p>
    <w:p w14:paraId="3C26E1AE" w14:textId="77777777" w:rsidR="00034B97" w:rsidRPr="00034B97" w:rsidRDefault="00034B97" w:rsidP="00034B97"/>
    <w:p w14:paraId="3AACB225" w14:textId="77777777" w:rsidR="00034B97" w:rsidRPr="00034B97" w:rsidRDefault="00034B97"/>
    <w:sectPr w:rsidR="00034B97" w:rsidRPr="00034B97" w:rsidSect="0076374D">
      <w:headerReference w:type="default" r:id="rId7"/>
      <w:footerReference w:type="even" r:id="rId8"/>
      <w:footerReference w:type="default" r:id="rId9"/>
      <w:pgSz w:w="12240" w:h="15840"/>
      <w:pgMar w:top="1440" w:right="1800" w:bottom="1440" w:left="180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4C689" w14:textId="77777777" w:rsidR="00B60F9F" w:rsidRDefault="00B60F9F">
      <w:r>
        <w:separator/>
      </w:r>
    </w:p>
  </w:endnote>
  <w:endnote w:type="continuationSeparator" w:id="0">
    <w:p w14:paraId="5F73AB4B" w14:textId="77777777" w:rsidR="00B60F9F" w:rsidRDefault="00B6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69C3D" w14:textId="77777777" w:rsidR="00A33AB1" w:rsidRDefault="00A33AB1" w:rsidP="00763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492C5" w14:textId="77777777" w:rsidR="00A33AB1" w:rsidRDefault="00A33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7D3B0" w14:textId="7F8CE776" w:rsidR="007E3B31" w:rsidRPr="007E3B31" w:rsidRDefault="007E3B31" w:rsidP="007E3B31">
    <w:pPr>
      <w:pStyle w:val="Footer"/>
      <w:ind w:hanging="1350"/>
      <w:jc w:val="both"/>
    </w:pPr>
    <w:r>
      <w:t>Note:  Monitor has discretion to assign partial points based on documentation</w:t>
    </w:r>
    <w:r>
      <w:tab/>
    </w:r>
    <w:r w:rsidRPr="007E3B31">
      <w:t xml:space="preserve">Page </w:t>
    </w:r>
    <w:r w:rsidRPr="007E3B31">
      <w:fldChar w:fldCharType="begin"/>
    </w:r>
    <w:r w:rsidRPr="007E3B31">
      <w:instrText xml:space="preserve"> PAGE </w:instrText>
    </w:r>
    <w:r w:rsidRPr="007E3B31">
      <w:fldChar w:fldCharType="separate"/>
    </w:r>
    <w:r w:rsidRPr="007E3B31">
      <w:t>- 1 -</w:t>
    </w:r>
    <w:r w:rsidRPr="007E3B31">
      <w:fldChar w:fldCharType="end"/>
    </w:r>
    <w:r w:rsidRPr="007E3B31">
      <w:t xml:space="preserve"> of </w:t>
    </w:r>
    <w:fldSimple w:instr=" NUMPAGES ">
      <w:r w:rsidRPr="007E3B31">
        <w:t>10</w:t>
      </w:r>
    </w:fldSimple>
  </w:p>
  <w:p w14:paraId="01BB6EBF" w14:textId="1B50FE3A" w:rsidR="00A33AB1" w:rsidRDefault="00A33AB1" w:rsidP="007E3B31">
    <w:pPr>
      <w:pStyle w:val="Footer"/>
      <w:ind w:hanging="135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2F195" w14:textId="77777777" w:rsidR="00B60F9F" w:rsidRDefault="00B60F9F">
      <w:r>
        <w:separator/>
      </w:r>
    </w:p>
  </w:footnote>
  <w:footnote w:type="continuationSeparator" w:id="0">
    <w:p w14:paraId="55E04838" w14:textId="77777777" w:rsidR="00B60F9F" w:rsidRDefault="00B60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E585E" w14:textId="4A2B7FEB" w:rsidR="00A33AB1" w:rsidRDefault="00A33AB1" w:rsidP="0076374D">
    <w:pPr>
      <w:pStyle w:val="Header"/>
      <w:tabs>
        <w:tab w:val="clear" w:pos="4320"/>
        <w:tab w:val="center" w:pos="7740"/>
      </w:tabs>
      <w:jc w:val="center"/>
      <w:rPr>
        <w:sz w:val="20"/>
        <w:szCs w:val="20"/>
      </w:rPr>
    </w:pPr>
    <w:r>
      <w:tab/>
    </w:r>
    <w:r w:rsidR="00C818DF">
      <w:rPr>
        <w:sz w:val="20"/>
        <w:szCs w:val="20"/>
      </w:rPr>
      <w:t>2/2021</w:t>
    </w:r>
  </w:p>
  <w:p w14:paraId="01D74513" w14:textId="77777777" w:rsidR="00C818DF" w:rsidRPr="00881691" w:rsidRDefault="00C818DF" w:rsidP="0076374D">
    <w:pPr>
      <w:pStyle w:val="Header"/>
      <w:tabs>
        <w:tab w:val="clear" w:pos="4320"/>
        <w:tab w:val="center" w:pos="7740"/>
      </w:tabs>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B4ABC"/>
    <w:multiLevelType w:val="hybridMultilevel"/>
    <w:tmpl w:val="6EEA9C42"/>
    <w:lvl w:ilvl="0" w:tplc="3680301E">
      <w:start w:val="2"/>
      <w:numFmt w:val="decimal"/>
      <w:lvlText w:val="%1."/>
      <w:lvlJc w:val="left"/>
      <w:pPr>
        <w:tabs>
          <w:tab w:val="num" w:pos="600"/>
        </w:tabs>
        <w:ind w:left="600" w:hanging="360"/>
      </w:pPr>
      <w:rPr>
        <w:rFonts w:hint="default"/>
      </w:rPr>
    </w:lvl>
    <w:lvl w:ilvl="1" w:tplc="AB52EBD6">
      <w:start w:val="5"/>
      <w:numFmt w:val="upperRoman"/>
      <w:lvlText w:val="%2."/>
      <w:lvlJc w:val="left"/>
      <w:pPr>
        <w:tabs>
          <w:tab w:val="num" w:pos="1680"/>
        </w:tabs>
        <w:ind w:left="1680" w:hanging="720"/>
      </w:pPr>
      <w:rPr>
        <w:rFonts w:hint="default"/>
      </w:rPr>
    </w:lvl>
    <w:lvl w:ilvl="2" w:tplc="1F126268">
      <w:start w:val="1"/>
      <w:numFmt w:val="lowerLetter"/>
      <w:lvlText w:val="%3."/>
      <w:lvlJc w:val="left"/>
      <w:pPr>
        <w:tabs>
          <w:tab w:val="num" w:pos="2220"/>
        </w:tabs>
        <w:ind w:left="2220" w:hanging="36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F286F49"/>
    <w:multiLevelType w:val="hybridMultilevel"/>
    <w:tmpl w:val="8E8896E6"/>
    <w:lvl w:ilvl="0" w:tplc="706C8198">
      <w:start w:val="2"/>
      <w:numFmt w:val="decimal"/>
      <w:lvlText w:val="%1."/>
      <w:lvlJc w:val="left"/>
      <w:pPr>
        <w:tabs>
          <w:tab w:val="num" w:pos="720"/>
        </w:tabs>
        <w:ind w:left="720" w:hanging="360"/>
      </w:pPr>
      <w:rPr>
        <w:rFonts w:hint="default"/>
      </w:rPr>
    </w:lvl>
    <w:lvl w:ilvl="1" w:tplc="FB76A88E">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AF36B4"/>
    <w:multiLevelType w:val="multilevel"/>
    <w:tmpl w:val="CBB8DE68"/>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39DF6A9F"/>
    <w:multiLevelType w:val="multilevel"/>
    <w:tmpl w:val="CBB8DE68"/>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4A816D8A"/>
    <w:multiLevelType w:val="hybridMultilevel"/>
    <w:tmpl w:val="5318182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D3E0EB6"/>
    <w:multiLevelType w:val="multilevel"/>
    <w:tmpl w:val="8E8896E6"/>
    <w:lvl w:ilvl="0">
      <w:start w:val="2"/>
      <w:numFmt w:val="decimal"/>
      <w:lvlText w:val="%1."/>
      <w:lvlJc w:val="left"/>
      <w:pPr>
        <w:tabs>
          <w:tab w:val="num" w:pos="720"/>
        </w:tabs>
        <w:ind w:left="720" w:hanging="360"/>
      </w:pPr>
      <w:rPr>
        <w:rFonts w:hint="default"/>
      </w:rPr>
    </w:lvl>
    <w:lvl w:ilvl="1">
      <w:start w:val="4"/>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136FCC"/>
    <w:multiLevelType w:val="multilevel"/>
    <w:tmpl w:val="A3DC97A4"/>
    <w:lvl w:ilvl="0">
      <w:start w:val="4"/>
      <w:numFmt w:val="decimal"/>
      <w:lvlText w:val="%1."/>
      <w:lvlJc w:val="left"/>
      <w:pPr>
        <w:tabs>
          <w:tab w:val="num" w:pos="720"/>
        </w:tabs>
        <w:ind w:left="720" w:hanging="360"/>
      </w:pPr>
      <w:rPr>
        <w:rFonts w:hint="default"/>
      </w:rPr>
    </w:lvl>
    <w:lvl w:ilvl="1">
      <w:start w:val="4"/>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8F6576"/>
    <w:multiLevelType w:val="hybridMultilevel"/>
    <w:tmpl w:val="7BA2916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96F1279"/>
    <w:multiLevelType w:val="hybridMultilevel"/>
    <w:tmpl w:val="FDFAFF84"/>
    <w:lvl w:ilvl="0" w:tplc="96745C6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F420DF4"/>
    <w:multiLevelType w:val="hybridMultilevel"/>
    <w:tmpl w:val="CBB8DE68"/>
    <w:lvl w:ilvl="0" w:tplc="04090015">
      <w:start w:val="1"/>
      <w:numFmt w:val="upperLetter"/>
      <w:lvlText w:val="%1."/>
      <w:lvlJc w:val="left"/>
      <w:pPr>
        <w:tabs>
          <w:tab w:val="num" w:pos="360"/>
        </w:tabs>
        <w:ind w:left="360" w:hanging="360"/>
      </w:pPr>
      <w:rPr>
        <w:rFonts w:hint="default"/>
      </w:rPr>
    </w:lvl>
    <w:lvl w:ilvl="1" w:tplc="5B70683E">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8E2FE16">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9B6644"/>
    <w:multiLevelType w:val="multilevel"/>
    <w:tmpl w:val="53181828"/>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7C395F99"/>
    <w:multiLevelType w:val="hybridMultilevel"/>
    <w:tmpl w:val="63042E6E"/>
    <w:lvl w:ilvl="0" w:tplc="167273D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E32EF1"/>
    <w:multiLevelType w:val="hybridMultilevel"/>
    <w:tmpl w:val="7472B578"/>
    <w:lvl w:ilvl="0" w:tplc="AB08F3C6">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8"/>
  </w:num>
  <w:num w:numId="2">
    <w:abstractNumId w:val="9"/>
  </w:num>
  <w:num w:numId="3">
    <w:abstractNumId w:val="1"/>
  </w:num>
  <w:num w:numId="4">
    <w:abstractNumId w:val="12"/>
  </w:num>
  <w:num w:numId="5">
    <w:abstractNumId w:val="0"/>
  </w:num>
  <w:num w:numId="6">
    <w:abstractNumId w:val="4"/>
  </w:num>
  <w:num w:numId="7">
    <w:abstractNumId w:val="7"/>
  </w:num>
  <w:num w:numId="8">
    <w:abstractNumId w:val="6"/>
  </w:num>
  <w:num w:numId="9">
    <w:abstractNumId w:val="5"/>
  </w:num>
  <w:num w:numId="10">
    <w:abstractNumId w:val="11"/>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97"/>
    <w:rsid w:val="00033017"/>
    <w:rsid w:val="00034B97"/>
    <w:rsid w:val="000623E0"/>
    <w:rsid w:val="00075C26"/>
    <w:rsid w:val="00086347"/>
    <w:rsid w:val="000864D7"/>
    <w:rsid w:val="000B1BD5"/>
    <w:rsid w:val="000E338B"/>
    <w:rsid w:val="00161779"/>
    <w:rsid w:val="001736B4"/>
    <w:rsid w:val="00185E10"/>
    <w:rsid w:val="00187F05"/>
    <w:rsid w:val="001A09F3"/>
    <w:rsid w:val="001D5C58"/>
    <w:rsid w:val="001D6126"/>
    <w:rsid w:val="001D7CB6"/>
    <w:rsid w:val="001F03FE"/>
    <w:rsid w:val="0021220B"/>
    <w:rsid w:val="002148C4"/>
    <w:rsid w:val="00222C22"/>
    <w:rsid w:val="002260E5"/>
    <w:rsid w:val="00233412"/>
    <w:rsid w:val="00252884"/>
    <w:rsid w:val="00254F0E"/>
    <w:rsid w:val="00261C1E"/>
    <w:rsid w:val="0026731F"/>
    <w:rsid w:val="0027135A"/>
    <w:rsid w:val="002A0689"/>
    <w:rsid w:val="002A782B"/>
    <w:rsid w:val="002D6C82"/>
    <w:rsid w:val="002E2A6F"/>
    <w:rsid w:val="00307618"/>
    <w:rsid w:val="003210E1"/>
    <w:rsid w:val="00322FA5"/>
    <w:rsid w:val="00333E7D"/>
    <w:rsid w:val="003451C3"/>
    <w:rsid w:val="003707A0"/>
    <w:rsid w:val="003901E5"/>
    <w:rsid w:val="00393D01"/>
    <w:rsid w:val="003B7F28"/>
    <w:rsid w:val="003E25EE"/>
    <w:rsid w:val="003E6B46"/>
    <w:rsid w:val="003E7516"/>
    <w:rsid w:val="00403FB3"/>
    <w:rsid w:val="00415DA0"/>
    <w:rsid w:val="004364FE"/>
    <w:rsid w:val="00440BED"/>
    <w:rsid w:val="00460F85"/>
    <w:rsid w:val="004612FE"/>
    <w:rsid w:val="004957DF"/>
    <w:rsid w:val="004A0256"/>
    <w:rsid w:val="004B4DCE"/>
    <w:rsid w:val="004C5171"/>
    <w:rsid w:val="004D71EB"/>
    <w:rsid w:val="004E36CE"/>
    <w:rsid w:val="00580FB4"/>
    <w:rsid w:val="00595A91"/>
    <w:rsid w:val="005A724A"/>
    <w:rsid w:val="005B15AC"/>
    <w:rsid w:val="005C30F9"/>
    <w:rsid w:val="005C7152"/>
    <w:rsid w:val="005D3BF4"/>
    <w:rsid w:val="006150A3"/>
    <w:rsid w:val="00616260"/>
    <w:rsid w:val="00636A0D"/>
    <w:rsid w:val="00637DF8"/>
    <w:rsid w:val="00646F81"/>
    <w:rsid w:val="00661C14"/>
    <w:rsid w:val="00664490"/>
    <w:rsid w:val="00670CE4"/>
    <w:rsid w:val="006829EA"/>
    <w:rsid w:val="006979E1"/>
    <w:rsid w:val="006A3CC2"/>
    <w:rsid w:val="006D7A38"/>
    <w:rsid w:val="00704780"/>
    <w:rsid w:val="0072562F"/>
    <w:rsid w:val="0076374D"/>
    <w:rsid w:val="007722B3"/>
    <w:rsid w:val="00773BB8"/>
    <w:rsid w:val="0078028C"/>
    <w:rsid w:val="0079515E"/>
    <w:rsid w:val="007A41F0"/>
    <w:rsid w:val="007C407D"/>
    <w:rsid w:val="007C4BD1"/>
    <w:rsid w:val="007C60F4"/>
    <w:rsid w:val="007E3B31"/>
    <w:rsid w:val="007F0A32"/>
    <w:rsid w:val="007F65DF"/>
    <w:rsid w:val="007F72B1"/>
    <w:rsid w:val="00825125"/>
    <w:rsid w:val="0082683F"/>
    <w:rsid w:val="0084323A"/>
    <w:rsid w:val="00851557"/>
    <w:rsid w:val="0087421B"/>
    <w:rsid w:val="00874B5F"/>
    <w:rsid w:val="00880080"/>
    <w:rsid w:val="00880B7A"/>
    <w:rsid w:val="00881691"/>
    <w:rsid w:val="00891122"/>
    <w:rsid w:val="008A096A"/>
    <w:rsid w:val="008A2F82"/>
    <w:rsid w:val="008B325C"/>
    <w:rsid w:val="008F22D3"/>
    <w:rsid w:val="00902A2C"/>
    <w:rsid w:val="0092303F"/>
    <w:rsid w:val="009422F4"/>
    <w:rsid w:val="00945312"/>
    <w:rsid w:val="00957906"/>
    <w:rsid w:val="00960598"/>
    <w:rsid w:val="00960D83"/>
    <w:rsid w:val="00967A88"/>
    <w:rsid w:val="009879A7"/>
    <w:rsid w:val="009A493C"/>
    <w:rsid w:val="009A5D22"/>
    <w:rsid w:val="009C1C37"/>
    <w:rsid w:val="009C64FA"/>
    <w:rsid w:val="009D4A3F"/>
    <w:rsid w:val="009E1AA8"/>
    <w:rsid w:val="00A26979"/>
    <w:rsid w:val="00A26F4F"/>
    <w:rsid w:val="00A33AB1"/>
    <w:rsid w:val="00A548A4"/>
    <w:rsid w:val="00A603A9"/>
    <w:rsid w:val="00A733BA"/>
    <w:rsid w:val="00A87FA4"/>
    <w:rsid w:val="00AB5FA4"/>
    <w:rsid w:val="00AC61E3"/>
    <w:rsid w:val="00AE2F62"/>
    <w:rsid w:val="00AF7113"/>
    <w:rsid w:val="00B013EC"/>
    <w:rsid w:val="00B20B02"/>
    <w:rsid w:val="00B30F38"/>
    <w:rsid w:val="00B5290D"/>
    <w:rsid w:val="00B53259"/>
    <w:rsid w:val="00B57888"/>
    <w:rsid w:val="00B57A35"/>
    <w:rsid w:val="00B60F9F"/>
    <w:rsid w:val="00B76CC6"/>
    <w:rsid w:val="00B80985"/>
    <w:rsid w:val="00B919A3"/>
    <w:rsid w:val="00B957C4"/>
    <w:rsid w:val="00BA2CFF"/>
    <w:rsid w:val="00BA7CC1"/>
    <w:rsid w:val="00BB22B7"/>
    <w:rsid w:val="00BB272A"/>
    <w:rsid w:val="00BE66C0"/>
    <w:rsid w:val="00BE7934"/>
    <w:rsid w:val="00C01694"/>
    <w:rsid w:val="00C07FB4"/>
    <w:rsid w:val="00C24A6B"/>
    <w:rsid w:val="00C34ACA"/>
    <w:rsid w:val="00C35DBE"/>
    <w:rsid w:val="00C5303A"/>
    <w:rsid w:val="00C67B09"/>
    <w:rsid w:val="00C80ECF"/>
    <w:rsid w:val="00C818DF"/>
    <w:rsid w:val="00C96C58"/>
    <w:rsid w:val="00CB0C98"/>
    <w:rsid w:val="00CB2184"/>
    <w:rsid w:val="00CC29E9"/>
    <w:rsid w:val="00CC5162"/>
    <w:rsid w:val="00CD03A4"/>
    <w:rsid w:val="00CD1625"/>
    <w:rsid w:val="00CF4E06"/>
    <w:rsid w:val="00D35523"/>
    <w:rsid w:val="00D44E52"/>
    <w:rsid w:val="00D53490"/>
    <w:rsid w:val="00D8691B"/>
    <w:rsid w:val="00DC0ECE"/>
    <w:rsid w:val="00DD3462"/>
    <w:rsid w:val="00DD6E0A"/>
    <w:rsid w:val="00DE0C7C"/>
    <w:rsid w:val="00E00AE0"/>
    <w:rsid w:val="00E12CA0"/>
    <w:rsid w:val="00E13244"/>
    <w:rsid w:val="00E149C3"/>
    <w:rsid w:val="00E22D54"/>
    <w:rsid w:val="00E42AEE"/>
    <w:rsid w:val="00E53633"/>
    <w:rsid w:val="00E67421"/>
    <w:rsid w:val="00E72674"/>
    <w:rsid w:val="00E84578"/>
    <w:rsid w:val="00EB3ED2"/>
    <w:rsid w:val="00EC7FB2"/>
    <w:rsid w:val="00ED638E"/>
    <w:rsid w:val="00EF0936"/>
    <w:rsid w:val="00F0045B"/>
    <w:rsid w:val="00F15D7A"/>
    <w:rsid w:val="00F17F61"/>
    <w:rsid w:val="00F207DC"/>
    <w:rsid w:val="00F239C7"/>
    <w:rsid w:val="00F2483C"/>
    <w:rsid w:val="00F27ADE"/>
    <w:rsid w:val="00F47E13"/>
    <w:rsid w:val="00F56B79"/>
    <w:rsid w:val="00F73F6A"/>
    <w:rsid w:val="00F9651F"/>
    <w:rsid w:val="00FC4601"/>
    <w:rsid w:val="00FC4DE9"/>
    <w:rsid w:val="00FF1B8E"/>
    <w:rsid w:val="00FF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7D4F318A"/>
  <w15:chartTrackingRefBased/>
  <w15:docId w15:val="{74EB9CA8-21E6-400D-B28C-4750EFAD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B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4B97"/>
    <w:pPr>
      <w:tabs>
        <w:tab w:val="center" w:pos="4320"/>
        <w:tab w:val="right" w:pos="8640"/>
      </w:tabs>
    </w:pPr>
  </w:style>
  <w:style w:type="paragraph" w:styleId="Footer">
    <w:name w:val="footer"/>
    <w:basedOn w:val="Normal"/>
    <w:link w:val="FooterChar"/>
    <w:rsid w:val="00034B97"/>
    <w:pPr>
      <w:tabs>
        <w:tab w:val="center" w:pos="4320"/>
        <w:tab w:val="right" w:pos="8640"/>
      </w:tabs>
    </w:pPr>
  </w:style>
  <w:style w:type="character" w:styleId="PageNumber">
    <w:name w:val="page number"/>
    <w:basedOn w:val="DefaultParagraphFont"/>
    <w:rsid w:val="00034B97"/>
  </w:style>
  <w:style w:type="paragraph" w:styleId="BalloonText">
    <w:name w:val="Balloon Text"/>
    <w:basedOn w:val="Normal"/>
    <w:link w:val="BalloonTextChar"/>
    <w:rsid w:val="000623E0"/>
    <w:rPr>
      <w:rFonts w:ascii="Segoe UI" w:hAnsi="Segoe UI" w:cs="Segoe UI"/>
      <w:sz w:val="18"/>
      <w:szCs w:val="18"/>
    </w:rPr>
  </w:style>
  <w:style w:type="character" w:customStyle="1" w:styleId="BalloonTextChar">
    <w:name w:val="Balloon Text Char"/>
    <w:link w:val="BalloonText"/>
    <w:rsid w:val="000623E0"/>
    <w:rPr>
      <w:rFonts w:ascii="Segoe UI" w:hAnsi="Segoe UI" w:cs="Segoe UI"/>
      <w:sz w:val="18"/>
      <w:szCs w:val="18"/>
    </w:rPr>
  </w:style>
  <w:style w:type="paragraph" w:styleId="ListParagraph">
    <w:name w:val="List Paragraph"/>
    <w:basedOn w:val="Normal"/>
    <w:uiPriority w:val="34"/>
    <w:qFormat/>
    <w:rsid w:val="002148C4"/>
    <w:pPr>
      <w:ind w:left="720"/>
      <w:contextualSpacing/>
    </w:pPr>
  </w:style>
  <w:style w:type="character" w:customStyle="1" w:styleId="FooterChar">
    <w:name w:val="Footer Char"/>
    <w:basedOn w:val="DefaultParagraphFont"/>
    <w:link w:val="Footer"/>
    <w:rsid w:val="00F207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96126">
      <w:bodyDiv w:val="1"/>
      <w:marLeft w:val="0"/>
      <w:marRight w:val="0"/>
      <w:marTop w:val="0"/>
      <w:marBottom w:val="0"/>
      <w:divBdr>
        <w:top w:val="none" w:sz="0" w:space="0" w:color="auto"/>
        <w:left w:val="none" w:sz="0" w:space="0" w:color="auto"/>
        <w:bottom w:val="none" w:sz="0" w:space="0" w:color="auto"/>
        <w:right w:val="none" w:sz="0" w:space="0" w:color="auto"/>
      </w:divBdr>
    </w:div>
    <w:div w:id="695423061">
      <w:bodyDiv w:val="1"/>
      <w:marLeft w:val="0"/>
      <w:marRight w:val="0"/>
      <w:marTop w:val="0"/>
      <w:marBottom w:val="0"/>
      <w:divBdr>
        <w:top w:val="none" w:sz="0" w:space="0" w:color="auto"/>
        <w:left w:val="none" w:sz="0" w:space="0" w:color="auto"/>
        <w:bottom w:val="none" w:sz="0" w:space="0" w:color="auto"/>
        <w:right w:val="none" w:sz="0" w:space="0" w:color="auto"/>
      </w:divBdr>
    </w:div>
    <w:div w:id="766192680">
      <w:bodyDiv w:val="1"/>
      <w:marLeft w:val="0"/>
      <w:marRight w:val="0"/>
      <w:marTop w:val="0"/>
      <w:marBottom w:val="0"/>
      <w:divBdr>
        <w:top w:val="none" w:sz="0" w:space="0" w:color="auto"/>
        <w:left w:val="none" w:sz="0" w:space="0" w:color="auto"/>
        <w:bottom w:val="none" w:sz="0" w:space="0" w:color="auto"/>
        <w:right w:val="none" w:sz="0" w:space="0" w:color="auto"/>
      </w:divBdr>
    </w:div>
    <w:div w:id="992877831">
      <w:bodyDiv w:val="1"/>
      <w:marLeft w:val="0"/>
      <w:marRight w:val="0"/>
      <w:marTop w:val="0"/>
      <w:marBottom w:val="0"/>
      <w:divBdr>
        <w:top w:val="none" w:sz="0" w:space="0" w:color="auto"/>
        <w:left w:val="none" w:sz="0" w:space="0" w:color="auto"/>
        <w:bottom w:val="none" w:sz="0" w:space="0" w:color="auto"/>
        <w:right w:val="none" w:sz="0" w:space="0" w:color="auto"/>
      </w:divBdr>
    </w:div>
    <w:div w:id="156860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3133</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GUARDIANSHIP PROGRAM</vt:lpstr>
    </vt:vector>
  </TitlesOfParts>
  <Company>DHHS</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PROGRAM</dc:title>
  <dc:subject/>
  <dc:creator>Default User Name</dc:creator>
  <cp:keywords/>
  <cp:lastModifiedBy>Breen, Joseph M</cp:lastModifiedBy>
  <cp:revision>2</cp:revision>
  <cp:lastPrinted>2015-05-12T13:50:00Z</cp:lastPrinted>
  <dcterms:created xsi:type="dcterms:W3CDTF">2021-02-24T20:55:00Z</dcterms:created>
  <dcterms:modified xsi:type="dcterms:W3CDTF">2021-02-24T20:55:00Z</dcterms:modified>
</cp:coreProperties>
</file>