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A818" w14:textId="77777777" w:rsidR="003F3AAF" w:rsidRPr="003F3AAF" w:rsidRDefault="003F3AAF" w:rsidP="003F3AAF">
      <w:pPr>
        <w:rPr>
          <w:rFonts w:ascii="Arial" w:hAnsi="Arial" w:cs="Arial"/>
          <w:b/>
          <w:bCs/>
          <w:sz w:val="20"/>
          <w:szCs w:val="20"/>
        </w:rPr>
      </w:pPr>
      <w:r w:rsidRPr="003F3AAF">
        <w:rPr>
          <w:rFonts w:ascii="Arial" w:hAnsi="Arial" w:cs="Arial"/>
          <w:b/>
          <w:bCs/>
          <w:sz w:val="20"/>
          <w:szCs w:val="20"/>
        </w:rPr>
        <w:t>School Supply of Epinephrine Auto-injectors:  Resources for Charter Schools</w:t>
      </w:r>
    </w:p>
    <w:p w14:paraId="22CA41EA" w14:textId="77777777" w:rsidR="003F3AAF" w:rsidRPr="003F3AAF" w:rsidRDefault="003F3AAF" w:rsidP="003F3AAF">
      <w:pPr>
        <w:rPr>
          <w:rFonts w:ascii="Arial" w:hAnsi="Arial" w:cs="Arial"/>
          <w:b/>
          <w:bCs/>
          <w:sz w:val="20"/>
          <w:szCs w:val="20"/>
        </w:rPr>
      </w:pPr>
    </w:p>
    <w:p w14:paraId="444F7364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Each charter school is required under </w:t>
      </w:r>
      <w:hyperlink r:id="rId11" w:history="1">
        <w:r w:rsidRPr="003F3AAF">
          <w:rPr>
            <w:rStyle w:val="Hyperlink"/>
            <w:rFonts w:ascii="Arial" w:hAnsi="Arial" w:cs="Arial"/>
            <w:sz w:val="20"/>
            <w:szCs w:val="20"/>
          </w:rPr>
          <w:t>§ 115C-375.2A</w:t>
        </w:r>
      </w:hyperlink>
      <w:r w:rsidRPr="003F3A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3AAF">
        <w:rPr>
          <w:rFonts w:ascii="Arial" w:hAnsi="Arial" w:cs="Arial"/>
          <w:sz w:val="20"/>
          <w:szCs w:val="20"/>
        </w:rPr>
        <w:t xml:space="preserve">to provide a supply of emergency epinephrine auto-injectors on school property for use by trained school personnel.  Compliance reporting is open in May and the </w:t>
      </w:r>
      <w:r w:rsidRPr="003F3AAF">
        <w:rPr>
          <w:rFonts w:ascii="Arial" w:hAnsi="Arial" w:cs="Arial"/>
          <w:b/>
          <w:bCs/>
          <w:sz w:val="20"/>
          <w:szCs w:val="20"/>
        </w:rPr>
        <w:t>required</w:t>
      </w:r>
      <w:r w:rsidRPr="003F3AAF">
        <w:rPr>
          <w:rFonts w:ascii="Arial" w:hAnsi="Arial" w:cs="Arial"/>
          <w:sz w:val="20"/>
          <w:szCs w:val="20"/>
        </w:rPr>
        <w:t xml:space="preserve"> components are addressed through the following questions: </w:t>
      </w:r>
    </w:p>
    <w:p w14:paraId="370AA4D0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2E617F1A" w14:textId="77777777" w:rsidR="003F3AAF" w:rsidRPr="003F3AAF" w:rsidRDefault="003F3AAF" w:rsidP="003F3AA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Were there at least two emergency epinephrine auto-injectors maintained on each campus during the 2021-2022 school year?</w:t>
      </w:r>
    </w:p>
    <w:p w14:paraId="6D55E37B" w14:textId="77777777" w:rsidR="003F3AAF" w:rsidRPr="003F3AAF" w:rsidRDefault="003F3AAF" w:rsidP="003F3AA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Did at least one person receive training in the use of emergency epinephrine?</w:t>
      </w:r>
    </w:p>
    <w:p w14:paraId="1304DA20" w14:textId="77777777" w:rsidR="003F3AAF" w:rsidRPr="003F3AAF" w:rsidRDefault="003F3AAF" w:rsidP="003F3AA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Who provided the required training?</w:t>
      </w:r>
    </w:p>
    <w:p w14:paraId="3C30BB97" w14:textId="77777777" w:rsidR="003F3AAF" w:rsidRPr="003F3AAF" w:rsidRDefault="003F3AAF" w:rsidP="003F3AA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Does the same person who received training in the use of emergency epinephrine possess a current certification card in Cardiopulmonary Resuscitation (CPR)? </w:t>
      </w:r>
    </w:p>
    <w:p w14:paraId="34997203" w14:textId="77777777" w:rsidR="003F3AAF" w:rsidRPr="003F3AAF" w:rsidRDefault="003F3AAF" w:rsidP="003F3AA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Was epinephrine administered to any undiagnosed persons during this school year?  If yes, please indicate the number of times epinephrine was administered.      </w:t>
      </w:r>
    </w:p>
    <w:p w14:paraId="7DB7B4FA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0BA6DD80" w14:textId="77777777" w:rsidR="003F3AAF" w:rsidRPr="003F3AAF" w:rsidRDefault="003F3AAF" w:rsidP="003F3AAF">
      <w:pPr>
        <w:rPr>
          <w:rFonts w:ascii="Arial" w:hAnsi="Arial" w:cs="Arial"/>
          <w:b/>
          <w:bCs/>
          <w:sz w:val="20"/>
          <w:szCs w:val="20"/>
        </w:rPr>
      </w:pPr>
      <w:r w:rsidRPr="003F3AAF">
        <w:rPr>
          <w:rFonts w:ascii="Arial" w:hAnsi="Arial" w:cs="Arial"/>
          <w:b/>
          <w:bCs/>
          <w:sz w:val="20"/>
          <w:szCs w:val="20"/>
        </w:rPr>
        <w:t xml:space="preserve">Action Steps for Charter School Staff </w:t>
      </w:r>
      <w:r w:rsidRPr="003F3AAF">
        <w:rPr>
          <w:rFonts w:ascii="Arial" w:hAnsi="Arial" w:cs="Arial"/>
          <w:b/>
          <w:bCs/>
          <w:sz w:val="20"/>
          <w:szCs w:val="20"/>
          <w:u w:val="single"/>
        </w:rPr>
        <w:t>NEW</w:t>
      </w:r>
      <w:r w:rsidRPr="003F3AAF">
        <w:rPr>
          <w:rFonts w:ascii="Arial" w:hAnsi="Arial" w:cs="Arial"/>
          <w:b/>
          <w:bCs/>
          <w:sz w:val="20"/>
          <w:szCs w:val="20"/>
        </w:rPr>
        <w:t xml:space="preserve"> to </w:t>
      </w:r>
      <w:bookmarkStart w:id="0" w:name="_Hlk526490927"/>
      <w:r w:rsidRPr="003F3AAF">
        <w:rPr>
          <w:rFonts w:ascii="Arial" w:hAnsi="Arial" w:cs="Arial"/>
          <w:b/>
          <w:sz w:val="20"/>
          <w:szCs w:val="20"/>
        </w:rPr>
        <w:t>§ 115C-375.2A</w:t>
      </w:r>
      <w:bookmarkEnd w:id="0"/>
      <w:r w:rsidRPr="003F3AAF">
        <w:rPr>
          <w:rFonts w:ascii="Arial" w:hAnsi="Arial" w:cs="Arial"/>
          <w:b/>
          <w:bCs/>
          <w:sz w:val="20"/>
          <w:szCs w:val="20"/>
        </w:rPr>
        <w:t>.</w:t>
      </w:r>
    </w:p>
    <w:p w14:paraId="1B8C2296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       Please note, it is a component of the </w:t>
      </w:r>
      <w:proofErr w:type="gramStart"/>
      <w:r w:rsidRPr="003F3AAF">
        <w:rPr>
          <w:rFonts w:ascii="Arial" w:hAnsi="Arial" w:cs="Arial"/>
          <w:sz w:val="20"/>
          <w:szCs w:val="20"/>
        </w:rPr>
        <w:t>School</w:t>
      </w:r>
      <w:proofErr w:type="gramEnd"/>
      <w:r w:rsidRPr="003F3AAF">
        <w:rPr>
          <w:rFonts w:ascii="Arial" w:hAnsi="Arial" w:cs="Arial"/>
          <w:sz w:val="20"/>
          <w:szCs w:val="20"/>
        </w:rPr>
        <w:t xml:space="preserve"> Nurse (Registered Nurse) role to provide the instruction and support necessary for compliance with these requirements. These activities are identified for those schools that do not employ a School Nurse. </w:t>
      </w:r>
    </w:p>
    <w:p w14:paraId="6A1798F9" w14:textId="77777777" w:rsidR="003F3AAF" w:rsidRPr="003F3AAF" w:rsidRDefault="003F3AAF" w:rsidP="003F3A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Initial Activities: </w:t>
      </w:r>
    </w:p>
    <w:p w14:paraId="26548969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Contact with the local health department related to training needs and prescription needs should be done very early in the school year/planning process. </w:t>
      </w:r>
    </w:p>
    <w:p w14:paraId="14284BC7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Designate school personnel to receive training and required annual re-training. </w:t>
      </w:r>
    </w:p>
    <w:p w14:paraId="68EFC178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Develop a related Action Plan (procedure) for use of the injector in an emergency. </w:t>
      </w:r>
    </w:p>
    <w:p w14:paraId="50DE10EE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A plan should include symptoms, response, emergency service calls, parent/physician calls and follow up. A sample is available at </w:t>
      </w:r>
      <w:hyperlink r:id="rId12" w:history="1">
        <w:r w:rsidRPr="003F3AAF">
          <w:rPr>
            <w:rStyle w:val="Hyperlink"/>
            <w:rFonts w:ascii="Arial" w:hAnsi="Arial" w:cs="Arial"/>
            <w:sz w:val="20"/>
            <w:szCs w:val="20"/>
          </w:rPr>
          <w:t>https://www.foodallergy.org/living-food-allergies/food-allergy-essentials/food-allergy-anaphylaxis-emergency-care-plan</w:t>
        </w:r>
      </w:hyperlink>
      <w:r w:rsidRPr="003F3AAF">
        <w:rPr>
          <w:rFonts w:ascii="Arial" w:hAnsi="Arial" w:cs="Arial"/>
          <w:sz w:val="20"/>
          <w:szCs w:val="20"/>
        </w:rPr>
        <w:t xml:space="preserve">   </w:t>
      </w:r>
    </w:p>
    <w:p w14:paraId="723C495C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Establish a system for reporting auto-injector use and follow-up. A sample form is available at </w:t>
      </w:r>
      <w:hyperlink r:id="rId13" w:history="1">
        <w:r w:rsidRPr="003F3AAF">
          <w:rPr>
            <w:rStyle w:val="Hyperlink"/>
            <w:rFonts w:ascii="Arial" w:hAnsi="Arial" w:cs="Arial"/>
            <w:sz w:val="20"/>
            <w:szCs w:val="20"/>
          </w:rPr>
          <w:t>Report of Epi Administration Form</w:t>
        </w:r>
      </w:hyperlink>
      <w:r w:rsidRPr="003F3AAF">
        <w:rPr>
          <w:rFonts w:ascii="Arial" w:hAnsi="Arial" w:cs="Arial"/>
          <w:sz w:val="20"/>
          <w:szCs w:val="20"/>
        </w:rPr>
        <w:t xml:space="preserve">. </w:t>
      </w:r>
    </w:p>
    <w:p w14:paraId="0DD73288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Make decisions on storage location, “secure but unlocked and easily accessible”/expiration date monitoring/replacement process after use or expiration. </w:t>
      </w:r>
    </w:p>
    <w:p w14:paraId="13BA324C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Assure completion of a cardiopulmonary resuscitation certification course for trained staff members and maintenance of training records. Certification courses should be available through local chapters of the American Heart Association, American Red Cross, and/or local hospitals or medical facilities. </w:t>
      </w:r>
    </w:p>
    <w:p w14:paraId="69284B7F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Plan for availability for school–sponsored events on school property. </w:t>
      </w:r>
    </w:p>
    <w:p w14:paraId="49E548B0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Consider creating a school policy as part of a medication policy. A sample is available at </w:t>
      </w:r>
      <w:hyperlink r:id="rId14" w:history="1">
        <w:r w:rsidRPr="003F3AAF">
          <w:rPr>
            <w:rStyle w:val="Hyperlink"/>
            <w:rFonts w:ascii="Arial" w:hAnsi="Arial" w:cs="Arial"/>
            <w:sz w:val="20"/>
            <w:szCs w:val="20"/>
          </w:rPr>
          <w:t>Comprehensive Anaphylaxis Policy</w:t>
        </w:r>
      </w:hyperlink>
      <w:r w:rsidRPr="003F3AAF">
        <w:rPr>
          <w:rFonts w:ascii="Arial" w:hAnsi="Arial" w:cs="Arial"/>
          <w:sz w:val="20"/>
          <w:szCs w:val="20"/>
        </w:rPr>
        <w:t xml:space="preserve">. </w:t>
      </w:r>
    </w:p>
    <w:p w14:paraId="7C2263F2" w14:textId="77777777" w:rsidR="003F3AAF" w:rsidRPr="003F3AAF" w:rsidRDefault="003F3AAF" w:rsidP="003F3A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Maintain records on training and related items on this list. </w:t>
      </w:r>
    </w:p>
    <w:p w14:paraId="4E613D37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03763C07" w14:textId="77777777" w:rsidR="003F3AAF" w:rsidRPr="003F3AAF" w:rsidRDefault="003F3AAF" w:rsidP="003F3A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lastRenderedPageBreak/>
        <w:t xml:space="preserve">Train designated staff using a local school nurse (Registered Nurse) or a qualified representative of the local health department, as required by statute. </w:t>
      </w:r>
    </w:p>
    <w:p w14:paraId="69E9923C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409C02C1" w14:textId="77777777" w:rsidR="003F3AAF" w:rsidRPr="003F3AAF" w:rsidRDefault="003F3AAF" w:rsidP="003F3A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Acquire the prescription in the approved manner as stated in the legislation. Prescriptions are to be obtained from the local health department for each individual school. </w:t>
      </w:r>
    </w:p>
    <w:p w14:paraId="3C2282BA" w14:textId="77777777" w:rsidR="003F3AAF" w:rsidRPr="003F3AAF" w:rsidRDefault="003F3AAF" w:rsidP="003F3AA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Consistent with general requirements of the North Carolina Pharmacy Practice Act, it would be appropriate to have either: (a) the individual school’s name; or (b) the designated school nurse or other trained person’s name on the prescription; or (c) both. </w:t>
      </w:r>
    </w:p>
    <w:p w14:paraId="12FDE088" w14:textId="77777777" w:rsidR="003F3AAF" w:rsidRPr="003F3AAF" w:rsidRDefault="003F3AAF" w:rsidP="003F3AA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As required by the North Carolina Pharmacy Practice Act, the epinephrine auto injectors must be appropriately labeled when dispensed to the designated school personnel. If requested when ordering from a ‘free product’ program, labeling of each individual prescription is possible, and needed. </w:t>
      </w:r>
    </w:p>
    <w:p w14:paraId="309B7568" w14:textId="77777777" w:rsidR="003F3AAF" w:rsidRPr="003F3AAF" w:rsidRDefault="003F3AAF" w:rsidP="003F3AA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According to the NC Board of Pharmacy (BOP) Epinephrine Auto injectors come packaged as a twin pack and should remain packaged in that manner. Best practice speaks to administering a second dose if needed.</w:t>
      </w:r>
    </w:p>
    <w:p w14:paraId="56F3F2DE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67B9118D" w14:textId="77777777" w:rsidR="003F3AAF" w:rsidRPr="003F3AAF" w:rsidRDefault="003F3AAF" w:rsidP="003F3A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When prescriptions are in place; fill through a pharmacy of choice, or a ‘free product’ program. </w:t>
      </w:r>
    </w:p>
    <w:p w14:paraId="41E3456F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46EB8CCA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b/>
          <w:bCs/>
          <w:sz w:val="20"/>
          <w:szCs w:val="20"/>
        </w:rPr>
        <w:t xml:space="preserve">Action Steps for Charter Schools with </w:t>
      </w:r>
      <w:r w:rsidRPr="003F3AAF">
        <w:rPr>
          <w:rFonts w:ascii="Arial" w:hAnsi="Arial" w:cs="Arial"/>
          <w:b/>
          <w:bCs/>
          <w:sz w:val="20"/>
          <w:szCs w:val="20"/>
          <w:u w:val="single"/>
        </w:rPr>
        <w:t>ESTABLISHED</w:t>
      </w:r>
      <w:r w:rsidRPr="003F3AAF">
        <w:rPr>
          <w:rFonts w:ascii="Arial" w:hAnsi="Arial" w:cs="Arial"/>
          <w:b/>
          <w:bCs/>
          <w:sz w:val="20"/>
          <w:szCs w:val="20"/>
        </w:rPr>
        <w:t xml:space="preserve"> Epinephrine Policies/Procedures</w:t>
      </w:r>
    </w:p>
    <w:p w14:paraId="5584F693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68F45365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Refer to the above suggested action steps and to the legislation through section 8.23. § 115C-375.2A School Supply of Epinephrine Auto-injectors, as needed. </w:t>
      </w:r>
    </w:p>
    <w:p w14:paraId="00303C69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Statute language requires annual training/re-training. </w:t>
      </w:r>
    </w:p>
    <w:p w14:paraId="558A3F24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Contact with the local health department related to training needs and prescription needs should be done very early in the school year/planning process. </w:t>
      </w:r>
    </w:p>
    <w:p w14:paraId="33A52E5C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Remember to assure completion of current cardiopulmonary resuscitation certification course for trained staff members and maintenance of training records. </w:t>
      </w:r>
    </w:p>
    <w:p w14:paraId="62F03EF6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In addition to the resources listed above, the local school system may be a source for sample forms regarding action steps, </w:t>
      </w:r>
      <w:proofErr w:type="gramStart"/>
      <w:r w:rsidRPr="003F3AAF">
        <w:rPr>
          <w:rFonts w:ascii="Arial" w:hAnsi="Arial" w:cs="Arial"/>
          <w:sz w:val="20"/>
          <w:szCs w:val="20"/>
        </w:rPr>
        <w:t>policy</w:t>
      </w:r>
      <w:proofErr w:type="gramEnd"/>
      <w:r w:rsidRPr="003F3AAF">
        <w:rPr>
          <w:rFonts w:ascii="Arial" w:hAnsi="Arial" w:cs="Arial"/>
          <w:sz w:val="20"/>
          <w:szCs w:val="20"/>
        </w:rPr>
        <w:t xml:space="preserve"> and reporting. </w:t>
      </w:r>
    </w:p>
    <w:p w14:paraId="35AC3E68" w14:textId="77777777" w:rsidR="003F3AAF" w:rsidRPr="003F3AAF" w:rsidRDefault="003F3AAF" w:rsidP="003F3AA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Epinephrine </w:t>
      </w:r>
    </w:p>
    <w:p w14:paraId="2BE2E9DC" w14:textId="77777777" w:rsidR="003F3AAF" w:rsidRPr="003F3AAF" w:rsidRDefault="003F3AAF" w:rsidP="003F3AA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Please be aware of the expiration dates on the epinephrine auto-injectors and replace as necessary. </w:t>
      </w:r>
    </w:p>
    <w:p w14:paraId="3B325ABD" w14:textId="77777777" w:rsidR="003F3AAF" w:rsidRPr="003F3AAF" w:rsidRDefault="003F3AAF" w:rsidP="003F3AA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Be mindful that according to the NC BOP Epinephrine Auto injectors come packaged as a twin pack and should remain packaged in that manner. Current best practice advises administering a second dose if needed. The Board of Pharmacy FAQ document will be revised with this information. </w:t>
      </w:r>
    </w:p>
    <w:p w14:paraId="15CFD8E2" w14:textId="77777777" w:rsidR="003F3AAF" w:rsidRPr="003F3AAF" w:rsidRDefault="003F3AAF" w:rsidP="003F3AA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Consider completing an annual review of the school implementation process to determine adjustments that might be needed. </w:t>
      </w:r>
    </w:p>
    <w:p w14:paraId="61C00FDF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202DB994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The NC Division of Public Health School Health Consultants are available for assistance related to resources for health care needs in charter schools.</w:t>
      </w:r>
    </w:p>
    <w:p w14:paraId="153514E5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306F5C86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3B3D5786" w14:textId="77777777" w:rsidR="003F3AAF" w:rsidRPr="003F3AAF" w:rsidRDefault="003F3AAF" w:rsidP="003F3AAF">
      <w:pPr>
        <w:rPr>
          <w:rFonts w:ascii="Arial" w:hAnsi="Arial" w:cs="Arial"/>
          <w:b/>
          <w:sz w:val="20"/>
          <w:szCs w:val="20"/>
        </w:rPr>
      </w:pPr>
      <w:r w:rsidRPr="003F3AAF">
        <w:rPr>
          <w:rFonts w:ascii="Arial" w:hAnsi="Arial" w:cs="Arial"/>
          <w:b/>
          <w:sz w:val="20"/>
          <w:szCs w:val="20"/>
        </w:rPr>
        <w:t xml:space="preserve">Jenifer Simone, MSN, RN, NCSN </w:t>
      </w:r>
      <w:r w:rsidRPr="003F3AAF">
        <w:rPr>
          <w:rFonts w:ascii="Arial" w:hAnsi="Arial" w:cs="Arial"/>
          <w:b/>
          <w:sz w:val="20"/>
          <w:szCs w:val="20"/>
        </w:rPr>
        <w:tab/>
      </w:r>
      <w:r w:rsidRPr="003F3AAF">
        <w:rPr>
          <w:rFonts w:ascii="Arial" w:hAnsi="Arial" w:cs="Arial"/>
          <w:b/>
          <w:sz w:val="20"/>
          <w:szCs w:val="20"/>
        </w:rPr>
        <w:tab/>
      </w:r>
    </w:p>
    <w:p w14:paraId="3B537729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 xml:space="preserve">State School Health Nurse Consultant </w:t>
      </w:r>
    </w:p>
    <w:p w14:paraId="0C0F44AD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hyperlink r:id="rId15" w:history="1">
        <w:r w:rsidRPr="003F3AAF">
          <w:rPr>
            <w:rStyle w:val="Hyperlink"/>
            <w:rFonts w:ascii="Arial" w:hAnsi="Arial" w:cs="Arial"/>
            <w:sz w:val="20"/>
            <w:szCs w:val="20"/>
          </w:rPr>
          <w:t>jenifer.simone@dhhs.nc.gov</w:t>
        </w:r>
      </w:hyperlink>
      <w:r w:rsidRPr="003F3AAF">
        <w:rPr>
          <w:rFonts w:ascii="Arial" w:hAnsi="Arial" w:cs="Arial"/>
          <w:sz w:val="20"/>
          <w:szCs w:val="20"/>
        </w:rPr>
        <w:t xml:space="preserve">  </w:t>
      </w:r>
    </w:p>
    <w:p w14:paraId="40CA6016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919-218-1095</w:t>
      </w:r>
    </w:p>
    <w:p w14:paraId="2ED51185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3F0DF9E0" w14:textId="77777777" w:rsidR="003F3AAF" w:rsidRPr="003F3AAF" w:rsidRDefault="003F3AAF" w:rsidP="003F3AAF">
      <w:pPr>
        <w:rPr>
          <w:rFonts w:ascii="Arial" w:hAnsi="Arial" w:cs="Arial"/>
          <w:b/>
          <w:sz w:val="20"/>
          <w:szCs w:val="20"/>
        </w:rPr>
      </w:pPr>
      <w:r w:rsidRPr="003F3AAF">
        <w:rPr>
          <w:rFonts w:ascii="Arial" w:hAnsi="Arial" w:cs="Arial"/>
          <w:b/>
          <w:sz w:val="20"/>
          <w:szCs w:val="20"/>
        </w:rPr>
        <w:t>Annette Richardson, MSN, RN, NCSN</w:t>
      </w:r>
    </w:p>
    <w:p w14:paraId="1637E90F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Charter School Health Nurse Consultant</w:t>
      </w:r>
    </w:p>
    <w:p w14:paraId="79F4A063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hyperlink r:id="rId16" w:history="1">
        <w:r w:rsidRPr="003F3AAF">
          <w:rPr>
            <w:rStyle w:val="Hyperlink"/>
            <w:rFonts w:ascii="Arial" w:hAnsi="Arial" w:cs="Arial"/>
            <w:sz w:val="20"/>
            <w:szCs w:val="20"/>
          </w:rPr>
          <w:t>annette.richardson@dhhs.nc.gov</w:t>
        </w:r>
      </w:hyperlink>
      <w:r w:rsidRPr="003F3AAF">
        <w:rPr>
          <w:rFonts w:ascii="Arial" w:hAnsi="Arial" w:cs="Arial"/>
          <w:sz w:val="20"/>
          <w:szCs w:val="20"/>
        </w:rPr>
        <w:tab/>
      </w:r>
    </w:p>
    <w:p w14:paraId="38BA0228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252-339-3009</w:t>
      </w:r>
    </w:p>
    <w:p w14:paraId="52F18CAD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</w:p>
    <w:p w14:paraId="17AEA204" w14:textId="77777777" w:rsidR="003F3AAF" w:rsidRPr="003F3AAF" w:rsidRDefault="003F3AAF" w:rsidP="003F3AAF">
      <w:pPr>
        <w:rPr>
          <w:rFonts w:ascii="Arial" w:hAnsi="Arial" w:cs="Arial"/>
          <w:b/>
          <w:bCs/>
          <w:sz w:val="20"/>
          <w:szCs w:val="20"/>
        </w:rPr>
      </w:pPr>
      <w:r w:rsidRPr="003F3AAF">
        <w:rPr>
          <w:rFonts w:ascii="Arial" w:hAnsi="Arial" w:cs="Arial"/>
          <w:b/>
          <w:bCs/>
          <w:sz w:val="20"/>
          <w:szCs w:val="20"/>
        </w:rPr>
        <w:t>Amy T. Johnson, MSN, RN, NCSN</w:t>
      </w:r>
    </w:p>
    <w:p w14:paraId="218A2CC7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Charter School Health Nurse Consultant</w:t>
      </w:r>
    </w:p>
    <w:p w14:paraId="4CE4800B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hyperlink r:id="rId17" w:history="1">
        <w:r w:rsidRPr="003F3AAF">
          <w:rPr>
            <w:rStyle w:val="Hyperlink"/>
            <w:rFonts w:ascii="Arial" w:hAnsi="Arial" w:cs="Arial"/>
            <w:sz w:val="20"/>
            <w:szCs w:val="20"/>
          </w:rPr>
          <w:t>amy.t.johnson@dhhs.nc.gov</w:t>
        </w:r>
      </w:hyperlink>
      <w:r w:rsidRPr="003F3AAF">
        <w:rPr>
          <w:rFonts w:ascii="Arial" w:hAnsi="Arial" w:cs="Arial"/>
          <w:sz w:val="20"/>
          <w:szCs w:val="20"/>
        </w:rPr>
        <w:t xml:space="preserve"> </w:t>
      </w:r>
    </w:p>
    <w:p w14:paraId="75111736" w14:textId="77777777" w:rsidR="003F3AAF" w:rsidRPr="003F3AAF" w:rsidRDefault="003F3AAF" w:rsidP="003F3AAF">
      <w:pPr>
        <w:rPr>
          <w:rFonts w:ascii="Arial" w:hAnsi="Arial" w:cs="Arial"/>
          <w:sz w:val="20"/>
          <w:szCs w:val="20"/>
        </w:rPr>
      </w:pPr>
      <w:r w:rsidRPr="003F3AAF">
        <w:rPr>
          <w:rFonts w:ascii="Arial" w:hAnsi="Arial" w:cs="Arial"/>
          <w:sz w:val="20"/>
          <w:szCs w:val="20"/>
        </w:rPr>
        <w:t>336-813-1526</w:t>
      </w:r>
    </w:p>
    <w:p w14:paraId="12375910" w14:textId="77777777" w:rsidR="004318E0" w:rsidRPr="003F3AAF" w:rsidRDefault="004318E0" w:rsidP="003F3AAF">
      <w:pPr>
        <w:rPr>
          <w:rFonts w:ascii="Arial" w:hAnsi="Arial" w:cs="Arial"/>
          <w:sz w:val="20"/>
          <w:szCs w:val="20"/>
        </w:rPr>
      </w:pPr>
    </w:p>
    <w:sectPr w:rsidR="004318E0" w:rsidRPr="003F3AAF" w:rsidSect="007D4756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4BB0" w14:textId="77777777" w:rsidR="00250BC4" w:rsidRDefault="00250BC4" w:rsidP="00A32A4C">
      <w:r>
        <w:separator/>
      </w:r>
    </w:p>
  </w:endnote>
  <w:endnote w:type="continuationSeparator" w:id="0">
    <w:p w14:paraId="1362F67B" w14:textId="77777777" w:rsidR="00250BC4" w:rsidRDefault="00250BC4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01BB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56844217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1D80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</w:p>
  <w:p w14:paraId="20149011" w14:textId="62FD0858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</w:t>
    </w:r>
    <w:proofErr w:type="gramStart"/>
    <w:r w:rsidRPr="00676B54">
      <w:rPr>
        <w:rFonts w:ascii="Arial" w:hAnsi="Arial" w:cs="Arial"/>
        <w:b/>
        <w:bCs/>
        <w:sz w:val="16"/>
        <w:szCs w:val="16"/>
      </w:rPr>
      <w:t xml:space="preserve">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>•</w:t>
    </w:r>
    <w:proofErr w:type="gramEnd"/>
    <w:r w:rsidRPr="00676B54">
      <w:rPr>
        <w:rFonts w:ascii="Arial" w:hAnsi="Arial" w:cs="Arial"/>
        <w:b/>
        <w:bCs/>
        <w:sz w:val="16"/>
        <w:szCs w:val="16"/>
      </w:rPr>
      <w:t xml:space="preserve">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F7E6A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4FE7AA7A" w14:textId="6694E303" w:rsidR="007D4756" w:rsidRPr="00DC721C" w:rsidRDefault="00DC721C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DC721C">
      <w:rPr>
        <w:rFonts w:ascii="Arial" w:hAnsi="Arial" w:cs="Arial"/>
        <w:sz w:val="13"/>
        <w:szCs w:val="16"/>
      </w:rPr>
      <w:t>5601 Six Forks Road</w:t>
    </w:r>
    <w:r w:rsidR="00FB666B" w:rsidRPr="00DC721C">
      <w:rPr>
        <w:rFonts w:ascii="Arial" w:hAnsi="Arial" w:cs="Arial"/>
        <w:sz w:val="16"/>
        <w:szCs w:val="16"/>
      </w:rPr>
      <w:t xml:space="preserve">, </w:t>
    </w:r>
    <w:r w:rsidR="001415C7" w:rsidRPr="00DC721C">
      <w:rPr>
        <w:rFonts w:ascii="Arial" w:hAnsi="Arial" w:cs="Arial"/>
        <w:sz w:val="16"/>
        <w:szCs w:val="16"/>
      </w:rPr>
      <w:t>Building</w:t>
    </w:r>
    <w:r w:rsidRPr="00DC721C">
      <w:rPr>
        <w:rFonts w:ascii="Arial" w:hAnsi="Arial" w:cs="Arial"/>
        <w:sz w:val="16"/>
        <w:szCs w:val="16"/>
      </w:rPr>
      <w:t xml:space="preserve"> 2,</w:t>
    </w:r>
    <w:r w:rsidR="001415C7" w:rsidRPr="00DC721C">
      <w:rPr>
        <w:rFonts w:ascii="Arial" w:hAnsi="Arial" w:cs="Arial"/>
        <w:sz w:val="16"/>
        <w:szCs w:val="16"/>
      </w:rPr>
      <w:t xml:space="preserve"> Raleigh, NC 27</w:t>
    </w:r>
    <w:r w:rsidRPr="00DC721C">
      <w:rPr>
        <w:rFonts w:ascii="Arial" w:hAnsi="Arial" w:cs="Arial"/>
        <w:sz w:val="16"/>
        <w:szCs w:val="16"/>
      </w:rPr>
      <w:t>609</w:t>
    </w:r>
  </w:p>
  <w:p w14:paraId="0583DD0C" w14:textId="26F40FB8" w:rsidR="007D4756" w:rsidRPr="00DC721C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DC721C">
      <w:rPr>
        <w:rFonts w:ascii="Arial" w:hAnsi="Arial" w:cs="Arial"/>
        <w:sz w:val="13"/>
        <w:szCs w:val="16"/>
      </w:rPr>
      <w:t xml:space="preserve">MAILING ADDRESS: </w:t>
    </w:r>
    <w:r w:rsidR="00DC721C" w:rsidRPr="00DC721C">
      <w:rPr>
        <w:rFonts w:ascii="Arial" w:hAnsi="Arial" w:cs="Arial"/>
        <w:sz w:val="16"/>
        <w:szCs w:val="16"/>
      </w:rPr>
      <w:t>1928</w:t>
    </w:r>
    <w:r w:rsidRPr="00DC721C">
      <w:rPr>
        <w:rFonts w:ascii="Arial" w:hAnsi="Arial" w:cs="Arial"/>
        <w:sz w:val="16"/>
        <w:szCs w:val="16"/>
      </w:rPr>
      <w:t xml:space="preserve"> Mail Service Center, Raleigh, NC 27699-</w:t>
    </w:r>
    <w:r w:rsidR="00DC721C" w:rsidRPr="00DC721C">
      <w:rPr>
        <w:rFonts w:ascii="Arial" w:hAnsi="Arial" w:cs="Arial"/>
        <w:sz w:val="16"/>
        <w:szCs w:val="16"/>
      </w:rPr>
      <w:t>1928</w:t>
    </w:r>
  </w:p>
  <w:p w14:paraId="2EC3B6DB" w14:textId="0599A6D3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proofErr w:type="gramStart"/>
    <w:r w:rsidRPr="00DC721C">
      <w:rPr>
        <w:rFonts w:ascii="Arial" w:hAnsi="Arial" w:cs="Arial"/>
        <w:sz w:val="16"/>
        <w:szCs w:val="16"/>
      </w:rPr>
      <w:t>www.ncdhhs.gov  •</w:t>
    </w:r>
    <w:proofErr w:type="gramEnd"/>
    <w:r w:rsidRPr="00DC721C">
      <w:rPr>
        <w:rFonts w:ascii="Arial" w:hAnsi="Arial" w:cs="Arial"/>
        <w:sz w:val="16"/>
        <w:szCs w:val="16"/>
      </w:rPr>
      <w:t xml:space="preserve">  </w:t>
    </w:r>
    <w:r w:rsidRPr="00DC721C">
      <w:rPr>
        <w:rFonts w:ascii="Arial" w:hAnsi="Arial" w:cs="Arial"/>
        <w:sz w:val="13"/>
        <w:szCs w:val="16"/>
      </w:rPr>
      <w:t xml:space="preserve">TEL: </w:t>
    </w:r>
    <w:r w:rsidRPr="00DC721C">
      <w:rPr>
        <w:rFonts w:ascii="Arial" w:hAnsi="Arial" w:cs="Arial"/>
        <w:sz w:val="16"/>
        <w:szCs w:val="16"/>
      </w:rPr>
      <w:t>919-</w:t>
    </w:r>
    <w:r w:rsidR="00DC721C" w:rsidRPr="00DC721C">
      <w:rPr>
        <w:rFonts w:ascii="Arial" w:hAnsi="Arial" w:cs="Arial"/>
        <w:sz w:val="16"/>
        <w:szCs w:val="16"/>
      </w:rPr>
      <w:t>707-5600</w:t>
    </w:r>
    <w:r w:rsidRPr="00DC721C">
      <w:rPr>
        <w:rFonts w:ascii="Arial" w:hAnsi="Arial" w:cs="Arial"/>
        <w:sz w:val="16"/>
        <w:szCs w:val="16"/>
      </w:rPr>
      <w:t xml:space="preserve">  •  </w:t>
    </w:r>
    <w:r w:rsidRPr="00DC721C">
      <w:rPr>
        <w:rFonts w:ascii="Arial" w:hAnsi="Arial" w:cs="Arial"/>
        <w:sz w:val="13"/>
        <w:szCs w:val="16"/>
      </w:rPr>
      <w:t xml:space="preserve">FAX: </w:t>
    </w:r>
    <w:r w:rsidRPr="00DC721C">
      <w:rPr>
        <w:rFonts w:ascii="Arial" w:hAnsi="Arial" w:cs="Arial"/>
        <w:sz w:val="16"/>
        <w:szCs w:val="16"/>
      </w:rPr>
      <w:t>919-</w:t>
    </w:r>
    <w:r w:rsidR="00DC721C" w:rsidRPr="00DC721C">
      <w:rPr>
        <w:rFonts w:ascii="Arial" w:hAnsi="Arial" w:cs="Arial"/>
        <w:sz w:val="16"/>
        <w:szCs w:val="16"/>
      </w:rPr>
      <w:t>870-4880</w:t>
    </w:r>
  </w:p>
  <w:p w14:paraId="254AAA74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6751" w14:textId="77777777" w:rsidR="00250BC4" w:rsidRDefault="00250BC4" w:rsidP="00A32A4C">
      <w:r>
        <w:separator/>
      </w:r>
    </w:p>
  </w:footnote>
  <w:footnote w:type="continuationSeparator" w:id="0">
    <w:p w14:paraId="6E994F37" w14:textId="77777777" w:rsidR="00250BC4" w:rsidRDefault="00250BC4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56A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10"/>
      <w:gridCol w:w="360"/>
      <w:gridCol w:w="6030"/>
    </w:tblGrid>
    <w:tr w:rsidR="00680B31" w:rsidRPr="003D6870" w14:paraId="1F9959DE" w14:textId="77777777" w:rsidTr="00BF7472">
      <w:trPr>
        <w:trHeight w:val="100"/>
        <w:jc w:val="center"/>
      </w:trPr>
      <w:tc>
        <w:tcPr>
          <w:tcW w:w="10800" w:type="dxa"/>
          <w:gridSpan w:val="3"/>
          <w:shd w:val="clear" w:color="auto" w:fill="auto"/>
          <w:vAlign w:val="center"/>
        </w:tcPr>
        <w:p w14:paraId="2FC7D093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29BD471C" w14:textId="77777777" w:rsidTr="00BF7472">
      <w:trPr>
        <w:trHeight w:val="1116"/>
        <w:jc w:val="center"/>
      </w:trPr>
      <w:tc>
        <w:tcPr>
          <w:tcW w:w="4410" w:type="dxa"/>
          <w:tcBorders>
            <w:right w:val="single" w:sz="18" w:space="0" w:color="F1CC00"/>
          </w:tcBorders>
          <w:shd w:val="clear" w:color="auto" w:fill="auto"/>
        </w:tcPr>
        <w:p w14:paraId="5919518B" w14:textId="7CF50E9C" w:rsidR="00676B54" w:rsidRPr="003D6870" w:rsidRDefault="00941FB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4BD96039" wp14:editId="7BD03102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3B5A2EAB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30" w:type="dxa"/>
          <w:shd w:val="clear" w:color="auto" w:fill="auto"/>
          <w:vAlign w:val="center"/>
        </w:tcPr>
        <w:p w14:paraId="0DBD228D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ROY </w:t>
          </w:r>
          <w:proofErr w:type="gramStart"/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Governor</w:t>
          </w:r>
        </w:p>
        <w:p w14:paraId="2BE33931" w14:textId="77777777" w:rsidR="00676B54" w:rsidRPr="00A7166F" w:rsidRDefault="00A7166F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KODY H.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KINSLEY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Secretary</w:t>
          </w:r>
        </w:p>
        <w:p w14:paraId="4715C898" w14:textId="3CBFAABD" w:rsidR="00676B54" w:rsidRPr="003D6870" w:rsidRDefault="00FF7E6A" w:rsidP="00BF7472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YVONNE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</w:t>
          </w:r>
          <w:proofErr w:type="gramEnd"/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Director, Division of Child and Family Well-</w:t>
          </w:r>
          <w:r w:rsidR="00BF7472">
            <w:rPr>
              <w:rFonts w:ascii="Arial" w:hAnsi="Arial" w:cs="Arial"/>
              <w:color w:val="33414F"/>
              <w:sz w:val="18"/>
              <w:szCs w:val="18"/>
            </w:rPr>
            <w:t>B</w:t>
          </w:r>
          <w:r>
            <w:rPr>
              <w:rFonts w:ascii="Arial" w:hAnsi="Arial" w:cs="Arial"/>
              <w:color w:val="33414F"/>
              <w:sz w:val="18"/>
              <w:szCs w:val="18"/>
            </w:rPr>
            <w:t>eing</w:t>
          </w:r>
        </w:p>
      </w:tc>
    </w:tr>
  </w:tbl>
  <w:p w14:paraId="5D5DD97B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746D3B7E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762F"/>
    <w:multiLevelType w:val="hybridMultilevel"/>
    <w:tmpl w:val="5A4C8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0E9"/>
    <w:multiLevelType w:val="hybridMultilevel"/>
    <w:tmpl w:val="993C2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67AEE"/>
    <w:multiLevelType w:val="hybridMultilevel"/>
    <w:tmpl w:val="B2F4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D7621"/>
    <w:multiLevelType w:val="hybridMultilevel"/>
    <w:tmpl w:val="4DD4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F4FF2"/>
    <w:multiLevelType w:val="hybridMultilevel"/>
    <w:tmpl w:val="77D2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C0426"/>
    <w:multiLevelType w:val="hybridMultilevel"/>
    <w:tmpl w:val="993C2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7165"/>
    <w:rsid w:val="001F13AD"/>
    <w:rsid w:val="00213CAF"/>
    <w:rsid w:val="0023013C"/>
    <w:rsid w:val="00250BC4"/>
    <w:rsid w:val="00251D4A"/>
    <w:rsid w:val="002639CB"/>
    <w:rsid w:val="00280A9F"/>
    <w:rsid w:val="00292C38"/>
    <w:rsid w:val="002B632A"/>
    <w:rsid w:val="002B6B3D"/>
    <w:rsid w:val="002D5AD4"/>
    <w:rsid w:val="002E5B24"/>
    <w:rsid w:val="002E639B"/>
    <w:rsid w:val="002F7512"/>
    <w:rsid w:val="00303E88"/>
    <w:rsid w:val="00322295"/>
    <w:rsid w:val="00333A2A"/>
    <w:rsid w:val="003D6870"/>
    <w:rsid w:val="003F3AAF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C72B7"/>
    <w:rsid w:val="005C7312"/>
    <w:rsid w:val="0060445F"/>
    <w:rsid w:val="00631F9E"/>
    <w:rsid w:val="00676B54"/>
    <w:rsid w:val="00680B31"/>
    <w:rsid w:val="00690D63"/>
    <w:rsid w:val="00692998"/>
    <w:rsid w:val="006D7750"/>
    <w:rsid w:val="006F351C"/>
    <w:rsid w:val="00761A6C"/>
    <w:rsid w:val="00763FCB"/>
    <w:rsid w:val="007716D8"/>
    <w:rsid w:val="00783262"/>
    <w:rsid w:val="007D4756"/>
    <w:rsid w:val="00800F3B"/>
    <w:rsid w:val="008142E9"/>
    <w:rsid w:val="00837A34"/>
    <w:rsid w:val="00842EAA"/>
    <w:rsid w:val="008661B6"/>
    <w:rsid w:val="008A38D9"/>
    <w:rsid w:val="008A6744"/>
    <w:rsid w:val="00911B2C"/>
    <w:rsid w:val="00914B72"/>
    <w:rsid w:val="00941FB9"/>
    <w:rsid w:val="00952D1E"/>
    <w:rsid w:val="00974D9A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12C50"/>
    <w:rsid w:val="00B54912"/>
    <w:rsid w:val="00BA14C1"/>
    <w:rsid w:val="00BA2EF1"/>
    <w:rsid w:val="00BE7729"/>
    <w:rsid w:val="00BF7472"/>
    <w:rsid w:val="00C30A39"/>
    <w:rsid w:val="00CA1E69"/>
    <w:rsid w:val="00CC3075"/>
    <w:rsid w:val="00CF6773"/>
    <w:rsid w:val="00D10915"/>
    <w:rsid w:val="00DB2F6C"/>
    <w:rsid w:val="00DC3B0A"/>
    <w:rsid w:val="00DC721C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1449"/>
    <w:rsid w:val="00EE20C4"/>
    <w:rsid w:val="00EE3EDB"/>
    <w:rsid w:val="00F10515"/>
    <w:rsid w:val="00F5183F"/>
    <w:rsid w:val="00FB666B"/>
    <w:rsid w:val="00FD3F1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F5193"/>
  <w14:defaultImageDpi w14:val="32767"/>
  <w15:docId w15:val="{97D3DFFB-07D3-4C84-9691-0F48B66B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llergy.org/living-food-allergies/food-allergy-essentials/food-allergy-anaphylaxis-emergency-care-pla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oodallergy.org/living-food-allergies/food-allergy-essentials/food-allergy-anaphylaxis-emergency-care-plan" TargetMode="External"/><Relationship Id="rId17" Type="http://schemas.openxmlformats.org/officeDocument/2006/relationships/hyperlink" Target="mailto:amy.t.johnson@dhhs.n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nette.richardson@dhhs.nc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leg.net/gascripts/statutes/statutelookup.pl?statute=115c-375.2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nifer.simone@dhhs.nc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gherlogicdownload.s3.amazonaws.com/NASN/3870c72d-fff9-4ed7-833f-215de278d256/UploadedImages/PDFs/Epinephrine%20Policies%20Protocols%20and%20Reporting/Comprehensive_Anaphylaxis_School_Policy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2" ma:contentTypeDescription="Create a new document." ma:contentTypeScope="" ma:versionID="b63b9af1120a645d3dd1f98ad1b53b65">
  <xsd:schema xmlns:xsd="http://www.w3.org/2001/XMLSchema" xmlns:xs="http://www.w3.org/2001/XMLSchema" xmlns:p="http://schemas.microsoft.com/office/2006/metadata/properties" xmlns:ns2="d90c57f2-4cbc-4c4c-9605-2ca2391b8555" targetNamespace="http://schemas.microsoft.com/office/2006/metadata/properties" ma:root="true" ma:fieldsID="1a96b6da8cd4c876253b746a13526228" ns2:_="">
    <xsd:import namespace="d90c57f2-4cbc-4c4c-9605-2ca2391b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A93C6-4594-4ED0-8EE0-5A70BE8D035A}"/>
</file>

<file path=customXml/itemProps4.xml><?xml version="1.0" encoding="utf-8"?>
<ds:datastoreItem xmlns:ds="http://schemas.openxmlformats.org/officeDocument/2006/customXml" ds:itemID="{80B4EE67-2DBF-425D-8782-99EC00DE539D}">
  <ds:schemaRefs>
    <ds:schemaRef ds:uri="http://schemas.microsoft.com/office/2006/documentManagement/types"/>
    <ds:schemaRef ds:uri="http://purl.org/dc/terms/"/>
    <ds:schemaRef ds:uri="e57d48d4-8a5b-40a6-8ad7-7c0f10b6c9d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Richardson, Annette</cp:lastModifiedBy>
  <cp:revision>2</cp:revision>
  <cp:lastPrinted>2017-12-14T20:08:00Z</cp:lastPrinted>
  <dcterms:created xsi:type="dcterms:W3CDTF">2022-03-17T13:05:00Z</dcterms:created>
  <dcterms:modified xsi:type="dcterms:W3CDTF">2022-03-17T13:05:00Z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