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73244" w14:textId="77777777" w:rsidR="00312790" w:rsidRPr="00AB082A" w:rsidRDefault="00312790" w:rsidP="000B1220">
      <w:pPr>
        <w:spacing w:after="120"/>
        <w:jc w:val="center"/>
        <w:rPr>
          <w:b/>
          <w:sz w:val="24"/>
          <w:szCs w:val="24"/>
        </w:rPr>
      </w:pPr>
      <w:r w:rsidRPr="00AB082A">
        <w:rPr>
          <w:b/>
          <w:sz w:val="24"/>
          <w:szCs w:val="24"/>
        </w:rPr>
        <w:t>July 1, 20</w:t>
      </w:r>
      <w:r w:rsidR="009B6660" w:rsidRPr="00AB082A">
        <w:rPr>
          <w:b/>
          <w:sz w:val="24"/>
          <w:szCs w:val="24"/>
        </w:rPr>
        <w:t>1</w:t>
      </w:r>
      <w:r w:rsidR="007756C7">
        <w:rPr>
          <w:b/>
          <w:sz w:val="24"/>
          <w:szCs w:val="24"/>
        </w:rPr>
        <w:t>9</w:t>
      </w:r>
      <w:r w:rsidRPr="00AB082A">
        <w:rPr>
          <w:b/>
          <w:sz w:val="24"/>
          <w:szCs w:val="24"/>
        </w:rPr>
        <w:t xml:space="preserve"> through June 30, 20</w:t>
      </w:r>
      <w:r w:rsidR="007756C7">
        <w:rPr>
          <w:b/>
          <w:sz w:val="24"/>
          <w:szCs w:val="24"/>
        </w:rPr>
        <w:t>20</w:t>
      </w:r>
    </w:p>
    <w:p w14:paraId="79B2B17B" w14:textId="77777777" w:rsidR="00312790" w:rsidRPr="00AB082A" w:rsidRDefault="00312790" w:rsidP="000B1220">
      <w:pPr>
        <w:spacing w:after="120"/>
        <w:jc w:val="center"/>
        <w:rPr>
          <w:b/>
          <w:sz w:val="24"/>
          <w:szCs w:val="24"/>
        </w:rPr>
      </w:pPr>
      <w:r w:rsidRPr="00AB082A">
        <w:rPr>
          <w:b/>
          <w:sz w:val="24"/>
          <w:szCs w:val="24"/>
        </w:rPr>
        <w:t>Home and Community Care Block Grant for Older Adults</w:t>
      </w:r>
    </w:p>
    <w:p w14:paraId="26DC9CC0" w14:textId="77777777" w:rsidR="00312790" w:rsidRPr="00AB082A" w:rsidRDefault="00312790" w:rsidP="000B1220">
      <w:pPr>
        <w:spacing w:after="240"/>
        <w:jc w:val="center"/>
        <w:rPr>
          <w:b/>
          <w:sz w:val="24"/>
          <w:szCs w:val="24"/>
        </w:rPr>
      </w:pPr>
      <w:r w:rsidRPr="00AB082A">
        <w:rPr>
          <w:b/>
          <w:sz w:val="24"/>
          <w:szCs w:val="24"/>
        </w:rPr>
        <w:t>Community Service Provider</w:t>
      </w:r>
    </w:p>
    <w:p w14:paraId="6BA3A405" w14:textId="77777777" w:rsidR="00312790" w:rsidRPr="00AB082A" w:rsidRDefault="00312790" w:rsidP="000B1220">
      <w:pPr>
        <w:spacing w:after="360"/>
        <w:jc w:val="center"/>
        <w:rPr>
          <w:sz w:val="24"/>
          <w:szCs w:val="24"/>
        </w:rPr>
      </w:pPr>
      <w:r w:rsidRPr="00AB082A">
        <w:rPr>
          <w:b/>
          <w:sz w:val="24"/>
          <w:szCs w:val="24"/>
        </w:rPr>
        <w:t>Standard Assurances</w:t>
      </w:r>
    </w:p>
    <w:p w14:paraId="45578B30" w14:textId="1B6227EB" w:rsidR="000B1220" w:rsidRDefault="000B1220" w:rsidP="00525C07">
      <w:pPr>
        <w:spacing w:after="60"/>
        <w:rPr>
          <w:sz w:val="24"/>
          <w:szCs w:val="24"/>
        </w:rPr>
      </w:pPr>
      <w:r>
        <w:rPr>
          <w:sz w:val="24"/>
          <w:szCs w:val="24"/>
        </w:rPr>
        <w:t xml:space="preserve">Community Service Provider </w:t>
      </w:r>
      <w:r w:rsidR="00312790" w:rsidRPr="00AB082A">
        <w:rPr>
          <w:sz w:val="24"/>
          <w:szCs w:val="24"/>
        </w:rPr>
        <w:t>_________________________________</w:t>
      </w:r>
      <w:r>
        <w:rPr>
          <w:sz w:val="24"/>
          <w:szCs w:val="24"/>
        </w:rPr>
        <w:t>________</w:t>
      </w:r>
      <w:r w:rsidR="00525C07">
        <w:rPr>
          <w:sz w:val="24"/>
          <w:szCs w:val="24"/>
        </w:rPr>
        <w:t>_</w:t>
      </w:r>
      <w:r>
        <w:rPr>
          <w:sz w:val="24"/>
          <w:szCs w:val="24"/>
        </w:rPr>
        <w:t>_________</w:t>
      </w:r>
      <w:r w:rsidR="00525C07">
        <w:rPr>
          <w:sz w:val="24"/>
          <w:szCs w:val="24"/>
        </w:rPr>
        <w:t>__</w:t>
      </w:r>
    </w:p>
    <w:p w14:paraId="5DDA555D" w14:textId="15A985F1" w:rsidR="00312790" w:rsidRPr="00AB082A" w:rsidRDefault="00312790" w:rsidP="00525C07">
      <w:pPr>
        <w:spacing w:after="120"/>
        <w:rPr>
          <w:sz w:val="24"/>
          <w:szCs w:val="24"/>
        </w:rPr>
      </w:pPr>
      <w:r w:rsidRPr="00AB082A">
        <w:rPr>
          <w:sz w:val="24"/>
          <w:szCs w:val="24"/>
        </w:rPr>
        <w:t>agrees to provide services through the Home and</w:t>
      </w:r>
      <w:r w:rsidR="000B1220">
        <w:rPr>
          <w:sz w:val="24"/>
          <w:szCs w:val="24"/>
        </w:rPr>
        <w:t xml:space="preserve"> </w:t>
      </w:r>
      <w:r w:rsidRPr="00AB082A">
        <w:rPr>
          <w:sz w:val="24"/>
          <w:szCs w:val="24"/>
        </w:rPr>
        <w:t xml:space="preserve">Community Care Block Grant, as specified on the </w:t>
      </w:r>
      <w:r w:rsidRPr="00AB082A">
        <w:rPr>
          <w:sz w:val="24"/>
          <w:szCs w:val="24"/>
          <w:u w:val="single"/>
        </w:rPr>
        <w:t>Provider Services Summary</w:t>
      </w:r>
      <w:r w:rsidRPr="00AB082A">
        <w:rPr>
          <w:sz w:val="24"/>
          <w:szCs w:val="24"/>
        </w:rPr>
        <w:t xml:space="preserve"> (</w:t>
      </w:r>
      <w:r w:rsidR="006C3579">
        <w:rPr>
          <w:sz w:val="24"/>
          <w:szCs w:val="24"/>
        </w:rPr>
        <w:t>DAAS</w:t>
      </w:r>
      <w:r w:rsidRPr="00AB082A">
        <w:rPr>
          <w:sz w:val="24"/>
          <w:szCs w:val="24"/>
        </w:rPr>
        <w:t>-732) in accordance with the following:</w:t>
      </w:r>
    </w:p>
    <w:p w14:paraId="3EF1139A" w14:textId="77777777" w:rsidR="00312790" w:rsidRPr="00AB082A" w:rsidRDefault="00312790" w:rsidP="00C57252">
      <w:pPr>
        <w:tabs>
          <w:tab w:val="left" w:pos="-720"/>
        </w:tabs>
        <w:spacing w:after="120"/>
        <w:ind w:left="450" w:hanging="450"/>
        <w:rPr>
          <w:sz w:val="24"/>
          <w:szCs w:val="24"/>
        </w:rPr>
      </w:pPr>
      <w:r w:rsidRPr="00AB082A">
        <w:rPr>
          <w:sz w:val="24"/>
          <w:szCs w:val="24"/>
        </w:rPr>
        <w:t>1.</w:t>
      </w:r>
      <w:r w:rsidRPr="00AB082A">
        <w:rPr>
          <w:sz w:val="24"/>
          <w:szCs w:val="24"/>
        </w:rPr>
        <w:tab/>
        <w:t>Services shall be provided in accordance with requirements set forth in:</w:t>
      </w:r>
    </w:p>
    <w:p w14:paraId="5DAF8BF8" w14:textId="4888674E" w:rsidR="00312790" w:rsidRPr="000B1220" w:rsidRDefault="00312790" w:rsidP="00C57252">
      <w:pPr>
        <w:pStyle w:val="ListParagraph"/>
        <w:numPr>
          <w:ilvl w:val="0"/>
          <w:numId w:val="6"/>
        </w:numPr>
        <w:tabs>
          <w:tab w:val="left" w:pos="-720"/>
        </w:tabs>
        <w:spacing w:after="120"/>
        <w:ind w:left="900"/>
        <w:contextualSpacing w:val="0"/>
        <w:rPr>
          <w:sz w:val="24"/>
          <w:szCs w:val="24"/>
        </w:rPr>
      </w:pPr>
      <w:r w:rsidRPr="000B1220">
        <w:rPr>
          <w:sz w:val="24"/>
          <w:szCs w:val="24"/>
        </w:rPr>
        <w:t>The County Funding Plan</w:t>
      </w:r>
    </w:p>
    <w:p w14:paraId="5170C1D5" w14:textId="73DBAF1C" w:rsidR="000B1220" w:rsidRPr="00737CB7" w:rsidRDefault="00312790" w:rsidP="00C57252">
      <w:pPr>
        <w:pStyle w:val="ListParagraph"/>
        <w:numPr>
          <w:ilvl w:val="0"/>
          <w:numId w:val="6"/>
        </w:numPr>
        <w:tabs>
          <w:tab w:val="left" w:pos="900"/>
        </w:tabs>
        <w:spacing w:after="120"/>
        <w:ind w:left="900"/>
        <w:contextualSpacing w:val="0"/>
        <w:rPr>
          <w:sz w:val="24"/>
          <w:szCs w:val="24"/>
        </w:rPr>
      </w:pPr>
      <w:r w:rsidRPr="00737CB7">
        <w:rPr>
          <w:sz w:val="24"/>
          <w:szCs w:val="24"/>
        </w:rPr>
        <w:t xml:space="preserve">The </w:t>
      </w:r>
      <w:r w:rsidR="0098246D" w:rsidRPr="00737CB7">
        <w:rPr>
          <w:sz w:val="24"/>
          <w:szCs w:val="24"/>
        </w:rPr>
        <w:t>Division of Aging and Adult Services</w:t>
      </w:r>
      <w:r w:rsidRPr="00737CB7">
        <w:rPr>
          <w:sz w:val="24"/>
          <w:szCs w:val="24"/>
        </w:rPr>
        <w:t xml:space="preserve"> Home and Community</w:t>
      </w:r>
      <w:r w:rsidR="00EB39C0" w:rsidRPr="00737CB7">
        <w:rPr>
          <w:sz w:val="24"/>
          <w:szCs w:val="24"/>
        </w:rPr>
        <w:t xml:space="preserve"> Care Block Grant Procedures </w:t>
      </w:r>
      <w:r w:rsidRPr="00737CB7">
        <w:rPr>
          <w:sz w:val="24"/>
          <w:szCs w:val="24"/>
        </w:rPr>
        <w:t>Manual for Community Service Providers</w:t>
      </w:r>
    </w:p>
    <w:p w14:paraId="24C41273" w14:textId="051D8F93" w:rsidR="00C57252" w:rsidRPr="00737CB7" w:rsidRDefault="000B1220" w:rsidP="00C57252">
      <w:pPr>
        <w:pStyle w:val="ListParagraph"/>
        <w:numPr>
          <w:ilvl w:val="0"/>
          <w:numId w:val="6"/>
        </w:numPr>
        <w:tabs>
          <w:tab w:val="left" w:pos="900"/>
        </w:tabs>
        <w:spacing w:after="240"/>
        <w:ind w:left="900"/>
        <w:rPr>
          <w:sz w:val="24"/>
          <w:szCs w:val="24"/>
        </w:rPr>
      </w:pPr>
      <w:r w:rsidRPr="00737CB7">
        <w:rPr>
          <w:sz w:val="24"/>
          <w:szCs w:val="24"/>
        </w:rPr>
        <w:t>T</w:t>
      </w:r>
      <w:r w:rsidR="00312790" w:rsidRPr="00737CB7">
        <w:rPr>
          <w:sz w:val="24"/>
          <w:szCs w:val="24"/>
        </w:rPr>
        <w:t xml:space="preserve">he </w:t>
      </w:r>
      <w:r w:rsidR="0098246D" w:rsidRPr="00737CB7">
        <w:rPr>
          <w:sz w:val="24"/>
          <w:szCs w:val="24"/>
        </w:rPr>
        <w:t xml:space="preserve">Division of Aging and Adult </w:t>
      </w:r>
      <w:r w:rsidRPr="00737CB7">
        <w:rPr>
          <w:sz w:val="24"/>
          <w:szCs w:val="24"/>
        </w:rPr>
        <w:t>s</w:t>
      </w:r>
      <w:r w:rsidR="0098246D" w:rsidRPr="00737CB7">
        <w:rPr>
          <w:sz w:val="24"/>
          <w:szCs w:val="24"/>
        </w:rPr>
        <w:t>ervices</w:t>
      </w:r>
      <w:r w:rsidR="00312790" w:rsidRPr="00737CB7">
        <w:rPr>
          <w:sz w:val="24"/>
          <w:szCs w:val="24"/>
        </w:rPr>
        <w:t xml:space="preserve"> </w:t>
      </w:r>
      <w:r w:rsidRPr="00737CB7">
        <w:rPr>
          <w:sz w:val="24"/>
          <w:szCs w:val="24"/>
        </w:rPr>
        <w:t>s</w:t>
      </w:r>
      <w:r w:rsidR="00312790" w:rsidRPr="00737CB7">
        <w:rPr>
          <w:sz w:val="24"/>
          <w:szCs w:val="24"/>
        </w:rPr>
        <w:t>tandar</w:t>
      </w:r>
      <w:r w:rsidR="002E5D29" w:rsidRPr="00737CB7">
        <w:rPr>
          <w:sz w:val="24"/>
          <w:szCs w:val="24"/>
        </w:rPr>
        <w:t>ds</w:t>
      </w:r>
      <w:r w:rsidRPr="00737CB7">
        <w:rPr>
          <w:sz w:val="24"/>
          <w:szCs w:val="24"/>
        </w:rPr>
        <w:t xml:space="preserve"> </w:t>
      </w:r>
      <w:r w:rsidR="002E5D29" w:rsidRPr="00737CB7">
        <w:rPr>
          <w:sz w:val="24"/>
          <w:szCs w:val="24"/>
        </w:rPr>
        <w:t>at</w:t>
      </w:r>
      <w:r w:rsidR="00F871FA" w:rsidRPr="00737CB7">
        <w:rPr>
          <w:sz w:val="24"/>
          <w:szCs w:val="24"/>
        </w:rPr>
        <w:t xml:space="preserve"> </w:t>
      </w:r>
      <w:hyperlink r:id="rId7" w:history="1">
        <w:r w:rsidR="00C57252" w:rsidRPr="00737CB7">
          <w:rPr>
            <w:rStyle w:val="Hyperlink"/>
            <w:sz w:val="24"/>
            <w:szCs w:val="24"/>
          </w:rPr>
          <w:t>https://www.ncdhhs.gov/divisions/daas/monitoring</w:t>
        </w:r>
      </w:hyperlink>
    </w:p>
    <w:p w14:paraId="20D29B3A" w14:textId="44A0CA5B" w:rsidR="00312790" w:rsidRPr="00737CB7" w:rsidRDefault="00312790" w:rsidP="00C57252">
      <w:pPr>
        <w:tabs>
          <w:tab w:val="left" w:pos="-720"/>
        </w:tabs>
        <w:spacing w:after="240"/>
        <w:ind w:left="450" w:hanging="450"/>
        <w:rPr>
          <w:sz w:val="24"/>
          <w:szCs w:val="24"/>
        </w:rPr>
      </w:pPr>
      <w:r w:rsidRPr="00737CB7">
        <w:rPr>
          <w:sz w:val="24"/>
          <w:szCs w:val="24"/>
        </w:rPr>
        <w:tab/>
        <w:t xml:space="preserve">Community service providers shall monitor any </w:t>
      </w:r>
      <w:r w:rsidR="00BB5B64" w:rsidRPr="00737CB7">
        <w:rPr>
          <w:sz w:val="24"/>
          <w:szCs w:val="24"/>
        </w:rPr>
        <w:t>sub</w:t>
      </w:r>
      <w:r w:rsidRPr="00737CB7">
        <w:rPr>
          <w:sz w:val="24"/>
          <w:szCs w:val="24"/>
        </w:rPr>
        <w:t>contracts with providers of Block Grant services and take appropriate measures to ensure that services are provided in accordance with the aforementioned documents.</w:t>
      </w:r>
    </w:p>
    <w:p w14:paraId="53DCC24B" w14:textId="5FBADE2A" w:rsidR="00312790" w:rsidRPr="00525C07" w:rsidRDefault="00312790" w:rsidP="00C57252">
      <w:pPr>
        <w:tabs>
          <w:tab w:val="left" w:pos="-720"/>
        </w:tabs>
        <w:spacing w:after="240"/>
        <w:ind w:left="450" w:hanging="450"/>
        <w:rPr>
          <w:sz w:val="24"/>
          <w:szCs w:val="24"/>
          <w:u w:val="single"/>
        </w:rPr>
      </w:pPr>
      <w:r w:rsidRPr="00737CB7">
        <w:rPr>
          <w:sz w:val="24"/>
          <w:szCs w:val="24"/>
        </w:rPr>
        <w:t>2.</w:t>
      </w:r>
      <w:r w:rsidRPr="00737CB7">
        <w:rPr>
          <w:sz w:val="24"/>
          <w:szCs w:val="24"/>
        </w:rPr>
        <w:tab/>
        <w:t>Priority shall be given to providing services to those older persons with the greatest economic or social needs</w:t>
      </w:r>
      <w:r w:rsidR="00EF233A" w:rsidRPr="00737CB7">
        <w:rPr>
          <w:sz w:val="24"/>
          <w:szCs w:val="24"/>
        </w:rPr>
        <w:t xml:space="preserve">. </w:t>
      </w:r>
      <w:r w:rsidRPr="00737CB7">
        <w:rPr>
          <w:sz w:val="24"/>
          <w:szCs w:val="24"/>
        </w:rPr>
        <w:t xml:space="preserve">The service needs of low-income minority </w:t>
      </w:r>
      <w:r w:rsidR="00525C07" w:rsidRPr="00737CB7">
        <w:rPr>
          <w:sz w:val="24"/>
          <w:szCs w:val="24"/>
        </w:rPr>
        <w:t>older adults</w:t>
      </w:r>
      <w:r w:rsidRPr="00737CB7">
        <w:rPr>
          <w:sz w:val="24"/>
          <w:szCs w:val="24"/>
        </w:rPr>
        <w:t xml:space="preserve"> will be addressed in the manner specified on the </w:t>
      </w:r>
      <w:r w:rsidR="000B1220" w:rsidRPr="00737CB7">
        <w:rPr>
          <w:sz w:val="24"/>
          <w:szCs w:val="24"/>
          <w:u w:val="single"/>
        </w:rPr>
        <w:t xml:space="preserve">Outreach </w:t>
      </w:r>
      <w:r w:rsidRPr="00737CB7">
        <w:rPr>
          <w:sz w:val="24"/>
          <w:szCs w:val="24"/>
          <w:u w:val="single"/>
        </w:rPr>
        <w:t xml:space="preserve">Methodology to Address Service Needs of </w:t>
      </w:r>
      <w:r w:rsidR="000B1220" w:rsidRPr="00737CB7">
        <w:rPr>
          <w:sz w:val="24"/>
          <w:szCs w:val="24"/>
          <w:u w:val="single"/>
        </w:rPr>
        <w:t>Target Population</w:t>
      </w:r>
      <w:r w:rsidRPr="00737CB7">
        <w:rPr>
          <w:sz w:val="24"/>
          <w:szCs w:val="24"/>
        </w:rPr>
        <w:t xml:space="preserve"> (</w:t>
      </w:r>
      <w:r w:rsidR="006C3579" w:rsidRPr="00737CB7">
        <w:rPr>
          <w:sz w:val="24"/>
          <w:szCs w:val="24"/>
        </w:rPr>
        <w:t>DAAS</w:t>
      </w:r>
      <w:r w:rsidRPr="00737CB7">
        <w:rPr>
          <w:sz w:val="24"/>
          <w:szCs w:val="24"/>
        </w:rPr>
        <w:t>-733).</w:t>
      </w:r>
    </w:p>
    <w:p w14:paraId="180DC790" w14:textId="77777777" w:rsidR="00312790" w:rsidRPr="00AB082A" w:rsidRDefault="00312790" w:rsidP="00C57252">
      <w:pPr>
        <w:tabs>
          <w:tab w:val="left" w:pos="-720"/>
          <w:tab w:val="left" w:pos="0"/>
        </w:tabs>
        <w:spacing w:after="120"/>
        <w:ind w:left="450" w:hanging="450"/>
        <w:rPr>
          <w:sz w:val="24"/>
          <w:szCs w:val="24"/>
        </w:rPr>
      </w:pPr>
      <w:r w:rsidRPr="00AB082A">
        <w:rPr>
          <w:sz w:val="24"/>
          <w:szCs w:val="24"/>
        </w:rPr>
        <w:t>3.</w:t>
      </w:r>
      <w:r w:rsidRPr="00AB082A">
        <w:rPr>
          <w:sz w:val="24"/>
          <w:szCs w:val="24"/>
        </w:rPr>
        <w:tab/>
        <w:t>The following service authorization activities will be carried out in conjunction with all services provided through the Block Grant:</w:t>
      </w:r>
    </w:p>
    <w:p w14:paraId="1740C5E6" w14:textId="0E10F3CC" w:rsidR="00312790" w:rsidRPr="00525C07" w:rsidRDefault="00312790" w:rsidP="00C57252">
      <w:pPr>
        <w:pStyle w:val="ListParagraph"/>
        <w:numPr>
          <w:ilvl w:val="0"/>
          <w:numId w:val="8"/>
        </w:numPr>
        <w:tabs>
          <w:tab w:val="left" w:pos="-720"/>
        </w:tabs>
        <w:spacing w:after="120"/>
        <w:ind w:left="900"/>
        <w:contextualSpacing w:val="0"/>
        <w:rPr>
          <w:sz w:val="24"/>
          <w:szCs w:val="24"/>
        </w:rPr>
      </w:pPr>
      <w:r w:rsidRPr="00525C07">
        <w:rPr>
          <w:sz w:val="24"/>
          <w:szCs w:val="24"/>
        </w:rPr>
        <w:t>Eligibility determination</w:t>
      </w:r>
    </w:p>
    <w:p w14:paraId="2AF4CC84" w14:textId="3B6597E6" w:rsidR="00312790" w:rsidRPr="00525C07" w:rsidRDefault="00312790" w:rsidP="00C57252">
      <w:pPr>
        <w:pStyle w:val="ListParagraph"/>
        <w:numPr>
          <w:ilvl w:val="0"/>
          <w:numId w:val="8"/>
        </w:numPr>
        <w:tabs>
          <w:tab w:val="left" w:pos="-720"/>
        </w:tabs>
        <w:spacing w:after="120"/>
        <w:ind w:left="900"/>
        <w:contextualSpacing w:val="0"/>
        <w:rPr>
          <w:sz w:val="24"/>
          <w:szCs w:val="24"/>
        </w:rPr>
      </w:pPr>
      <w:r w:rsidRPr="00525C07">
        <w:rPr>
          <w:sz w:val="24"/>
          <w:szCs w:val="24"/>
        </w:rPr>
        <w:t>Client intake/registration</w:t>
      </w:r>
    </w:p>
    <w:p w14:paraId="0C56B421" w14:textId="438134A3" w:rsidR="00312790" w:rsidRPr="00525C07" w:rsidRDefault="00312790" w:rsidP="00C57252">
      <w:pPr>
        <w:pStyle w:val="ListParagraph"/>
        <w:numPr>
          <w:ilvl w:val="0"/>
          <w:numId w:val="8"/>
        </w:numPr>
        <w:tabs>
          <w:tab w:val="left" w:pos="-720"/>
          <w:tab w:val="left" w:pos="0"/>
        </w:tabs>
        <w:spacing w:after="120"/>
        <w:ind w:left="900"/>
        <w:contextualSpacing w:val="0"/>
        <w:rPr>
          <w:sz w:val="24"/>
          <w:szCs w:val="24"/>
        </w:rPr>
      </w:pPr>
      <w:r w:rsidRPr="00525C07">
        <w:rPr>
          <w:sz w:val="24"/>
          <w:szCs w:val="24"/>
        </w:rPr>
        <w:t>Client assessment/reassessments and quarterly visits, as appropriate</w:t>
      </w:r>
    </w:p>
    <w:p w14:paraId="75491719" w14:textId="3026BA3A" w:rsidR="00312790" w:rsidRPr="00525C07" w:rsidRDefault="00312790" w:rsidP="00C57252">
      <w:pPr>
        <w:pStyle w:val="ListParagraph"/>
        <w:numPr>
          <w:ilvl w:val="0"/>
          <w:numId w:val="8"/>
        </w:numPr>
        <w:tabs>
          <w:tab w:val="left" w:pos="-720"/>
        </w:tabs>
        <w:spacing w:after="120"/>
        <w:ind w:left="900"/>
        <w:contextualSpacing w:val="0"/>
        <w:rPr>
          <w:sz w:val="24"/>
          <w:szCs w:val="24"/>
        </w:rPr>
      </w:pPr>
      <w:r w:rsidRPr="00525C07">
        <w:rPr>
          <w:sz w:val="24"/>
          <w:szCs w:val="24"/>
        </w:rPr>
        <w:t>Determin</w:t>
      </w:r>
      <w:r w:rsidR="00525C07">
        <w:rPr>
          <w:sz w:val="24"/>
          <w:szCs w:val="24"/>
        </w:rPr>
        <w:t>ation of</w:t>
      </w:r>
      <w:r w:rsidRPr="00525C07">
        <w:rPr>
          <w:sz w:val="24"/>
          <w:szCs w:val="24"/>
        </w:rPr>
        <w:t xml:space="preserve"> the amount of services to be received by the client</w:t>
      </w:r>
    </w:p>
    <w:p w14:paraId="1008145E" w14:textId="3D83EF83" w:rsidR="00312790" w:rsidRPr="00525C07" w:rsidRDefault="00312790" w:rsidP="00C57252">
      <w:pPr>
        <w:pStyle w:val="ListParagraph"/>
        <w:numPr>
          <w:ilvl w:val="0"/>
          <w:numId w:val="8"/>
        </w:numPr>
        <w:tabs>
          <w:tab w:val="left" w:pos="-720"/>
        </w:tabs>
        <w:spacing w:after="240"/>
        <w:ind w:left="900"/>
        <w:contextualSpacing w:val="0"/>
        <w:rPr>
          <w:sz w:val="24"/>
          <w:szCs w:val="24"/>
        </w:rPr>
      </w:pPr>
      <w:r w:rsidRPr="00525C07">
        <w:rPr>
          <w:sz w:val="24"/>
          <w:szCs w:val="24"/>
        </w:rPr>
        <w:t>Review</w:t>
      </w:r>
      <w:r w:rsidR="00525C07">
        <w:rPr>
          <w:sz w:val="24"/>
          <w:szCs w:val="24"/>
        </w:rPr>
        <w:t xml:space="preserve"> of</w:t>
      </w:r>
      <w:r w:rsidRPr="00525C07">
        <w:rPr>
          <w:sz w:val="24"/>
          <w:szCs w:val="24"/>
        </w:rPr>
        <w:t xml:space="preserve"> </w:t>
      </w:r>
      <w:r w:rsidR="00313ABE" w:rsidRPr="00525C07">
        <w:rPr>
          <w:sz w:val="24"/>
          <w:szCs w:val="24"/>
        </w:rPr>
        <w:t>consumer</w:t>
      </w:r>
      <w:r w:rsidRPr="00525C07">
        <w:rPr>
          <w:sz w:val="24"/>
          <w:szCs w:val="24"/>
        </w:rPr>
        <w:t xml:space="preserve"> contributions policies with eligible clients</w:t>
      </w:r>
    </w:p>
    <w:p w14:paraId="2A7E9D2D" w14:textId="3E845BD2" w:rsidR="00312790" w:rsidRPr="00AB082A" w:rsidRDefault="00312790" w:rsidP="00C57252">
      <w:pPr>
        <w:tabs>
          <w:tab w:val="left" w:pos="-720"/>
        </w:tabs>
        <w:spacing w:after="240"/>
        <w:ind w:left="450" w:hanging="450"/>
        <w:rPr>
          <w:sz w:val="24"/>
          <w:szCs w:val="24"/>
        </w:rPr>
      </w:pPr>
      <w:r w:rsidRPr="00AB082A">
        <w:rPr>
          <w:sz w:val="24"/>
          <w:szCs w:val="24"/>
        </w:rPr>
        <w:t>4.</w:t>
      </w:r>
      <w:r w:rsidRPr="00AB082A">
        <w:rPr>
          <w:sz w:val="24"/>
          <w:szCs w:val="24"/>
        </w:rPr>
        <w:tab/>
        <w:t xml:space="preserve">All licenses, permits, bonds, and insurance necessary for carrying out Block Grant Services will be maintained by the community service provider and any </w:t>
      </w:r>
      <w:r w:rsidR="003468C6">
        <w:rPr>
          <w:sz w:val="24"/>
          <w:szCs w:val="24"/>
        </w:rPr>
        <w:t>sub</w:t>
      </w:r>
      <w:r w:rsidRPr="00AB082A">
        <w:rPr>
          <w:sz w:val="24"/>
          <w:szCs w:val="24"/>
        </w:rPr>
        <w:t>contracted providers.</w:t>
      </w:r>
    </w:p>
    <w:p w14:paraId="4F06FA4E" w14:textId="096A7A92" w:rsidR="00312790" w:rsidRPr="00AB082A" w:rsidRDefault="00312790" w:rsidP="00C57252">
      <w:pPr>
        <w:tabs>
          <w:tab w:val="left" w:pos="-720"/>
        </w:tabs>
        <w:spacing w:after="240"/>
        <w:ind w:left="450" w:hanging="450"/>
        <w:rPr>
          <w:sz w:val="24"/>
          <w:szCs w:val="24"/>
        </w:rPr>
      </w:pPr>
      <w:r w:rsidRPr="00AB082A">
        <w:rPr>
          <w:sz w:val="24"/>
          <w:szCs w:val="24"/>
        </w:rPr>
        <w:lastRenderedPageBreak/>
        <w:t>5.</w:t>
      </w:r>
      <w:r w:rsidRPr="00AB082A">
        <w:rPr>
          <w:sz w:val="24"/>
          <w:szCs w:val="24"/>
        </w:rPr>
        <w:tab/>
        <w:t xml:space="preserve">As specified in 45 CFR </w:t>
      </w:r>
      <w:r w:rsidR="00E75319" w:rsidRPr="00313ABE">
        <w:rPr>
          <w:sz w:val="24"/>
          <w:szCs w:val="24"/>
        </w:rPr>
        <w:t>75, Subpart D-Post Federal Award Requirements, Procurement Standards</w:t>
      </w:r>
      <w:r w:rsidRPr="00AB082A">
        <w:rPr>
          <w:sz w:val="24"/>
          <w:szCs w:val="24"/>
        </w:rPr>
        <w:t>, community service providers shall have</w:t>
      </w:r>
      <w:r w:rsidR="00E75319">
        <w:rPr>
          <w:sz w:val="24"/>
          <w:szCs w:val="24"/>
        </w:rPr>
        <w:t xml:space="preserve"> </w:t>
      </w:r>
      <w:r w:rsidRPr="00AB082A">
        <w:rPr>
          <w:sz w:val="24"/>
          <w:szCs w:val="24"/>
        </w:rPr>
        <w:t>procedures</w:t>
      </w:r>
      <w:r w:rsidR="003468C6">
        <w:rPr>
          <w:sz w:val="24"/>
          <w:szCs w:val="24"/>
        </w:rPr>
        <w:t xml:space="preserve"> </w:t>
      </w:r>
      <w:r w:rsidRPr="00AB082A">
        <w:rPr>
          <w:sz w:val="24"/>
          <w:szCs w:val="24"/>
        </w:rPr>
        <w:t xml:space="preserve">for settling all contractual and administrative issues arising out of procurement of services through the Block Grant.  Community service providers shall have procedures governing the evaluation of bids for services and procedures through which bidders and </w:t>
      </w:r>
      <w:r w:rsidR="003468C6">
        <w:rPr>
          <w:sz w:val="24"/>
          <w:szCs w:val="24"/>
        </w:rPr>
        <w:t>sub</w:t>
      </w:r>
      <w:r w:rsidRPr="00AB082A">
        <w:rPr>
          <w:sz w:val="24"/>
          <w:szCs w:val="24"/>
        </w:rPr>
        <w:t>contracted providers may appeal or dispute a decision made by the community service provider.</w:t>
      </w:r>
    </w:p>
    <w:p w14:paraId="5268E64B" w14:textId="2AD0337B" w:rsidR="00312790" w:rsidRPr="00AB082A" w:rsidRDefault="00312790" w:rsidP="00C57252">
      <w:pPr>
        <w:tabs>
          <w:tab w:val="left" w:pos="-720"/>
        </w:tabs>
        <w:spacing w:after="240"/>
        <w:ind w:left="450" w:hanging="450"/>
        <w:rPr>
          <w:sz w:val="24"/>
          <w:szCs w:val="24"/>
        </w:rPr>
      </w:pPr>
      <w:r w:rsidRPr="00AB082A">
        <w:rPr>
          <w:sz w:val="24"/>
          <w:szCs w:val="24"/>
        </w:rPr>
        <w:t>6.</w:t>
      </w:r>
      <w:r w:rsidRPr="00AB082A">
        <w:rPr>
          <w:sz w:val="24"/>
          <w:szCs w:val="24"/>
        </w:rPr>
        <w:tab/>
        <w:t>Applicant/</w:t>
      </w:r>
      <w:r w:rsidR="00284C15">
        <w:rPr>
          <w:sz w:val="24"/>
          <w:szCs w:val="24"/>
        </w:rPr>
        <w:t>c</w:t>
      </w:r>
      <w:r w:rsidRPr="00AB082A">
        <w:rPr>
          <w:sz w:val="24"/>
          <w:szCs w:val="24"/>
        </w:rPr>
        <w:t xml:space="preserve">lient appeals shall be addressed as specified in Section 7 of the </w:t>
      </w:r>
      <w:r w:rsidR="0098246D">
        <w:rPr>
          <w:sz w:val="24"/>
          <w:szCs w:val="24"/>
        </w:rPr>
        <w:t>Division of Aging and Adult Services</w:t>
      </w:r>
      <w:r w:rsidRPr="00AB082A">
        <w:rPr>
          <w:sz w:val="24"/>
          <w:szCs w:val="24"/>
        </w:rPr>
        <w:t xml:space="preserve"> Home and Community Care Block Grant Manual for Community Service Providers.</w:t>
      </w:r>
    </w:p>
    <w:p w14:paraId="6DD5081A" w14:textId="77777777" w:rsidR="003468C6" w:rsidRDefault="00312790" w:rsidP="00C57252">
      <w:pPr>
        <w:tabs>
          <w:tab w:val="left" w:pos="-720"/>
        </w:tabs>
        <w:spacing w:after="240"/>
        <w:ind w:left="450" w:hanging="450"/>
        <w:rPr>
          <w:sz w:val="24"/>
          <w:szCs w:val="24"/>
        </w:rPr>
      </w:pPr>
      <w:r w:rsidRPr="00AB082A">
        <w:rPr>
          <w:sz w:val="24"/>
          <w:szCs w:val="24"/>
        </w:rPr>
        <w:t>7.</w:t>
      </w:r>
      <w:r w:rsidRPr="00AB082A">
        <w:rPr>
          <w:sz w:val="24"/>
          <w:szCs w:val="24"/>
        </w:rPr>
        <w:tab/>
        <w:t xml:space="preserve">Community service providers are responsible for providing or arranging for the provision of required local match, as specified on the </w:t>
      </w:r>
      <w:r w:rsidRPr="00AB082A">
        <w:rPr>
          <w:sz w:val="24"/>
          <w:szCs w:val="24"/>
          <w:u w:val="single"/>
        </w:rPr>
        <w:t>Provider Services Summary</w:t>
      </w:r>
      <w:r w:rsidRPr="00AB082A">
        <w:rPr>
          <w:sz w:val="24"/>
          <w:szCs w:val="24"/>
        </w:rPr>
        <w:t>, (</w:t>
      </w:r>
      <w:r w:rsidR="006C3579">
        <w:rPr>
          <w:sz w:val="24"/>
          <w:szCs w:val="24"/>
        </w:rPr>
        <w:t>DAAS</w:t>
      </w:r>
      <w:r w:rsidRPr="00AB082A">
        <w:rPr>
          <w:sz w:val="24"/>
          <w:szCs w:val="24"/>
        </w:rPr>
        <w:t>-732).  Local match shall be expended simultaneously with Block Grant funding.</w:t>
      </w:r>
    </w:p>
    <w:p w14:paraId="33B41B2E" w14:textId="6C82A6B0" w:rsidR="00312790" w:rsidRPr="00AB082A" w:rsidRDefault="003468C6" w:rsidP="00C57252">
      <w:pPr>
        <w:tabs>
          <w:tab w:val="left" w:pos="-720"/>
        </w:tabs>
        <w:spacing w:after="240"/>
        <w:ind w:left="450" w:hanging="450"/>
        <w:rPr>
          <w:sz w:val="24"/>
          <w:szCs w:val="24"/>
        </w:rPr>
      </w:pPr>
      <w:r>
        <w:rPr>
          <w:sz w:val="24"/>
          <w:szCs w:val="24"/>
        </w:rPr>
        <w:t>8.</w:t>
      </w:r>
      <w:r>
        <w:rPr>
          <w:sz w:val="24"/>
          <w:szCs w:val="24"/>
        </w:rPr>
        <w:tab/>
      </w:r>
      <w:r w:rsidR="00C65340">
        <w:rPr>
          <w:sz w:val="24"/>
          <w:szCs w:val="24"/>
        </w:rPr>
        <w:t>Community service p</w:t>
      </w:r>
      <w:r w:rsidR="00312790" w:rsidRPr="00AB082A">
        <w:rPr>
          <w:sz w:val="24"/>
          <w:szCs w:val="24"/>
        </w:rPr>
        <w:t xml:space="preserve">roviders </w:t>
      </w:r>
      <w:r w:rsidR="00D064C7">
        <w:rPr>
          <w:sz w:val="24"/>
          <w:szCs w:val="24"/>
        </w:rPr>
        <w:t xml:space="preserve">agree to comply with audit and fiscal reporting requirements as specified in the </w:t>
      </w:r>
      <w:r w:rsidR="00D064C7" w:rsidRPr="00D064C7">
        <w:rPr>
          <w:sz w:val="24"/>
          <w:szCs w:val="24"/>
          <w:u w:val="single"/>
        </w:rPr>
        <w:t>Agreement for the Provision of County-Based Aging Services</w:t>
      </w:r>
      <w:r w:rsidR="00D064C7">
        <w:rPr>
          <w:sz w:val="24"/>
          <w:szCs w:val="24"/>
        </w:rPr>
        <w:t xml:space="preserve"> (</w:t>
      </w:r>
      <w:r w:rsidR="006C3579">
        <w:rPr>
          <w:sz w:val="24"/>
          <w:szCs w:val="24"/>
        </w:rPr>
        <w:t>DAAS</w:t>
      </w:r>
      <w:r w:rsidR="00D064C7">
        <w:rPr>
          <w:sz w:val="24"/>
          <w:szCs w:val="24"/>
        </w:rPr>
        <w:t>-735).</w:t>
      </w:r>
    </w:p>
    <w:p w14:paraId="09373954" w14:textId="1A9B63E3" w:rsidR="00807029" w:rsidRPr="00AB082A" w:rsidRDefault="00312790" w:rsidP="00C57252">
      <w:pPr>
        <w:tabs>
          <w:tab w:val="left" w:pos="-720"/>
        </w:tabs>
        <w:spacing w:after="240"/>
        <w:ind w:left="450" w:hanging="450"/>
        <w:rPr>
          <w:sz w:val="24"/>
          <w:szCs w:val="24"/>
        </w:rPr>
      </w:pPr>
      <w:r w:rsidRPr="00AB082A">
        <w:rPr>
          <w:sz w:val="24"/>
          <w:szCs w:val="24"/>
        </w:rPr>
        <w:t>9.</w:t>
      </w:r>
      <w:r w:rsidRPr="00AB082A">
        <w:rPr>
          <w:sz w:val="24"/>
          <w:szCs w:val="24"/>
        </w:rPr>
        <w:tab/>
        <w:t xml:space="preserve">Compliance with Equal Employment Opportunity and Americans </w:t>
      </w:r>
      <w:r w:rsidR="00027F35" w:rsidRPr="00AB082A">
        <w:rPr>
          <w:sz w:val="24"/>
          <w:szCs w:val="24"/>
        </w:rPr>
        <w:t>w</w:t>
      </w:r>
      <w:r w:rsidRPr="00AB082A">
        <w:rPr>
          <w:sz w:val="24"/>
          <w:szCs w:val="24"/>
        </w:rPr>
        <w:t xml:space="preserve">ith Disabilities Act requirements, as specified in paragraph fourteen (14) of the </w:t>
      </w:r>
      <w:r w:rsidRPr="00AB082A">
        <w:rPr>
          <w:sz w:val="24"/>
          <w:szCs w:val="24"/>
          <w:u w:val="single"/>
        </w:rPr>
        <w:t xml:space="preserve">Agreement for the </w:t>
      </w:r>
      <w:r w:rsidR="00BB5B64" w:rsidRPr="00AB082A">
        <w:rPr>
          <w:sz w:val="24"/>
          <w:szCs w:val="24"/>
          <w:u w:val="single"/>
        </w:rPr>
        <w:t>Provision of County</w:t>
      </w:r>
      <w:r w:rsidRPr="00AB082A">
        <w:rPr>
          <w:sz w:val="24"/>
          <w:szCs w:val="24"/>
          <w:u w:val="single"/>
        </w:rPr>
        <w:t xml:space="preserve">-Based </w:t>
      </w:r>
      <w:r w:rsidR="00BB5B64" w:rsidRPr="00AB082A">
        <w:rPr>
          <w:sz w:val="24"/>
          <w:szCs w:val="24"/>
          <w:u w:val="single"/>
        </w:rPr>
        <w:t xml:space="preserve">Aging </w:t>
      </w:r>
      <w:r w:rsidRPr="00AB082A">
        <w:rPr>
          <w:sz w:val="24"/>
          <w:szCs w:val="24"/>
          <w:u w:val="single"/>
        </w:rPr>
        <w:t>Services</w:t>
      </w:r>
      <w:r w:rsidRPr="00AB082A">
        <w:rPr>
          <w:sz w:val="24"/>
          <w:szCs w:val="24"/>
        </w:rPr>
        <w:t xml:space="preserve"> (</w:t>
      </w:r>
      <w:r w:rsidR="006C3579">
        <w:rPr>
          <w:sz w:val="24"/>
          <w:szCs w:val="24"/>
        </w:rPr>
        <w:t>DAAS</w:t>
      </w:r>
      <w:r w:rsidRPr="00AB082A">
        <w:rPr>
          <w:sz w:val="24"/>
          <w:szCs w:val="24"/>
        </w:rPr>
        <w:t>-735) shall be maintained.</w:t>
      </w:r>
    </w:p>
    <w:p w14:paraId="3E5574AD" w14:textId="1A64F19D" w:rsidR="00312790" w:rsidRPr="00AB082A" w:rsidRDefault="00312790" w:rsidP="00DE5301">
      <w:pPr>
        <w:pStyle w:val="ListParagraph"/>
        <w:numPr>
          <w:ilvl w:val="0"/>
          <w:numId w:val="2"/>
        </w:numPr>
        <w:tabs>
          <w:tab w:val="left" w:pos="-720"/>
        </w:tabs>
        <w:spacing w:after="240"/>
        <w:ind w:left="450" w:hanging="450"/>
        <w:contextualSpacing w:val="0"/>
        <w:rPr>
          <w:sz w:val="24"/>
          <w:szCs w:val="24"/>
        </w:rPr>
      </w:pPr>
      <w:r w:rsidRPr="00AB082A">
        <w:rPr>
          <w:sz w:val="24"/>
          <w:szCs w:val="24"/>
        </w:rPr>
        <w:t xml:space="preserve">Providers </w:t>
      </w:r>
      <w:r w:rsidR="003F1D52">
        <w:rPr>
          <w:sz w:val="24"/>
          <w:szCs w:val="24"/>
        </w:rPr>
        <w:t xml:space="preserve">of </w:t>
      </w:r>
      <w:r w:rsidRPr="00AB082A">
        <w:rPr>
          <w:sz w:val="24"/>
          <w:szCs w:val="24"/>
        </w:rPr>
        <w:t xml:space="preserve">In-Home Aide, Home Health, </w:t>
      </w:r>
      <w:r w:rsidRPr="00C57252">
        <w:rPr>
          <w:sz w:val="24"/>
          <w:szCs w:val="24"/>
        </w:rPr>
        <w:t>Housing and Home Improvement, and Adult Day Care or Adult Day Health Care shall sign and return the attached assurance to the area agency on aging indicating that recipients of these services have been informed of their client rights, as required in Section 314 of the Older Americans Act</w:t>
      </w:r>
      <w:r w:rsidR="0080726B" w:rsidRPr="00C57252">
        <w:rPr>
          <w:sz w:val="24"/>
          <w:szCs w:val="24"/>
        </w:rPr>
        <w:t xml:space="preserve"> (DAAS-734 Standard Assurances</w:t>
      </w:r>
      <w:r w:rsidR="00C57252">
        <w:rPr>
          <w:sz w:val="24"/>
          <w:szCs w:val="24"/>
        </w:rPr>
        <w:t xml:space="preserve"> Regarding In-Home Client Rights).</w:t>
      </w:r>
    </w:p>
    <w:p w14:paraId="4D4354C6" w14:textId="77777777" w:rsidR="00AB082A" w:rsidRPr="00AB082A" w:rsidRDefault="00AB082A" w:rsidP="00DE5301">
      <w:pPr>
        <w:pStyle w:val="ListParagraph"/>
        <w:numPr>
          <w:ilvl w:val="0"/>
          <w:numId w:val="2"/>
        </w:numPr>
        <w:tabs>
          <w:tab w:val="left" w:pos="-720"/>
        </w:tabs>
        <w:overflowPunct/>
        <w:autoSpaceDE/>
        <w:autoSpaceDN/>
        <w:adjustRightInd/>
        <w:spacing w:after="120"/>
        <w:ind w:left="450" w:hanging="450"/>
        <w:contextualSpacing w:val="0"/>
        <w:textAlignment w:val="auto"/>
        <w:rPr>
          <w:b/>
          <w:sz w:val="24"/>
          <w:szCs w:val="24"/>
        </w:rPr>
      </w:pPr>
      <w:r w:rsidRPr="00AB082A">
        <w:rPr>
          <w:sz w:val="24"/>
          <w:szCs w:val="24"/>
          <w:u w:val="single"/>
        </w:rPr>
        <w:t>Subcontracting</w:t>
      </w:r>
      <w:r w:rsidRPr="00AB082A">
        <w:rPr>
          <w:sz w:val="24"/>
          <w:szCs w:val="24"/>
        </w:rPr>
        <w:t xml:space="preserve"> – All HCCBG community service providers must assure that subcontractors (for-profit and non-profit entities only) meet the following requirements:</w:t>
      </w:r>
    </w:p>
    <w:p w14:paraId="53FC5F15" w14:textId="77777777" w:rsidR="00AB082A" w:rsidRPr="00AB082A" w:rsidRDefault="00AB082A" w:rsidP="00C57252">
      <w:pPr>
        <w:pStyle w:val="ListParagraph"/>
        <w:numPr>
          <w:ilvl w:val="0"/>
          <w:numId w:val="3"/>
        </w:numPr>
        <w:overflowPunct/>
        <w:autoSpaceDE/>
        <w:autoSpaceDN/>
        <w:adjustRightInd/>
        <w:spacing w:after="120"/>
        <w:ind w:left="900"/>
        <w:contextualSpacing w:val="0"/>
        <w:textAlignment w:val="auto"/>
        <w:rPr>
          <w:sz w:val="24"/>
          <w:szCs w:val="24"/>
        </w:rPr>
      </w:pPr>
      <w:r w:rsidRPr="00AB082A">
        <w:rPr>
          <w:sz w:val="24"/>
          <w:szCs w:val="24"/>
        </w:rPr>
        <w:t>The subcontractor has not been suspended or debarred. (</w:t>
      </w:r>
      <w:hyperlink r:id="rId8" w:history="1">
        <w:r w:rsidRPr="00AB082A">
          <w:rPr>
            <w:rStyle w:val="Hyperlink"/>
            <w:sz w:val="24"/>
            <w:szCs w:val="24"/>
          </w:rPr>
          <w:t>N.C.G.S. §143C-6-23</w:t>
        </w:r>
      </w:hyperlink>
      <w:r w:rsidRPr="00AB082A">
        <w:rPr>
          <w:sz w:val="24"/>
          <w:szCs w:val="24"/>
        </w:rPr>
        <w:t xml:space="preserve">, </w:t>
      </w:r>
      <w:hyperlink r:id="rId9" w:history="1">
        <w:r w:rsidRPr="00AB082A">
          <w:rPr>
            <w:rStyle w:val="Hyperlink"/>
            <w:sz w:val="24"/>
            <w:szCs w:val="24"/>
          </w:rPr>
          <w:t>09 NCAC 03M</w:t>
        </w:r>
      </w:hyperlink>
      <w:r w:rsidRPr="00AB082A">
        <w:rPr>
          <w:sz w:val="24"/>
          <w:szCs w:val="24"/>
        </w:rPr>
        <w:t xml:space="preserve">) </w:t>
      </w:r>
    </w:p>
    <w:p w14:paraId="13D88FF5" w14:textId="77777777" w:rsidR="00AB082A" w:rsidRPr="007D0ECC" w:rsidRDefault="00AB082A" w:rsidP="00C57252">
      <w:pPr>
        <w:pStyle w:val="ListParagraph"/>
        <w:numPr>
          <w:ilvl w:val="0"/>
          <w:numId w:val="3"/>
        </w:numPr>
        <w:overflowPunct/>
        <w:autoSpaceDE/>
        <w:autoSpaceDN/>
        <w:adjustRightInd/>
        <w:spacing w:after="120"/>
        <w:ind w:left="900"/>
        <w:contextualSpacing w:val="0"/>
        <w:textAlignment w:val="auto"/>
        <w:rPr>
          <w:sz w:val="24"/>
          <w:szCs w:val="24"/>
        </w:rPr>
      </w:pPr>
      <w:r w:rsidRPr="007D0ECC">
        <w:rPr>
          <w:sz w:val="24"/>
          <w:szCs w:val="24"/>
        </w:rPr>
        <w:t>The subcontractor has not been barred from doing</w:t>
      </w:r>
      <w:r w:rsidR="007D0ECC" w:rsidRPr="007D0ECC">
        <w:rPr>
          <w:sz w:val="24"/>
          <w:szCs w:val="24"/>
        </w:rPr>
        <w:t xml:space="preserve"> business at the federal level.  </w:t>
      </w:r>
    </w:p>
    <w:p w14:paraId="76176FFC" w14:textId="00EFFC55" w:rsidR="00AB082A" w:rsidRPr="00AB082A" w:rsidRDefault="00AB082A" w:rsidP="00C57252">
      <w:pPr>
        <w:pStyle w:val="ListParagraph"/>
        <w:numPr>
          <w:ilvl w:val="0"/>
          <w:numId w:val="3"/>
        </w:numPr>
        <w:overflowPunct/>
        <w:autoSpaceDE/>
        <w:autoSpaceDN/>
        <w:adjustRightInd/>
        <w:spacing w:after="120"/>
        <w:ind w:left="900"/>
        <w:contextualSpacing w:val="0"/>
        <w:textAlignment w:val="auto"/>
        <w:rPr>
          <w:sz w:val="24"/>
          <w:szCs w:val="24"/>
        </w:rPr>
      </w:pPr>
      <w:r w:rsidRPr="00AB082A">
        <w:rPr>
          <w:sz w:val="24"/>
          <w:szCs w:val="24"/>
        </w:rPr>
        <w:t>The subcontractor is able to produce a notarized “</w:t>
      </w:r>
      <w:r w:rsidRPr="00167C97">
        <w:rPr>
          <w:sz w:val="24"/>
          <w:szCs w:val="24"/>
        </w:rPr>
        <w:t>State Grant Certification of No Overdue Tax Debts</w:t>
      </w:r>
      <w:r w:rsidRPr="00AB082A">
        <w:rPr>
          <w:sz w:val="24"/>
          <w:szCs w:val="24"/>
        </w:rPr>
        <w:t>.</w:t>
      </w:r>
    </w:p>
    <w:p w14:paraId="7C300969" w14:textId="77777777" w:rsidR="00AB082A" w:rsidRPr="00167C97" w:rsidRDefault="00AB082A" w:rsidP="00C57252">
      <w:pPr>
        <w:pStyle w:val="ListParagraph"/>
        <w:numPr>
          <w:ilvl w:val="0"/>
          <w:numId w:val="3"/>
        </w:numPr>
        <w:overflowPunct/>
        <w:autoSpaceDE/>
        <w:autoSpaceDN/>
        <w:adjustRightInd/>
        <w:spacing w:after="120"/>
        <w:ind w:left="900"/>
        <w:contextualSpacing w:val="0"/>
        <w:textAlignment w:val="auto"/>
        <w:rPr>
          <w:sz w:val="24"/>
          <w:szCs w:val="24"/>
        </w:rPr>
      </w:pPr>
      <w:r w:rsidRPr="00167C97">
        <w:rPr>
          <w:sz w:val="24"/>
          <w:szCs w:val="24"/>
        </w:rPr>
        <w:t>All licenses, permits, bonds and insurance necessary for carrying out Home and Community Care Block Grant services will be maintained by both the community service provider and any subcontractors.</w:t>
      </w:r>
    </w:p>
    <w:p w14:paraId="59E5EC84" w14:textId="77777777" w:rsidR="00AB082A" w:rsidRPr="00AB082A" w:rsidRDefault="00AB082A" w:rsidP="00C57252">
      <w:pPr>
        <w:pStyle w:val="ListParagraph"/>
        <w:numPr>
          <w:ilvl w:val="0"/>
          <w:numId w:val="3"/>
        </w:numPr>
        <w:overflowPunct/>
        <w:autoSpaceDE/>
        <w:autoSpaceDN/>
        <w:adjustRightInd/>
        <w:spacing w:after="240"/>
        <w:ind w:left="900"/>
        <w:contextualSpacing w:val="0"/>
        <w:textAlignment w:val="auto"/>
        <w:rPr>
          <w:sz w:val="24"/>
          <w:szCs w:val="24"/>
        </w:rPr>
      </w:pPr>
      <w:r w:rsidRPr="00AB082A">
        <w:rPr>
          <w:sz w:val="24"/>
          <w:szCs w:val="24"/>
        </w:rPr>
        <w:lastRenderedPageBreak/>
        <w:t xml:space="preserve">The subcontractor is registered as a charitable, tax-exempt (501c3) organization with the Internal Revenue Service (non-profit subcontractors only).  </w:t>
      </w:r>
    </w:p>
    <w:p w14:paraId="385D3305" w14:textId="682AFCE3" w:rsidR="00AB082A" w:rsidRPr="00C524F1" w:rsidRDefault="003E510D" w:rsidP="00DE5301">
      <w:pPr>
        <w:pStyle w:val="ListParagraph"/>
        <w:numPr>
          <w:ilvl w:val="0"/>
          <w:numId w:val="2"/>
        </w:numPr>
        <w:tabs>
          <w:tab w:val="left" w:pos="-720"/>
        </w:tabs>
        <w:overflowPunct/>
        <w:autoSpaceDE/>
        <w:autoSpaceDN/>
        <w:adjustRightInd/>
        <w:spacing w:after="240"/>
        <w:ind w:left="450" w:hanging="450"/>
        <w:contextualSpacing w:val="0"/>
        <w:textAlignment w:val="auto"/>
        <w:rPr>
          <w:sz w:val="24"/>
          <w:szCs w:val="24"/>
        </w:rPr>
      </w:pPr>
      <w:r w:rsidRPr="00C524F1">
        <w:rPr>
          <w:color w:val="000000"/>
          <w:sz w:val="24"/>
          <w:szCs w:val="24"/>
          <w:u w:val="single"/>
        </w:rPr>
        <w:t>Confidentiality and Security</w:t>
      </w:r>
      <w:r w:rsidRPr="00C524F1">
        <w:rPr>
          <w:color w:val="000000"/>
          <w:sz w:val="24"/>
          <w:szCs w:val="24"/>
        </w:rPr>
        <w:t>.</w:t>
      </w:r>
      <w:r w:rsidR="00DE5301">
        <w:rPr>
          <w:color w:val="000000"/>
          <w:sz w:val="24"/>
          <w:szCs w:val="24"/>
        </w:rPr>
        <w:t xml:space="preserve"> </w:t>
      </w:r>
      <w:r w:rsidRPr="00C524F1">
        <w:rPr>
          <w:color w:val="000000"/>
          <w:sz w:val="24"/>
          <w:szCs w:val="24"/>
        </w:rPr>
        <w:t xml:space="preserve">Per the requirements in </w:t>
      </w:r>
      <w:hyperlink r:id="rId10" w:history="1">
        <w:r w:rsidRPr="00C524F1">
          <w:rPr>
            <w:rStyle w:val="Hyperlink"/>
            <w:color w:val="000000"/>
            <w:sz w:val="24"/>
            <w:szCs w:val="24"/>
          </w:rPr>
          <w:t>10A NCAC 05J</w:t>
        </w:r>
      </w:hyperlink>
      <w:r w:rsidRPr="00C524F1">
        <w:rPr>
          <w:color w:val="000000"/>
          <w:sz w:val="24"/>
          <w:szCs w:val="24"/>
        </w:rPr>
        <w:t xml:space="preserve"> and </w:t>
      </w:r>
      <w:r w:rsidRPr="00DE5301">
        <w:rPr>
          <w:color w:val="000000"/>
          <w:sz w:val="24"/>
          <w:szCs w:val="24"/>
        </w:rPr>
        <w:t>Section 6</w:t>
      </w:r>
      <w:r w:rsidRPr="00C524F1">
        <w:rPr>
          <w:color w:val="000000"/>
          <w:sz w:val="24"/>
          <w:szCs w:val="24"/>
        </w:rPr>
        <w:t xml:space="preserve"> of the Home and Community Care Block Grant Procedures Manual, client information in any format and whether recorded or not shall be kept confidential and not disclosed in a form that identifies the person without the informed consent of the person or legal representative. Community service providers, including subcontractors and vendors, must adhere to all applicable federal, state and departmental requirements for protecting the security and confidentiality of client information including but not limited to appropriately restricting access, establishing procedures to reduce the risk of accidental disclosures from data processing systems, and developing a process by which the Division of Aging </w:t>
      </w:r>
      <w:r w:rsidR="00DE5301">
        <w:rPr>
          <w:color w:val="000000"/>
          <w:sz w:val="24"/>
          <w:szCs w:val="24"/>
        </w:rPr>
        <w:t xml:space="preserve">and Adult </w:t>
      </w:r>
      <w:r w:rsidRPr="00C524F1">
        <w:rPr>
          <w:color w:val="000000"/>
          <w:sz w:val="24"/>
          <w:szCs w:val="24"/>
        </w:rPr>
        <w:t>Services is notified of suspected or confirm</w:t>
      </w:r>
      <w:r w:rsidRPr="00F433F5">
        <w:rPr>
          <w:color w:val="000000"/>
          <w:sz w:val="24"/>
          <w:szCs w:val="24"/>
        </w:rPr>
        <w:t>ed</w:t>
      </w:r>
      <w:r w:rsidRPr="00C524F1">
        <w:rPr>
          <w:color w:val="000000"/>
          <w:sz w:val="24"/>
          <w:szCs w:val="24"/>
        </w:rPr>
        <w:t xml:space="preserve"> security incidents and data breaches.</w:t>
      </w:r>
    </w:p>
    <w:p w14:paraId="69F318D1" w14:textId="3086991F" w:rsidR="00F23CED" w:rsidRPr="005B7BD1" w:rsidRDefault="00AB082A" w:rsidP="0074393F">
      <w:pPr>
        <w:pStyle w:val="ListParagraph"/>
        <w:numPr>
          <w:ilvl w:val="0"/>
          <w:numId w:val="2"/>
        </w:numPr>
        <w:tabs>
          <w:tab w:val="left" w:pos="-720"/>
        </w:tabs>
        <w:overflowPunct/>
        <w:autoSpaceDE/>
        <w:autoSpaceDN/>
        <w:adjustRightInd/>
        <w:spacing w:after="240"/>
        <w:ind w:left="450" w:right="-180" w:hanging="450"/>
        <w:textAlignment w:val="auto"/>
        <w:rPr>
          <w:sz w:val="24"/>
          <w:szCs w:val="24"/>
        </w:rPr>
      </w:pPr>
      <w:r w:rsidRPr="005B7BD1">
        <w:rPr>
          <w:sz w:val="24"/>
          <w:szCs w:val="24"/>
          <w:u w:val="single"/>
        </w:rPr>
        <w:t>Record Retention and Disposition</w:t>
      </w:r>
      <w:r w:rsidRPr="005B7BD1">
        <w:rPr>
          <w:sz w:val="24"/>
          <w:szCs w:val="24"/>
        </w:rPr>
        <w:t>.  All community service providers are responsible for maintaining custody of records and documentation to support the allowable expenditure of funds, service provision, and the reimbursement of services.  Service providers must adhere to the approved record retention and disposition schedule</w:t>
      </w:r>
      <w:r w:rsidR="004A4FCE" w:rsidRPr="005B7BD1">
        <w:rPr>
          <w:sz w:val="24"/>
          <w:szCs w:val="24"/>
        </w:rPr>
        <w:t>s</w:t>
      </w:r>
      <w:r w:rsidRPr="005B7BD1">
        <w:rPr>
          <w:sz w:val="24"/>
          <w:szCs w:val="24"/>
        </w:rPr>
        <w:t xml:space="preserve"> posted </w:t>
      </w:r>
      <w:r w:rsidR="004A4FCE" w:rsidRPr="005B7BD1">
        <w:rPr>
          <w:sz w:val="24"/>
          <w:szCs w:val="24"/>
        </w:rPr>
        <w:t xml:space="preserve">at </w:t>
      </w:r>
      <w:hyperlink r:id="rId11" w:history="1">
        <w:r w:rsidR="005B7BD1" w:rsidRPr="005B7BD1">
          <w:rPr>
            <w:rStyle w:val="Hyperlink"/>
            <w:sz w:val="24"/>
            <w:szCs w:val="24"/>
          </w:rPr>
          <w:t>https://www.ncdhhs.gov/about/administrative-offices/office-controller/records-retention</w:t>
        </w:r>
      </w:hyperlink>
      <w:r w:rsidR="004A4FCE" w:rsidRPr="005B7BD1">
        <w:rPr>
          <w:sz w:val="24"/>
          <w:szCs w:val="24"/>
        </w:rPr>
        <w:t xml:space="preserve"> by </w:t>
      </w:r>
      <w:r w:rsidRPr="005B7BD1">
        <w:rPr>
          <w:sz w:val="24"/>
          <w:szCs w:val="24"/>
        </w:rPr>
        <w:t>the NC Department of Health and Human Services Controller</w:t>
      </w:r>
      <w:r w:rsidR="00F51969" w:rsidRPr="005B7BD1">
        <w:rPr>
          <w:sz w:val="24"/>
          <w:szCs w:val="24"/>
        </w:rPr>
        <w:t>’s Office</w:t>
      </w:r>
      <w:r w:rsidR="004A4FCE" w:rsidRPr="005B7BD1">
        <w:rPr>
          <w:sz w:val="24"/>
          <w:szCs w:val="24"/>
        </w:rPr>
        <w:t>, as well as</w:t>
      </w:r>
      <w:r w:rsidR="00F23CED" w:rsidRPr="005B7BD1">
        <w:rPr>
          <w:sz w:val="24"/>
          <w:szCs w:val="24"/>
        </w:rPr>
        <w:t xml:space="preserve"> </w:t>
      </w:r>
      <w:r w:rsidR="004A4FCE" w:rsidRPr="005B7BD1">
        <w:rPr>
          <w:sz w:val="24"/>
          <w:szCs w:val="24"/>
        </w:rPr>
        <w:t xml:space="preserve">the </w:t>
      </w:r>
      <w:r w:rsidR="005B7BD1" w:rsidRPr="005B7BD1">
        <w:rPr>
          <w:sz w:val="24"/>
          <w:szCs w:val="24"/>
        </w:rPr>
        <w:t xml:space="preserve">local government agency </w:t>
      </w:r>
      <w:r w:rsidR="004A4FCE" w:rsidRPr="005B7BD1">
        <w:rPr>
          <w:sz w:val="24"/>
          <w:szCs w:val="24"/>
        </w:rPr>
        <w:t xml:space="preserve">schedules posted at </w:t>
      </w:r>
      <w:hyperlink r:id="rId12" w:history="1">
        <w:r w:rsidR="004A4FCE" w:rsidRPr="005B7BD1">
          <w:rPr>
            <w:rStyle w:val="Hyperlink"/>
            <w:sz w:val="24"/>
            <w:szCs w:val="24"/>
          </w:rPr>
          <w:t>https://archives.ncdcr.gov/government/local</w:t>
        </w:r>
      </w:hyperlink>
      <w:r w:rsidR="004A4FCE" w:rsidRPr="005B7BD1">
        <w:rPr>
          <w:sz w:val="24"/>
          <w:szCs w:val="24"/>
        </w:rPr>
        <w:t xml:space="preserve"> by the NC Department of Natural and Cultural Resources.</w:t>
      </w:r>
    </w:p>
    <w:p w14:paraId="6B5ABFC6" w14:textId="6D2F64AB" w:rsidR="00AB082A" w:rsidRDefault="00AB082A" w:rsidP="00AA43F5">
      <w:pPr>
        <w:spacing w:after="360"/>
        <w:ind w:left="450"/>
        <w:rPr>
          <w:sz w:val="24"/>
          <w:szCs w:val="24"/>
        </w:rPr>
      </w:pPr>
      <w:r w:rsidRPr="00AB082A">
        <w:rPr>
          <w:sz w:val="24"/>
          <w:szCs w:val="24"/>
        </w:rPr>
        <w:t xml:space="preserve">Service providers are not authorized to destroy records related to the provision of services under this Agreement except in compliance with the approved DHHS retention and disposition schedule, which allows for the proper destruction of records based on a schedule by funding source and fiscal year.  The agency agrees to comply with </w:t>
      </w:r>
      <w:hyperlink r:id="rId13" w:history="1">
        <w:r w:rsidRPr="00F23CED">
          <w:rPr>
            <w:rStyle w:val="Hyperlink"/>
            <w:sz w:val="24"/>
            <w:szCs w:val="24"/>
          </w:rPr>
          <w:t>07 NCAC 04M .0510</w:t>
        </w:r>
      </w:hyperlink>
      <w:r w:rsidRPr="00AB082A">
        <w:rPr>
          <w:sz w:val="24"/>
          <w:szCs w:val="24"/>
        </w:rPr>
        <w:t xml:space="preserve"> when deciding on a method of record destruction.  Confidential records will be destroyed in such a manner that the records cannot be practically read or reconstructed.</w:t>
      </w:r>
      <w:r w:rsidR="00C65340">
        <w:rPr>
          <w:sz w:val="24"/>
          <w:szCs w:val="24"/>
        </w:rPr>
        <w:t xml:space="preserve"> </w:t>
      </w:r>
    </w:p>
    <w:p w14:paraId="19C7B83E" w14:textId="77777777" w:rsidR="00312790" w:rsidRPr="00AB082A" w:rsidRDefault="00312790" w:rsidP="004A4FCE">
      <w:pPr>
        <w:tabs>
          <w:tab w:val="left" w:pos="-720"/>
        </w:tabs>
        <w:ind w:left="180"/>
        <w:rPr>
          <w:sz w:val="24"/>
          <w:szCs w:val="24"/>
        </w:rPr>
      </w:pPr>
    </w:p>
    <w:p w14:paraId="1DF3D687" w14:textId="4B33E377" w:rsidR="00312790" w:rsidRPr="00AB082A" w:rsidRDefault="00312790" w:rsidP="004A4FCE">
      <w:pPr>
        <w:tabs>
          <w:tab w:val="left" w:pos="-720"/>
        </w:tabs>
        <w:ind w:left="180"/>
        <w:jc w:val="both"/>
        <w:rPr>
          <w:sz w:val="24"/>
          <w:szCs w:val="24"/>
        </w:rPr>
      </w:pPr>
      <w:r w:rsidRPr="00AB082A">
        <w:rPr>
          <w:sz w:val="24"/>
          <w:szCs w:val="24"/>
        </w:rPr>
        <w:t>_______________________________________________</w:t>
      </w:r>
      <w:r w:rsidR="004A4FCE">
        <w:rPr>
          <w:sz w:val="24"/>
          <w:szCs w:val="24"/>
        </w:rPr>
        <w:t>_____</w:t>
      </w:r>
      <w:r w:rsidRPr="00AB082A">
        <w:rPr>
          <w:sz w:val="24"/>
          <w:szCs w:val="24"/>
        </w:rPr>
        <w:t>________________________</w:t>
      </w:r>
    </w:p>
    <w:p w14:paraId="2E79AEC5" w14:textId="77777777" w:rsidR="00312790" w:rsidRPr="00AB082A" w:rsidRDefault="00D064C7" w:rsidP="004A4FCE">
      <w:pPr>
        <w:tabs>
          <w:tab w:val="left" w:pos="-720"/>
          <w:tab w:val="left" w:pos="900"/>
          <w:tab w:val="right" w:pos="8730"/>
        </w:tabs>
        <w:ind w:left="180"/>
        <w:jc w:val="both"/>
        <w:rPr>
          <w:sz w:val="24"/>
          <w:szCs w:val="24"/>
        </w:rPr>
      </w:pPr>
      <w:r>
        <w:rPr>
          <w:sz w:val="24"/>
          <w:szCs w:val="24"/>
        </w:rPr>
        <w:tab/>
        <w:t xml:space="preserve">(Authorized </w:t>
      </w:r>
      <w:r w:rsidR="00312790" w:rsidRPr="00AB082A">
        <w:rPr>
          <w:sz w:val="24"/>
          <w:szCs w:val="24"/>
        </w:rPr>
        <w:t>Signature)</w:t>
      </w:r>
      <w:r w:rsidR="00312790" w:rsidRPr="00AB082A">
        <w:rPr>
          <w:sz w:val="24"/>
          <w:szCs w:val="24"/>
        </w:rPr>
        <w:tab/>
        <w:t>(Date)</w:t>
      </w:r>
    </w:p>
    <w:sectPr w:rsidR="00312790" w:rsidRPr="00AB082A" w:rsidSect="004A4FCE">
      <w:headerReference w:type="even" r:id="rId14"/>
      <w:headerReference w:type="default" r:id="rId15"/>
      <w:footerReference w:type="default" r:id="rId16"/>
      <w:type w:val="continuous"/>
      <w:pgSz w:w="12240" w:h="15840" w:code="1"/>
      <w:pgMar w:top="1440" w:right="1440" w:bottom="1440" w:left="1440" w:header="1440" w:footer="14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42F54" w14:textId="77777777" w:rsidR="003332D3" w:rsidRDefault="003332D3">
      <w:r>
        <w:separator/>
      </w:r>
    </w:p>
  </w:endnote>
  <w:endnote w:type="continuationSeparator" w:id="0">
    <w:p w14:paraId="117EA303" w14:textId="77777777" w:rsidR="003332D3" w:rsidRDefault="0033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N)">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977819"/>
      <w:docPartObj>
        <w:docPartGallery w:val="Page Numbers (Bottom of Page)"/>
        <w:docPartUnique/>
      </w:docPartObj>
    </w:sdtPr>
    <w:sdtEndPr>
      <w:rPr>
        <w:noProof/>
      </w:rPr>
    </w:sdtEndPr>
    <w:sdtContent>
      <w:p w14:paraId="14C098F9" w14:textId="4C654FAF" w:rsidR="003468C6" w:rsidRDefault="003468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DC63D0" w14:textId="77777777" w:rsidR="003468C6" w:rsidRDefault="00346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2781D" w14:textId="77777777" w:rsidR="003332D3" w:rsidRDefault="003332D3">
      <w:r>
        <w:rPr>
          <w:rFonts w:ascii="Courier" w:hAnsi="Courier"/>
          <w:sz w:val="24"/>
        </w:rPr>
        <w:separator/>
      </w:r>
    </w:p>
  </w:footnote>
  <w:footnote w:type="continuationSeparator" w:id="0">
    <w:p w14:paraId="1DE5E848" w14:textId="77777777" w:rsidR="003332D3" w:rsidRDefault="0033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7FE1" w14:textId="77777777" w:rsidR="00461C38" w:rsidRDefault="006C3579">
    <w:pPr>
      <w:tabs>
        <w:tab w:val="left" w:pos="-720"/>
      </w:tabs>
      <w:jc w:val="right"/>
      <w:rPr>
        <w:rFonts w:ascii="CG Times (WN)" w:hAnsi="CG Times (WN)"/>
        <w:sz w:val="24"/>
      </w:rPr>
    </w:pPr>
    <w:r>
      <w:rPr>
        <w:rFonts w:ascii="CG Times (WN)" w:hAnsi="CG Times (WN)"/>
        <w:sz w:val="24"/>
      </w:rPr>
      <w:t>DAAS</w:t>
    </w:r>
    <w:r w:rsidR="00461C38">
      <w:rPr>
        <w:rFonts w:ascii="CG Times (WN)" w:hAnsi="CG Times (WN)"/>
        <w:sz w:val="24"/>
      </w:rPr>
      <w:t>-734</w:t>
    </w:r>
  </w:p>
  <w:p w14:paraId="0549BA93" w14:textId="77777777" w:rsidR="00461C38" w:rsidRDefault="00FE6D2B">
    <w:pPr>
      <w:tabs>
        <w:tab w:val="left" w:pos="-720"/>
      </w:tabs>
      <w:jc w:val="right"/>
      <w:rPr>
        <w:rFonts w:ascii="CG Times (WN)" w:hAnsi="CG Times (WN)"/>
        <w:sz w:val="24"/>
      </w:rPr>
    </w:pPr>
    <w:r w:rsidRPr="001057C6">
      <w:rPr>
        <w:rFonts w:ascii="CG Times (WN)" w:hAnsi="CG Times (WN)"/>
        <w:sz w:val="24"/>
      </w:rPr>
      <w:t>(revised 3/15</w:t>
    </w:r>
    <w:r w:rsidR="00461C38" w:rsidRPr="001057C6">
      <w:rPr>
        <w:rFonts w:ascii="CG Times (WN)" w:hAnsi="CG Times (WN)"/>
        <w:sz w:val="24"/>
      </w:rPr>
      <w:t>)</w:t>
    </w:r>
  </w:p>
  <w:p w14:paraId="78875917" w14:textId="77777777" w:rsidR="00760110" w:rsidRPr="001057C6" w:rsidRDefault="00760110">
    <w:pPr>
      <w:tabs>
        <w:tab w:val="left" w:pos="-720"/>
      </w:tabs>
      <w:jc w:val="right"/>
      <w:rPr>
        <w:rFonts w:ascii="CG Times (WN)" w:hAnsi="CG Times (WN)"/>
        <w:sz w:val="24"/>
      </w:rPr>
    </w:pPr>
    <w:r>
      <w:rPr>
        <w:sz w:val="24"/>
      </w:rPr>
      <w:t>(Paragraphs 11 &amp; 12 added)</w:t>
    </w:r>
  </w:p>
  <w:p w14:paraId="7B71B054" w14:textId="77777777" w:rsidR="00461C38" w:rsidRDefault="00461C38">
    <w:pPr>
      <w:tabs>
        <w:tab w:val="left" w:pos="-720"/>
      </w:tabs>
      <w:spacing w:after="480" w:line="1" w:lineRule="exact"/>
      <w:jc w:val="right"/>
      <w:rPr>
        <w:rFonts w:ascii="CG Times (WN)" w:hAnsi="CG Times (W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E74FD" w14:textId="77777777" w:rsidR="00461C38" w:rsidRPr="00BB5B64" w:rsidRDefault="006C3579">
    <w:pPr>
      <w:tabs>
        <w:tab w:val="left" w:pos="-720"/>
      </w:tabs>
      <w:jc w:val="right"/>
      <w:rPr>
        <w:sz w:val="24"/>
      </w:rPr>
    </w:pPr>
    <w:r>
      <w:rPr>
        <w:sz w:val="24"/>
      </w:rPr>
      <w:t>DAAS</w:t>
    </w:r>
    <w:r w:rsidR="00461C38" w:rsidRPr="00BB5B64">
      <w:rPr>
        <w:sz w:val="24"/>
      </w:rPr>
      <w:t>-734</w:t>
    </w:r>
  </w:p>
  <w:p w14:paraId="420B044C" w14:textId="5AC609A1" w:rsidR="00461C38" w:rsidRPr="00737CB7" w:rsidRDefault="00735D20" w:rsidP="001057C6">
    <w:pPr>
      <w:tabs>
        <w:tab w:val="left" w:pos="-720"/>
      </w:tabs>
      <w:jc w:val="right"/>
    </w:pPr>
    <w:r w:rsidRPr="00737CB7">
      <w:t>(</w:t>
    </w:r>
    <w:r w:rsidR="00525C07" w:rsidRPr="00737CB7">
      <w:t>updat</w:t>
    </w:r>
    <w:r w:rsidRPr="00737CB7">
      <w:t xml:space="preserve">ed </w:t>
    </w:r>
    <w:r w:rsidR="00525C07" w:rsidRPr="00737CB7">
      <w:t>6-11-21</w:t>
    </w:r>
    <w:r w:rsidR="00461C38" w:rsidRPr="00737CB7">
      <w:t>)</w:t>
    </w:r>
  </w:p>
  <w:p w14:paraId="3BB0B126" w14:textId="77777777" w:rsidR="00461C38" w:rsidRDefault="00461C38">
    <w:pPr>
      <w:tabs>
        <w:tab w:val="left" w:pos="-720"/>
      </w:tabs>
      <w:spacing w:after="480" w:line="1" w:lineRule="exact"/>
      <w:jc w:val="right"/>
      <w:rPr>
        <w:rFonts w:ascii="CG Times (WN)" w:hAnsi="CG Times (W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45BE"/>
    <w:multiLevelType w:val="hybridMultilevel"/>
    <w:tmpl w:val="ABA8F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3DCD"/>
    <w:multiLevelType w:val="singleLevel"/>
    <w:tmpl w:val="0409000F"/>
    <w:lvl w:ilvl="0">
      <w:start w:val="1"/>
      <w:numFmt w:val="decimal"/>
      <w:lvlText w:val="%1."/>
      <w:lvlJc w:val="left"/>
      <w:pPr>
        <w:ind w:left="360" w:hanging="360"/>
      </w:pPr>
    </w:lvl>
  </w:abstractNum>
  <w:abstractNum w:abstractNumId="2" w15:restartNumberingAfterBreak="0">
    <w:nsid w:val="0CE153CE"/>
    <w:multiLevelType w:val="hybridMultilevel"/>
    <w:tmpl w:val="E040B0B8"/>
    <w:lvl w:ilvl="0" w:tplc="DF2AD5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29650C"/>
    <w:multiLevelType w:val="hybridMultilevel"/>
    <w:tmpl w:val="E932C80E"/>
    <w:lvl w:ilvl="0" w:tplc="5E6CADF2">
      <w:start w:val="10"/>
      <w:numFmt w:val="decimal"/>
      <w:lvlText w:val="%1."/>
      <w:lvlJc w:val="left"/>
      <w:pPr>
        <w:ind w:left="72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7D7FA0"/>
    <w:multiLevelType w:val="hybridMultilevel"/>
    <w:tmpl w:val="CB32C6CE"/>
    <w:lvl w:ilvl="0" w:tplc="1564E0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782DB3"/>
    <w:multiLevelType w:val="hybridMultilevel"/>
    <w:tmpl w:val="C002A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876B4"/>
    <w:multiLevelType w:val="hybridMultilevel"/>
    <w:tmpl w:val="71321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BB8"/>
    <w:multiLevelType w:val="hybridMultilevel"/>
    <w:tmpl w:val="7D3E4BBE"/>
    <w:lvl w:ilvl="0" w:tplc="5E6CADF2">
      <w:start w:val="10"/>
      <w:numFmt w:val="decimal"/>
      <w:lvlText w:val="%1."/>
      <w:lvlJc w:val="left"/>
      <w:pPr>
        <w:ind w:left="720" w:hanging="72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BA74177"/>
    <w:multiLevelType w:val="hybridMultilevel"/>
    <w:tmpl w:val="07FCD04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8"/>
  </w:num>
  <w:num w:numId="4">
    <w:abstractNumId w:val="6"/>
  </w:num>
  <w:num w:numId="5">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46"/>
    <w:rsid w:val="00027F35"/>
    <w:rsid w:val="000608A4"/>
    <w:rsid w:val="00092881"/>
    <w:rsid w:val="000B1220"/>
    <w:rsid w:val="000C1946"/>
    <w:rsid w:val="000C1C90"/>
    <w:rsid w:val="000C2AA0"/>
    <w:rsid w:val="001057C6"/>
    <w:rsid w:val="00167C97"/>
    <w:rsid w:val="00174309"/>
    <w:rsid w:val="001A370B"/>
    <w:rsid w:val="001B4AB9"/>
    <w:rsid w:val="00237210"/>
    <w:rsid w:val="00260008"/>
    <w:rsid w:val="00284C15"/>
    <w:rsid w:val="00291018"/>
    <w:rsid w:val="002A5841"/>
    <w:rsid w:val="002C577A"/>
    <w:rsid w:val="002E1CB6"/>
    <w:rsid w:val="002E5D29"/>
    <w:rsid w:val="00312790"/>
    <w:rsid w:val="00313ABE"/>
    <w:rsid w:val="0032121F"/>
    <w:rsid w:val="003264F1"/>
    <w:rsid w:val="003332D3"/>
    <w:rsid w:val="003468C6"/>
    <w:rsid w:val="00381A93"/>
    <w:rsid w:val="00396575"/>
    <w:rsid w:val="003B0909"/>
    <w:rsid w:val="003E510D"/>
    <w:rsid w:val="003F1D52"/>
    <w:rsid w:val="004014EF"/>
    <w:rsid w:val="00461C38"/>
    <w:rsid w:val="004A05F3"/>
    <w:rsid w:val="004A4FCE"/>
    <w:rsid w:val="004B2FD1"/>
    <w:rsid w:val="004D6701"/>
    <w:rsid w:val="00525C07"/>
    <w:rsid w:val="00535351"/>
    <w:rsid w:val="00563C3D"/>
    <w:rsid w:val="005777C9"/>
    <w:rsid w:val="005B7BD1"/>
    <w:rsid w:val="00605CF3"/>
    <w:rsid w:val="006931A7"/>
    <w:rsid w:val="006B5083"/>
    <w:rsid w:val="006C0CA1"/>
    <w:rsid w:val="006C3579"/>
    <w:rsid w:val="006C5143"/>
    <w:rsid w:val="006D1F84"/>
    <w:rsid w:val="007045F0"/>
    <w:rsid w:val="00715A1A"/>
    <w:rsid w:val="00735D20"/>
    <w:rsid w:val="00737CB7"/>
    <w:rsid w:val="00760110"/>
    <w:rsid w:val="007756C7"/>
    <w:rsid w:val="007A6893"/>
    <w:rsid w:val="007B0948"/>
    <w:rsid w:val="007B5074"/>
    <w:rsid w:val="007D0ECC"/>
    <w:rsid w:val="007F12A4"/>
    <w:rsid w:val="00807029"/>
    <w:rsid w:val="0080726B"/>
    <w:rsid w:val="008242EE"/>
    <w:rsid w:val="008568C1"/>
    <w:rsid w:val="00861650"/>
    <w:rsid w:val="008A0305"/>
    <w:rsid w:val="008A2205"/>
    <w:rsid w:val="008A3FFE"/>
    <w:rsid w:val="00903505"/>
    <w:rsid w:val="00910880"/>
    <w:rsid w:val="009258E7"/>
    <w:rsid w:val="0098246D"/>
    <w:rsid w:val="009B3D74"/>
    <w:rsid w:val="009B6660"/>
    <w:rsid w:val="009D3903"/>
    <w:rsid w:val="00A00F64"/>
    <w:rsid w:val="00A115BA"/>
    <w:rsid w:val="00A4367D"/>
    <w:rsid w:val="00A80E51"/>
    <w:rsid w:val="00AA43F5"/>
    <w:rsid w:val="00AB082A"/>
    <w:rsid w:val="00AE1827"/>
    <w:rsid w:val="00B231EE"/>
    <w:rsid w:val="00B426F4"/>
    <w:rsid w:val="00BB221D"/>
    <w:rsid w:val="00BB5B64"/>
    <w:rsid w:val="00BC702E"/>
    <w:rsid w:val="00BD7E23"/>
    <w:rsid w:val="00C36559"/>
    <w:rsid w:val="00C524F1"/>
    <w:rsid w:val="00C57252"/>
    <w:rsid w:val="00C65340"/>
    <w:rsid w:val="00C77359"/>
    <w:rsid w:val="00CA09FE"/>
    <w:rsid w:val="00CA4894"/>
    <w:rsid w:val="00CD63F0"/>
    <w:rsid w:val="00CF39DC"/>
    <w:rsid w:val="00D064C7"/>
    <w:rsid w:val="00D15F95"/>
    <w:rsid w:val="00D22997"/>
    <w:rsid w:val="00DD76A3"/>
    <w:rsid w:val="00DE5301"/>
    <w:rsid w:val="00E02F27"/>
    <w:rsid w:val="00E0717B"/>
    <w:rsid w:val="00E671D4"/>
    <w:rsid w:val="00E7321D"/>
    <w:rsid w:val="00E74516"/>
    <w:rsid w:val="00E75319"/>
    <w:rsid w:val="00EB39C0"/>
    <w:rsid w:val="00EF233A"/>
    <w:rsid w:val="00F23CED"/>
    <w:rsid w:val="00F433F5"/>
    <w:rsid w:val="00F51969"/>
    <w:rsid w:val="00F60210"/>
    <w:rsid w:val="00F6063A"/>
    <w:rsid w:val="00F708E4"/>
    <w:rsid w:val="00F7159C"/>
    <w:rsid w:val="00F871FA"/>
    <w:rsid w:val="00FA4A5E"/>
    <w:rsid w:val="00FC7923"/>
    <w:rsid w:val="00FE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857151D"/>
  <w15:chartTrackingRefBased/>
  <w15:docId w15:val="{F6B2B29F-429E-4328-8820-E464AAE7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2E5D29"/>
    <w:rPr>
      <w:color w:val="0000FF"/>
      <w:u w:val="single"/>
    </w:rPr>
  </w:style>
  <w:style w:type="character" w:styleId="FollowedHyperlink">
    <w:name w:val="FollowedHyperlink"/>
    <w:rsid w:val="002E5D29"/>
    <w:rPr>
      <w:color w:val="800080"/>
      <w:u w:val="single"/>
    </w:rPr>
  </w:style>
  <w:style w:type="paragraph" w:styleId="ListParagraph">
    <w:name w:val="List Paragraph"/>
    <w:basedOn w:val="Normal"/>
    <w:uiPriority w:val="34"/>
    <w:qFormat/>
    <w:rsid w:val="00807029"/>
    <w:pPr>
      <w:ind w:left="720"/>
      <w:contextualSpacing/>
    </w:pPr>
  </w:style>
  <w:style w:type="paragraph" w:styleId="BalloonText">
    <w:name w:val="Balloon Text"/>
    <w:basedOn w:val="Normal"/>
    <w:link w:val="BalloonTextChar"/>
    <w:rsid w:val="00092881"/>
    <w:rPr>
      <w:rFonts w:ascii="Segoe UI" w:hAnsi="Segoe UI" w:cs="Segoe UI"/>
      <w:sz w:val="18"/>
      <w:szCs w:val="18"/>
    </w:rPr>
  </w:style>
  <w:style w:type="character" w:customStyle="1" w:styleId="BalloonTextChar">
    <w:name w:val="Balloon Text Char"/>
    <w:link w:val="BalloonText"/>
    <w:rsid w:val="00092881"/>
    <w:rPr>
      <w:rFonts w:ascii="Segoe UI" w:hAnsi="Segoe UI" w:cs="Segoe UI"/>
      <w:sz w:val="18"/>
      <w:szCs w:val="18"/>
    </w:rPr>
  </w:style>
  <w:style w:type="paragraph" w:styleId="Revision">
    <w:name w:val="Revision"/>
    <w:hidden/>
    <w:uiPriority w:val="99"/>
    <w:semiHidden/>
    <w:rsid w:val="00313ABE"/>
  </w:style>
  <w:style w:type="character" w:customStyle="1" w:styleId="FooterChar">
    <w:name w:val="Footer Char"/>
    <w:basedOn w:val="DefaultParagraphFont"/>
    <w:link w:val="Footer"/>
    <w:uiPriority w:val="99"/>
    <w:rsid w:val="003468C6"/>
  </w:style>
  <w:style w:type="character" w:styleId="UnresolvedMention">
    <w:name w:val="Unresolved Mention"/>
    <w:basedOn w:val="DefaultParagraphFont"/>
    <w:uiPriority w:val="99"/>
    <w:semiHidden/>
    <w:unhideWhenUsed/>
    <w:rsid w:val="00910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7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EnactedLegislation/Statutes/HTML/BySection/Chapter_143C/GS_143C-6-23.html" TargetMode="External"/><Relationship Id="rId13" Type="http://schemas.openxmlformats.org/officeDocument/2006/relationships/hyperlink" Target="http://reports.oah.state.nc.us/ncac/title%2007%20-%20natural%20and%20cultural%20resources/chapter%2004%20-%20archives%20and%20history/subchapter%20m/07%20ncac%2004m%20.051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dhhs.gov/divisions/daas/monitoring" TargetMode="External"/><Relationship Id="rId12" Type="http://schemas.openxmlformats.org/officeDocument/2006/relationships/hyperlink" Target="https://archives.ncdcr.gov/government/loc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dhhs.gov/about/administrative-offices/office-controller/records-reten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reports.oah.state.nc.us/ncac/title%2010a%20-%20health%20and%20human%20services/chapter%2005%20-%20aging%20-%20general%20provisions/subchapter%20j/subchapter%20j%20rules.html" TargetMode="External"/><Relationship Id="rId4" Type="http://schemas.openxmlformats.org/officeDocument/2006/relationships/webSettings" Target="webSettings.xml"/><Relationship Id="rId9" Type="http://schemas.openxmlformats.org/officeDocument/2006/relationships/hyperlink" Target="http://reports.oah.state.nc.us/ncac/title%2009%20-%20governor%20and%20lt.%20governor/chapter%2003%20-%20state%20budget%20and%20management/subchapter%203m/subchapter%203m%20rule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918</Words>
  <Characters>6517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doa form-734</vt:lpstr>
    </vt:vector>
  </TitlesOfParts>
  <Company>DHHS</Company>
  <LinksUpToDate>false</LinksUpToDate>
  <CharactersWithSpaces>7421</CharactersWithSpaces>
  <SharedDoc>false</SharedDoc>
  <HLinks>
    <vt:vector size="48" baseType="variant">
      <vt:variant>
        <vt:i4>6684728</vt:i4>
      </vt:variant>
      <vt:variant>
        <vt:i4>21</vt:i4>
      </vt:variant>
      <vt:variant>
        <vt:i4>0</vt:i4>
      </vt:variant>
      <vt:variant>
        <vt:i4>5</vt:i4>
      </vt:variant>
      <vt:variant>
        <vt:lpwstr>http://reports.oah.state.nc.us/ncac/title 07 - cultural resources/chapter 04 - archives and history/subchapter m/07 ncac 04m .0510.html</vt:lpwstr>
      </vt:variant>
      <vt:variant>
        <vt:lpwstr/>
      </vt:variant>
      <vt:variant>
        <vt:i4>589890</vt:i4>
      </vt:variant>
      <vt:variant>
        <vt:i4>18</vt:i4>
      </vt:variant>
      <vt:variant>
        <vt:i4>0</vt:i4>
      </vt:variant>
      <vt:variant>
        <vt:i4>5</vt:i4>
      </vt:variant>
      <vt:variant>
        <vt:lpwstr>http://www.ncdhhs.gov/control/retention/retention.htm</vt:lpwstr>
      </vt:variant>
      <vt:variant>
        <vt:lpwstr/>
      </vt:variant>
      <vt:variant>
        <vt:i4>4653065</vt:i4>
      </vt:variant>
      <vt:variant>
        <vt:i4>15</vt:i4>
      </vt:variant>
      <vt:variant>
        <vt:i4>0</vt:i4>
      </vt:variant>
      <vt:variant>
        <vt:i4>5</vt:i4>
      </vt:variant>
      <vt:variant>
        <vt:lpwstr>http://www.ncdhhs.gov/aging/manual/hccbg/bgsect6.pdf</vt:lpwstr>
      </vt:variant>
      <vt:variant>
        <vt:lpwstr/>
      </vt:variant>
      <vt:variant>
        <vt:i4>7077946</vt:i4>
      </vt:variant>
      <vt:variant>
        <vt:i4>12</vt:i4>
      </vt:variant>
      <vt:variant>
        <vt:i4>0</vt:i4>
      </vt:variant>
      <vt:variant>
        <vt:i4>5</vt:i4>
      </vt:variant>
      <vt:variant>
        <vt:lpwstr>http://reports.oah.state.nc.us/ncac/title 10a - health and human services/chapter 05 - aging - general provisions/subchapter j/subchapter j rules.html</vt:lpwstr>
      </vt:variant>
      <vt:variant>
        <vt:lpwstr/>
      </vt:variant>
      <vt:variant>
        <vt:i4>6881389</vt:i4>
      </vt:variant>
      <vt:variant>
        <vt:i4>9</vt:i4>
      </vt:variant>
      <vt:variant>
        <vt:i4>0</vt:i4>
      </vt:variant>
      <vt:variant>
        <vt:i4>5</vt:i4>
      </vt:variant>
      <vt:variant>
        <vt:lpwstr>https://www.ncgrants.gov/NCGrants/PublicReportsRegulations.jsp</vt:lpwstr>
      </vt:variant>
      <vt:variant>
        <vt:lpwstr/>
      </vt:variant>
      <vt:variant>
        <vt:i4>4980739</vt:i4>
      </vt:variant>
      <vt:variant>
        <vt:i4>6</vt:i4>
      </vt:variant>
      <vt:variant>
        <vt:i4>0</vt:i4>
      </vt:variant>
      <vt:variant>
        <vt:i4>5</vt:i4>
      </vt:variant>
      <vt:variant>
        <vt:lpwstr>http://reports.oah.state.nc.us/ncac/title 09 - governor and lt. governor/chapter 03 - state budget and management/subchapter 3m/subchapter 3m rules.html</vt:lpwstr>
      </vt:variant>
      <vt:variant>
        <vt:lpwstr/>
      </vt:variant>
      <vt:variant>
        <vt:i4>4390935</vt:i4>
      </vt:variant>
      <vt:variant>
        <vt:i4>3</vt:i4>
      </vt:variant>
      <vt:variant>
        <vt:i4>0</vt:i4>
      </vt:variant>
      <vt:variant>
        <vt:i4>5</vt:i4>
      </vt:variant>
      <vt:variant>
        <vt:lpwstr>http://www.ncga.state.nc.us/EnactedLegislation/Statutes/HTML/BySection/Chapter_143C/GS_143C-6-23.html</vt:lpwstr>
      </vt:variant>
      <vt:variant>
        <vt:lpwstr/>
      </vt:variant>
      <vt:variant>
        <vt:i4>6422569</vt:i4>
      </vt:variant>
      <vt:variant>
        <vt:i4>0</vt:i4>
      </vt:variant>
      <vt:variant>
        <vt:i4>0</vt:i4>
      </vt:variant>
      <vt:variant>
        <vt:i4>5</vt:i4>
      </vt:variant>
      <vt:variant>
        <vt:lpwstr>http://www.ncdhhs.gov/aging/monitor/mpolicy.htm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 form-734</dc:title>
  <dc:subject/>
  <dc:creator>gary cyrus</dc:creator>
  <cp:keywords/>
  <cp:lastModifiedBy>Bridgeman, Phyllis</cp:lastModifiedBy>
  <cp:revision>6</cp:revision>
  <cp:lastPrinted>2021-06-16T01:07:00Z</cp:lastPrinted>
  <dcterms:created xsi:type="dcterms:W3CDTF">2021-06-16T00:46:00Z</dcterms:created>
  <dcterms:modified xsi:type="dcterms:W3CDTF">2021-06-16T08:15:00Z</dcterms:modified>
</cp:coreProperties>
</file>