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229D2C52" w:rsidR="00240ED1" w:rsidRPr="00DB4259" w:rsidRDefault="00240ED1" w:rsidP="00DB4259">
      <w:pPr>
        <w:jc w:val="center"/>
        <w:rPr>
          <w:rFonts w:ascii="Arial" w:hAnsi="Arial" w:cs="Arial"/>
          <w:b/>
        </w:rPr>
      </w:pPr>
      <w:r w:rsidRPr="00DB4259">
        <w:rPr>
          <w:rFonts w:ascii="Arial" w:hAnsi="Arial" w:cs="Arial"/>
          <w:b/>
        </w:rPr>
        <w:t>North Carolina Department of Health and Human Services</w:t>
      </w:r>
    </w:p>
    <w:p w14:paraId="52E79BF4" w14:textId="77777777" w:rsidR="00240ED1" w:rsidRPr="00DB4259" w:rsidRDefault="00240ED1" w:rsidP="00DB4259">
      <w:pPr>
        <w:jc w:val="center"/>
        <w:rPr>
          <w:rFonts w:ascii="Arial" w:hAnsi="Arial" w:cs="Arial"/>
          <w:b/>
        </w:rPr>
      </w:pPr>
      <w:r w:rsidRPr="00DB4259">
        <w:rPr>
          <w:rFonts w:ascii="Arial" w:hAnsi="Arial" w:cs="Arial"/>
          <w:b/>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2B8C41D6" w14:textId="351DABA9" w:rsidR="004B1FA9" w:rsidRPr="003E452B" w:rsidRDefault="004B1FA9" w:rsidP="004B1FA9">
      <w:pPr>
        <w:rPr>
          <w:rFonts w:ascii="Arial" w:hAnsi="Arial" w:cs="Arial"/>
          <w:bCs/>
        </w:rPr>
      </w:pPr>
      <w:r>
        <w:rPr>
          <w:rFonts w:ascii="Arial" w:hAnsi="Arial" w:cs="Arial"/>
          <w:b/>
        </w:rPr>
        <w:t>RFA #</w:t>
      </w:r>
      <w:r w:rsidR="003E452B">
        <w:rPr>
          <w:rFonts w:ascii="Arial" w:hAnsi="Arial" w:cs="Arial"/>
          <w:b/>
        </w:rPr>
        <w:t xml:space="preserve">: </w:t>
      </w:r>
      <w:r w:rsidR="00367AAE" w:rsidRPr="63868EFB">
        <w:rPr>
          <w:i/>
          <w:iCs/>
          <w:sz w:val="28"/>
          <w:szCs w:val="28"/>
        </w:rPr>
        <w:t>DMH-23-01</w:t>
      </w:r>
      <w:r w:rsidR="00075380">
        <w:rPr>
          <w:i/>
          <w:iCs/>
          <w:sz w:val="28"/>
          <w:szCs w:val="28"/>
        </w:rPr>
        <w:t>3</w:t>
      </w:r>
    </w:p>
    <w:p w14:paraId="54A44658" w14:textId="17B9AD34" w:rsidR="00F654D0" w:rsidRPr="00F95C34" w:rsidRDefault="004B1FA9" w:rsidP="004B1FA9">
      <w:pPr>
        <w:rPr>
          <w:rFonts w:ascii="Arial" w:hAnsi="Arial" w:cs="Arial"/>
          <w:bCs/>
          <w:color w:val="FF0000"/>
        </w:rPr>
      </w:pPr>
      <w:r>
        <w:rPr>
          <w:rFonts w:ascii="Arial" w:hAnsi="Arial" w:cs="Arial"/>
          <w:b/>
        </w:rPr>
        <w:t xml:space="preserve">RFA Title: </w:t>
      </w:r>
      <w:r w:rsidR="00075380" w:rsidRPr="00BA1A9C">
        <w:rPr>
          <w:sz w:val="28"/>
          <w:szCs w:val="28"/>
        </w:rPr>
        <w:t>Statewide Peer Warm Line</w:t>
      </w:r>
    </w:p>
    <w:p w14:paraId="5E9D70F7" w14:textId="4F7FE454"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075380">
        <w:rPr>
          <w:rFonts w:ascii="Arial" w:hAnsi="Arial" w:cs="Arial"/>
          <w:bCs/>
        </w:rPr>
        <w:t>1</w:t>
      </w:r>
    </w:p>
    <w:p w14:paraId="233AD273" w14:textId="22A84159" w:rsidR="003E452B" w:rsidRDefault="003E452B" w:rsidP="004B1FA9">
      <w:pPr>
        <w:rPr>
          <w:rFonts w:ascii="Arial" w:hAnsi="Arial" w:cs="Arial"/>
          <w:bCs/>
        </w:rPr>
      </w:pPr>
    </w:p>
    <w:p w14:paraId="2BDFB652" w14:textId="70DA76F1" w:rsidR="003E452B" w:rsidRPr="00AD59D8"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075380" w:rsidRPr="00AD59D8">
        <w:rPr>
          <w:rFonts w:ascii="Arial" w:hAnsi="Arial" w:cs="Arial"/>
          <w:bCs/>
        </w:rPr>
        <w:t>May 23, 2023</w:t>
      </w:r>
      <w:r w:rsidRPr="00AD59D8">
        <w:rPr>
          <w:rFonts w:ascii="Arial" w:hAnsi="Arial" w:cs="Arial"/>
          <w:bCs/>
        </w:rPr>
        <w:t xml:space="preserve"> </w:t>
      </w:r>
    </w:p>
    <w:p w14:paraId="546AF02B" w14:textId="290DE9A9" w:rsidR="003E452B" w:rsidRPr="003843DB" w:rsidRDefault="003E452B" w:rsidP="004B1FA9">
      <w:pPr>
        <w:rPr>
          <w:rFonts w:ascii="Arial" w:hAnsi="Arial" w:cs="Arial"/>
          <w:bCs/>
          <w:color w:val="C00000"/>
        </w:rPr>
      </w:pPr>
      <w:r w:rsidRPr="003E452B">
        <w:rPr>
          <w:rFonts w:ascii="Arial" w:hAnsi="Arial" w:cs="Arial"/>
          <w:b/>
        </w:rPr>
        <w:t>Questions Received Until Date</w:t>
      </w:r>
      <w:r>
        <w:rPr>
          <w:rFonts w:ascii="Arial" w:hAnsi="Arial" w:cs="Arial"/>
          <w:bCs/>
        </w:rPr>
        <w:t xml:space="preserve">: </w:t>
      </w:r>
      <w:r w:rsidR="00AD59D8">
        <w:rPr>
          <w:rFonts w:ascii="Arial" w:hAnsi="Arial" w:cs="Arial"/>
          <w:bCs/>
        </w:rPr>
        <w:t xml:space="preserve">May 25, </w:t>
      </w:r>
      <w:r w:rsidR="00F33488" w:rsidRPr="00F33488">
        <w:rPr>
          <w:rFonts w:ascii="Arial" w:hAnsi="Arial" w:cs="Arial"/>
          <w:bCs/>
        </w:rPr>
        <w:t>2023</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27.6pt,14.4pt" to="516pt,15pt" w14:anchorId="40645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">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04BDA8FA" w14:textId="5A3A6B23" w:rsidR="00075380" w:rsidRPr="00075380" w:rsidRDefault="00075380" w:rsidP="00075380">
      <w:pPr>
        <w:spacing w:before="100" w:beforeAutospacing="1" w:after="100" w:afterAutospacing="1"/>
        <w:rPr>
          <w:color w:val="000000"/>
          <w:sz w:val="27"/>
          <w:szCs w:val="27"/>
        </w:rPr>
      </w:pPr>
      <w:r>
        <w:rPr>
          <w:color w:val="000000"/>
          <w:sz w:val="27"/>
          <w:szCs w:val="27"/>
        </w:rPr>
        <w:t xml:space="preserve">1. </w:t>
      </w:r>
      <w:r w:rsidRPr="00075380">
        <w:rPr>
          <w:b/>
          <w:bCs/>
          <w:color w:val="000000"/>
          <w:sz w:val="27"/>
          <w:szCs w:val="27"/>
        </w:rPr>
        <w:t>If I am a Substance Use (SU) Counselor, would I have to become a Certified Peer Support Specialists (CPSSs)?</w:t>
      </w:r>
      <w:r w:rsidRPr="00075380">
        <w:rPr>
          <w:color w:val="000000"/>
          <w:sz w:val="27"/>
          <w:szCs w:val="27"/>
        </w:rPr>
        <w:t xml:space="preserve"> The awardee organization needs to be a </w:t>
      </w:r>
      <w:hyperlink r:id="rId11" w:history="1">
        <w:r w:rsidRPr="00075380">
          <w:rPr>
            <w:rStyle w:val="Hyperlink"/>
            <w:sz w:val="27"/>
            <w:szCs w:val="27"/>
          </w:rPr>
          <w:t>Consumer Operated Service Provider (COSP)</w:t>
        </w:r>
      </w:hyperlink>
      <w:r w:rsidRPr="00075380">
        <w:rPr>
          <w:color w:val="000000"/>
          <w:sz w:val="27"/>
          <w:szCs w:val="27"/>
        </w:rPr>
        <w:t xml:space="preserve"> that employs Peer Support Specialists (CPSSs).</w:t>
      </w:r>
    </w:p>
    <w:p w14:paraId="7B0838F6" w14:textId="029691BC"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 </w:t>
      </w:r>
      <w:r w:rsidRPr="00075380">
        <w:rPr>
          <w:b/>
          <w:bCs/>
          <w:color w:val="000000"/>
          <w:sz w:val="27"/>
          <w:szCs w:val="27"/>
        </w:rPr>
        <w:t>Where can someone get that their CPSS certification?</w:t>
      </w:r>
      <w:r w:rsidRPr="00075380">
        <w:rPr>
          <w:color w:val="000000"/>
          <w:sz w:val="27"/>
          <w:szCs w:val="27"/>
        </w:rPr>
        <w:t xml:space="preserve"> The UNC Springboard training portal has all of the information about becoming a CPSS: </w:t>
      </w:r>
      <w:hyperlink r:id="rId12" w:history="1">
        <w:r w:rsidRPr="00075380">
          <w:rPr>
            <w:rStyle w:val="Hyperlink"/>
            <w:sz w:val="27"/>
            <w:szCs w:val="27"/>
          </w:rPr>
          <w:t>https://pss.unc.edu/</w:t>
        </w:r>
      </w:hyperlink>
    </w:p>
    <w:p w14:paraId="057E33C6"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3. </w:t>
      </w:r>
      <w:r w:rsidRPr="00075380">
        <w:rPr>
          <w:b/>
          <w:bCs/>
          <w:color w:val="000000"/>
          <w:sz w:val="27"/>
          <w:szCs w:val="27"/>
        </w:rPr>
        <w:t>The RFA said that the awardee has 6 months to fully launch the peer piece, is that accurate?</w:t>
      </w:r>
      <w:r w:rsidRPr="00075380">
        <w:rPr>
          <w:color w:val="000000"/>
          <w:sz w:val="27"/>
          <w:szCs w:val="27"/>
        </w:rPr>
        <w:t xml:space="preserve"> Yes, the awardee will have 6 months to become a COSP. Part of that requirement is to have a non-profit status with a board made up predominantly of members with lived experience (51%). The awardee will be notified June 30, 2023, with an expected execution of the contract on September 1, 2023. Proposals should include an expected start date for the peer warmline to start taking calls.</w:t>
      </w:r>
    </w:p>
    <w:p w14:paraId="5594F6E3"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4. </w:t>
      </w:r>
      <w:r w:rsidRPr="00075380">
        <w:rPr>
          <w:b/>
          <w:bCs/>
          <w:color w:val="000000"/>
          <w:sz w:val="27"/>
          <w:szCs w:val="27"/>
        </w:rPr>
        <w:t>Is it required for the awardee to have a physical call center, or can services be delivered by CPSSs working remotely across the state?</w:t>
      </w:r>
      <w:r w:rsidRPr="00075380">
        <w:rPr>
          <w:color w:val="000000"/>
          <w:sz w:val="27"/>
          <w:szCs w:val="27"/>
        </w:rPr>
        <w:t xml:space="preserve"> The proposal needs to include call center operations which can include alternative operational set-ups. The proposal will be evaluated based upon the details provided.</w:t>
      </w:r>
    </w:p>
    <w:p w14:paraId="4ED05900"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5. </w:t>
      </w:r>
      <w:r w:rsidRPr="00075380">
        <w:rPr>
          <w:b/>
          <w:bCs/>
          <w:color w:val="000000"/>
          <w:sz w:val="27"/>
          <w:szCs w:val="27"/>
        </w:rPr>
        <w:t>Is this one single award for the state, not broken out by county?</w:t>
      </w:r>
      <w:r w:rsidRPr="00075380">
        <w:rPr>
          <w:color w:val="000000"/>
          <w:sz w:val="27"/>
          <w:szCs w:val="27"/>
        </w:rPr>
        <w:t xml:space="preserve"> Yes, one single award to serve callers from all over North Carolina.</w:t>
      </w:r>
    </w:p>
    <w:p w14:paraId="29F33C7A"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6. </w:t>
      </w:r>
      <w:r w:rsidRPr="00075380">
        <w:rPr>
          <w:b/>
          <w:bCs/>
          <w:color w:val="000000"/>
          <w:sz w:val="27"/>
          <w:szCs w:val="27"/>
        </w:rPr>
        <w:t>Regarding data, do you have any information about what kinds of performance measures you’ll be looking for?</w:t>
      </w:r>
      <w:r w:rsidRPr="00075380">
        <w:rPr>
          <w:color w:val="000000"/>
          <w:sz w:val="27"/>
          <w:szCs w:val="27"/>
        </w:rPr>
        <w:t xml:space="preserve"> Data points to be collected include answer time, number of calls (answered, hang-ups, missed), wait times, </w:t>
      </w:r>
      <w:r w:rsidRPr="00075380">
        <w:rPr>
          <w:color w:val="000000"/>
          <w:sz w:val="27"/>
          <w:szCs w:val="27"/>
        </w:rPr>
        <w:lastRenderedPageBreak/>
        <w:t>demographics, referrals made, and others to be determined after receipt of award. The proposal can include other recommended data points to be collected.</w:t>
      </w:r>
    </w:p>
    <w:p w14:paraId="7363E83D"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7. </w:t>
      </w:r>
      <w:r w:rsidRPr="00075380">
        <w:rPr>
          <w:b/>
          <w:bCs/>
          <w:color w:val="000000"/>
          <w:sz w:val="27"/>
          <w:szCs w:val="27"/>
        </w:rPr>
        <w:t>As far as collecting demographic data, we try to make it so callers feel anonymous, so would it be ok for callers to refuse to provide their personal information?</w:t>
      </w:r>
      <w:r w:rsidRPr="00075380">
        <w:rPr>
          <w:color w:val="000000"/>
          <w:sz w:val="27"/>
          <w:szCs w:val="27"/>
        </w:rPr>
        <w:t xml:space="preserve"> Yes, they can decline to share information. Data collected will not contain identifying information.</w:t>
      </w:r>
    </w:p>
    <w:p w14:paraId="5AD156C8"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8. </w:t>
      </w:r>
      <w:r w:rsidRPr="00075380">
        <w:rPr>
          <w:b/>
          <w:bCs/>
          <w:color w:val="000000"/>
          <w:sz w:val="27"/>
          <w:szCs w:val="27"/>
        </w:rPr>
        <w:t>How much collaboration do you anticipate between 988 and the Peer Warmline (PWL), how closely aligned will the two agencies be (partnership, planning and technology interoperability)?</w:t>
      </w:r>
      <w:r w:rsidRPr="00075380">
        <w:rPr>
          <w:color w:val="000000"/>
          <w:sz w:val="27"/>
          <w:szCs w:val="27"/>
        </w:rPr>
        <w:t xml:space="preserve"> The PWL will be a collaboration between DMHDDSUS, the 988 call center and the awardee. It expected that MOUs will be developed between the agencies.</w:t>
      </w:r>
    </w:p>
    <w:p w14:paraId="2BFB22C8"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9. </w:t>
      </w:r>
      <w:r w:rsidRPr="00075380">
        <w:rPr>
          <w:b/>
          <w:bCs/>
          <w:color w:val="000000"/>
          <w:sz w:val="27"/>
          <w:szCs w:val="27"/>
        </w:rPr>
        <w:t>Will text and chat be part of the requirements for the PWL?</w:t>
      </w:r>
      <w:r w:rsidRPr="00075380">
        <w:rPr>
          <w:color w:val="000000"/>
          <w:sz w:val="27"/>
          <w:szCs w:val="27"/>
        </w:rPr>
        <w:t xml:space="preserve"> The PWL will start with just calls at this time.</w:t>
      </w:r>
    </w:p>
    <w:p w14:paraId="5C720A40"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10</w:t>
      </w:r>
      <w:r w:rsidRPr="00075380">
        <w:rPr>
          <w:b/>
          <w:bCs/>
          <w:color w:val="000000"/>
          <w:sz w:val="27"/>
          <w:szCs w:val="27"/>
        </w:rPr>
        <w:t>. Is there an expectation that a translation service will be provided?</w:t>
      </w:r>
      <w:r w:rsidRPr="00075380">
        <w:rPr>
          <w:color w:val="000000"/>
          <w:sz w:val="27"/>
          <w:szCs w:val="27"/>
        </w:rPr>
        <w:t xml:space="preserve"> </w:t>
      </w:r>
      <w:r w:rsidRPr="00075380">
        <w:rPr>
          <w:b/>
          <w:bCs/>
          <w:color w:val="000000"/>
          <w:sz w:val="27"/>
          <w:szCs w:val="27"/>
        </w:rPr>
        <w:t>Bilingual staff at all times?</w:t>
      </w:r>
      <w:r w:rsidRPr="00075380">
        <w:rPr>
          <w:color w:val="000000"/>
          <w:sz w:val="27"/>
          <w:szCs w:val="27"/>
        </w:rPr>
        <w:t xml:space="preserve"> Proposals should address the ability to respond to callers with varying cultural and linguistic needs.</w:t>
      </w:r>
    </w:p>
    <w:p w14:paraId="1E0030EA"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11. </w:t>
      </w:r>
      <w:r w:rsidRPr="00075380">
        <w:rPr>
          <w:b/>
          <w:bCs/>
          <w:color w:val="000000"/>
          <w:sz w:val="27"/>
          <w:szCs w:val="27"/>
        </w:rPr>
        <w:t>In regard to the CPSSs, is it required to have lived experience with mental health and substance use, or both?</w:t>
      </w:r>
      <w:r w:rsidRPr="00075380">
        <w:rPr>
          <w:color w:val="000000"/>
          <w:sz w:val="27"/>
          <w:szCs w:val="27"/>
        </w:rPr>
        <w:t xml:space="preserve"> There is an expectation that there will be CPSSs with varied lived experiences.</w:t>
      </w:r>
    </w:p>
    <w:p w14:paraId="0861378F"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12. </w:t>
      </w:r>
      <w:r w:rsidRPr="00075380">
        <w:rPr>
          <w:b/>
          <w:bCs/>
          <w:color w:val="000000"/>
          <w:sz w:val="27"/>
          <w:szCs w:val="27"/>
        </w:rPr>
        <w:t>What kind of letters of support are needed?</w:t>
      </w:r>
      <w:r w:rsidRPr="00075380">
        <w:rPr>
          <w:color w:val="000000"/>
          <w:sz w:val="27"/>
          <w:szCs w:val="27"/>
        </w:rPr>
        <w:t xml:space="preserve"> Letters could be from community providers you’ve worked with in past, LME/MCOs, health centers, county agencies, etc.</w:t>
      </w:r>
    </w:p>
    <w:p w14:paraId="149D256B"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13. </w:t>
      </w:r>
      <w:r w:rsidRPr="00075380">
        <w:rPr>
          <w:b/>
          <w:bCs/>
          <w:color w:val="000000"/>
          <w:sz w:val="27"/>
          <w:szCs w:val="27"/>
        </w:rPr>
        <w:t>How many letters of support are needed?</w:t>
      </w:r>
      <w:r w:rsidRPr="00075380">
        <w:rPr>
          <w:color w:val="000000"/>
          <w:sz w:val="27"/>
          <w:szCs w:val="27"/>
        </w:rPr>
        <w:t xml:space="preserve"> There is no minimum number of letters.</w:t>
      </w:r>
    </w:p>
    <w:p w14:paraId="6BB143C0"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14. </w:t>
      </w:r>
      <w:r w:rsidRPr="00075380">
        <w:rPr>
          <w:b/>
          <w:bCs/>
          <w:color w:val="000000"/>
          <w:sz w:val="27"/>
          <w:szCs w:val="27"/>
        </w:rPr>
        <w:t>Should the RFA be written as a non-profit or for profit?</w:t>
      </w:r>
      <w:r w:rsidRPr="00075380">
        <w:rPr>
          <w:color w:val="000000"/>
          <w:sz w:val="27"/>
          <w:szCs w:val="27"/>
        </w:rPr>
        <w:t xml:space="preserve"> Non-profit.</w:t>
      </w:r>
    </w:p>
    <w:p w14:paraId="0A80FA57"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15. </w:t>
      </w:r>
      <w:r w:rsidRPr="00075380">
        <w:rPr>
          <w:b/>
          <w:bCs/>
          <w:color w:val="000000"/>
          <w:sz w:val="27"/>
          <w:szCs w:val="27"/>
        </w:rPr>
        <w:t>Can you provide more information/clarification on the requirement that 51% of board members must have “lived experience”. Does that mean they themselves must have a mental health diagnosis or substance abuse issue?</w:t>
      </w:r>
      <w:r w:rsidRPr="00075380">
        <w:rPr>
          <w:color w:val="000000"/>
          <w:sz w:val="27"/>
          <w:szCs w:val="27"/>
        </w:rPr>
        <w:t xml:space="preserve"> They do not need to have a diagnosis or be a CPSS; they need to have lived experience in either mental health or substance use.</w:t>
      </w:r>
    </w:p>
    <w:p w14:paraId="11108A24" w14:textId="1F83AB95" w:rsidR="00075380" w:rsidRPr="00075380" w:rsidRDefault="00075380" w:rsidP="00075380">
      <w:pPr>
        <w:spacing w:before="100" w:beforeAutospacing="1" w:after="100" w:afterAutospacing="1"/>
        <w:rPr>
          <w:color w:val="000000"/>
          <w:sz w:val="27"/>
          <w:szCs w:val="27"/>
        </w:rPr>
      </w:pPr>
      <w:r w:rsidRPr="00075380">
        <w:rPr>
          <w:color w:val="000000"/>
          <w:sz w:val="27"/>
          <w:szCs w:val="27"/>
        </w:rPr>
        <w:lastRenderedPageBreak/>
        <w:t xml:space="preserve">16. </w:t>
      </w:r>
      <w:r w:rsidRPr="00075380">
        <w:rPr>
          <w:b/>
          <w:bCs/>
          <w:color w:val="000000"/>
          <w:sz w:val="27"/>
          <w:szCs w:val="27"/>
        </w:rPr>
        <w:t>I cannot open the budget template in the RFA document. Can the template be emailed or found in another location?</w:t>
      </w:r>
      <w:r w:rsidRPr="00075380">
        <w:rPr>
          <w:color w:val="000000"/>
          <w:sz w:val="27"/>
          <w:szCs w:val="27"/>
        </w:rPr>
        <w:t xml:space="preserve"> </w:t>
      </w:r>
      <w:r w:rsidR="00AD59D8">
        <w:rPr>
          <w:color w:val="000000"/>
          <w:sz w:val="27"/>
          <w:szCs w:val="27"/>
        </w:rPr>
        <w:t>Template provided separately with Addendum 1.</w:t>
      </w:r>
    </w:p>
    <w:p w14:paraId="429032D6"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17. </w:t>
      </w:r>
      <w:r w:rsidRPr="00075380">
        <w:rPr>
          <w:b/>
          <w:bCs/>
          <w:color w:val="000000"/>
          <w:sz w:val="27"/>
          <w:szCs w:val="27"/>
        </w:rPr>
        <w:t>What is the expectation for percentage of answered/missed calls?</w:t>
      </w:r>
      <w:r w:rsidRPr="00075380">
        <w:rPr>
          <w:color w:val="000000"/>
          <w:sz w:val="27"/>
          <w:szCs w:val="27"/>
        </w:rPr>
        <w:t xml:space="preserve"> Performance measures will be addressed during the contracting process.</w:t>
      </w:r>
    </w:p>
    <w:p w14:paraId="30FB1894" w14:textId="77777777" w:rsidR="00075380" w:rsidRPr="00075380" w:rsidRDefault="00075380" w:rsidP="00075380">
      <w:pPr>
        <w:spacing w:before="100" w:beforeAutospacing="1" w:after="100" w:afterAutospacing="1"/>
        <w:rPr>
          <w:b/>
          <w:bCs/>
          <w:color w:val="000000"/>
          <w:sz w:val="27"/>
          <w:szCs w:val="27"/>
        </w:rPr>
      </w:pPr>
      <w:r w:rsidRPr="00075380">
        <w:rPr>
          <w:color w:val="000000"/>
          <w:sz w:val="27"/>
          <w:szCs w:val="27"/>
        </w:rPr>
        <w:t xml:space="preserve">18. </w:t>
      </w:r>
      <w:r w:rsidRPr="00075380">
        <w:rPr>
          <w:b/>
          <w:bCs/>
          <w:color w:val="000000"/>
          <w:sz w:val="27"/>
          <w:szCs w:val="27"/>
        </w:rPr>
        <w:t>Is there additional budget guidance available?</w:t>
      </w:r>
    </w:p>
    <w:p w14:paraId="2BEAC1A1"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a.) </w:t>
      </w:r>
      <w:r w:rsidRPr="00075380">
        <w:rPr>
          <w:b/>
          <w:bCs/>
          <w:color w:val="000000"/>
          <w:sz w:val="27"/>
          <w:szCs w:val="27"/>
        </w:rPr>
        <w:t>Are there required trainings courses, meetings, travel, etc. that should be included in the budget proposal?</w:t>
      </w:r>
      <w:r w:rsidRPr="00075380">
        <w:rPr>
          <w:color w:val="000000"/>
          <w:sz w:val="27"/>
          <w:szCs w:val="27"/>
        </w:rPr>
        <w:t xml:space="preserve"> Proposals can include training that they would suggest for their CPSSs and the associated costs. Meetings and travel can be included in the budget.</w:t>
      </w:r>
    </w:p>
    <w:p w14:paraId="68130B7D"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b.) </w:t>
      </w:r>
      <w:r w:rsidRPr="00075380">
        <w:rPr>
          <w:b/>
          <w:bCs/>
          <w:color w:val="000000"/>
          <w:sz w:val="27"/>
          <w:szCs w:val="27"/>
        </w:rPr>
        <w:t>Can the cost of Peer Support Training for staff be included in the budget proposal?</w:t>
      </w:r>
      <w:r w:rsidRPr="00075380">
        <w:rPr>
          <w:color w:val="000000"/>
          <w:sz w:val="27"/>
          <w:szCs w:val="27"/>
        </w:rPr>
        <w:t xml:space="preserve"> Yes.</w:t>
      </w:r>
    </w:p>
    <w:p w14:paraId="3DAC979F"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c.) </w:t>
      </w:r>
      <w:r w:rsidRPr="00075380">
        <w:rPr>
          <w:b/>
          <w:bCs/>
          <w:color w:val="000000"/>
          <w:sz w:val="27"/>
          <w:szCs w:val="27"/>
        </w:rPr>
        <w:t xml:space="preserve">Will agencies be tasked with running Ad campaigns, and if so, can that be included in the budget proposal? </w:t>
      </w:r>
      <w:r w:rsidRPr="00075380">
        <w:rPr>
          <w:color w:val="000000"/>
          <w:sz w:val="27"/>
          <w:szCs w:val="27"/>
        </w:rPr>
        <w:t>Agencies will not be tasked with running ad campaigns.</w:t>
      </w:r>
    </w:p>
    <w:p w14:paraId="2141871B"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19. If additional funding is available for subsequent years,</w:t>
      </w:r>
    </w:p>
    <w:p w14:paraId="69E8D034" w14:textId="77777777" w:rsidR="00075380" w:rsidRPr="00075380" w:rsidRDefault="00075380" w:rsidP="00075380">
      <w:pPr>
        <w:spacing w:before="100" w:beforeAutospacing="1" w:after="100" w:afterAutospacing="1"/>
        <w:rPr>
          <w:b/>
          <w:bCs/>
          <w:color w:val="000000"/>
          <w:sz w:val="27"/>
          <w:szCs w:val="27"/>
        </w:rPr>
      </w:pPr>
      <w:r w:rsidRPr="00075380">
        <w:rPr>
          <w:color w:val="000000"/>
          <w:sz w:val="27"/>
          <w:szCs w:val="27"/>
        </w:rPr>
        <w:t xml:space="preserve">a. </w:t>
      </w:r>
      <w:r w:rsidRPr="00075380">
        <w:rPr>
          <w:b/>
          <w:bCs/>
          <w:color w:val="000000"/>
          <w:sz w:val="27"/>
          <w:szCs w:val="27"/>
        </w:rPr>
        <w:t>what does that timeline look like?</w:t>
      </w:r>
    </w:p>
    <w:p w14:paraId="238839FA" w14:textId="77777777" w:rsidR="00075380" w:rsidRPr="00075380" w:rsidRDefault="00075380" w:rsidP="00075380">
      <w:pPr>
        <w:spacing w:before="100" w:beforeAutospacing="1" w:after="100" w:afterAutospacing="1"/>
        <w:rPr>
          <w:b/>
          <w:bCs/>
          <w:color w:val="000000"/>
          <w:sz w:val="27"/>
          <w:szCs w:val="27"/>
        </w:rPr>
      </w:pPr>
      <w:r w:rsidRPr="00075380">
        <w:rPr>
          <w:b/>
          <w:bCs/>
          <w:color w:val="000000"/>
          <w:sz w:val="27"/>
          <w:szCs w:val="27"/>
        </w:rPr>
        <w:t>b. will the RFA be reopened for new applications for years two and three?</w:t>
      </w:r>
    </w:p>
    <w:p w14:paraId="3C24F28E"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Funding for subsequent years will be based upon availability of funds and performance measures.</w:t>
      </w:r>
    </w:p>
    <w:p w14:paraId="7079F70B"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20. </w:t>
      </w:r>
      <w:r w:rsidRPr="00075380">
        <w:rPr>
          <w:b/>
          <w:bCs/>
          <w:color w:val="000000"/>
          <w:sz w:val="27"/>
          <w:szCs w:val="27"/>
        </w:rPr>
        <w:t>If an agency currently operates a hotline can the PWL number be routed to the existing line?</w:t>
      </w:r>
      <w:r w:rsidRPr="00075380">
        <w:rPr>
          <w:color w:val="000000"/>
          <w:sz w:val="27"/>
          <w:szCs w:val="27"/>
        </w:rPr>
        <w:t xml:space="preserve"> This will be addressed during the contracting process.</w:t>
      </w:r>
    </w:p>
    <w:p w14:paraId="12074973"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21. </w:t>
      </w:r>
      <w:r w:rsidRPr="00075380">
        <w:rPr>
          <w:b/>
          <w:bCs/>
          <w:color w:val="000000"/>
          <w:sz w:val="27"/>
          <w:szCs w:val="27"/>
        </w:rPr>
        <w:t>What documentation is required from board members with lived experience?</w:t>
      </w:r>
      <w:r w:rsidRPr="00075380">
        <w:rPr>
          <w:color w:val="000000"/>
          <w:sz w:val="27"/>
          <w:szCs w:val="27"/>
        </w:rPr>
        <w:t xml:space="preserve"> A list of current board members noting which have lived experience.</w:t>
      </w:r>
    </w:p>
    <w:p w14:paraId="3C997C59"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22. </w:t>
      </w:r>
      <w:r w:rsidRPr="00075380">
        <w:rPr>
          <w:b/>
          <w:bCs/>
          <w:color w:val="000000"/>
          <w:sz w:val="27"/>
          <w:szCs w:val="27"/>
        </w:rPr>
        <w:t>Is there a minimum number of contacts per week to be provided?</w:t>
      </w:r>
      <w:r w:rsidRPr="00075380">
        <w:rPr>
          <w:color w:val="000000"/>
          <w:sz w:val="27"/>
          <w:szCs w:val="27"/>
        </w:rPr>
        <w:t xml:space="preserve"> No, contacts will be based on the call coming into the PWL.</w:t>
      </w:r>
    </w:p>
    <w:p w14:paraId="67442551" w14:textId="77777777"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23. </w:t>
      </w:r>
      <w:r w:rsidRPr="00075380">
        <w:rPr>
          <w:b/>
          <w:bCs/>
          <w:color w:val="000000"/>
          <w:sz w:val="27"/>
          <w:szCs w:val="27"/>
        </w:rPr>
        <w:t>Is there a letter of intent needed for application submission?</w:t>
      </w:r>
      <w:r w:rsidRPr="00075380">
        <w:rPr>
          <w:color w:val="000000"/>
          <w:sz w:val="27"/>
          <w:szCs w:val="27"/>
        </w:rPr>
        <w:t xml:space="preserve"> No letter of intent is required.</w:t>
      </w:r>
    </w:p>
    <w:p w14:paraId="3C587D1A" w14:textId="2F4CC6D1" w:rsidR="00075380" w:rsidRPr="00075380" w:rsidRDefault="00075380" w:rsidP="00075380">
      <w:pPr>
        <w:spacing w:before="100" w:beforeAutospacing="1" w:after="100" w:afterAutospacing="1"/>
        <w:rPr>
          <w:color w:val="000000"/>
          <w:sz w:val="27"/>
          <w:szCs w:val="27"/>
        </w:rPr>
      </w:pPr>
      <w:r w:rsidRPr="00075380">
        <w:rPr>
          <w:color w:val="000000"/>
          <w:sz w:val="27"/>
          <w:szCs w:val="27"/>
        </w:rPr>
        <w:lastRenderedPageBreak/>
        <w:t xml:space="preserve">24. </w:t>
      </w:r>
      <w:r w:rsidRPr="00075380">
        <w:rPr>
          <w:b/>
          <w:bCs/>
          <w:color w:val="000000"/>
          <w:sz w:val="27"/>
          <w:szCs w:val="27"/>
        </w:rPr>
        <w:t>I was a peer support specialist at one time but didn’t renew it what do I need to renew my license?</w:t>
      </w:r>
      <w:r w:rsidRPr="00075380">
        <w:rPr>
          <w:color w:val="000000"/>
          <w:sz w:val="27"/>
          <w:szCs w:val="27"/>
        </w:rPr>
        <w:t xml:space="preserve"> The UNC Springboard training portal has all of the information about becoming a CPSS: </w:t>
      </w:r>
      <w:hyperlink r:id="rId13" w:history="1">
        <w:r w:rsidRPr="00075380">
          <w:rPr>
            <w:rStyle w:val="Hyperlink"/>
            <w:sz w:val="27"/>
            <w:szCs w:val="27"/>
          </w:rPr>
          <w:t>https://pss.unc.edu/</w:t>
        </w:r>
      </w:hyperlink>
    </w:p>
    <w:p w14:paraId="29C41EC5" w14:textId="2160C8CE" w:rsidR="00075380" w:rsidRPr="00075380" w:rsidRDefault="00075380" w:rsidP="00075380">
      <w:pPr>
        <w:spacing w:before="100" w:beforeAutospacing="1" w:after="100" w:afterAutospacing="1"/>
        <w:rPr>
          <w:color w:val="000000"/>
          <w:sz w:val="27"/>
          <w:szCs w:val="27"/>
        </w:rPr>
      </w:pPr>
      <w:r w:rsidRPr="00075380">
        <w:rPr>
          <w:color w:val="000000"/>
          <w:sz w:val="27"/>
          <w:szCs w:val="27"/>
        </w:rPr>
        <w:t xml:space="preserve">25. </w:t>
      </w:r>
      <w:r w:rsidRPr="00075380">
        <w:rPr>
          <w:b/>
          <w:bCs/>
          <w:color w:val="000000"/>
          <w:sz w:val="27"/>
          <w:szCs w:val="27"/>
        </w:rPr>
        <w:t>Is a recording of the Bidder’s Conference available?</w:t>
      </w:r>
      <w:r w:rsidRPr="00075380">
        <w:rPr>
          <w:color w:val="000000"/>
          <w:sz w:val="27"/>
          <w:szCs w:val="27"/>
        </w:rPr>
        <w:t xml:space="preserve"> The Bidder’s Conferences was not recorded but an FAQ reflecting the questions asked during the Bidder’s Conferences and those received by email will be posted on the </w:t>
      </w:r>
      <w:hyperlink r:id="rId14" w:history="1">
        <w:r w:rsidRPr="00075380">
          <w:rPr>
            <w:rStyle w:val="Hyperlink"/>
            <w:sz w:val="27"/>
            <w:szCs w:val="27"/>
          </w:rPr>
          <w:t>DHHS website</w:t>
        </w:r>
      </w:hyperlink>
      <w:r w:rsidRPr="00075380">
        <w:rPr>
          <w:color w:val="000000"/>
          <w:sz w:val="27"/>
          <w:szCs w:val="27"/>
        </w:rPr>
        <w:t>. All questions are due</w:t>
      </w:r>
      <w:r w:rsidR="00565043" w:rsidRPr="00565043">
        <w:rPr>
          <w:color w:val="000000"/>
          <w:sz w:val="27"/>
          <w:szCs w:val="27"/>
        </w:rPr>
        <w:t xml:space="preserve"> </w:t>
      </w:r>
      <w:r w:rsidR="00565043">
        <w:rPr>
          <w:color w:val="000000"/>
          <w:sz w:val="27"/>
          <w:szCs w:val="27"/>
        </w:rPr>
        <w:t>by Thursday, May 25th. After that date questions will not be answered.</w:t>
      </w:r>
    </w:p>
    <w:p w14:paraId="02C8E76C" w14:textId="77777777" w:rsidR="001E465E" w:rsidRDefault="001E465E" w:rsidP="00B67F61">
      <w:pPr>
        <w:pStyle w:val="xmsonormal"/>
        <w:ind w:left="720"/>
        <w:rPr>
          <w:rFonts w:ascii="Arial" w:hAnsi="Arial" w:cs="Arial"/>
          <w:color w:val="FF0000"/>
          <w:sz w:val="24"/>
          <w:szCs w:val="24"/>
        </w:rPr>
      </w:pPr>
    </w:p>
    <w:p w14:paraId="17DCA36B" w14:textId="77777777" w:rsidR="001E465E" w:rsidRPr="004B1FA9" w:rsidRDefault="001E465E" w:rsidP="00B67F61">
      <w:pPr>
        <w:pStyle w:val="xmsonormal"/>
        <w:ind w:left="720"/>
        <w:rPr>
          <w:rFonts w:ascii="Arial" w:hAnsi="Arial" w:cs="Arial"/>
          <w:sz w:val="24"/>
          <w:szCs w:val="24"/>
        </w:rPr>
      </w:pPr>
    </w:p>
    <w:p w14:paraId="3FDE872B" w14:textId="77777777" w:rsidR="00B67F61" w:rsidRPr="004B1FA9" w:rsidRDefault="00B67F61" w:rsidP="00F25BEC">
      <w:pPr>
        <w:pStyle w:val="xmsonormal"/>
        <w:ind w:left="720"/>
        <w:rPr>
          <w:rFonts w:ascii="Arial" w:hAnsi="Arial" w:cs="Arial"/>
          <w:sz w:val="24"/>
          <w:szCs w:val="24"/>
        </w:rPr>
      </w:pPr>
    </w:p>
    <w:p w14:paraId="04231A7A" w14:textId="77777777" w:rsidR="00F25BEC" w:rsidRPr="004B1FA9" w:rsidRDefault="00F25BEC" w:rsidP="000D0C44">
      <w:pPr>
        <w:pStyle w:val="xmsonormal"/>
        <w:ind w:left="720"/>
        <w:rPr>
          <w:rFonts w:ascii="Arial" w:hAnsi="Arial" w:cs="Arial"/>
          <w:sz w:val="24"/>
          <w:szCs w:val="24"/>
        </w:rPr>
      </w:pPr>
    </w:p>
    <w:p w14:paraId="4A1E7D6F" w14:textId="77777777" w:rsidR="000D0C44" w:rsidRPr="004B1FA9" w:rsidRDefault="000D0C44" w:rsidP="004B1FA9">
      <w:pPr>
        <w:pStyle w:val="xmsonormal"/>
        <w:ind w:left="720"/>
        <w:rPr>
          <w:rFonts w:ascii="Arial" w:hAnsi="Arial" w:cs="Arial"/>
          <w:sz w:val="24"/>
          <w:szCs w:val="24"/>
        </w:rPr>
      </w:pPr>
    </w:p>
    <w:sectPr w:rsidR="000D0C44" w:rsidRPr="004B1FA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57C9" w14:textId="77777777" w:rsidR="009453A4" w:rsidRDefault="009453A4" w:rsidP="007C6D3A">
      <w:r>
        <w:separator/>
      </w:r>
    </w:p>
  </w:endnote>
  <w:endnote w:type="continuationSeparator" w:id="0">
    <w:p w14:paraId="62F48176" w14:textId="77777777" w:rsidR="009453A4" w:rsidRDefault="009453A4" w:rsidP="007C6D3A">
      <w:r>
        <w:continuationSeparator/>
      </w:r>
    </w:p>
  </w:endnote>
  <w:endnote w:type="continuationNotice" w:id="1">
    <w:p w14:paraId="740FA69E" w14:textId="77777777" w:rsidR="009453A4" w:rsidRDefault="00945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5C8" w14:textId="77777777" w:rsidR="007C6D3A" w:rsidRPr="007C6D3A" w:rsidRDefault="007C6D3A">
    <w:pPr>
      <w:pStyle w:val="Footer"/>
      <w:rPr>
        <w:sz w:val="18"/>
        <w:szCs w:val="18"/>
      </w:rPr>
    </w:pPr>
    <w:r w:rsidRPr="007C6D3A">
      <w:rPr>
        <w:sz w:val="18"/>
        <w:szCs w:val="18"/>
      </w:rPr>
      <w:t xml:space="preserve">DMH </w:t>
    </w:r>
  </w:p>
  <w:p w14:paraId="283CDD5C" w14:textId="2CD2FDEC" w:rsidR="007C6D3A" w:rsidRPr="007C6D3A" w:rsidRDefault="007C6D3A">
    <w:pPr>
      <w:pStyle w:val="Footer"/>
      <w:rPr>
        <w:sz w:val="18"/>
        <w:szCs w:val="18"/>
      </w:rPr>
    </w:pPr>
    <w:r w:rsidRPr="007C6D3A">
      <w:rPr>
        <w:sz w:val="18"/>
        <w:szCs w:val="18"/>
      </w:rPr>
      <w:t xml:space="preserve">Revised:  </w:t>
    </w:r>
    <w:r w:rsidR="00320484">
      <w:rPr>
        <w:sz w:val="18"/>
        <w:szCs w:val="18"/>
      </w:rPr>
      <w:t>5/16/2023</w:t>
    </w:r>
    <w:r w:rsidRPr="007C6D3A">
      <w:rPr>
        <w:sz w:val="18"/>
        <w:szCs w:val="18"/>
      </w:rPr>
      <w:t xml:space="preserve">                                                                                                                                                                 </w:t>
    </w:r>
  </w:p>
  <w:p w14:paraId="5E6695AE" w14:textId="77777777" w:rsidR="007C6D3A" w:rsidRDefault="007C6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2FA1" w14:textId="77777777" w:rsidR="009453A4" w:rsidRDefault="009453A4" w:rsidP="007C6D3A">
      <w:r>
        <w:separator/>
      </w:r>
    </w:p>
  </w:footnote>
  <w:footnote w:type="continuationSeparator" w:id="0">
    <w:p w14:paraId="6EEBA819" w14:textId="77777777" w:rsidR="009453A4" w:rsidRDefault="009453A4" w:rsidP="007C6D3A">
      <w:r>
        <w:continuationSeparator/>
      </w:r>
    </w:p>
  </w:footnote>
  <w:footnote w:type="continuationNotice" w:id="1">
    <w:p w14:paraId="54CD01C1" w14:textId="77777777" w:rsidR="009453A4" w:rsidRDefault="009453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B26A3"/>
    <w:multiLevelType w:val="hybridMultilevel"/>
    <w:tmpl w:val="F2322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EE55C7"/>
    <w:multiLevelType w:val="hybridMultilevel"/>
    <w:tmpl w:val="644299E2"/>
    <w:lvl w:ilvl="0" w:tplc="FD4E44D0">
      <w:start w:val="1"/>
      <w:numFmt w:val="decimal"/>
      <w:lvlText w:val="%1."/>
      <w:lvlJc w:val="left"/>
      <w:pPr>
        <w:ind w:left="720" w:hanging="360"/>
      </w:pPr>
      <w:rPr>
        <w:b/>
        <w:bCs/>
        <w:color w:val="auto"/>
      </w:r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793207">
    <w:abstractNumId w:val="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16cid:durableId="550504716">
    <w:abstractNumId w:val="0"/>
  </w:num>
  <w:num w:numId="3" w16cid:durableId="261572825">
    <w:abstractNumId w:val="2"/>
  </w:num>
  <w:num w:numId="4" w16cid:durableId="582766635">
    <w:abstractNumId w:val="11"/>
  </w:num>
  <w:num w:numId="5" w16cid:durableId="1116682673">
    <w:abstractNumId w:val="5"/>
  </w:num>
  <w:num w:numId="6" w16cid:durableId="54163949">
    <w:abstractNumId w:val="10"/>
  </w:num>
  <w:num w:numId="7" w16cid:durableId="887187858">
    <w:abstractNumId w:val="9"/>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110200535">
    <w:abstractNumId w:val="6"/>
  </w:num>
  <w:num w:numId="9" w16cid:durableId="2030325453">
    <w:abstractNumId w:val="8"/>
  </w:num>
  <w:num w:numId="10" w16cid:durableId="1026784251">
    <w:abstractNumId w:val="12"/>
  </w:num>
  <w:num w:numId="11" w16cid:durableId="1024136179">
    <w:abstractNumId w:val="3"/>
  </w:num>
  <w:num w:numId="12" w16cid:durableId="1212114849">
    <w:abstractNumId w:val="1"/>
  </w:num>
  <w:num w:numId="13" w16cid:durableId="847063566">
    <w:abstractNumId w:val="13"/>
  </w:num>
  <w:num w:numId="14" w16cid:durableId="428936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03874"/>
    <w:rsid w:val="00007CFD"/>
    <w:rsid w:val="000106F2"/>
    <w:rsid w:val="0001231A"/>
    <w:rsid w:val="000139C8"/>
    <w:rsid w:val="00020266"/>
    <w:rsid w:val="000418E4"/>
    <w:rsid w:val="00062043"/>
    <w:rsid w:val="00063269"/>
    <w:rsid w:val="00063415"/>
    <w:rsid w:val="00067A7A"/>
    <w:rsid w:val="00075380"/>
    <w:rsid w:val="0008490B"/>
    <w:rsid w:val="00090B04"/>
    <w:rsid w:val="00094A65"/>
    <w:rsid w:val="000968E9"/>
    <w:rsid w:val="000A6315"/>
    <w:rsid w:val="000B1A91"/>
    <w:rsid w:val="000B76DB"/>
    <w:rsid w:val="000C57E7"/>
    <w:rsid w:val="000C7CA3"/>
    <w:rsid w:val="000D0C44"/>
    <w:rsid w:val="000D10F1"/>
    <w:rsid w:val="000E2719"/>
    <w:rsid w:val="000E444B"/>
    <w:rsid w:val="000E51B2"/>
    <w:rsid w:val="000F0DB1"/>
    <w:rsid w:val="0010211A"/>
    <w:rsid w:val="001031B5"/>
    <w:rsid w:val="00105010"/>
    <w:rsid w:val="00105BF5"/>
    <w:rsid w:val="0014526B"/>
    <w:rsid w:val="00152468"/>
    <w:rsid w:val="001647DE"/>
    <w:rsid w:val="00173804"/>
    <w:rsid w:val="001760E5"/>
    <w:rsid w:val="001805B5"/>
    <w:rsid w:val="001827FD"/>
    <w:rsid w:val="00185456"/>
    <w:rsid w:val="00185EF4"/>
    <w:rsid w:val="001963B2"/>
    <w:rsid w:val="00197301"/>
    <w:rsid w:val="0019795B"/>
    <w:rsid w:val="001A1BE8"/>
    <w:rsid w:val="001A36A7"/>
    <w:rsid w:val="001C2CEE"/>
    <w:rsid w:val="001C4FA0"/>
    <w:rsid w:val="001D0111"/>
    <w:rsid w:val="001D10A0"/>
    <w:rsid w:val="001D1AE9"/>
    <w:rsid w:val="001E465E"/>
    <w:rsid w:val="001F33D9"/>
    <w:rsid w:val="0020104B"/>
    <w:rsid w:val="00201084"/>
    <w:rsid w:val="002019E1"/>
    <w:rsid w:val="00201F58"/>
    <w:rsid w:val="002020BE"/>
    <w:rsid w:val="0020358D"/>
    <w:rsid w:val="00222D92"/>
    <w:rsid w:val="00222F28"/>
    <w:rsid w:val="00226E4E"/>
    <w:rsid w:val="002408CF"/>
    <w:rsid w:val="00240ED1"/>
    <w:rsid w:val="002410CF"/>
    <w:rsid w:val="00256EC2"/>
    <w:rsid w:val="002570F1"/>
    <w:rsid w:val="00257323"/>
    <w:rsid w:val="002625B6"/>
    <w:rsid w:val="002656E4"/>
    <w:rsid w:val="00272BAF"/>
    <w:rsid w:val="002776EC"/>
    <w:rsid w:val="0029203C"/>
    <w:rsid w:val="002960F4"/>
    <w:rsid w:val="002A68F7"/>
    <w:rsid w:val="002B13A6"/>
    <w:rsid w:val="002B470B"/>
    <w:rsid w:val="002C16B1"/>
    <w:rsid w:val="002C1E26"/>
    <w:rsid w:val="002D19BC"/>
    <w:rsid w:val="002D6C7B"/>
    <w:rsid w:val="002E2752"/>
    <w:rsid w:val="002E67E8"/>
    <w:rsid w:val="002F03EA"/>
    <w:rsid w:val="00304005"/>
    <w:rsid w:val="00304A77"/>
    <w:rsid w:val="00306391"/>
    <w:rsid w:val="00306912"/>
    <w:rsid w:val="003106EE"/>
    <w:rsid w:val="00311E98"/>
    <w:rsid w:val="00312A4A"/>
    <w:rsid w:val="00317269"/>
    <w:rsid w:val="00320484"/>
    <w:rsid w:val="00325D37"/>
    <w:rsid w:val="00331B40"/>
    <w:rsid w:val="0033242C"/>
    <w:rsid w:val="00337E09"/>
    <w:rsid w:val="00340FC6"/>
    <w:rsid w:val="00352EC2"/>
    <w:rsid w:val="00353BB7"/>
    <w:rsid w:val="0035479F"/>
    <w:rsid w:val="00366916"/>
    <w:rsid w:val="00367AAE"/>
    <w:rsid w:val="00380182"/>
    <w:rsid w:val="003831B0"/>
    <w:rsid w:val="003843DB"/>
    <w:rsid w:val="00387ABF"/>
    <w:rsid w:val="003A1BE6"/>
    <w:rsid w:val="003A4DE2"/>
    <w:rsid w:val="003C4CC3"/>
    <w:rsid w:val="003C6B65"/>
    <w:rsid w:val="003C716F"/>
    <w:rsid w:val="003D41D5"/>
    <w:rsid w:val="003E1A80"/>
    <w:rsid w:val="003E452B"/>
    <w:rsid w:val="003F2F91"/>
    <w:rsid w:val="003F37AC"/>
    <w:rsid w:val="003F389A"/>
    <w:rsid w:val="003F7973"/>
    <w:rsid w:val="004008A8"/>
    <w:rsid w:val="004050AE"/>
    <w:rsid w:val="004054D5"/>
    <w:rsid w:val="00405ECF"/>
    <w:rsid w:val="00413B28"/>
    <w:rsid w:val="00436087"/>
    <w:rsid w:val="004449A5"/>
    <w:rsid w:val="00447592"/>
    <w:rsid w:val="00452E34"/>
    <w:rsid w:val="00457DD1"/>
    <w:rsid w:val="00477F8B"/>
    <w:rsid w:val="00481E59"/>
    <w:rsid w:val="004853E8"/>
    <w:rsid w:val="00494C83"/>
    <w:rsid w:val="00495134"/>
    <w:rsid w:val="004A2567"/>
    <w:rsid w:val="004A5B64"/>
    <w:rsid w:val="004B1FA9"/>
    <w:rsid w:val="004B49EB"/>
    <w:rsid w:val="004B51C4"/>
    <w:rsid w:val="004B554B"/>
    <w:rsid w:val="004B6FE4"/>
    <w:rsid w:val="004C008A"/>
    <w:rsid w:val="004C4EA6"/>
    <w:rsid w:val="004C5A78"/>
    <w:rsid w:val="004D0B56"/>
    <w:rsid w:val="004E06B3"/>
    <w:rsid w:val="004E55DF"/>
    <w:rsid w:val="004F7061"/>
    <w:rsid w:val="005057AE"/>
    <w:rsid w:val="00506AC0"/>
    <w:rsid w:val="00506C31"/>
    <w:rsid w:val="00510C53"/>
    <w:rsid w:val="005128BA"/>
    <w:rsid w:val="00522B69"/>
    <w:rsid w:val="00526771"/>
    <w:rsid w:val="00532902"/>
    <w:rsid w:val="00536A5B"/>
    <w:rsid w:val="00542A71"/>
    <w:rsid w:val="005435B4"/>
    <w:rsid w:val="0055500A"/>
    <w:rsid w:val="005563F9"/>
    <w:rsid w:val="0056389E"/>
    <w:rsid w:val="00565043"/>
    <w:rsid w:val="00565119"/>
    <w:rsid w:val="00570794"/>
    <w:rsid w:val="005707E7"/>
    <w:rsid w:val="00570C97"/>
    <w:rsid w:val="005711D2"/>
    <w:rsid w:val="00576148"/>
    <w:rsid w:val="005822F2"/>
    <w:rsid w:val="00585846"/>
    <w:rsid w:val="00587316"/>
    <w:rsid w:val="0059018F"/>
    <w:rsid w:val="005A1638"/>
    <w:rsid w:val="005A1CCF"/>
    <w:rsid w:val="005B0335"/>
    <w:rsid w:val="005B486F"/>
    <w:rsid w:val="005B6FB9"/>
    <w:rsid w:val="005C3A78"/>
    <w:rsid w:val="005E7F70"/>
    <w:rsid w:val="005F0011"/>
    <w:rsid w:val="00601434"/>
    <w:rsid w:val="00620852"/>
    <w:rsid w:val="006245FB"/>
    <w:rsid w:val="006400D9"/>
    <w:rsid w:val="00642096"/>
    <w:rsid w:val="00642A23"/>
    <w:rsid w:val="006449BB"/>
    <w:rsid w:val="006453DD"/>
    <w:rsid w:val="006540BB"/>
    <w:rsid w:val="0065432B"/>
    <w:rsid w:val="00657924"/>
    <w:rsid w:val="006601A1"/>
    <w:rsid w:val="00675697"/>
    <w:rsid w:val="0068537E"/>
    <w:rsid w:val="0069120F"/>
    <w:rsid w:val="0069293E"/>
    <w:rsid w:val="00697DAC"/>
    <w:rsid w:val="006A674B"/>
    <w:rsid w:val="006B79AF"/>
    <w:rsid w:val="006D13EE"/>
    <w:rsid w:val="006D7B4F"/>
    <w:rsid w:val="006E0AB2"/>
    <w:rsid w:val="006E0AB8"/>
    <w:rsid w:val="006E4F5C"/>
    <w:rsid w:val="006F4B46"/>
    <w:rsid w:val="007010A5"/>
    <w:rsid w:val="0070172B"/>
    <w:rsid w:val="00704556"/>
    <w:rsid w:val="00705169"/>
    <w:rsid w:val="00705275"/>
    <w:rsid w:val="00706A12"/>
    <w:rsid w:val="0070710F"/>
    <w:rsid w:val="00714849"/>
    <w:rsid w:val="0072484D"/>
    <w:rsid w:val="00725218"/>
    <w:rsid w:val="00732888"/>
    <w:rsid w:val="00734040"/>
    <w:rsid w:val="007363E3"/>
    <w:rsid w:val="007420D5"/>
    <w:rsid w:val="00742B04"/>
    <w:rsid w:val="0074321F"/>
    <w:rsid w:val="00743619"/>
    <w:rsid w:val="00756C3A"/>
    <w:rsid w:val="00757A42"/>
    <w:rsid w:val="007609F2"/>
    <w:rsid w:val="00766ACE"/>
    <w:rsid w:val="00770F23"/>
    <w:rsid w:val="0078000F"/>
    <w:rsid w:val="007824B3"/>
    <w:rsid w:val="007842B3"/>
    <w:rsid w:val="0078690A"/>
    <w:rsid w:val="0078783A"/>
    <w:rsid w:val="00795DD0"/>
    <w:rsid w:val="007A61EB"/>
    <w:rsid w:val="007B142B"/>
    <w:rsid w:val="007B743B"/>
    <w:rsid w:val="007C02AA"/>
    <w:rsid w:val="007C3CF9"/>
    <w:rsid w:val="007C6D3A"/>
    <w:rsid w:val="007D1945"/>
    <w:rsid w:val="007D2293"/>
    <w:rsid w:val="007D2D93"/>
    <w:rsid w:val="007D3F4D"/>
    <w:rsid w:val="007D5D7B"/>
    <w:rsid w:val="007E2650"/>
    <w:rsid w:val="007E2D70"/>
    <w:rsid w:val="007E55DC"/>
    <w:rsid w:val="007E5908"/>
    <w:rsid w:val="007F4F41"/>
    <w:rsid w:val="00802B3A"/>
    <w:rsid w:val="00804706"/>
    <w:rsid w:val="008063F6"/>
    <w:rsid w:val="00806526"/>
    <w:rsid w:val="00806AA5"/>
    <w:rsid w:val="00810F79"/>
    <w:rsid w:val="008113B0"/>
    <w:rsid w:val="00815546"/>
    <w:rsid w:val="00820D0D"/>
    <w:rsid w:val="0082576E"/>
    <w:rsid w:val="00825AC0"/>
    <w:rsid w:val="00827A44"/>
    <w:rsid w:val="008447A3"/>
    <w:rsid w:val="008520FE"/>
    <w:rsid w:val="00862087"/>
    <w:rsid w:val="008647B2"/>
    <w:rsid w:val="00871E86"/>
    <w:rsid w:val="00874BBE"/>
    <w:rsid w:val="00877773"/>
    <w:rsid w:val="008806D9"/>
    <w:rsid w:val="008819C5"/>
    <w:rsid w:val="00883779"/>
    <w:rsid w:val="008A3F99"/>
    <w:rsid w:val="008B0B4B"/>
    <w:rsid w:val="008B70DF"/>
    <w:rsid w:val="008C0E8A"/>
    <w:rsid w:val="008C4ED5"/>
    <w:rsid w:val="008D1138"/>
    <w:rsid w:val="008D7B2A"/>
    <w:rsid w:val="008E0BD3"/>
    <w:rsid w:val="008E1D84"/>
    <w:rsid w:val="008E2956"/>
    <w:rsid w:val="00901C86"/>
    <w:rsid w:val="009044DD"/>
    <w:rsid w:val="00913081"/>
    <w:rsid w:val="009359D7"/>
    <w:rsid w:val="009453A4"/>
    <w:rsid w:val="00946869"/>
    <w:rsid w:val="00946C66"/>
    <w:rsid w:val="00951982"/>
    <w:rsid w:val="009519DD"/>
    <w:rsid w:val="00960B53"/>
    <w:rsid w:val="00962239"/>
    <w:rsid w:val="0096276D"/>
    <w:rsid w:val="009654B0"/>
    <w:rsid w:val="00966E66"/>
    <w:rsid w:val="00987B98"/>
    <w:rsid w:val="0099017B"/>
    <w:rsid w:val="00992C37"/>
    <w:rsid w:val="00993F48"/>
    <w:rsid w:val="009A5927"/>
    <w:rsid w:val="009A5F9A"/>
    <w:rsid w:val="009B095A"/>
    <w:rsid w:val="009B1EEB"/>
    <w:rsid w:val="009B267D"/>
    <w:rsid w:val="009B31A9"/>
    <w:rsid w:val="009B4941"/>
    <w:rsid w:val="009C59E0"/>
    <w:rsid w:val="009D2255"/>
    <w:rsid w:val="009E00A3"/>
    <w:rsid w:val="009E2D9C"/>
    <w:rsid w:val="009E3063"/>
    <w:rsid w:val="009F0267"/>
    <w:rsid w:val="009F4DB6"/>
    <w:rsid w:val="009F6D24"/>
    <w:rsid w:val="009F7948"/>
    <w:rsid w:val="00A47E69"/>
    <w:rsid w:val="00A56940"/>
    <w:rsid w:val="00A6239D"/>
    <w:rsid w:val="00A7453C"/>
    <w:rsid w:val="00A85F03"/>
    <w:rsid w:val="00A86176"/>
    <w:rsid w:val="00AA4923"/>
    <w:rsid w:val="00AB4B1F"/>
    <w:rsid w:val="00AC5321"/>
    <w:rsid w:val="00AD01AC"/>
    <w:rsid w:val="00AD2A9E"/>
    <w:rsid w:val="00AD2E3B"/>
    <w:rsid w:val="00AD3EFC"/>
    <w:rsid w:val="00AD46B4"/>
    <w:rsid w:val="00AD59D8"/>
    <w:rsid w:val="00AD65B9"/>
    <w:rsid w:val="00AD6875"/>
    <w:rsid w:val="00AD7C0A"/>
    <w:rsid w:val="00AE1D3D"/>
    <w:rsid w:val="00AE45EE"/>
    <w:rsid w:val="00AE4EE9"/>
    <w:rsid w:val="00AF4024"/>
    <w:rsid w:val="00AF4F51"/>
    <w:rsid w:val="00B036F6"/>
    <w:rsid w:val="00B1188D"/>
    <w:rsid w:val="00B1737E"/>
    <w:rsid w:val="00B227E1"/>
    <w:rsid w:val="00B27886"/>
    <w:rsid w:val="00B41B16"/>
    <w:rsid w:val="00B42FA4"/>
    <w:rsid w:val="00B44AE0"/>
    <w:rsid w:val="00B505A4"/>
    <w:rsid w:val="00B571FA"/>
    <w:rsid w:val="00B60023"/>
    <w:rsid w:val="00B64CE0"/>
    <w:rsid w:val="00B67F61"/>
    <w:rsid w:val="00B7117F"/>
    <w:rsid w:val="00B90A12"/>
    <w:rsid w:val="00B9325A"/>
    <w:rsid w:val="00B9337A"/>
    <w:rsid w:val="00B93B87"/>
    <w:rsid w:val="00B953CC"/>
    <w:rsid w:val="00B9583F"/>
    <w:rsid w:val="00BA2208"/>
    <w:rsid w:val="00BA2429"/>
    <w:rsid w:val="00BA495B"/>
    <w:rsid w:val="00BB005C"/>
    <w:rsid w:val="00BB0DE2"/>
    <w:rsid w:val="00BB4544"/>
    <w:rsid w:val="00BC210A"/>
    <w:rsid w:val="00BC295F"/>
    <w:rsid w:val="00BD06F3"/>
    <w:rsid w:val="00BE0C8C"/>
    <w:rsid w:val="00BE4BB8"/>
    <w:rsid w:val="00BF2492"/>
    <w:rsid w:val="00C01842"/>
    <w:rsid w:val="00C0240F"/>
    <w:rsid w:val="00C13087"/>
    <w:rsid w:val="00C130A4"/>
    <w:rsid w:val="00C15271"/>
    <w:rsid w:val="00C25E0F"/>
    <w:rsid w:val="00C30D32"/>
    <w:rsid w:val="00C32DEF"/>
    <w:rsid w:val="00C3443A"/>
    <w:rsid w:val="00C350D4"/>
    <w:rsid w:val="00C3562C"/>
    <w:rsid w:val="00C422A7"/>
    <w:rsid w:val="00C60256"/>
    <w:rsid w:val="00C60B12"/>
    <w:rsid w:val="00C62528"/>
    <w:rsid w:val="00C633F7"/>
    <w:rsid w:val="00C65210"/>
    <w:rsid w:val="00C65FDB"/>
    <w:rsid w:val="00C67F85"/>
    <w:rsid w:val="00C703DE"/>
    <w:rsid w:val="00C721E4"/>
    <w:rsid w:val="00C855D6"/>
    <w:rsid w:val="00C8649B"/>
    <w:rsid w:val="00C9398D"/>
    <w:rsid w:val="00C94F4A"/>
    <w:rsid w:val="00C97543"/>
    <w:rsid w:val="00CA2F0D"/>
    <w:rsid w:val="00CA5D7E"/>
    <w:rsid w:val="00CA705E"/>
    <w:rsid w:val="00CA7631"/>
    <w:rsid w:val="00CC0C48"/>
    <w:rsid w:val="00CC3CDB"/>
    <w:rsid w:val="00CD234E"/>
    <w:rsid w:val="00CE100A"/>
    <w:rsid w:val="00CE5266"/>
    <w:rsid w:val="00CE5B9E"/>
    <w:rsid w:val="00CF55A2"/>
    <w:rsid w:val="00CF6661"/>
    <w:rsid w:val="00CF6794"/>
    <w:rsid w:val="00D01DA3"/>
    <w:rsid w:val="00D047C0"/>
    <w:rsid w:val="00D069B1"/>
    <w:rsid w:val="00D14681"/>
    <w:rsid w:val="00D2629F"/>
    <w:rsid w:val="00D4393D"/>
    <w:rsid w:val="00D45510"/>
    <w:rsid w:val="00D45B02"/>
    <w:rsid w:val="00D464F1"/>
    <w:rsid w:val="00D471BA"/>
    <w:rsid w:val="00D57BD3"/>
    <w:rsid w:val="00D62E6B"/>
    <w:rsid w:val="00D643CF"/>
    <w:rsid w:val="00D6703B"/>
    <w:rsid w:val="00D67073"/>
    <w:rsid w:val="00D70EB6"/>
    <w:rsid w:val="00D712B9"/>
    <w:rsid w:val="00D7481C"/>
    <w:rsid w:val="00D846EA"/>
    <w:rsid w:val="00D90243"/>
    <w:rsid w:val="00DB0127"/>
    <w:rsid w:val="00DB3288"/>
    <w:rsid w:val="00DB4259"/>
    <w:rsid w:val="00DC0A12"/>
    <w:rsid w:val="00DC19BF"/>
    <w:rsid w:val="00DC36CD"/>
    <w:rsid w:val="00DC5BA7"/>
    <w:rsid w:val="00DC622A"/>
    <w:rsid w:val="00DE5879"/>
    <w:rsid w:val="00DF502A"/>
    <w:rsid w:val="00E01332"/>
    <w:rsid w:val="00E01825"/>
    <w:rsid w:val="00E134B3"/>
    <w:rsid w:val="00E31C72"/>
    <w:rsid w:val="00E42074"/>
    <w:rsid w:val="00E423A6"/>
    <w:rsid w:val="00E460E8"/>
    <w:rsid w:val="00E52511"/>
    <w:rsid w:val="00E54D19"/>
    <w:rsid w:val="00E57D47"/>
    <w:rsid w:val="00E60067"/>
    <w:rsid w:val="00E65AEC"/>
    <w:rsid w:val="00E74125"/>
    <w:rsid w:val="00E74481"/>
    <w:rsid w:val="00E75C2B"/>
    <w:rsid w:val="00E76E45"/>
    <w:rsid w:val="00E77056"/>
    <w:rsid w:val="00E873DD"/>
    <w:rsid w:val="00E940E3"/>
    <w:rsid w:val="00E96317"/>
    <w:rsid w:val="00EA098D"/>
    <w:rsid w:val="00EA0BB9"/>
    <w:rsid w:val="00EA4AE6"/>
    <w:rsid w:val="00EA6222"/>
    <w:rsid w:val="00EC1703"/>
    <w:rsid w:val="00EC2073"/>
    <w:rsid w:val="00EC2E82"/>
    <w:rsid w:val="00EC4FE0"/>
    <w:rsid w:val="00ED5578"/>
    <w:rsid w:val="00EE20C2"/>
    <w:rsid w:val="00EE305A"/>
    <w:rsid w:val="00EF63E8"/>
    <w:rsid w:val="00F041BB"/>
    <w:rsid w:val="00F05B77"/>
    <w:rsid w:val="00F05E75"/>
    <w:rsid w:val="00F16056"/>
    <w:rsid w:val="00F25BEC"/>
    <w:rsid w:val="00F26C2E"/>
    <w:rsid w:val="00F33488"/>
    <w:rsid w:val="00F37985"/>
    <w:rsid w:val="00F4042A"/>
    <w:rsid w:val="00F41081"/>
    <w:rsid w:val="00F43432"/>
    <w:rsid w:val="00F45BFB"/>
    <w:rsid w:val="00F45F29"/>
    <w:rsid w:val="00F52384"/>
    <w:rsid w:val="00F54C73"/>
    <w:rsid w:val="00F61524"/>
    <w:rsid w:val="00F62516"/>
    <w:rsid w:val="00F6520E"/>
    <w:rsid w:val="00F654D0"/>
    <w:rsid w:val="00F65AC1"/>
    <w:rsid w:val="00F71C45"/>
    <w:rsid w:val="00F8201C"/>
    <w:rsid w:val="00F84773"/>
    <w:rsid w:val="00F90A8B"/>
    <w:rsid w:val="00F91D14"/>
    <w:rsid w:val="00F94B69"/>
    <w:rsid w:val="00F95C34"/>
    <w:rsid w:val="00FB074D"/>
    <w:rsid w:val="00FB07BB"/>
    <w:rsid w:val="00FB523E"/>
    <w:rsid w:val="00FC0562"/>
    <w:rsid w:val="00FC4FFE"/>
    <w:rsid w:val="00FC7A91"/>
    <w:rsid w:val="00FD204D"/>
    <w:rsid w:val="00FD2242"/>
    <w:rsid w:val="00FE2323"/>
    <w:rsid w:val="00FE4438"/>
    <w:rsid w:val="00FF2C91"/>
    <w:rsid w:val="00FF51CB"/>
    <w:rsid w:val="00FF5707"/>
    <w:rsid w:val="00FF6FC0"/>
    <w:rsid w:val="01C60367"/>
    <w:rsid w:val="023FCD6B"/>
    <w:rsid w:val="0263E243"/>
    <w:rsid w:val="03AC4772"/>
    <w:rsid w:val="051EA21C"/>
    <w:rsid w:val="05226B57"/>
    <w:rsid w:val="0566FCA4"/>
    <w:rsid w:val="05A40708"/>
    <w:rsid w:val="069E87E9"/>
    <w:rsid w:val="06ADCA2F"/>
    <w:rsid w:val="06FCD30D"/>
    <w:rsid w:val="092D04E8"/>
    <w:rsid w:val="097BC8AD"/>
    <w:rsid w:val="0991FBB2"/>
    <w:rsid w:val="0A846AB5"/>
    <w:rsid w:val="0B0FB313"/>
    <w:rsid w:val="0BB94C71"/>
    <w:rsid w:val="0CB23A7F"/>
    <w:rsid w:val="0E0558CE"/>
    <w:rsid w:val="10174566"/>
    <w:rsid w:val="1027E1C4"/>
    <w:rsid w:val="10403FD8"/>
    <w:rsid w:val="105B0664"/>
    <w:rsid w:val="1151F8DF"/>
    <w:rsid w:val="121A3937"/>
    <w:rsid w:val="12FE01F9"/>
    <w:rsid w:val="154C6446"/>
    <w:rsid w:val="1557F7EA"/>
    <w:rsid w:val="15EE61BC"/>
    <w:rsid w:val="160C09A2"/>
    <w:rsid w:val="16626B11"/>
    <w:rsid w:val="171DE8FD"/>
    <w:rsid w:val="179C5A2B"/>
    <w:rsid w:val="17DFD385"/>
    <w:rsid w:val="18507BC1"/>
    <w:rsid w:val="18AFD599"/>
    <w:rsid w:val="18C76860"/>
    <w:rsid w:val="19793D07"/>
    <w:rsid w:val="19C2BA38"/>
    <w:rsid w:val="19D106EF"/>
    <w:rsid w:val="1A18E4FD"/>
    <w:rsid w:val="1A685928"/>
    <w:rsid w:val="1A6DB5FD"/>
    <w:rsid w:val="1A7C2E4D"/>
    <w:rsid w:val="1BF71F11"/>
    <w:rsid w:val="1C0FDF52"/>
    <w:rsid w:val="1C5BC6AD"/>
    <w:rsid w:val="1CA61920"/>
    <w:rsid w:val="1CFC7F08"/>
    <w:rsid w:val="1EEBF6C8"/>
    <w:rsid w:val="2007139D"/>
    <w:rsid w:val="20176100"/>
    <w:rsid w:val="20416423"/>
    <w:rsid w:val="204923DF"/>
    <w:rsid w:val="21309991"/>
    <w:rsid w:val="21749366"/>
    <w:rsid w:val="21935D05"/>
    <w:rsid w:val="21D34717"/>
    <w:rsid w:val="22D9887D"/>
    <w:rsid w:val="23325113"/>
    <w:rsid w:val="245DF6E9"/>
    <w:rsid w:val="24BBA992"/>
    <w:rsid w:val="2578EDE6"/>
    <w:rsid w:val="269BD96A"/>
    <w:rsid w:val="26ABB37B"/>
    <w:rsid w:val="26F53CF6"/>
    <w:rsid w:val="284FB058"/>
    <w:rsid w:val="2874815E"/>
    <w:rsid w:val="288A4FBC"/>
    <w:rsid w:val="29FC93C0"/>
    <w:rsid w:val="2A534F75"/>
    <w:rsid w:val="2ADD49A8"/>
    <w:rsid w:val="2AFB60D8"/>
    <w:rsid w:val="2AFD7CD6"/>
    <w:rsid w:val="2CC50679"/>
    <w:rsid w:val="2CEC95BC"/>
    <w:rsid w:val="2DA22056"/>
    <w:rsid w:val="2F39626E"/>
    <w:rsid w:val="2FC4E93D"/>
    <w:rsid w:val="306CF6AB"/>
    <w:rsid w:val="33DAFE63"/>
    <w:rsid w:val="358001E8"/>
    <w:rsid w:val="35EB05ED"/>
    <w:rsid w:val="3644CE20"/>
    <w:rsid w:val="36AB0CC8"/>
    <w:rsid w:val="383C5FED"/>
    <w:rsid w:val="3974E6FE"/>
    <w:rsid w:val="39B48118"/>
    <w:rsid w:val="39CEA09B"/>
    <w:rsid w:val="39F21703"/>
    <w:rsid w:val="3A0B221D"/>
    <w:rsid w:val="3B5AA217"/>
    <w:rsid w:val="3C78025A"/>
    <w:rsid w:val="3D6A638C"/>
    <w:rsid w:val="3E73E804"/>
    <w:rsid w:val="3F28530F"/>
    <w:rsid w:val="3FD5B032"/>
    <w:rsid w:val="3FDCD36F"/>
    <w:rsid w:val="401F39AD"/>
    <w:rsid w:val="404E950F"/>
    <w:rsid w:val="40642181"/>
    <w:rsid w:val="40E106F0"/>
    <w:rsid w:val="41132F71"/>
    <w:rsid w:val="435EF9CB"/>
    <w:rsid w:val="43697707"/>
    <w:rsid w:val="437DB1CE"/>
    <w:rsid w:val="44922407"/>
    <w:rsid w:val="44BA3776"/>
    <w:rsid w:val="45383937"/>
    <w:rsid w:val="4700E32A"/>
    <w:rsid w:val="471E5E64"/>
    <w:rsid w:val="47AD24F1"/>
    <w:rsid w:val="47F65DA4"/>
    <w:rsid w:val="484019F0"/>
    <w:rsid w:val="48A4CC02"/>
    <w:rsid w:val="4A313355"/>
    <w:rsid w:val="4A412CDA"/>
    <w:rsid w:val="4A4752FD"/>
    <w:rsid w:val="4B870CA4"/>
    <w:rsid w:val="4C75C810"/>
    <w:rsid w:val="4CAA4D76"/>
    <w:rsid w:val="4CD2BC25"/>
    <w:rsid w:val="4E01BE60"/>
    <w:rsid w:val="4F32D3B8"/>
    <w:rsid w:val="4F618177"/>
    <w:rsid w:val="5072CC82"/>
    <w:rsid w:val="5190367B"/>
    <w:rsid w:val="51BB7BB8"/>
    <w:rsid w:val="5200BC0B"/>
    <w:rsid w:val="52965FB2"/>
    <w:rsid w:val="53D445E3"/>
    <w:rsid w:val="545377CC"/>
    <w:rsid w:val="54B7C91A"/>
    <w:rsid w:val="56FCCBFC"/>
    <w:rsid w:val="57458A27"/>
    <w:rsid w:val="574AE6FC"/>
    <w:rsid w:val="58BAC44F"/>
    <w:rsid w:val="58E13CB0"/>
    <w:rsid w:val="593A79B8"/>
    <w:rsid w:val="5A9F9898"/>
    <w:rsid w:val="5ACF6B38"/>
    <w:rsid w:val="5B601EAD"/>
    <w:rsid w:val="5D58AA15"/>
    <w:rsid w:val="5DC36CDE"/>
    <w:rsid w:val="5E7113E0"/>
    <w:rsid w:val="5FF5824C"/>
    <w:rsid w:val="610A3F37"/>
    <w:rsid w:val="629DD85B"/>
    <w:rsid w:val="632F1B4C"/>
    <w:rsid w:val="6341C5FF"/>
    <w:rsid w:val="63714FB4"/>
    <w:rsid w:val="63C565E6"/>
    <w:rsid w:val="64B895DA"/>
    <w:rsid w:val="64F6ED10"/>
    <w:rsid w:val="65EF78E3"/>
    <w:rsid w:val="663FE5AA"/>
    <w:rsid w:val="6647637A"/>
    <w:rsid w:val="667D21E4"/>
    <w:rsid w:val="67D55D17"/>
    <w:rsid w:val="68EE23A2"/>
    <w:rsid w:val="695AC7A2"/>
    <w:rsid w:val="6A6A7F16"/>
    <w:rsid w:val="6B186719"/>
    <w:rsid w:val="6B1A7A0A"/>
    <w:rsid w:val="6B4DD106"/>
    <w:rsid w:val="6B584DBC"/>
    <w:rsid w:val="6DC1D3FA"/>
    <w:rsid w:val="6E056928"/>
    <w:rsid w:val="6E0CE227"/>
    <w:rsid w:val="722D8B55"/>
    <w:rsid w:val="728CC01F"/>
    <w:rsid w:val="73A448AD"/>
    <w:rsid w:val="73DC5FC4"/>
    <w:rsid w:val="740A70F0"/>
    <w:rsid w:val="7435A80A"/>
    <w:rsid w:val="75D5DCA4"/>
    <w:rsid w:val="75E90DB7"/>
    <w:rsid w:val="764EAB88"/>
    <w:rsid w:val="7791E794"/>
    <w:rsid w:val="7909B0A5"/>
    <w:rsid w:val="7A2C3782"/>
    <w:rsid w:val="7ABE48A8"/>
    <w:rsid w:val="7AEDF852"/>
    <w:rsid w:val="7B2BF13A"/>
    <w:rsid w:val="7B474EFC"/>
    <w:rsid w:val="7BE00150"/>
    <w:rsid w:val="7C23967E"/>
    <w:rsid w:val="7C6EBB8C"/>
    <w:rsid w:val="7CD5BC81"/>
    <w:rsid w:val="7DA837BB"/>
    <w:rsid w:val="7E79F3BA"/>
    <w:rsid w:val="7E8BEDCC"/>
    <w:rsid w:val="7F08C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971BF1AF-2F2E-4078-98FE-899CF8E9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paragraph" w:styleId="Header">
    <w:name w:val="header"/>
    <w:basedOn w:val="Normal"/>
    <w:link w:val="HeaderChar"/>
    <w:uiPriority w:val="99"/>
    <w:unhideWhenUsed/>
    <w:rsid w:val="007C6D3A"/>
    <w:pPr>
      <w:tabs>
        <w:tab w:val="center" w:pos="4680"/>
        <w:tab w:val="right" w:pos="9360"/>
      </w:tabs>
    </w:pPr>
  </w:style>
  <w:style w:type="character" w:customStyle="1" w:styleId="HeaderChar">
    <w:name w:val="Header Char"/>
    <w:basedOn w:val="DefaultParagraphFont"/>
    <w:link w:val="Header"/>
    <w:uiPriority w:val="99"/>
    <w:rsid w:val="007C6D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D3A"/>
    <w:pPr>
      <w:tabs>
        <w:tab w:val="center" w:pos="4680"/>
        <w:tab w:val="right" w:pos="9360"/>
      </w:tabs>
    </w:pPr>
  </w:style>
  <w:style w:type="character" w:customStyle="1" w:styleId="FooterChar">
    <w:name w:val="Footer Char"/>
    <w:basedOn w:val="DefaultParagraphFont"/>
    <w:link w:val="Footer"/>
    <w:uiPriority w:val="99"/>
    <w:rsid w:val="007C6D3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2F0D"/>
    <w:rPr>
      <w:sz w:val="16"/>
      <w:szCs w:val="16"/>
    </w:rPr>
  </w:style>
  <w:style w:type="paragraph" w:styleId="CommentText">
    <w:name w:val="annotation text"/>
    <w:basedOn w:val="Normal"/>
    <w:link w:val="CommentTextChar"/>
    <w:uiPriority w:val="99"/>
    <w:unhideWhenUsed/>
    <w:rsid w:val="00CA2F0D"/>
    <w:rPr>
      <w:sz w:val="20"/>
      <w:szCs w:val="20"/>
    </w:rPr>
  </w:style>
  <w:style w:type="character" w:customStyle="1" w:styleId="CommentTextChar">
    <w:name w:val="Comment Text Char"/>
    <w:basedOn w:val="DefaultParagraphFont"/>
    <w:link w:val="CommentText"/>
    <w:uiPriority w:val="99"/>
    <w:rsid w:val="00CA2F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2F0D"/>
    <w:rPr>
      <w:b/>
      <w:bCs/>
    </w:rPr>
  </w:style>
  <w:style w:type="character" w:customStyle="1" w:styleId="CommentSubjectChar">
    <w:name w:val="Comment Subject Char"/>
    <w:basedOn w:val="CommentTextChar"/>
    <w:link w:val="CommentSubject"/>
    <w:uiPriority w:val="99"/>
    <w:semiHidden/>
    <w:rsid w:val="00CA2F0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31C72"/>
    <w:rPr>
      <w:color w:val="0563C1" w:themeColor="hyperlink"/>
      <w:u w:val="single"/>
    </w:rPr>
  </w:style>
  <w:style w:type="character" w:styleId="UnresolvedMention">
    <w:name w:val="Unresolved Mention"/>
    <w:basedOn w:val="DefaultParagraphFont"/>
    <w:uiPriority w:val="99"/>
    <w:semiHidden/>
    <w:unhideWhenUsed/>
    <w:rsid w:val="00E3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59732402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s.unc.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s.unc.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ahope.org/resources/samhsa-cosp-evidence-based-practice-toolk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about/grant-opportunities/mental-health-developmental-disabilities-and-substance-abuse-services-gran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a1eb0f-30f9-4787-8a0e-cc426ce41eb9">
      <UserInfo>
        <DisplayName>Barrett, Tina L</DisplayName>
        <AccountId>49</AccountId>
        <AccountType/>
      </UserInfo>
      <UserInfo>
        <DisplayName>Yarbrough, Ginger</DisplayName>
        <AccountId>50</AccountId>
        <AccountType/>
      </UserInfo>
      <UserInfo>
        <DisplayName>Rader, Renee</DisplayName>
        <AccountId>33</AccountId>
        <AccountType/>
      </UserInfo>
      <UserInfo>
        <DisplayName>Crosbie, Kelly M</DisplayName>
        <AccountId>62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4527D77DFD494B81E2086D4B0FC91F" ma:contentTypeVersion="6" ma:contentTypeDescription="Create a new document." ma:contentTypeScope="" ma:versionID="084193efcd8f978d5145199e44e2e996">
  <xsd:schema xmlns:xsd="http://www.w3.org/2001/XMLSchema" xmlns:xs="http://www.w3.org/2001/XMLSchema" xmlns:p="http://schemas.microsoft.com/office/2006/metadata/properties" xmlns:ns2="b59aa524-9bca-401a-99e1-f63b590d5967" xmlns:ns3="7ea1eb0f-30f9-4787-8a0e-cc426ce41eb9" targetNamespace="http://schemas.microsoft.com/office/2006/metadata/properties" ma:root="true" ma:fieldsID="a1642edd13b99b46f5a86016f6b34e7d" ns2:_="" ns3:_="">
    <xsd:import namespace="b59aa524-9bca-401a-99e1-f63b590d5967"/>
    <xsd:import namespace="7ea1eb0f-30f9-4787-8a0e-cc426ce41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aa524-9bca-401a-99e1-f63b590d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1eb0f-30f9-4787-8a0e-cc426ce41e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5F1A-ACA2-466E-96F3-D204817D3084}">
  <ds:schemaRefs>
    <ds:schemaRef ds:uri="http://schemas.microsoft.com/sharepoint/v3/contenttype/forms"/>
  </ds:schemaRefs>
</ds:datastoreItem>
</file>

<file path=customXml/itemProps2.xml><?xml version="1.0" encoding="utf-8"?>
<ds:datastoreItem xmlns:ds="http://schemas.openxmlformats.org/officeDocument/2006/customXml" ds:itemID="{978ADD7D-19E4-4DA6-A951-F3BB0EC00CD4}">
  <ds:schemaRefs>
    <ds:schemaRef ds:uri="http://schemas.microsoft.com/office/2006/metadata/properties"/>
    <ds:schemaRef ds:uri="http://schemas.microsoft.com/office/infopath/2007/PartnerControls"/>
    <ds:schemaRef ds:uri="7ea1eb0f-30f9-4787-8a0e-cc426ce41eb9"/>
  </ds:schemaRefs>
</ds:datastoreItem>
</file>

<file path=customXml/itemProps3.xml><?xml version="1.0" encoding="utf-8"?>
<ds:datastoreItem xmlns:ds="http://schemas.openxmlformats.org/officeDocument/2006/customXml" ds:itemID="{2C233EC7-4843-4FF4-B4BA-5A57B88DD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aa524-9bca-401a-99e1-f63b590d5967"/>
    <ds:schemaRef ds:uri="7ea1eb0f-30f9-4787-8a0e-cc426ce4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Meenakshi</cp:lastModifiedBy>
  <cp:revision>5</cp:revision>
  <dcterms:created xsi:type="dcterms:W3CDTF">2023-06-05T19:10:00Z</dcterms:created>
  <dcterms:modified xsi:type="dcterms:W3CDTF">2023-06-05T19:15:00Z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0x010100454527D77DFD494B81E2086D4B0FC91F</vt:lpwstr>
  </property>
</Properties>
</file>