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E1F" w14:textId="77777777" w:rsidR="004A56C6" w:rsidRDefault="00DD0C41">
      <w:pPr>
        <w:spacing w:before="72"/>
        <w:ind w:left="1341" w:right="1270"/>
        <w:jc w:val="center"/>
        <w:rPr>
          <w:b/>
          <w:sz w:val="36"/>
        </w:rPr>
      </w:pPr>
      <w:r>
        <w:rPr>
          <w:b/>
          <w:sz w:val="36"/>
        </w:rPr>
        <w:t>CFPT Sub-Committee Tracking Form</w:t>
      </w:r>
    </w:p>
    <w:p w14:paraId="792D136C" w14:textId="77777777" w:rsidR="004A56C6" w:rsidRDefault="00DD0C41">
      <w:pPr>
        <w:tabs>
          <w:tab w:val="left" w:pos="2781"/>
          <w:tab w:val="left" w:pos="5021"/>
          <w:tab w:val="left" w:pos="6950"/>
        </w:tabs>
        <w:spacing w:before="204" w:after="54" w:line="384" w:lineRule="auto"/>
        <w:ind w:left="1341" w:right="1359"/>
        <w:jc w:val="center"/>
        <w:rPr>
          <w:b/>
          <w:sz w:val="28"/>
        </w:rPr>
      </w:pPr>
      <w:r>
        <w:rPr>
          <w:b/>
          <w:sz w:val="28"/>
        </w:rPr>
        <w:t>Sub-Committee Selection of Child Deaths for Full Team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Review County:</w:t>
      </w:r>
      <w:r>
        <w:rPr>
          <w:b/>
          <w:sz w:val="28"/>
        </w:rPr>
        <w:tab/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Number: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_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440"/>
        <w:gridCol w:w="2251"/>
        <w:gridCol w:w="2160"/>
        <w:gridCol w:w="1980"/>
      </w:tblGrid>
      <w:tr w:rsidR="004A56C6" w14:paraId="5CC7496D" w14:textId="77777777">
        <w:trPr>
          <w:trHeight w:val="730"/>
        </w:trPr>
        <w:tc>
          <w:tcPr>
            <w:tcW w:w="2249" w:type="dxa"/>
            <w:tcBorders>
              <w:right w:val="single" w:sz="8" w:space="0" w:color="000000"/>
            </w:tcBorders>
          </w:tcPr>
          <w:p w14:paraId="514EFDDC" w14:textId="77777777" w:rsidR="004A56C6" w:rsidRDefault="00DD0C41">
            <w:pPr>
              <w:pStyle w:val="TableParagraph"/>
              <w:spacing w:before="115" w:line="184" w:lineRule="auto"/>
              <w:ind w:left="747" w:right="305" w:hanging="401"/>
              <w:rPr>
                <w:b/>
                <w:sz w:val="21"/>
              </w:rPr>
            </w:pPr>
            <w:r>
              <w:rPr>
                <w:b/>
                <w:sz w:val="21"/>
              </w:rPr>
              <w:t>Death Certificate Number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E6DC2DA" w14:textId="77777777" w:rsidR="004A56C6" w:rsidRDefault="00DD0C41">
            <w:pPr>
              <w:pStyle w:val="TableParagraph"/>
              <w:spacing w:before="115" w:line="184" w:lineRule="auto"/>
              <w:ind w:left="462" w:right="348" w:hanging="58"/>
              <w:rPr>
                <w:b/>
                <w:sz w:val="21"/>
              </w:rPr>
            </w:pPr>
            <w:r>
              <w:rPr>
                <w:b/>
                <w:sz w:val="21"/>
              </w:rPr>
              <w:t>Date of Death</w:t>
            </w:r>
          </w:p>
        </w:tc>
        <w:tc>
          <w:tcPr>
            <w:tcW w:w="2251" w:type="dxa"/>
            <w:tcBorders>
              <w:left w:val="single" w:sz="8" w:space="0" w:color="000000"/>
              <w:right w:val="single" w:sz="8" w:space="0" w:color="000000"/>
            </w:tcBorders>
          </w:tcPr>
          <w:p w14:paraId="33D90E8C" w14:textId="77777777" w:rsidR="004A56C6" w:rsidRDefault="00DD0C41">
            <w:pPr>
              <w:pStyle w:val="TableParagraph"/>
              <w:spacing w:before="115" w:line="184" w:lineRule="auto"/>
              <w:ind w:left="287" w:right="227" w:firstLine="288"/>
              <w:rPr>
                <w:b/>
                <w:sz w:val="21"/>
              </w:rPr>
            </w:pPr>
            <w:r>
              <w:rPr>
                <w:b/>
                <w:sz w:val="21"/>
              </w:rPr>
              <w:t>Date of Sub- Committee Review</w:t>
            </w:r>
          </w:p>
        </w:tc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</w:tcPr>
          <w:p w14:paraId="290FD32C" w14:textId="77777777" w:rsidR="004A56C6" w:rsidRDefault="00DD0C41">
            <w:pPr>
              <w:pStyle w:val="TableParagraph"/>
              <w:spacing w:before="115" w:line="184" w:lineRule="auto"/>
              <w:ind w:left="275" w:right="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Date of Full Team Review</w:t>
            </w:r>
          </w:p>
          <w:p w14:paraId="5F250F4E" w14:textId="77777777" w:rsidR="004A56C6" w:rsidRDefault="00DD0C41">
            <w:pPr>
              <w:pStyle w:val="TableParagraph"/>
              <w:spacing w:line="199" w:lineRule="exact"/>
              <w:ind w:left="270" w:right="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proofErr w:type="gramStart"/>
            <w:r>
              <w:rPr>
                <w:b/>
                <w:sz w:val="21"/>
              </w:rPr>
              <w:t>if</w:t>
            </w:r>
            <w:proofErr w:type="gramEnd"/>
            <w:r>
              <w:rPr>
                <w:b/>
                <w:sz w:val="21"/>
              </w:rPr>
              <w:t xml:space="preserve"> applicable)</w:t>
            </w:r>
          </w:p>
        </w:tc>
        <w:tc>
          <w:tcPr>
            <w:tcW w:w="1980" w:type="dxa"/>
            <w:tcBorders>
              <w:left w:val="single" w:sz="8" w:space="0" w:color="000000"/>
            </w:tcBorders>
          </w:tcPr>
          <w:p w14:paraId="2BC918C0" w14:textId="77777777" w:rsidR="004A56C6" w:rsidRDefault="00DD0C41">
            <w:pPr>
              <w:pStyle w:val="TableParagraph"/>
              <w:spacing w:before="115" w:line="184" w:lineRule="auto"/>
              <w:ind w:left="429" w:right="3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Previously Reviewed by CCPT?</w:t>
            </w:r>
          </w:p>
        </w:tc>
      </w:tr>
      <w:tr w:rsidR="004A56C6" w14:paraId="299668CD" w14:textId="77777777">
        <w:trPr>
          <w:trHeight w:val="361"/>
        </w:trPr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</w:tcPr>
          <w:p w14:paraId="6458C5F8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A019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B33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913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</w:tcPr>
          <w:p w14:paraId="125D8A7C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02D10BC8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4B54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9A9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CCB8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D69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AF836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4BBC77B5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BB2B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2D5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2A02C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7A6F4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CB8DB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4757A543" w14:textId="77777777">
        <w:trPr>
          <w:trHeight w:val="364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45E7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7F04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9CF6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6168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3BD09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34571C33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BCE84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59E6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8C05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76FE3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7C29A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421864A6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A846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2D71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21B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39C2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4A91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38585FA9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071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4ABD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E36A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B4088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7983E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3761A420" w14:textId="77777777">
        <w:trPr>
          <w:trHeight w:val="361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A7C5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EE14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7A58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25DC" w14:textId="77777777" w:rsidR="004A56C6" w:rsidRDefault="004A56C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C742FC" w14:textId="77777777" w:rsidR="004A56C6" w:rsidRDefault="004A56C6">
            <w:pPr>
              <w:pStyle w:val="TableParagraph"/>
              <w:rPr>
                <w:sz w:val="20"/>
              </w:rPr>
            </w:pPr>
          </w:p>
        </w:tc>
      </w:tr>
      <w:tr w:rsidR="004A56C6" w14:paraId="021EAEF5" w14:textId="77777777">
        <w:trPr>
          <w:trHeight w:val="241"/>
        </w:trPr>
        <w:tc>
          <w:tcPr>
            <w:tcW w:w="2249" w:type="dxa"/>
            <w:tcBorders>
              <w:top w:val="single" w:sz="8" w:space="0" w:color="000000"/>
              <w:right w:val="single" w:sz="8" w:space="0" w:color="000000"/>
            </w:tcBorders>
          </w:tcPr>
          <w:p w14:paraId="37E22CA7" w14:textId="77777777" w:rsidR="004A56C6" w:rsidRDefault="004A56C6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D7D204" w14:textId="77777777" w:rsidR="004A56C6" w:rsidRDefault="004A56C6"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0CB01" w14:textId="77777777" w:rsidR="004A56C6" w:rsidRDefault="004A56C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98C066" w14:textId="77777777" w:rsidR="004A56C6" w:rsidRDefault="004A56C6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</w:tcBorders>
          </w:tcPr>
          <w:p w14:paraId="6A19FD7E" w14:textId="77777777" w:rsidR="004A56C6" w:rsidRDefault="004A56C6">
            <w:pPr>
              <w:pStyle w:val="TableParagraph"/>
              <w:rPr>
                <w:sz w:val="16"/>
              </w:rPr>
            </w:pPr>
          </w:p>
        </w:tc>
      </w:tr>
    </w:tbl>
    <w:p w14:paraId="6E2A9ADC" w14:textId="77777777" w:rsidR="004A56C6" w:rsidRDefault="00DD0C41">
      <w:pPr>
        <w:spacing w:before="142"/>
        <w:ind w:left="480"/>
        <w:rPr>
          <w:b/>
          <w:sz w:val="21"/>
        </w:rPr>
      </w:pPr>
      <w:r>
        <w:rPr>
          <w:b/>
          <w:sz w:val="21"/>
        </w:rPr>
        <w:t>Attach additional sheets, if needed.</w:t>
      </w:r>
    </w:p>
    <w:p w14:paraId="7383CA0E" w14:textId="77777777" w:rsidR="004A56C6" w:rsidRDefault="004A56C6">
      <w:pPr>
        <w:pStyle w:val="BodyText"/>
        <w:spacing w:before="2"/>
        <w:rPr>
          <w:b/>
          <w:sz w:val="18"/>
        </w:rPr>
      </w:pPr>
    </w:p>
    <w:p w14:paraId="21EB6DA7" w14:textId="77777777" w:rsidR="004A56C6" w:rsidRDefault="00DD0C41">
      <w:pPr>
        <w:pStyle w:val="BodyText"/>
        <w:tabs>
          <w:tab w:val="left" w:pos="8766"/>
          <w:tab w:val="left" w:pos="8798"/>
        </w:tabs>
        <w:spacing w:before="1" w:line="261" w:lineRule="auto"/>
        <w:ind w:left="1199" w:right="1506"/>
        <w:jc w:val="both"/>
      </w:pPr>
      <w:r>
        <w:t>Name of person completing</w:t>
      </w:r>
      <w:r>
        <w:rPr>
          <w:spacing w:val="-1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Agency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6"/>
        </w:rPr>
        <w:t xml:space="preserve"> </w:t>
      </w:r>
      <w:r>
        <w:t>completed: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14:paraId="5FDA6F2A" w14:textId="7FF4AA86" w:rsidR="004A56C6" w:rsidRDefault="005466F0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17F00B" wp14:editId="10F0C650">
                <wp:simplePos x="0" y="0"/>
                <wp:positionH relativeFrom="page">
                  <wp:posOffset>742950</wp:posOffset>
                </wp:positionH>
                <wp:positionV relativeFrom="paragraph">
                  <wp:posOffset>205105</wp:posOffset>
                </wp:positionV>
                <wp:extent cx="6389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937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10062"/>
                            <a:gd name="T2" fmla="+- 0 11232 1170"/>
                            <a:gd name="T3" fmla="*/ T2 w 10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2">
                              <a:moveTo>
                                <a:pt x="0" y="0"/>
                              </a:moveTo>
                              <a:lnTo>
                                <a:pt x="1006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F4018" id="Freeform 2" o:spid="_x0000_s1026" style="position:absolute;margin-left:58.5pt;margin-top:16.15pt;width:50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" path="m,l10062,e" filled="f" strokeweight=".95pt">
                <v:path arrowok="t" o:connecttype="custom" o:connectlocs="0,0;6389370,0" o:connectangles="0,0"/>
                <w10:wrap type="topAndBottom" anchorx="page"/>
              </v:shape>
            </w:pict>
          </mc:Fallback>
        </mc:AlternateContent>
      </w:r>
    </w:p>
    <w:p w14:paraId="59E793BE" w14:textId="77777777" w:rsidR="004A56C6" w:rsidRDefault="00DD0C41">
      <w:pPr>
        <w:pStyle w:val="BodyText"/>
        <w:tabs>
          <w:tab w:val="left" w:pos="1919"/>
        </w:tabs>
        <w:spacing w:before="157"/>
        <w:ind w:left="1919" w:right="500" w:hanging="1440"/>
        <w:jc w:val="both"/>
      </w:pPr>
      <w:r>
        <w:t>Purpose:</w:t>
      </w:r>
      <w:r>
        <w:tab/>
        <w:t>Article</w:t>
      </w:r>
      <w:r>
        <w:rPr>
          <w:spacing w:val="-8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7B-1413</w:t>
      </w:r>
      <w:r>
        <w:rPr>
          <w:spacing w:val="-7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Fatality</w:t>
      </w:r>
      <w:r>
        <w:rPr>
          <w:spacing w:val="-10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Teams</w:t>
      </w:r>
      <w:r>
        <w:rPr>
          <w:spacing w:val="-8"/>
        </w:rPr>
        <w:t xml:space="preserve"> </w:t>
      </w:r>
      <w:r>
        <w:t>(CFPTs)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 xml:space="preserve">the records of all </w:t>
      </w:r>
      <w:r>
        <w:rPr>
          <w:sz w:val="22"/>
        </w:rPr>
        <w:t xml:space="preserve">cases </w:t>
      </w:r>
      <w:r>
        <w:t>of child</w:t>
      </w:r>
      <w:r>
        <w:rPr>
          <w:spacing w:val="-12"/>
        </w:rPr>
        <w:t xml:space="preserve"> </w:t>
      </w:r>
      <w:r>
        <w:t>deaths.</w:t>
      </w:r>
    </w:p>
    <w:p w14:paraId="241BD909" w14:textId="77777777" w:rsidR="004A56C6" w:rsidRDefault="004A56C6">
      <w:pPr>
        <w:pStyle w:val="BodyText"/>
        <w:spacing w:before="1"/>
      </w:pPr>
    </w:p>
    <w:p w14:paraId="5B61EF28" w14:textId="3116C25A" w:rsidR="004A56C6" w:rsidRDefault="00DD0C41">
      <w:pPr>
        <w:pStyle w:val="BodyText"/>
        <w:ind w:left="1920" w:right="493"/>
        <w:jc w:val="both"/>
      </w:pPr>
      <w:r>
        <w:t xml:space="preserve">Large population counties that choose to assemble a Sub-Committee to conduct cursory reviews of death certificates and medical examiner reports must use this form. The form will document review of all child </w:t>
      </w:r>
      <w:proofErr w:type="gramStart"/>
      <w:r>
        <w:t>deaths,</w:t>
      </w:r>
      <w:r w:rsidR="0083073C">
        <w:t xml:space="preserve"> </w:t>
      </w:r>
      <w:r>
        <w:t>and</w:t>
      </w:r>
      <w:proofErr w:type="gramEnd"/>
      <w:r>
        <w:t xml:space="preserve"> note which child deaths </w:t>
      </w:r>
      <w:r w:rsidRPr="008967A7">
        <w:t xml:space="preserve">the </w:t>
      </w:r>
      <w:r w:rsidR="008042A6" w:rsidRPr="008967A7">
        <w:t>Sub-C</w:t>
      </w:r>
      <w:r w:rsidRPr="008967A7">
        <w:t>ommittee</w:t>
      </w:r>
      <w:r>
        <w:t xml:space="preserve"> identifies as highly preventable and appropriate for full CFPT review.</w:t>
      </w:r>
    </w:p>
    <w:p w14:paraId="5720B6E8" w14:textId="77777777" w:rsidR="004A56C6" w:rsidRDefault="004A56C6">
      <w:pPr>
        <w:pStyle w:val="BodyText"/>
      </w:pPr>
    </w:p>
    <w:p w14:paraId="1D15D945" w14:textId="7B276A26" w:rsidR="004A56C6" w:rsidRDefault="00DD0C41">
      <w:pPr>
        <w:pStyle w:val="BodyText"/>
        <w:ind w:left="1920" w:right="497" w:hanging="1441"/>
        <w:jc w:val="both"/>
      </w:pPr>
      <w:r>
        <w:t xml:space="preserve">Preparation:   The Review Coordinator of the local CFPT shall complete the tracking form every time the   Sub- Committee reviews child deaths. Please complete this form and </w:t>
      </w:r>
      <w:r w:rsidR="008042A6">
        <w:t>e-</w:t>
      </w:r>
      <w:r>
        <w:t>mail within 45 days of the completed review. Each local team maintains a copy for their</w:t>
      </w:r>
      <w:r>
        <w:rPr>
          <w:spacing w:val="-15"/>
        </w:rPr>
        <w:t xml:space="preserve"> </w:t>
      </w:r>
      <w:r>
        <w:t>files.</w:t>
      </w:r>
    </w:p>
    <w:p w14:paraId="6A3CF0A0" w14:textId="77777777" w:rsidR="004A56C6" w:rsidRDefault="004A56C6">
      <w:pPr>
        <w:pStyle w:val="BodyText"/>
        <w:spacing w:before="10"/>
        <w:rPr>
          <w:sz w:val="20"/>
        </w:rPr>
      </w:pPr>
    </w:p>
    <w:p w14:paraId="17E568FF" w14:textId="3F7D5CA2" w:rsidR="008042A6" w:rsidRPr="008967A7" w:rsidRDefault="008042A6" w:rsidP="008042A6">
      <w:pPr>
        <w:pStyle w:val="BodyText"/>
        <w:numPr>
          <w:ilvl w:val="0"/>
          <w:numId w:val="1"/>
        </w:numPr>
        <w:tabs>
          <w:tab w:val="left" w:pos="3360"/>
        </w:tabs>
        <w:ind w:right="2119"/>
      </w:pPr>
      <w:r w:rsidRPr="008967A7">
        <w:t>Email to CFPTReports@dhhs.nc.gov</w:t>
      </w:r>
    </w:p>
    <w:p w14:paraId="46E1D54C" w14:textId="77777777" w:rsidR="008042A6" w:rsidRPr="008967A7" w:rsidRDefault="008042A6">
      <w:pPr>
        <w:pStyle w:val="BodyText"/>
        <w:tabs>
          <w:tab w:val="left" w:pos="3360"/>
        </w:tabs>
        <w:ind w:left="3360" w:right="2119" w:hanging="1440"/>
      </w:pPr>
    </w:p>
    <w:p w14:paraId="02E612BD" w14:textId="4F6992D5" w:rsidR="0083073C" w:rsidRPr="008967A7" w:rsidRDefault="0083073C" w:rsidP="0083073C">
      <w:pPr>
        <w:pStyle w:val="BodyText"/>
        <w:numPr>
          <w:ilvl w:val="0"/>
          <w:numId w:val="1"/>
        </w:numPr>
        <w:tabs>
          <w:tab w:val="left" w:pos="3360"/>
        </w:tabs>
        <w:ind w:right="2119"/>
      </w:pPr>
      <w:r w:rsidRPr="008967A7">
        <w:t>If unable to email, mail originals to:</w:t>
      </w:r>
    </w:p>
    <w:p w14:paraId="2032DBBC" w14:textId="77777777" w:rsidR="0083073C" w:rsidRDefault="0083073C" w:rsidP="0083073C">
      <w:pPr>
        <w:pStyle w:val="ListParagraph"/>
      </w:pPr>
    </w:p>
    <w:p w14:paraId="34116BB4" w14:textId="77777777" w:rsidR="0083073C" w:rsidRDefault="00DD0C41" w:rsidP="0083073C">
      <w:pPr>
        <w:pStyle w:val="BodyText"/>
        <w:tabs>
          <w:tab w:val="left" w:pos="3360"/>
        </w:tabs>
        <w:ind w:left="3000" w:right="2119"/>
      </w:pPr>
      <w:r>
        <w:t>State Coordinator, Local Child Fatality Prevention Teams DHHS, Woman’s and Children’s</w:t>
      </w:r>
      <w:r>
        <w:rPr>
          <w:spacing w:val="-4"/>
        </w:rPr>
        <w:t xml:space="preserve"> </w:t>
      </w:r>
      <w:r>
        <w:t>Health</w:t>
      </w:r>
      <w:r w:rsidR="0083073C">
        <w:t>\</w:t>
      </w:r>
    </w:p>
    <w:p w14:paraId="72A868D4" w14:textId="77777777" w:rsidR="0083073C" w:rsidRDefault="00DD0C41" w:rsidP="0083073C">
      <w:pPr>
        <w:pStyle w:val="BodyText"/>
        <w:tabs>
          <w:tab w:val="left" w:pos="3360"/>
        </w:tabs>
        <w:ind w:left="3000" w:right="2119"/>
      </w:pPr>
      <w:r>
        <w:t xml:space="preserve">928 Mail Service Center </w:t>
      </w:r>
    </w:p>
    <w:p w14:paraId="6714FF14" w14:textId="1B5DA5A5" w:rsidR="004A56C6" w:rsidRDefault="00DD0C41" w:rsidP="0083073C">
      <w:pPr>
        <w:pStyle w:val="BodyText"/>
        <w:tabs>
          <w:tab w:val="left" w:pos="3360"/>
        </w:tabs>
        <w:ind w:left="3000" w:right="2119"/>
      </w:pPr>
      <w:r>
        <w:t>Raleigh, NC 27699-1928</w:t>
      </w:r>
    </w:p>
    <w:p w14:paraId="2B8A9F8C" w14:textId="77777777" w:rsidR="004A56C6" w:rsidRDefault="004A56C6">
      <w:pPr>
        <w:pStyle w:val="BodyText"/>
        <w:rPr>
          <w:sz w:val="22"/>
        </w:rPr>
      </w:pPr>
    </w:p>
    <w:p w14:paraId="00178C50" w14:textId="77777777" w:rsidR="004A56C6" w:rsidRDefault="004A56C6">
      <w:pPr>
        <w:pStyle w:val="BodyText"/>
        <w:spacing w:before="1"/>
        <w:rPr>
          <w:sz w:val="20"/>
        </w:rPr>
      </w:pPr>
    </w:p>
    <w:p w14:paraId="226E935C" w14:textId="77777777" w:rsidR="004A56C6" w:rsidRDefault="00DD0C41">
      <w:pPr>
        <w:pStyle w:val="BodyText"/>
        <w:ind w:left="1920" w:right="497" w:hanging="1440"/>
        <w:jc w:val="both"/>
      </w:pPr>
      <w:r>
        <w:t xml:space="preserve">Disposition:     This form may be destroyed in accordance with the </w:t>
      </w:r>
      <w:r>
        <w:rPr>
          <w:i/>
        </w:rPr>
        <w:t xml:space="preserve">Records Disposition Schedule </w:t>
      </w:r>
      <w:r>
        <w:t>published   by the N.C. Division of Archives and</w:t>
      </w:r>
      <w:r>
        <w:rPr>
          <w:spacing w:val="-8"/>
        </w:rPr>
        <w:t xml:space="preserve"> </w:t>
      </w:r>
      <w:r>
        <w:t>History.</w:t>
      </w:r>
    </w:p>
    <w:sectPr w:rsidR="004A5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944B" w14:textId="77777777" w:rsidR="00E515F7" w:rsidRDefault="00E515F7" w:rsidP="00E515F7">
      <w:r>
        <w:separator/>
      </w:r>
    </w:p>
  </w:endnote>
  <w:endnote w:type="continuationSeparator" w:id="0">
    <w:p w14:paraId="26B8A634" w14:textId="77777777" w:rsidR="00E515F7" w:rsidRDefault="00E515F7" w:rsidP="00E5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665F" w14:textId="77777777" w:rsidR="00E515F7" w:rsidRDefault="00E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B16E" w14:textId="17B63D4C" w:rsidR="00E515F7" w:rsidRPr="00E515F7" w:rsidRDefault="00E515F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515F7">
      <w:rPr>
        <w:sz w:val="16"/>
        <w:szCs w:val="16"/>
      </w:rPr>
      <w:t>06/01/2021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5159" w14:textId="77777777" w:rsidR="00E515F7" w:rsidRDefault="00E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3C71" w14:textId="77777777" w:rsidR="00E515F7" w:rsidRDefault="00E515F7" w:rsidP="00E515F7">
      <w:r>
        <w:separator/>
      </w:r>
    </w:p>
  </w:footnote>
  <w:footnote w:type="continuationSeparator" w:id="0">
    <w:p w14:paraId="00E8333B" w14:textId="77777777" w:rsidR="00E515F7" w:rsidRDefault="00E515F7" w:rsidP="00E5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36B0" w14:textId="77777777" w:rsidR="00E515F7" w:rsidRDefault="00E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0034" w14:textId="77777777" w:rsidR="00E515F7" w:rsidRDefault="00E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6425" w14:textId="77777777" w:rsidR="00E515F7" w:rsidRDefault="00E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246"/>
    <w:multiLevelType w:val="hybridMultilevel"/>
    <w:tmpl w:val="DD7C871A"/>
    <w:lvl w:ilvl="0" w:tplc="4B8EF86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6"/>
    <w:rsid w:val="004A56C6"/>
    <w:rsid w:val="005466F0"/>
    <w:rsid w:val="008042A6"/>
    <w:rsid w:val="0083073C"/>
    <w:rsid w:val="008967A7"/>
    <w:rsid w:val="00AE619A"/>
    <w:rsid w:val="00DD0C41"/>
    <w:rsid w:val="00E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7535"/>
  <w15:docId w15:val="{7AF6EFDF-C940-4499-B3FC-23AC0A02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5F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51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5F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7" ma:contentTypeDescription="Create a new document." ma:contentTypeScope="" ma:versionID="cb5fc8e9e8bec1c9e2ac546ac9808df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8728a650ab3c2947cacb5a1c240e6871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4A2B0BA7-355A-4AD0-A672-538BE96B2D00}"/>
</file>

<file path=customXml/itemProps2.xml><?xml version="1.0" encoding="utf-8"?>
<ds:datastoreItem xmlns:ds="http://schemas.openxmlformats.org/officeDocument/2006/customXml" ds:itemID="{1665B065-48F6-4267-8AD4-5ED44371AB94}"/>
</file>

<file path=customXml/itemProps3.xml><?xml version="1.0" encoding="utf-8"?>
<ds:datastoreItem xmlns:ds="http://schemas.openxmlformats.org/officeDocument/2006/customXml" ds:itemID="{CEFFD4D1-6FF5-42B9-B43B-CC4B57669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 EDWORDS</dc:creator>
  <cp:lastModifiedBy>Bowers, Judy</cp:lastModifiedBy>
  <cp:revision>3</cp:revision>
  <dcterms:created xsi:type="dcterms:W3CDTF">2021-06-14T17:16:00Z</dcterms:created>
  <dcterms:modified xsi:type="dcterms:W3CDTF">2021-06-14T17:32:00Z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0x010100F12C09B41AB7DC4A977AEE3A22FF7710</vt:lpwstr>
  </property>
</Properties>
</file>