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985"/>
        <w:gridCol w:w="4506"/>
        <w:gridCol w:w="236"/>
        <w:gridCol w:w="1198"/>
        <w:gridCol w:w="270"/>
        <w:gridCol w:w="2795"/>
        <w:gridCol w:w="810"/>
      </w:tblGrid>
      <w:tr w:rsidR="00896641" w:rsidRPr="00221C76" w14:paraId="5BB867E2" w14:textId="77777777" w:rsidTr="003003B0"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16F30B" w14:textId="77777777" w:rsidR="007D167E" w:rsidRPr="00015ED8" w:rsidRDefault="007D167E" w:rsidP="007D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595B6B4" wp14:editId="3B8F0A42">
                  <wp:simplePos x="0" y="0"/>
                  <wp:positionH relativeFrom="margin">
                    <wp:align>right</wp:align>
                  </wp:positionH>
                  <wp:positionV relativeFrom="paragraph">
                    <wp:posOffset>9525</wp:posOffset>
                  </wp:positionV>
                  <wp:extent cx="685800" cy="81915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9894AE8" wp14:editId="230BAAAE">
                  <wp:simplePos x="0" y="0"/>
                  <wp:positionH relativeFrom="margin">
                    <wp:align>left</wp:align>
                  </wp:positionH>
                  <wp:positionV relativeFrom="paragraph">
                    <wp:posOffset>0</wp:posOffset>
                  </wp:positionV>
                  <wp:extent cx="723900" cy="790575"/>
                  <wp:effectExtent l="0" t="0" r="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North Carolina Department of Health and Human Services</w:t>
            </w:r>
          </w:p>
          <w:p w14:paraId="38769456" w14:textId="77777777" w:rsidR="007D167E" w:rsidRPr="00015ED8" w:rsidRDefault="007D167E" w:rsidP="007D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Division of Public Health, Women’s &amp; Children’s Health Section</w:t>
            </w:r>
          </w:p>
          <w:p w14:paraId="38256895" w14:textId="77777777" w:rsidR="007D167E" w:rsidRPr="00015ED8" w:rsidRDefault="007D167E" w:rsidP="007D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Nutrition Services Branch</w:t>
            </w:r>
          </w:p>
          <w:p w14:paraId="0E29DE98" w14:textId="77777777" w:rsidR="007D167E" w:rsidRPr="00221C76" w:rsidRDefault="007D167E" w:rsidP="007D1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C76">
              <w:rPr>
                <w:rFonts w:ascii="Times New Roman" w:hAnsi="Times New Roman" w:cs="Times New Roman"/>
                <w:b/>
                <w:sz w:val="24"/>
                <w:szCs w:val="24"/>
              </w:rPr>
              <w:t>Child and Adult Care Food Program</w:t>
            </w:r>
          </w:p>
          <w:p w14:paraId="0D2B91FE" w14:textId="412611BA" w:rsidR="007D167E" w:rsidRDefault="0060019E" w:rsidP="007D16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Disbursement P</w:t>
            </w:r>
            <w:r w:rsidR="007D167E" w:rsidRPr="00F35B3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olicy and Procedure </w:t>
            </w:r>
          </w:p>
          <w:p w14:paraId="1CE36C24" w14:textId="4751C850" w:rsidR="00896641" w:rsidRPr="00073E64" w:rsidRDefault="00A07E39" w:rsidP="00073E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73E64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TEMPLATE</w:t>
            </w:r>
          </w:p>
        </w:tc>
      </w:tr>
      <w:tr w:rsidR="00B808E5" w:rsidRPr="00221C76" w14:paraId="7C542B46" w14:textId="77777777" w:rsidTr="003003B0"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314A7D" w14:textId="77777777" w:rsidR="004543B5" w:rsidRPr="002D749C" w:rsidRDefault="004543B5" w:rsidP="004543B5">
            <w:pPr>
              <w:pStyle w:val="Head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highlight w:val="yellow"/>
              </w:rPr>
            </w:pPr>
            <w:r w:rsidRPr="002D749C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highlight w:val="yellow"/>
              </w:rPr>
              <w:t xml:space="preserve">Delete Instructions Prior to Submission for Approval </w:t>
            </w:r>
          </w:p>
          <w:p w14:paraId="4503A1A9" w14:textId="77777777" w:rsidR="004543B5" w:rsidRDefault="004543B5" w:rsidP="004543B5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0CBAFBA2" w14:textId="57AFD722" w:rsidR="00B808E5" w:rsidRPr="00015ED8" w:rsidRDefault="004543B5" w:rsidP="004543B5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Instructions: Institutions participating in NC CACFP may adapt this template to reflect their institution’s policies and procedures or use an existing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disbursement</w:t>
            </w:r>
            <w:r w:rsidRPr="002D74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policy.  All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disbursement</w:t>
            </w:r>
            <w:r w:rsidRPr="002D74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policies must include the elements listed below under “Policy.” Highlighted items should be modified to reflect your Institution’s procedures.</w:t>
            </w:r>
          </w:p>
        </w:tc>
      </w:tr>
      <w:tr w:rsidR="00B808E5" w:rsidRPr="00221C76" w14:paraId="1A5ED578" w14:textId="77777777" w:rsidTr="003003B0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799CFCC" w14:textId="77777777" w:rsidR="00B808E5" w:rsidRPr="00015ED8" w:rsidRDefault="00B808E5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11D48" w14:textId="77777777" w:rsidR="007634A8" w:rsidRDefault="007634A8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33EC4FC" w14:textId="1C7D334B" w:rsidR="005B1E80" w:rsidRPr="0060019E" w:rsidRDefault="005B1E80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A17CF83" w14:textId="77777777" w:rsidR="00B808E5" w:rsidRPr="0060019E" w:rsidRDefault="00B808E5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74EE0" w14:textId="77777777" w:rsidR="005B1E80" w:rsidRDefault="005B1E80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Start w:id="1" w:name="_GoBack"/>
          <w:bookmarkEnd w:id="1"/>
          <w:p w14:paraId="3BCEA49F" w14:textId="4EFDA59D" w:rsidR="00B808E5" w:rsidRPr="0060019E" w:rsidRDefault="005B1E80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B1AB357" w14:textId="6337E1E5" w:rsidR="00B808E5" w:rsidRPr="00015ED8" w:rsidRDefault="00B808E5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8E5" w:rsidRPr="00221C76" w14:paraId="17098AD1" w14:textId="77777777" w:rsidTr="003003B0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29E7955" w14:textId="45AB7CB4" w:rsidR="00B808E5" w:rsidRPr="00015ED8" w:rsidRDefault="00B808E5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AF8FF" w14:textId="5EDBE12D" w:rsidR="00B808E5" w:rsidRPr="00015ED8" w:rsidRDefault="00B808E5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(Institution Name)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9AF270D" w14:textId="77777777" w:rsidR="00B808E5" w:rsidRPr="00015ED8" w:rsidRDefault="00B808E5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E330CF" w14:textId="77777777" w:rsidR="00B808E5" w:rsidRPr="00015ED8" w:rsidRDefault="00B808E5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(CACFP Agreement Number)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F7A0473" w14:textId="50D8AFF5" w:rsidR="00B808E5" w:rsidRPr="00015ED8" w:rsidRDefault="00B808E5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0" w:rsidRPr="00221C76" w14:paraId="7F7C0C3E" w14:textId="77777777" w:rsidTr="003003B0"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242C3" w14:textId="77777777" w:rsidR="00956030" w:rsidRPr="00015ED8" w:rsidRDefault="00956030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804E3" w14:textId="77777777" w:rsidR="00956030" w:rsidRPr="00015ED8" w:rsidRDefault="00956030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04E55" w14:textId="77777777" w:rsidR="00956030" w:rsidRPr="00015ED8" w:rsidRDefault="00956030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9F2DD" w14:textId="77777777" w:rsidR="00956030" w:rsidRPr="00015ED8" w:rsidRDefault="00956030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6D5FD" w14:textId="77777777" w:rsidR="00956030" w:rsidRPr="00015ED8" w:rsidRDefault="00956030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8B8" w:rsidRPr="00221C76" w14:paraId="50F352FD" w14:textId="77777777" w:rsidTr="003003B0">
        <w:tc>
          <w:tcPr>
            <w:tcW w:w="10800" w:type="dxa"/>
            <w:gridSpan w:val="7"/>
            <w:tcBorders>
              <w:top w:val="single" w:sz="4" w:space="0" w:color="auto"/>
            </w:tcBorders>
            <w:shd w:val="clear" w:color="auto" w:fill="E7E6E6" w:themeFill="background2"/>
          </w:tcPr>
          <w:p w14:paraId="744D34E6" w14:textId="364729C2" w:rsidR="007568B8" w:rsidRPr="00015ED8" w:rsidRDefault="00756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b/>
                <w:sz w:val="24"/>
                <w:szCs w:val="24"/>
              </w:rPr>
              <w:t>PURPOSE</w:t>
            </w:r>
          </w:p>
        </w:tc>
      </w:tr>
      <w:tr w:rsidR="00D732D6" w:rsidRPr="00221C76" w14:paraId="1E2FC273" w14:textId="77777777" w:rsidTr="003003B0">
        <w:tc>
          <w:tcPr>
            <w:tcW w:w="10800" w:type="dxa"/>
            <w:gridSpan w:val="7"/>
          </w:tcPr>
          <w:p w14:paraId="693B2CBA" w14:textId="445AE06F" w:rsidR="00D732D6" w:rsidRPr="00015ED8" w:rsidRDefault="007D167E" w:rsidP="000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Per 7 CFR §226.6(b)(</w:t>
            </w:r>
            <w:r w:rsidR="000713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)(i</w:t>
            </w:r>
            <w:r w:rsidR="000713F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713F4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Sponsoring Organization</w:t>
            </w:r>
            <w:r w:rsidR="000713F4">
              <w:rPr>
                <w:rFonts w:ascii="Times New Roman" w:hAnsi="Times New Roman" w:cs="Times New Roman"/>
                <w:sz w:val="24"/>
                <w:szCs w:val="24"/>
              </w:rPr>
              <w:t xml:space="preserve">’s management plans must include the procedures to be used by the organization to administer the Program in and disburse payments to, the </w:t>
            </w:r>
            <w:proofErr w:type="gramStart"/>
            <w:r w:rsidR="000713F4">
              <w:rPr>
                <w:rFonts w:ascii="Times New Roman" w:hAnsi="Times New Roman" w:cs="Times New Roman"/>
                <w:sz w:val="24"/>
                <w:szCs w:val="24"/>
              </w:rPr>
              <w:t>child care</w:t>
            </w:r>
            <w:proofErr w:type="gramEnd"/>
            <w:r w:rsidR="000713F4">
              <w:rPr>
                <w:rFonts w:ascii="Times New Roman" w:hAnsi="Times New Roman" w:cs="Times New Roman"/>
                <w:sz w:val="24"/>
                <w:szCs w:val="24"/>
              </w:rPr>
              <w:t xml:space="preserve"> facilities under its sponsorship. </w:t>
            </w:r>
          </w:p>
        </w:tc>
      </w:tr>
      <w:tr w:rsidR="007568B8" w:rsidRPr="00221C76" w14:paraId="6D6E1D2B" w14:textId="77777777" w:rsidTr="003003B0">
        <w:tc>
          <w:tcPr>
            <w:tcW w:w="10800" w:type="dxa"/>
            <w:gridSpan w:val="7"/>
            <w:shd w:val="clear" w:color="auto" w:fill="E7E6E6" w:themeFill="background2"/>
          </w:tcPr>
          <w:p w14:paraId="6C17F064" w14:textId="6537D694" w:rsidR="007568B8" w:rsidRPr="00015ED8" w:rsidRDefault="0075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b/>
                <w:sz w:val="24"/>
                <w:szCs w:val="24"/>
              </w:rPr>
              <w:t>POLICY</w:t>
            </w:r>
          </w:p>
        </w:tc>
      </w:tr>
      <w:tr w:rsidR="003003B0" w:rsidRPr="00221C76" w14:paraId="441F3AB2" w14:textId="77777777" w:rsidTr="003003B0">
        <w:tc>
          <w:tcPr>
            <w:tcW w:w="10800" w:type="dxa"/>
            <w:gridSpan w:val="7"/>
            <w:tcBorders>
              <w:top w:val="nil"/>
              <w:bottom w:val="nil"/>
            </w:tcBorders>
          </w:tcPr>
          <w:p w14:paraId="5FAB27B5" w14:textId="340E633E" w:rsidR="003003B0" w:rsidRPr="003003B0" w:rsidRDefault="003003B0" w:rsidP="003003B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03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INSTITUTION </w:t>
            </w:r>
            <w:r w:rsidRPr="003003B0">
              <w:rPr>
                <w:rFonts w:ascii="Times New Roman" w:hAnsi="Times New Roman" w:cs="Times New Roman"/>
                <w:sz w:val="24"/>
                <w:szCs w:val="24"/>
              </w:rPr>
              <w:t xml:space="preserve"> shall make payments of program funds to </w:t>
            </w:r>
            <w:proofErr w:type="gramStart"/>
            <w:r w:rsidRPr="003003B0">
              <w:rPr>
                <w:rFonts w:ascii="Times New Roman" w:hAnsi="Times New Roman" w:cs="Times New Roman"/>
                <w:sz w:val="24"/>
                <w:szCs w:val="24"/>
              </w:rPr>
              <w:t>child care</w:t>
            </w:r>
            <w:proofErr w:type="gramEnd"/>
            <w:r w:rsidRPr="003003B0">
              <w:rPr>
                <w:rFonts w:ascii="Times New Roman" w:hAnsi="Times New Roman" w:cs="Times New Roman"/>
                <w:sz w:val="24"/>
                <w:szCs w:val="24"/>
              </w:rPr>
              <w:t xml:space="preserve"> centers, adult day care centers, emergency shelters, at-risk afterschool care centers, or outside-school-hours care centers under its sponsorship </w:t>
            </w:r>
            <w:r w:rsidRPr="00300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within five working days of receipt from the State agency</w:t>
            </w:r>
            <w:r w:rsidRPr="003003B0">
              <w:rPr>
                <w:rFonts w:ascii="Times New Roman" w:hAnsi="Times New Roman" w:cs="Times New Roman"/>
                <w:sz w:val="24"/>
                <w:szCs w:val="24"/>
              </w:rPr>
              <w:t>. (7 CFR §226.16 (h) )</w:t>
            </w:r>
          </w:p>
        </w:tc>
      </w:tr>
      <w:tr w:rsidR="003003B0" w:rsidRPr="00221C76" w14:paraId="3AA84ED7" w14:textId="77777777" w:rsidTr="003003B0">
        <w:tc>
          <w:tcPr>
            <w:tcW w:w="10800" w:type="dxa"/>
            <w:gridSpan w:val="7"/>
            <w:shd w:val="clear" w:color="auto" w:fill="E7E6E6" w:themeFill="background2"/>
          </w:tcPr>
          <w:p w14:paraId="4FEC633F" w14:textId="77777777" w:rsidR="003003B0" w:rsidRPr="003003B0" w:rsidRDefault="003003B0" w:rsidP="0030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3B0">
              <w:rPr>
                <w:rFonts w:ascii="Times New Roman" w:hAnsi="Times New Roman" w:cs="Times New Roman"/>
                <w:b/>
                <w:sz w:val="24"/>
                <w:szCs w:val="24"/>
              </w:rPr>
              <w:t>PROCEDURES</w:t>
            </w:r>
          </w:p>
        </w:tc>
      </w:tr>
      <w:tr w:rsidR="003003B0" w:rsidRPr="00221C76" w14:paraId="70AEBF70" w14:textId="77777777" w:rsidTr="003003B0">
        <w:tc>
          <w:tcPr>
            <w:tcW w:w="10800" w:type="dxa"/>
            <w:gridSpan w:val="7"/>
          </w:tcPr>
          <w:p w14:paraId="661C8F35" w14:textId="538215D3" w:rsidR="003003B0" w:rsidRPr="003003B0" w:rsidRDefault="003003B0" w:rsidP="003003B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INSTITUTION </w:t>
            </w:r>
            <w:r w:rsidRPr="003003B0">
              <w:rPr>
                <w:rFonts w:ascii="Times New Roman" w:hAnsi="Times New Roman" w:cs="Times New Roman"/>
                <w:sz w:val="24"/>
                <w:szCs w:val="24"/>
              </w:rPr>
              <w:t xml:space="preserve"> will train staff with payment disbursement responsibilities annually in the organization’s Disbursement Policy and Procedures.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These staff positions include:  </w:t>
            </w:r>
            <w:r w:rsidRPr="003003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</w:t>
            </w:r>
          </w:p>
        </w:tc>
      </w:tr>
      <w:tr w:rsidR="003003B0" w:rsidRPr="00221C76" w14:paraId="222A774A" w14:textId="77777777" w:rsidTr="003003B0">
        <w:tc>
          <w:tcPr>
            <w:tcW w:w="10800" w:type="dxa"/>
            <w:gridSpan w:val="7"/>
          </w:tcPr>
          <w:p w14:paraId="3F685FA8" w14:textId="46D78843" w:rsidR="003003B0" w:rsidRPr="003003B0" w:rsidRDefault="003003B0" w:rsidP="003003B0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B0" w:rsidRPr="00221C76" w14:paraId="3A98C8DD" w14:textId="77777777" w:rsidTr="003003B0">
        <w:tc>
          <w:tcPr>
            <w:tcW w:w="10800" w:type="dxa"/>
            <w:gridSpan w:val="7"/>
          </w:tcPr>
          <w:p w14:paraId="013A3F12" w14:textId="4EDBA01B" w:rsidR="003003B0" w:rsidRDefault="003003B0" w:rsidP="003003B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following process will be followed to ensure reimbursements are disbursed to sponsored facilities within 5 working days of receipt from the state agency:</w:t>
            </w:r>
          </w:p>
          <w:p w14:paraId="513FDD5E" w14:textId="398FD0A4" w:rsidR="003003B0" w:rsidRPr="003003B0" w:rsidRDefault="003003B0" w:rsidP="003003B0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3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_______________________________________________________________________________</w:t>
            </w:r>
          </w:p>
          <w:p w14:paraId="08F87A93" w14:textId="0C984F07" w:rsidR="003003B0" w:rsidRPr="003003B0" w:rsidRDefault="003003B0" w:rsidP="003003B0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3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_______________________________________________________________________________</w:t>
            </w:r>
          </w:p>
          <w:p w14:paraId="4A1C6BD3" w14:textId="76F09576" w:rsidR="003003B0" w:rsidRPr="003003B0" w:rsidRDefault="003003B0" w:rsidP="003003B0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3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_______________________________________________________________________________</w:t>
            </w:r>
          </w:p>
          <w:p w14:paraId="342950E0" w14:textId="77777777" w:rsidR="003003B0" w:rsidRDefault="003003B0" w:rsidP="0030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1475D" w14:textId="77777777" w:rsidR="003003B0" w:rsidRPr="003003B0" w:rsidRDefault="003003B0" w:rsidP="0030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B0">
              <w:rPr>
                <w:rFonts w:ascii="Times New Roman" w:hAnsi="Times New Roman" w:cs="Times New Roman"/>
                <w:sz w:val="24"/>
                <w:szCs w:val="24"/>
              </w:rPr>
              <w:t xml:space="preserve">Sponsoring Organizations of Day Care Homes only: </w:t>
            </w:r>
          </w:p>
          <w:p w14:paraId="44AB8650" w14:textId="77777777" w:rsidR="003003B0" w:rsidRPr="003003B0" w:rsidRDefault="003003B0" w:rsidP="0030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B0">
              <w:rPr>
                <w:rFonts w:ascii="Times New Roman" w:hAnsi="Times New Roman" w:cs="Times New Roman"/>
                <w:sz w:val="24"/>
                <w:szCs w:val="24"/>
              </w:rPr>
              <w:t xml:space="preserve">Describe in detail how the Sponsor will make Tier I determinations for day care homes under its sponsorship. </w:t>
            </w:r>
          </w:p>
          <w:p w14:paraId="6D19022B" w14:textId="77777777" w:rsidR="003003B0" w:rsidRPr="003003B0" w:rsidRDefault="003003B0" w:rsidP="003003B0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3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______________________________________________________________________________</w:t>
            </w:r>
          </w:p>
          <w:p w14:paraId="73750F46" w14:textId="77777777" w:rsidR="003003B0" w:rsidRPr="003003B0" w:rsidRDefault="003003B0" w:rsidP="003003B0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3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_______________________________________________________________________________</w:t>
            </w:r>
          </w:p>
          <w:p w14:paraId="6CD7E0BF" w14:textId="77777777" w:rsidR="003003B0" w:rsidRPr="003003B0" w:rsidRDefault="003003B0" w:rsidP="003003B0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3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_______________________________________________________________________________</w:t>
            </w:r>
          </w:p>
          <w:p w14:paraId="15409A4D" w14:textId="77777777" w:rsidR="003003B0" w:rsidRPr="003003B0" w:rsidRDefault="003003B0" w:rsidP="0030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B0">
              <w:rPr>
                <w:rFonts w:ascii="Times New Roman" w:hAnsi="Times New Roman" w:cs="Times New Roman"/>
                <w:sz w:val="24"/>
                <w:szCs w:val="24"/>
              </w:rPr>
              <w:t xml:space="preserve">Sponsoring Organizations of Day Care Homes only: </w:t>
            </w:r>
          </w:p>
          <w:p w14:paraId="6A6C2ACD" w14:textId="77777777" w:rsidR="003003B0" w:rsidRPr="003003B0" w:rsidRDefault="003003B0" w:rsidP="0030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B0">
              <w:rPr>
                <w:rFonts w:ascii="Times New Roman" w:hAnsi="Times New Roman" w:cs="Times New Roman"/>
                <w:sz w:val="24"/>
                <w:szCs w:val="24"/>
              </w:rPr>
              <w:t>Describe in detail how the Sponsor will notify Tier II homes of their options for reimbursement.</w:t>
            </w:r>
          </w:p>
          <w:p w14:paraId="18994532" w14:textId="77777777" w:rsidR="003003B0" w:rsidRPr="003003B0" w:rsidRDefault="003003B0" w:rsidP="003003B0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3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______________________________________________________________________________</w:t>
            </w:r>
          </w:p>
          <w:p w14:paraId="4B005D8A" w14:textId="77777777" w:rsidR="003003B0" w:rsidRPr="003003B0" w:rsidRDefault="003003B0" w:rsidP="003003B0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3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_______________________________________________________________________________</w:t>
            </w:r>
          </w:p>
          <w:p w14:paraId="681150D2" w14:textId="77777777" w:rsidR="003003B0" w:rsidRPr="003003B0" w:rsidRDefault="003003B0" w:rsidP="003003B0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3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_______________________________________________________________________________</w:t>
            </w:r>
          </w:p>
          <w:p w14:paraId="689BC31B" w14:textId="5D72DB3E" w:rsidR="003003B0" w:rsidRPr="003003B0" w:rsidRDefault="003003B0" w:rsidP="0030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50" w:rsidRPr="00221C76" w14:paraId="4F23B322" w14:textId="77777777" w:rsidTr="003003B0">
        <w:tc>
          <w:tcPr>
            <w:tcW w:w="10800" w:type="dxa"/>
            <w:gridSpan w:val="7"/>
            <w:shd w:val="clear" w:color="auto" w:fill="E7E6E6" w:themeFill="background2"/>
          </w:tcPr>
          <w:p w14:paraId="095D063B" w14:textId="77777777" w:rsidR="003003B0" w:rsidRDefault="003003B0" w:rsidP="00526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C32DAB" w14:textId="77777777" w:rsidR="003003B0" w:rsidRDefault="003003B0" w:rsidP="00526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B0FE98" w14:textId="13CDD212" w:rsidR="007C7EEB" w:rsidRPr="00015ED8" w:rsidRDefault="00526650" w:rsidP="007C7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b/>
                <w:sz w:val="24"/>
                <w:szCs w:val="24"/>
              </w:rPr>
              <w:t>INSTITUTION INFORMATION</w:t>
            </w:r>
          </w:p>
        </w:tc>
      </w:tr>
      <w:tr w:rsidR="00526650" w:rsidRPr="00221C76" w14:paraId="439B545A" w14:textId="77777777" w:rsidTr="003003B0">
        <w:tc>
          <w:tcPr>
            <w:tcW w:w="985" w:type="dxa"/>
            <w:tcBorders>
              <w:bottom w:val="nil"/>
              <w:right w:val="nil"/>
            </w:tcBorders>
          </w:tcPr>
          <w:p w14:paraId="1D26FBC7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tcBorders>
              <w:left w:val="nil"/>
              <w:bottom w:val="single" w:sz="4" w:space="0" w:color="auto"/>
              <w:right w:val="nil"/>
            </w:tcBorders>
          </w:tcPr>
          <w:p w14:paraId="1B6EC356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5B990" w14:textId="5AC8E3DA" w:rsidR="00526650" w:rsidRPr="00015ED8" w:rsidRDefault="00526650" w:rsidP="005266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39FCB2F6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3"/>
            <w:tcBorders>
              <w:left w:val="nil"/>
              <w:right w:val="nil"/>
            </w:tcBorders>
          </w:tcPr>
          <w:p w14:paraId="545235B6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A65B4" w14:textId="67D9FDC1" w:rsidR="00526650" w:rsidRPr="00015ED8" w:rsidRDefault="00526650" w:rsidP="005266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  <w:bottom w:val="nil"/>
            </w:tcBorders>
          </w:tcPr>
          <w:p w14:paraId="383E2843" w14:textId="25B49E3B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50" w:rsidRPr="00221C76" w14:paraId="7845485B" w14:textId="77777777" w:rsidTr="003003B0">
        <w:tc>
          <w:tcPr>
            <w:tcW w:w="985" w:type="dxa"/>
            <w:tcBorders>
              <w:top w:val="nil"/>
              <w:bottom w:val="nil"/>
              <w:right w:val="nil"/>
            </w:tcBorders>
          </w:tcPr>
          <w:p w14:paraId="2085B01E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tcBorders>
              <w:left w:val="nil"/>
              <w:bottom w:val="nil"/>
              <w:right w:val="nil"/>
            </w:tcBorders>
          </w:tcPr>
          <w:p w14:paraId="43C22512" w14:textId="1F7A93FC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(Print Name of Authorized Representative)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1509E5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3"/>
            <w:tcBorders>
              <w:left w:val="nil"/>
              <w:bottom w:val="nil"/>
              <w:right w:val="nil"/>
            </w:tcBorders>
          </w:tcPr>
          <w:p w14:paraId="64294E50" w14:textId="5DA90B2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(Title of Authorized Representative)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FAE2EC7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50" w:rsidRPr="00221C76" w14:paraId="5851CDD8" w14:textId="77777777" w:rsidTr="003003B0">
        <w:tc>
          <w:tcPr>
            <w:tcW w:w="985" w:type="dxa"/>
            <w:tcBorders>
              <w:top w:val="nil"/>
              <w:bottom w:val="nil"/>
              <w:right w:val="nil"/>
            </w:tcBorders>
          </w:tcPr>
          <w:p w14:paraId="38CC947A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nil"/>
              <w:left w:val="nil"/>
              <w:right w:val="nil"/>
            </w:tcBorders>
          </w:tcPr>
          <w:p w14:paraId="106EB1F0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8EBC8" w14:textId="30E8D3F8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2A1ADE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right w:val="nil"/>
            </w:tcBorders>
          </w:tcPr>
          <w:p w14:paraId="21558DDE" w14:textId="6F18986C" w:rsidR="007634A8" w:rsidRPr="00015ED8" w:rsidRDefault="007634A8" w:rsidP="005266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6A30419B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50" w:rsidRPr="00221C76" w14:paraId="7367656A" w14:textId="77777777" w:rsidTr="003003B0">
        <w:tc>
          <w:tcPr>
            <w:tcW w:w="985" w:type="dxa"/>
            <w:tcBorders>
              <w:top w:val="nil"/>
              <w:bottom w:val="nil"/>
              <w:right w:val="nil"/>
            </w:tcBorders>
          </w:tcPr>
          <w:p w14:paraId="38979FB1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tcBorders>
              <w:left w:val="nil"/>
              <w:bottom w:val="nil"/>
              <w:right w:val="nil"/>
            </w:tcBorders>
          </w:tcPr>
          <w:p w14:paraId="2BD60937" w14:textId="38D0C8D3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(Signature of Authorized Representative)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2C5A7F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3"/>
            <w:tcBorders>
              <w:left w:val="nil"/>
              <w:bottom w:val="nil"/>
              <w:right w:val="nil"/>
            </w:tcBorders>
          </w:tcPr>
          <w:p w14:paraId="399899F9" w14:textId="471BBD5C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(Date)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2E57A526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50" w:rsidRPr="00221C76" w14:paraId="481300AC" w14:textId="77777777" w:rsidTr="003003B0">
        <w:tc>
          <w:tcPr>
            <w:tcW w:w="985" w:type="dxa"/>
            <w:tcBorders>
              <w:top w:val="nil"/>
              <w:right w:val="nil"/>
            </w:tcBorders>
          </w:tcPr>
          <w:p w14:paraId="4C761FF5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nil"/>
              <w:left w:val="nil"/>
              <w:right w:val="nil"/>
            </w:tcBorders>
          </w:tcPr>
          <w:p w14:paraId="6AB4C5C1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34136F74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right w:val="nil"/>
            </w:tcBorders>
          </w:tcPr>
          <w:p w14:paraId="68A79605" w14:textId="0E0E7498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</w:tcBorders>
          </w:tcPr>
          <w:p w14:paraId="003338B4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50" w:rsidRPr="00221C76" w14:paraId="4F1ACD68" w14:textId="77777777" w:rsidTr="003003B0">
        <w:tc>
          <w:tcPr>
            <w:tcW w:w="985" w:type="dxa"/>
            <w:tcBorders>
              <w:right w:val="nil"/>
            </w:tcBorders>
          </w:tcPr>
          <w:p w14:paraId="4E04DF12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5" w:type="dxa"/>
            <w:gridSpan w:val="5"/>
            <w:tcBorders>
              <w:left w:val="nil"/>
              <w:right w:val="nil"/>
            </w:tcBorders>
          </w:tcPr>
          <w:p w14:paraId="7DC8D0D3" w14:textId="4FE6A426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b/>
                <w:sz w:val="24"/>
                <w:szCs w:val="24"/>
              </w:rPr>
              <w:t>Date(s) of annual policy review:</w:t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015ED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810" w:type="dxa"/>
            <w:tcBorders>
              <w:left w:val="nil"/>
            </w:tcBorders>
          </w:tcPr>
          <w:p w14:paraId="1C0035C0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E09F8C" w14:textId="37E79EE3" w:rsidR="00B808E5" w:rsidRPr="00015ED8" w:rsidRDefault="00B808E5" w:rsidP="00F35B39">
      <w:pPr>
        <w:rPr>
          <w:rFonts w:ascii="Times New Roman" w:hAnsi="Times New Roman" w:cs="Times New Roman"/>
          <w:sz w:val="24"/>
          <w:szCs w:val="24"/>
        </w:rPr>
      </w:pPr>
    </w:p>
    <w:sectPr w:rsidR="00B808E5" w:rsidRPr="00015ED8" w:rsidSect="00527485">
      <w:footerReference w:type="default" r:id="rId9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27F74" w14:textId="77777777" w:rsidR="00EE5FC9" w:rsidRDefault="00EE5FC9" w:rsidP="00EE5FC9">
      <w:pPr>
        <w:spacing w:after="0" w:line="240" w:lineRule="auto"/>
      </w:pPr>
      <w:r>
        <w:separator/>
      </w:r>
    </w:p>
  </w:endnote>
  <w:endnote w:type="continuationSeparator" w:id="0">
    <w:p w14:paraId="04F5B26D" w14:textId="77777777" w:rsidR="00EE5FC9" w:rsidRDefault="00EE5FC9" w:rsidP="00EE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1171743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7F7F7F" w:themeColor="background1" w:themeShade="7F"/>
        <w:spacing w:val="60"/>
      </w:rPr>
    </w:sdtEndPr>
    <w:sdtContent>
      <w:p w14:paraId="70185408" w14:textId="7F903F66" w:rsidR="007C7EEB" w:rsidRPr="001A47A7" w:rsidRDefault="007C7EEB" w:rsidP="007C7EEB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color w:val="7F7F7F" w:themeColor="background1" w:themeShade="7F"/>
            <w:spacing w:val="60"/>
          </w:rPr>
        </w:pPr>
        <w:r w:rsidRPr="001A47A7">
          <w:rPr>
            <w:rFonts w:ascii="Times New Roman" w:hAnsi="Times New Roman" w:cs="Times New Roman"/>
          </w:rPr>
          <w:fldChar w:fldCharType="begin"/>
        </w:r>
        <w:r w:rsidRPr="001A47A7">
          <w:rPr>
            <w:rFonts w:ascii="Times New Roman" w:hAnsi="Times New Roman" w:cs="Times New Roman"/>
          </w:rPr>
          <w:instrText xml:space="preserve"> PAGE   \* MERGEFORMAT </w:instrText>
        </w:r>
        <w:r w:rsidRPr="001A47A7">
          <w:rPr>
            <w:rFonts w:ascii="Times New Roman" w:hAnsi="Times New Roman" w:cs="Times New Roman"/>
          </w:rPr>
          <w:fldChar w:fldCharType="separate"/>
        </w:r>
        <w:r w:rsidRPr="001A47A7">
          <w:rPr>
            <w:rFonts w:ascii="Times New Roman" w:hAnsi="Times New Roman" w:cs="Times New Roman"/>
          </w:rPr>
          <w:t>1</w:t>
        </w:r>
        <w:r w:rsidRPr="001A47A7">
          <w:rPr>
            <w:rFonts w:ascii="Times New Roman" w:hAnsi="Times New Roman" w:cs="Times New Roman"/>
            <w:noProof/>
          </w:rPr>
          <w:fldChar w:fldCharType="end"/>
        </w:r>
        <w:r w:rsidRPr="001A47A7">
          <w:rPr>
            <w:rFonts w:ascii="Times New Roman" w:hAnsi="Times New Roman" w:cs="Times New Roman"/>
          </w:rPr>
          <w:t xml:space="preserve"> | </w:t>
        </w:r>
        <w:r w:rsidRPr="001A47A7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</w:p>
      <w:p w14:paraId="705CA56C" w14:textId="77777777" w:rsidR="007C7EEB" w:rsidRPr="001A47A7" w:rsidRDefault="005B1E80" w:rsidP="007C7EEB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</w:rPr>
        </w:pPr>
      </w:p>
    </w:sdtContent>
  </w:sdt>
  <w:p w14:paraId="2D431D71" w14:textId="77777777" w:rsidR="007C7EEB" w:rsidRPr="001A47A7" w:rsidRDefault="007C7EEB" w:rsidP="007C7EEB">
    <w:pPr>
      <w:pStyle w:val="Footer"/>
      <w:rPr>
        <w:rFonts w:ascii="Times New Roman" w:hAnsi="Times New Roman" w:cs="Times New Roman"/>
      </w:rPr>
    </w:pPr>
    <w:r w:rsidRPr="001A47A7">
      <w:rPr>
        <w:rFonts w:ascii="Times New Roman" w:hAnsi="Times New Roman" w:cs="Times New Roman"/>
      </w:rPr>
      <w:t>__________________     _________________</w:t>
    </w:r>
  </w:p>
  <w:p w14:paraId="314CDA6B" w14:textId="4F1BFB9B" w:rsidR="007C7EEB" w:rsidRPr="001A47A7" w:rsidRDefault="007C7EEB" w:rsidP="007C7EEB">
    <w:pPr>
      <w:pStyle w:val="Footer"/>
      <w:rPr>
        <w:rFonts w:ascii="Times New Roman" w:hAnsi="Times New Roman" w:cs="Times New Roman"/>
      </w:rPr>
    </w:pPr>
    <w:r w:rsidRPr="001A47A7">
      <w:rPr>
        <w:rFonts w:ascii="Times New Roman" w:hAnsi="Times New Roman" w:cs="Times New Roman"/>
      </w:rPr>
      <w:t xml:space="preserve">Name of Policy                           Date                   </w:t>
    </w:r>
  </w:p>
  <w:p w14:paraId="220B9022" w14:textId="13527106" w:rsidR="00EE5FC9" w:rsidRPr="001A47A7" w:rsidRDefault="00EE5FC9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E4E25" w14:textId="77777777" w:rsidR="00EE5FC9" w:rsidRDefault="00EE5FC9" w:rsidP="00EE5FC9">
      <w:pPr>
        <w:spacing w:after="0" w:line="240" w:lineRule="auto"/>
      </w:pPr>
      <w:r>
        <w:separator/>
      </w:r>
    </w:p>
  </w:footnote>
  <w:footnote w:type="continuationSeparator" w:id="0">
    <w:p w14:paraId="74308B11" w14:textId="77777777" w:rsidR="00EE5FC9" w:rsidRDefault="00EE5FC9" w:rsidP="00EE5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4BB0"/>
    <w:multiLevelType w:val="hybridMultilevel"/>
    <w:tmpl w:val="7BC0D5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3C67C24"/>
    <w:multiLevelType w:val="hybridMultilevel"/>
    <w:tmpl w:val="8E8CF9C0"/>
    <w:lvl w:ilvl="0" w:tplc="86C6B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2365A"/>
    <w:multiLevelType w:val="hybridMultilevel"/>
    <w:tmpl w:val="D8302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D75649"/>
    <w:multiLevelType w:val="hybridMultilevel"/>
    <w:tmpl w:val="DEB683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92F4831"/>
    <w:multiLevelType w:val="hybridMultilevel"/>
    <w:tmpl w:val="F232E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013F3F"/>
    <w:multiLevelType w:val="hybridMultilevel"/>
    <w:tmpl w:val="459CE20C"/>
    <w:lvl w:ilvl="0" w:tplc="86C6B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E5"/>
    <w:rsid w:val="0000529E"/>
    <w:rsid w:val="00015ED8"/>
    <w:rsid w:val="000713F4"/>
    <w:rsid w:val="00073E64"/>
    <w:rsid w:val="00080E06"/>
    <w:rsid w:val="000D0503"/>
    <w:rsid w:val="000E408B"/>
    <w:rsid w:val="00112260"/>
    <w:rsid w:val="001949B5"/>
    <w:rsid w:val="001A47A7"/>
    <w:rsid w:val="001C4C16"/>
    <w:rsid w:val="00221C76"/>
    <w:rsid w:val="00286633"/>
    <w:rsid w:val="002D6E43"/>
    <w:rsid w:val="002F1C60"/>
    <w:rsid w:val="003003B0"/>
    <w:rsid w:val="00412931"/>
    <w:rsid w:val="004543B5"/>
    <w:rsid w:val="00455CB7"/>
    <w:rsid w:val="0049798C"/>
    <w:rsid w:val="0050583A"/>
    <w:rsid w:val="00526650"/>
    <w:rsid w:val="00527485"/>
    <w:rsid w:val="00530478"/>
    <w:rsid w:val="005A2EC6"/>
    <w:rsid w:val="005B1E80"/>
    <w:rsid w:val="005E6133"/>
    <w:rsid w:val="0060019E"/>
    <w:rsid w:val="006056FF"/>
    <w:rsid w:val="0062218B"/>
    <w:rsid w:val="006E35A1"/>
    <w:rsid w:val="00704A5E"/>
    <w:rsid w:val="00731112"/>
    <w:rsid w:val="007568B8"/>
    <w:rsid w:val="007634A8"/>
    <w:rsid w:val="0079606E"/>
    <w:rsid w:val="007B552F"/>
    <w:rsid w:val="007C7EEB"/>
    <w:rsid w:val="007D167E"/>
    <w:rsid w:val="00823156"/>
    <w:rsid w:val="00896641"/>
    <w:rsid w:val="009210B1"/>
    <w:rsid w:val="00956030"/>
    <w:rsid w:val="00983F21"/>
    <w:rsid w:val="009C3FF1"/>
    <w:rsid w:val="009D4478"/>
    <w:rsid w:val="00A04D6A"/>
    <w:rsid w:val="00A07E39"/>
    <w:rsid w:val="00AB66B3"/>
    <w:rsid w:val="00AF4A76"/>
    <w:rsid w:val="00AF4E12"/>
    <w:rsid w:val="00B031C3"/>
    <w:rsid w:val="00B808E5"/>
    <w:rsid w:val="00B92B37"/>
    <w:rsid w:val="00C2709E"/>
    <w:rsid w:val="00C32308"/>
    <w:rsid w:val="00D03EA9"/>
    <w:rsid w:val="00D47C74"/>
    <w:rsid w:val="00D732D6"/>
    <w:rsid w:val="00DD73D9"/>
    <w:rsid w:val="00E12753"/>
    <w:rsid w:val="00E437A3"/>
    <w:rsid w:val="00E53D75"/>
    <w:rsid w:val="00EA709E"/>
    <w:rsid w:val="00EE5FC9"/>
    <w:rsid w:val="00EF0197"/>
    <w:rsid w:val="00F06AD6"/>
    <w:rsid w:val="00F35B39"/>
    <w:rsid w:val="00F8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7AF7962"/>
  <w15:chartTrackingRefBased/>
  <w15:docId w15:val="{5B2B773D-5941-4D63-BC3C-ACA88383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0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8E5"/>
  </w:style>
  <w:style w:type="table" w:styleId="TableGrid">
    <w:name w:val="Table Grid"/>
    <w:basedOn w:val="TableNormal"/>
    <w:uiPriority w:val="39"/>
    <w:rsid w:val="00B8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E5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FC9"/>
  </w:style>
  <w:style w:type="character" w:styleId="PlaceholderText">
    <w:name w:val="Placeholder Text"/>
    <w:basedOn w:val="DefaultParagraphFont"/>
    <w:uiPriority w:val="99"/>
    <w:semiHidden/>
    <w:rsid w:val="00EE5FC9"/>
    <w:rPr>
      <w:color w:val="808080"/>
    </w:rPr>
  </w:style>
  <w:style w:type="paragraph" w:styleId="ListParagraph">
    <w:name w:val="List Paragraph"/>
    <w:basedOn w:val="Normal"/>
    <w:uiPriority w:val="34"/>
    <w:qFormat/>
    <w:rsid w:val="00D732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9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4C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C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1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6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6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16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10" ma:contentTypeDescription="Create a new document." ma:contentTypeScope="" ma:versionID="4c8521bb8f48838ebb5ca8fcfc785260">
  <xsd:schema xmlns:xsd="http://www.w3.org/2001/XMLSchema" xmlns:xs="http://www.w3.org/2001/XMLSchema" xmlns:p="http://schemas.microsoft.com/office/2006/metadata/properties" xmlns:ns2="d90c57f2-4cbc-4c4c-9605-2ca2391b8555" xmlns:ns3="e8f8b462-19c7-40a8-8257-545e82983fc1" targetNamespace="http://schemas.microsoft.com/office/2006/metadata/properties" ma:root="true" ma:fieldsID="cc3b156aef65802edd9d4ee951b978e0" ns2:_="" ns3:_="">
    <xsd:import namespace="d90c57f2-4cbc-4c4c-9605-2ca2391b8555"/>
    <xsd:import namespace="e8f8b462-19c7-40a8-8257-545e82983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462-19c7-40a8-8257-545e82983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33e8da-daf2-4396-8f01-4cd8f25d3cbe}" ma:internalName="TaxCatchAll" ma:showField="CatchAllData" ma:web="e8f8b462-19c7-40a8-8257-545e82983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c57f2-4cbc-4c4c-9605-2ca2391b8555">
      <Terms xmlns="http://schemas.microsoft.com/office/infopath/2007/PartnerControls"/>
    </lcf76f155ced4ddcb4097134ff3c332f>
    <TaxCatchAll xmlns="e8f8b462-19c7-40a8-8257-545e82983fc1" xsi:nil="true"/>
  </documentManagement>
</p:properties>
</file>

<file path=customXml/itemProps1.xml><?xml version="1.0" encoding="utf-8"?>
<ds:datastoreItem xmlns:ds="http://schemas.openxmlformats.org/officeDocument/2006/customXml" ds:itemID="{B50192DF-1474-4082-8685-CC7F82A351DE}"/>
</file>

<file path=customXml/itemProps2.xml><?xml version="1.0" encoding="utf-8"?>
<ds:datastoreItem xmlns:ds="http://schemas.openxmlformats.org/officeDocument/2006/customXml" ds:itemID="{B55D9CBD-3CBA-42F8-A224-6096242077DE}"/>
</file>

<file path=customXml/itemProps3.xml><?xml version="1.0" encoding="utf-8"?>
<ds:datastoreItem xmlns:ds="http://schemas.openxmlformats.org/officeDocument/2006/customXml" ds:itemID="{1880F351-0F47-42C9-B889-859E02BA74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Bridgman, Jessica</dc:creator>
  <cp:keywords/>
  <dc:description/>
  <cp:lastModifiedBy>Bridgman, Jessica</cp:lastModifiedBy>
  <cp:revision>6</cp:revision>
  <cp:lastPrinted>2019-01-15T13:37:00Z</cp:lastPrinted>
  <dcterms:created xsi:type="dcterms:W3CDTF">2019-09-12T19:38:00Z</dcterms:created>
  <dcterms:modified xsi:type="dcterms:W3CDTF">2019-09-19T18:56:00Z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