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305"/>
      </w:tblGrid>
      <w:tr w:rsidR="007C4872" w:rsidRPr="00791E67" w14:paraId="705CCD9E" w14:textId="77777777" w:rsidTr="00DD0C14">
        <w:tc>
          <w:tcPr>
            <w:tcW w:w="14305" w:type="dxa"/>
            <w:shd w:val="clear" w:color="auto" w:fill="BFBFBF" w:themeFill="background1" w:themeFillShade="BF"/>
          </w:tcPr>
          <w:p w14:paraId="67A642C7" w14:textId="644DED81" w:rsidR="007C4872" w:rsidRPr="00791E67" w:rsidRDefault="007C4872">
            <w:pPr>
              <w:rPr>
                <w:rFonts w:ascii="Arial" w:hAnsi="Arial" w:cs="Arial"/>
                <w:b/>
              </w:rPr>
            </w:pPr>
            <w:bookmarkStart w:id="0" w:name="_GoBack"/>
            <w:bookmarkEnd w:id="0"/>
            <w:r>
              <w:rPr>
                <w:rFonts w:ascii="Arial" w:hAnsi="Arial" w:cs="Arial"/>
                <w:b/>
              </w:rPr>
              <w:t>Purpose –</w:t>
            </w:r>
          </w:p>
        </w:tc>
      </w:tr>
      <w:tr w:rsidR="007C4872" w:rsidRPr="000C3D4C" w14:paraId="3B7163CF" w14:textId="77777777" w:rsidTr="007C4872">
        <w:tc>
          <w:tcPr>
            <w:tcW w:w="14305" w:type="dxa"/>
            <w:shd w:val="clear" w:color="auto" w:fill="auto"/>
          </w:tcPr>
          <w:p w14:paraId="529FF409" w14:textId="77777777" w:rsidR="007C4872" w:rsidRPr="00F74EF3" w:rsidRDefault="007C4872" w:rsidP="00A52D6F">
            <w:pPr>
              <w:rPr>
                <w:rFonts w:ascii="Arial" w:hAnsi="Arial" w:cs="Arial"/>
                <w:bCs/>
              </w:rPr>
            </w:pPr>
          </w:p>
          <w:p w14:paraId="61F46797" w14:textId="4F3C1D4D" w:rsidR="00376BBD" w:rsidRPr="00F74EF3" w:rsidRDefault="00F74EF3" w:rsidP="00A52D6F">
            <w:pPr>
              <w:rPr>
                <w:rFonts w:ascii="Arial" w:hAnsi="Arial" w:cs="Arial"/>
                <w:bCs/>
                <w:spacing w:val="1"/>
                <w:lang w:val="en"/>
              </w:rPr>
            </w:pPr>
            <w:r w:rsidRPr="00F74EF3">
              <w:rPr>
                <w:rFonts w:ascii="Arial" w:hAnsi="Arial" w:cs="Arial"/>
                <w:bCs/>
              </w:rPr>
              <w:t>In effort</w:t>
            </w:r>
            <w:r w:rsidR="009A07C6">
              <w:rPr>
                <w:rFonts w:ascii="Arial" w:hAnsi="Arial" w:cs="Arial"/>
                <w:bCs/>
              </w:rPr>
              <w:t>s</w:t>
            </w:r>
            <w:r w:rsidRPr="00F74EF3">
              <w:rPr>
                <w:rFonts w:ascii="Arial" w:hAnsi="Arial" w:cs="Arial"/>
                <w:bCs/>
              </w:rPr>
              <w:t xml:space="preserve"> to reduce the spread of COVID-19,</w:t>
            </w:r>
            <w:r w:rsidR="008115AD" w:rsidRPr="00F74EF3">
              <w:rPr>
                <w:rFonts w:ascii="Arial" w:hAnsi="Arial" w:cs="Arial"/>
                <w:bCs/>
              </w:rPr>
              <w:t xml:space="preserve"> </w:t>
            </w:r>
            <w:r w:rsidR="009A07C6">
              <w:rPr>
                <w:rFonts w:ascii="Arial" w:hAnsi="Arial" w:cs="Arial"/>
                <w:bCs/>
              </w:rPr>
              <w:t xml:space="preserve">the </w:t>
            </w:r>
            <w:r w:rsidR="00376BBD" w:rsidRPr="00F74EF3">
              <w:rPr>
                <w:rFonts w:ascii="Arial" w:hAnsi="Arial" w:cs="Arial"/>
                <w:bCs/>
              </w:rPr>
              <w:t>New York State Office of Children and Family Services</w:t>
            </w:r>
            <w:r w:rsidRPr="00F74EF3">
              <w:rPr>
                <w:rFonts w:ascii="Arial" w:hAnsi="Arial" w:cs="Arial"/>
                <w:bCs/>
              </w:rPr>
              <w:t xml:space="preserve"> mandates </w:t>
            </w:r>
            <w:r w:rsidR="00376BBD" w:rsidRPr="00F74EF3">
              <w:rPr>
                <w:rFonts w:ascii="Arial" w:hAnsi="Arial" w:cs="Arial"/>
                <w:bCs/>
                <w:spacing w:val="1"/>
                <w:lang w:val="en"/>
              </w:rPr>
              <w:t xml:space="preserve">anyone entering New York state from </w:t>
            </w:r>
            <w:r w:rsidR="00376BBD" w:rsidRPr="00F74EF3">
              <w:rPr>
                <w:rFonts w:ascii="Arial" w:hAnsi="Arial" w:cs="Arial"/>
                <w:bCs/>
              </w:rPr>
              <w:t xml:space="preserve">Alabama, Arkansas, Arizona, Florida, </w:t>
            </w:r>
            <w:r w:rsidR="00376BBD" w:rsidRPr="00F74EF3">
              <w:rPr>
                <w:rFonts w:ascii="Arial" w:hAnsi="Arial" w:cs="Arial"/>
                <w:b/>
                <w:u w:val="single"/>
              </w:rPr>
              <w:t>North Carolina</w:t>
            </w:r>
            <w:r w:rsidR="00376BBD" w:rsidRPr="00F74EF3">
              <w:rPr>
                <w:rFonts w:ascii="Arial" w:hAnsi="Arial" w:cs="Arial"/>
                <w:bCs/>
              </w:rPr>
              <w:t>, South Carolina, Texas or Utah</w:t>
            </w:r>
            <w:r w:rsidR="00376BBD" w:rsidRPr="00F74EF3">
              <w:rPr>
                <w:rFonts w:ascii="Arial" w:hAnsi="Arial" w:cs="Arial"/>
                <w:bCs/>
                <w:spacing w:val="1"/>
                <w:lang w:val="en"/>
              </w:rPr>
              <w:t xml:space="preserve"> to quarantine for 14 days</w:t>
            </w:r>
            <w:r w:rsidR="009A07C6">
              <w:rPr>
                <w:rFonts w:ascii="Arial" w:hAnsi="Arial" w:cs="Arial"/>
                <w:bCs/>
                <w:spacing w:val="1"/>
                <w:lang w:val="en"/>
              </w:rPr>
              <w:t>, effective 6/24/2020</w:t>
            </w:r>
            <w:r w:rsidR="008115AD" w:rsidRPr="00F74EF3">
              <w:rPr>
                <w:rFonts w:ascii="Arial" w:hAnsi="Arial" w:cs="Arial"/>
                <w:bCs/>
                <w:spacing w:val="1"/>
                <w:lang w:val="en"/>
              </w:rPr>
              <w:t>.</w:t>
            </w:r>
            <w:r w:rsidR="009A07C6">
              <w:rPr>
                <w:rFonts w:ascii="Arial" w:hAnsi="Arial" w:cs="Arial"/>
                <w:bCs/>
                <w:spacing w:val="1"/>
                <w:lang w:val="en"/>
              </w:rPr>
              <w:t xml:space="preserve"> </w:t>
            </w:r>
            <w:r w:rsidR="008115AD" w:rsidRPr="00F74EF3">
              <w:rPr>
                <w:rFonts w:ascii="Arial" w:hAnsi="Arial" w:cs="Arial"/>
                <w:bCs/>
                <w:spacing w:val="1"/>
                <w:lang w:val="en"/>
              </w:rPr>
              <w:t xml:space="preserve">Guidance is provided to assist with coordination of ICPC services </w:t>
            </w:r>
            <w:r w:rsidR="009A07C6">
              <w:rPr>
                <w:rFonts w:ascii="Arial" w:hAnsi="Arial" w:cs="Arial"/>
                <w:bCs/>
                <w:spacing w:val="1"/>
                <w:lang w:val="en"/>
              </w:rPr>
              <w:t xml:space="preserve">relating to North Carolina’s </w:t>
            </w:r>
            <w:r w:rsidR="008115AD" w:rsidRPr="00F74EF3">
              <w:rPr>
                <w:rFonts w:ascii="Arial" w:hAnsi="Arial" w:cs="Arial"/>
                <w:bCs/>
                <w:spacing w:val="1"/>
                <w:lang w:val="en"/>
              </w:rPr>
              <w:t xml:space="preserve">children and families. </w:t>
            </w:r>
          </w:p>
          <w:p w14:paraId="39E904FE" w14:textId="0C98EE23" w:rsidR="008115AD" w:rsidRPr="00F74EF3" w:rsidRDefault="008115AD" w:rsidP="00A52D6F">
            <w:pPr>
              <w:rPr>
                <w:rFonts w:ascii="Arial" w:hAnsi="Arial" w:cs="Arial"/>
                <w:bCs/>
              </w:rPr>
            </w:pPr>
          </w:p>
        </w:tc>
      </w:tr>
      <w:tr w:rsidR="00F20C0D" w:rsidRPr="000C3D4C" w14:paraId="23EEF761" w14:textId="77777777" w:rsidTr="00F20C0D">
        <w:tc>
          <w:tcPr>
            <w:tcW w:w="14305" w:type="dxa"/>
            <w:shd w:val="clear" w:color="auto" w:fill="BFBFBF" w:themeFill="background1" w:themeFillShade="BF"/>
          </w:tcPr>
          <w:p w14:paraId="77BCE01F" w14:textId="06BFD466" w:rsidR="00F20C0D" w:rsidRPr="00F74EF3" w:rsidRDefault="000C3D4C" w:rsidP="00895313">
            <w:pPr>
              <w:rPr>
                <w:rFonts w:ascii="Arial" w:hAnsi="Arial" w:cs="Arial"/>
                <w:b/>
              </w:rPr>
            </w:pPr>
            <w:r w:rsidRPr="00F74EF3">
              <w:rPr>
                <w:rFonts w:ascii="Arial" w:hAnsi="Arial" w:cs="Arial"/>
                <w:b/>
              </w:rPr>
              <w:t xml:space="preserve">Legal Basis - </w:t>
            </w:r>
          </w:p>
        </w:tc>
      </w:tr>
      <w:tr w:rsidR="00F20C0D" w:rsidRPr="000C3D4C" w14:paraId="73DC6427" w14:textId="77777777" w:rsidTr="00A37B7D">
        <w:tc>
          <w:tcPr>
            <w:tcW w:w="14305" w:type="dxa"/>
            <w:shd w:val="clear" w:color="auto" w:fill="auto"/>
          </w:tcPr>
          <w:p w14:paraId="3656E3B2" w14:textId="77777777" w:rsidR="00376BBD" w:rsidRPr="00F74EF3" w:rsidRDefault="00376BBD" w:rsidP="00376BBD">
            <w:pPr>
              <w:pStyle w:val="rule"/>
              <w:spacing w:before="0" w:beforeAutospacing="0" w:after="0" w:afterAutospacing="0"/>
              <w:ind w:left="2160" w:hanging="2160"/>
              <w:jc w:val="both"/>
              <w:rPr>
                <w:rFonts w:ascii="Arial" w:hAnsi="Arial" w:cs="Arial"/>
                <w:bCs/>
                <w:caps/>
                <w:color w:val="000000"/>
                <w:sz w:val="22"/>
                <w:szCs w:val="22"/>
              </w:rPr>
            </w:pPr>
          </w:p>
          <w:p w14:paraId="3CA14377" w14:textId="36F4290D" w:rsidR="00376BBD" w:rsidRPr="00F74EF3" w:rsidRDefault="008115AD" w:rsidP="00F74EF3">
            <w:pPr>
              <w:rPr>
                <w:rFonts w:ascii="Arial" w:hAnsi="Arial" w:cs="Arial"/>
              </w:rPr>
            </w:pPr>
            <w:r w:rsidRPr="00F74EF3">
              <w:rPr>
                <w:rFonts w:ascii="Arial" w:hAnsi="Arial" w:cs="Arial"/>
              </w:rPr>
              <w:t>Pursuant to 10A NCAC 70C. 0101, a</w:t>
            </w:r>
            <w:r w:rsidR="00376BBD" w:rsidRPr="00F74EF3">
              <w:rPr>
                <w:rFonts w:ascii="Arial" w:hAnsi="Arial" w:cs="Arial"/>
              </w:rPr>
              <w:t>ny sending agency who intends to place a child into or out of North Carolina shall submit a request to the Division of Social Services</w:t>
            </w:r>
            <w:r w:rsidR="00852378">
              <w:rPr>
                <w:rFonts w:ascii="Arial" w:hAnsi="Arial" w:cs="Arial"/>
              </w:rPr>
              <w:t>, Interstate Compact on the Placement of Children (ICPC) office</w:t>
            </w:r>
            <w:r w:rsidR="00376BBD" w:rsidRPr="00F74EF3">
              <w:rPr>
                <w:rFonts w:ascii="Arial" w:hAnsi="Arial" w:cs="Arial"/>
              </w:rPr>
              <w:t>. The Division has the authority to request supporting or additional information necessary to carry out the purpose and policy of the compact and to require assurance that the placement meets all applicable North Carolina child placement statutes.</w:t>
            </w:r>
          </w:p>
          <w:p w14:paraId="7BF4A7F5" w14:textId="3ED5A8CE" w:rsidR="000C3D4C" w:rsidRPr="00F74EF3" w:rsidRDefault="000C3D4C" w:rsidP="00A52D6F">
            <w:pPr>
              <w:pStyle w:val="ListParagraph"/>
              <w:rPr>
                <w:rFonts w:ascii="Arial" w:hAnsi="Arial" w:cs="Arial"/>
                <w:bCs/>
              </w:rPr>
            </w:pPr>
          </w:p>
        </w:tc>
      </w:tr>
      <w:tr w:rsidR="002434E1" w:rsidRPr="000C3D4C" w14:paraId="5DEBE48E" w14:textId="77777777" w:rsidTr="00DB1CAA">
        <w:tc>
          <w:tcPr>
            <w:tcW w:w="14305" w:type="dxa"/>
            <w:shd w:val="clear" w:color="auto" w:fill="BFBFBF" w:themeFill="background1" w:themeFillShade="BF"/>
          </w:tcPr>
          <w:p w14:paraId="52533A2E" w14:textId="777BF888" w:rsidR="002434E1" w:rsidRPr="00F74EF3" w:rsidRDefault="002434E1" w:rsidP="002434E1">
            <w:pPr>
              <w:rPr>
                <w:rFonts w:ascii="Arial" w:hAnsi="Arial" w:cs="Arial"/>
                <w:b/>
                <w:color w:val="FF0000"/>
              </w:rPr>
            </w:pPr>
            <w:r w:rsidRPr="00F74EF3">
              <w:rPr>
                <w:rFonts w:ascii="Arial" w:hAnsi="Arial" w:cs="Arial"/>
                <w:b/>
              </w:rPr>
              <w:t xml:space="preserve">Guidance </w:t>
            </w:r>
            <w:r w:rsidR="00807BA8" w:rsidRPr="00F74EF3">
              <w:rPr>
                <w:rFonts w:ascii="Arial" w:hAnsi="Arial" w:cs="Arial"/>
                <w:b/>
              </w:rPr>
              <w:t xml:space="preserve">- </w:t>
            </w:r>
          </w:p>
        </w:tc>
      </w:tr>
      <w:tr w:rsidR="002434E1" w:rsidRPr="000C3D4C" w14:paraId="18F011B2" w14:textId="77777777" w:rsidTr="00A37B7D">
        <w:tc>
          <w:tcPr>
            <w:tcW w:w="14305" w:type="dxa"/>
            <w:shd w:val="clear" w:color="auto" w:fill="auto"/>
          </w:tcPr>
          <w:p w14:paraId="5CC971B9" w14:textId="3119BCB8" w:rsidR="00DC14F2" w:rsidRPr="00F74EF3" w:rsidRDefault="00DC14F2" w:rsidP="00F74EF3">
            <w:pPr>
              <w:rPr>
                <w:rFonts w:ascii="Arial" w:hAnsi="Arial" w:cs="Arial"/>
              </w:rPr>
            </w:pPr>
          </w:p>
          <w:p w14:paraId="00728713" w14:textId="055C9924" w:rsidR="00F74EF3" w:rsidRPr="009A07C6" w:rsidRDefault="00F74EF3" w:rsidP="00F74EF3">
            <w:pPr>
              <w:pStyle w:val="ListParagraph"/>
              <w:numPr>
                <w:ilvl w:val="0"/>
                <w:numId w:val="45"/>
              </w:numPr>
              <w:rPr>
                <w:rFonts w:ascii="Arial" w:hAnsi="Arial" w:cs="Arial"/>
              </w:rPr>
            </w:pPr>
            <w:r w:rsidRPr="00F74EF3">
              <w:rPr>
                <w:rFonts w:ascii="Arial" w:hAnsi="Arial" w:cs="Arial"/>
                <w:color w:val="000000"/>
                <w:shd w:val="clear" w:color="auto" w:fill="FFFFFF"/>
              </w:rPr>
              <w:t>According to the CDC</w:t>
            </w:r>
            <w:r w:rsidR="00AE7973">
              <w:rPr>
                <w:rFonts w:ascii="Arial" w:hAnsi="Arial" w:cs="Arial"/>
                <w:color w:val="000000"/>
                <w:shd w:val="clear" w:color="auto" w:fill="FFFFFF"/>
              </w:rPr>
              <w:t>,</w:t>
            </w:r>
            <w:r w:rsidRPr="00F74EF3">
              <w:rPr>
                <w:rFonts w:ascii="Arial" w:hAnsi="Arial" w:cs="Arial"/>
                <w:color w:val="000000"/>
                <w:shd w:val="clear" w:color="auto" w:fill="FFFFFF"/>
              </w:rPr>
              <w:t xml:space="preserve"> “quarantine is used to </w:t>
            </w:r>
            <w:r w:rsidRPr="00F74EF3">
              <w:rPr>
                <w:rStyle w:val="Strong"/>
                <w:rFonts w:ascii="Arial" w:hAnsi="Arial" w:cs="Arial"/>
                <w:b w:val="0"/>
                <w:color w:val="000000"/>
                <w:shd w:val="clear" w:color="auto" w:fill="FFFFFF"/>
              </w:rPr>
              <w:t>keep someone who might have been</w:t>
            </w:r>
            <w:r w:rsidRPr="00F74EF3">
              <w:rPr>
                <w:rStyle w:val="Strong"/>
                <w:rFonts w:ascii="Arial" w:hAnsi="Arial" w:cs="Arial"/>
                <w:bCs w:val="0"/>
                <w:color w:val="000000"/>
                <w:shd w:val="clear" w:color="auto" w:fill="FFFFFF"/>
              </w:rPr>
              <w:t> </w:t>
            </w:r>
            <w:r w:rsidRPr="00F74EF3">
              <w:rPr>
                <w:rStyle w:val="Emphasis"/>
                <w:rFonts w:ascii="Arial" w:hAnsi="Arial" w:cs="Arial"/>
                <w:bCs/>
                <w:i w:val="0"/>
                <w:iCs w:val="0"/>
                <w:color w:val="000000"/>
                <w:shd w:val="clear" w:color="auto" w:fill="FFFFFF"/>
              </w:rPr>
              <w:t>exposed</w:t>
            </w:r>
            <w:r w:rsidRPr="00F74EF3">
              <w:rPr>
                <w:rStyle w:val="Strong"/>
                <w:rFonts w:ascii="Arial" w:hAnsi="Arial" w:cs="Arial"/>
                <w:bCs w:val="0"/>
                <w:i/>
                <w:iCs/>
                <w:color w:val="000000"/>
                <w:shd w:val="clear" w:color="auto" w:fill="FFFFFF"/>
              </w:rPr>
              <w:t> </w:t>
            </w:r>
            <w:r w:rsidRPr="00F74EF3">
              <w:rPr>
                <w:rStyle w:val="Strong"/>
                <w:rFonts w:ascii="Arial" w:hAnsi="Arial" w:cs="Arial"/>
                <w:b w:val="0"/>
                <w:color w:val="000000"/>
                <w:shd w:val="clear" w:color="auto" w:fill="FFFFFF"/>
              </w:rPr>
              <w:t>to COVID-19 away from others</w:t>
            </w:r>
            <w:r w:rsidRPr="00F74EF3">
              <w:rPr>
                <w:rFonts w:ascii="Arial" w:hAnsi="Arial" w:cs="Arial"/>
                <w:b/>
                <w:color w:val="000000"/>
                <w:shd w:val="clear" w:color="auto" w:fill="FFFFFF"/>
              </w:rPr>
              <w:t>.</w:t>
            </w:r>
            <w:r w:rsidRPr="00F74EF3">
              <w:rPr>
                <w:rFonts w:ascii="Arial" w:hAnsi="Arial" w:cs="Arial"/>
                <w:color w:val="000000"/>
                <w:shd w:val="clear" w:color="auto" w:fill="FFFFFF"/>
              </w:rPr>
              <w:t xml:space="preserve"> Quarantine helps prevent spread of disease that can occur before a person knows they are sick or if they are infected with the virus without feeling symptoms. People in quarantine should stay home, separate themselves from others, monitor their health, and follow directions from their state or local health department” </w:t>
            </w:r>
            <w:r w:rsidRPr="00F74EF3">
              <w:rPr>
                <w:rFonts w:ascii="Arial" w:hAnsi="Arial" w:cs="Arial"/>
                <w:color w:val="0000FF"/>
                <w:u w:val="single"/>
              </w:rPr>
              <w:t xml:space="preserve"> </w:t>
            </w:r>
            <w:hyperlink r:id="rId7" w:history="1">
              <w:r w:rsidRPr="00F74EF3">
                <w:rPr>
                  <w:rStyle w:val="Hyperlink"/>
                  <w:rFonts w:ascii="Arial" w:hAnsi="Arial" w:cs="Arial"/>
                </w:rPr>
                <w:t>https://www.cdc.gov/coronavirus/2019-ncov/if-you-are-sick/quarantine-isolation.html</w:t>
              </w:r>
            </w:hyperlink>
            <w:r w:rsidRPr="00F74EF3">
              <w:rPr>
                <w:rFonts w:ascii="Arial" w:hAnsi="Arial" w:cs="Arial"/>
                <w:color w:val="0000FF"/>
                <w:u w:val="single"/>
              </w:rPr>
              <w:t>.</w:t>
            </w:r>
          </w:p>
          <w:p w14:paraId="54906374" w14:textId="77777777" w:rsidR="009A07C6" w:rsidRPr="00A8692E" w:rsidRDefault="009A07C6" w:rsidP="00A8692E">
            <w:pPr>
              <w:rPr>
                <w:rFonts w:ascii="Arial" w:hAnsi="Arial" w:cs="Arial"/>
              </w:rPr>
            </w:pPr>
          </w:p>
          <w:p w14:paraId="23F252FB" w14:textId="0B774676" w:rsidR="00D17755" w:rsidRDefault="00A8692E" w:rsidP="00D17755">
            <w:pPr>
              <w:pStyle w:val="ListParagraph"/>
              <w:numPr>
                <w:ilvl w:val="0"/>
                <w:numId w:val="45"/>
              </w:numPr>
              <w:rPr>
                <w:rFonts w:ascii="Arial" w:hAnsi="Arial" w:cs="Arial"/>
              </w:rPr>
            </w:pPr>
            <w:r w:rsidRPr="00A8692E">
              <w:rPr>
                <w:rFonts w:ascii="Arial" w:hAnsi="Arial" w:cs="Arial"/>
              </w:rPr>
              <w:t>For children placed in North Carolina, local agencies are encouraged to use videoconferencing for monthly case visits at this time.  Documentation in the case file should reflect “</w:t>
            </w:r>
            <w:r w:rsidRPr="00A8692E">
              <w:rPr>
                <w:rFonts w:ascii="Arial" w:hAnsi="Arial" w:cs="Arial"/>
                <w:i/>
                <w:iCs/>
              </w:rPr>
              <w:t xml:space="preserve">due to COVID-19” </w:t>
            </w:r>
            <w:r w:rsidRPr="00A8692E">
              <w:rPr>
                <w:rFonts w:ascii="Arial" w:hAnsi="Arial" w:cs="Arial"/>
              </w:rPr>
              <w:t xml:space="preserve">and indicate </w:t>
            </w:r>
            <w:bookmarkStart w:id="1" w:name="_Hlk44419185"/>
            <w:r w:rsidR="003F187D">
              <w:rPr>
                <w:rFonts w:ascii="Arial" w:hAnsi="Arial" w:cs="Arial"/>
              </w:rPr>
              <w:t xml:space="preserve">the means </w:t>
            </w:r>
            <w:r w:rsidRPr="00A8692E">
              <w:rPr>
                <w:rFonts w:ascii="Arial" w:hAnsi="Arial" w:cs="Arial"/>
              </w:rPr>
              <w:t xml:space="preserve">of technology used to facilitate </w:t>
            </w:r>
            <w:r w:rsidR="00AE7973">
              <w:rPr>
                <w:rFonts w:ascii="Arial" w:hAnsi="Arial" w:cs="Arial"/>
              </w:rPr>
              <w:t xml:space="preserve">the </w:t>
            </w:r>
            <w:r w:rsidRPr="00A8692E">
              <w:rPr>
                <w:rFonts w:ascii="Arial" w:hAnsi="Arial" w:cs="Arial"/>
              </w:rPr>
              <w:t>visit</w:t>
            </w:r>
            <w:r>
              <w:rPr>
                <w:rFonts w:ascii="Arial" w:hAnsi="Arial" w:cs="Arial"/>
              </w:rPr>
              <w:t xml:space="preserve">, who was </w:t>
            </w:r>
            <w:r w:rsidR="003F187D">
              <w:rPr>
                <w:rFonts w:ascii="Arial" w:hAnsi="Arial" w:cs="Arial"/>
              </w:rPr>
              <w:t>present,</w:t>
            </w:r>
            <w:r>
              <w:rPr>
                <w:rFonts w:ascii="Arial" w:hAnsi="Arial" w:cs="Arial"/>
              </w:rPr>
              <w:t xml:space="preserve"> </w:t>
            </w:r>
            <w:bookmarkStart w:id="2" w:name="_Hlk44418989"/>
            <w:r>
              <w:rPr>
                <w:rFonts w:ascii="Arial" w:hAnsi="Arial" w:cs="Arial"/>
              </w:rPr>
              <w:t>and areas addressed during the interaction with the child and family</w:t>
            </w:r>
            <w:r w:rsidRPr="00A8692E">
              <w:rPr>
                <w:rFonts w:ascii="Arial" w:hAnsi="Arial" w:cs="Arial"/>
              </w:rPr>
              <w:t xml:space="preserve">. </w:t>
            </w:r>
            <w:r w:rsidR="00163B75">
              <w:rPr>
                <w:rFonts w:ascii="Arial" w:hAnsi="Arial" w:cs="Arial"/>
              </w:rPr>
              <w:t xml:space="preserve"> </w:t>
            </w:r>
          </w:p>
          <w:bookmarkEnd w:id="1"/>
          <w:p w14:paraId="429DDD15" w14:textId="77777777" w:rsidR="00A8692E" w:rsidRPr="00A8692E" w:rsidRDefault="00A8692E" w:rsidP="00A8692E">
            <w:pPr>
              <w:pStyle w:val="ListParagraph"/>
              <w:rPr>
                <w:rFonts w:ascii="Arial" w:hAnsi="Arial" w:cs="Arial"/>
              </w:rPr>
            </w:pPr>
          </w:p>
          <w:bookmarkEnd w:id="2"/>
          <w:p w14:paraId="4D2FECD7" w14:textId="64D476D4" w:rsidR="00A8692E" w:rsidRDefault="00A8692E" w:rsidP="00D17755">
            <w:pPr>
              <w:pStyle w:val="ListParagraph"/>
              <w:numPr>
                <w:ilvl w:val="0"/>
                <w:numId w:val="45"/>
              </w:numPr>
              <w:rPr>
                <w:rFonts w:ascii="Arial" w:hAnsi="Arial" w:cs="Arial"/>
              </w:rPr>
            </w:pPr>
            <w:r>
              <w:rPr>
                <w:rFonts w:ascii="Arial" w:hAnsi="Arial" w:cs="Arial"/>
              </w:rPr>
              <w:t>For children placed outside of North Carolina, visits are still occurring</w:t>
            </w:r>
            <w:r w:rsidR="00AE7973">
              <w:rPr>
                <w:rFonts w:ascii="Arial" w:hAnsi="Arial" w:cs="Arial"/>
              </w:rPr>
              <w:t>;</w:t>
            </w:r>
            <w:r>
              <w:rPr>
                <w:rFonts w:ascii="Arial" w:hAnsi="Arial" w:cs="Arial"/>
              </w:rPr>
              <w:t xml:space="preserve"> </w:t>
            </w:r>
            <w:r w:rsidR="003F187D">
              <w:rPr>
                <w:rFonts w:ascii="Arial" w:hAnsi="Arial" w:cs="Arial"/>
              </w:rPr>
              <w:t>however,</w:t>
            </w:r>
            <w:r>
              <w:rPr>
                <w:rFonts w:ascii="Arial" w:hAnsi="Arial" w:cs="Arial"/>
              </w:rPr>
              <w:t xml:space="preserve"> each state is following mandates outlined in the state’s respective executive orders surrounding COVID-19. </w:t>
            </w:r>
          </w:p>
          <w:p w14:paraId="2F8DBDFF" w14:textId="77777777" w:rsidR="00163B75" w:rsidRPr="00163B75" w:rsidRDefault="00163B75" w:rsidP="00163B75">
            <w:pPr>
              <w:pStyle w:val="ListParagraph"/>
              <w:rPr>
                <w:rFonts w:ascii="Arial" w:hAnsi="Arial" w:cs="Arial"/>
              </w:rPr>
            </w:pPr>
          </w:p>
          <w:p w14:paraId="3A8586B6" w14:textId="3CE5D7A9" w:rsidR="00163B75" w:rsidRPr="00A8692E" w:rsidRDefault="00163B75" w:rsidP="00D17755">
            <w:pPr>
              <w:pStyle w:val="ListParagraph"/>
              <w:numPr>
                <w:ilvl w:val="0"/>
                <w:numId w:val="45"/>
              </w:numPr>
              <w:rPr>
                <w:rFonts w:ascii="Arial" w:hAnsi="Arial" w:cs="Arial"/>
              </w:rPr>
            </w:pPr>
            <w:r>
              <w:rPr>
                <w:rFonts w:ascii="Arial" w:hAnsi="Arial" w:cs="Arial"/>
              </w:rPr>
              <w:t>If there are any unmet needs or areas of concern, local agencies are encouraged to communicate directly with the counter local agency.  Please communicate, in writing, to</w:t>
            </w:r>
            <w:r w:rsidR="003F187D">
              <w:rPr>
                <w:rFonts w:ascii="Arial" w:hAnsi="Arial" w:cs="Arial"/>
              </w:rPr>
              <w:t xml:space="preserve"> </w:t>
            </w:r>
            <w:bookmarkStart w:id="3" w:name="_Hlk44418925"/>
            <w:r w:rsidR="003F187D">
              <w:rPr>
                <w:rFonts w:ascii="Arial" w:hAnsi="Arial" w:cs="Arial"/>
              </w:rPr>
              <w:t>the</w:t>
            </w:r>
            <w:r>
              <w:rPr>
                <w:rFonts w:ascii="Arial" w:hAnsi="Arial" w:cs="Arial"/>
              </w:rPr>
              <w:t xml:space="preserve"> NC ICPC office for additional support. </w:t>
            </w:r>
          </w:p>
          <w:p w14:paraId="16D583DF" w14:textId="77777777" w:rsidR="00F74EF3" w:rsidRPr="00F74EF3" w:rsidRDefault="00F74EF3" w:rsidP="00F74EF3">
            <w:pPr>
              <w:pStyle w:val="ListParagraph"/>
              <w:rPr>
                <w:rFonts w:ascii="Arial" w:hAnsi="Arial" w:cs="Arial"/>
              </w:rPr>
            </w:pPr>
          </w:p>
          <w:bookmarkEnd w:id="3"/>
          <w:p w14:paraId="61E7DEFD" w14:textId="220E7082" w:rsidR="00F74EF3" w:rsidRDefault="009A07C6" w:rsidP="009A07C6">
            <w:pPr>
              <w:pStyle w:val="ListParagraph"/>
              <w:numPr>
                <w:ilvl w:val="0"/>
                <w:numId w:val="45"/>
              </w:numPr>
              <w:rPr>
                <w:rFonts w:ascii="Arial" w:hAnsi="Arial" w:cs="Arial"/>
              </w:rPr>
            </w:pPr>
            <w:r w:rsidRPr="00F74EF3">
              <w:rPr>
                <w:rFonts w:ascii="Arial" w:hAnsi="Arial" w:cs="Arial"/>
              </w:rPr>
              <w:t>Additional travel advisories and restrictions may occur.</w:t>
            </w:r>
            <w:r>
              <w:rPr>
                <w:rFonts w:ascii="Arial" w:hAnsi="Arial" w:cs="Arial"/>
              </w:rPr>
              <w:t xml:space="preserve">  </w:t>
            </w:r>
            <w:r w:rsidR="00F74EF3" w:rsidRPr="009A07C6">
              <w:rPr>
                <w:rFonts w:ascii="Arial" w:hAnsi="Arial" w:cs="Arial"/>
              </w:rPr>
              <w:t xml:space="preserve">NC ICPC office </w:t>
            </w:r>
            <w:r w:rsidR="00A8692E">
              <w:rPr>
                <w:rFonts w:ascii="Arial" w:hAnsi="Arial" w:cs="Arial"/>
              </w:rPr>
              <w:t xml:space="preserve">strongly </w:t>
            </w:r>
            <w:r w:rsidR="00F74EF3" w:rsidRPr="009A07C6">
              <w:rPr>
                <w:rFonts w:ascii="Arial" w:hAnsi="Arial" w:cs="Arial"/>
              </w:rPr>
              <w:t>recommends the local</w:t>
            </w:r>
            <w:r w:rsidR="00AE7973">
              <w:rPr>
                <w:rFonts w:ascii="Arial" w:hAnsi="Arial" w:cs="Arial"/>
              </w:rPr>
              <w:t xml:space="preserve"> agencies</w:t>
            </w:r>
            <w:r w:rsidR="00F74EF3" w:rsidRPr="009A07C6">
              <w:rPr>
                <w:rFonts w:ascii="Arial" w:hAnsi="Arial" w:cs="Arial"/>
              </w:rPr>
              <w:t xml:space="preserve"> contact their assigned ICPC consultant prior to any out-of-state placement</w:t>
            </w:r>
            <w:r w:rsidR="00A8692E">
              <w:rPr>
                <w:rFonts w:ascii="Arial" w:hAnsi="Arial" w:cs="Arial"/>
              </w:rPr>
              <w:t xml:space="preserve"> or visit</w:t>
            </w:r>
            <w:r w:rsidR="00F74EF3" w:rsidRPr="009A07C6">
              <w:rPr>
                <w:rFonts w:ascii="Arial" w:hAnsi="Arial" w:cs="Arial"/>
              </w:rPr>
              <w:t xml:space="preserve"> to determine if there are any travel restrictions or requirements.  </w:t>
            </w:r>
          </w:p>
          <w:p w14:paraId="75C94261" w14:textId="77777777" w:rsidR="00163B75" w:rsidRPr="00163B75" w:rsidRDefault="00163B75" w:rsidP="00163B75">
            <w:pPr>
              <w:pStyle w:val="ListParagraph"/>
              <w:rPr>
                <w:rFonts w:ascii="Arial" w:hAnsi="Arial" w:cs="Arial"/>
              </w:rPr>
            </w:pPr>
          </w:p>
          <w:p w14:paraId="111DD3F5" w14:textId="77777777" w:rsidR="00F74EF3" w:rsidRDefault="00163B75" w:rsidP="00163B75">
            <w:pPr>
              <w:pStyle w:val="ListParagraph"/>
              <w:numPr>
                <w:ilvl w:val="0"/>
                <w:numId w:val="45"/>
              </w:numPr>
              <w:rPr>
                <w:rFonts w:ascii="Arial" w:hAnsi="Arial" w:cs="Arial"/>
              </w:rPr>
            </w:pPr>
            <w:r>
              <w:rPr>
                <w:rFonts w:ascii="Arial" w:hAnsi="Arial" w:cs="Arial"/>
              </w:rPr>
              <w:t xml:space="preserve">New ICPC requests can be emailed to Karen Kelly at </w:t>
            </w:r>
            <w:hyperlink r:id="rId8" w:history="1">
              <w:r w:rsidRPr="00A701EE">
                <w:rPr>
                  <w:rStyle w:val="Hyperlink"/>
                  <w:rFonts w:ascii="Arial" w:hAnsi="Arial" w:cs="Arial"/>
                </w:rPr>
                <w:t>karen.kelly@dhhs.nc.gov</w:t>
              </w:r>
            </w:hyperlink>
            <w:r>
              <w:rPr>
                <w:rFonts w:ascii="Arial" w:hAnsi="Arial" w:cs="Arial"/>
              </w:rPr>
              <w:t xml:space="preserve">.  Follow up correspondence can be sent via email to the assigned ICPC consultant.  For any additional guidance or questions, contact Kimaree Sanders at </w:t>
            </w:r>
            <w:hyperlink r:id="rId9" w:history="1">
              <w:r w:rsidRPr="00A701EE">
                <w:rPr>
                  <w:rStyle w:val="Hyperlink"/>
                  <w:rFonts w:ascii="Arial" w:hAnsi="Arial" w:cs="Arial"/>
                </w:rPr>
                <w:t>kimaree.sanders@dhhs.nc.gov</w:t>
              </w:r>
            </w:hyperlink>
            <w:r>
              <w:rPr>
                <w:rFonts w:ascii="Arial" w:hAnsi="Arial" w:cs="Arial"/>
              </w:rPr>
              <w:t xml:space="preserve">. </w:t>
            </w:r>
          </w:p>
          <w:p w14:paraId="09B5A7B9" w14:textId="566F9116" w:rsidR="00E14ABE" w:rsidRPr="00E14ABE" w:rsidRDefault="00E14ABE" w:rsidP="00E14ABE">
            <w:pPr>
              <w:rPr>
                <w:rFonts w:ascii="Arial" w:hAnsi="Arial" w:cs="Arial"/>
              </w:rPr>
            </w:pPr>
          </w:p>
        </w:tc>
      </w:tr>
    </w:tbl>
    <w:p w14:paraId="46D37151" w14:textId="23CDC603" w:rsidR="008115AD" w:rsidRPr="008115AD" w:rsidRDefault="008115AD" w:rsidP="008115AD">
      <w:pPr>
        <w:rPr>
          <w:rFonts w:ascii="Arial" w:hAnsi="Arial" w:cs="Arial"/>
          <w:i/>
          <w:iCs/>
        </w:rPr>
      </w:pPr>
      <w:r>
        <w:rPr>
          <w:rFonts w:ascii="Arial" w:hAnsi="Arial" w:cs="Arial"/>
          <w:i/>
          <w:iCs/>
        </w:rPr>
        <w:t xml:space="preserve"> </w:t>
      </w:r>
    </w:p>
    <w:sectPr w:rsidR="008115AD" w:rsidRPr="008115AD" w:rsidSect="0006435B">
      <w:headerReference w:type="default" r:id="rId10"/>
      <w:footerReference w:type="default" r:id="rId11"/>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C30EC" w14:textId="77777777" w:rsidR="00B93C7F" w:rsidRDefault="00B93C7F" w:rsidP="00847A08">
      <w:pPr>
        <w:spacing w:after="0" w:line="240" w:lineRule="auto"/>
      </w:pPr>
      <w:r>
        <w:separator/>
      </w:r>
    </w:p>
  </w:endnote>
  <w:endnote w:type="continuationSeparator" w:id="0">
    <w:p w14:paraId="25AEC667" w14:textId="77777777" w:rsidR="00B93C7F" w:rsidRDefault="00B93C7F" w:rsidP="0084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336724"/>
      <w:docPartObj>
        <w:docPartGallery w:val="Page Numbers (Bottom of Page)"/>
        <w:docPartUnique/>
      </w:docPartObj>
    </w:sdtPr>
    <w:sdtEndPr/>
    <w:sdtContent>
      <w:sdt>
        <w:sdtPr>
          <w:id w:val="1728636285"/>
          <w:docPartObj>
            <w:docPartGallery w:val="Page Numbers (Top of Page)"/>
            <w:docPartUnique/>
          </w:docPartObj>
        </w:sdtPr>
        <w:sdtEndPr/>
        <w:sdtContent>
          <w:p w14:paraId="5D06E570" w14:textId="018BD9A5" w:rsidR="008F0A32" w:rsidRPr="00807BA8" w:rsidRDefault="008115AD" w:rsidP="00847A08">
            <w:pPr>
              <w:pStyle w:val="Footer"/>
            </w:pPr>
            <w:r>
              <w:rPr>
                <w:b/>
              </w:rPr>
              <w:t>Interstate/Intercountry Services for Children (June 30, 2020)</w:t>
            </w:r>
          </w:p>
          <w:p w14:paraId="6C9CE582" w14:textId="68B165B6" w:rsidR="007D4EB3" w:rsidRPr="00807BA8" w:rsidRDefault="008F0A32" w:rsidP="00847A08">
            <w:pPr>
              <w:pStyle w:val="Footer"/>
              <w:rPr>
                <w:sz w:val="18"/>
                <w:szCs w:val="18"/>
              </w:rPr>
            </w:pPr>
            <w:r w:rsidRPr="00807BA8">
              <w:rPr>
                <w:rFonts w:ascii="Arial" w:hAnsi="Arial" w:cs="Arial"/>
                <w:i/>
                <w:sz w:val="18"/>
                <w:szCs w:val="18"/>
              </w:rPr>
              <w:t xml:space="preserve">NC </w:t>
            </w:r>
            <w:r w:rsidR="007D4EB3" w:rsidRPr="00807BA8">
              <w:rPr>
                <w:rFonts w:ascii="Arial" w:hAnsi="Arial" w:cs="Arial"/>
                <w:i/>
                <w:sz w:val="18"/>
                <w:szCs w:val="18"/>
              </w:rPr>
              <w:t xml:space="preserve">Child Welfare </w:t>
            </w:r>
            <w:r w:rsidRPr="00807BA8">
              <w:rPr>
                <w:rFonts w:ascii="Arial" w:hAnsi="Arial" w:cs="Arial"/>
                <w:i/>
                <w:sz w:val="18"/>
                <w:szCs w:val="18"/>
              </w:rPr>
              <w:t>Manual</w:t>
            </w:r>
            <w:r w:rsidRPr="00807BA8">
              <w:rPr>
                <w:rFonts w:ascii="Arial" w:hAnsi="Arial" w:cs="Arial"/>
                <w:i/>
                <w:sz w:val="18"/>
                <w:szCs w:val="18"/>
              </w:rPr>
              <w:tab/>
            </w:r>
            <w:r w:rsidRPr="00807BA8">
              <w:rPr>
                <w:rFonts w:ascii="Arial" w:hAnsi="Arial" w:cs="Arial"/>
                <w:i/>
                <w:sz w:val="18"/>
                <w:szCs w:val="18"/>
              </w:rPr>
              <w:tab/>
            </w:r>
          </w:p>
          <w:p w14:paraId="5A1D94AD" w14:textId="77777777" w:rsidR="007D4EB3" w:rsidRDefault="00B93C7F">
            <w:pPr>
              <w:pStyle w:val="Footer"/>
              <w:jc w:val="center"/>
            </w:pPr>
          </w:p>
        </w:sdtContent>
      </w:sdt>
    </w:sdtContent>
  </w:sdt>
  <w:p w14:paraId="3BDD92C8" w14:textId="77777777" w:rsidR="007D4EB3" w:rsidRDefault="007D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5693D" w14:textId="77777777" w:rsidR="00B93C7F" w:rsidRDefault="00B93C7F" w:rsidP="00847A08">
      <w:pPr>
        <w:spacing w:after="0" w:line="240" w:lineRule="auto"/>
      </w:pPr>
      <w:r>
        <w:separator/>
      </w:r>
    </w:p>
  </w:footnote>
  <w:footnote w:type="continuationSeparator" w:id="0">
    <w:p w14:paraId="1DB2C07D" w14:textId="77777777" w:rsidR="00B93C7F" w:rsidRDefault="00B93C7F" w:rsidP="00847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D2E1" w14:textId="4AA85504" w:rsidR="008F0A32" w:rsidRDefault="008115AD">
    <w:pPr>
      <w:pStyle w:val="Header"/>
      <w:rPr>
        <w:rFonts w:ascii="Arial" w:hAnsi="Arial" w:cs="Arial"/>
        <w:b/>
      </w:rPr>
    </w:pPr>
    <w:r>
      <w:rPr>
        <w:rFonts w:ascii="Arial" w:hAnsi="Arial" w:cs="Arial"/>
        <w:b/>
      </w:rPr>
      <w:t>Interstate/Intercountry Services for Children</w:t>
    </w:r>
  </w:p>
  <w:p w14:paraId="47CB8E3B" w14:textId="373ED189" w:rsidR="000C3D4C" w:rsidRPr="000C3D4C" w:rsidRDefault="000C3D4C">
    <w:pPr>
      <w:pStyle w:val="Header"/>
      <w:rPr>
        <w:rFonts w:ascii="Arial" w:hAnsi="Arial" w:cs="Arial"/>
        <w:b/>
      </w:rPr>
    </w:pPr>
    <w:r>
      <w:rPr>
        <w:rFonts w:ascii="Arial" w:hAnsi="Arial" w:cs="Arial"/>
        <w:b/>
      </w:rPr>
      <w:t>COVID-19</w:t>
    </w:r>
    <w:r w:rsidR="00376BBD">
      <w:rPr>
        <w:rFonts w:ascii="Arial" w:hAnsi="Arial" w:cs="Arial"/>
        <w:b/>
      </w:rPr>
      <w:t>:  Interstate Compact on the Placement of Children</w:t>
    </w:r>
    <w:r w:rsidR="008115AD">
      <w:rPr>
        <w:rFonts w:ascii="Arial" w:hAnsi="Arial" w:cs="Arial"/>
        <w:b/>
      </w:rPr>
      <w:t xml:space="preserve"> (ICPC)</w:t>
    </w:r>
    <w:r w:rsidR="00376BBD">
      <w:rPr>
        <w:rFonts w:ascii="Arial" w:hAnsi="Arial" w:cs="Arial"/>
        <w:b/>
      </w:rPr>
      <w:t xml:space="preserve"> </w:t>
    </w:r>
  </w:p>
  <w:p w14:paraId="60ABE17F" w14:textId="19387C2B" w:rsidR="007D4EB3" w:rsidRPr="0077724E" w:rsidRDefault="007D4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A97"/>
    <w:multiLevelType w:val="hybridMultilevel"/>
    <w:tmpl w:val="C97AF3C2"/>
    <w:lvl w:ilvl="0" w:tplc="D416E4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01D9"/>
    <w:multiLevelType w:val="hybridMultilevel"/>
    <w:tmpl w:val="AF50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523F1"/>
    <w:multiLevelType w:val="hybridMultilevel"/>
    <w:tmpl w:val="1728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7D4F"/>
    <w:multiLevelType w:val="hybridMultilevel"/>
    <w:tmpl w:val="49CE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42D06"/>
    <w:multiLevelType w:val="hybridMultilevel"/>
    <w:tmpl w:val="FD881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C2DFE"/>
    <w:multiLevelType w:val="hybridMultilevel"/>
    <w:tmpl w:val="608EBD3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3E734B2"/>
    <w:multiLevelType w:val="hybridMultilevel"/>
    <w:tmpl w:val="B4C2F9D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7537C77"/>
    <w:multiLevelType w:val="hybridMultilevel"/>
    <w:tmpl w:val="62A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54FA2"/>
    <w:multiLevelType w:val="hybridMultilevel"/>
    <w:tmpl w:val="9A0A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426C3"/>
    <w:multiLevelType w:val="hybridMultilevel"/>
    <w:tmpl w:val="74D4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A32D0"/>
    <w:multiLevelType w:val="hybridMultilevel"/>
    <w:tmpl w:val="3AB4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F0FC5"/>
    <w:multiLevelType w:val="hybridMultilevel"/>
    <w:tmpl w:val="381C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703FA"/>
    <w:multiLevelType w:val="hybridMultilevel"/>
    <w:tmpl w:val="912A89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DB85F85"/>
    <w:multiLevelType w:val="hybridMultilevel"/>
    <w:tmpl w:val="3CA4BAAE"/>
    <w:lvl w:ilvl="0" w:tplc="143E12C0">
      <w:start w:val="1"/>
      <w:numFmt w:val="bullet"/>
      <w:lvlText w:val=""/>
      <w:lvlJc w:val="left"/>
      <w:pPr>
        <w:ind w:left="720" w:hanging="360"/>
      </w:pPr>
      <w:rPr>
        <w:rFonts w:ascii="Symbol" w:hAnsi="Symbol" w:hint="default"/>
        <w:color w:val="auto"/>
      </w:rPr>
    </w:lvl>
    <w:lvl w:ilvl="1" w:tplc="CE52D3A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4B4153"/>
    <w:multiLevelType w:val="hybridMultilevel"/>
    <w:tmpl w:val="BA60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41D23"/>
    <w:multiLevelType w:val="hybridMultilevel"/>
    <w:tmpl w:val="DF043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A56606"/>
    <w:multiLevelType w:val="hybridMultilevel"/>
    <w:tmpl w:val="640C7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32C4B"/>
    <w:multiLevelType w:val="hybridMultilevel"/>
    <w:tmpl w:val="E964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D1D7E"/>
    <w:multiLevelType w:val="hybridMultilevel"/>
    <w:tmpl w:val="36A4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417A5"/>
    <w:multiLevelType w:val="hybridMultilevel"/>
    <w:tmpl w:val="8E5A8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536E"/>
    <w:multiLevelType w:val="hybridMultilevel"/>
    <w:tmpl w:val="BB16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55A12"/>
    <w:multiLevelType w:val="hybridMultilevel"/>
    <w:tmpl w:val="4CBC2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A1F71"/>
    <w:multiLevelType w:val="multilevel"/>
    <w:tmpl w:val="D1727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03D2F"/>
    <w:multiLevelType w:val="hybridMultilevel"/>
    <w:tmpl w:val="DBFE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D3A17"/>
    <w:multiLevelType w:val="hybridMultilevel"/>
    <w:tmpl w:val="B950B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47D93"/>
    <w:multiLevelType w:val="hybridMultilevel"/>
    <w:tmpl w:val="A33E1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C2D0EC0"/>
    <w:multiLevelType w:val="hybridMultilevel"/>
    <w:tmpl w:val="0C0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75CB8"/>
    <w:multiLevelType w:val="hybridMultilevel"/>
    <w:tmpl w:val="7516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2048BB"/>
    <w:multiLevelType w:val="hybridMultilevel"/>
    <w:tmpl w:val="C648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00C73"/>
    <w:multiLevelType w:val="hybridMultilevel"/>
    <w:tmpl w:val="9DECCE98"/>
    <w:lvl w:ilvl="0" w:tplc="04090003">
      <w:start w:val="1"/>
      <w:numFmt w:val="bullet"/>
      <w:lvlText w:val="o"/>
      <w:lvlJc w:val="left"/>
      <w:pPr>
        <w:ind w:left="1440" w:hanging="360"/>
      </w:pPr>
      <w:rPr>
        <w:rFonts w:ascii="Courier New" w:hAnsi="Courier New" w:cs="Courier New" w:hint="default"/>
      </w:rPr>
    </w:lvl>
    <w:lvl w:ilvl="1" w:tplc="0DC8FEE2">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2832629"/>
    <w:multiLevelType w:val="hybridMultilevel"/>
    <w:tmpl w:val="89226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F7CE8"/>
    <w:multiLevelType w:val="hybridMultilevel"/>
    <w:tmpl w:val="97788160"/>
    <w:lvl w:ilvl="0" w:tplc="A53460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E055A"/>
    <w:multiLevelType w:val="hybridMultilevel"/>
    <w:tmpl w:val="C38AF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195A5F"/>
    <w:multiLevelType w:val="hybridMultilevel"/>
    <w:tmpl w:val="AF50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15A76"/>
    <w:multiLevelType w:val="hybridMultilevel"/>
    <w:tmpl w:val="3A08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85373"/>
    <w:multiLevelType w:val="hybridMultilevel"/>
    <w:tmpl w:val="423A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A3236"/>
    <w:multiLevelType w:val="hybridMultilevel"/>
    <w:tmpl w:val="0EBC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012142"/>
    <w:multiLevelType w:val="hybridMultilevel"/>
    <w:tmpl w:val="5F4A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86B32"/>
    <w:multiLevelType w:val="hybridMultilevel"/>
    <w:tmpl w:val="2E46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10FC2"/>
    <w:multiLevelType w:val="hybridMultilevel"/>
    <w:tmpl w:val="9036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A7FBA"/>
    <w:multiLevelType w:val="hybridMultilevel"/>
    <w:tmpl w:val="A1D4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547653"/>
    <w:multiLevelType w:val="hybridMultilevel"/>
    <w:tmpl w:val="3CFC23CC"/>
    <w:lvl w:ilvl="0" w:tplc="D416E4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E7AFD"/>
    <w:multiLevelType w:val="hybridMultilevel"/>
    <w:tmpl w:val="1FEC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76503"/>
    <w:multiLevelType w:val="hybridMultilevel"/>
    <w:tmpl w:val="CE3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35FC5"/>
    <w:multiLevelType w:val="hybridMultilevel"/>
    <w:tmpl w:val="97C8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15"/>
  </w:num>
  <w:num w:numId="4">
    <w:abstractNumId w:val="20"/>
  </w:num>
  <w:num w:numId="5">
    <w:abstractNumId w:val="30"/>
  </w:num>
  <w:num w:numId="6">
    <w:abstractNumId w:val="14"/>
  </w:num>
  <w:num w:numId="7">
    <w:abstractNumId w:val="17"/>
  </w:num>
  <w:num w:numId="8">
    <w:abstractNumId w:val="19"/>
  </w:num>
  <w:num w:numId="9">
    <w:abstractNumId w:val="10"/>
  </w:num>
  <w:num w:numId="10">
    <w:abstractNumId w:val="41"/>
  </w:num>
  <w:num w:numId="11">
    <w:abstractNumId w:val="0"/>
  </w:num>
  <w:num w:numId="12">
    <w:abstractNumId w:val="16"/>
  </w:num>
  <w:num w:numId="13">
    <w:abstractNumId w:val="21"/>
  </w:num>
  <w:num w:numId="14">
    <w:abstractNumId w:val="39"/>
  </w:num>
  <w:num w:numId="15">
    <w:abstractNumId w:val="23"/>
  </w:num>
  <w:num w:numId="16">
    <w:abstractNumId w:val="31"/>
  </w:num>
  <w:num w:numId="17">
    <w:abstractNumId w:val="22"/>
  </w:num>
  <w:num w:numId="18">
    <w:abstractNumId w:val="44"/>
  </w:num>
  <w:num w:numId="19">
    <w:abstractNumId w:val="18"/>
  </w:num>
  <w:num w:numId="20">
    <w:abstractNumId w:val="1"/>
  </w:num>
  <w:num w:numId="21">
    <w:abstractNumId w:val="9"/>
  </w:num>
  <w:num w:numId="22">
    <w:abstractNumId w:val="4"/>
  </w:num>
  <w:num w:numId="23">
    <w:abstractNumId w:val="28"/>
  </w:num>
  <w:num w:numId="24">
    <w:abstractNumId w:val="27"/>
  </w:num>
  <w:num w:numId="25">
    <w:abstractNumId w:val="33"/>
  </w:num>
  <w:num w:numId="26">
    <w:abstractNumId w:val="34"/>
  </w:num>
  <w:num w:numId="27">
    <w:abstractNumId w:val="40"/>
  </w:num>
  <w:num w:numId="28">
    <w:abstractNumId w:val="43"/>
  </w:num>
  <w:num w:numId="29">
    <w:abstractNumId w:val="38"/>
  </w:num>
  <w:num w:numId="30">
    <w:abstractNumId w:val="24"/>
  </w:num>
  <w:num w:numId="31">
    <w:abstractNumId w:val="42"/>
  </w:num>
  <w:num w:numId="32">
    <w:abstractNumId w:val="32"/>
  </w:num>
  <w:num w:numId="33">
    <w:abstractNumId w:val="11"/>
  </w:num>
  <w:num w:numId="34">
    <w:abstractNumId w:val="3"/>
  </w:num>
  <w:num w:numId="35">
    <w:abstractNumId w:val="12"/>
  </w:num>
  <w:num w:numId="36">
    <w:abstractNumId w:val="2"/>
  </w:num>
  <w:num w:numId="37">
    <w:abstractNumId w:val="7"/>
  </w:num>
  <w:num w:numId="38">
    <w:abstractNumId w:val="8"/>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9"/>
  </w:num>
  <w:num w:numId="42">
    <w:abstractNumId w:val="13"/>
  </w:num>
  <w:num w:numId="43">
    <w:abstractNumId w:val="5"/>
  </w:num>
  <w:num w:numId="44">
    <w:abstractNumId w:val="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3D"/>
    <w:rsid w:val="00033970"/>
    <w:rsid w:val="00034AE0"/>
    <w:rsid w:val="0005074B"/>
    <w:rsid w:val="0006435B"/>
    <w:rsid w:val="00074C1C"/>
    <w:rsid w:val="0008779A"/>
    <w:rsid w:val="00090609"/>
    <w:rsid w:val="000A2DC6"/>
    <w:rsid w:val="000B64C9"/>
    <w:rsid w:val="000C3D4C"/>
    <w:rsid w:val="000D28A8"/>
    <w:rsid w:val="000F14E1"/>
    <w:rsid w:val="000F6052"/>
    <w:rsid w:val="00110973"/>
    <w:rsid w:val="0011252A"/>
    <w:rsid w:val="00113306"/>
    <w:rsid w:val="00114AFB"/>
    <w:rsid w:val="00134587"/>
    <w:rsid w:val="0013516E"/>
    <w:rsid w:val="00142A63"/>
    <w:rsid w:val="00163B75"/>
    <w:rsid w:val="00164232"/>
    <w:rsid w:val="00164C58"/>
    <w:rsid w:val="00190F46"/>
    <w:rsid w:val="001B5891"/>
    <w:rsid w:val="001E0E61"/>
    <w:rsid w:val="001E40FB"/>
    <w:rsid w:val="001F0A3F"/>
    <w:rsid w:val="001F110B"/>
    <w:rsid w:val="001F732D"/>
    <w:rsid w:val="0021622D"/>
    <w:rsid w:val="00220D9E"/>
    <w:rsid w:val="002227E2"/>
    <w:rsid w:val="002247EC"/>
    <w:rsid w:val="002434E1"/>
    <w:rsid w:val="00263527"/>
    <w:rsid w:val="002649D0"/>
    <w:rsid w:val="002706FC"/>
    <w:rsid w:val="00277D56"/>
    <w:rsid w:val="00283A79"/>
    <w:rsid w:val="002A6844"/>
    <w:rsid w:val="002C0DEF"/>
    <w:rsid w:val="002F2A62"/>
    <w:rsid w:val="0031007F"/>
    <w:rsid w:val="00314363"/>
    <w:rsid w:val="00314BF6"/>
    <w:rsid w:val="00322B0E"/>
    <w:rsid w:val="00327A9E"/>
    <w:rsid w:val="00333969"/>
    <w:rsid w:val="003440D0"/>
    <w:rsid w:val="0035223E"/>
    <w:rsid w:val="00353302"/>
    <w:rsid w:val="00355C9F"/>
    <w:rsid w:val="0036087A"/>
    <w:rsid w:val="00363042"/>
    <w:rsid w:val="00364D84"/>
    <w:rsid w:val="003700B3"/>
    <w:rsid w:val="003727FA"/>
    <w:rsid w:val="00376BBD"/>
    <w:rsid w:val="0038087D"/>
    <w:rsid w:val="00386DF3"/>
    <w:rsid w:val="00397D18"/>
    <w:rsid w:val="003A3DE5"/>
    <w:rsid w:val="003A48A1"/>
    <w:rsid w:val="003C6DC5"/>
    <w:rsid w:val="003E25C2"/>
    <w:rsid w:val="003F187D"/>
    <w:rsid w:val="003F1A70"/>
    <w:rsid w:val="003F65A5"/>
    <w:rsid w:val="00403F7D"/>
    <w:rsid w:val="004078DD"/>
    <w:rsid w:val="00421549"/>
    <w:rsid w:val="0043390E"/>
    <w:rsid w:val="00434800"/>
    <w:rsid w:val="00447A00"/>
    <w:rsid w:val="00447EB1"/>
    <w:rsid w:val="0045470F"/>
    <w:rsid w:val="00460DBD"/>
    <w:rsid w:val="00470979"/>
    <w:rsid w:val="00472E21"/>
    <w:rsid w:val="00474BD9"/>
    <w:rsid w:val="004760DD"/>
    <w:rsid w:val="00495253"/>
    <w:rsid w:val="004966C3"/>
    <w:rsid w:val="004C2A99"/>
    <w:rsid w:val="004C38D0"/>
    <w:rsid w:val="004C44C3"/>
    <w:rsid w:val="004C52F8"/>
    <w:rsid w:val="004C6BC2"/>
    <w:rsid w:val="004E0046"/>
    <w:rsid w:val="004E204B"/>
    <w:rsid w:val="004E7B86"/>
    <w:rsid w:val="004F0EAC"/>
    <w:rsid w:val="005053BC"/>
    <w:rsid w:val="005337D4"/>
    <w:rsid w:val="005358AD"/>
    <w:rsid w:val="00553760"/>
    <w:rsid w:val="005679F6"/>
    <w:rsid w:val="00571443"/>
    <w:rsid w:val="005A0C49"/>
    <w:rsid w:val="005A4B57"/>
    <w:rsid w:val="005A739A"/>
    <w:rsid w:val="005B22A0"/>
    <w:rsid w:val="005B619C"/>
    <w:rsid w:val="005C5192"/>
    <w:rsid w:val="005D37D8"/>
    <w:rsid w:val="005F5DE9"/>
    <w:rsid w:val="005F7A19"/>
    <w:rsid w:val="00607716"/>
    <w:rsid w:val="00612101"/>
    <w:rsid w:val="00612E44"/>
    <w:rsid w:val="00614E57"/>
    <w:rsid w:val="00615D20"/>
    <w:rsid w:val="00620536"/>
    <w:rsid w:val="0062483B"/>
    <w:rsid w:val="00624870"/>
    <w:rsid w:val="00625A0C"/>
    <w:rsid w:val="006308A7"/>
    <w:rsid w:val="00633163"/>
    <w:rsid w:val="00640A65"/>
    <w:rsid w:val="00647994"/>
    <w:rsid w:val="00654450"/>
    <w:rsid w:val="00656A47"/>
    <w:rsid w:val="00664206"/>
    <w:rsid w:val="0067129E"/>
    <w:rsid w:val="0068335E"/>
    <w:rsid w:val="00685741"/>
    <w:rsid w:val="0069576F"/>
    <w:rsid w:val="006A4370"/>
    <w:rsid w:val="006B4683"/>
    <w:rsid w:val="006B6ADE"/>
    <w:rsid w:val="006D2254"/>
    <w:rsid w:val="006E3A50"/>
    <w:rsid w:val="006F2228"/>
    <w:rsid w:val="006F6A87"/>
    <w:rsid w:val="00705286"/>
    <w:rsid w:val="007074D5"/>
    <w:rsid w:val="007101ED"/>
    <w:rsid w:val="0071317B"/>
    <w:rsid w:val="007137A5"/>
    <w:rsid w:val="00730958"/>
    <w:rsid w:val="00751885"/>
    <w:rsid w:val="007625D0"/>
    <w:rsid w:val="0077724E"/>
    <w:rsid w:val="00791E67"/>
    <w:rsid w:val="007A1368"/>
    <w:rsid w:val="007B1BBC"/>
    <w:rsid w:val="007B7E9E"/>
    <w:rsid w:val="007C446A"/>
    <w:rsid w:val="007C4872"/>
    <w:rsid w:val="007C6479"/>
    <w:rsid w:val="007D148D"/>
    <w:rsid w:val="007D260B"/>
    <w:rsid w:val="007D4EB3"/>
    <w:rsid w:val="007D644E"/>
    <w:rsid w:val="007F00CE"/>
    <w:rsid w:val="007F3C8B"/>
    <w:rsid w:val="00800183"/>
    <w:rsid w:val="00807BA8"/>
    <w:rsid w:val="0081006B"/>
    <w:rsid w:val="008115AD"/>
    <w:rsid w:val="00811D57"/>
    <w:rsid w:val="0082731E"/>
    <w:rsid w:val="00840024"/>
    <w:rsid w:val="008449D8"/>
    <w:rsid w:val="00847A08"/>
    <w:rsid w:val="00850EBE"/>
    <w:rsid w:val="00852378"/>
    <w:rsid w:val="00856736"/>
    <w:rsid w:val="00860880"/>
    <w:rsid w:val="008613B7"/>
    <w:rsid w:val="008705C7"/>
    <w:rsid w:val="008834D6"/>
    <w:rsid w:val="00884316"/>
    <w:rsid w:val="00894FAE"/>
    <w:rsid w:val="00895313"/>
    <w:rsid w:val="00895FB2"/>
    <w:rsid w:val="008A1276"/>
    <w:rsid w:val="008A374D"/>
    <w:rsid w:val="008C0F3B"/>
    <w:rsid w:val="008C62DC"/>
    <w:rsid w:val="008F0A32"/>
    <w:rsid w:val="008F6B75"/>
    <w:rsid w:val="00907A78"/>
    <w:rsid w:val="00915C98"/>
    <w:rsid w:val="0092323F"/>
    <w:rsid w:val="00935708"/>
    <w:rsid w:val="00935F4E"/>
    <w:rsid w:val="0094119E"/>
    <w:rsid w:val="009578F4"/>
    <w:rsid w:val="009606FE"/>
    <w:rsid w:val="00962ABE"/>
    <w:rsid w:val="00971EEB"/>
    <w:rsid w:val="0097338A"/>
    <w:rsid w:val="009840CB"/>
    <w:rsid w:val="00984FA8"/>
    <w:rsid w:val="009A07C6"/>
    <w:rsid w:val="009B5F3D"/>
    <w:rsid w:val="009B7D05"/>
    <w:rsid w:val="009C3E3D"/>
    <w:rsid w:val="009E5414"/>
    <w:rsid w:val="00A04899"/>
    <w:rsid w:val="00A04BC8"/>
    <w:rsid w:val="00A10767"/>
    <w:rsid w:val="00A140C6"/>
    <w:rsid w:val="00A21B47"/>
    <w:rsid w:val="00A3270E"/>
    <w:rsid w:val="00A32EE1"/>
    <w:rsid w:val="00A33115"/>
    <w:rsid w:val="00A351F8"/>
    <w:rsid w:val="00A35817"/>
    <w:rsid w:val="00A47717"/>
    <w:rsid w:val="00A52D6F"/>
    <w:rsid w:val="00A63FEB"/>
    <w:rsid w:val="00A8692E"/>
    <w:rsid w:val="00A91AC9"/>
    <w:rsid w:val="00AA1A89"/>
    <w:rsid w:val="00AB208C"/>
    <w:rsid w:val="00AC65C8"/>
    <w:rsid w:val="00AC6D57"/>
    <w:rsid w:val="00AE7973"/>
    <w:rsid w:val="00AF6811"/>
    <w:rsid w:val="00B009B1"/>
    <w:rsid w:val="00B3600F"/>
    <w:rsid w:val="00B4576E"/>
    <w:rsid w:val="00B50199"/>
    <w:rsid w:val="00B549CD"/>
    <w:rsid w:val="00B8695D"/>
    <w:rsid w:val="00B86D8F"/>
    <w:rsid w:val="00B93C7F"/>
    <w:rsid w:val="00B97BF7"/>
    <w:rsid w:val="00BD5D56"/>
    <w:rsid w:val="00BD603C"/>
    <w:rsid w:val="00BE2DCC"/>
    <w:rsid w:val="00BF41AD"/>
    <w:rsid w:val="00C348EE"/>
    <w:rsid w:val="00C34B22"/>
    <w:rsid w:val="00C355CD"/>
    <w:rsid w:val="00C4620F"/>
    <w:rsid w:val="00C520AE"/>
    <w:rsid w:val="00C64D6F"/>
    <w:rsid w:val="00C9458B"/>
    <w:rsid w:val="00C95A92"/>
    <w:rsid w:val="00CA4423"/>
    <w:rsid w:val="00CA7F61"/>
    <w:rsid w:val="00CB214C"/>
    <w:rsid w:val="00CC4D25"/>
    <w:rsid w:val="00CE11CC"/>
    <w:rsid w:val="00CE35BB"/>
    <w:rsid w:val="00D12E18"/>
    <w:rsid w:val="00D13067"/>
    <w:rsid w:val="00D17755"/>
    <w:rsid w:val="00D20A10"/>
    <w:rsid w:val="00D26711"/>
    <w:rsid w:val="00D26C3D"/>
    <w:rsid w:val="00D30E11"/>
    <w:rsid w:val="00D3388A"/>
    <w:rsid w:val="00D41DB5"/>
    <w:rsid w:val="00D430B3"/>
    <w:rsid w:val="00D4607C"/>
    <w:rsid w:val="00D934ED"/>
    <w:rsid w:val="00D93B19"/>
    <w:rsid w:val="00DA56AB"/>
    <w:rsid w:val="00DB1CAA"/>
    <w:rsid w:val="00DB2549"/>
    <w:rsid w:val="00DC14F2"/>
    <w:rsid w:val="00DD0C14"/>
    <w:rsid w:val="00DD5930"/>
    <w:rsid w:val="00DD791C"/>
    <w:rsid w:val="00DE4387"/>
    <w:rsid w:val="00DE4C47"/>
    <w:rsid w:val="00DF3776"/>
    <w:rsid w:val="00E10E45"/>
    <w:rsid w:val="00E1434D"/>
    <w:rsid w:val="00E14ABE"/>
    <w:rsid w:val="00E45426"/>
    <w:rsid w:val="00E50EF5"/>
    <w:rsid w:val="00E96000"/>
    <w:rsid w:val="00EB4704"/>
    <w:rsid w:val="00EB7A8D"/>
    <w:rsid w:val="00EC5FE5"/>
    <w:rsid w:val="00EC78D2"/>
    <w:rsid w:val="00ED5022"/>
    <w:rsid w:val="00EE227D"/>
    <w:rsid w:val="00EF2FCA"/>
    <w:rsid w:val="00F0643E"/>
    <w:rsid w:val="00F11A2E"/>
    <w:rsid w:val="00F20C0D"/>
    <w:rsid w:val="00F30083"/>
    <w:rsid w:val="00F35B3B"/>
    <w:rsid w:val="00F408B2"/>
    <w:rsid w:val="00F477CF"/>
    <w:rsid w:val="00F542F6"/>
    <w:rsid w:val="00F56D62"/>
    <w:rsid w:val="00F724D5"/>
    <w:rsid w:val="00F727FC"/>
    <w:rsid w:val="00F74EF3"/>
    <w:rsid w:val="00F77005"/>
    <w:rsid w:val="00F80E70"/>
    <w:rsid w:val="00F81DB2"/>
    <w:rsid w:val="00F95741"/>
    <w:rsid w:val="00FA262F"/>
    <w:rsid w:val="00FA2F5C"/>
    <w:rsid w:val="00FA3AB9"/>
    <w:rsid w:val="00FD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E4FD9"/>
  <w15:chartTrackingRefBased/>
  <w15:docId w15:val="{63F40E85-5B47-418A-B1EB-7B5D798B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19C"/>
    <w:pPr>
      <w:ind w:left="720"/>
      <w:contextualSpacing/>
    </w:pPr>
  </w:style>
  <w:style w:type="paragraph" w:styleId="Header">
    <w:name w:val="header"/>
    <w:basedOn w:val="Normal"/>
    <w:link w:val="HeaderChar"/>
    <w:uiPriority w:val="99"/>
    <w:unhideWhenUsed/>
    <w:rsid w:val="00847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08"/>
  </w:style>
  <w:style w:type="paragraph" w:styleId="Footer">
    <w:name w:val="footer"/>
    <w:basedOn w:val="Normal"/>
    <w:link w:val="FooterChar"/>
    <w:uiPriority w:val="99"/>
    <w:unhideWhenUsed/>
    <w:rsid w:val="00847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A08"/>
  </w:style>
  <w:style w:type="character" w:styleId="CommentReference">
    <w:name w:val="annotation reference"/>
    <w:basedOn w:val="DefaultParagraphFont"/>
    <w:uiPriority w:val="99"/>
    <w:semiHidden/>
    <w:unhideWhenUsed/>
    <w:rsid w:val="00447EB1"/>
    <w:rPr>
      <w:sz w:val="16"/>
      <w:szCs w:val="16"/>
    </w:rPr>
  </w:style>
  <w:style w:type="paragraph" w:styleId="CommentText">
    <w:name w:val="annotation text"/>
    <w:basedOn w:val="Normal"/>
    <w:link w:val="CommentTextChar"/>
    <w:uiPriority w:val="99"/>
    <w:unhideWhenUsed/>
    <w:rsid w:val="00447EB1"/>
    <w:pPr>
      <w:spacing w:line="240" w:lineRule="auto"/>
    </w:pPr>
    <w:rPr>
      <w:sz w:val="20"/>
      <w:szCs w:val="20"/>
    </w:rPr>
  </w:style>
  <w:style w:type="character" w:customStyle="1" w:styleId="CommentTextChar">
    <w:name w:val="Comment Text Char"/>
    <w:basedOn w:val="DefaultParagraphFont"/>
    <w:link w:val="CommentText"/>
    <w:uiPriority w:val="99"/>
    <w:rsid w:val="00447EB1"/>
    <w:rPr>
      <w:sz w:val="20"/>
      <w:szCs w:val="20"/>
    </w:rPr>
  </w:style>
  <w:style w:type="paragraph" w:styleId="CommentSubject">
    <w:name w:val="annotation subject"/>
    <w:basedOn w:val="CommentText"/>
    <w:next w:val="CommentText"/>
    <w:link w:val="CommentSubjectChar"/>
    <w:uiPriority w:val="99"/>
    <w:semiHidden/>
    <w:unhideWhenUsed/>
    <w:rsid w:val="00447EB1"/>
    <w:rPr>
      <w:b/>
      <w:bCs/>
    </w:rPr>
  </w:style>
  <w:style w:type="character" w:customStyle="1" w:styleId="CommentSubjectChar">
    <w:name w:val="Comment Subject Char"/>
    <w:basedOn w:val="CommentTextChar"/>
    <w:link w:val="CommentSubject"/>
    <w:uiPriority w:val="99"/>
    <w:semiHidden/>
    <w:rsid w:val="00447EB1"/>
    <w:rPr>
      <w:b/>
      <w:bCs/>
      <w:sz w:val="20"/>
      <w:szCs w:val="20"/>
    </w:rPr>
  </w:style>
  <w:style w:type="paragraph" w:styleId="BalloonText">
    <w:name w:val="Balloon Text"/>
    <w:basedOn w:val="Normal"/>
    <w:link w:val="BalloonTextChar"/>
    <w:uiPriority w:val="99"/>
    <w:semiHidden/>
    <w:unhideWhenUsed/>
    <w:rsid w:val="00447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EB1"/>
    <w:rPr>
      <w:rFonts w:ascii="Segoe UI" w:hAnsi="Segoe UI" w:cs="Segoe UI"/>
      <w:sz w:val="18"/>
      <w:szCs w:val="18"/>
    </w:rPr>
  </w:style>
  <w:style w:type="character" w:styleId="Hyperlink">
    <w:name w:val="Hyperlink"/>
    <w:basedOn w:val="DefaultParagraphFont"/>
    <w:uiPriority w:val="99"/>
    <w:unhideWhenUsed/>
    <w:rsid w:val="003A3DE5"/>
    <w:rPr>
      <w:color w:val="0563C1" w:themeColor="hyperlink"/>
      <w:u w:val="single"/>
    </w:rPr>
  </w:style>
  <w:style w:type="character" w:styleId="FollowedHyperlink">
    <w:name w:val="FollowedHyperlink"/>
    <w:basedOn w:val="DefaultParagraphFont"/>
    <w:uiPriority w:val="99"/>
    <w:semiHidden/>
    <w:unhideWhenUsed/>
    <w:rsid w:val="00BE2DCC"/>
    <w:rPr>
      <w:color w:val="954F72" w:themeColor="followedHyperlink"/>
      <w:u w:val="single"/>
    </w:rPr>
  </w:style>
  <w:style w:type="character" w:styleId="UnresolvedMention">
    <w:name w:val="Unresolved Mention"/>
    <w:basedOn w:val="DefaultParagraphFont"/>
    <w:uiPriority w:val="99"/>
    <w:semiHidden/>
    <w:unhideWhenUsed/>
    <w:rsid w:val="00915C98"/>
    <w:rPr>
      <w:color w:val="808080"/>
      <w:shd w:val="clear" w:color="auto" w:fill="E6E6E6"/>
    </w:rPr>
  </w:style>
  <w:style w:type="paragraph" w:customStyle="1" w:styleId="asection">
    <w:name w:val="asection"/>
    <w:basedOn w:val="Normal"/>
    <w:rsid w:val="00376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376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
    <w:name w:val="rule"/>
    <w:basedOn w:val="Normal"/>
    <w:rsid w:val="00376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76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EF3"/>
    <w:rPr>
      <w:b/>
      <w:bCs/>
    </w:rPr>
  </w:style>
  <w:style w:type="character" w:styleId="Emphasis">
    <w:name w:val="Emphasis"/>
    <w:basedOn w:val="DefaultParagraphFont"/>
    <w:uiPriority w:val="20"/>
    <w:qFormat/>
    <w:rsid w:val="00F74E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36323">
      <w:bodyDiv w:val="1"/>
      <w:marLeft w:val="0"/>
      <w:marRight w:val="0"/>
      <w:marTop w:val="0"/>
      <w:marBottom w:val="0"/>
      <w:divBdr>
        <w:top w:val="none" w:sz="0" w:space="0" w:color="auto"/>
        <w:left w:val="none" w:sz="0" w:space="0" w:color="auto"/>
        <w:bottom w:val="none" w:sz="0" w:space="0" w:color="auto"/>
        <w:right w:val="none" w:sz="0" w:space="0" w:color="auto"/>
      </w:divBdr>
    </w:div>
    <w:div w:id="622224686">
      <w:bodyDiv w:val="1"/>
      <w:marLeft w:val="0"/>
      <w:marRight w:val="0"/>
      <w:marTop w:val="0"/>
      <w:marBottom w:val="0"/>
      <w:divBdr>
        <w:top w:val="none" w:sz="0" w:space="0" w:color="auto"/>
        <w:left w:val="none" w:sz="0" w:space="0" w:color="auto"/>
        <w:bottom w:val="none" w:sz="0" w:space="0" w:color="auto"/>
        <w:right w:val="none" w:sz="0" w:space="0" w:color="auto"/>
      </w:divBdr>
    </w:div>
    <w:div w:id="758872688">
      <w:bodyDiv w:val="1"/>
      <w:marLeft w:val="0"/>
      <w:marRight w:val="0"/>
      <w:marTop w:val="0"/>
      <w:marBottom w:val="0"/>
      <w:divBdr>
        <w:top w:val="none" w:sz="0" w:space="0" w:color="auto"/>
        <w:left w:val="none" w:sz="0" w:space="0" w:color="auto"/>
        <w:bottom w:val="none" w:sz="0" w:space="0" w:color="auto"/>
        <w:right w:val="none" w:sz="0" w:space="0" w:color="auto"/>
      </w:divBdr>
    </w:div>
    <w:div w:id="1075471837">
      <w:bodyDiv w:val="1"/>
      <w:marLeft w:val="0"/>
      <w:marRight w:val="0"/>
      <w:marTop w:val="0"/>
      <w:marBottom w:val="0"/>
      <w:divBdr>
        <w:top w:val="none" w:sz="0" w:space="0" w:color="auto"/>
        <w:left w:val="none" w:sz="0" w:space="0" w:color="auto"/>
        <w:bottom w:val="none" w:sz="0" w:space="0" w:color="auto"/>
        <w:right w:val="none" w:sz="0" w:space="0" w:color="auto"/>
      </w:divBdr>
    </w:div>
    <w:div w:id="1389112769">
      <w:bodyDiv w:val="1"/>
      <w:marLeft w:val="0"/>
      <w:marRight w:val="0"/>
      <w:marTop w:val="0"/>
      <w:marBottom w:val="0"/>
      <w:divBdr>
        <w:top w:val="none" w:sz="0" w:space="0" w:color="auto"/>
        <w:left w:val="none" w:sz="0" w:space="0" w:color="auto"/>
        <w:bottom w:val="none" w:sz="0" w:space="0" w:color="auto"/>
        <w:right w:val="none" w:sz="0" w:space="0" w:color="auto"/>
      </w:divBdr>
    </w:div>
    <w:div w:id="1627739319">
      <w:bodyDiv w:val="1"/>
      <w:marLeft w:val="0"/>
      <w:marRight w:val="0"/>
      <w:marTop w:val="0"/>
      <w:marBottom w:val="0"/>
      <w:divBdr>
        <w:top w:val="none" w:sz="0" w:space="0" w:color="auto"/>
        <w:left w:val="none" w:sz="0" w:space="0" w:color="auto"/>
        <w:bottom w:val="none" w:sz="0" w:space="0" w:color="auto"/>
        <w:right w:val="none" w:sz="0" w:space="0" w:color="auto"/>
      </w:divBdr>
    </w:div>
    <w:div w:id="1793398794">
      <w:bodyDiv w:val="1"/>
      <w:marLeft w:val="0"/>
      <w:marRight w:val="0"/>
      <w:marTop w:val="0"/>
      <w:marBottom w:val="0"/>
      <w:divBdr>
        <w:top w:val="none" w:sz="0" w:space="0" w:color="auto"/>
        <w:left w:val="none" w:sz="0" w:space="0" w:color="auto"/>
        <w:bottom w:val="none" w:sz="0" w:space="0" w:color="auto"/>
        <w:right w:val="none" w:sz="0" w:space="0" w:color="auto"/>
      </w:divBdr>
    </w:div>
    <w:div w:id="18625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kelly@dhhs.n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if-you-are-sick/quarantine-isol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maree.sander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Erin L</dc:creator>
  <cp:keywords/>
  <dc:description/>
  <cp:lastModifiedBy>Mcneill, Carla</cp:lastModifiedBy>
  <cp:revision>2</cp:revision>
  <cp:lastPrinted>2019-06-03T14:24:00Z</cp:lastPrinted>
  <dcterms:created xsi:type="dcterms:W3CDTF">2020-06-30T18:29:00Z</dcterms:created>
  <dcterms:modified xsi:type="dcterms:W3CDTF">2020-06-30T18:29:00Z</dcterms:modified>
</cp:coreProperties>
</file>