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7A6" w:rsidRDefault="006D37A6" w:rsidP="006D37A6">
      <w:pPr>
        <w:tabs>
          <w:tab w:val="left" w:pos="720"/>
          <w:tab w:val="left" w:pos="1260"/>
        </w:tabs>
        <w:ind w:left="360" w:firstLine="0"/>
        <w:jc w:val="center"/>
        <w:rPr>
          <w:lang w:val="en-US"/>
        </w:rPr>
      </w:pPr>
    </w:p>
    <w:p w:rsidR="006D37A6" w:rsidRPr="00155B72" w:rsidRDefault="006D37A6" w:rsidP="006D37A6">
      <w:pPr>
        <w:spacing w:after="160" w:line="256" w:lineRule="auto"/>
        <w:ind w:left="0" w:firstLine="0"/>
        <w:jc w:val="center"/>
        <w:rPr>
          <w:rFonts w:ascii="Times New Roman" w:eastAsia="Calibri" w:hAnsi="Times New Roman"/>
          <w:b/>
          <w:sz w:val="28"/>
          <w:szCs w:val="28"/>
          <w:lang w:val="en-US"/>
        </w:rPr>
      </w:pPr>
      <w:r w:rsidRPr="00155B72">
        <w:rPr>
          <w:rFonts w:ascii="Times New Roman" w:eastAsia="Calibri" w:hAnsi="Times New Roman"/>
          <w:b/>
          <w:sz w:val="28"/>
          <w:szCs w:val="28"/>
          <w:lang w:val="en-US"/>
        </w:rPr>
        <w:t xml:space="preserve">Special Assistance In-Home Program </w:t>
      </w:r>
    </w:p>
    <w:p w:rsidR="006D37A6" w:rsidRPr="00155B72" w:rsidRDefault="006D37A6" w:rsidP="006D37A6">
      <w:pPr>
        <w:spacing w:after="160" w:line="256" w:lineRule="auto"/>
        <w:ind w:left="0" w:firstLine="0"/>
        <w:jc w:val="center"/>
        <w:rPr>
          <w:rFonts w:ascii="Times New Roman" w:eastAsia="Calibri" w:hAnsi="Times New Roman"/>
          <w:b/>
          <w:sz w:val="28"/>
          <w:szCs w:val="28"/>
          <w:lang w:val="en-US"/>
        </w:rPr>
      </w:pPr>
      <w:r w:rsidRPr="00155B72">
        <w:rPr>
          <w:rFonts w:ascii="Times New Roman" w:eastAsia="Calibri" w:hAnsi="Times New Roman"/>
          <w:b/>
          <w:sz w:val="28"/>
          <w:szCs w:val="28"/>
          <w:lang w:val="en-US"/>
        </w:rPr>
        <w:t>Economic Assessment Worksheet</w:t>
      </w:r>
    </w:p>
    <w:p w:rsidR="006D37A6" w:rsidRPr="00155B72" w:rsidRDefault="006D37A6" w:rsidP="006D37A6">
      <w:pPr>
        <w:spacing w:after="160" w:line="256" w:lineRule="auto"/>
        <w:ind w:left="0" w:firstLine="0"/>
        <w:jc w:val="center"/>
        <w:rPr>
          <w:rFonts w:ascii="Times New Roman" w:eastAsia="Calibri" w:hAnsi="Times New Roman"/>
          <w:b/>
          <w:sz w:val="28"/>
          <w:szCs w:val="28"/>
          <w:lang w:val="en-US"/>
        </w:rPr>
      </w:pPr>
      <w:r w:rsidRPr="00155B72">
        <w:rPr>
          <w:rFonts w:ascii="Times New Roman" w:eastAsia="Calibri" w:hAnsi="Times New Roman"/>
          <w:b/>
          <w:sz w:val="28"/>
          <w:szCs w:val="28"/>
          <w:lang w:val="en-US"/>
        </w:rPr>
        <w:t>Instructions</w:t>
      </w:r>
    </w:p>
    <w:p w:rsidR="006D37A6" w:rsidRPr="00155B72" w:rsidRDefault="006D37A6" w:rsidP="006D37A6">
      <w:pPr>
        <w:spacing w:after="160" w:line="256" w:lineRule="auto"/>
        <w:ind w:left="0" w:firstLine="0"/>
        <w:jc w:val="center"/>
        <w:rPr>
          <w:rFonts w:ascii="Times New Roman" w:eastAsia="Calibri" w:hAnsi="Times New Roman"/>
          <w:b/>
          <w:sz w:val="28"/>
          <w:szCs w:val="28"/>
          <w:lang w:val="en-US"/>
        </w:rPr>
      </w:pPr>
    </w:p>
    <w:p w:rsidR="006D37A6" w:rsidRPr="00155B72" w:rsidRDefault="006D37A6" w:rsidP="006D37A6">
      <w:pPr>
        <w:spacing w:after="160" w:line="256" w:lineRule="auto"/>
        <w:ind w:left="0" w:firstLine="0"/>
        <w:rPr>
          <w:rFonts w:ascii="Times New Roman" w:eastAsia="Calibri" w:hAnsi="Times New Roman"/>
          <w:b/>
          <w:sz w:val="28"/>
          <w:szCs w:val="28"/>
          <w:lang w:val="en-US"/>
        </w:rPr>
      </w:pPr>
      <w:r w:rsidRPr="00155B72">
        <w:rPr>
          <w:rFonts w:ascii="Times New Roman" w:eastAsia="Calibri" w:hAnsi="Times New Roman"/>
          <w:b/>
          <w:sz w:val="28"/>
          <w:szCs w:val="28"/>
          <w:lang w:val="en-US"/>
        </w:rPr>
        <w:t xml:space="preserve">The Economic Assessment Worksheet is a tool to be used to determine resources available to meet the client’s health and safety needs.  It is used to assess any unmet financial needs that are required to assist the client to live safely in a community living setting.  It also serves </w:t>
      </w:r>
      <w:proofErr w:type="gramStart"/>
      <w:r w:rsidRPr="00155B72">
        <w:rPr>
          <w:rFonts w:ascii="Times New Roman" w:eastAsia="Calibri" w:hAnsi="Times New Roman"/>
          <w:b/>
          <w:sz w:val="28"/>
          <w:szCs w:val="28"/>
          <w:lang w:val="en-US"/>
        </w:rPr>
        <w:t xml:space="preserve">as </w:t>
      </w:r>
      <w:r w:rsidR="00967674">
        <w:rPr>
          <w:rFonts w:ascii="Times New Roman" w:eastAsia="Calibri" w:hAnsi="Times New Roman"/>
          <w:b/>
          <w:sz w:val="28"/>
          <w:szCs w:val="28"/>
          <w:lang w:val="en-US"/>
        </w:rPr>
        <w:t>a means to</w:t>
      </w:r>
      <w:proofErr w:type="gramEnd"/>
      <w:r w:rsidR="00967674">
        <w:rPr>
          <w:rFonts w:ascii="Times New Roman" w:eastAsia="Calibri" w:hAnsi="Times New Roman"/>
          <w:b/>
          <w:sz w:val="28"/>
          <w:szCs w:val="28"/>
          <w:lang w:val="en-US"/>
        </w:rPr>
        <w:t xml:space="preserve"> document what the SA</w:t>
      </w:r>
      <w:r w:rsidRPr="00155B72">
        <w:rPr>
          <w:rFonts w:ascii="Times New Roman" w:eastAsia="Calibri" w:hAnsi="Times New Roman"/>
          <w:b/>
          <w:sz w:val="28"/>
          <w:szCs w:val="28"/>
          <w:lang w:val="en-US"/>
        </w:rPr>
        <w:t>IH payment is to be used for and serves as an agre</w:t>
      </w:r>
      <w:r w:rsidR="00967674">
        <w:rPr>
          <w:rFonts w:ascii="Times New Roman" w:eastAsia="Calibri" w:hAnsi="Times New Roman"/>
          <w:b/>
          <w:sz w:val="28"/>
          <w:szCs w:val="28"/>
          <w:lang w:val="en-US"/>
        </w:rPr>
        <w:t>ement between the client and SAIH Program that the SA</w:t>
      </w:r>
      <w:r w:rsidRPr="00155B72">
        <w:rPr>
          <w:rFonts w:ascii="Times New Roman" w:eastAsia="Calibri" w:hAnsi="Times New Roman"/>
          <w:b/>
          <w:sz w:val="28"/>
          <w:szCs w:val="28"/>
          <w:lang w:val="en-US"/>
        </w:rPr>
        <w:t xml:space="preserve">IH funds will be used as indicated.  </w:t>
      </w:r>
    </w:p>
    <w:p w:rsidR="006D37A6" w:rsidRPr="00155B72" w:rsidRDefault="006D37A6" w:rsidP="006D37A6">
      <w:pPr>
        <w:spacing w:after="160" w:line="256" w:lineRule="auto"/>
        <w:ind w:left="0" w:firstLine="0"/>
        <w:rPr>
          <w:rFonts w:ascii="Times New Roman" w:eastAsia="Calibri" w:hAnsi="Times New Roman"/>
          <w:b/>
          <w:sz w:val="28"/>
          <w:szCs w:val="28"/>
          <w:u w:val="single"/>
          <w:lang w:val="en-US"/>
        </w:rPr>
      </w:pPr>
      <w:r w:rsidRPr="00155B72">
        <w:rPr>
          <w:rFonts w:ascii="Times New Roman" w:eastAsia="Calibri" w:hAnsi="Times New Roman"/>
          <w:b/>
          <w:sz w:val="28"/>
          <w:szCs w:val="28"/>
          <w:u w:val="single"/>
          <w:lang w:val="en-US"/>
        </w:rPr>
        <w:t>Section A: Income and Expenses (Page 1 and 2)</w:t>
      </w:r>
    </w:p>
    <w:p w:rsidR="006D37A6" w:rsidRPr="00155B72" w:rsidRDefault="006D37A6" w:rsidP="006D37A6">
      <w:pPr>
        <w:spacing w:after="160" w:line="256" w:lineRule="auto"/>
        <w:ind w:left="0" w:firstLine="0"/>
        <w:rPr>
          <w:rFonts w:ascii="Times New Roman" w:eastAsia="Calibri" w:hAnsi="Times New Roman"/>
          <w:sz w:val="28"/>
          <w:szCs w:val="28"/>
          <w:u w:val="single"/>
          <w:lang w:val="en-US"/>
        </w:rPr>
      </w:pPr>
      <w:r w:rsidRPr="00155B72">
        <w:rPr>
          <w:rFonts w:ascii="Times New Roman" w:eastAsia="Calibri" w:hAnsi="Times New Roman"/>
          <w:sz w:val="28"/>
          <w:szCs w:val="28"/>
          <w:u w:val="single"/>
          <w:lang w:val="en-US"/>
        </w:rPr>
        <w:t>Monthly Income</w:t>
      </w:r>
    </w:p>
    <w:p w:rsidR="006D37A6" w:rsidRPr="00155B72" w:rsidRDefault="006D37A6" w:rsidP="006D37A6">
      <w:pPr>
        <w:numPr>
          <w:ilvl w:val="0"/>
          <w:numId w:val="1"/>
        </w:numPr>
        <w:spacing w:after="160" w:line="256" w:lineRule="auto"/>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List all income available to the client.  Income source could include;</w:t>
      </w:r>
    </w:p>
    <w:p w:rsidR="006D37A6" w:rsidRPr="00155B72" w:rsidRDefault="006D37A6" w:rsidP="006D37A6">
      <w:pPr>
        <w:spacing w:after="160" w:line="256" w:lineRule="auto"/>
        <w:ind w:firstLine="0"/>
        <w:contextualSpacing/>
        <w:rPr>
          <w:rFonts w:ascii="Times New Roman" w:eastAsia="Calibri" w:hAnsi="Times New Roman"/>
          <w:sz w:val="28"/>
          <w:szCs w:val="28"/>
          <w:lang w:val="en-US"/>
        </w:rPr>
      </w:pPr>
    </w:p>
    <w:p w:rsidR="006D37A6" w:rsidRPr="00155B72" w:rsidRDefault="006D37A6" w:rsidP="006D37A6">
      <w:pPr>
        <w:spacing w:after="160" w:line="256" w:lineRule="auto"/>
        <w:ind w:firstLine="0"/>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Social Security</w:t>
      </w:r>
      <w:r w:rsidRPr="00155B72">
        <w:rPr>
          <w:rFonts w:ascii="Times New Roman" w:eastAsia="Calibri" w:hAnsi="Times New Roman"/>
          <w:sz w:val="28"/>
          <w:szCs w:val="28"/>
          <w:lang w:val="en-US"/>
        </w:rPr>
        <w:tab/>
      </w:r>
      <w:r w:rsidRPr="00155B72">
        <w:rPr>
          <w:rFonts w:ascii="Times New Roman" w:eastAsia="Calibri" w:hAnsi="Times New Roman"/>
          <w:sz w:val="28"/>
          <w:szCs w:val="28"/>
          <w:lang w:val="en-US"/>
        </w:rPr>
        <w:tab/>
      </w:r>
      <w:r w:rsidRPr="00155B72">
        <w:rPr>
          <w:rFonts w:ascii="Times New Roman" w:eastAsia="Calibri" w:hAnsi="Times New Roman"/>
          <w:sz w:val="28"/>
          <w:szCs w:val="28"/>
          <w:lang w:val="en-US"/>
        </w:rPr>
        <w:tab/>
        <w:t>Salary/Wages/Earnings</w:t>
      </w:r>
    </w:p>
    <w:p w:rsidR="006D37A6" w:rsidRPr="00155B72" w:rsidRDefault="006D37A6" w:rsidP="006D37A6">
      <w:pPr>
        <w:spacing w:after="160" w:line="256" w:lineRule="auto"/>
        <w:ind w:firstLine="0"/>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SSI</w:t>
      </w:r>
      <w:r w:rsidRPr="00155B72">
        <w:rPr>
          <w:rFonts w:ascii="Times New Roman" w:eastAsia="Calibri" w:hAnsi="Times New Roman"/>
          <w:sz w:val="28"/>
          <w:szCs w:val="28"/>
          <w:lang w:val="en-US"/>
        </w:rPr>
        <w:tab/>
      </w:r>
      <w:r w:rsidRPr="00155B72">
        <w:rPr>
          <w:rFonts w:ascii="Times New Roman" w:eastAsia="Calibri" w:hAnsi="Times New Roman"/>
          <w:sz w:val="28"/>
          <w:szCs w:val="28"/>
          <w:lang w:val="en-US"/>
        </w:rPr>
        <w:tab/>
      </w:r>
      <w:r w:rsidRPr="00155B72">
        <w:rPr>
          <w:rFonts w:ascii="Times New Roman" w:eastAsia="Calibri" w:hAnsi="Times New Roman"/>
          <w:sz w:val="28"/>
          <w:szCs w:val="28"/>
          <w:lang w:val="en-US"/>
        </w:rPr>
        <w:tab/>
      </w:r>
      <w:r w:rsidRPr="00155B72">
        <w:rPr>
          <w:rFonts w:ascii="Times New Roman" w:eastAsia="Calibri" w:hAnsi="Times New Roman"/>
          <w:sz w:val="28"/>
          <w:szCs w:val="28"/>
          <w:lang w:val="en-US"/>
        </w:rPr>
        <w:tab/>
      </w:r>
      <w:r w:rsidRPr="00155B72">
        <w:rPr>
          <w:rFonts w:ascii="Times New Roman" w:eastAsia="Calibri" w:hAnsi="Times New Roman"/>
          <w:sz w:val="28"/>
          <w:szCs w:val="28"/>
          <w:lang w:val="en-US"/>
        </w:rPr>
        <w:tab/>
        <w:t>Child Support</w:t>
      </w:r>
    </w:p>
    <w:p w:rsidR="006D37A6" w:rsidRPr="00155B72" w:rsidRDefault="006D37A6" w:rsidP="006D37A6">
      <w:pPr>
        <w:spacing w:after="160" w:line="256" w:lineRule="auto"/>
        <w:ind w:firstLine="0"/>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Veteran’s Benefits</w:t>
      </w:r>
      <w:r w:rsidRPr="00155B72">
        <w:rPr>
          <w:rFonts w:ascii="Times New Roman" w:eastAsia="Calibri" w:hAnsi="Times New Roman"/>
          <w:sz w:val="28"/>
          <w:szCs w:val="28"/>
          <w:lang w:val="en-US"/>
        </w:rPr>
        <w:tab/>
      </w:r>
      <w:r w:rsidRPr="00155B72">
        <w:rPr>
          <w:rFonts w:ascii="Times New Roman" w:eastAsia="Calibri" w:hAnsi="Times New Roman"/>
          <w:sz w:val="28"/>
          <w:szCs w:val="28"/>
          <w:lang w:val="en-US"/>
        </w:rPr>
        <w:tab/>
      </w:r>
      <w:r w:rsidRPr="00155B72">
        <w:rPr>
          <w:rFonts w:ascii="Times New Roman" w:eastAsia="Calibri" w:hAnsi="Times New Roman"/>
          <w:sz w:val="28"/>
          <w:szCs w:val="28"/>
          <w:lang w:val="en-US"/>
        </w:rPr>
        <w:tab/>
        <w:t>Alimony</w:t>
      </w:r>
    </w:p>
    <w:p w:rsidR="006D37A6" w:rsidRPr="00155B72" w:rsidRDefault="006D37A6" w:rsidP="006D37A6">
      <w:pPr>
        <w:spacing w:after="160" w:line="256" w:lineRule="auto"/>
        <w:ind w:firstLine="0"/>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Dividends/Interest</w:t>
      </w:r>
      <w:r w:rsidRPr="00155B72">
        <w:rPr>
          <w:rFonts w:ascii="Times New Roman" w:eastAsia="Calibri" w:hAnsi="Times New Roman"/>
          <w:sz w:val="28"/>
          <w:szCs w:val="28"/>
          <w:lang w:val="en-US"/>
        </w:rPr>
        <w:tab/>
      </w:r>
      <w:r w:rsidRPr="00155B72">
        <w:rPr>
          <w:rFonts w:ascii="Times New Roman" w:eastAsia="Calibri" w:hAnsi="Times New Roman"/>
          <w:sz w:val="28"/>
          <w:szCs w:val="28"/>
          <w:lang w:val="en-US"/>
        </w:rPr>
        <w:tab/>
      </w:r>
      <w:r w:rsidRPr="00155B72">
        <w:rPr>
          <w:rFonts w:ascii="Times New Roman" w:eastAsia="Calibri" w:hAnsi="Times New Roman"/>
          <w:sz w:val="28"/>
          <w:szCs w:val="28"/>
          <w:lang w:val="en-US"/>
        </w:rPr>
        <w:tab/>
        <w:t>General Assistance (DSS)</w:t>
      </w:r>
    </w:p>
    <w:p w:rsidR="006D37A6" w:rsidRPr="00155B72" w:rsidRDefault="006D37A6" w:rsidP="006D37A6">
      <w:pPr>
        <w:spacing w:after="160" w:line="256" w:lineRule="auto"/>
        <w:ind w:firstLine="0"/>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Railroad Retirement</w:t>
      </w:r>
      <w:r w:rsidRPr="00155B72">
        <w:rPr>
          <w:rFonts w:ascii="Times New Roman" w:eastAsia="Calibri" w:hAnsi="Times New Roman"/>
          <w:sz w:val="28"/>
          <w:szCs w:val="28"/>
          <w:lang w:val="en-US"/>
        </w:rPr>
        <w:tab/>
      </w:r>
      <w:r w:rsidRPr="00155B72">
        <w:rPr>
          <w:rFonts w:ascii="Times New Roman" w:eastAsia="Calibri" w:hAnsi="Times New Roman"/>
          <w:sz w:val="28"/>
          <w:szCs w:val="28"/>
          <w:lang w:val="en-US"/>
        </w:rPr>
        <w:tab/>
        <w:t>Tribal Income (prorate)</w:t>
      </w:r>
    </w:p>
    <w:p w:rsidR="006D37A6" w:rsidRPr="00155B72" w:rsidRDefault="006D37A6" w:rsidP="006D37A6">
      <w:pPr>
        <w:spacing w:after="160" w:line="256" w:lineRule="auto"/>
        <w:ind w:firstLine="0"/>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Pension, other retirement</w:t>
      </w:r>
      <w:r w:rsidRPr="00155B72">
        <w:rPr>
          <w:rFonts w:ascii="Times New Roman" w:eastAsia="Calibri" w:hAnsi="Times New Roman"/>
          <w:sz w:val="28"/>
          <w:szCs w:val="28"/>
          <w:lang w:val="en-US"/>
        </w:rPr>
        <w:tab/>
      </w:r>
      <w:r w:rsidRPr="00155B72">
        <w:rPr>
          <w:rFonts w:ascii="Times New Roman" w:eastAsia="Calibri" w:hAnsi="Times New Roman"/>
          <w:sz w:val="28"/>
          <w:szCs w:val="28"/>
          <w:lang w:val="en-US"/>
        </w:rPr>
        <w:tab/>
        <w:t>On-going cash from others</w:t>
      </w:r>
    </w:p>
    <w:p w:rsidR="006D37A6" w:rsidRPr="00155B72" w:rsidRDefault="006D37A6" w:rsidP="006D37A6">
      <w:pPr>
        <w:spacing w:after="160" w:line="256" w:lineRule="auto"/>
        <w:ind w:firstLine="0"/>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Energy Assistance (prorate)</w:t>
      </w:r>
      <w:r w:rsidRPr="00155B72">
        <w:rPr>
          <w:rFonts w:ascii="Times New Roman" w:eastAsia="Calibri" w:hAnsi="Times New Roman"/>
          <w:sz w:val="28"/>
          <w:szCs w:val="28"/>
          <w:lang w:val="en-US"/>
        </w:rPr>
        <w:tab/>
        <w:t xml:space="preserve">Rental Assistance* </w:t>
      </w:r>
      <w:r w:rsidRPr="00155B72">
        <w:rPr>
          <w:rFonts w:ascii="Calibri" w:eastAsia="Calibri" w:hAnsi="Calibri"/>
          <w:sz w:val="22"/>
          <w:szCs w:val="22"/>
          <w:lang w:val="en-US"/>
        </w:rPr>
        <w:t xml:space="preserve"> </w:t>
      </w:r>
    </w:p>
    <w:p w:rsidR="006D37A6" w:rsidRPr="00155B72" w:rsidRDefault="006D37A6" w:rsidP="006D37A6">
      <w:pPr>
        <w:spacing w:after="160" w:line="256" w:lineRule="auto"/>
        <w:ind w:left="720" w:firstLine="720"/>
        <w:contextualSpacing/>
        <w:rPr>
          <w:rFonts w:ascii="Times New Roman" w:eastAsia="Calibri" w:hAnsi="Times New Roman"/>
          <w:sz w:val="28"/>
          <w:szCs w:val="28"/>
          <w:lang w:val="en-US"/>
        </w:rPr>
      </w:pPr>
    </w:p>
    <w:p w:rsidR="006D37A6" w:rsidRPr="00155B72" w:rsidRDefault="006D37A6" w:rsidP="006D37A6">
      <w:pPr>
        <w:spacing w:after="160" w:line="256" w:lineRule="auto"/>
        <w:ind w:left="0" w:firstLine="0"/>
        <w:rPr>
          <w:rFonts w:ascii="Times New Roman" w:eastAsia="Calibri" w:hAnsi="Times New Roman"/>
          <w:sz w:val="28"/>
          <w:szCs w:val="28"/>
          <w:lang w:val="en-US"/>
        </w:rPr>
      </w:pPr>
      <w:r w:rsidRPr="00155B72">
        <w:rPr>
          <w:rFonts w:ascii="Times New Roman" w:eastAsia="Calibri" w:hAnsi="Times New Roman"/>
          <w:sz w:val="28"/>
          <w:szCs w:val="28"/>
          <w:lang w:val="en-US"/>
        </w:rPr>
        <w:t>List these under monthly income sources as these benefits help meet monthly essential expenses. For easy reference, these are also listed on page 2 of the Economic Assessment Worksheet.  There may be other sources of income not listed.</w:t>
      </w:r>
    </w:p>
    <w:p w:rsidR="006D37A6" w:rsidRPr="00155B72" w:rsidRDefault="006D37A6" w:rsidP="006D37A6">
      <w:pPr>
        <w:numPr>
          <w:ilvl w:val="0"/>
          <w:numId w:val="1"/>
        </w:numPr>
        <w:spacing w:after="160" w:line="256" w:lineRule="auto"/>
        <w:contextualSpacing/>
        <w:rPr>
          <w:rFonts w:ascii="Times New Roman" w:eastAsia="Calibri" w:hAnsi="Times New Roman"/>
          <w:i/>
          <w:strike/>
          <w:sz w:val="28"/>
          <w:szCs w:val="28"/>
          <w:lang w:val="en-US"/>
        </w:rPr>
      </w:pPr>
      <w:r w:rsidRPr="00155B72">
        <w:rPr>
          <w:rFonts w:ascii="Times New Roman" w:eastAsia="Calibri" w:hAnsi="Times New Roman"/>
          <w:sz w:val="28"/>
          <w:szCs w:val="28"/>
          <w:lang w:val="en-US"/>
        </w:rPr>
        <w:t xml:space="preserve">Enter the total income amount in Section J. 1. </w:t>
      </w:r>
    </w:p>
    <w:p w:rsidR="006D37A6" w:rsidRPr="00155B72" w:rsidRDefault="006D37A6" w:rsidP="006D37A6">
      <w:pPr>
        <w:spacing w:after="160" w:line="256" w:lineRule="auto"/>
        <w:ind w:left="360" w:firstLine="0"/>
        <w:rPr>
          <w:rFonts w:ascii="Times New Roman" w:eastAsia="Calibri" w:hAnsi="Times New Roman"/>
          <w:b/>
          <w:sz w:val="28"/>
          <w:szCs w:val="28"/>
          <w:lang w:val="en-US"/>
        </w:rPr>
      </w:pPr>
      <w:r w:rsidRPr="00155B72">
        <w:rPr>
          <w:rFonts w:ascii="Times New Roman" w:eastAsia="Calibri" w:hAnsi="Times New Roman"/>
          <w:sz w:val="28"/>
          <w:szCs w:val="28"/>
          <w:lang w:val="en-US"/>
        </w:rPr>
        <w:t xml:space="preserve">NOTE: </w:t>
      </w:r>
      <w:r w:rsidRPr="00155B72">
        <w:rPr>
          <w:rFonts w:ascii="Times New Roman" w:eastAsia="Calibri" w:hAnsi="Times New Roman"/>
          <w:b/>
          <w:sz w:val="28"/>
          <w:szCs w:val="28"/>
          <w:lang w:val="en-US"/>
        </w:rPr>
        <w:t xml:space="preserve">Per Federal Regulation: Food and Nutrition Act 2008 do not count Food and Nutrition Services as income. If you have questions about this contact the Adult Services List Serve at </w:t>
      </w:r>
      <w:hyperlink r:id="rId7" w:history="1">
        <w:r w:rsidRPr="00155B72">
          <w:rPr>
            <w:rFonts w:ascii="Times New Roman" w:eastAsia="Calibri" w:hAnsi="Times New Roman"/>
            <w:b/>
            <w:color w:val="0563C1"/>
            <w:sz w:val="28"/>
            <w:szCs w:val="28"/>
            <w:u w:val="single"/>
            <w:lang w:val="en-US"/>
          </w:rPr>
          <w:t>DAAS.AdultServices@dhhs.nc.gov</w:t>
        </w:r>
      </w:hyperlink>
      <w:r w:rsidRPr="00155B72">
        <w:rPr>
          <w:rFonts w:ascii="Times New Roman" w:eastAsia="Calibri" w:hAnsi="Times New Roman"/>
          <w:b/>
          <w:sz w:val="28"/>
          <w:szCs w:val="28"/>
          <w:lang w:val="en-US"/>
        </w:rPr>
        <w:t xml:space="preserve"> </w:t>
      </w:r>
    </w:p>
    <w:p w:rsidR="006D37A6" w:rsidRPr="00155B72" w:rsidRDefault="006D37A6" w:rsidP="006D37A6">
      <w:pPr>
        <w:spacing w:after="160" w:line="256" w:lineRule="auto"/>
        <w:ind w:left="360" w:firstLine="0"/>
        <w:rPr>
          <w:rFonts w:ascii="Times New Roman" w:eastAsia="Calibri" w:hAnsi="Times New Roman"/>
          <w:b/>
          <w:sz w:val="28"/>
          <w:szCs w:val="28"/>
          <w:lang w:val="en-US"/>
        </w:rPr>
      </w:pPr>
      <w:r w:rsidRPr="00155B72">
        <w:rPr>
          <w:rFonts w:ascii="Times New Roman" w:eastAsia="Calibri" w:hAnsi="Times New Roman"/>
          <w:b/>
          <w:sz w:val="28"/>
          <w:szCs w:val="28"/>
          <w:lang w:val="en-US"/>
        </w:rPr>
        <w:t>Federal Regulation: Food and Nutrition Act 2008</w:t>
      </w:r>
    </w:p>
    <w:p w:rsidR="006D37A6" w:rsidRPr="00155B72" w:rsidRDefault="006D37A6" w:rsidP="006D37A6">
      <w:pPr>
        <w:spacing w:after="160" w:line="256" w:lineRule="auto"/>
        <w:ind w:left="360" w:firstLine="0"/>
        <w:rPr>
          <w:rFonts w:ascii="Times New Roman" w:eastAsia="Calibri" w:hAnsi="Times New Roman"/>
          <w:b/>
          <w:sz w:val="28"/>
          <w:szCs w:val="28"/>
          <w:lang w:val="en-US"/>
        </w:rPr>
      </w:pPr>
      <w:r w:rsidRPr="00155B72">
        <w:rPr>
          <w:rFonts w:ascii="Times New Roman" w:eastAsia="Calibri" w:hAnsi="Times New Roman"/>
          <w:b/>
          <w:sz w:val="28"/>
          <w:szCs w:val="28"/>
          <w:lang w:val="en-US"/>
        </w:rPr>
        <w:t>Value of Allotment; Sec .8. (7 U.S.C. 2017)</w:t>
      </w:r>
    </w:p>
    <w:p w:rsidR="006D37A6" w:rsidRPr="00155B72" w:rsidRDefault="006D37A6" w:rsidP="006D37A6">
      <w:pPr>
        <w:spacing w:after="160" w:line="256" w:lineRule="auto"/>
        <w:ind w:left="360" w:firstLine="0"/>
        <w:rPr>
          <w:rFonts w:ascii="Times New Roman" w:eastAsia="Calibri" w:hAnsi="Times New Roman"/>
          <w:sz w:val="28"/>
          <w:szCs w:val="28"/>
          <w:u w:val="single"/>
          <w:lang w:val="en-US"/>
        </w:rPr>
      </w:pPr>
      <w:r w:rsidRPr="00155B72">
        <w:rPr>
          <w:rFonts w:ascii="Times New Roman" w:eastAsia="Calibri" w:hAnsi="Times New Roman"/>
          <w:b/>
          <w:sz w:val="28"/>
          <w:szCs w:val="28"/>
          <w:lang w:val="en-US"/>
        </w:rPr>
        <w:t>(b) The value of benefits that may be provided under this Act shall not be considered income or resources for any purpose under any Federal, State, or local laws, including, but not limited to, laws relating to taxation, welfare, and public assistance programs, and no participating State or political subdivision thereof shall decrease any assistance otherwise provided an individual or individuals because of the receipt of benefits under this Act.</w:t>
      </w:r>
    </w:p>
    <w:p w:rsidR="006D37A6" w:rsidRPr="00155B72" w:rsidRDefault="006D37A6" w:rsidP="006D37A6">
      <w:pPr>
        <w:spacing w:after="160" w:line="256" w:lineRule="auto"/>
        <w:ind w:left="720" w:firstLine="0"/>
        <w:contextualSpacing/>
        <w:rPr>
          <w:rFonts w:ascii="Times New Roman" w:eastAsia="Calibri" w:hAnsi="Times New Roman"/>
          <w:sz w:val="28"/>
          <w:szCs w:val="28"/>
          <w:u w:val="single"/>
          <w:lang w:val="en-US"/>
        </w:rPr>
      </w:pPr>
    </w:p>
    <w:p w:rsidR="006D37A6" w:rsidRPr="00155B72" w:rsidRDefault="006D37A6" w:rsidP="006D37A6">
      <w:pPr>
        <w:spacing w:after="160" w:line="256" w:lineRule="auto"/>
        <w:ind w:left="720" w:firstLine="0"/>
        <w:contextualSpacing/>
        <w:rPr>
          <w:rFonts w:ascii="Times New Roman" w:eastAsia="Calibri" w:hAnsi="Times New Roman"/>
          <w:sz w:val="28"/>
          <w:szCs w:val="28"/>
          <w:u w:val="single"/>
          <w:lang w:val="en-US"/>
        </w:rPr>
      </w:pPr>
    </w:p>
    <w:p w:rsidR="006D37A6" w:rsidRPr="00155B72" w:rsidRDefault="006D37A6" w:rsidP="006D37A6">
      <w:pPr>
        <w:spacing w:after="160" w:line="256" w:lineRule="auto"/>
        <w:ind w:left="720" w:firstLine="0"/>
        <w:contextualSpacing/>
        <w:rPr>
          <w:rFonts w:ascii="Times New Roman" w:eastAsia="Calibri" w:hAnsi="Times New Roman"/>
          <w:sz w:val="28"/>
          <w:szCs w:val="28"/>
          <w:u w:val="single"/>
          <w:lang w:val="en-US"/>
        </w:rPr>
      </w:pPr>
      <w:r w:rsidRPr="00155B72">
        <w:rPr>
          <w:rFonts w:ascii="Times New Roman" w:eastAsia="Calibri" w:hAnsi="Times New Roman"/>
          <w:sz w:val="28"/>
          <w:szCs w:val="28"/>
          <w:u w:val="single"/>
          <w:lang w:val="en-US"/>
        </w:rPr>
        <w:t>Monthly Expenses</w:t>
      </w:r>
    </w:p>
    <w:p w:rsidR="006D37A6" w:rsidRPr="00155B72" w:rsidRDefault="006D37A6" w:rsidP="006D37A6">
      <w:pPr>
        <w:spacing w:after="160" w:line="256" w:lineRule="auto"/>
        <w:ind w:left="720" w:firstLine="0"/>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This part of the assessment requires that the client is made aware that certain expenses are cons</w:t>
      </w:r>
      <w:r w:rsidR="00BE48B8">
        <w:rPr>
          <w:rFonts w:ascii="Times New Roman" w:eastAsia="Calibri" w:hAnsi="Times New Roman"/>
          <w:sz w:val="28"/>
          <w:szCs w:val="28"/>
          <w:lang w:val="en-US"/>
        </w:rPr>
        <w:t>idered non-essential for the SA</w:t>
      </w:r>
      <w:r w:rsidRPr="00155B72">
        <w:rPr>
          <w:rFonts w:ascii="Times New Roman" w:eastAsia="Calibri" w:hAnsi="Times New Roman"/>
          <w:sz w:val="28"/>
          <w:szCs w:val="28"/>
          <w:lang w:val="en-US"/>
        </w:rPr>
        <w:t>IH program and cannot be counted toward the total amount of expenses that w</w:t>
      </w:r>
      <w:r w:rsidR="00BE48B8">
        <w:rPr>
          <w:rFonts w:ascii="Times New Roman" w:eastAsia="Calibri" w:hAnsi="Times New Roman"/>
          <w:sz w:val="28"/>
          <w:szCs w:val="28"/>
          <w:lang w:val="en-US"/>
        </w:rPr>
        <w:t>ill be used to determine the SA</w:t>
      </w:r>
      <w:r w:rsidRPr="00155B72">
        <w:rPr>
          <w:rFonts w:ascii="Times New Roman" w:eastAsia="Calibri" w:hAnsi="Times New Roman"/>
          <w:sz w:val="28"/>
          <w:szCs w:val="28"/>
          <w:lang w:val="en-US"/>
        </w:rPr>
        <w:t xml:space="preserve">IH payment.  Clients may need to make choices to forgo certain expenses </w:t>
      </w:r>
      <w:proofErr w:type="gramStart"/>
      <w:r w:rsidRPr="00155B72">
        <w:rPr>
          <w:rFonts w:ascii="Times New Roman" w:eastAsia="Calibri" w:hAnsi="Times New Roman"/>
          <w:sz w:val="28"/>
          <w:szCs w:val="28"/>
          <w:lang w:val="en-US"/>
        </w:rPr>
        <w:t>in order to</w:t>
      </w:r>
      <w:proofErr w:type="gramEnd"/>
      <w:r w:rsidRPr="00155B72">
        <w:rPr>
          <w:rFonts w:ascii="Times New Roman" w:eastAsia="Calibri" w:hAnsi="Times New Roman"/>
          <w:sz w:val="28"/>
          <w:szCs w:val="28"/>
          <w:lang w:val="en-US"/>
        </w:rPr>
        <w:t xml:space="preserve"> have their needs met to remain safely in the community.</w:t>
      </w:r>
    </w:p>
    <w:p w:rsidR="006D37A6" w:rsidRPr="00155B72" w:rsidRDefault="006D37A6" w:rsidP="006D37A6">
      <w:pPr>
        <w:spacing w:after="160" w:line="256" w:lineRule="auto"/>
        <w:ind w:left="720" w:firstLine="0"/>
        <w:contextualSpacing/>
        <w:rPr>
          <w:rFonts w:ascii="Times New Roman" w:eastAsia="Calibri" w:hAnsi="Times New Roman"/>
          <w:sz w:val="28"/>
          <w:szCs w:val="28"/>
          <w:lang w:val="en-US"/>
        </w:rPr>
      </w:pPr>
    </w:p>
    <w:p w:rsidR="006D37A6" w:rsidRPr="00155B72" w:rsidRDefault="006D37A6" w:rsidP="006D37A6">
      <w:pPr>
        <w:spacing w:after="160" w:line="256" w:lineRule="auto"/>
        <w:ind w:left="720" w:firstLine="0"/>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 xml:space="preserve">There are columns for “essential expenses” and “non-essential expenses.”  List items </w:t>
      </w:r>
      <w:proofErr w:type="gramStart"/>
      <w:r w:rsidRPr="00155B72">
        <w:rPr>
          <w:rFonts w:ascii="Times New Roman" w:eastAsia="Calibri" w:hAnsi="Times New Roman"/>
          <w:sz w:val="28"/>
          <w:szCs w:val="28"/>
          <w:lang w:val="en-US"/>
        </w:rPr>
        <w:t>according to</w:t>
      </w:r>
      <w:proofErr w:type="gramEnd"/>
      <w:r w:rsidRPr="00155B72">
        <w:rPr>
          <w:rFonts w:ascii="Times New Roman" w:eastAsia="Calibri" w:hAnsi="Times New Roman"/>
          <w:sz w:val="28"/>
          <w:szCs w:val="28"/>
          <w:lang w:val="en-US"/>
        </w:rPr>
        <w:t xml:space="preserve"> the category in which they belong.  Examples of essential expenses include:</w:t>
      </w:r>
    </w:p>
    <w:p w:rsidR="006D37A6" w:rsidRPr="00155B72" w:rsidRDefault="006D37A6" w:rsidP="006D37A6">
      <w:pPr>
        <w:spacing w:after="160" w:line="256" w:lineRule="auto"/>
        <w:ind w:left="720" w:firstLine="0"/>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ab/>
      </w:r>
    </w:p>
    <w:p w:rsidR="006D37A6" w:rsidRPr="00155B72" w:rsidRDefault="006D37A6" w:rsidP="006D37A6">
      <w:pPr>
        <w:spacing w:after="160" w:line="256" w:lineRule="auto"/>
        <w:ind w:left="720" w:firstLine="0"/>
        <w:contextualSpacing/>
        <w:rPr>
          <w:rFonts w:ascii="Times New Roman" w:eastAsia="Calibri" w:hAnsi="Times New Roman"/>
          <w:sz w:val="28"/>
          <w:szCs w:val="28"/>
          <w:lang w:val="en-US"/>
        </w:rPr>
      </w:pPr>
      <w:r>
        <w:rPr>
          <w:rFonts w:ascii="Times New Roman" w:eastAsia="Calibri" w:hAnsi="Times New Roman"/>
          <w:sz w:val="28"/>
          <w:szCs w:val="28"/>
          <w:lang w:val="en-US"/>
        </w:rPr>
        <w:tab/>
        <w:t>Rent*</w:t>
      </w:r>
      <w:r>
        <w:rPr>
          <w:rFonts w:ascii="Times New Roman" w:eastAsia="Calibri" w:hAnsi="Times New Roman"/>
          <w:sz w:val="28"/>
          <w:szCs w:val="28"/>
          <w:lang w:val="en-US"/>
        </w:rPr>
        <w:tab/>
      </w:r>
      <w:r>
        <w:rPr>
          <w:rFonts w:ascii="Times New Roman" w:eastAsia="Calibri" w:hAnsi="Times New Roman"/>
          <w:sz w:val="28"/>
          <w:szCs w:val="28"/>
          <w:lang w:val="en-US"/>
        </w:rPr>
        <w:tab/>
      </w:r>
      <w:r>
        <w:rPr>
          <w:rFonts w:ascii="Times New Roman" w:eastAsia="Calibri" w:hAnsi="Times New Roman"/>
          <w:sz w:val="28"/>
          <w:szCs w:val="28"/>
          <w:lang w:val="en-US"/>
        </w:rPr>
        <w:tab/>
      </w:r>
      <w:r w:rsidRPr="00155B72">
        <w:rPr>
          <w:rFonts w:ascii="Times New Roman" w:eastAsia="Calibri" w:hAnsi="Times New Roman"/>
          <w:sz w:val="28"/>
          <w:szCs w:val="28"/>
          <w:lang w:val="en-US"/>
        </w:rPr>
        <w:tab/>
        <w:t>Laundry</w:t>
      </w:r>
    </w:p>
    <w:p w:rsidR="006D37A6" w:rsidRPr="00155B72" w:rsidRDefault="006D37A6" w:rsidP="006D37A6">
      <w:pPr>
        <w:spacing w:after="160" w:line="256" w:lineRule="auto"/>
        <w:ind w:left="720" w:firstLine="0"/>
        <w:contextualSpacing/>
        <w:rPr>
          <w:rFonts w:ascii="Times New Roman" w:eastAsia="Calibri" w:hAnsi="Times New Roman"/>
          <w:sz w:val="28"/>
          <w:szCs w:val="28"/>
          <w:lang w:val="en-US"/>
        </w:rPr>
      </w:pPr>
      <w:r>
        <w:rPr>
          <w:rFonts w:ascii="Times New Roman" w:eastAsia="Calibri" w:hAnsi="Times New Roman"/>
          <w:sz w:val="28"/>
          <w:szCs w:val="28"/>
          <w:lang w:val="en-US"/>
        </w:rPr>
        <w:tab/>
        <w:t>Basic Utilities</w:t>
      </w:r>
      <w:r>
        <w:rPr>
          <w:rFonts w:ascii="Times New Roman" w:eastAsia="Calibri" w:hAnsi="Times New Roman"/>
          <w:sz w:val="28"/>
          <w:szCs w:val="28"/>
          <w:lang w:val="en-US"/>
        </w:rPr>
        <w:tab/>
      </w:r>
      <w:r w:rsidRPr="00155B72">
        <w:rPr>
          <w:rFonts w:ascii="Times New Roman" w:eastAsia="Calibri" w:hAnsi="Times New Roman"/>
          <w:sz w:val="28"/>
          <w:szCs w:val="28"/>
          <w:lang w:val="en-US"/>
        </w:rPr>
        <w:tab/>
        <w:t>Medical bills/prescriptions and co-pays</w:t>
      </w:r>
    </w:p>
    <w:p w:rsidR="006D37A6" w:rsidRPr="00155B72" w:rsidRDefault="006D37A6" w:rsidP="006D37A6">
      <w:pPr>
        <w:spacing w:after="160" w:line="256" w:lineRule="auto"/>
        <w:ind w:left="720" w:firstLine="0"/>
        <w:contextualSpacing/>
        <w:rPr>
          <w:rFonts w:ascii="Times New Roman" w:eastAsia="Calibri" w:hAnsi="Times New Roman"/>
          <w:sz w:val="28"/>
          <w:szCs w:val="28"/>
          <w:lang w:val="en-US"/>
        </w:rPr>
      </w:pPr>
      <w:r>
        <w:rPr>
          <w:rFonts w:ascii="Times New Roman" w:eastAsia="Calibri" w:hAnsi="Times New Roman"/>
          <w:sz w:val="28"/>
          <w:szCs w:val="28"/>
          <w:lang w:val="en-US"/>
        </w:rPr>
        <w:tab/>
        <w:t>Food</w:t>
      </w:r>
      <w:r>
        <w:rPr>
          <w:rFonts w:ascii="Times New Roman" w:eastAsia="Calibri" w:hAnsi="Times New Roman"/>
          <w:sz w:val="28"/>
          <w:szCs w:val="28"/>
          <w:lang w:val="en-US"/>
        </w:rPr>
        <w:tab/>
      </w:r>
      <w:r>
        <w:rPr>
          <w:rFonts w:ascii="Times New Roman" w:eastAsia="Calibri" w:hAnsi="Times New Roman"/>
          <w:sz w:val="28"/>
          <w:szCs w:val="28"/>
          <w:lang w:val="en-US"/>
        </w:rPr>
        <w:tab/>
      </w:r>
      <w:r>
        <w:rPr>
          <w:rFonts w:ascii="Times New Roman" w:eastAsia="Calibri" w:hAnsi="Times New Roman"/>
          <w:sz w:val="28"/>
          <w:szCs w:val="28"/>
          <w:lang w:val="en-US"/>
        </w:rPr>
        <w:tab/>
      </w:r>
      <w:r w:rsidRPr="00155B72">
        <w:rPr>
          <w:rFonts w:ascii="Times New Roman" w:eastAsia="Calibri" w:hAnsi="Times New Roman"/>
          <w:sz w:val="28"/>
          <w:szCs w:val="28"/>
          <w:lang w:val="en-US"/>
        </w:rPr>
        <w:tab/>
        <w:t>Essential insurance premiums (prorate)</w:t>
      </w:r>
    </w:p>
    <w:p w:rsidR="006D37A6" w:rsidRPr="00155B72" w:rsidRDefault="006D37A6" w:rsidP="006D37A6">
      <w:pPr>
        <w:spacing w:after="160" w:line="256" w:lineRule="auto"/>
        <w:ind w:left="720" w:firstLine="0"/>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ab/>
        <w:t>Clothing (prorate to reasonable monthly amount)</w:t>
      </w:r>
    </w:p>
    <w:p w:rsidR="006D37A6" w:rsidRPr="00155B72" w:rsidRDefault="006D37A6" w:rsidP="006D37A6">
      <w:pPr>
        <w:spacing w:after="160" w:line="256" w:lineRule="auto"/>
        <w:ind w:left="720" w:firstLine="0"/>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ab/>
        <w:t>Transportation costs related to health and safety needs</w:t>
      </w:r>
    </w:p>
    <w:p w:rsidR="006D37A6" w:rsidRPr="00155B72" w:rsidRDefault="006D37A6" w:rsidP="006D37A6">
      <w:pPr>
        <w:spacing w:after="160" w:line="256" w:lineRule="auto"/>
        <w:ind w:left="720" w:firstLine="0"/>
        <w:contextualSpacing/>
        <w:rPr>
          <w:rFonts w:ascii="Times New Roman" w:eastAsia="Calibri" w:hAnsi="Times New Roman"/>
          <w:sz w:val="28"/>
          <w:szCs w:val="28"/>
          <w:lang w:val="en-US"/>
        </w:rPr>
      </w:pPr>
    </w:p>
    <w:p w:rsidR="006D37A6" w:rsidRPr="00155B72" w:rsidRDefault="006D37A6" w:rsidP="006D37A6">
      <w:pPr>
        <w:spacing w:after="160" w:line="256" w:lineRule="auto"/>
        <w:ind w:firstLine="0"/>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Page 2 of the worksheet also provides examples of essential and non-essential expenses for reference.</w:t>
      </w:r>
    </w:p>
    <w:p w:rsidR="006D37A6" w:rsidRPr="00155B72" w:rsidRDefault="006D37A6" w:rsidP="006D37A6">
      <w:pPr>
        <w:spacing w:after="160" w:line="256" w:lineRule="auto"/>
        <w:ind w:left="720" w:firstLine="0"/>
        <w:contextualSpacing/>
        <w:rPr>
          <w:rFonts w:ascii="Times New Roman" w:eastAsia="Calibri" w:hAnsi="Times New Roman"/>
          <w:sz w:val="28"/>
          <w:szCs w:val="28"/>
          <w:lang w:val="en-US"/>
        </w:rPr>
      </w:pPr>
    </w:p>
    <w:p w:rsidR="006D37A6" w:rsidRPr="00155B72" w:rsidRDefault="006D37A6" w:rsidP="006D37A6">
      <w:pPr>
        <w:spacing w:after="160" w:line="256" w:lineRule="auto"/>
        <w:ind w:left="720" w:firstLine="0"/>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 xml:space="preserve">The client is allowed a $66 per month Personal Needs Allowance (PNA) as are those individuals receiving SA in a licensed residential facility.  The $66 amount is added in the essential column and may be applied to any items or services the client wishes to purchase that are considered non-essential. </w:t>
      </w:r>
    </w:p>
    <w:p w:rsidR="006D37A6" w:rsidRPr="00155B72" w:rsidRDefault="006D37A6" w:rsidP="006D37A6">
      <w:pPr>
        <w:spacing w:after="160" w:line="256" w:lineRule="auto"/>
        <w:ind w:left="720" w:firstLine="0"/>
        <w:contextualSpacing/>
        <w:rPr>
          <w:rFonts w:ascii="Times New Roman" w:eastAsia="Calibri" w:hAnsi="Times New Roman"/>
          <w:sz w:val="28"/>
          <w:szCs w:val="28"/>
          <w:lang w:val="en-US"/>
        </w:rPr>
      </w:pPr>
    </w:p>
    <w:p w:rsidR="006D37A6" w:rsidRPr="00155B72" w:rsidRDefault="006D37A6" w:rsidP="006D37A6">
      <w:pPr>
        <w:spacing w:after="160" w:line="256" w:lineRule="auto"/>
        <w:ind w:left="0" w:firstLine="0"/>
        <w:rPr>
          <w:rFonts w:ascii="Times New Roman" w:eastAsia="Calibri" w:hAnsi="Times New Roman"/>
          <w:sz w:val="28"/>
          <w:szCs w:val="28"/>
          <w:lang w:val="en-US"/>
        </w:rPr>
      </w:pPr>
      <w:r w:rsidRPr="00155B72">
        <w:rPr>
          <w:rFonts w:ascii="Times New Roman" w:eastAsia="Calibri" w:hAnsi="Times New Roman"/>
          <w:sz w:val="28"/>
          <w:szCs w:val="28"/>
          <w:lang w:val="en-US"/>
        </w:rPr>
        <w:t>*Rent:  If rental assistance is included as income then list the entire rent in section A under monthly expenses.  If rental assistance is not included as income, then only list the amount of rent for which the client is responsible.</w:t>
      </w:r>
    </w:p>
    <w:p w:rsidR="006D37A6" w:rsidRPr="00155B72" w:rsidRDefault="006D37A6" w:rsidP="006D37A6">
      <w:pPr>
        <w:spacing w:after="160" w:line="256" w:lineRule="auto"/>
        <w:ind w:left="0" w:firstLine="0"/>
        <w:rPr>
          <w:rFonts w:ascii="Times New Roman" w:eastAsia="Calibri" w:hAnsi="Times New Roman"/>
          <w:sz w:val="28"/>
          <w:szCs w:val="28"/>
          <w:u w:val="single"/>
          <w:lang w:val="en-US"/>
        </w:rPr>
      </w:pPr>
    </w:p>
    <w:p w:rsidR="006D37A6" w:rsidRPr="00155B72" w:rsidRDefault="006D37A6" w:rsidP="006D37A6">
      <w:pPr>
        <w:spacing w:after="160" w:line="256" w:lineRule="auto"/>
        <w:ind w:left="0" w:firstLine="0"/>
        <w:rPr>
          <w:rFonts w:ascii="Times New Roman" w:eastAsia="Calibri" w:hAnsi="Times New Roman"/>
          <w:sz w:val="28"/>
          <w:szCs w:val="28"/>
          <w:u w:val="single"/>
          <w:lang w:val="en-US"/>
        </w:rPr>
      </w:pPr>
    </w:p>
    <w:p w:rsidR="006D37A6" w:rsidRPr="00155B72" w:rsidRDefault="006D37A6" w:rsidP="006D37A6">
      <w:pPr>
        <w:spacing w:after="160" w:line="256" w:lineRule="auto"/>
        <w:ind w:left="0" w:firstLine="0"/>
        <w:rPr>
          <w:rFonts w:ascii="Times New Roman" w:eastAsia="Calibri" w:hAnsi="Times New Roman"/>
          <w:sz w:val="28"/>
          <w:szCs w:val="28"/>
          <w:u w:val="single"/>
          <w:lang w:val="en-US"/>
        </w:rPr>
      </w:pPr>
      <w:r w:rsidRPr="00155B72">
        <w:rPr>
          <w:rFonts w:ascii="Times New Roman" w:eastAsia="Calibri" w:hAnsi="Times New Roman"/>
          <w:sz w:val="28"/>
          <w:szCs w:val="28"/>
          <w:u w:val="single"/>
          <w:lang w:val="en-US"/>
        </w:rPr>
        <w:t>Unmet Essential Needs</w:t>
      </w:r>
    </w:p>
    <w:p w:rsidR="006D37A6" w:rsidRPr="00155B72" w:rsidRDefault="006D37A6" w:rsidP="006D37A6">
      <w:pPr>
        <w:numPr>
          <w:ilvl w:val="0"/>
          <w:numId w:val="2"/>
        </w:numPr>
        <w:spacing w:after="160" w:line="256" w:lineRule="auto"/>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These are items or services not accounted for in the essential expenses column that the client needs for health and safety.  This might include one-time expenses, short-term needs or a new service to which the client has not yet had access, but is an essential need.  This might be a deposit for housing or electrical, or other services such as additional in home aide hours.</w:t>
      </w:r>
    </w:p>
    <w:p w:rsidR="006D37A6" w:rsidRPr="00155B72" w:rsidRDefault="006D37A6" w:rsidP="006D37A6">
      <w:pPr>
        <w:numPr>
          <w:ilvl w:val="0"/>
          <w:numId w:val="2"/>
        </w:numPr>
        <w:spacing w:after="160" w:line="256" w:lineRule="auto"/>
        <w:contextualSpacing/>
        <w:rPr>
          <w:rFonts w:ascii="Times New Roman" w:eastAsia="Calibri" w:hAnsi="Times New Roman"/>
          <w:sz w:val="28"/>
          <w:szCs w:val="28"/>
          <w:u w:val="single"/>
          <w:lang w:val="en-US"/>
        </w:rPr>
      </w:pPr>
      <w:r w:rsidRPr="00155B72">
        <w:rPr>
          <w:rFonts w:ascii="Times New Roman" w:eastAsia="Calibri" w:hAnsi="Times New Roman"/>
          <w:sz w:val="28"/>
          <w:szCs w:val="28"/>
          <w:lang w:val="en-US"/>
        </w:rPr>
        <w:t>List the item and the amount on page 1.  If it is a one-ti</w:t>
      </w:r>
      <w:r w:rsidR="00BE48B8">
        <w:rPr>
          <w:rFonts w:ascii="Times New Roman" w:eastAsia="Calibri" w:hAnsi="Times New Roman"/>
          <w:sz w:val="28"/>
          <w:szCs w:val="28"/>
          <w:lang w:val="en-US"/>
        </w:rPr>
        <w:t>me or short-term expense the SA</w:t>
      </w:r>
      <w:r w:rsidRPr="00155B72">
        <w:rPr>
          <w:rFonts w:ascii="Times New Roman" w:eastAsia="Calibri" w:hAnsi="Times New Roman"/>
          <w:sz w:val="28"/>
          <w:szCs w:val="28"/>
          <w:lang w:val="en-US"/>
        </w:rPr>
        <w:t>IH payment amount will need to be adjusted.  Document this on page 4 of the Economic</w:t>
      </w:r>
      <w:r w:rsidR="00BE48B8">
        <w:rPr>
          <w:rFonts w:ascii="Times New Roman" w:eastAsia="Calibri" w:hAnsi="Times New Roman"/>
          <w:sz w:val="28"/>
          <w:szCs w:val="28"/>
          <w:lang w:val="en-US"/>
        </w:rPr>
        <w:t xml:space="preserve"> Assessment Worksheet in the SA</w:t>
      </w:r>
      <w:r w:rsidRPr="00155B72">
        <w:rPr>
          <w:rFonts w:ascii="Times New Roman" w:eastAsia="Calibri" w:hAnsi="Times New Roman"/>
          <w:sz w:val="28"/>
          <w:szCs w:val="28"/>
          <w:lang w:val="en-US"/>
        </w:rPr>
        <w:t>IH computation Section J.</w:t>
      </w:r>
    </w:p>
    <w:p w:rsidR="006D37A6" w:rsidRPr="00155B72" w:rsidRDefault="006D37A6" w:rsidP="006D37A6">
      <w:pPr>
        <w:spacing w:after="160" w:line="256" w:lineRule="auto"/>
        <w:ind w:left="0" w:firstLine="0"/>
        <w:rPr>
          <w:rFonts w:ascii="Times New Roman" w:eastAsia="Calibri" w:hAnsi="Times New Roman"/>
          <w:sz w:val="28"/>
          <w:szCs w:val="28"/>
          <w:u w:val="single"/>
          <w:lang w:val="en-US"/>
        </w:rPr>
      </w:pPr>
    </w:p>
    <w:p w:rsidR="006D37A6" w:rsidRPr="00155B72" w:rsidRDefault="006D37A6" w:rsidP="006D37A6">
      <w:pPr>
        <w:spacing w:after="160" w:line="256" w:lineRule="auto"/>
        <w:ind w:left="0" w:firstLine="0"/>
        <w:rPr>
          <w:rFonts w:ascii="Times New Roman" w:eastAsia="Calibri" w:hAnsi="Times New Roman"/>
          <w:b/>
          <w:sz w:val="28"/>
          <w:szCs w:val="28"/>
          <w:u w:val="single"/>
          <w:lang w:val="en-US"/>
        </w:rPr>
      </w:pPr>
      <w:r w:rsidRPr="00155B72">
        <w:rPr>
          <w:rFonts w:ascii="Times New Roman" w:eastAsia="Calibri" w:hAnsi="Times New Roman"/>
          <w:b/>
          <w:sz w:val="28"/>
          <w:szCs w:val="28"/>
          <w:u w:val="single"/>
          <w:lang w:val="en-US"/>
        </w:rPr>
        <w:t>Section B:  Medical Insurance Coverage (Page 2)</w:t>
      </w:r>
    </w:p>
    <w:p w:rsidR="006D37A6" w:rsidRPr="00155B72" w:rsidRDefault="006D37A6" w:rsidP="006D37A6">
      <w:pPr>
        <w:numPr>
          <w:ilvl w:val="0"/>
          <w:numId w:val="3"/>
        </w:numPr>
        <w:spacing w:after="160" w:line="256" w:lineRule="auto"/>
        <w:contextualSpacing/>
        <w:rPr>
          <w:rFonts w:ascii="Times New Roman" w:eastAsia="Calibri" w:hAnsi="Times New Roman"/>
          <w:b/>
          <w:sz w:val="28"/>
          <w:szCs w:val="28"/>
          <w:u w:val="single"/>
          <w:lang w:val="en-US"/>
        </w:rPr>
      </w:pPr>
      <w:r w:rsidRPr="00155B72">
        <w:rPr>
          <w:rFonts w:ascii="Times New Roman" w:eastAsia="Calibri" w:hAnsi="Times New Roman"/>
          <w:sz w:val="28"/>
          <w:szCs w:val="28"/>
          <w:lang w:val="en-US"/>
        </w:rPr>
        <w:t>Gather information about the client’s access to medical coverage and cost to client, if any.  Include this in the essential monthly expenses on page 1 of the work</w:t>
      </w:r>
      <w:r w:rsidR="00BE48B8">
        <w:rPr>
          <w:rFonts w:ascii="Times New Roman" w:eastAsia="Calibri" w:hAnsi="Times New Roman"/>
          <w:sz w:val="28"/>
          <w:szCs w:val="28"/>
          <w:lang w:val="en-US"/>
        </w:rPr>
        <w:t>sheet.  Clients eligible for SA</w:t>
      </w:r>
      <w:r w:rsidRPr="00155B72">
        <w:rPr>
          <w:rFonts w:ascii="Times New Roman" w:eastAsia="Calibri" w:hAnsi="Times New Roman"/>
          <w:sz w:val="28"/>
          <w:szCs w:val="28"/>
          <w:lang w:val="en-US"/>
        </w:rPr>
        <w:t>IH must also be eligible for full Medicaid, but may have other health insurance coverage.</w:t>
      </w:r>
    </w:p>
    <w:p w:rsidR="006D37A6" w:rsidRPr="00155B72" w:rsidRDefault="006D37A6" w:rsidP="006D37A6">
      <w:pPr>
        <w:spacing w:after="160" w:line="256" w:lineRule="auto"/>
        <w:ind w:left="0" w:firstLine="0"/>
        <w:rPr>
          <w:rFonts w:ascii="Times New Roman" w:eastAsia="Calibri" w:hAnsi="Times New Roman"/>
          <w:b/>
          <w:sz w:val="28"/>
          <w:szCs w:val="28"/>
          <w:u w:val="single"/>
          <w:lang w:val="en-US"/>
        </w:rPr>
      </w:pPr>
      <w:r w:rsidRPr="00155B72">
        <w:rPr>
          <w:rFonts w:ascii="Times New Roman" w:eastAsia="Calibri" w:hAnsi="Times New Roman"/>
          <w:b/>
          <w:sz w:val="28"/>
          <w:szCs w:val="28"/>
          <w:u w:val="single"/>
          <w:lang w:val="en-US"/>
        </w:rPr>
        <w:t>Section C: Other Resources (Page 3)</w:t>
      </w:r>
    </w:p>
    <w:p w:rsidR="006D37A6" w:rsidRPr="00155B72" w:rsidRDefault="006D37A6" w:rsidP="006D37A6">
      <w:pPr>
        <w:numPr>
          <w:ilvl w:val="0"/>
          <w:numId w:val="3"/>
        </w:numPr>
        <w:spacing w:after="160" w:line="256" w:lineRule="auto"/>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Verify and document other resources available to the client.  Explore how these resources can be used to meet unmet needs.  Document how they can be used or why they are not being used in Section G. on page 3 of the worksheet.</w:t>
      </w:r>
    </w:p>
    <w:p w:rsidR="006D37A6" w:rsidRPr="00155B72" w:rsidRDefault="006D37A6" w:rsidP="006D37A6">
      <w:pPr>
        <w:spacing w:after="160" w:line="256" w:lineRule="auto"/>
        <w:ind w:left="1800" w:firstLine="0"/>
        <w:contextualSpacing/>
        <w:rPr>
          <w:rFonts w:ascii="Times New Roman" w:eastAsia="Calibri" w:hAnsi="Times New Roman"/>
          <w:sz w:val="28"/>
          <w:szCs w:val="28"/>
          <w:lang w:val="en-US"/>
        </w:rPr>
      </w:pPr>
    </w:p>
    <w:p w:rsidR="006D37A6" w:rsidRPr="00155B72" w:rsidRDefault="006D37A6" w:rsidP="006D37A6">
      <w:pPr>
        <w:spacing w:after="160" w:line="256" w:lineRule="auto"/>
        <w:ind w:left="0" w:firstLine="0"/>
        <w:rPr>
          <w:rFonts w:ascii="Times New Roman" w:eastAsia="Calibri" w:hAnsi="Times New Roman"/>
          <w:b/>
          <w:sz w:val="28"/>
          <w:szCs w:val="28"/>
          <w:u w:val="single"/>
          <w:lang w:val="en-US"/>
        </w:rPr>
      </w:pPr>
      <w:r w:rsidRPr="00155B72">
        <w:rPr>
          <w:rFonts w:ascii="Times New Roman" w:eastAsia="Calibri" w:hAnsi="Times New Roman"/>
          <w:b/>
          <w:sz w:val="28"/>
          <w:szCs w:val="28"/>
          <w:u w:val="single"/>
          <w:lang w:val="en-US"/>
        </w:rPr>
        <w:t>Section D through I: Documentation of Other Economic Information (Page 3)</w:t>
      </w:r>
    </w:p>
    <w:p w:rsidR="006D37A6" w:rsidRDefault="006D37A6" w:rsidP="006D37A6">
      <w:pPr>
        <w:numPr>
          <w:ilvl w:val="0"/>
          <w:numId w:val="3"/>
        </w:numPr>
        <w:spacing w:after="160" w:line="256" w:lineRule="auto"/>
        <w:ind w:left="1350"/>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Document other economic information as indicated.  This information should be used to assist the client in accessing all resources available to him/her and will reveal any issues that require follow-up.</w:t>
      </w:r>
    </w:p>
    <w:p w:rsidR="00BE48B8" w:rsidRDefault="00BE48B8" w:rsidP="00BE48B8">
      <w:pPr>
        <w:spacing w:after="160" w:line="256" w:lineRule="auto"/>
        <w:ind w:left="1350" w:firstLine="0"/>
        <w:contextualSpacing/>
        <w:rPr>
          <w:rFonts w:ascii="Times New Roman" w:eastAsia="Calibri" w:hAnsi="Times New Roman"/>
          <w:sz w:val="28"/>
          <w:szCs w:val="28"/>
          <w:lang w:val="en-US"/>
        </w:rPr>
      </w:pPr>
    </w:p>
    <w:p w:rsidR="00BE48B8" w:rsidRDefault="00BE48B8" w:rsidP="00BE48B8">
      <w:pPr>
        <w:spacing w:after="160" w:line="256" w:lineRule="auto"/>
        <w:ind w:left="1350" w:firstLine="0"/>
        <w:contextualSpacing/>
        <w:rPr>
          <w:rFonts w:ascii="Times New Roman" w:eastAsia="Calibri" w:hAnsi="Times New Roman"/>
          <w:sz w:val="28"/>
          <w:szCs w:val="28"/>
          <w:lang w:val="en-US"/>
        </w:rPr>
      </w:pPr>
    </w:p>
    <w:p w:rsidR="00BE48B8" w:rsidRPr="00155B72" w:rsidRDefault="00BE48B8" w:rsidP="00BE48B8">
      <w:pPr>
        <w:spacing w:after="160" w:line="256" w:lineRule="auto"/>
        <w:ind w:left="1350" w:firstLine="0"/>
        <w:contextualSpacing/>
        <w:rPr>
          <w:rFonts w:ascii="Times New Roman" w:eastAsia="Calibri" w:hAnsi="Times New Roman"/>
          <w:sz w:val="28"/>
          <w:szCs w:val="28"/>
          <w:lang w:val="en-US"/>
        </w:rPr>
      </w:pPr>
    </w:p>
    <w:p w:rsidR="006D37A6" w:rsidRPr="00155B72" w:rsidRDefault="006D37A6" w:rsidP="006D37A6">
      <w:pPr>
        <w:spacing w:after="160" w:line="256" w:lineRule="auto"/>
        <w:ind w:left="1350" w:firstLine="0"/>
        <w:contextualSpacing/>
        <w:rPr>
          <w:rFonts w:ascii="Times New Roman" w:eastAsia="Calibri" w:hAnsi="Times New Roman"/>
          <w:sz w:val="28"/>
          <w:szCs w:val="28"/>
          <w:lang w:val="en-US"/>
        </w:rPr>
      </w:pPr>
    </w:p>
    <w:p w:rsidR="006D37A6" w:rsidRPr="00155B72" w:rsidRDefault="006D37A6" w:rsidP="006D37A6">
      <w:pPr>
        <w:spacing w:after="160" w:line="256" w:lineRule="auto"/>
        <w:ind w:left="0" w:firstLine="0"/>
        <w:rPr>
          <w:rFonts w:ascii="Times New Roman" w:eastAsia="Calibri" w:hAnsi="Times New Roman"/>
          <w:b/>
          <w:sz w:val="28"/>
          <w:szCs w:val="28"/>
          <w:u w:val="single"/>
          <w:lang w:val="en-US"/>
        </w:rPr>
      </w:pPr>
      <w:r w:rsidRPr="00155B72">
        <w:rPr>
          <w:rFonts w:ascii="Times New Roman" w:eastAsia="Calibri" w:hAnsi="Times New Roman"/>
          <w:b/>
          <w:sz w:val="28"/>
          <w:szCs w:val="28"/>
          <w:u w:val="single"/>
          <w:lang w:val="en-US"/>
        </w:rPr>
        <w:t>S</w:t>
      </w:r>
      <w:r w:rsidR="00BE48B8">
        <w:rPr>
          <w:rFonts w:ascii="Times New Roman" w:eastAsia="Calibri" w:hAnsi="Times New Roman"/>
          <w:b/>
          <w:sz w:val="28"/>
          <w:szCs w:val="28"/>
          <w:u w:val="single"/>
          <w:lang w:val="en-US"/>
        </w:rPr>
        <w:t>ection J: Computation of the SA</w:t>
      </w:r>
      <w:r w:rsidRPr="00155B72">
        <w:rPr>
          <w:rFonts w:ascii="Times New Roman" w:eastAsia="Calibri" w:hAnsi="Times New Roman"/>
          <w:b/>
          <w:sz w:val="28"/>
          <w:szCs w:val="28"/>
          <w:u w:val="single"/>
          <w:lang w:val="en-US"/>
        </w:rPr>
        <w:t>IH Payment (Page 4)</w:t>
      </w:r>
    </w:p>
    <w:p w:rsidR="006D37A6" w:rsidRPr="00155B72" w:rsidRDefault="00BE48B8" w:rsidP="006D37A6">
      <w:pPr>
        <w:numPr>
          <w:ilvl w:val="0"/>
          <w:numId w:val="3"/>
        </w:numPr>
        <w:spacing w:after="160" w:line="256" w:lineRule="auto"/>
        <w:contextualSpacing/>
        <w:rPr>
          <w:rFonts w:ascii="Times New Roman" w:eastAsia="Calibri" w:hAnsi="Times New Roman"/>
          <w:sz w:val="28"/>
          <w:szCs w:val="28"/>
          <w:lang w:val="en-US"/>
        </w:rPr>
      </w:pPr>
      <w:r>
        <w:rPr>
          <w:rFonts w:ascii="Times New Roman" w:eastAsia="Calibri" w:hAnsi="Times New Roman"/>
          <w:sz w:val="28"/>
          <w:szCs w:val="28"/>
          <w:lang w:val="en-US"/>
        </w:rPr>
        <w:t>The computation of the SA</w:t>
      </w:r>
      <w:r w:rsidR="006D37A6" w:rsidRPr="00155B72">
        <w:rPr>
          <w:rFonts w:ascii="Times New Roman" w:eastAsia="Calibri" w:hAnsi="Times New Roman"/>
          <w:sz w:val="28"/>
          <w:szCs w:val="28"/>
          <w:lang w:val="en-US"/>
        </w:rPr>
        <w:t>IH payment is documented in this section.  The DSS IMC will communicate the maximum payment amount.  Base the authorized payment amount on any deficit identified when comparing essential monthly expenses to available income along with any other unmet financial need.</w:t>
      </w:r>
      <w:r w:rsidR="006D37A6" w:rsidRPr="00155B72">
        <w:rPr>
          <w:rFonts w:eastAsia="Calibri" w:cs="Arial"/>
          <w:sz w:val="22"/>
          <w:szCs w:val="22"/>
          <w:lang w:val="en-US"/>
        </w:rPr>
        <w:t xml:space="preserve"> </w:t>
      </w:r>
      <w:r>
        <w:rPr>
          <w:rFonts w:ascii="Times New Roman" w:eastAsia="Calibri" w:hAnsi="Times New Roman"/>
          <w:sz w:val="28"/>
          <w:szCs w:val="28"/>
          <w:lang w:val="en-US"/>
        </w:rPr>
        <w:t>Document the SA</w:t>
      </w:r>
      <w:r w:rsidR="006D37A6" w:rsidRPr="00155B72">
        <w:rPr>
          <w:rFonts w:ascii="Times New Roman" w:eastAsia="Calibri" w:hAnsi="Times New Roman"/>
          <w:sz w:val="28"/>
          <w:szCs w:val="28"/>
          <w:lang w:val="en-US"/>
        </w:rPr>
        <w:t xml:space="preserve">IH </w:t>
      </w:r>
      <w:r w:rsidR="006D37A6" w:rsidRPr="00155B72">
        <w:rPr>
          <w:rFonts w:ascii="Times New Roman" w:eastAsia="Calibri" w:hAnsi="Times New Roman"/>
          <w:b/>
          <w:sz w:val="28"/>
          <w:szCs w:val="28"/>
          <w:lang w:val="en-US"/>
        </w:rPr>
        <w:t>maximum</w:t>
      </w:r>
      <w:r w:rsidR="006D37A6" w:rsidRPr="00155B72">
        <w:rPr>
          <w:rFonts w:ascii="Times New Roman" w:eastAsia="Calibri" w:hAnsi="Times New Roman"/>
          <w:sz w:val="28"/>
          <w:szCs w:val="28"/>
          <w:lang w:val="en-US"/>
        </w:rPr>
        <w:t xml:space="preserve"> payment based on the DSS Income Maintenance Caseworker communication on the first line.</w:t>
      </w:r>
    </w:p>
    <w:p w:rsidR="006D37A6" w:rsidRPr="00155B72" w:rsidRDefault="006D37A6" w:rsidP="006D37A6">
      <w:pPr>
        <w:spacing w:after="160" w:line="256" w:lineRule="auto"/>
        <w:ind w:left="0" w:firstLine="0"/>
        <w:rPr>
          <w:rFonts w:ascii="Times New Roman" w:eastAsia="Calibri" w:hAnsi="Times New Roman"/>
          <w:b/>
          <w:sz w:val="28"/>
          <w:szCs w:val="28"/>
          <w:u w:val="single"/>
          <w:lang w:val="en-US"/>
        </w:rPr>
      </w:pPr>
      <w:r w:rsidRPr="00155B72">
        <w:rPr>
          <w:rFonts w:ascii="Times New Roman" w:eastAsia="Calibri" w:hAnsi="Times New Roman"/>
          <w:b/>
          <w:sz w:val="28"/>
          <w:szCs w:val="28"/>
          <w:u w:val="single"/>
          <w:lang w:val="en-US"/>
        </w:rPr>
        <w:t>Section K: Special Assistance In-Home Payment Agreement (Page 5)</w:t>
      </w:r>
    </w:p>
    <w:p w:rsidR="006D37A6" w:rsidRPr="00155B72" w:rsidRDefault="006D37A6" w:rsidP="006D37A6">
      <w:pPr>
        <w:numPr>
          <w:ilvl w:val="0"/>
          <w:numId w:val="3"/>
        </w:numPr>
        <w:spacing w:after="160" w:line="256" w:lineRule="auto"/>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 xml:space="preserve"> Based on computa</w:t>
      </w:r>
      <w:r w:rsidR="00BE48B8">
        <w:rPr>
          <w:rFonts w:ascii="Times New Roman" w:eastAsia="Calibri" w:hAnsi="Times New Roman"/>
          <w:sz w:val="28"/>
          <w:szCs w:val="28"/>
          <w:lang w:val="en-US"/>
        </w:rPr>
        <w:t>tion in Section J, enter the SA</w:t>
      </w:r>
      <w:r w:rsidRPr="00155B72">
        <w:rPr>
          <w:rFonts w:ascii="Times New Roman" w:eastAsia="Calibri" w:hAnsi="Times New Roman"/>
          <w:sz w:val="28"/>
          <w:szCs w:val="28"/>
          <w:lang w:val="en-US"/>
        </w:rPr>
        <w:t xml:space="preserve">IH authorized payment amount.  Document the unmet need and monthly amounts </w:t>
      </w:r>
      <w:r w:rsidR="00BE48B8">
        <w:rPr>
          <w:rFonts w:ascii="Times New Roman" w:eastAsia="Calibri" w:hAnsi="Times New Roman"/>
          <w:sz w:val="28"/>
          <w:szCs w:val="28"/>
          <w:lang w:val="en-US"/>
        </w:rPr>
        <w:t>for which the SA</w:t>
      </w:r>
      <w:r w:rsidRPr="00155B72">
        <w:rPr>
          <w:rFonts w:ascii="Times New Roman" w:eastAsia="Calibri" w:hAnsi="Times New Roman"/>
          <w:sz w:val="28"/>
          <w:szCs w:val="28"/>
          <w:lang w:val="en-US"/>
        </w:rPr>
        <w:t>IH payment will be used.  Note that total cannot exceed max</w:t>
      </w:r>
      <w:r w:rsidR="00BE48B8">
        <w:rPr>
          <w:rFonts w:ascii="Times New Roman" w:eastAsia="Calibri" w:hAnsi="Times New Roman"/>
          <w:sz w:val="28"/>
          <w:szCs w:val="28"/>
          <w:lang w:val="en-US"/>
        </w:rPr>
        <w:t>imum authorized amount.  The SA</w:t>
      </w:r>
      <w:r w:rsidRPr="00155B72">
        <w:rPr>
          <w:rFonts w:ascii="Times New Roman" w:eastAsia="Calibri" w:hAnsi="Times New Roman"/>
          <w:sz w:val="28"/>
          <w:szCs w:val="28"/>
          <w:lang w:val="en-US"/>
        </w:rPr>
        <w:t>IH Payment cannot be used for:</w:t>
      </w:r>
    </w:p>
    <w:p w:rsidR="006D37A6" w:rsidRPr="00155B72" w:rsidRDefault="006D37A6" w:rsidP="006D37A6">
      <w:pPr>
        <w:spacing w:after="160"/>
        <w:ind w:left="1800" w:firstLine="360"/>
        <w:rPr>
          <w:rFonts w:ascii="Times New Roman" w:eastAsia="Calibri" w:hAnsi="Times New Roman"/>
          <w:color w:val="FF0000"/>
          <w:sz w:val="28"/>
          <w:szCs w:val="28"/>
          <w:lang w:val="en-US"/>
        </w:rPr>
      </w:pPr>
      <w:r w:rsidRPr="00155B72">
        <w:rPr>
          <w:rFonts w:ascii="Times New Roman" w:eastAsia="Calibri" w:hAnsi="Times New Roman"/>
          <w:sz w:val="28"/>
          <w:szCs w:val="28"/>
          <w:lang w:val="en-US"/>
        </w:rPr>
        <w:t>Automobile Purchases/Car payments</w:t>
      </w:r>
    </w:p>
    <w:p w:rsidR="006D37A6" w:rsidRPr="00155B72" w:rsidRDefault="006D37A6" w:rsidP="006D37A6">
      <w:pPr>
        <w:spacing w:after="160"/>
        <w:ind w:left="1800" w:firstLine="360"/>
        <w:rPr>
          <w:rFonts w:ascii="Times New Roman" w:eastAsia="Calibri" w:hAnsi="Times New Roman"/>
          <w:sz w:val="28"/>
          <w:szCs w:val="28"/>
          <w:lang w:val="en-US"/>
        </w:rPr>
      </w:pPr>
      <w:r w:rsidRPr="00155B72">
        <w:rPr>
          <w:rFonts w:ascii="Times New Roman" w:eastAsia="Calibri" w:hAnsi="Times New Roman"/>
          <w:sz w:val="28"/>
          <w:szCs w:val="28"/>
          <w:lang w:val="en-US"/>
        </w:rPr>
        <w:t>Alcohol/Tobacco Products</w:t>
      </w:r>
    </w:p>
    <w:p w:rsidR="006D37A6" w:rsidRPr="00155B72" w:rsidRDefault="006D37A6" w:rsidP="006D37A6">
      <w:pPr>
        <w:spacing w:after="160"/>
        <w:ind w:left="1800" w:firstLine="360"/>
        <w:rPr>
          <w:rFonts w:ascii="Times New Roman" w:eastAsia="Calibri" w:hAnsi="Times New Roman"/>
          <w:sz w:val="28"/>
          <w:szCs w:val="28"/>
          <w:lang w:val="en-US"/>
        </w:rPr>
      </w:pPr>
      <w:r w:rsidRPr="00155B72">
        <w:rPr>
          <w:rFonts w:ascii="Times New Roman" w:eastAsia="Calibri" w:hAnsi="Times New Roman"/>
          <w:sz w:val="28"/>
          <w:szCs w:val="28"/>
          <w:lang w:val="en-US"/>
        </w:rPr>
        <w:t>Purchases for Others/Gifts</w:t>
      </w:r>
    </w:p>
    <w:p w:rsidR="006D37A6" w:rsidRPr="00155B72" w:rsidRDefault="006D37A6" w:rsidP="006D37A6">
      <w:pPr>
        <w:spacing w:after="160"/>
        <w:ind w:left="1800" w:firstLine="360"/>
        <w:rPr>
          <w:rFonts w:ascii="Times New Roman" w:eastAsia="Calibri" w:hAnsi="Times New Roman"/>
          <w:sz w:val="28"/>
          <w:szCs w:val="28"/>
          <w:lang w:val="en-US"/>
        </w:rPr>
      </w:pPr>
      <w:r w:rsidRPr="00155B72">
        <w:rPr>
          <w:rFonts w:ascii="Times New Roman" w:eastAsia="Calibri" w:hAnsi="Times New Roman"/>
          <w:sz w:val="28"/>
          <w:szCs w:val="28"/>
          <w:lang w:val="en-US"/>
        </w:rPr>
        <w:t>Spending Money</w:t>
      </w:r>
    </w:p>
    <w:p w:rsidR="006D37A6" w:rsidRPr="00155B72" w:rsidRDefault="006D37A6" w:rsidP="006D37A6">
      <w:pPr>
        <w:spacing w:after="160"/>
        <w:ind w:left="1800" w:firstLine="360"/>
        <w:rPr>
          <w:rFonts w:ascii="Times New Roman" w:eastAsia="Calibri" w:hAnsi="Times New Roman"/>
          <w:sz w:val="28"/>
          <w:szCs w:val="28"/>
          <w:lang w:val="en-US"/>
        </w:rPr>
      </w:pPr>
      <w:r w:rsidRPr="00155B72">
        <w:rPr>
          <w:rFonts w:ascii="Times New Roman" w:eastAsia="Calibri" w:hAnsi="Times New Roman"/>
          <w:sz w:val="28"/>
          <w:szCs w:val="28"/>
          <w:lang w:val="en-US"/>
        </w:rPr>
        <w:t>Costs associated with pet care</w:t>
      </w:r>
    </w:p>
    <w:p w:rsidR="006D37A6" w:rsidRPr="00155B72" w:rsidRDefault="006D37A6" w:rsidP="006D37A6">
      <w:pPr>
        <w:spacing w:after="160"/>
        <w:ind w:firstLine="0"/>
        <w:rPr>
          <w:rFonts w:ascii="Times New Roman" w:eastAsia="Calibri" w:hAnsi="Times New Roman"/>
          <w:sz w:val="28"/>
          <w:szCs w:val="28"/>
          <w:lang w:val="en-US"/>
        </w:rPr>
      </w:pPr>
      <w:r w:rsidRPr="00155B72">
        <w:rPr>
          <w:rFonts w:ascii="Times New Roman" w:eastAsia="Calibri" w:hAnsi="Times New Roman"/>
          <w:sz w:val="28"/>
          <w:szCs w:val="28"/>
          <w:lang w:val="en-US"/>
        </w:rPr>
        <w:t>*Questions regardin</w:t>
      </w:r>
      <w:r w:rsidR="00BE48B8">
        <w:rPr>
          <w:rFonts w:ascii="Times New Roman" w:eastAsia="Calibri" w:hAnsi="Times New Roman"/>
          <w:sz w:val="28"/>
          <w:szCs w:val="28"/>
          <w:lang w:val="en-US"/>
        </w:rPr>
        <w:t>g the appropriate use of the SA</w:t>
      </w:r>
      <w:r w:rsidRPr="00155B72">
        <w:rPr>
          <w:rFonts w:ascii="Times New Roman" w:eastAsia="Calibri" w:hAnsi="Times New Roman"/>
          <w:sz w:val="28"/>
          <w:szCs w:val="28"/>
          <w:lang w:val="en-US"/>
        </w:rPr>
        <w:t xml:space="preserve">IH payment should be directed to the NCDAAS Adult Services Listserv: </w:t>
      </w:r>
      <w:hyperlink r:id="rId8" w:history="1">
        <w:r w:rsidRPr="00155B72">
          <w:rPr>
            <w:rFonts w:ascii="Times New Roman" w:eastAsia="Calibri" w:hAnsi="Times New Roman"/>
            <w:color w:val="0563C1"/>
            <w:sz w:val="28"/>
            <w:szCs w:val="28"/>
            <w:u w:val="single"/>
            <w:lang w:val="en-US"/>
          </w:rPr>
          <w:t>DAAS.adultservices@dhhs.nc.gov</w:t>
        </w:r>
      </w:hyperlink>
      <w:r w:rsidRPr="00155B72">
        <w:rPr>
          <w:rFonts w:ascii="Times New Roman" w:eastAsia="Calibri" w:hAnsi="Times New Roman"/>
          <w:sz w:val="28"/>
          <w:szCs w:val="28"/>
          <w:lang w:val="en-US"/>
        </w:rPr>
        <w:t xml:space="preserve"> </w:t>
      </w:r>
    </w:p>
    <w:p w:rsidR="006D37A6" w:rsidRPr="00155B72" w:rsidRDefault="006D37A6" w:rsidP="006D37A6">
      <w:pPr>
        <w:numPr>
          <w:ilvl w:val="0"/>
          <w:numId w:val="3"/>
        </w:numPr>
        <w:spacing w:after="160" w:line="256" w:lineRule="auto"/>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 xml:space="preserve">Explain to the client that the </w:t>
      </w:r>
      <w:r w:rsidR="00BE48B8">
        <w:rPr>
          <w:rFonts w:ascii="Times New Roman" w:eastAsia="Calibri" w:hAnsi="Times New Roman"/>
          <w:sz w:val="28"/>
          <w:szCs w:val="28"/>
          <w:lang w:val="en-US"/>
        </w:rPr>
        <w:t>SA</w:t>
      </w:r>
      <w:r w:rsidRPr="00155B72">
        <w:rPr>
          <w:rFonts w:ascii="Times New Roman" w:eastAsia="Calibri" w:hAnsi="Times New Roman"/>
          <w:sz w:val="28"/>
          <w:szCs w:val="28"/>
          <w:lang w:val="en-US"/>
        </w:rPr>
        <w:t>IH funds are to be used only for the items listed.  Review these items with the client and obtain the client’s signature.  Inform the cl</w:t>
      </w:r>
      <w:r w:rsidR="00BE48B8">
        <w:rPr>
          <w:rFonts w:ascii="Times New Roman" w:eastAsia="Calibri" w:hAnsi="Times New Roman"/>
          <w:sz w:val="28"/>
          <w:szCs w:val="28"/>
          <w:lang w:val="en-US"/>
        </w:rPr>
        <w:t>ient that failure to use the SA</w:t>
      </w:r>
      <w:r w:rsidRPr="00155B72">
        <w:rPr>
          <w:rFonts w:ascii="Times New Roman" w:eastAsia="Calibri" w:hAnsi="Times New Roman"/>
          <w:sz w:val="28"/>
          <w:szCs w:val="28"/>
          <w:lang w:val="en-US"/>
        </w:rPr>
        <w:t>IH payments as indicated could result in red</w:t>
      </w:r>
      <w:r w:rsidR="00BE48B8">
        <w:rPr>
          <w:rFonts w:ascii="Times New Roman" w:eastAsia="Calibri" w:hAnsi="Times New Roman"/>
          <w:sz w:val="28"/>
          <w:szCs w:val="28"/>
          <w:lang w:val="en-US"/>
        </w:rPr>
        <w:t>uction or termination of the SA</w:t>
      </w:r>
      <w:r w:rsidRPr="00155B72">
        <w:rPr>
          <w:rFonts w:ascii="Times New Roman" w:eastAsia="Calibri" w:hAnsi="Times New Roman"/>
          <w:sz w:val="28"/>
          <w:szCs w:val="28"/>
          <w:lang w:val="en-US"/>
        </w:rPr>
        <w:t>IH payment.</w:t>
      </w:r>
    </w:p>
    <w:p w:rsidR="006D37A6" w:rsidRPr="00155B72" w:rsidRDefault="006D37A6" w:rsidP="006D37A6">
      <w:pPr>
        <w:numPr>
          <w:ilvl w:val="0"/>
          <w:numId w:val="3"/>
        </w:numPr>
        <w:spacing w:after="160" w:line="256" w:lineRule="auto"/>
        <w:contextualSpacing/>
        <w:rPr>
          <w:rFonts w:ascii="Times New Roman" w:eastAsia="Calibri" w:hAnsi="Times New Roman"/>
          <w:sz w:val="28"/>
          <w:szCs w:val="28"/>
          <w:lang w:val="en-US"/>
        </w:rPr>
      </w:pPr>
      <w:r w:rsidRPr="00155B72">
        <w:rPr>
          <w:rFonts w:ascii="Times New Roman" w:eastAsia="Calibri" w:hAnsi="Times New Roman"/>
          <w:sz w:val="28"/>
          <w:szCs w:val="28"/>
          <w:lang w:val="en-US"/>
        </w:rPr>
        <w:t>The worker must also sign and date the worksheet upon completion of the assessment.  The client should be given a copy of Section K.</w:t>
      </w:r>
    </w:p>
    <w:p w:rsidR="006D37A6" w:rsidRPr="00155B72" w:rsidRDefault="00BE48B8" w:rsidP="006D37A6">
      <w:pPr>
        <w:numPr>
          <w:ilvl w:val="0"/>
          <w:numId w:val="3"/>
        </w:numPr>
        <w:spacing w:after="160" w:line="256" w:lineRule="auto"/>
        <w:contextualSpacing/>
        <w:rPr>
          <w:rFonts w:ascii="Times New Roman" w:eastAsia="Calibri" w:hAnsi="Times New Roman"/>
          <w:sz w:val="28"/>
          <w:szCs w:val="28"/>
          <w:lang w:val="en-US"/>
        </w:rPr>
      </w:pPr>
      <w:r>
        <w:rPr>
          <w:rFonts w:ascii="Times New Roman" w:eastAsia="Calibri" w:hAnsi="Times New Roman"/>
          <w:sz w:val="28"/>
          <w:szCs w:val="28"/>
          <w:lang w:val="en-US"/>
        </w:rPr>
        <w:t>Changes to the SA</w:t>
      </w:r>
      <w:r w:rsidR="006D37A6" w:rsidRPr="00155B72">
        <w:rPr>
          <w:rFonts w:ascii="Times New Roman" w:eastAsia="Calibri" w:hAnsi="Times New Roman"/>
          <w:sz w:val="28"/>
          <w:szCs w:val="28"/>
          <w:lang w:val="en-US"/>
        </w:rPr>
        <w:t>IH Payment prior to the annual economic reassessment will be documented here.  The worker and client must date and initial these changes.</w:t>
      </w:r>
    </w:p>
    <w:p w:rsidR="00776632" w:rsidRDefault="006D37A6" w:rsidP="006D37A6">
      <w:pPr>
        <w:numPr>
          <w:ilvl w:val="0"/>
          <w:numId w:val="3"/>
        </w:numPr>
        <w:spacing w:after="160" w:line="256" w:lineRule="auto"/>
        <w:contextualSpacing/>
      </w:pPr>
      <w:r w:rsidRPr="00155B72">
        <w:rPr>
          <w:rFonts w:ascii="Times New Roman" w:eastAsia="Calibri" w:hAnsi="Times New Roman"/>
          <w:sz w:val="28"/>
          <w:szCs w:val="28"/>
          <w:lang w:val="en-US"/>
        </w:rPr>
        <w:t xml:space="preserve">The economic worksheet will be reviewed with </w:t>
      </w:r>
      <w:r w:rsidR="000B3FC9">
        <w:rPr>
          <w:rFonts w:ascii="Times New Roman" w:eastAsia="Calibri" w:hAnsi="Times New Roman"/>
          <w:sz w:val="28"/>
          <w:szCs w:val="28"/>
          <w:lang w:val="en-US"/>
        </w:rPr>
        <w:t>the client during each r</w:t>
      </w:r>
      <w:r w:rsidRPr="00155B72">
        <w:rPr>
          <w:rFonts w:ascii="Times New Roman" w:eastAsia="Calibri" w:hAnsi="Times New Roman"/>
          <w:sz w:val="28"/>
          <w:szCs w:val="28"/>
          <w:lang w:val="en-US"/>
        </w:rPr>
        <w:t xml:space="preserve">eview and changes made if needed.  The worker and client must date and initial these changes. </w:t>
      </w:r>
    </w:p>
    <w:sectPr w:rsidR="00776632" w:rsidSect="0086612B">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E24" w:rsidRDefault="00AC5E24" w:rsidP="006C21D9">
      <w:r>
        <w:separator/>
      </w:r>
    </w:p>
  </w:endnote>
  <w:endnote w:type="continuationSeparator" w:id="0">
    <w:p w:rsidR="00AC5E24" w:rsidRDefault="00AC5E24" w:rsidP="006C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12B" w:rsidRDefault="008132B0" w:rsidP="0086612B">
    <w:pPr>
      <w:pStyle w:val="Footer"/>
      <w:jc w:val="right"/>
    </w:pPr>
    <w:r>
      <w:t>July</w:t>
    </w:r>
    <w:r w:rsidR="0086612B">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E24" w:rsidRDefault="00AC5E24" w:rsidP="006C21D9">
      <w:r>
        <w:separator/>
      </w:r>
    </w:p>
  </w:footnote>
  <w:footnote w:type="continuationSeparator" w:id="0">
    <w:p w:rsidR="00AC5E24" w:rsidRDefault="00AC5E24" w:rsidP="006C2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1D9" w:rsidRDefault="006C21D9" w:rsidP="006C21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1E11"/>
    <w:multiLevelType w:val="hybridMultilevel"/>
    <w:tmpl w:val="EAC638C2"/>
    <w:lvl w:ilvl="0" w:tplc="D4FA3856">
      <w:start w:val="1"/>
      <w:numFmt w:val="bullet"/>
      <w:lvlText w:val=""/>
      <w:lvlJc w:val="left"/>
      <w:pPr>
        <w:ind w:left="162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0C7C3615"/>
    <w:multiLevelType w:val="hybridMultilevel"/>
    <w:tmpl w:val="D2C69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3816DA"/>
    <w:multiLevelType w:val="hybridMultilevel"/>
    <w:tmpl w:val="D48213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7A6"/>
    <w:rsid w:val="000B3FC9"/>
    <w:rsid w:val="000C52EC"/>
    <w:rsid w:val="004D649F"/>
    <w:rsid w:val="006C21D9"/>
    <w:rsid w:val="006D37A6"/>
    <w:rsid w:val="00776632"/>
    <w:rsid w:val="008132B0"/>
    <w:rsid w:val="0086612B"/>
    <w:rsid w:val="00967674"/>
    <w:rsid w:val="00AC5E24"/>
    <w:rsid w:val="00AD484F"/>
    <w:rsid w:val="00BE48B8"/>
    <w:rsid w:val="00F11D4E"/>
    <w:rsid w:val="00F4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ADB34"/>
  <w15:chartTrackingRefBased/>
  <w15:docId w15:val="{5C1CB133-E9E0-4542-8B2A-4437367F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D37A6"/>
    <w:pPr>
      <w:spacing w:after="0" w:line="240" w:lineRule="auto"/>
      <w:ind w:left="1440" w:hanging="720"/>
    </w:pPr>
    <w:rPr>
      <w:rFonts w:ascii="Arial" w:eastAsia="Times New Roman" w:hAnsi="Arial"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1D9"/>
    <w:pPr>
      <w:tabs>
        <w:tab w:val="center" w:pos="4680"/>
        <w:tab w:val="right" w:pos="9360"/>
      </w:tabs>
    </w:pPr>
  </w:style>
  <w:style w:type="character" w:customStyle="1" w:styleId="HeaderChar">
    <w:name w:val="Header Char"/>
    <w:basedOn w:val="DefaultParagraphFont"/>
    <w:link w:val="Header"/>
    <w:uiPriority w:val="99"/>
    <w:rsid w:val="006C21D9"/>
    <w:rPr>
      <w:rFonts w:ascii="Arial" w:eastAsia="Times New Roman" w:hAnsi="Arial" w:cs="Times New Roman"/>
      <w:sz w:val="24"/>
      <w:szCs w:val="20"/>
      <w:lang w:val="en-GB"/>
    </w:rPr>
  </w:style>
  <w:style w:type="paragraph" w:styleId="Footer">
    <w:name w:val="footer"/>
    <w:basedOn w:val="Normal"/>
    <w:link w:val="FooterChar"/>
    <w:uiPriority w:val="99"/>
    <w:unhideWhenUsed/>
    <w:rsid w:val="006C21D9"/>
    <w:pPr>
      <w:tabs>
        <w:tab w:val="center" w:pos="4680"/>
        <w:tab w:val="right" w:pos="9360"/>
      </w:tabs>
    </w:pPr>
  </w:style>
  <w:style w:type="character" w:customStyle="1" w:styleId="FooterChar">
    <w:name w:val="Footer Char"/>
    <w:basedOn w:val="DefaultParagraphFont"/>
    <w:link w:val="Footer"/>
    <w:uiPriority w:val="99"/>
    <w:rsid w:val="006C21D9"/>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AS.adultservices@dhhs.nc.gov" TargetMode="External"/><Relationship Id="rId3" Type="http://schemas.openxmlformats.org/officeDocument/2006/relationships/settings" Target="settings.xml"/><Relationship Id="rId7" Type="http://schemas.openxmlformats.org/officeDocument/2006/relationships/hyperlink" Target="mailto:DAAS.AdultServices@dhhs.n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Charlene</dc:creator>
  <cp:keywords/>
  <dc:description/>
  <cp:lastModifiedBy>Windley, Joann</cp:lastModifiedBy>
  <cp:revision>4</cp:revision>
  <dcterms:created xsi:type="dcterms:W3CDTF">2017-06-26T17:33:00Z</dcterms:created>
  <dcterms:modified xsi:type="dcterms:W3CDTF">2017-06-26T17:34:00Z</dcterms:modified>
</cp:coreProperties>
</file>