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1C8" w:rsidRPr="00FA11C8" w:rsidRDefault="006A3FB0" w:rsidP="006A3FB0">
      <w:pPr>
        <w:jc w:val="center"/>
        <w:rPr>
          <w:rFonts w:asciiTheme="minorHAnsi" w:hAnsiTheme="minorHAnsi"/>
          <w:b/>
          <w:sz w:val="28"/>
          <w:szCs w:val="28"/>
        </w:rPr>
      </w:pPr>
      <w:r w:rsidRPr="00FA11C8">
        <w:rPr>
          <w:rFonts w:asciiTheme="minorHAnsi" w:hAnsiTheme="minorHAnsi"/>
          <w:b/>
          <w:sz w:val="28"/>
          <w:szCs w:val="28"/>
        </w:rPr>
        <w:t>Local Management Entity</w:t>
      </w:r>
      <w:r w:rsidR="00BE7D69" w:rsidRPr="00FA11C8">
        <w:rPr>
          <w:rFonts w:asciiTheme="minorHAnsi" w:hAnsiTheme="minorHAnsi"/>
          <w:b/>
          <w:sz w:val="28"/>
          <w:szCs w:val="28"/>
        </w:rPr>
        <w:t>-</w:t>
      </w:r>
      <w:r w:rsidRPr="00FA11C8">
        <w:rPr>
          <w:rFonts w:asciiTheme="minorHAnsi" w:hAnsiTheme="minorHAnsi"/>
          <w:b/>
          <w:sz w:val="28"/>
          <w:szCs w:val="28"/>
        </w:rPr>
        <w:t>Managed Care Organization (LME</w:t>
      </w:r>
      <w:r w:rsidR="00BE7D69" w:rsidRPr="00FA11C8">
        <w:rPr>
          <w:rFonts w:asciiTheme="minorHAnsi" w:hAnsiTheme="minorHAnsi"/>
          <w:b/>
          <w:sz w:val="28"/>
          <w:szCs w:val="28"/>
        </w:rPr>
        <w:t>-</w:t>
      </w:r>
      <w:r w:rsidRPr="00FA11C8">
        <w:rPr>
          <w:rFonts w:asciiTheme="minorHAnsi" w:hAnsiTheme="minorHAnsi"/>
          <w:b/>
          <w:sz w:val="28"/>
          <w:szCs w:val="28"/>
        </w:rPr>
        <w:t xml:space="preserve">MCO) Semi-Annual </w:t>
      </w:r>
    </w:p>
    <w:p w:rsidR="006A3FB0" w:rsidRPr="00FA11C8" w:rsidRDefault="006A3FB0" w:rsidP="006A3FB0">
      <w:pPr>
        <w:jc w:val="center"/>
        <w:rPr>
          <w:rFonts w:asciiTheme="minorHAnsi" w:hAnsiTheme="minorHAnsi"/>
          <w:b/>
          <w:sz w:val="28"/>
          <w:szCs w:val="28"/>
        </w:rPr>
      </w:pPr>
      <w:r w:rsidRPr="00FA11C8">
        <w:rPr>
          <w:rFonts w:asciiTheme="minorHAnsi" w:hAnsiTheme="minorHAnsi"/>
          <w:b/>
          <w:sz w:val="28"/>
          <w:szCs w:val="28"/>
        </w:rPr>
        <w:t xml:space="preserve">Substance Abuse Prevention and Treatment Block Grant (SAPTBG) </w:t>
      </w:r>
    </w:p>
    <w:p w:rsidR="006A3FB0" w:rsidRPr="00FA11C8" w:rsidRDefault="006A3FB0" w:rsidP="006A3FB0">
      <w:pPr>
        <w:jc w:val="center"/>
        <w:rPr>
          <w:rFonts w:asciiTheme="minorHAnsi" w:hAnsiTheme="minorHAnsi"/>
          <w:b/>
          <w:sz w:val="28"/>
          <w:szCs w:val="28"/>
        </w:rPr>
      </w:pPr>
      <w:r w:rsidRPr="00FA11C8">
        <w:rPr>
          <w:rFonts w:asciiTheme="minorHAnsi" w:hAnsiTheme="minorHAnsi"/>
          <w:b/>
          <w:sz w:val="28"/>
          <w:szCs w:val="28"/>
        </w:rPr>
        <w:t>Compliance Report</w:t>
      </w:r>
    </w:p>
    <w:p w:rsidR="00947A1B" w:rsidRPr="00FA11C8" w:rsidRDefault="00947A1B" w:rsidP="006A3FB0">
      <w:pPr>
        <w:jc w:val="center"/>
        <w:rPr>
          <w:rFonts w:asciiTheme="minorHAnsi" w:hAnsiTheme="minorHAnsi"/>
          <w:b/>
          <w:sz w:val="28"/>
          <w:szCs w:val="28"/>
        </w:rPr>
      </w:pPr>
    </w:p>
    <w:p w:rsidR="006A3FB0" w:rsidRPr="00FA11C8" w:rsidRDefault="006A3FB0" w:rsidP="006A3FB0">
      <w:pPr>
        <w:jc w:val="center"/>
        <w:rPr>
          <w:rFonts w:asciiTheme="minorHAnsi" w:hAnsiTheme="minorHAnsi"/>
          <w:b/>
          <w:sz w:val="32"/>
          <w:szCs w:val="32"/>
        </w:rPr>
      </w:pPr>
      <w:r w:rsidRPr="00FA11C8">
        <w:rPr>
          <w:rFonts w:asciiTheme="minorHAnsi" w:hAnsiTheme="minorHAnsi"/>
          <w:b/>
          <w:sz w:val="32"/>
          <w:szCs w:val="32"/>
        </w:rPr>
        <w:t>Narrative Section</w:t>
      </w:r>
    </w:p>
    <w:p w:rsidR="006A3FB0" w:rsidRPr="00FA11C8" w:rsidRDefault="006A3FB0" w:rsidP="006A3FB0">
      <w:pPr>
        <w:rPr>
          <w:rFonts w:asciiTheme="minorHAnsi" w:hAnsiTheme="minorHAnsi"/>
          <w:b/>
          <w:sz w:val="32"/>
          <w:szCs w:val="32"/>
        </w:rPr>
      </w:pPr>
    </w:p>
    <w:p w:rsidR="006A3FB0" w:rsidRDefault="006A3FB0" w:rsidP="006A3FB0">
      <w:pPr>
        <w:rPr>
          <w:rFonts w:asciiTheme="minorHAnsi" w:hAnsiTheme="minorHAnsi"/>
          <w:b/>
          <w:sz w:val="24"/>
          <w:szCs w:val="24"/>
        </w:rPr>
      </w:pPr>
    </w:p>
    <w:tbl>
      <w:tblPr>
        <w:tblW w:w="7349" w:type="dxa"/>
        <w:tblInd w:w="108" w:type="dxa"/>
        <w:tblLook w:val="04A0" w:firstRow="1" w:lastRow="0" w:firstColumn="1" w:lastColumn="0" w:noHBand="0" w:noVBand="1"/>
      </w:tblPr>
      <w:tblGrid>
        <w:gridCol w:w="9222"/>
      </w:tblGrid>
      <w:tr w:rsidR="00FF7863" w:rsidRPr="006A3FB0" w:rsidTr="00682252">
        <w:trPr>
          <w:trHeight w:val="402"/>
        </w:trPr>
        <w:tc>
          <w:tcPr>
            <w:tcW w:w="7349" w:type="dxa"/>
            <w:tcBorders>
              <w:top w:val="single" w:sz="12" w:space="0" w:color="auto"/>
              <w:left w:val="single" w:sz="12" w:space="0" w:color="auto"/>
              <w:bottom w:val="single" w:sz="4" w:space="0" w:color="000000"/>
              <w:right w:val="single" w:sz="12" w:space="0" w:color="auto"/>
            </w:tcBorders>
            <w:shd w:val="clear" w:color="auto" w:fill="auto"/>
            <w:noWrap/>
            <w:vAlign w:val="center"/>
            <w:hideMark/>
          </w:tcPr>
          <w:tbl>
            <w:tblPr>
              <w:tblW w:w="9247" w:type="dxa"/>
              <w:tblLook w:val="04A0" w:firstRow="1" w:lastRow="0" w:firstColumn="1" w:lastColumn="0" w:noHBand="0" w:noVBand="1"/>
            </w:tblPr>
            <w:tblGrid>
              <w:gridCol w:w="2821"/>
              <w:gridCol w:w="6180"/>
            </w:tblGrid>
            <w:tr w:rsidR="00FA11C8" w:rsidRPr="00FA11C8" w:rsidTr="00682252">
              <w:trPr>
                <w:trHeight w:val="402"/>
              </w:trPr>
              <w:tc>
                <w:tcPr>
                  <w:tcW w:w="2896" w:type="dxa"/>
                  <w:tcBorders>
                    <w:top w:val="nil"/>
                    <w:left w:val="nil"/>
                    <w:bottom w:val="single" w:sz="4" w:space="0" w:color="000000"/>
                    <w:right w:val="single" w:sz="4" w:space="0" w:color="000000"/>
                  </w:tcBorders>
                  <w:shd w:val="clear" w:color="auto" w:fill="auto"/>
                  <w:noWrap/>
                  <w:vAlign w:val="center"/>
                  <w:hideMark/>
                </w:tcPr>
                <w:p w:rsidR="00FA11C8" w:rsidRPr="00FA11C8" w:rsidRDefault="00FA11C8" w:rsidP="00FA11C8">
                  <w:pPr>
                    <w:ind w:firstLineChars="100" w:firstLine="200"/>
                    <w:rPr>
                      <w:rFonts w:ascii="Arial" w:hAnsi="Arial" w:cs="Arial"/>
                      <w:color w:val="000000"/>
                    </w:rPr>
                  </w:pPr>
                  <w:r w:rsidRPr="00FA11C8">
                    <w:rPr>
                      <w:rFonts w:ascii="Arial" w:hAnsi="Arial" w:cs="Arial"/>
                      <w:color w:val="000000"/>
                    </w:rPr>
                    <w:t>LME-MCO:</w:t>
                  </w:r>
                </w:p>
              </w:tc>
              <w:tc>
                <w:tcPr>
                  <w:tcW w:w="6351" w:type="dxa"/>
                  <w:tcBorders>
                    <w:top w:val="single" w:sz="4" w:space="0" w:color="auto"/>
                    <w:left w:val="single" w:sz="4" w:space="0" w:color="000000"/>
                    <w:bottom w:val="single" w:sz="4" w:space="0" w:color="auto"/>
                    <w:right w:val="single" w:sz="4" w:space="0" w:color="auto"/>
                  </w:tcBorders>
                  <w:shd w:val="clear" w:color="000000" w:fill="FFFFCC"/>
                  <w:noWrap/>
                  <w:vAlign w:val="center"/>
                  <w:hideMark/>
                </w:tcPr>
                <w:p w:rsidR="00FA11C8" w:rsidRPr="00FA11C8" w:rsidRDefault="00FA11C8" w:rsidP="00FA11C8">
                  <w:pPr>
                    <w:jc w:val="center"/>
                    <w:rPr>
                      <w:rFonts w:ascii="Arial" w:hAnsi="Arial" w:cs="Arial"/>
                      <w:b/>
                      <w:bCs/>
                      <w:color w:val="000000"/>
                    </w:rPr>
                  </w:pPr>
                  <w:r w:rsidRPr="00FA11C8">
                    <w:rPr>
                      <w:rFonts w:ascii="Arial" w:hAnsi="Arial" w:cs="Arial"/>
                      <w:b/>
                      <w:bCs/>
                      <w:color w:val="000000"/>
                    </w:rPr>
                    <w:t> </w:t>
                  </w:r>
                </w:p>
              </w:tc>
            </w:tr>
            <w:tr w:rsidR="00FA11C8" w:rsidRPr="00FA11C8" w:rsidTr="00682252">
              <w:trPr>
                <w:trHeight w:val="264"/>
              </w:trPr>
              <w:tc>
                <w:tcPr>
                  <w:tcW w:w="2896" w:type="dxa"/>
                  <w:tcBorders>
                    <w:top w:val="single" w:sz="4" w:space="0" w:color="000000"/>
                    <w:left w:val="nil"/>
                    <w:bottom w:val="single" w:sz="4" w:space="0" w:color="000000"/>
                    <w:right w:val="single" w:sz="4" w:space="0" w:color="000000"/>
                  </w:tcBorders>
                  <w:shd w:val="clear" w:color="auto" w:fill="auto"/>
                  <w:noWrap/>
                  <w:vAlign w:val="center"/>
                  <w:hideMark/>
                </w:tcPr>
                <w:p w:rsidR="00FA11C8" w:rsidRPr="00FA11C8" w:rsidRDefault="00FA11C8" w:rsidP="00FA11C8">
                  <w:pPr>
                    <w:ind w:firstLineChars="100" w:firstLine="200"/>
                    <w:rPr>
                      <w:rFonts w:ascii="Arial" w:hAnsi="Arial" w:cs="Arial"/>
                      <w:color w:val="000000"/>
                    </w:rPr>
                  </w:pPr>
                </w:p>
              </w:tc>
              <w:tc>
                <w:tcPr>
                  <w:tcW w:w="6351" w:type="dxa"/>
                  <w:tcBorders>
                    <w:top w:val="nil"/>
                    <w:left w:val="single" w:sz="4" w:space="0" w:color="000000"/>
                    <w:bottom w:val="nil"/>
                    <w:right w:val="nil"/>
                  </w:tcBorders>
                  <w:shd w:val="clear" w:color="auto" w:fill="auto"/>
                  <w:noWrap/>
                  <w:vAlign w:val="center"/>
                  <w:hideMark/>
                </w:tcPr>
                <w:p w:rsidR="00FA11C8" w:rsidRPr="00FA11C8" w:rsidRDefault="00FA11C8" w:rsidP="00FA11C8">
                  <w:pPr>
                    <w:rPr>
                      <w:rFonts w:ascii="Arial" w:hAnsi="Arial" w:cs="Arial"/>
                      <w:color w:val="000000"/>
                    </w:rPr>
                  </w:pPr>
                </w:p>
              </w:tc>
            </w:tr>
            <w:tr w:rsidR="00FA11C8" w:rsidRPr="00FA11C8" w:rsidTr="00682252">
              <w:trPr>
                <w:trHeight w:val="402"/>
              </w:trPr>
              <w:tc>
                <w:tcPr>
                  <w:tcW w:w="2896" w:type="dxa"/>
                  <w:tcBorders>
                    <w:top w:val="single" w:sz="4" w:space="0" w:color="000000"/>
                    <w:left w:val="nil"/>
                    <w:bottom w:val="single" w:sz="4" w:space="0" w:color="auto"/>
                    <w:right w:val="single" w:sz="4" w:space="0" w:color="000000"/>
                  </w:tcBorders>
                  <w:shd w:val="clear" w:color="auto" w:fill="auto"/>
                  <w:noWrap/>
                  <w:vAlign w:val="center"/>
                  <w:hideMark/>
                </w:tcPr>
                <w:p w:rsidR="00FA11C8" w:rsidRPr="00FA11C8" w:rsidRDefault="00FA11C8" w:rsidP="00FA11C8">
                  <w:pPr>
                    <w:ind w:firstLineChars="100" w:firstLine="200"/>
                    <w:rPr>
                      <w:rFonts w:ascii="Arial" w:hAnsi="Arial" w:cs="Arial"/>
                      <w:color w:val="000000"/>
                    </w:rPr>
                  </w:pPr>
                  <w:r w:rsidRPr="00FA11C8">
                    <w:rPr>
                      <w:rFonts w:ascii="Arial" w:hAnsi="Arial" w:cs="Arial"/>
                      <w:color w:val="000000"/>
                    </w:rPr>
                    <w:t>State Fiscal Year:</w:t>
                  </w:r>
                </w:p>
              </w:tc>
              <w:tc>
                <w:tcPr>
                  <w:tcW w:w="6351"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FA11C8" w:rsidRPr="00FA11C8" w:rsidRDefault="00240559" w:rsidP="00FA11C8">
                  <w:pPr>
                    <w:jc w:val="center"/>
                    <w:rPr>
                      <w:rFonts w:ascii="Arial" w:hAnsi="Arial" w:cs="Arial"/>
                      <w:b/>
                      <w:bCs/>
                      <w:color w:val="000000"/>
                    </w:rPr>
                  </w:pPr>
                  <w:r>
                    <w:rPr>
                      <w:rFonts w:ascii="Arial" w:hAnsi="Arial" w:cs="Arial"/>
                      <w:b/>
                      <w:bCs/>
                      <w:color w:val="000000"/>
                    </w:rPr>
                    <w:t>2017</w:t>
                  </w:r>
                </w:p>
              </w:tc>
            </w:tr>
            <w:tr w:rsidR="00FA11C8" w:rsidRPr="00FA11C8" w:rsidTr="00682252">
              <w:trPr>
                <w:trHeight w:val="264"/>
              </w:trPr>
              <w:tc>
                <w:tcPr>
                  <w:tcW w:w="2896" w:type="dxa"/>
                  <w:tcBorders>
                    <w:top w:val="single" w:sz="4" w:space="0" w:color="auto"/>
                    <w:left w:val="nil"/>
                    <w:bottom w:val="single" w:sz="4" w:space="0" w:color="000000"/>
                    <w:right w:val="single" w:sz="4" w:space="0" w:color="000000"/>
                  </w:tcBorders>
                  <w:shd w:val="clear" w:color="auto" w:fill="auto"/>
                  <w:noWrap/>
                  <w:vAlign w:val="center"/>
                  <w:hideMark/>
                </w:tcPr>
                <w:p w:rsidR="00FA11C8" w:rsidRPr="00FA11C8" w:rsidRDefault="00FA11C8" w:rsidP="00FA11C8">
                  <w:pPr>
                    <w:ind w:firstLineChars="100" w:firstLine="200"/>
                    <w:rPr>
                      <w:rFonts w:ascii="Arial" w:hAnsi="Arial" w:cs="Arial"/>
                      <w:color w:val="000000"/>
                    </w:rPr>
                  </w:pPr>
                </w:p>
              </w:tc>
              <w:tc>
                <w:tcPr>
                  <w:tcW w:w="6351" w:type="dxa"/>
                  <w:tcBorders>
                    <w:top w:val="nil"/>
                    <w:left w:val="single" w:sz="4" w:space="0" w:color="000000"/>
                    <w:bottom w:val="nil"/>
                    <w:right w:val="nil"/>
                  </w:tcBorders>
                  <w:shd w:val="clear" w:color="auto" w:fill="auto"/>
                  <w:noWrap/>
                  <w:vAlign w:val="center"/>
                  <w:hideMark/>
                </w:tcPr>
                <w:p w:rsidR="00FA11C8" w:rsidRPr="00FA11C8" w:rsidRDefault="00FA11C8" w:rsidP="00FA11C8">
                  <w:pPr>
                    <w:rPr>
                      <w:rFonts w:ascii="Arial" w:hAnsi="Arial" w:cs="Arial"/>
                      <w:color w:val="000000"/>
                    </w:rPr>
                  </w:pPr>
                </w:p>
              </w:tc>
            </w:tr>
            <w:tr w:rsidR="00FA11C8" w:rsidRPr="00FA11C8" w:rsidTr="00682252">
              <w:trPr>
                <w:trHeight w:val="402"/>
              </w:trPr>
              <w:tc>
                <w:tcPr>
                  <w:tcW w:w="2896" w:type="dxa"/>
                  <w:tcBorders>
                    <w:top w:val="single" w:sz="4" w:space="0" w:color="000000"/>
                    <w:left w:val="nil"/>
                    <w:bottom w:val="single" w:sz="4" w:space="0" w:color="000000"/>
                    <w:right w:val="single" w:sz="4" w:space="0" w:color="000000"/>
                  </w:tcBorders>
                  <w:shd w:val="clear" w:color="auto" w:fill="auto"/>
                  <w:noWrap/>
                  <w:vAlign w:val="center"/>
                  <w:hideMark/>
                </w:tcPr>
                <w:p w:rsidR="00FA11C8" w:rsidRPr="00FA11C8" w:rsidRDefault="00FA11C8" w:rsidP="00FA11C8">
                  <w:pPr>
                    <w:ind w:firstLineChars="100" w:firstLine="200"/>
                    <w:rPr>
                      <w:rFonts w:ascii="Arial" w:hAnsi="Arial" w:cs="Arial"/>
                      <w:color w:val="000000"/>
                    </w:rPr>
                  </w:pPr>
                  <w:r w:rsidRPr="00FA11C8">
                    <w:rPr>
                      <w:rFonts w:ascii="Arial" w:hAnsi="Arial" w:cs="Arial"/>
                      <w:color w:val="000000"/>
                    </w:rPr>
                    <w:t>Report Period:</w:t>
                  </w:r>
                </w:p>
              </w:tc>
              <w:tc>
                <w:tcPr>
                  <w:tcW w:w="6351"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FA11C8" w:rsidRPr="00FA11C8" w:rsidRDefault="00FA11C8" w:rsidP="00FA11C8">
                  <w:pPr>
                    <w:jc w:val="center"/>
                    <w:rPr>
                      <w:rFonts w:ascii="Arial" w:hAnsi="Arial" w:cs="Arial"/>
                      <w:b/>
                      <w:bCs/>
                      <w:color w:val="000000"/>
                    </w:rPr>
                  </w:pPr>
                  <w:r w:rsidRPr="00FA11C8">
                    <w:rPr>
                      <w:rFonts w:ascii="Arial" w:hAnsi="Arial" w:cs="Arial"/>
                      <w:b/>
                      <w:bCs/>
                      <w:color w:val="000000"/>
                    </w:rPr>
                    <w:t>Mid-Year Report</w:t>
                  </w:r>
                  <w:bookmarkStart w:id="0" w:name="_GoBack"/>
                  <w:bookmarkEnd w:id="0"/>
                </w:p>
              </w:tc>
            </w:tr>
            <w:tr w:rsidR="00FA11C8" w:rsidRPr="00FA11C8" w:rsidTr="00682252">
              <w:trPr>
                <w:trHeight w:val="402"/>
              </w:trPr>
              <w:tc>
                <w:tcPr>
                  <w:tcW w:w="2896" w:type="dxa"/>
                  <w:tcBorders>
                    <w:top w:val="single" w:sz="4" w:space="0" w:color="000000"/>
                    <w:left w:val="nil"/>
                    <w:bottom w:val="single" w:sz="4" w:space="0" w:color="000000"/>
                    <w:right w:val="single" w:sz="4" w:space="0" w:color="000000"/>
                  </w:tcBorders>
                  <w:shd w:val="clear" w:color="auto" w:fill="auto"/>
                  <w:noWrap/>
                  <w:vAlign w:val="center"/>
                  <w:hideMark/>
                </w:tcPr>
                <w:p w:rsidR="00FA11C8" w:rsidRPr="00FA11C8" w:rsidRDefault="00FA11C8" w:rsidP="00FA11C8">
                  <w:pPr>
                    <w:rPr>
                      <w:rFonts w:ascii="Arial" w:hAnsi="Arial" w:cs="Arial"/>
                      <w:color w:val="000000"/>
                    </w:rPr>
                  </w:pPr>
                </w:p>
              </w:tc>
              <w:tc>
                <w:tcPr>
                  <w:tcW w:w="6351" w:type="dxa"/>
                  <w:tcBorders>
                    <w:top w:val="nil"/>
                    <w:left w:val="single" w:sz="4" w:space="0" w:color="000000"/>
                    <w:bottom w:val="single" w:sz="4" w:space="0" w:color="000000"/>
                    <w:right w:val="nil"/>
                  </w:tcBorders>
                  <w:shd w:val="clear" w:color="auto" w:fill="auto"/>
                  <w:noWrap/>
                  <w:vAlign w:val="center"/>
                  <w:hideMark/>
                </w:tcPr>
                <w:p w:rsidR="00FA11C8" w:rsidRPr="00FA11C8" w:rsidRDefault="00985735" w:rsidP="00240559">
                  <w:pPr>
                    <w:jc w:val="center"/>
                    <w:rPr>
                      <w:rFonts w:ascii="Arial" w:hAnsi="Arial" w:cs="Arial"/>
                      <w:color w:val="000000"/>
                    </w:rPr>
                  </w:pPr>
                  <w:r>
                    <w:rPr>
                      <w:rFonts w:ascii="Arial" w:hAnsi="Arial" w:cs="Arial"/>
                      <w:color w:val="000000"/>
                    </w:rPr>
                    <w:t>July 1, 201</w:t>
                  </w:r>
                  <w:r w:rsidR="00240559">
                    <w:rPr>
                      <w:rFonts w:ascii="Arial" w:hAnsi="Arial" w:cs="Arial"/>
                      <w:color w:val="000000"/>
                    </w:rPr>
                    <w:t>6 through December 31, 2016</w:t>
                  </w:r>
                </w:p>
              </w:tc>
            </w:tr>
            <w:tr w:rsidR="00FA11C8" w:rsidRPr="00FA11C8" w:rsidTr="00682252">
              <w:trPr>
                <w:trHeight w:val="264"/>
              </w:trPr>
              <w:tc>
                <w:tcPr>
                  <w:tcW w:w="2896" w:type="dxa"/>
                  <w:tcBorders>
                    <w:top w:val="single" w:sz="4" w:space="0" w:color="000000"/>
                    <w:left w:val="nil"/>
                    <w:bottom w:val="single" w:sz="4" w:space="0" w:color="000000"/>
                    <w:right w:val="single" w:sz="4" w:space="0" w:color="000000"/>
                  </w:tcBorders>
                  <w:shd w:val="clear" w:color="auto" w:fill="auto"/>
                  <w:noWrap/>
                  <w:vAlign w:val="center"/>
                  <w:hideMark/>
                </w:tcPr>
                <w:p w:rsidR="00FA11C8" w:rsidRPr="00FA11C8" w:rsidRDefault="00FA11C8" w:rsidP="00FA11C8">
                  <w:pPr>
                    <w:rPr>
                      <w:rFonts w:ascii="Arial" w:hAnsi="Arial" w:cs="Arial"/>
                      <w:color w:val="000000"/>
                    </w:rPr>
                  </w:pPr>
                </w:p>
              </w:tc>
              <w:tc>
                <w:tcPr>
                  <w:tcW w:w="6351" w:type="dxa"/>
                  <w:tcBorders>
                    <w:top w:val="single" w:sz="4" w:space="0" w:color="000000"/>
                    <w:left w:val="single" w:sz="4" w:space="0" w:color="000000"/>
                    <w:bottom w:val="single" w:sz="4" w:space="0" w:color="000000"/>
                    <w:right w:val="nil"/>
                  </w:tcBorders>
                  <w:shd w:val="clear" w:color="auto" w:fill="auto"/>
                  <w:noWrap/>
                  <w:vAlign w:val="center"/>
                  <w:hideMark/>
                </w:tcPr>
                <w:p w:rsidR="00FA11C8" w:rsidRPr="00FA11C8" w:rsidRDefault="00FA11C8" w:rsidP="00FA11C8">
                  <w:pPr>
                    <w:rPr>
                      <w:rFonts w:ascii="Arial" w:hAnsi="Arial" w:cs="Arial"/>
                      <w:color w:val="000000"/>
                    </w:rPr>
                  </w:pPr>
                </w:p>
              </w:tc>
            </w:tr>
            <w:tr w:rsidR="00FA11C8" w:rsidRPr="00FA11C8" w:rsidTr="00682252">
              <w:trPr>
                <w:trHeight w:val="402"/>
              </w:trPr>
              <w:tc>
                <w:tcPr>
                  <w:tcW w:w="2896" w:type="dxa"/>
                  <w:tcBorders>
                    <w:top w:val="single" w:sz="4" w:space="0" w:color="000000"/>
                    <w:left w:val="nil"/>
                    <w:bottom w:val="single" w:sz="4" w:space="0" w:color="000000"/>
                    <w:right w:val="single" w:sz="4" w:space="0" w:color="000000"/>
                  </w:tcBorders>
                  <w:shd w:val="clear" w:color="auto" w:fill="auto"/>
                  <w:noWrap/>
                  <w:vAlign w:val="center"/>
                  <w:hideMark/>
                </w:tcPr>
                <w:p w:rsidR="00FA11C8" w:rsidRPr="00FA11C8" w:rsidRDefault="00FA11C8" w:rsidP="00FA11C8">
                  <w:pPr>
                    <w:ind w:firstLineChars="100" w:firstLine="200"/>
                    <w:rPr>
                      <w:rFonts w:ascii="Arial" w:hAnsi="Arial" w:cs="Arial"/>
                      <w:color w:val="000000"/>
                    </w:rPr>
                  </w:pPr>
                  <w:r w:rsidRPr="00FA11C8">
                    <w:rPr>
                      <w:rFonts w:ascii="Arial" w:hAnsi="Arial" w:cs="Arial"/>
                      <w:color w:val="000000"/>
                    </w:rPr>
                    <w:t>Report Due Date:</w:t>
                  </w:r>
                </w:p>
              </w:tc>
              <w:tc>
                <w:tcPr>
                  <w:tcW w:w="6351" w:type="dxa"/>
                  <w:tcBorders>
                    <w:top w:val="single" w:sz="4" w:space="0" w:color="000000"/>
                    <w:left w:val="single" w:sz="4" w:space="0" w:color="000000"/>
                    <w:bottom w:val="single" w:sz="4" w:space="0" w:color="000000"/>
                    <w:right w:val="nil"/>
                  </w:tcBorders>
                  <w:shd w:val="clear" w:color="auto" w:fill="auto"/>
                  <w:noWrap/>
                  <w:vAlign w:val="center"/>
                  <w:hideMark/>
                </w:tcPr>
                <w:p w:rsidR="00FA11C8" w:rsidRPr="00FA11C8" w:rsidRDefault="00240559" w:rsidP="00FA11C8">
                  <w:pPr>
                    <w:jc w:val="center"/>
                    <w:rPr>
                      <w:rFonts w:ascii="Arial" w:hAnsi="Arial" w:cs="Arial"/>
                      <w:b/>
                      <w:bCs/>
                      <w:color w:val="000000"/>
                    </w:rPr>
                  </w:pPr>
                  <w:r>
                    <w:rPr>
                      <w:rFonts w:ascii="Arial" w:hAnsi="Arial" w:cs="Arial"/>
                      <w:b/>
                      <w:bCs/>
                      <w:color w:val="000000"/>
                    </w:rPr>
                    <w:t>January 20, 2017</w:t>
                  </w:r>
                </w:p>
              </w:tc>
            </w:tr>
            <w:tr w:rsidR="00FA11C8" w:rsidRPr="00FA11C8" w:rsidTr="00682252">
              <w:trPr>
                <w:trHeight w:val="264"/>
              </w:trPr>
              <w:tc>
                <w:tcPr>
                  <w:tcW w:w="2896" w:type="dxa"/>
                  <w:tcBorders>
                    <w:top w:val="nil"/>
                    <w:left w:val="nil"/>
                    <w:bottom w:val="single" w:sz="4" w:space="0" w:color="000000"/>
                    <w:right w:val="single" w:sz="4" w:space="0" w:color="000000"/>
                  </w:tcBorders>
                  <w:shd w:val="clear" w:color="auto" w:fill="auto"/>
                  <w:noWrap/>
                  <w:vAlign w:val="center"/>
                  <w:hideMark/>
                </w:tcPr>
                <w:p w:rsidR="00FA11C8" w:rsidRPr="00FA11C8" w:rsidRDefault="00FA11C8" w:rsidP="00FA11C8">
                  <w:pPr>
                    <w:rPr>
                      <w:rFonts w:ascii="Arial" w:hAnsi="Arial" w:cs="Arial"/>
                      <w:color w:val="000000"/>
                    </w:rPr>
                  </w:pPr>
                </w:p>
              </w:tc>
              <w:tc>
                <w:tcPr>
                  <w:tcW w:w="6351" w:type="dxa"/>
                  <w:tcBorders>
                    <w:top w:val="single" w:sz="4" w:space="0" w:color="000000"/>
                    <w:left w:val="single" w:sz="4" w:space="0" w:color="000000"/>
                    <w:bottom w:val="nil"/>
                    <w:right w:val="nil"/>
                  </w:tcBorders>
                  <w:shd w:val="clear" w:color="auto" w:fill="auto"/>
                  <w:noWrap/>
                  <w:vAlign w:val="center"/>
                  <w:hideMark/>
                </w:tcPr>
                <w:p w:rsidR="00FA11C8" w:rsidRPr="00FA11C8" w:rsidRDefault="00FA11C8" w:rsidP="00FA11C8">
                  <w:pPr>
                    <w:rPr>
                      <w:rFonts w:ascii="Arial" w:hAnsi="Arial" w:cs="Arial"/>
                      <w:color w:val="000000"/>
                    </w:rPr>
                  </w:pPr>
                </w:p>
              </w:tc>
            </w:tr>
            <w:tr w:rsidR="00FA11C8" w:rsidRPr="00FA11C8" w:rsidTr="00682252">
              <w:trPr>
                <w:trHeight w:val="402"/>
              </w:trPr>
              <w:tc>
                <w:tcPr>
                  <w:tcW w:w="2896" w:type="dxa"/>
                  <w:tcBorders>
                    <w:top w:val="single" w:sz="4" w:space="0" w:color="000000"/>
                    <w:left w:val="nil"/>
                    <w:bottom w:val="single" w:sz="4" w:space="0" w:color="000000"/>
                    <w:right w:val="single" w:sz="4" w:space="0" w:color="000000"/>
                  </w:tcBorders>
                  <w:shd w:val="clear" w:color="auto" w:fill="auto"/>
                  <w:noWrap/>
                  <w:vAlign w:val="center"/>
                  <w:hideMark/>
                </w:tcPr>
                <w:p w:rsidR="00FA11C8" w:rsidRPr="00FA11C8" w:rsidRDefault="00FA11C8" w:rsidP="00FA11C8">
                  <w:pPr>
                    <w:ind w:firstLineChars="100" w:firstLine="200"/>
                    <w:rPr>
                      <w:rFonts w:ascii="Arial" w:hAnsi="Arial" w:cs="Arial"/>
                      <w:color w:val="000000"/>
                    </w:rPr>
                  </w:pPr>
                  <w:r w:rsidRPr="00FA11C8">
                    <w:rPr>
                      <w:rFonts w:ascii="Arial" w:hAnsi="Arial" w:cs="Arial"/>
                      <w:color w:val="000000"/>
                    </w:rPr>
                    <w:t>Date Report Submitted:</w:t>
                  </w:r>
                </w:p>
              </w:tc>
              <w:tc>
                <w:tcPr>
                  <w:tcW w:w="6351" w:type="dxa"/>
                  <w:tcBorders>
                    <w:top w:val="single" w:sz="4" w:space="0" w:color="auto"/>
                    <w:left w:val="single" w:sz="4" w:space="0" w:color="000000"/>
                    <w:bottom w:val="single" w:sz="4" w:space="0" w:color="auto"/>
                    <w:right w:val="single" w:sz="4" w:space="0" w:color="auto"/>
                  </w:tcBorders>
                  <w:shd w:val="clear" w:color="000000" w:fill="FFFFCC"/>
                  <w:noWrap/>
                  <w:vAlign w:val="center"/>
                  <w:hideMark/>
                </w:tcPr>
                <w:p w:rsidR="00FA11C8" w:rsidRPr="00FA11C8" w:rsidRDefault="00FA11C8" w:rsidP="00FA11C8">
                  <w:pPr>
                    <w:jc w:val="center"/>
                    <w:rPr>
                      <w:rFonts w:ascii="Arial" w:hAnsi="Arial" w:cs="Arial"/>
                      <w:color w:val="000000"/>
                    </w:rPr>
                  </w:pPr>
                  <w:r w:rsidRPr="00FA11C8">
                    <w:rPr>
                      <w:rFonts w:ascii="Arial" w:hAnsi="Arial" w:cs="Arial"/>
                      <w:color w:val="000000"/>
                    </w:rPr>
                    <w:t> </w:t>
                  </w:r>
                </w:p>
              </w:tc>
            </w:tr>
            <w:tr w:rsidR="00FA11C8" w:rsidRPr="00FA11C8" w:rsidTr="00682252">
              <w:trPr>
                <w:trHeight w:val="264"/>
              </w:trPr>
              <w:tc>
                <w:tcPr>
                  <w:tcW w:w="2896" w:type="dxa"/>
                  <w:tcBorders>
                    <w:top w:val="single" w:sz="4" w:space="0" w:color="000000"/>
                    <w:left w:val="nil"/>
                    <w:bottom w:val="single" w:sz="4" w:space="0" w:color="000000"/>
                    <w:right w:val="single" w:sz="4" w:space="0" w:color="000000"/>
                  </w:tcBorders>
                  <w:shd w:val="clear" w:color="auto" w:fill="auto"/>
                  <w:noWrap/>
                  <w:vAlign w:val="center"/>
                  <w:hideMark/>
                </w:tcPr>
                <w:p w:rsidR="00FA11C8" w:rsidRPr="00FA11C8" w:rsidRDefault="00FA11C8" w:rsidP="00FA11C8">
                  <w:pPr>
                    <w:ind w:firstLineChars="100" w:firstLine="200"/>
                    <w:rPr>
                      <w:rFonts w:ascii="Arial" w:hAnsi="Arial" w:cs="Arial"/>
                      <w:color w:val="000000"/>
                    </w:rPr>
                  </w:pPr>
                </w:p>
              </w:tc>
              <w:tc>
                <w:tcPr>
                  <w:tcW w:w="6351" w:type="dxa"/>
                  <w:tcBorders>
                    <w:top w:val="nil"/>
                    <w:left w:val="single" w:sz="4" w:space="0" w:color="000000"/>
                    <w:bottom w:val="single" w:sz="4" w:space="0" w:color="000000"/>
                    <w:right w:val="nil"/>
                  </w:tcBorders>
                  <w:shd w:val="clear" w:color="auto" w:fill="auto"/>
                  <w:noWrap/>
                  <w:vAlign w:val="center"/>
                  <w:hideMark/>
                </w:tcPr>
                <w:p w:rsidR="00FA11C8" w:rsidRPr="00FA11C8" w:rsidRDefault="00FA11C8" w:rsidP="00FA11C8">
                  <w:pPr>
                    <w:rPr>
                      <w:rFonts w:ascii="Arial" w:hAnsi="Arial" w:cs="Arial"/>
                      <w:color w:val="000000"/>
                    </w:rPr>
                  </w:pPr>
                </w:p>
              </w:tc>
            </w:tr>
            <w:tr w:rsidR="00FA11C8" w:rsidRPr="00FA11C8" w:rsidTr="00682252">
              <w:trPr>
                <w:trHeight w:val="402"/>
              </w:trPr>
              <w:tc>
                <w:tcPr>
                  <w:tcW w:w="2896" w:type="dxa"/>
                  <w:tcBorders>
                    <w:top w:val="single" w:sz="4" w:space="0" w:color="000000"/>
                    <w:left w:val="nil"/>
                    <w:bottom w:val="single" w:sz="4" w:space="0" w:color="000000"/>
                    <w:right w:val="single" w:sz="4" w:space="0" w:color="000000"/>
                  </w:tcBorders>
                  <w:shd w:val="clear" w:color="auto" w:fill="auto"/>
                  <w:noWrap/>
                  <w:vAlign w:val="center"/>
                  <w:hideMark/>
                </w:tcPr>
                <w:p w:rsidR="00FA11C8" w:rsidRPr="00FA11C8" w:rsidRDefault="00FA11C8" w:rsidP="00FA11C8">
                  <w:pPr>
                    <w:ind w:firstLineChars="100" w:firstLine="201"/>
                    <w:rPr>
                      <w:rFonts w:ascii="Arial" w:hAnsi="Arial" w:cs="Arial"/>
                      <w:b/>
                      <w:bCs/>
                      <w:color w:val="000000"/>
                    </w:rPr>
                  </w:pPr>
                  <w:r w:rsidRPr="00FA11C8">
                    <w:rPr>
                      <w:rFonts w:ascii="Arial" w:hAnsi="Arial" w:cs="Arial"/>
                      <w:b/>
                      <w:bCs/>
                      <w:color w:val="000000"/>
                    </w:rPr>
                    <w:t>Report Submitted By:</w:t>
                  </w:r>
                </w:p>
              </w:tc>
              <w:tc>
                <w:tcPr>
                  <w:tcW w:w="6351" w:type="dxa"/>
                  <w:tcBorders>
                    <w:top w:val="single" w:sz="4" w:space="0" w:color="000000"/>
                    <w:left w:val="single" w:sz="4" w:space="0" w:color="000000"/>
                    <w:bottom w:val="nil"/>
                    <w:right w:val="nil"/>
                  </w:tcBorders>
                  <w:shd w:val="clear" w:color="auto" w:fill="auto"/>
                  <w:noWrap/>
                  <w:vAlign w:val="center"/>
                  <w:hideMark/>
                </w:tcPr>
                <w:p w:rsidR="00FA11C8" w:rsidRPr="00FA11C8" w:rsidRDefault="00FA11C8" w:rsidP="00FA11C8">
                  <w:pPr>
                    <w:rPr>
                      <w:rFonts w:ascii="Arial" w:hAnsi="Arial" w:cs="Arial"/>
                      <w:color w:val="000000"/>
                    </w:rPr>
                  </w:pPr>
                </w:p>
              </w:tc>
            </w:tr>
            <w:tr w:rsidR="00FA11C8" w:rsidRPr="00FA11C8" w:rsidTr="00682252">
              <w:trPr>
                <w:trHeight w:val="402"/>
              </w:trPr>
              <w:tc>
                <w:tcPr>
                  <w:tcW w:w="2896" w:type="dxa"/>
                  <w:tcBorders>
                    <w:top w:val="single" w:sz="4" w:space="0" w:color="000000"/>
                    <w:left w:val="nil"/>
                    <w:bottom w:val="single" w:sz="4" w:space="0" w:color="000000"/>
                    <w:right w:val="single" w:sz="4" w:space="0" w:color="000000"/>
                  </w:tcBorders>
                  <w:shd w:val="clear" w:color="auto" w:fill="auto"/>
                  <w:noWrap/>
                  <w:vAlign w:val="center"/>
                  <w:hideMark/>
                </w:tcPr>
                <w:p w:rsidR="00FA11C8" w:rsidRPr="00FA11C8" w:rsidRDefault="00FA11C8" w:rsidP="00FA11C8">
                  <w:pPr>
                    <w:ind w:firstLineChars="100" w:firstLine="200"/>
                    <w:rPr>
                      <w:rFonts w:ascii="Arial" w:hAnsi="Arial" w:cs="Arial"/>
                      <w:color w:val="000000"/>
                    </w:rPr>
                  </w:pPr>
                  <w:r w:rsidRPr="00FA11C8">
                    <w:rPr>
                      <w:rFonts w:ascii="Arial" w:hAnsi="Arial" w:cs="Arial"/>
                      <w:color w:val="000000"/>
                    </w:rPr>
                    <w:t>Name:</w:t>
                  </w:r>
                </w:p>
              </w:tc>
              <w:tc>
                <w:tcPr>
                  <w:tcW w:w="6351" w:type="dxa"/>
                  <w:tcBorders>
                    <w:top w:val="single" w:sz="4" w:space="0" w:color="auto"/>
                    <w:left w:val="single" w:sz="4" w:space="0" w:color="000000"/>
                    <w:bottom w:val="single" w:sz="4" w:space="0" w:color="auto"/>
                    <w:right w:val="single" w:sz="4" w:space="0" w:color="auto"/>
                  </w:tcBorders>
                  <w:shd w:val="clear" w:color="000000" w:fill="FFFFCC"/>
                  <w:noWrap/>
                  <w:vAlign w:val="center"/>
                  <w:hideMark/>
                </w:tcPr>
                <w:p w:rsidR="00FA11C8" w:rsidRPr="00FA11C8" w:rsidRDefault="00FA11C8" w:rsidP="00FA11C8">
                  <w:pPr>
                    <w:jc w:val="center"/>
                    <w:rPr>
                      <w:rFonts w:ascii="Arial" w:hAnsi="Arial" w:cs="Arial"/>
                      <w:color w:val="000000"/>
                    </w:rPr>
                  </w:pPr>
                  <w:r w:rsidRPr="00FA11C8">
                    <w:rPr>
                      <w:rFonts w:ascii="Arial" w:hAnsi="Arial" w:cs="Arial"/>
                      <w:color w:val="000000"/>
                    </w:rPr>
                    <w:t> </w:t>
                  </w:r>
                </w:p>
              </w:tc>
            </w:tr>
            <w:tr w:rsidR="00FA11C8" w:rsidRPr="00FA11C8" w:rsidTr="00682252">
              <w:trPr>
                <w:trHeight w:val="402"/>
              </w:trPr>
              <w:tc>
                <w:tcPr>
                  <w:tcW w:w="2896" w:type="dxa"/>
                  <w:tcBorders>
                    <w:top w:val="single" w:sz="4" w:space="0" w:color="000000"/>
                    <w:left w:val="nil"/>
                    <w:bottom w:val="single" w:sz="4" w:space="0" w:color="000000"/>
                    <w:right w:val="single" w:sz="4" w:space="0" w:color="000000"/>
                  </w:tcBorders>
                  <w:shd w:val="clear" w:color="auto" w:fill="auto"/>
                  <w:noWrap/>
                  <w:vAlign w:val="center"/>
                  <w:hideMark/>
                </w:tcPr>
                <w:p w:rsidR="00FA11C8" w:rsidRPr="00FA11C8" w:rsidRDefault="00FA11C8" w:rsidP="00FA11C8">
                  <w:pPr>
                    <w:ind w:firstLineChars="100" w:firstLine="200"/>
                    <w:rPr>
                      <w:rFonts w:ascii="Arial" w:hAnsi="Arial" w:cs="Arial"/>
                      <w:color w:val="000000"/>
                    </w:rPr>
                  </w:pPr>
                  <w:r w:rsidRPr="00FA11C8">
                    <w:rPr>
                      <w:rFonts w:ascii="Arial" w:hAnsi="Arial" w:cs="Arial"/>
                      <w:color w:val="000000"/>
                    </w:rPr>
                    <w:t>Title:</w:t>
                  </w:r>
                </w:p>
              </w:tc>
              <w:tc>
                <w:tcPr>
                  <w:tcW w:w="6351" w:type="dxa"/>
                  <w:tcBorders>
                    <w:top w:val="nil"/>
                    <w:left w:val="single" w:sz="4" w:space="0" w:color="000000"/>
                    <w:bottom w:val="single" w:sz="4" w:space="0" w:color="auto"/>
                    <w:right w:val="single" w:sz="4" w:space="0" w:color="auto"/>
                  </w:tcBorders>
                  <w:shd w:val="clear" w:color="000000" w:fill="FFFFCC"/>
                  <w:noWrap/>
                  <w:vAlign w:val="center"/>
                  <w:hideMark/>
                </w:tcPr>
                <w:p w:rsidR="00FA11C8" w:rsidRPr="00FA11C8" w:rsidRDefault="00FA11C8" w:rsidP="00FA11C8">
                  <w:pPr>
                    <w:jc w:val="center"/>
                    <w:rPr>
                      <w:rFonts w:ascii="Arial" w:hAnsi="Arial" w:cs="Arial"/>
                      <w:color w:val="000000"/>
                    </w:rPr>
                  </w:pPr>
                  <w:r w:rsidRPr="00FA11C8">
                    <w:rPr>
                      <w:rFonts w:ascii="Arial" w:hAnsi="Arial" w:cs="Arial"/>
                      <w:color w:val="000000"/>
                    </w:rPr>
                    <w:t> </w:t>
                  </w:r>
                </w:p>
              </w:tc>
            </w:tr>
            <w:tr w:rsidR="00FA11C8" w:rsidRPr="00FA11C8" w:rsidTr="00682252">
              <w:trPr>
                <w:trHeight w:val="402"/>
              </w:trPr>
              <w:tc>
                <w:tcPr>
                  <w:tcW w:w="2896" w:type="dxa"/>
                  <w:tcBorders>
                    <w:top w:val="single" w:sz="4" w:space="0" w:color="000000"/>
                    <w:left w:val="nil"/>
                    <w:bottom w:val="single" w:sz="4" w:space="0" w:color="000000"/>
                    <w:right w:val="single" w:sz="4" w:space="0" w:color="000000"/>
                  </w:tcBorders>
                  <w:shd w:val="clear" w:color="auto" w:fill="auto"/>
                  <w:noWrap/>
                  <w:vAlign w:val="center"/>
                  <w:hideMark/>
                </w:tcPr>
                <w:p w:rsidR="00FA11C8" w:rsidRPr="00FA11C8" w:rsidRDefault="00FA11C8" w:rsidP="00FA11C8">
                  <w:pPr>
                    <w:ind w:firstLineChars="100" w:firstLine="200"/>
                    <w:rPr>
                      <w:rFonts w:ascii="Arial" w:hAnsi="Arial" w:cs="Arial"/>
                      <w:color w:val="000000"/>
                    </w:rPr>
                  </w:pPr>
                  <w:r w:rsidRPr="00FA11C8">
                    <w:rPr>
                      <w:rFonts w:ascii="Arial" w:hAnsi="Arial" w:cs="Arial"/>
                      <w:color w:val="000000"/>
                    </w:rPr>
                    <w:t>Phone:</w:t>
                  </w:r>
                </w:p>
              </w:tc>
              <w:tc>
                <w:tcPr>
                  <w:tcW w:w="6351" w:type="dxa"/>
                  <w:tcBorders>
                    <w:top w:val="nil"/>
                    <w:left w:val="single" w:sz="4" w:space="0" w:color="000000"/>
                    <w:bottom w:val="single" w:sz="4" w:space="0" w:color="auto"/>
                    <w:right w:val="single" w:sz="4" w:space="0" w:color="auto"/>
                  </w:tcBorders>
                  <w:shd w:val="clear" w:color="000000" w:fill="FFFFCC"/>
                  <w:noWrap/>
                  <w:vAlign w:val="center"/>
                  <w:hideMark/>
                </w:tcPr>
                <w:p w:rsidR="00FA11C8" w:rsidRPr="00FA11C8" w:rsidRDefault="00FA11C8" w:rsidP="00FA11C8">
                  <w:pPr>
                    <w:jc w:val="center"/>
                    <w:rPr>
                      <w:rFonts w:ascii="Arial" w:hAnsi="Arial" w:cs="Arial"/>
                      <w:color w:val="000000"/>
                    </w:rPr>
                  </w:pPr>
                  <w:r w:rsidRPr="00FA11C8">
                    <w:rPr>
                      <w:rFonts w:ascii="Arial" w:hAnsi="Arial" w:cs="Arial"/>
                      <w:color w:val="000000"/>
                    </w:rPr>
                    <w:t> </w:t>
                  </w:r>
                </w:p>
              </w:tc>
            </w:tr>
            <w:tr w:rsidR="00FA11C8" w:rsidRPr="00FA11C8" w:rsidTr="00682252">
              <w:trPr>
                <w:trHeight w:val="402"/>
              </w:trPr>
              <w:tc>
                <w:tcPr>
                  <w:tcW w:w="2896" w:type="dxa"/>
                  <w:tcBorders>
                    <w:top w:val="single" w:sz="4" w:space="0" w:color="000000"/>
                    <w:left w:val="nil"/>
                    <w:bottom w:val="single" w:sz="4" w:space="0" w:color="000000"/>
                    <w:right w:val="single" w:sz="4" w:space="0" w:color="000000"/>
                  </w:tcBorders>
                  <w:shd w:val="clear" w:color="auto" w:fill="auto"/>
                  <w:noWrap/>
                  <w:vAlign w:val="center"/>
                  <w:hideMark/>
                </w:tcPr>
                <w:p w:rsidR="00FA11C8" w:rsidRPr="00FA11C8" w:rsidRDefault="00FA11C8" w:rsidP="00FA11C8">
                  <w:pPr>
                    <w:ind w:firstLineChars="100" w:firstLine="200"/>
                    <w:rPr>
                      <w:rFonts w:ascii="Arial" w:hAnsi="Arial" w:cs="Arial"/>
                      <w:color w:val="000000"/>
                    </w:rPr>
                  </w:pPr>
                  <w:r w:rsidRPr="00FA11C8">
                    <w:rPr>
                      <w:rFonts w:ascii="Arial" w:hAnsi="Arial" w:cs="Arial"/>
                      <w:color w:val="000000"/>
                    </w:rPr>
                    <w:t>Email:</w:t>
                  </w:r>
                </w:p>
              </w:tc>
              <w:tc>
                <w:tcPr>
                  <w:tcW w:w="6351" w:type="dxa"/>
                  <w:tcBorders>
                    <w:top w:val="nil"/>
                    <w:left w:val="single" w:sz="4" w:space="0" w:color="000000"/>
                    <w:bottom w:val="single" w:sz="4" w:space="0" w:color="auto"/>
                    <w:right w:val="single" w:sz="4" w:space="0" w:color="auto"/>
                  </w:tcBorders>
                  <w:shd w:val="clear" w:color="000000" w:fill="FFFFCC"/>
                  <w:noWrap/>
                  <w:vAlign w:val="center"/>
                  <w:hideMark/>
                </w:tcPr>
                <w:p w:rsidR="00FA11C8" w:rsidRPr="00FA11C8" w:rsidRDefault="00FA11C8" w:rsidP="00FA11C8">
                  <w:pPr>
                    <w:jc w:val="center"/>
                    <w:rPr>
                      <w:rFonts w:ascii="Arial" w:hAnsi="Arial" w:cs="Arial"/>
                      <w:color w:val="000000"/>
                    </w:rPr>
                  </w:pPr>
                  <w:r w:rsidRPr="00FA11C8">
                    <w:rPr>
                      <w:rFonts w:ascii="Arial" w:hAnsi="Arial" w:cs="Arial"/>
                      <w:color w:val="000000"/>
                    </w:rPr>
                    <w:t> </w:t>
                  </w:r>
                </w:p>
              </w:tc>
            </w:tr>
            <w:tr w:rsidR="00985735" w:rsidTr="00682252">
              <w:tblPrEx>
                <w:tblBorders>
                  <w:top w:val="single" w:sz="4" w:space="0" w:color="auto"/>
                </w:tblBorders>
                <w:tblLook w:val="0000" w:firstRow="0" w:lastRow="0" w:firstColumn="0" w:lastColumn="0" w:noHBand="0" w:noVBand="0"/>
              </w:tblPrEx>
              <w:trPr>
                <w:trHeight w:val="100"/>
              </w:trPr>
              <w:tc>
                <w:tcPr>
                  <w:tcW w:w="9247" w:type="dxa"/>
                  <w:gridSpan w:val="2"/>
                  <w:tcBorders>
                    <w:bottom w:val="single" w:sz="4" w:space="0" w:color="auto"/>
                  </w:tcBorders>
                </w:tcPr>
                <w:p w:rsidR="00985735" w:rsidRDefault="00985735" w:rsidP="006A3FB0">
                  <w:pPr>
                    <w:rPr>
                      <w:rFonts w:ascii="Arial" w:hAnsi="Arial" w:cs="Arial"/>
                      <w:color w:val="000000"/>
                    </w:rPr>
                  </w:pPr>
                </w:p>
              </w:tc>
            </w:tr>
          </w:tbl>
          <w:p w:rsidR="00FF7863" w:rsidRPr="006A3FB0" w:rsidRDefault="00FF7863" w:rsidP="006A3FB0">
            <w:pPr>
              <w:rPr>
                <w:rFonts w:ascii="Arial" w:hAnsi="Arial" w:cs="Arial"/>
                <w:color w:val="000000"/>
              </w:rPr>
            </w:pPr>
          </w:p>
        </w:tc>
      </w:tr>
    </w:tbl>
    <w:p w:rsidR="006A3FB0" w:rsidRPr="006A3FB0" w:rsidRDefault="006A3FB0" w:rsidP="006A3FB0">
      <w:pPr>
        <w:rPr>
          <w:rFonts w:asciiTheme="minorHAnsi" w:hAnsiTheme="minorHAnsi"/>
          <w:b/>
          <w:sz w:val="24"/>
          <w:szCs w:val="24"/>
        </w:rPr>
      </w:pPr>
    </w:p>
    <w:p w:rsidR="006A3FB0" w:rsidRDefault="006A3FB0" w:rsidP="006A3FB0">
      <w:pPr>
        <w:pStyle w:val="BodyText"/>
        <w:tabs>
          <w:tab w:val="left" w:pos="0"/>
          <w:tab w:val="center" w:pos="7488"/>
          <w:tab w:val="left" w:pos="9360"/>
        </w:tabs>
        <w:spacing w:line="200" w:lineRule="exact"/>
        <w:rPr>
          <w:rFonts w:ascii="Arial" w:hAnsi="Arial"/>
        </w:rPr>
      </w:pPr>
    </w:p>
    <w:p w:rsidR="006A3FB0" w:rsidRDefault="00947A1B" w:rsidP="006A3FB0">
      <w:pPr>
        <w:pStyle w:val="BodyText"/>
        <w:tabs>
          <w:tab w:val="left" w:pos="0"/>
          <w:tab w:val="center" w:pos="7488"/>
          <w:tab w:val="left" w:pos="9360"/>
        </w:tabs>
        <w:spacing w:line="200" w:lineRule="exact"/>
        <w:rPr>
          <w:rFonts w:ascii="Arial" w:hAnsi="Arial"/>
        </w:rPr>
      </w:pPr>
      <w:r w:rsidRPr="00947A1B">
        <w:rPr>
          <w:rFonts w:ascii="Arial" w:hAnsi="Arial"/>
          <w:noProof/>
        </w:rPr>
        <mc:AlternateContent>
          <mc:Choice Requires="wps">
            <w:drawing>
              <wp:anchor distT="0" distB="0" distL="114300" distR="114300" simplePos="0" relativeHeight="251659264" behindDoc="0" locked="0" layoutInCell="1" allowOverlap="1" wp14:anchorId="456EDA60" wp14:editId="48BC62E0">
                <wp:simplePos x="0" y="0"/>
                <wp:positionH relativeFrom="column">
                  <wp:align>center</wp:align>
                </wp:positionH>
                <wp:positionV relativeFrom="paragraph">
                  <wp:posOffset>0</wp:posOffset>
                </wp:positionV>
                <wp:extent cx="5399405" cy="2019300"/>
                <wp:effectExtent l="0" t="0" r="1079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9405" cy="2019300"/>
                        </a:xfrm>
                        <a:prstGeom prst="rect">
                          <a:avLst/>
                        </a:prstGeom>
                        <a:solidFill>
                          <a:srgbClr val="FFFFFF"/>
                        </a:solidFill>
                        <a:ln w="9525">
                          <a:solidFill>
                            <a:srgbClr val="000000"/>
                          </a:solidFill>
                          <a:miter lim="800000"/>
                          <a:headEnd/>
                          <a:tailEnd/>
                        </a:ln>
                      </wps:spPr>
                      <wps:txbx>
                        <w:txbxContent>
                          <w:p w:rsidR="00947A1B" w:rsidRDefault="00947A1B" w:rsidP="008A16A4">
                            <w:pPr>
                              <w:jc w:val="both"/>
                              <w:rPr>
                                <w:rFonts w:asciiTheme="minorHAnsi" w:hAnsiTheme="minorHAnsi"/>
                                <w:sz w:val="22"/>
                                <w:szCs w:val="22"/>
                              </w:rPr>
                            </w:pPr>
                            <w:r>
                              <w:rPr>
                                <w:rFonts w:asciiTheme="minorHAnsi" w:hAnsiTheme="minorHAnsi"/>
                                <w:sz w:val="22"/>
                                <w:szCs w:val="22"/>
                              </w:rPr>
                              <w:t>Please note:  The LME</w:t>
                            </w:r>
                            <w:r w:rsidR="00BE7D69">
                              <w:rPr>
                                <w:rFonts w:asciiTheme="minorHAnsi" w:hAnsiTheme="minorHAnsi"/>
                                <w:sz w:val="22"/>
                                <w:szCs w:val="22"/>
                              </w:rPr>
                              <w:t>-</w:t>
                            </w:r>
                            <w:r>
                              <w:rPr>
                                <w:rFonts w:asciiTheme="minorHAnsi" w:hAnsiTheme="minorHAnsi"/>
                                <w:sz w:val="22"/>
                                <w:szCs w:val="22"/>
                              </w:rPr>
                              <w:t xml:space="preserve">MCO Semi-Annual </w:t>
                            </w:r>
                            <w:r w:rsidR="00D85D71">
                              <w:rPr>
                                <w:rFonts w:asciiTheme="minorHAnsi" w:hAnsiTheme="minorHAnsi"/>
                                <w:sz w:val="22"/>
                                <w:szCs w:val="22"/>
                              </w:rPr>
                              <w:t xml:space="preserve">SAPTBG </w:t>
                            </w:r>
                            <w:r>
                              <w:rPr>
                                <w:rFonts w:asciiTheme="minorHAnsi" w:hAnsiTheme="minorHAnsi"/>
                                <w:sz w:val="22"/>
                                <w:szCs w:val="22"/>
                              </w:rPr>
                              <w:t>Compliance Report consists of two companion files – a Microsoft Excel template file and a Microsoft Word template file.</w:t>
                            </w:r>
                          </w:p>
                          <w:p w:rsidR="00947A1B" w:rsidRDefault="00947A1B" w:rsidP="008A16A4">
                            <w:pPr>
                              <w:jc w:val="both"/>
                              <w:rPr>
                                <w:rFonts w:asciiTheme="minorHAnsi" w:hAnsiTheme="minorHAnsi"/>
                                <w:sz w:val="22"/>
                                <w:szCs w:val="22"/>
                              </w:rPr>
                            </w:pPr>
                          </w:p>
                          <w:p w:rsidR="00947A1B" w:rsidRDefault="00947A1B" w:rsidP="008A16A4">
                            <w:pPr>
                              <w:jc w:val="both"/>
                              <w:rPr>
                                <w:rFonts w:asciiTheme="minorHAnsi" w:hAnsiTheme="minorHAnsi"/>
                                <w:sz w:val="22"/>
                                <w:szCs w:val="22"/>
                              </w:rPr>
                            </w:pPr>
                            <w:r>
                              <w:rPr>
                                <w:rFonts w:asciiTheme="minorHAnsi" w:hAnsiTheme="minorHAnsi"/>
                                <w:sz w:val="22"/>
                                <w:szCs w:val="22"/>
                              </w:rPr>
                              <w:t>The Excel file is used to complete the parts of the report that contain data and lists</w:t>
                            </w:r>
                            <w:r w:rsidR="00D85D71">
                              <w:rPr>
                                <w:rFonts w:asciiTheme="minorHAnsi" w:hAnsiTheme="minorHAnsi"/>
                                <w:sz w:val="22"/>
                                <w:szCs w:val="22"/>
                              </w:rPr>
                              <w:t>, while</w:t>
                            </w:r>
                            <w:r>
                              <w:rPr>
                                <w:rFonts w:asciiTheme="minorHAnsi" w:hAnsiTheme="minorHAnsi"/>
                                <w:sz w:val="22"/>
                                <w:szCs w:val="22"/>
                              </w:rPr>
                              <w:t xml:space="preserve"> the Word file is used to complete the sections of the report that require a narrative.  Both files should be submitted together.</w:t>
                            </w:r>
                          </w:p>
                          <w:p w:rsidR="00947A1B" w:rsidRDefault="00947A1B" w:rsidP="008A16A4">
                            <w:pPr>
                              <w:jc w:val="both"/>
                              <w:rPr>
                                <w:rFonts w:asciiTheme="minorHAnsi" w:hAnsiTheme="minorHAnsi"/>
                                <w:sz w:val="22"/>
                                <w:szCs w:val="22"/>
                              </w:rPr>
                            </w:pPr>
                          </w:p>
                          <w:p w:rsidR="00947A1B" w:rsidRPr="00947A1B" w:rsidRDefault="00947A1B" w:rsidP="008A16A4">
                            <w:pPr>
                              <w:jc w:val="both"/>
                              <w:rPr>
                                <w:rFonts w:asciiTheme="minorHAnsi" w:hAnsiTheme="minorHAnsi"/>
                                <w:sz w:val="22"/>
                                <w:szCs w:val="22"/>
                              </w:rPr>
                            </w:pPr>
                            <w:r>
                              <w:rPr>
                                <w:rFonts w:asciiTheme="minorHAnsi" w:hAnsiTheme="minorHAnsi"/>
                                <w:sz w:val="22"/>
                                <w:szCs w:val="22"/>
                              </w:rPr>
                              <w:t xml:space="preserve">This is </w:t>
                            </w:r>
                            <w:r w:rsidR="00EE4421">
                              <w:rPr>
                                <w:rFonts w:asciiTheme="minorHAnsi" w:hAnsiTheme="minorHAnsi"/>
                                <w:sz w:val="22"/>
                                <w:szCs w:val="22"/>
                              </w:rPr>
                              <w:t xml:space="preserve">document is the </w:t>
                            </w:r>
                            <w:r>
                              <w:rPr>
                                <w:rFonts w:asciiTheme="minorHAnsi" w:hAnsiTheme="minorHAnsi"/>
                                <w:sz w:val="22"/>
                                <w:szCs w:val="22"/>
                              </w:rPr>
                              <w:t>Word template file for completing the narrative sections.</w:t>
                            </w:r>
                            <w:r w:rsidR="00D85D71">
                              <w:rPr>
                                <w:rFonts w:asciiTheme="minorHAnsi" w:hAnsiTheme="minorHAnsi"/>
                                <w:sz w:val="22"/>
                                <w:szCs w:val="22"/>
                              </w:rPr>
                              <w:t xml:space="preserve">  Information may be entered directly under each heading.  In addition, please</w:t>
                            </w:r>
                            <w:r w:rsidR="00EE4421">
                              <w:rPr>
                                <w:rFonts w:asciiTheme="minorHAnsi" w:hAnsiTheme="minorHAnsi"/>
                                <w:sz w:val="22"/>
                                <w:szCs w:val="22"/>
                              </w:rPr>
                              <w:t xml:space="preserve"> attach other documents as appropriate to substantiate evidence of activities, practices, etc.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6EDA60" id="_x0000_t202" coordsize="21600,21600" o:spt="202" path="m,l,21600r21600,l21600,xe">
                <v:stroke joinstyle="miter"/>
                <v:path gradientshapeok="t" o:connecttype="rect"/>
              </v:shapetype>
              <v:shape id="Text Box 2" o:spid="_x0000_s1026" type="#_x0000_t202" style="position:absolute;margin-left:0;margin-top:0;width:425.15pt;height:159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2QyJAIAAEcEAAAOAAAAZHJzL2Uyb0RvYy54bWysU9tu2zAMfR+wfxD0vti5rY0Rp+jSZRjQ&#10;XYB2H8DIcixMEj1JiZ19fSk5zYJuexmmB0EUqSPyHHJ50xvNDtJ5hbbk41HOmbQCK2V3Jf/2uHlz&#10;zZkPYCvQaGXJj9Lzm9XrV8uuLeQEG9SVdIxArC+6tuRNCG2RZV400oAfYSstOWt0BgKZbpdVDjpC&#10;Nzqb5PnbrENXtQ6F9J5u7wYnXyX8upYifKlrLwPTJafcQtpd2rdxz1ZLKHYO2kaJUxrwD1kYUJY+&#10;PUPdQQC2d+o3KKOEQ491GAk0Gda1EjLVQNWM8xfVPDTQylQLkePbM03+/8GKz4evjqmq5NP8ijML&#10;hkR6lH1g77Bnk8hP1/qCwh5aCgw9XZPOqVbf3qP47pnFdQN2J2+dw66RUFF+4/gyu3g64PgIsu0+&#10;YUXfwD5gAuprZyJ5RAcjdNLpeNYmpiLocj5dLGb5nDNBPuJqMc2TehkUz89b58MHiYbFQ8kdiZ/g&#10;4XDvQ0wHiueQ+JtHraqN0joZbrdda8cOQI2ySStV8CJMW9aVfDGfzAcG/gqRp/UnCKMCdbxWpuTX&#10;5yAoIm/vbZX6MYDSw5lS1vZEZORuYDH02/4kzBarI1HqcOhsmkQ6NOh+ctZRV5fc/9iDk5zpj5Zk&#10;WYxnszgGyZjNryZkuEvP9tIDVhBUyQNnw3Ed0uhEwizekny1SsRGnYdMTrlStya+T5MVx+HSTlG/&#10;5n/1BAAA//8DAFBLAwQUAAYACAAAACEA6wMEst0AAAAFAQAADwAAAGRycy9kb3ducmV2LnhtbEyP&#10;wU7DMBBE70j9B2uRuCBql9ASQpwKIYHgBm0FVzfeJlHtdbDdNPw9hgu9rDSa0czbcjlawwb0oXMk&#10;YTYVwJBqpztqJGzWT1c5sBAVaWUcoYRvDLCsJmelKrQ70jsOq9iwVEKhUBLaGPuC81C3aFWYuh4p&#10;eTvnrYpJ+oZrr46p3Bp+LcSCW9VRWmhVj48t1vvVwUrIb16Gz/CavX3Ui525i5e3w/OXl/LifHy4&#10;BxZxjP9h+MVP6FAlpq07kA7MSEiPxL+bvHwuMmBbCdksF8Crkp/SVz8AAAD//wMAUEsBAi0AFAAG&#10;AAgAAAAhALaDOJL+AAAA4QEAABMAAAAAAAAAAAAAAAAAAAAAAFtDb250ZW50X1R5cGVzXS54bWxQ&#10;SwECLQAUAAYACAAAACEAOP0h/9YAAACUAQAACwAAAAAAAAAAAAAAAAAvAQAAX3JlbHMvLnJlbHNQ&#10;SwECLQAUAAYACAAAACEAyStkMiQCAABHBAAADgAAAAAAAAAAAAAAAAAuAgAAZHJzL2Uyb0RvYy54&#10;bWxQSwECLQAUAAYACAAAACEA6wMEst0AAAAFAQAADwAAAAAAAAAAAAAAAAB+BAAAZHJzL2Rvd25y&#10;ZXYueG1sUEsFBgAAAAAEAAQA8wAAAIgFAAAAAA==&#10;">
                <v:textbox>
                  <w:txbxContent>
                    <w:p w:rsidR="00947A1B" w:rsidRDefault="00947A1B" w:rsidP="008A16A4">
                      <w:pPr>
                        <w:jc w:val="both"/>
                        <w:rPr>
                          <w:rFonts w:asciiTheme="minorHAnsi" w:hAnsiTheme="minorHAnsi"/>
                          <w:sz w:val="22"/>
                          <w:szCs w:val="22"/>
                        </w:rPr>
                      </w:pPr>
                      <w:r>
                        <w:rPr>
                          <w:rFonts w:asciiTheme="minorHAnsi" w:hAnsiTheme="minorHAnsi"/>
                          <w:sz w:val="22"/>
                          <w:szCs w:val="22"/>
                        </w:rPr>
                        <w:t>Please note:  The LME</w:t>
                      </w:r>
                      <w:r w:rsidR="00BE7D69">
                        <w:rPr>
                          <w:rFonts w:asciiTheme="minorHAnsi" w:hAnsiTheme="minorHAnsi"/>
                          <w:sz w:val="22"/>
                          <w:szCs w:val="22"/>
                        </w:rPr>
                        <w:t>-</w:t>
                      </w:r>
                      <w:r>
                        <w:rPr>
                          <w:rFonts w:asciiTheme="minorHAnsi" w:hAnsiTheme="minorHAnsi"/>
                          <w:sz w:val="22"/>
                          <w:szCs w:val="22"/>
                        </w:rPr>
                        <w:t xml:space="preserve">MCO Semi-Annual </w:t>
                      </w:r>
                      <w:r w:rsidR="00D85D71">
                        <w:rPr>
                          <w:rFonts w:asciiTheme="minorHAnsi" w:hAnsiTheme="minorHAnsi"/>
                          <w:sz w:val="22"/>
                          <w:szCs w:val="22"/>
                        </w:rPr>
                        <w:t xml:space="preserve">SAPTBG </w:t>
                      </w:r>
                      <w:r>
                        <w:rPr>
                          <w:rFonts w:asciiTheme="minorHAnsi" w:hAnsiTheme="minorHAnsi"/>
                          <w:sz w:val="22"/>
                          <w:szCs w:val="22"/>
                        </w:rPr>
                        <w:t>Compliance Report consists of two companion files – a Microsoft Excel template file and a Microsoft Word template file.</w:t>
                      </w:r>
                    </w:p>
                    <w:p w:rsidR="00947A1B" w:rsidRDefault="00947A1B" w:rsidP="008A16A4">
                      <w:pPr>
                        <w:jc w:val="both"/>
                        <w:rPr>
                          <w:rFonts w:asciiTheme="minorHAnsi" w:hAnsiTheme="minorHAnsi"/>
                          <w:sz w:val="22"/>
                          <w:szCs w:val="22"/>
                        </w:rPr>
                      </w:pPr>
                    </w:p>
                    <w:p w:rsidR="00947A1B" w:rsidRDefault="00947A1B" w:rsidP="008A16A4">
                      <w:pPr>
                        <w:jc w:val="both"/>
                        <w:rPr>
                          <w:rFonts w:asciiTheme="minorHAnsi" w:hAnsiTheme="minorHAnsi"/>
                          <w:sz w:val="22"/>
                          <w:szCs w:val="22"/>
                        </w:rPr>
                      </w:pPr>
                      <w:r>
                        <w:rPr>
                          <w:rFonts w:asciiTheme="minorHAnsi" w:hAnsiTheme="minorHAnsi"/>
                          <w:sz w:val="22"/>
                          <w:szCs w:val="22"/>
                        </w:rPr>
                        <w:t>The Excel file is used to complete the parts of the report that contain data and lists</w:t>
                      </w:r>
                      <w:r w:rsidR="00D85D71">
                        <w:rPr>
                          <w:rFonts w:asciiTheme="minorHAnsi" w:hAnsiTheme="minorHAnsi"/>
                          <w:sz w:val="22"/>
                          <w:szCs w:val="22"/>
                        </w:rPr>
                        <w:t>, while</w:t>
                      </w:r>
                      <w:r>
                        <w:rPr>
                          <w:rFonts w:asciiTheme="minorHAnsi" w:hAnsiTheme="minorHAnsi"/>
                          <w:sz w:val="22"/>
                          <w:szCs w:val="22"/>
                        </w:rPr>
                        <w:t xml:space="preserve"> the Word file is used to complete the sections of the report that require a narrative.  Both files should be submitted together.</w:t>
                      </w:r>
                    </w:p>
                    <w:p w:rsidR="00947A1B" w:rsidRDefault="00947A1B" w:rsidP="008A16A4">
                      <w:pPr>
                        <w:jc w:val="both"/>
                        <w:rPr>
                          <w:rFonts w:asciiTheme="minorHAnsi" w:hAnsiTheme="minorHAnsi"/>
                          <w:sz w:val="22"/>
                          <w:szCs w:val="22"/>
                        </w:rPr>
                      </w:pPr>
                    </w:p>
                    <w:p w:rsidR="00947A1B" w:rsidRPr="00947A1B" w:rsidRDefault="00947A1B" w:rsidP="008A16A4">
                      <w:pPr>
                        <w:jc w:val="both"/>
                        <w:rPr>
                          <w:rFonts w:asciiTheme="minorHAnsi" w:hAnsiTheme="minorHAnsi"/>
                          <w:sz w:val="22"/>
                          <w:szCs w:val="22"/>
                        </w:rPr>
                      </w:pPr>
                      <w:r>
                        <w:rPr>
                          <w:rFonts w:asciiTheme="minorHAnsi" w:hAnsiTheme="minorHAnsi"/>
                          <w:sz w:val="22"/>
                          <w:szCs w:val="22"/>
                        </w:rPr>
                        <w:t xml:space="preserve">This is </w:t>
                      </w:r>
                      <w:r w:rsidR="00EE4421">
                        <w:rPr>
                          <w:rFonts w:asciiTheme="minorHAnsi" w:hAnsiTheme="minorHAnsi"/>
                          <w:sz w:val="22"/>
                          <w:szCs w:val="22"/>
                        </w:rPr>
                        <w:t xml:space="preserve">document is the </w:t>
                      </w:r>
                      <w:r>
                        <w:rPr>
                          <w:rFonts w:asciiTheme="minorHAnsi" w:hAnsiTheme="minorHAnsi"/>
                          <w:sz w:val="22"/>
                          <w:szCs w:val="22"/>
                        </w:rPr>
                        <w:t>Word template file for completing the narrative sections.</w:t>
                      </w:r>
                      <w:r w:rsidR="00D85D71">
                        <w:rPr>
                          <w:rFonts w:asciiTheme="minorHAnsi" w:hAnsiTheme="minorHAnsi"/>
                          <w:sz w:val="22"/>
                          <w:szCs w:val="22"/>
                        </w:rPr>
                        <w:t xml:space="preserve">  Information may be entered directly under each heading.  In addition, please</w:t>
                      </w:r>
                      <w:r w:rsidR="00EE4421">
                        <w:rPr>
                          <w:rFonts w:asciiTheme="minorHAnsi" w:hAnsiTheme="minorHAnsi"/>
                          <w:sz w:val="22"/>
                          <w:szCs w:val="22"/>
                        </w:rPr>
                        <w:t xml:space="preserve"> attach other documents as appropriate to substantiate evidence of activities, practices, etc.</w:t>
                      </w:r>
                    </w:p>
                  </w:txbxContent>
                </v:textbox>
              </v:shape>
            </w:pict>
          </mc:Fallback>
        </mc:AlternateContent>
      </w:r>
    </w:p>
    <w:p w:rsidR="006A3FB0" w:rsidRDefault="006A3FB0" w:rsidP="006A3FB0">
      <w:pPr>
        <w:pStyle w:val="BodyText"/>
        <w:tabs>
          <w:tab w:val="left" w:pos="0"/>
          <w:tab w:val="center" w:pos="7488"/>
          <w:tab w:val="left" w:pos="9360"/>
        </w:tabs>
        <w:spacing w:line="200" w:lineRule="exact"/>
        <w:rPr>
          <w:rFonts w:ascii="Arial" w:hAnsi="Arial"/>
        </w:rPr>
      </w:pPr>
    </w:p>
    <w:p w:rsidR="006A3FB0" w:rsidRDefault="006A3FB0" w:rsidP="006A3FB0">
      <w:pPr>
        <w:pStyle w:val="BodyText"/>
        <w:tabs>
          <w:tab w:val="left" w:pos="0"/>
          <w:tab w:val="center" w:pos="7488"/>
          <w:tab w:val="left" w:pos="9360"/>
        </w:tabs>
        <w:spacing w:line="200" w:lineRule="exact"/>
        <w:rPr>
          <w:rFonts w:ascii="Arial" w:hAnsi="Arial"/>
        </w:rPr>
      </w:pPr>
    </w:p>
    <w:p w:rsidR="006A3FB0" w:rsidRDefault="006A3FB0" w:rsidP="006A3FB0">
      <w:pPr>
        <w:pStyle w:val="BodyText"/>
        <w:tabs>
          <w:tab w:val="left" w:pos="0"/>
          <w:tab w:val="center" w:pos="7488"/>
          <w:tab w:val="left" w:pos="9360"/>
        </w:tabs>
        <w:spacing w:line="200" w:lineRule="exact"/>
        <w:rPr>
          <w:rFonts w:ascii="Arial" w:hAnsi="Arial"/>
        </w:rPr>
      </w:pPr>
    </w:p>
    <w:p w:rsidR="006A3FB0" w:rsidRDefault="006A3FB0" w:rsidP="006A3FB0">
      <w:pPr>
        <w:pStyle w:val="BodyText"/>
        <w:tabs>
          <w:tab w:val="left" w:pos="0"/>
          <w:tab w:val="center" w:pos="7488"/>
          <w:tab w:val="left" w:pos="9360"/>
        </w:tabs>
        <w:spacing w:line="200" w:lineRule="exact"/>
        <w:rPr>
          <w:rFonts w:ascii="Arial" w:hAnsi="Arial"/>
        </w:rPr>
      </w:pPr>
    </w:p>
    <w:p w:rsidR="006A3FB0" w:rsidRDefault="006A3FB0" w:rsidP="006A3FB0">
      <w:pPr>
        <w:pStyle w:val="BodyText"/>
        <w:tabs>
          <w:tab w:val="left" w:pos="0"/>
          <w:tab w:val="center" w:pos="7488"/>
          <w:tab w:val="left" w:pos="9360"/>
        </w:tabs>
        <w:spacing w:line="200" w:lineRule="exact"/>
        <w:rPr>
          <w:rFonts w:ascii="Arial" w:hAnsi="Arial"/>
        </w:rPr>
      </w:pPr>
    </w:p>
    <w:p w:rsidR="006A3FB0" w:rsidRDefault="006A3FB0" w:rsidP="006A3FB0">
      <w:pPr>
        <w:pStyle w:val="BodyText"/>
        <w:tabs>
          <w:tab w:val="left" w:pos="0"/>
          <w:tab w:val="center" w:pos="7488"/>
          <w:tab w:val="left" w:pos="9360"/>
        </w:tabs>
        <w:spacing w:line="200" w:lineRule="exact"/>
        <w:rPr>
          <w:rFonts w:ascii="Arial" w:hAnsi="Arial"/>
        </w:rPr>
      </w:pPr>
    </w:p>
    <w:p w:rsidR="006A3FB0" w:rsidRDefault="006A3FB0" w:rsidP="006A3FB0">
      <w:pPr>
        <w:pStyle w:val="BodyText"/>
        <w:tabs>
          <w:tab w:val="left" w:pos="0"/>
          <w:tab w:val="center" w:pos="7488"/>
          <w:tab w:val="left" w:pos="9360"/>
        </w:tabs>
        <w:spacing w:line="200" w:lineRule="exact"/>
        <w:rPr>
          <w:rFonts w:ascii="Arial" w:hAnsi="Arial"/>
        </w:rPr>
      </w:pPr>
    </w:p>
    <w:p w:rsidR="00985735" w:rsidRDefault="00985735" w:rsidP="006A3FB0">
      <w:pPr>
        <w:pStyle w:val="BodyText"/>
        <w:tabs>
          <w:tab w:val="left" w:pos="0"/>
          <w:tab w:val="center" w:pos="7488"/>
          <w:tab w:val="left" w:pos="9360"/>
        </w:tabs>
        <w:spacing w:line="200" w:lineRule="exact"/>
        <w:rPr>
          <w:rFonts w:ascii="Arial" w:hAnsi="Arial"/>
        </w:rPr>
      </w:pPr>
    </w:p>
    <w:p w:rsidR="00985735" w:rsidRDefault="00985735" w:rsidP="006A3FB0">
      <w:pPr>
        <w:pStyle w:val="BodyText"/>
        <w:tabs>
          <w:tab w:val="left" w:pos="0"/>
          <w:tab w:val="center" w:pos="7488"/>
          <w:tab w:val="left" w:pos="9360"/>
        </w:tabs>
        <w:spacing w:line="200" w:lineRule="exact"/>
        <w:rPr>
          <w:rFonts w:ascii="Arial" w:hAnsi="Arial"/>
        </w:rPr>
      </w:pPr>
    </w:p>
    <w:p w:rsidR="00985735" w:rsidRDefault="00985735" w:rsidP="006A3FB0">
      <w:pPr>
        <w:pStyle w:val="BodyText"/>
        <w:tabs>
          <w:tab w:val="left" w:pos="0"/>
          <w:tab w:val="center" w:pos="7488"/>
          <w:tab w:val="left" w:pos="9360"/>
        </w:tabs>
        <w:spacing w:line="200" w:lineRule="exact"/>
        <w:rPr>
          <w:rFonts w:ascii="Arial" w:hAnsi="Arial"/>
        </w:rPr>
      </w:pPr>
    </w:p>
    <w:p w:rsidR="00985735" w:rsidRDefault="00985735" w:rsidP="006A3FB0">
      <w:pPr>
        <w:pStyle w:val="BodyText"/>
        <w:tabs>
          <w:tab w:val="left" w:pos="0"/>
          <w:tab w:val="center" w:pos="7488"/>
          <w:tab w:val="left" w:pos="9360"/>
        </w:tabs>
        <w:spacing w:line="200" w:lineRule="exact"/>
        <w:rPr>
          <w:rFonts w:ascii="Arial" w:hAnsi="Arial"/>
        </w:rPr>
      </w:pPr>
    </w:p>
    <w:p w:rsidR="00985735" w:rsidRDefault="00985735" w:rsidP="006A3FB0">
      <w:pPr>
        <w:pStyle w:val="BodyText"/>
        <w:tabs>
          <w:tab w:val="left" w:pos="0"/>
          <w:tab w:val="center" w:pos="7488"/>
          <w:tab w:val="left" w:pos="9360"/>
        </w:tabs>
        <w:spacing w:line="200" w:lineRule="exact"/>
        <w:rPr>
          <w:rFonts w:ascii="Arial" w:hAnsi="Arial"/>
        </w:rPr>
      </w:pPr>
    </w:p>
    <w:p w:rsidR="00985735" w:rsidRDefault="00985735" w:rsidP="006A3FB0">
      <w:pPr>
        <w:pStyle w:val="BodyText"/>
        <w:tabs>
          <w:tab w:val="left" w:pos="0"/>
          <w:tab w:val="center" w:pos="7488"/>
          <w:tab w:val="left" w:pos="9360"/>
        </w:tabs>
        <w:spacing w:line="200" w:lineRule="exact"/>
        <w:rPr>
          <w:rFonts w:ascii="Arial" w:hAnsi="Arial"/>
        </w:rPr>
      </w:pPr>
    </w:p>
    <w:p w:rsidR="00985735" w:rsidRDefault="00985735" w:rsidP="006A3FB0">
      <w:pPr>
        <w:pStyle w:val="BodyText"/>
        <w:tabs>
          <w:tab w:val="left" w:pos="0"/>
          <w:tab w:val="center" w:pos="7488"/>
          <w:tab w:val="left" w:pos="9360"/>
        </w:tabs>
        <w:spacing w:line="200" w:lineRule="exact"/>
        <w:rPr>
          <w:rFonts w:ascii="Arial" w:hAnsi="Arial"/>
        </w:rPr>
      </w:pPr>
    </w:p>
    <w:p w:rsidR="006A3FB0" w:rsidRDefault="006A3FB0" w:rsidP="006A3FB0">
      <w:pPr>
        <w:pStyle w:val="BodyText"/>
        <w:tabs>
          <w:tab w:val="left" w:pos="0"/>
          <w:tab w:val="center" w:pos="7488"/>
          <w:tab w:val="left" w:pos="9360"/>
        </w:tabs>
        <w:spacing w:line="200" w:lineRule="exact"/>
        <w:rPr>
          <w:rFonts w:ascii="Arial" w:hAnsi="Arial"/>
        </w:rPr>
      </w:pPr>
    </w:p>
    <w:p w:rsidR="00682252" w:rsidRDefault="00682252" w:rsidP="006A3FB0">
      <w:pPr>
        <w:pStyle w:val="BodyText"/>
        <w:tabs>
          <w:tab w:val="left" w:pos="0"/>
          <w:tab w:val="center" w:pos="7488"/>
          <w:tab w:val="left" w:pos="9360"/>
        </w:tabs>
        <w:spacing w:line="200" w:lineRule="exact"/>
        <w:rPr>
          <w:rFonts w:ascii="Arial" w:hAnsi="Arial"/>
        </w:rPr>
      </w:pPr>
    </w:p>
    <w:p w:rsidR="006A3FB0" w:rsidRDefault="006A3FB0" w:rsidP="006A3FB0">
      <w:pPr>
        <w:pStyle w:val="BodyText"/>
        <w:tabs>
          <w:tab w:val="left" w:pos="0"/>
          <w:tab w:val="center" w:pos="7488"/>
          <w:tab w:val="left" w:pos="9360"/>
        </w:tabs>
        <w:spacing w:line="200" w:lineRule="exact"/>
        <w:rPr>
          <w:rFonts w:ascii="Arial" w:hAnsi="Arial"/>
        </w:rPr>
      </w:pPr>
    </w:p>
    <w:p w:rsidR="006A3FB0" w:rsidRPr="000335BE" w:rsidRDefault="00947A1B" w:rsidP="00682252">
      <w:pPr>
        <w:pStyle w:val="BodyText"/>
        <w:tabs>
          <w:tab w:val="left" w:pos="0"/>
          <w:tab w:val="center" w:pos="7488"/>
          <w:tab w:val="left" w:pos="9360"/>
        </w:tabs>
        <w:spacing w:line="276" w:lineRule="auto"/>
        <w:jc w:val="center"/>
        <w:rPr>
          <w:rFonts w:asciiTheme="minorHAnsi" w:hAnsiTheme="minorHAnsi"/>
          <w:sz w:val="28"/>
          <w:szCs w:val="28"/>
        </w:rPr>
      </w:pPr>
      <w:r w:rsidRPr="000335BE">
        <w:rPr>
          <w:rFonts w:asciiTheme="minorHAnsi" w:hAnsiTheme="minorHAnsi"/>
          <w:sz w:val="28"/>
          <w:szCs w:val="28"/>
        </w:rPr>
        <w:lastRenderedPageBreak/>
        <w:t>S</w:t>
      </w:r>
      <w:r w:rsidR="0023133C" w:rsidRPr="000335BE">
        <w:rPr>
          <w:rFonts w:asciiTheme="minorHAnsi" w:hAnsiTheme="minorHAnsi"/>
          <w:sz w:val="28"/>
          <w:szCs w:val="28"/>
        </w:rPr>
        <w:t xml:space="preserve">ection III:  </w:t>
      </w:r>
      <w:r w:rsidR="006A3FB0" w:rsidRPr="000335BE">
        <w:rPr>
          <w:rFonts w:asciiTheme="minorHAnsi" w:hAnsiTheme="minorHAnsi"/>
          <w:sz w:val="28"/>
          <w:szCs w:val="28"/>
        </w:rPr>
        <w:t>SAPTBG Primary Prevention Program Staff and Written Program Plan</w:t>
      </w:r>
    </w:p>
    <w:p w:rsidR="006A3FB0" w:rsidRPr="0023133C" w:rsidRDefault="006A3FB0" w:rsidP="00682252">
      <w:pPr>
        <w:tabs>
          <w:tab w:val="left" w:pos="0"/>
          <w:tab w:val="right" w:pos="7128"/>
          <w:tab w:val="left" w:pos="7200"/>
        </w:tabs>
        <w:spacing w:line="276" w:lineRule="auto"/>
        <w:outlineLvl w:val="0"/>
        <w:rPr>
          <w:rFonts w:asciiTheme="minorHAnsi" w:hAnsiTheme="minorHAnsi"/>
          <w:b/>
          <w:sz w:val="24"/>
          <w:szCs w:val="24"/>
        </w:rPr>
      </w:pPr>
    </w:p>
    <w:p w:rsidR="003526AE" w:rsidRPr="0023133C" w:rsidRDefault="003526AE" w:rsidP="003526AE">
      <w:pPr>
        <w:tabs>
          <w:tab w:val="left" w:pos="0"/>
          <w:tab w:val="right" w:pos="7128"/>
          <w:tab w:val="left" w:pos="7200"/>
        </w:tabs>
        <w:spacing w:line="214" w:lineRule="atLeast"/>
        <w:outlineLvl w:val="0"/>
        <w:rPr>
          <w:rFonts w:asciiTheme="minorHAnsi" w:hAnsiTheme="minorHAnsi"/>
          <w:b/>
          <w:sz w:val="24"/>
          <w:szCs w:val="24"/>
        </w:rPr>
      </w:pPr>
      <w:r w:rsidRPr="0023133C">
        <w:rPr>
          <w:rFonts w:asciiTheme="minorHAnsi" w:hAnsiTheme="minorHAnsi"/>
          <w:b/>
          <w:sz w:val="24"/>
          <w:szCs w:val="24"/>
        </w:rPr>
        <w:t xml:space="preserve">Part </w:t>
      </w:r>
      <w:r w:rsidR="006A3FB0" w:rsidRPr="0023133C">
        <w:rPr>
          <w:rFonts w:asciiTheme="minorHAnsi" w:hAnsiTheme="minorHAnsi"/>
          <w:b/>
          <w:sz w:val="24"/>
          <w:szCs w:val="24"/>
        </w:rPr>
        <w:t xml:space="preserve">B.  </w:t>
      </w:r>
      <w:r w:rsidRPr="0023133C">
        <w:rPr>
          <w:rFonts w:asciiTheme="minorHAnsi" w:hAnsiTheme="minorHAnsi"/>
          <w:b/>
          <w:sz w:val="24"/>
          <w:szCs w:val="24"/>
        </w:rPr>
        <w:t>Annual Strategic Prevention Plan (</w:t>
      </w:r>
      <w:r w:rsidR="006A3FB0" w:rsidRPr="0023133C">
        <w:rPr>
          <w:rFonts w:asciiTheme="minorHAnsi" w:hAnsiTheme="minorHAnsi"/>
          <w:b/>
          <w:sz w:val="24"/>
          <w:szCs w:val="24"/>
        </w:rPr>
        <w:t>W</w:t>
      </w:r>
      <w:r w:rsidRPr="0023133C">
        <w:rPr>
          <w:rFonts w:asciiTheme="minorHAnsi" w:hAnsiTheme="minorHAnsi"/>
          <w:b/>
          <w:sz w:val="24"/>
          <w:szCs w:val="24"/>
        </w:rPr>
        <w:t>ritten Program Plan)</w:t>
      </w:r>
    </w:p>
    <w:p w:rsidR="006A3FB0" w:rsidRPr="0023133C" w:rsidRDefault="003526AE" w:rsidP="003526AE">
      <w:pPr>
        <w:tabs>
          <w:tab w:val="left" w:pos="0"/>
          <w:tab w:val="right" w:pos="7128"/>
          <w:tab w:val="left" w:pos="7200"/>
        </w:tabs>
        <w:spacing w:line="214" w:lineRule="atLeast"/>
        <w:outlineLvl w:val="0"/>
        <w:rPr>
          <w:rFonts w:asciiTheme="minorHAnsi" w:hAnsiTheme="minorHAnsi"/>
          <w:sz w:val="14"/>
        </w:rPr>
      </w:pPr>
      <w:r w:rsidRPr="0023133C">
        <w:rPr>
          <w:rFonts w:asciiTheme="minorHAnsi" w:hAnsiTheme="minorHAnsi"/>
          <w:sz w:val="14"/>
        </w:rPr>
        <w:t xml:space="preserve"> </w:t>
      </w:r>
    </w:p>
    <w:p w:rsidR="003526AE" w:rsidRPr="008C091B" w:rsidRDefault="006A3FB0" w:rsidP="008A16A4">
      <w:pPr>
        <w:tabs>
          <w:tab w:val="left" w:pos="0"/>
          <w:tab w:val="right" w:pos="7128"/>
          <w:tab w:val="left" w:pos="7200"/>
        </w:tabs>
        <w:spacing w:line="214" w:lineRule="atLeast"/>
        <w:jc w:val="both"/>
        <w:rPr>
          <w:rFonts w:asciiTheme="minorHAnsi" w:hAnsiTheme="minorHAnsi"/>
          <w:b/>
          <w:sz w:val="22"/>
          <w:szCs w:val="22"/>
        </w:rPr>
      </w:pPr>
      <w:r w:rsidRPr="0023133C">
        <w:rPr>
          <w:rFonts w:asciiTheme="minorHAnsi" w:hAnsiTheme="minorHAnsi"/>
          <w:sz w:val="22"/>
          <w:szCs w:val="22"/>
        </w:rPr>
        <w:t xml:space="preserve">In order to strengthen SAPT Block Grant planning and accountability for the 20% Set-Aside for Substance Abuse Primary Prevention Services, the </w:t>
      </w:r>
      <w:r w:rsidR="00BE7D69">
        <w:rPr>
          <w:rFonts w:asciiTheme="minorHAnsi" w:hAnsiTheme="minorHAnsi"/>
          <w:sz w:val="22"/>
          <w:szCs w:val="22"/>
        </w:rPr>
        <w:t>LME-MCO</w:t>
      </w:r>
      <w:r w:rsidRPr="0023133C">
        <w:rPr>
          <w:rFonts w:asciiTheme="minorHAnsi" w:hAnsiTheme="minorHAnsi"/>
          <w:sz w:val="22"/>
          <w:szCs w:val="22"/>
        </w:rPr>
        <w:t xml:space="preserve"> is requ</w:t>
      </w:r>
      <w:r w:rsidR="003526AE" w:rsidRPr="0023133C">
        <w:rPr>
          <w:rFonts w:asciiTheme="minorHAnsi" w:hAnsiTheme="minorHAnsi"/>
          <w:sz w:val="22"/>
          <w:szCs w:val="22"/>
        </w:rPr>
        <w:t>ired</w:t>
      </w:r>
      <w:r w:rsidRPr="0023133C">
        <w:rPr>
          <w:rFonts w:asciiTheme="minorHAnsi" w:hAnsiTheme="minorHAnsi"/>
          <w:sz w:val="22"/>
          <w:szCs w:val="22"/>
        </w:rPr>
        <w:t xml:space="preserve"> to </w:t>
      </w:r>
      <w:r w:rsidR="003526AE" w:rsidRPr="0023133C">
        <w:rPr>
          <w:rFonts w:asciiTheme="minorHAnsi" w:hAnsiTheme="minorHAnsi"/>
          <w:sz w:val="22"/>
          <w:szCs w:val="22"/>
        </w:rPr>
        <w:t xml:space="preserve">submit a written </w:t>
      </w:r>
      <w:r w:rsidR="003526AE" w:rsidRPr="0023133C">
        <w:rPr>
          <w:rFonts w:asciiTheme="minorHAnsi" w:hAnsiTheme="minorHAnsi"/>
          <w:b/>
          <w:sz w:val="22"/>
          <w:szCs w:val="22"/>
        </w:rPr>
        <w:t>Annual Strategic Prevention Plan</w:t>
      </w:r>
      <w:r w:rsidR="000335BE">
        <w:rPr>
          <w:rFonts w:asciiTheme="minorHAnsi" w:hAnsiTheme="minorHAnsi"/>
          <w:b/>
          <w:sz w:val="22"/>
          <w:szCs w:val="22"/>
        </w:rPr>
        <w:t xml:space="preserve">, </w:t>
      </w:r>
      <w:r w:rsidR="000335BE" w:rsidRPr="008C091B">
        <w:rPr>
          <w:rFonts w:asciiTheme="minorHAnsi" w:hAnsiTheme="minorHAnsi"/>
          <w:sz w:val="22"/>
          <w:szCs w:val="22"/>
        </w:rPr>
        <w:t>as per APSM 30-1, T10: 14V .4200 and .6900</w:t>
      </w:r>
      <w:r w:rsidR="003526AE" w:rsidRPr="008C091B">
        <w:rPr>
          <w:rFonts w:asciiTheme="minorHAnsi" w:hAnsiTheme="minorHAnsi"/>
          <w:sz w:val="22"/>
          <w:szCs w:val="22"/>
        </w:rPr>
        <w:t>.</w:t>
      </w:r>
      <w:r w:rsidR="003526AE" w:rsidRPr="0023133C">
        <w:rPr>
          <w:rFonts w:asciiTheme="minorHAnsi" w:hAnsiTheme="minorHAnsi"/>
          <w:sz w:val="22"/>
          <w:szCs w:val="22"/>
        </w:rPr>
        <w:t xml:space="preserve">    </w:t>
      </w:r>
      <w:r w:rsidR="003526AE" w:rsidRPr="008C091B">
        <w:rPr>
          <w:rFonts w:asciiTheme="minorHAnsi" w:hAnsiTheme="minorHAnsi"/>
          <w:b/>
          <w:sz w:val="22"/>
          <w:szCs w:val="22"/>
        </w:rPr>
        <w:t xml:space="preserve">This Plan is to be submitted in January with the Mid-Year Report for the </w:t>
      </w:r>
      <w:r w:rsidR="003526AE" w:rsidRPr="008C091B">
        <w:rPr>
          <w:rFonts w:asciiTheme="minorHAnsi" w:hAnsiTheme="minorHAnsi"/>
          <w:b/>
          <w:sz w:val="22"/>
          <w:szCs w:val="22"/>
          <w:u w:val="single"/>
        </w:rPr>
        <w:t>upcoming</w:t>
      </w:r>
      <w:r w:rsidR="003526AE" w:rsidRPr="008C091B">
        <w:rPr>
          <w:rFonts w:asciiTheme="minorHAnsi" w:hAnsiTheme="minorHAnsi"/>
          <w:b/>
          <w:sz w:val="22"/>
          <w:szCs w:val="22"/>
        </w:rPr>
        <w:t xml:space="preserve"> state fiscal year, and updated as need</w:t>
      </w:r>
      <w:r w:rsidR="008C091B">
        <w:rPr>
          <w:rFonts w:asciiTheme="minorHAnsi" w:hAnsiTheme="minorHAnsi"/>
          <w:b/>
          <w:sz w:val="22"/>
          <w:szCs w:val="22"/>
        </w:rPr>
        <w:t>ed</w:t>
      </w:r>
      <w:r w:rsidR="003526AE" w:rsidRPr="008C091B">
        <w:rPr>
          <w:rFonts w:asciiTheme="minorHAnsi" w:hAnsiTheme="minorHAnsi"/>
          <w:b/>
          <w:sz w:val="22"/>
          <w:szCs w:val="22"/>
        </w:rPr>
        <w:t xml:space="preserve"> in July in the Year-End Report.</w:t>
      </w:r>
    </w:p>
    <w:p w:rsidR="003526AE" w:rsidRPr="0023133C" w:rsidRDefault="003526AE" w:rsidP="008A16A4">
      <w:pPr>
        <w:tabs>
          <w:tab w:val="left" w:pos="0"/>
          <w:tab w:val="right" w:pos="7128"/>
          <w:tab w:val="left" w:pos="7200"/>
        </w:tabs>
        <w:spacing w:line="214" w:lineRule="atLeast"/>
        <w:jc w:val="both"/>
        <w:rPr>
          <w:rFonts w:asciiTheme="minorHAnsi" w:hAnsiTheme="minorHAnsi"/>
          <w:sz w:val="22"/>
          <w:szCs w:val="22"/>
        </w:rPr>
      </w:pPr>
    </w:p>
    <w:p w:rsidR="006A3FB0" w:rsidRPr="0023133C" w:rsidRDefault="003526AE" w:rsidP="008A16A4">
      <w:pPr>
        <w:tabs>
          <w:tab w:val="left" w:pos="0"/>
          <w:tab w:val="right" w:pos="7128"/>
          <w:tab w:val="left" w:pos="7200"/>
        </w:tabs>
        <w:spacing w:line="214" w:lineRule="atLeast"/>
        <w:jc w:val="both"/>
        <w:rPr>
          <w:rFonts w:asciiTheme="minorHAnsi" w:hAnsiTheme="minorHAnsi"/>
          <w:sz w:val="22"/>
          <w:szCs w:val="22"/>
        </w:rPr>
      </w:pPr>
      <w:r w:rsidRPr="0023133C">
        <w:rPr>
          <w:rFonts w:asciiTheme="minorHAnsi" w:hAnsiTheme="minorHAnsi"/>
          <w:sz w:val="22"/>
          <w:szCs w:val="22"/>
        </w:rPr>
        <w:t xml:space="preserve">This Plan should specify </w:t>
      </w:r>
      <w:r w:rsidR="006A3FB0" w:rsidRPr="0023133C">
        <w:rPr>
          <w:rFonts w:asciiTheme="minorHAnsi" w:hAnsiTheme="minorHAnsi"/>
          <w:sz w:val="22"/>
          <w:szCs w:val="22"/>
        </w:rPr>
        <w:t>substance abuse populations that will be targ</w:t>
      </w:r>
      <w:r w:rsidRPr="0023133C">
        <w:rPr>
          <w:rFonts w:asciiTheme="minorHAnsi" w:hAnsiTheme="minorHAnsi"/>
          <w:sz w:val="22"/>
          <w:szCs w:val="22"/>
        </w:rPr>
        <w:t xml:space="preserve">eted in the coming fiscal year, </w:t>
      </w:r>
      <w:r w:rsidR="006A3FB0" w:rsidRPr="0023133C">
        <w:rPr>
          <w:rFonts w:asciiTheme="minorHAnsi" w:hAnsiTheme="minorHAnsi"/>
          <w:sz w:val="22"/>
          <w:szCs w:val="22"/>
        </w:rPr>
        <w:t xml:space="preserve">including those High-Risk groups identified </w:t>
      </w:r>
      <w:r w:rsidRPr="0023133C">
        <w:rPr>
          <w:rFonts w:asciiTheme="minorHAnsi" w:hAnsiTheme="minorHAnsi"/>
          <w:sz w:val="22"/>
          <w:szCs w:val="22"/>
        </w:rPr>
        <w:t>in Section 1C, as well as evidence-based programs to be implemented as described in Section 3C.  This</w:t>
      </w:r>
      <w:r w:rsidR="006A3FB0" w:rsidRPr="0023133C">
        <w:rPr>
          <w:rFonts w:asciiTheme="minorHAnsi" w:hAnsiTheme="minorHAnsi"/>
          <w:sz w:val="22"/>
          <w:szCs w:val="22"/>
        </w:rPr>
        <w:t xml:space="preserve"> Plan should </w:t>
      </w:r>
      <w:r w:rsidRPr="0023133C">
        <w:rPr>
          <w:rFonts w:asciiTheme="minorHAnsi" w:hAnsiTheme="minorHAnsi"/>
          <w:sz w:val="22"/>
          <w:szCs w:val="22"/>
        </w:rPr>
        <w:t xml:space="preserve">address Consultation and Education Services (10 NCAC 27G .6900) and </w:t>
      </w:r>
      <w:r w:rsidR="006A3FB0" w:rsidRPr="0023133C">
        <w:rPr>
          <w:rFonts w:asciiTheme="minorHAnsi" w:hAnsiTheme="minorHAnsi"/>
          <w:sz w:val="22"/>
          <w:szCs w:val="22"/>
        </w:rPr>
        <w:t xml:space="preserve">include activities and services in each of the six Substance Abuse Primary Prevention Strategies as described in Licensure Rule 10 NCAC 27G, </w:t>
      </w:r>
      <w:r w:rsidRPr="0023133C">
        <w:rPr>
          <w:rFonts w:asciiTheme="minorHAnsi" w:hAnsiTheme="minorHAnsi"/>
          <w:sz w:val="22"/>
          <w:szCs w:val="22"/>
        </w:rPr>
        <w:t>Section .4200</w:t>
      </w:r>
      <w:r w:rsidR="006A3FB0" w:rsidRPr="0023133C">
        <w:rPr>
          <w:rFonts w:asciiTheme="minorHAnsi" w:hAnsiTheme="minorHAnsi"/>
          <w:sz w:val="22"/>
          <w:szCs w:val="22"/>
        </w:rPr>
        <w:t xml:space="preserve"> (APSM 30-1).</w:t>
      </w:r>
      <w:r w:rsidRPr="0023133C">
        <w:rPr>
          <w:rFonts w:asciiTheme="minorHAnsi" w:hAnsiTheme="minorHAnsi"/>
          <w:sz w:val="22"/>
          <w:szCs w:val="22"/>
        </w:rPr>
        <w:t xml:space="preserve"> Other areas required in the narrative include the following:</w:t>
      </w:r>
    </w:p>
    <w:p w:rsidR="003526AE" w:rsidRPr="0023133C" w:rsidRDefault="003526AE" w:rsidP="006A3FB0">
      <w:pPr>
        <w:tabs>
          <w:tab w:val="left" w:pos="0"/>
          <w:tab w:val="right" w:pos="7128"/>
          <w:tab w:val="left" w:pos="7200"/>
        </w:tabs>
        <w:spacing w:line="214" w:lineRule="atLeast"/>
        <w:rPr>
          <w:rFonts w:asciiTheme="minorHAnsi" w:hAnsiTheme="minorHAnsi"/>
          <w:sz w:val="22"/>
          <w:szCs w:val="22"/>
        </w:rPr>
      </w:pPr>
    </w:p>
    <w:p w:rsidR="008C091B" w:rsidRPr="008C091B" w:rsidRDefault="003526AE" w:rsidP="008C091B">
      <w:pPr>
        <w:tabs>
          <w:tab w:val="left" w:pos="0"/>
          <w:tab w:val="right" w:pos="7128"/>
          <w:tab w:val="left" w:pos="7200"/>
        </w:tabs>
        <w:spacing w:line="214" w:lineRule="atLeast"/>
        <w:rPr>
          <w:rFonts w:asciiTheme="minorHAnsi" w:eastAsiaTheme="minorEastAsia" w:hAnsiTheme="minorHAnsi"/>
          <w:b/>
          <w:kern w:val="24"/>
          <w:sz w:val="22"/>
          <w:szCs w:val="22"/>
        </w:rPr>
      </w:pPr>
      <w:r w:rsidRPr="008C091B">
        <w:rPr>
          <w:rFonts w:asciiTheme="minorHAnsi" w:hAnsiTheme="minorHAnsi"/>
          <w:b/>
          <w:sz w:val="22"/>
          <w:szCs w:val="22"/>
        </w:rPr>
        <w:t>Section 1 –</w:t>
      </w:r>
      <w:r w:rsidRPr="008C091B">
        <w:rPr>
          <w:rFonts w:asciiTheme="minorHAnsi" w:hAnsiTheme="minorHAnsi"/>
          <w:sz w:val="22"/>
          <w:szCs w:val="22"/>
        </w:rPr>
        <w:t xml:space="preserve"> </w:t>
      </w:r>
      <w:r w:rsidR="008C091B" w:rsidRPr="008C091B">
        <w:rPr>
          <w:rFonts w:asciiTheme="minorHAnsi" w:eastAsiaTheme="minorEastAsia" w:hAnsiTheme="minorHAnsi"/>
          <w:b/>
          <w:kern w:val="24"/>
          <w:sz w:val="22"/>
          <w:szCs w:val="22"/>
        </w:rPr>
        <w:t>Assessment</w:t>
      </w:r>
    </w:p>
    <w:p w:rsidR="008C091B" w:rsidRDefault="00B60AB0" w:rsidP="008C091B">
      <w:pPr>
        <w:rPr>
          <w:rFonts w:asciiTheme="minorHAnsi" w:eastAsiaTheme="minorEastAsia" w:hAnsiTheme="minorHAnsi"/>
          <w:sz w:val="22"/>
          <w:szCs w:val="22"/>
        </w:rPr>
      </w:pPr>
      <w:r w:rsidRPr="00B60AB0">
        <w:rPr>
          <w:rFonts w:asciiTheme="minorHAnsi" w:eastAsiaTheme="minorEastAsia" w:hAnsiTheme="minorHAnsi"/>
          <w:i/>
          <w:sz w:val="22"/>
          <w:szCs w:val="22"/>
        </w:rPr>
        <w:t>Assessment</w:t>
      </w:r>
      <w:r>
        <w:rPr>
          <w:rFonts w:asciiTheme="minorHAnsi" w:eastAsiaTheme="minorEastAsia" w:hAnsiTheme="minorHAnsi"/>
          <w:sz w:val="22"/>
          <w:szCs w:val="22"/>
        </w:rPr>
        <w:t xml:space="preserve"> requires a p</w:t>
      </w:r>
      <w:r w:rsidR="008C091B" w:rsidRPr="008C091B">
        <w:rPr>
          <w:rFonts w:asciiTheme="minorHAnsi" w:eastAsiaTheme="minorEastAsia" w:hAnsiTheme="minorHAnsi"/>
          <w:sz w:val="22"/>
          <w:szCs w:val="22"/>
        </w:rPr>
        <w:t>rof</w:t>
      </w:r>
      <w:r w:rsidR="008C091B">
        <w:rPr>
          <w:rFonts w:asciiTheme="minorHAnsi" w:eastAsiaTheme="minorEastAsia" w:hAnsiTheme="minorHAnsi"/>
          <w:sz w:val="22"/>
          <w:szCs w:val="22"/>
        </w:rPr>
        <w:t xml:space="preserve">ile </w:t>
      </w:r>
      <w:r>
        <w:rPr>
          <w:rFonts w:asciiTheme="minorHAnsi" w:eastAsiaTheme="minorEastAsia" w:hAnsiTheme="minorHAnsi"/>
          <w:sz w:val="22"/>
          <w:szCs w:val="22"/>
        </w:rPr>
        <w:t xml:space="preserve">of </w:t>
      </w:r>
      <w:r w:rsidR="008C091B">
        <w:rPr>
          <w:rFonts w:asciiTheme="minorHAnsi" w:eastAsiaTheme="minorEastAsia" w:hAnsiTheme="minorHAnsi"/>
          <w:sz w:val="22"/>
          <w:szCs w:val="22"/>
        </w:rPr>
        <w:t>population needs, resources</w:t>
      </w:r>
      <w:r w:rsidR="008C091B" w:rsidRPr="008C091B">
        <w:rPr>
          <w:rFonts w:asciiTheme="minorHAnsi" w:eastAsiaTheme="minorEastAsia" w:hAnsiTheme="minorHAnsi"/>
          <w:sz w:val="22"/>
          <w:szCs w:val="22"/>
        </w:rPr>
        <w:t xml:space="preserve"> and readiness to address problems and gaps in service delivery.  This involves the: </w:t>
      </w:r>
    </w:p>
    <w:p w:rsidR="008C091B" w:rsidRPr="008C091B" w:rsidRDefault="00B60AB0" w:rsidP="008C091B">
      <w:pPr>
        <w:pStyle w:val="ListParagraph"/>
        <w:numPr>
          <w:ilvl w:val="0"/>
          <w:numId w:val="18"/>
        </w:numPr>
        <w:rPr>
          <w:rFonts w:asciiTheme="minorHAnsi" w:eastAsiaTheme="minorEastAsia" w:hAnsiTheme="minorHAnsi"/>
          <w:sz w:val="22"/>
          <w:szCs w:val="22"/>
        </w:rPr>
      </w:pPr>
      <w:r>
        <w:rPr>
          <w:rFonts w:asciiTheme="minorHAnsi" w:eastAsiaTheme="minorEastAsia" w:hAnsiTheme="minorHAnsi"/>
          <w:sz w:val="22"/>
          <w:szCs w:val="22"/>
        </w:rPr>
        <w:t>C</w:t>
      </w:r>
      <w:r w:rsidR="008C091B" w:rsidRPr="008C091B">
        <w:rPr>
          <w:rFonts w:asciiTheme="minorHAnsi" w:eastAsiaTheme="minorEastAsia" w:hAnsiTheme="minorHAnsi"/>
          <w:sz w:val="22"/>
          <w:szCs w:val="22"/>
        </w:rPr>
        <w:t xml:space="preserve">ollection, interpretation and analysis of relevant data to define the magnitude and locations of problems within a geographic area/community and identify at risk and underserved populations and environmental risks; </w:t>
      </w:r>
    </w:p>
    <w:p w:rsidR="008C091B" w:rsidRPr="008C091B" w:rsidRDefault="00B60AB0" w:rsidP="008C091B">
      <w:pPr>
        <w:pStyle w:val="ListParagraph"/>
        <w:numPr>
          <w:ilvl w:val="0"/>
          <w:numId w:val="18"/>
        </w:numPr>
        <w:rPr>
          <w:rFonts w:asciiTheme="minorHAnsi" w:eastAsiaTheme="minorEastAsia" w:hAnsiTheme="minorHAnsi"/>
          <w:sz w:val="22"/>
          <w:szCs w:val="22"/>
        </w:rPr>
      </w:pPr>
      <w:r>
        <w:rPr>
          <w:rFonts w:asciiTheme="minorHAnsi" w:eastAsiaTheme="minorEastAsia" w:hAnsiTheme="minorHAnsi"/>
          <w:sz w:val="22"/>
          <w:szCs w:val="22"/>
        </w:rPr>
        <w:t>A</w:t>
      </w:r>
      <w:r w:rsidR="008C091B" w:rsidRPr="008C091B">
        <w:rPr>
          <w:rFonts w:asciiTheme="minorHAnsi" w:eastAsiaTheme="minorEastAsia" w:hAnsiTheme="minorHAnsi"/>
          <w:sz w:val="22"/>
          <w:szCs w:val="22"/>
        </w:rPr>
        <w:t xml:space="preserve">ssessment of resources which includes cultural competence, identification of service gaps and the identification of existing prevention infrastructure; and, </w:t>
      </w:r>
    </w:p>
    <w:p w:rsidR="008C091B" w:rsidRPr="008C091B" w:rsidRDefault="00B60AB0" w:rsidP="008C091B">
      <w:pPr>
        <w:pStyle w:val="ListParagraph"/>
        <w:numPr>
          <w:ilvl w:val="0"/>
          <w:numId w:val="18"/>
        </w:numPr>
        <w:rPr>
          <w:rFonts w:asciiTheme="minorHAnsi" w:hAnsiTheme="minorHAnsi"/>
          <w:sz w:val="22"/>
          <w:szCs w:val="22"/>
        </w:rPr>
      </w:pPr>
      <w:r>
        <w:rPr>
          <w:rFonts w:asciiTheme="minorHAnsi" w:eastAsiaTheme="minorEastAsia" w:hAnsiTheme="minorHAnsi"/>
          <w:sz w:val="22"/>
          <w:szCs w:val="22"/>
        </w:rPr>
        <w:t>A</w:t>
      </w:r>
      <w:r w:rsidR="008C091B" w:rsidRPr="008C091B">
        <w:rPr>
          <w:rFonts w:asciiTheme="minorHAnsi" w:eastAsiaTheme="minorEastAsia" w:hAnsiTheme="minorHAnsi"/>
          <w:sz w:val="22"/>
          <w:szCs w:val="22"/>
        </w:rPr>
        <w:t>ssessment of readiness and leadership to implement and sustain policies, programs, and practices.  The assessment results should establish priorities, define terms to assure consensus of understanding, and establish a purpose that unifies commitment through the following SPF steps.</w:t>
      </w:r>
    </w:p>
    <w:p w:rsidR="008C091B" w:rsidRPr="008C091B" w:rsidRDefault="008C091B" w:rsidP="008C091B">
      <w:pPr>
        <w:spacing w:before="72"/>
        <w:rPr>
          <w:rFonts w:asciiTheme="minorHAnsi" w:hAnsiTheme="minorHAnsi"/>
          <w:b/>
          <w:sz w:val="22"/>
          <w:szCs w:val="22"/>
        </w:rPr>
      </w:pPr>
      <w:r w:rsidRPr="008C091B">
        <w:rPr>
          <w:rFonts w:asciiTheme="minorHAnsi" w:eastAsiaTheme="minorEastAsia" w:hAnsiTheme="minorHAnsi"/>
          <w:b/>
          <w:bCs/>
          <w:kern w:val="24"/>
          <w:sz w:val="22"/>
          <w:szCs w:val="22"/>
        </w:rPr>
        <w:t>Section 2 - Capacity</w:t>
      </w:r>
    </w:p>
    <w:p w:rsidR="008C091B" w:rsidRPr="008C091B" w:rsidRDefault="008C091B" w:rsidP="008C091B">
      <w:pPr>
        <w:spacing w:before="72"/>
        <w:contextualSpacing/>
        <w:rPr>
          <w:rFonts w:asciiTheme="minorHAnsi" w:hAnsiTheme="minorHAnsi"/>
          <w:sz w:val="22"/>
          <w:szCs w:val="22"/>
        </w:rPr>
      </w:pPr>
      <w:r w:rsidRPr="008C091B">
        <w:rPr>
          <w:rFonts w:asciiTheme="minorHAnsi" w:eastAsiaTheme="minorEastAsia" w:hAnsiTheme="minorHAnsi"/>
          <w:kern w:val="24"/>
          <w:sz w:val="22"/>
          <w:szCs w:val="22"/>
        </w:rPr>
        <w:t xml:space="preserve">In this step, those within the target area who have any capability for addressing the problem(s) identified in the assessment exercise come together to pool their resources and improve these capabilities. Partnerships are developed; existing ones are strengthened; cultural competence is examined. Training and education often are used to enlarge and enhance the capacity of those expected to develop and implement an effective prevention plan. The main components of the </w:t>
      </w:r>
      <w:r w:rsidRPr="00B60AB0">
        <w:rPr>
          <w:rFonts w:asciiTheme="minorHAnsi" w:eastAsiaTheme="minorEastAsia" w:hAnsiTheme="minorHAnsi"/>
          <w:i/>
          <w:kern w:val="24"/>
          <w:sz w:val="22"/>
          <w:szCs w:val="22"/>
        </w:rPr>
        <w:t>Capacity</w:t>
      </w:r>
      <w:r w:rsidRPr="008C091B">
        <w:rPr>
          <w:rFonts w:asciiTheme="minorHAnsi" w:eastAsiaTheme="minorEastAsia" w:hAnsiTheme="minorHAnsi"/>
          <w:kern w:val="24"/>
          <w:sz w:val="22"/>
          <w:szCs w:val="22"/>
        </w:rPr>
        <w:t xml:space="preserve"> part of the SPF process are:</w:t>
      </w:r>
    </w:p>
    <w:p w:rsidR="008C091B" w:rsidRPr="008C091B" w:rsidRDefault="008C091B" w:rsidP="008C091B">
      <w:pPr>
        <w:pStyle w:val="ListParagraph"/>
        <w:numPr>
          <w:ilvl w:val="0"/>
          <w:numId w:val="17"/>
        </w:numPr>
        <w:rPr>
          <w:rFonts w:asciiTheme="minorHAnsi" w:hAnsiTheme="minorHAnsi"/>
          <w:sz w:val="22"/>
          <w:szCs w:val="22"/>
        </w:rPr>
      </w:pPr>
      <w:r w:rsidRPr="008C091B">
        <w:rPr>
          <w:rFonts w:asciiTheme="minorHAnsi" w:eastAsiaTheme="minorEastAsia" w:hAnsiTheme="minorHAnsi"/>
          <w:kern w:val="24"/>
          <w:sz w:val="22"/>
          <w:szCs w:val="22"/>
        </w:rPr>
        <w:t>Identify capacities to address prioritized problems</w:t>
      </w:r>
      <w:r>
        <w:rPr>
          <w:rFonts w:asciiTheme="minorHAnsi" w:eastAsiaTheme="minorEastAsia" w:hAnsiTheme="minorHAnsi"/>
          <w:kern w:val="24"/>
          <w:sz w:val="22"/>
          <w:szCs w:val="22"/>
        </w:rPr>
        <w:t>;</w:t>
      </w:r>
    </w:p>
    <w:p w:rsidR="008C091B" w:rsidRPr="008C091B" w:rsidRDefault="008C091B" w:rsidP="008C091B">
      <w:pPr>
        <w:pStyle w:val="ListParagraph"/>
        <w:numPr>
          <w:ilvl w:val="0"/>
          <w:numId w:val="17"/>
        </w:numPr>
        <w:rPr>
          <w:rFonts w:asciiTheme="minorHAnsi" w:hAnsiTheme="minorHAnsi"/>
          <w:sz w:val="22"/>
          <w:szCs w:val="22"/>
        </w:rPr>
      </w:pPr>
      <w:r w:rsidRPr="008C091B">
        <w:rPr>
          <w:rFonts w:asciiTheme="minorHAnsi" w:eastAsiaTheme="minorEastAsia" w:hAnsiTheme="minorHAnsi"/>
          <w:kern w:val="24"/>
          <w:sz w:val="22"/>
          <w:szCs w:val="22"/>
        </w:rPr>
        <w:t>Mobilize community capacity</w:t>
      </w:r>
      <w:r>
        <w:rPr>
          <w:rFonts w:asciiTheme="minorHAnsi" w:eastAsiaTheme="minorEastAsia" w:hAnsiTheme="minorHAnsi"/>
          <w:kern w:val="24"/>
          <w:sz w:val="22"/>
          <w:szCs w:val="22"/>
        </w:rPr>
        <w:t>;</w:t>
      </w:r>
    </w:p>
    <w:p w:rsidR="008C091B" w:rsidRPr="008C091B" w:rsidRDefault="008C091B" w:rsidP="008C091B">
      <w:pPr>
        <w:pStyle w:val="ListParagraph"/>
        <w:numPr>
          <w:ilvl w:val="0"/>
          <w:numId w:val="17"/>
        </w:numPr>
        <w:rPr>
          <w:rFonts w:asciiTheme="minorHAnsi" w:hAnsiTheme="minorHAnsi"/>
          <w:sz w:val="22"/>
          <w:szCs w:val="22"/>
        </w:rPr>
      </w:pPr>
      <w:r w:rsidRPr="008C091B">
        <w:rPr>
          <w:rFonts w:asciiTheme="minorHAnsi" w:eastAsiaTheme="minorEastAsia" w:hAnsiTheme="minorHAnsi"/>
          <w:kern w:val="24"/>
          <w:sz w:val="22"/>
          <w:szCs w:val="22"/>
        </w:rPr>
        <w:t>Reach out to new partners</w:t>
      </w:r>
      <w:r>
        <w:rPr>
          <w:rFonts w:asciiTheme="minorHAnsi" w:eastAsiaTheme="minorEastAsia" w:hAnsiTheme="minorHAnsi"/>
          <w:kern w:val="24"/>
          <w:sz w:val="22"/>
          <w:szCs w:val="22"/>
        </w:rPr>
        <w:t>;</w:t>
      </w:r>
    </w:p>
    <w:p w:rsidR="008C091B" w:rsidRPr="008C091B" w:rsidRDefault="008C091B" w:rsidP="008C091B">
      <w:pPr>
        <w:pStyle w:val="ListParagraph"/>
        <w:numPr>
          <w:ilvl w:val="0"/>
          <w:numId w:val="17"/>
        </w:numPr>
        <w:rPr>
          <w:rFonts w:eastAsiaTheme="minorEastAsia"/>
          <w:color w:val="1F497D" w:themeColor="text2"/>
          <w:kern w:val="24"/>
        </w:rPr>
      </w:pPr>
      <w:r w:rsidRPr="008C091B">
        <w:rPr>
          <w:rFonts w:asciiTheme="minorHAnsi" w:eastAsiaTheme="minorEastAsia" w:hAnsiTheme="minorHAnsi"/>
          <w:kern w:val="24"/>
          <w:sz w:val="22"/>
          <w:szCs w:val="22"/>
        </w:rPr>
        <w:t>Nurture coalition capacity</w:t>
      </w:r>
      <w:r w:rsidR="00B60AB0">
        <w:rPr>
          <w:rFonts w:asciiTheme="minorHAnsi" w:eastAsiaTheme="minorEastAsia" w:hAnsiTheme="minorHAnsi"/>
          <w:kern w:val="24"/>
          <w:sz w:val="22"/>
          <w:szCs w:val="22"/>
        </w:rPr>
        <w:t>.</w:t>
      </w:r>
    </w:p>
    <w:p w:rsidR="008C091B" w:rsidRPr="008C091B" w:rsidRDefault="008C091B" w:rsidP="008C091B">
      <w:pPr>
        <w:pStyle w:val="NormalWeb"/>
        <w:spacing w:before="82" w:beforeAutospacing="0" w:after="0" w:afterAutospacing="0"/>
        <w:rPr>
          <w:rFonts w:asciiTheme="minorHAnsi" w:hAnsiTheme="minorHAnsi"/>
          <w:sz w:val="22"/>
          <w:szCs w:val="22"/>
        </w:rPr>
      </w:pPr>
      <w:r w:rsidRPr="008C091B">
        <w:rPr>
          <w:rFonts w:asciiTheme="minorHAnsi" w:eastAsiaTheme="minorEastAsia" w:hAnsiTheme="minorHAnsi"/>
          <w:b/>
          <w:bCs/>
          <w:kern w:val="24"/>
          <w:sz w:val="22"/>
          <w:szCs w:val="22"/>
        </w:rPr>
        <w:t>Section 3 - Planning</w:t>
      </w:r>
    </w:p>
    <w:p w:rsidR="008C091B" w:rsidRPr="008C091B" w:rsidRDefault="008C091B" w:rsidP="008C091B">
      <w:pPr>
        <w:rPr>
          <w:rFonts w:asciiTheme="minorHAnsi" w:hAnsiTheme="minorHAnsi"/>
          <w:color w:val="000000" w:themeColor="text1"/>
          <w:sz w:val="22"/>
          <w:szCs w:val="22"/>
        </w:rPr>
      </w:pPr>
      <w:r w:rsidRPr="008C091B">
        <w:rPr>
          <w:rFonts w:asciiTheme="minorHAnsi" w:eastAsiaTheme="minorEastAsia" w:hAnsiTheme="minorHAnsi"/>
          <w:color w:val="000000" w:themeColor="text1"/>
          <w:kern w:val="24"/>
          <w:sz w:val="22"/>
          <w:szCs w:val="22"/>
        </w:rPr>
        <w:t xml:space="preserve">During </w:t>
      </w:r>
      <w:r w:rsidRPr="00B60AB0">
        <w:rPr>
          <w:rFonts w:asciiTheme="minorHAnsi" w:eastAsiaTheme="minorEastAsia" w:hAnsiTheme="minorHAnsi"/>
          <w:i/>
          <w:color w:val="000000" w:themeColor="text1"/>
          <w:kern w:val="24"/>
          <w:sz w:val="22"/>
          <w:szCs w:val="22"/>
        </w:rPr>
        <w:t>Planning,</w:t>
      </w:r>
      <w:r w:rsidRPr="008C091B">
        <w:rPr>
          <w:rFonts w:asciiTheme="minorHAnsi" w:eastAsiaTheme="minorEastAsia" w:hAnsiTheme="minorHAnsi"/>
          <w:color w:val="000000" w:themeColor="text1"/>
          <w:kern w:val="24"/>
          <w:sz w:val="22"/>
          <w:szCs w:val="22"/>
        </w:rPr>
        <w:t xml:space="preserve"> a logic model is created and followed to select evid</w:t>
      </w:r>
      <w:r w:rsidR="00B60AB0">
        <w:rPr>
          <w:rFonts w:asciiTheme="minorHAnsi" w:eastAsiaTheme="minorEastAsia" w:hAnsiTheme="minorHAnsi"/>
          <w:color w:val="000000" w:themeColor="text1"/>
          <w:kern w:val="24"/>
          <w:sz w:val="22"/>
          <w:szCs w:val="22"/>
        </w:rPr>
        <w:t xml:space="preserve">ence-based programs, practices </w:t>
      </w:r>
      <w:r w:rsidRPr="008C091B">
        <w:rPr>
          <w:rFonts w:asciiTheme="minorHAnsi" w:eastAsiaTheme="minorEastAsia" w:hAnsiTheme="minorHAnsi"/>
          <w:color w:val="000000" w:themeColor="text1"/>
          <w:kern w:val="24"/>
          <w:sz w:val="22"/>
          <w:szCs w:val="22"/>
        </w:rPr>
        <w:t>and policie</w:t>
      </w:r>
      <w:r w:rsidR="00B60AB0">
        <w:rPr>
          <w:rFonts w:asciiTheme="minorHAnsi" w:eastAsiaTheme="minorEastAsia" w:hAnsiTheme="minorHAnsi"/>
          <w:color w:val="000000" w:themeColor="text1"/>
          <w:kern w:val="24"/>
          <w:sz w:val="22"/>
          <w:szCs w:val="22"/>
        </w:rPr>
        <w:t>s, and to set goals, objectives</w:t>
      </w:r>
      <w:r w:rsidRPr="008C091B">
        <w:rPr>
          <w:rFonts w:asciiTheme="minorHAnsi" w:eastAsiaTheme="minorEastAsia" w:hAnsiTheme="minorHAnsi"/>
          <w:color w:val="000000" w:themeColor="text1"/>
          <w:kern w:val="24"/>
          <w:sz w:val="22"/>
          <w:szCs w:val="22"/>
        </w:rPr>
        <w:t xml:space="preserve"> and measurable</w:t>
      </w:r>
      <w:r w:rsidR="00B60AB0">
        <w:rPr>
          <w:rFonts w:asciiTheme="minorHAnsi" w:eastAsiaTheme="minorEastAsia" w:hAnsiTheme="minorHAnsi"/>
          <w:color w:val="000000" w:themeColor="text1"/>
          <w:kern w:val="24"/>
          <w:sz w:val="22"/>
          <w:szCs w:val="22"/>
        </w:rPr>
        <w:t xml:space="preserve"> </w:t>
      </w:r>
      <w:r w:rsidRPr="008C091B">
        <w:rPr>
          <w:rFonts w:asciiTheme="minorHAnsi" w:eastAsiaTheme="minorEastAsia" w:hAnsiTheme="minorHAnsi"/>
          <w:color w:val="000000" w:themeColor="text1"/>
          <w:kern w:val="24"/>
          <w:sz w:val="22"/>
          <w:szCs w:val="22"/>
        </w:rPr>
        <w:t xml:space="preserve">outcomes as part of a strategic plan to address the problem(s) identified by the data examined in the </w:t>
      </w:r>
      <w:r w:rsidRPr="00B60AB0">
        <w:rPr>
          <w:rFonts w:asciiTheme="minorHAnsi" w:eastAsiaTheme="minorEastAsia" w:hAnsiTheme="minorHAnsi"/>
          <w:i/>
          <w:color w:val="000000" w:themeColor="text1"/>
          <w:kern w:val="24"/>
          <w:sz w:val="22"/>
          <w:szCs w:val="22"/>
        </w:rPr>
        <w:t>Assessment</w:t>
      </w:r>
      <w:r w:rsidRPr="008C091B">
        <w:rPr>
          <w:rFonts w:asciiTheme="minorHAnsi" w:eastAsiaTheme="minorEastAsia" w:hAnsiTheme="minorHAnsi"/>
          <w:color w:val="000000" w:themeColor="text1"/>
          <w:kern w:val="24"/>
          <w:sz w:val="22"/>
          <w:szCs w:val="22"/>
        </w:rPr>
        <w:t xml:space="preserve"> step. The </w:t>
      </w:r>
      <w:r w:rsidRPr="00B60AB0">
        <w:rPr>
          <w:rFonts w:asciiTheme="minorHAnsi" w:eastAsiaTheme="minorEastAsia" w:hAnsiTheme="minorHAnsi"/>
          <w:i/>
          <w:color w:val="000000" w:themeColor="text1"/>
          <w:kern w:val="24"/>
          <w:sz w:val="22"/>
          <w:szCs w:val="22"/>
        </w:rPr>
        <w:t xml:space="preserve">Planning </w:t>
      </w:r>
      <w:r w:rsidRPr="008C091B">
        <w:rPr>
          <w:rFonts w:asciiTheme="minorHAnsi" w:eastAsiaTheme="minorEastAsia" w:hAnsiTheme="minorHAnsi"/>
          <w:color w:val="000000" w:themeColor="text1"/>
          <w:kern w:val="24"/>
          <w:sz w:val="22"/>
          <w:szCs w:val="22"/>
        </w:rPr>
        <w:t>phase may be broken down into these subtasks:</w:t>
      </w:r>
    </w:p>
    <w:p w:rsidR="008C091B" w:rsidRPr="008C091B" w:rsidRDefault="008C091B" w:rsidP="008C091B">
      <w:pPr>
        <w:pStyle w:val="ListParagraph"/>
        <w:numPr>
          <w:ilvl w:val="0"/>
          <w:numId w:val="5"/>
        </w:numPr>
        <w:rPr>
          <w:rFonts w:asciiTheme="minorHAnsi" w:hAnsiTheme="minorHAnsi"/>
          <w:color w:val="000000" w:themeColor="text1"/>
          <w:sz w:val="22"/>
          <w:szCs w:val="22"/>
        </w:rPr>
      </w:pPr>
      <w:r w:rsidRPr="008C091B">
        <w:rPr>
          <w:rFonts w:asciiTheme="minorHAnsi" w:eastAsiaTheme="minorEastAsia" w:hAnsiTheme="minorHAnsi"/>
          <w:color w:val="000000" w:themeColor="text1"/>
          <w:kern w:val="24"/>
          <w:sz w:val="22"/>
          <w:szCs w:val="22"/>
        </w:rPr>
        <w:lastRenderedPageBreak/>
        <w:t>Identify problem and intervening variables</w:t>
      </w:r>
      <w:r w:rsidR="00B60AB0">
        <w:rPr>
          <w:rFonts w:asciiTheme="minorHAnsi" w:eastAsiaTheme="minorEastAsia" w:hAnsiTheme="minorHAnsi"/>
          <w:color w:val="000000" w:themeColor="text1"/>
          <w:kern w:val="24"/>
          <w:sz w:val="22"/>
          <w:szCs w:val="22"/>
        </w:rPr>
        <w:t>;</w:t>
      </w:r>
    </w:p>
    <w:p w:rsidR="008C091B" w:rsidRPr="008C091B" w:rsidRDefault="008C091B" w:rsidP="008C091B">
      <w:pPr>
        <w:pStyle w:val="ListParagraph"/>
        <w:numPr>
          <w:ilvl w:val="0"/>
          <w:numId w:val="5"/>
        </w:numPr>
        <w:rPr>
          <w:rFonts w:asciiTheme="minorHAnsi" w:hAnsiTheme="minorHAnsi"/>
          <w:color w:val="000000" w:themeColor="text1"/>
          <w:sz w:val="22"/>
          <w:szCs w:val="22"/>
        </w:rPr>
      </w:pPr>
      <w:r w:rsidRPr="008C091B">
        <w:rPr>
          <w:rFonts w:asciiTheme="minorHAnsi" w:eastAsiaTheme="minorEastAsia" w:hAnsiTheme="minorHAnsi"/>
          <w:color w:val="000000" w:themeColor="text1"/>
          <w:kern w:val="24"/>
          <w:sz w:val="22"/>
          <w:szCs w:val="22"/>
        </w:rPr>
        <w:t>Identify aim or goal</w:t>
      </w:r>
      <w:r w:rsidR="00B60AB0">
        <w:rPr>
          <w:rFonts w:asciiTheme="minorHAnsi" w:eastAsiaTheme="minorEastAsia" w:hAnsiTheme="minorHAnsi"/>
          <w:color w:val="000000" w:themeColor="text1"/>
          <w:kern w:val="24"/>
          <w:sz w:val="22"/>
          <w:szCs w:val="22"/>
        </w:rPr>
        <w:t>;</w:t>
      </w:r>
    </w:p>
    <w:p w:rsidR="008C091B" w:rsidRPr="008C091B" w:rsidRDefault="008C091B" w:rsidP="008C091B">
      <w:pPr>
        <w:pStyle w:val="ListParagraph"/>
        <w:numPr>
          <w:ilvl w:val="0"/>
          <w:numId w:val="5"/>
        </w:numPr>
        <w:rPr>
          <w:rFonts w:asciiTheme="minorHAnsi" w:hAnsiTheme="minorHAnsi"/>
          <w:color w:val="000000" w:themeColor="text1"/>
          <w:sz w:val="22"/>
          <w:szCs w:val="22"/>
        </w:rPr>
      </w:pPr>
      <w:r w:rsidRPr="008C091B">
        <w:rPr>
          <w:rFonts w:asciiTheme="minorHAnsi" w:eastAsiaTheme="minorEastAsia" w:hAnsiTheme="minorHAnsi"/>
          <w:color w:val="000000" w:themeColor="text1"/>
          <w:kern w:val="24"/>
          <w:sz w:val="22"/>
          <w:szCs w:val="22"/>
        </w:rPr>
        <w:t>Clarify strategic approaches</w:t>
      </w:r>
      <w:r w:rsidR="00B60AB0">
        <w:rPr>
          <w:rFonts w:asciiTheme="minorHAnsi" w:eastAsiaTheme="minorEastAsia" w:hAnsiTheme="minorHAnsi"/>
          <w:color w:val="000000" w:themeColor="text1"/>
          <w:kern w:val="24"/>
          <w:sz w:val="22"/>
          <w:szCs w:val="22"/>
        </w:rPr>
        <w:t>;</w:t>
      </w:r>
    </w:p>
    <w:p w:rsidR="008C091B" w:rsidRPr="008C091B" w:rsidRDefault="008C091B" w:rsidP="008C091B">
      <w:pPr>
        <w:pStyle w:val="ListParagraph"/>
        <w:numPr>
          <w:ilvl w:val="0"/>
          <w:numId w:val="5"/>
        </w:numPr>
        <w:rPr>
          <w:rFonts w:asciiTheme="minorHAnsi" w:hAnsiTheme="minorHAnsi"/>
          <w:color w:val="000000" w:themeColor="text1"/>
          <w:sz w:val="22"/>
          <w:szCs w:val="22"/>
        </w:rPr>
      </w:pPr>
      <w:r w:rsidRPr="008C091B">
        <w:rPr>
          <w:rFonts w:asciiTheme="minorHAnsi" w:eastAsiaTheme="minorEastAsia" w:hAnsiTheme="minorHAnsi"/>
          <w:color w:val="000000" w:themeColor="text1"/>
          <w:kern w:val="24"/>
          <w:sz w:val="22"/>
          <w:szCs w:val="22"/>
        </w:rPr>
        <w:t>Establish benchmarks/objectives</w:t>
      </w:r>
      <w:r w:rsidR="00B60AB0">
        <w:rPr>
          <w:rFonts w:asciiTheme="minorHAnsi" w:eastAsiaTheme="minorEastAsia" w:hAnsiTheme="minorHAnsi"/>
          <w:color w:val="000000" w:themeColor="text1"/>
          <w:kern w:val="24"/>
          <w:sz w:val="22"/>
          <w:szCs w:val="22"/>
        </w:rPr>
        <w:t>;</w:t>
      </w:r>
    </w:p>
    <w:p w:rsidR="008C091B" w:rsidRPr="008C091B" w:rsidRDefault="008C091B" w:rsidP="008C091B">
      <w:pPr>
        <w:pStyle w:val="ListParagraph"/>
        <w:numPr>
          <w:ilvl w:val="0"/>
          <w:numId w:val="5"/>
        </w:numPr>
        <w:rPr>
          <w:rFonts w:asciiTheme="minorHAnsi" w:hAnsiTheme="minorHAnsi"/>
          <w:color w:val="000000" w:themeColor="text1"/>
          <w:sz w:val="22"/>
          <w:szCs w:val="22"/>
        </w:rPr>
      </w:pPr>
      <w:r w:rsidRPr="008C091B">
        <w:rPr>
          <w:rFonts w:asciiTheme="minorHAnsi" w:eastAsiaTheme="minorEastAsia" w:hAnsiTheme="minorHAnsi"/>
          <w:color w:val="000000" w:themeColor="text1"/>
          <w:kern w:val="24"/>
          <w:sz w:val="22"/>
          <w:szCs w:val="22"/>
        </w:rPr>
        <w:t>Identify, adapt, and select services</w:t>
      </w:r>
      <w:r w:rsidR="00B60AB0">
        <w:rPr>
          <w:rFonts w:asciiTheme="minorHAnsi" w:eastAsiaTheme="minorEastAsia" w:hAnsiTheme="minorHAnsi"/>
          <w:color w:val="000000" w:themeColor="text1"/>
          <w:kern w:val="24"/>
          <w:sz w:val="22"/>
          <w:szCs w:val="22"/>
        </w:rPr>
        <w:t>;</w:t>
      </w:r>
    </w:p>
    <w:p w:rsidR="008C091B" w:rsidRPr="008C091B" w:rsidRDefault="008C091B" w:rsidP="008C091B">
      <w:pPr>
        <w:pStyle w:val="ListParagraph"/>
        <w:numPr>
          <w:ilvl w:val="0"/>
          <w:numId w:val="5"/>
        </w:numPr>
        <w:rPr>
          <w:rFonts w:asciiTheme="minorHAnsi" w:hAnsiTheme="minorHAnsi"/>
          <w:color w:val="000000" w:themeColor="text1"/>
          <w:sz w:val="22"/>
          <w:szCs w:val="22"/>
        </w:rPr>
      </w:pPr>
      <w:r w:rsidRPr="008C091B">
        <w:rPr>
          <w:rFonts w:asciiTheme="minorHAnsi" w:eastAsiaTheme="minorEastAsia" w:hAnsiTheme="minorHAnsi"/>
          <w:color w:val="000000" w:themeColor="text1"/>
          <w:kern w:val="24"/>
          <w:sz w:val="22"/>
          <w:szCs w:val="22"/>
        </w:rPr>
        <w:t xml:space="preserve"> Prepare capacity and strengthen plan</w:t>
      </w:r>
      <w:r w:rsidR="00B60AB0">
        <w:rPr>
          <w:rFonts w:asciiTheme="minorHAnsi" w:eastAsiaTheme="minorEastAsia" w:hAnsiTheme="minorHAnsi"/>
          <w:color w:val="000000" w:themeColor="text1"/>
          <w:kern w:val="24"/>
          <w:sz w:val="22"/>
          <w:szCs w:val="22"/>
        </w:rPr>
        <w:t>;</w:t>
      </w:r>
    </w:p>
    <w:p w:rsidR="008C091B" w:rsidRPr="008C091B" w:rsidRDefault="008C091B" w:rsidP="008C091B">
      <w:pPr>
        <w:pStyle w:val="ListParagraph"/>
        <w:numPr>
          <w:ilvl w:val="0"/>
          <w:numId w:val="5"/>
        </w:numPr>
        <w:rPr>
          <w:rFonts w:asciiTheme="minorHAnsi" w:hAnsiTheme="minorHAnsi"/>
          <w:color w:val="000000" w:themeColor="text1"/>
          <w:sz w:val="22"/>
          <w:szCs w:val="22"/>
        </w:rPr>
      </w:pPr>
      <w:r w:rsidRPr="008C091B">
        <w:rPr>
          <w:rFonts w:asciiTheme="minorHAnsi" w:eastAsiaTheme="minorEastAsia" w:hAnsiTheme="minorHAnsi"/>
          <w:color w:val="000000" w:themeColor="text1"/>
          <w:kern w:val="24"/>
          <w:sz w:val="22"/>
          <w:szCs w:val="22"/>
        </w:rPr>
        <w:t>Prepare evaluation plan</w:t>
      </w:r>
      <w:r w:rsidR="00B60AB0">
        <w:rPr>
          <w:rFonts w:asciiTheme="minorHAnsi" w:eastAsiaTheme="minorEastAsia" w:hAnsiTheme="minorHAnsi"/>
          <w:color w:val="000000" w:themeColor="text1"/>
          <w:kern w:val="24"/>
          <w:sz w:val="22"/>
          <w:szCs w:val="22"/>
        </w:rPr>
        <w:t>;</w:t>
      </w:r>
    </w:p>
    <w:p w:rsidR="008C091B" w:rsidRPr="008C091B" w:rsidRDefault="008C091B" w:rsidP="008C091B">
      <w:pPr>
        <w:pStyle w:val="ListParagraph"/>
        <w:numPr>
          <w:ilvl w:val="0"/>
          <w:numId w:val="5"/>
        </w:numPr>
        <w:rPr>
          <w:rFonts w:asciiTheme="minorHAnsi" w:hAnsiTheme="minorHAnsi"/>
          <w:color w:val="000000" w:themeColor="text1"/>
          <w:sz w:val="22"/>
          <w:szCs w:val="22"/>
        </w:rPr>
      </w:pPr>
      <w:r w:rsidRPr="008C091B">
        <w:rPr>
          <w:rFonts w:asciiTheme="minorHAnsi" w:eastAsiaTheme="minorEastAsia" w:hAnsiTheme="minorHAnsi"/>
          <w:color w:val="000000" w:themeColor="text1"/>
          <w:kern w:val="24"/>
          <w:sz w:val="22"/>
          <w:szCs w:val="22"/>
        </w:rPr>
        <w:t>Finalize implementation</w:t>
      </w:r>
      <w:r w:rsidR="00B60AB0">
        <w:rPr>
          <w:rFonts w:asciiTheme="minorHAnsi" w:eastAsiaTheme="minorEastAsia" w:hAnsiTheme="minorHAnsi"/>
          <w:color w:val="000000" w:themeColor="text1"/>
          <w:kern w:val="24"/>
          <w:sz w:val="22"/>
          <w:szCs w:val="22"/>
        </w:rPr>
        <w:t>.</w:t>
      </w:r>
    </w:p>
    <w:p w:rsidR="008C091B" w:rsidRPr="008C091B" w:rsidRDefault="008C091B" w:rsidP="008C091B">
      <w:pPr>
        <w:rPr>
          <w:rFonts w:asciiTheme="minorHAnsi" w:hAnsiTheme="minorHAnsi"/>
          <w:b/>
          <w:sz w:val="22"/>
          <w:szCs w:val="22"/>
        </w:rPr>
      </w:pPr>
      <w:r w:rsidRPr="008C091B">
        <w:rPr>
          <w:rFonts w:asciiTheme="minorHAnsi" w:hAnsiTheme="minorHAnsi"/>
          <w:b/>
          <w:sz w:val="22"/>
          <w:szCs w:val="22"/>
        </w:rPr>
        <w:t>Section 4 - Implementation</w:t>
      </w:r>
    </w:p>
    <w:p w:rsidR="008C091B" w:rsidRPr="008C091B" w:rsidRDefault="008C091B" w:rsidP="008C091B">
      <w:pPr>
        <w:contextualSpacing/>
        <w:rPr>
          <w:rFonts w:asciiTheme="minorHAnsi" w:hAnsiTheme="minorHAnsi"/>
          <w:sz w:val="22"/>
          <w:szCs w:val="22"/>
        </w:rPr>
      </w:pPr>
      <w:r w:rsidRPr="00B60AB0">
        <w:rPr>
          <w:rFonts w:asciiTheme="minorHAnsi" w:eastAsiaTheme="minorEastAsia" w:hAnsiTheme="minorHAnsi"/>
          <w:i/>
          <w:kern w:val="24"/>
          <w:sz w:val="22"/>
          <w:szCs w:val="22"/>
        </w:rPr>
        <w:t>Implementation</w:t>
      </w:r>
      <w:r w:rsidRPr="008C091B">
        <w:rPr>
          <w:rFonts w:asciiTheme="minorHAnsi" w:eastAsiaTheme="minorEastAsia" w:hAnsiTheme="minorHAnsi"/>
          <w:kern w:val="24"/>
          <w:sz w:val="22"/>
          <w:szCs w:val="22"/>
        </w:rPr>
        <w:t xml:space="preserve"> means doing all the things that were identified and chosen as necessary to reaching goals and objectives during planning. But more than that, </w:t>
      </w:r>
      <w:r w:rsidRPr="00B60AB0">
        <w:rPr>
          <w:rFonts w:asciiTheme="minorHAnsi" w:eastAsiaTheme="minorEastAsia" w:hAnsiTheme="minorHAnsi"/>
          <w:i/>
          <w:kern w:val="24"/>
          <w:sz w:val="22"/>
          <w:szCs w:val="22"/>
        </w:rPr>
        <w:t>Implementation</w:t>
      </w:r>
      <w:r w:rsidRPr="008C091B">
        <w:rPr>
          <w:rFonts w:asciiTheme="minorHAnsi" w:eastAsiaTheme="minorEastAsia" w:hAnsiTheme="minorHAnsi"/>
          <w:kern w:val="24"/>
          <w:sz w:val="22"/>
          <w:szCs w:val="22"/>
        </w:rPr>
        <w:t xml:space="preserve"> means documenting and measuring how plans are carried out and how well they work, making </w:t>
      </w:r>
      <w:r w:rsidR="00B60AB0">
        <w:rPr>
          <w:rFonts w:asciiTheme="minorHAnsi" w:eastAsiaTheme="minorEastAsia" w:hAnsiTheme="minorHAnsi"/>
          <w:kern w:val="24"/>
          <w:sz w:val="22"/>
          <w:szCs w:val="22"/>
        </w:rPr>
        <w:t>course-corrections as needed</w:t>
      </w:r>
      <w:r w:rsidRPr="008C091B">
        <w:rPr>
          <w:rFonts w:asciiTheme="minorHAnsi" w:eastAsiaTheme="minorEastAsia" w:hAnsiTheme="minorHAnsi"/>
          <w:kern w:val="24"/>
          <w:sz w:val="22"/>
          <w:szCs w:val="22"/>
        </w:rPr>
        <w:t xml:space="preserve"> and finalizing the evaluation plan. The main activities during </w:t>
      </w:r>
      <w:r w:rsidR="00B60AB0" w:rsidRPr="00B60AB0">
        <w:rPr>
          <w:rFonts w:asciiTheme="minorHAnsi" w:eastAsiaTheme="minorEastAsia" w:hAnsiTheme="minorHAnsi"/>
          <w:i/>
          <w:kern w:val="24"/>
          <w:sz w:val="22"/>
          <w:szCs w:val="22"/>
        </w:rPr>
        <w:t>I</w:t>
      </w:r>
      <w:r w:rsidRPr="00B60AB0">
        <w:rPr>
          <w:rFonts w:asciiTheme="minorHAnsi" w:eastAsiaTheme="minorEastAsia" w:hAnsiTheme="minorHAnsi"/>
          <w:i/>
          <w:kern w:val="24"/>
          <w:sz w:val="22"/>
          <w:szCs w:val="22"/>
        </w:rPr>
        <w:t>mplementation</w:t>
      </w:r>
      <w:r w:rsidRPr="008C091B">
        <w:rPr>
          <w:rFonts w:asciiTheme="minorHAnsi" w:eastAsiaTheme="minorEastAsia" w:hAnsiTheme="minorHAnsi"/>
          <w:kern w:val="24"/>
          <w:sz w:val="22"/>
          <w:szCs w:val="22"/>
        </w:rPr>
        <w:t xml:space="preserve"> are:</w:t>
      </w:r>
    </w:p>
    <w:p w:rsidR="008C091B" w:rsidRPr="008C091B" w:rsidRDefault="008C091B" w:rsidP="008C091B">
      <w:pPr>
        <w:pStyle w:val="ListParagraph"/>
        <w:numPr>
          <w:ilvl w:val="0"/>
          <w:numId w:val="19"/>
        </w:numPr>
        <w:rPr>
          <w:rFonts w:asciiTheme="minorHAnsi" w:hAnsiTheme="minorHAnsi"/>
          <w:sz w:val="22"/>
          <w:szCs w:val="22"/>
        </w:rPr>
      </w:pPr>
      <w:r w:rsidRPr="008C091B">
        <w:rPr>
          <w:rFonts w:asciiTheme="minorHAnsi" w:eastAsiaTheme="minorEastAsia" w:hAnsiTheme="minorHAnsi"/>
          <w:kern w:val="24"/>
          <w:sz w:val="22"/>
          <w:szCs w:val="22"/>
        </w:rPr>
        <w:t>Carry out planned services</w:t>
      </w:r>
      <w:r w:rsidR="00B60AB0">
        <w:rPr>
          <w:rFonts w:asciiTheme="minorHAnsi" w:eastAsiaTheme="minorEastAsia" w:hAnsiTheme="minorHAnsi"/>
          <w:kern w:val="24"/>
          <w:sz w:val="22"/>
          <w:szCs w:val="22"/>
        </w:rPr>
        <w:t>;</w:t>
      </w:r>
    </w:p>
    <w:p w:rsidR="008C091B" w:rsidRPr="008C091B" w:rsidRDefault="008C091B" w:rsidP="008C091B">
      <w:pPr>
        <w:pStyle w:val="ListParagraph"/>
        <w:numPr>
          <w:ilvl w:val="0"/>
          <w:numId w:val="19"/>
        </w:numPr>
        <w:rPr>
          <w:rFonts w:asciiTheme="minorHAnsi" w:hAnsiTheme="minorHAnsi"/>
          <w:sz w:val="22"/>
          <w:szCs w:val="22"/>
        </w:rPr>
      </w:pPr>
      <w:r w:rsidRPr="008C091B">
        <w:rPr>
          <w:rFonts w:asciiTheme="minorHAnsi" w:eastAsiaTheme="minorEastAsia" w:hAnsiTheme="minorHAnsi"/>
          <w:kern w:val="24"/>
          <w:sz w:val="22"/>
          <w:szCs w:val="22"/>
        </w:rPr>
        <w:t>Document implementation process</w:t>
      </w:r>
      <w:r w:rsidR="00B60AB0">
        <w:rPr>
          <w:rFonts w:asciiTheme="minorHAnsi" w:eastAsiaTheme="minorEastAsia" w:hAnsiTheme="minorHAnsi"/>
          <w:kern w:val="24"/>
          <w:sz w:val="22"/>
          <w:szCs w:val="22"/>
        </w:rPr>
        <w:t>;</w:t>
      </w:r>
    </w:p>
    <w:p w:rsidR="008C091B" w:rsidRPr="008C091B" w:rsidRDefault="008C091B" w:rsidP="008C091B">
      <w:pPr>
        <w:pStyle w:val="ListParagraph"/>
        <w:numPr>
          <w:ilvl w:val="0"/>
          <w:numId w:val="19"/>
        </w:numPr>
        <w:rPr>
          <w:rFonts w:asciiTheme="minorHAnsi" w:hAnsiTheme="minorHAnsi"/>
          <w:sz w:val="22"/>
          <w:szCs w:val="22"/>
        </w:rPr>
      </w:pPr>
      <w:r w:rsidRPr="008C091B">
        <w:rPr>
          <w:rFonts w:asciiTheme="minorHAnsi" w:eastAsiaTheme="minorEastAsia" w:hAnsiTheme="minorHAnsi"/>
          <w:kern w:val="24"/>
          <w:sz w:val="22"/>
          <w:szCs w:val="22"/>
        </w:rPr>
        <w:t>Analyze and evaluate implementation process</w:t>
      </w:r>
      <w:r w:rsidR="00B60AB0">
        <w:rPr>
          <w:rFonts w:asciiTheme="minorHAnsi" w:eastAsiaTheme="minorEastAsia" w:hAnsiTheme="minorHAnsi"/>
          <w:kern w:val="24"/>
          <w:sz w:val="22"/>
          <w:szCs w:val="22"/>
        </w:rPr>
        <w:t>;</w:t>
      </w:r>
    </w:p>
    <w:p w:rsidR="008C091B" w:rsidRPr="008C091B" w:rsidRDefault="008C091B" w:rsidP="008C091B">
      <w:pPr>
        <w:pStyle w:val="ListParagraph"/>
        <w:numPr>
          <w:ilvl w:val="0"/>
          <w:numId w:val="19"/>
        </w:numPr>
        <w:rPr>
          <w:rFonts w:asciiTheme="minorHAnsi" w:eastAsiaTheme="minorEastAsia" w:hAnsiTheme="minorHAnsi"/>
          <w:kern w:val="24"/>
          <w:sz w:val="22"/>
          <w:szCs w:val="22"/>
        </w:rPr>
      </w:pPr>
      <w:r w:rsidRPr="008C091B">
        <w:rPr>
          <w:rFonts w:asciiTheme="minorHAnsi" w:eastAsiaTheme="minorEastAsia" w:hAnsiTheme="minorHAnsi"/>
          <w:kern w:val="24"/>
          <w:sz w:val="22"/>
          <w:szCs w:val="22"/>
        </w:rPr>
        <w:t>Modify services</w:t>
      </w:r>
      <w:r w:rsidR="00B60AB0">
        <w:rPr>
          <w:rFonts w:asciiTheme="minorHAnsi" w:eastAsiaTheme="minorEastAsia" w:hAnsiTheme="minorHAnsi"/>
          <w:kern w:val="24"/>
          <w:sz w:val="22"/>
          <w:szCs w:val="22"/>
        </w:rPr>
        <w:t>.</w:t>
      </w:r>
    </w:p>
    <w:p w:rsidR="008C091B" w:rsidRPr="0020126D" w:rsidRDefault="0020126D" w:rsidP="008C091B">
      <w:pPr>
        <w:spacing w:before="72"/>
        <w:rPr>
          <w:rFonts w:asciiTheme="minorHAnsi" w:hAnsiTheme="minorHAnsi"/>
          <w:sz w:val="22"/>
          <w:szCs w:val="22"/>
        </w:rPr>
      </w:pPr>
      <w:r w:rsidRPr="0020126D">
        <w:rPr>
          <w:rFonts w:asciiTheme="minorHAnsi" w:eastAsiaTheme="minorEastAsia" w:hAnsiTheme="minorHAnsi"/>
          <w:b/>
          <w:bCs/>
          <w:kern w:val="24"/>
          <w:sz w:val="22"/>
          <w:szCs w:val="22"/>
        </w:rPr>
        <w:t xml:space="preserve">Section 5 - </w:t>
      </w:r>
      <w:r w:rsidR="008C091B" w:rsidRPr="0020126D">
        <w:rPr>
          <w:rFonts w:asciiTheme="minorHAnsi" w:eastAsiaTheme="minorEastAsia" w:hAnsiTheme="minorHAnsi"/>
          <w:b/>
          <w:bCs/>
          <w:kern w:val="24"/>
          <w:sz w:val="22"/>
          <w:szCs w:val="22"/>
        </w:rPr>
        <w:t>Evaluation</w:t>
      </w:r>
    </w:p>
    <w:p w:rsidR="008C091B" w:rsidRPr="0020126D" w:rsidRDefault="008C091B" w:rsidP="0020126D">
      <w:pPr>
        <w:contextualSpacing/>
        <w:rPr>
          <w:rFonts w:asciiTheme="minorHAnsi" w:hAnsiTheme="minorHAnsi"/>
          <w:sz w:val="22"/>
          <w:szCs w:val="22"/>
        </w:rPr>
      </w:pPr>
      <w:r w:rsidRPr="0020126D">
        <w:rPr>
          <w:rFonts w:asciiTheme="minorHAnsi" w:eastAsiaTheme="minorEastAsia" w:hAnsiTheme="minorHAnsi"/>
          <w:kern w:val="24"/>
          <w:sz w:val="22"/>
          <w:szCs w:val="22"/>
        </w:rPr>
        <w:t>Measuring the effect of following the SPF process and the effect of what has been i</w:t>
      </w:r>
      <w:r w:rsidR="00B60AB0">
        <w:rPr>
          <w:rFonts w:asciiTheme="minorHAnsi" w:eastAsiaTheme="minorEastAsia" w:hAnsiTheme="minorHAnsi"/>
          <w:kern w:val="24"/>
          <w:sz w:val="22"/>
          <w:szCs w:val="22"/>
        </w:rPr>
        <w:t xml:space="preserve">mplemented is the </w:t>
      </w:r>
      <w:r w:rsidRPr="0020126D">
        <w:rPr>
          <w:rFonts w:asciiTheme="minorHAnsi" w:eastAsiaTheme="minorEastAsia" w:hAnsiTheme="minorHAnsi"/>
          <w:kern w:val="24"/>
          <w:sz w:val="22"/>
          <w:szCs w:val="22"/>
        </w:rPr>
        <w:t xml:space="preserve">purpose of </w:t>
      </w:r>
      <w:r w:rsidRPr="00B60AB0">
        <w:rPr>
          <w:rFonts w:asciiTheme="minorHAnsi" w:eastAsiaTheme="minorEastAsia" w:hAnsiTheme="minorHAnsi"/>
          <w:i/>
          <w:kern w:val="24"/>
          <w:sz w:val="22"/>
          <w:szCs w:val="22"/>
        </w:rPr>
        <w:t>Evaluation. Evaluation</w:t>
      </w:r>
      <w:r w:rsidRPr="0020126D">
        <w:rPr>
          <w:rFonts w:asciiTheme="minorHAnsi" w:eastAsiaTheme="minorEastAsia" w:hAnsiTheme="minorHAnsi"/>
          <w:kern w:val="24"/>
          <w:sz w:val="22"/>
          <w:szCs w:val="22"/>
        </w:rPr>
        <w:t xml:space="preserve"> determines how programs, practices and policies might be improved to achieve better outcomes, as well as how to use the SPF steps more efficiently in the future. </w:t>
      </w:r>
      <w:r w:rsidR="00B60AB0">
        <w:rPr>
          <w:rFonts w:asciiTheme="minorHAnsi" w:eastAsiaTheme="minorEastAsia" w:hAnsiTheme="minorHAnsi"/>
          <w:kern w:val="24"/>
          <w:sz w:val="22"/>
          <w:szCs w:val="22"/>
        </w:rPr>
        <w:t xml:space="preserve"> </w:t>
      </w:r>
      <w:r w:rsidRPr="0020126D">
        <w:rPr>
          <w:rFonts w:asciiTheme="minorHAnsi" w:eastAsiaTheme="minorEastAsia" w:hAnsiTheme="minorHAnsi"/>
          <w:kern w:val="24"/>
          <w:sz w:val="22"/>
          <w:szCs w:val="22"/>
        </w:rPr>
        <w:t xml:space="preserve">The future is an important concern for </w:t>
      </w:r>
      <w:r w:rsidRPr="00B60AB0">
        <w:rPr>
          <w:rFonts w:asciiTheme="minorHAnsi" w:eastAsiaTheme="minorEastAsia" w:hAnsiTheme="minorHAnsi"/>
          <w:i/>
          <w:kern w:val="24"/>
          <w:sz w:val="22"/>
          <w:szCs w:val="22"/>
        </w:rPr>
        <w:t>Evaluation,</w:t>
      </w:r>
      <w:r w:rsidRPr="0020126D">
        <w:rPr>
          <w:rFonts w:asciiTheme="minorHAnsi" w:eastAsiaTheme="minorEastAsia" w:hAnsiTheme="minorHAnsi"/>
          <w:kern w:val="24"/>
          <w:sz w:val="22"/>
          <w:szCs w:val="22"/>
        </w:rPr>
        <w:t xml:space="preserve"> </w:t>
      </w:r>
      <w:r w:rsidR="00B60AB0">
        <w:rPr>
          <w:rFonts w:asciiTheme="minorHAnsi" w:eastAsiaTheme="minorEastAsia" w:hAnsiTheme="minorHAnsi"/>
          <w:kern w:val="24"/>
          <w:sz w:val="22"/>
          <w:szCs w:val="22"/>
        </w:rPr>
        <w:t xml:space="preserve">both </w:t>
      </w:r>
      <w:r w:rsidRPr="0020126D">
        <w:rPr>
          <w:rFonts w:asciiTheme="minorHAnsi" w:eastAsiaTheme="minorEastAsia" w:hAnsiTheme="minorHAnsi"/>
          <w:kern w:val="24"/>
          <w:sz w:val="22"/>
          <w:szCs w:val="22"/>
        </w:rPr>
        <w:t xml:space="preserve">in terms of lessons learned that can guide other endeavors to greater success, and for sustainability of what has been put in place. Activities within </w:t>
      </w:r>
      <w:r w:rsidRPr="00B60AB0">
        <w:rPr>
          <w:rFonts w:asciiTheme="minorHAnsi" w:eastAsiaTheme="minorEastAsia" w:hAnsiTheme="minorHAnsi"/>
          <w:i/>
          <w:kern w:val="24"/>
          <w:sz w:val="22"/>
          <w:szCs w:val="22"/>
        </w:rPr>
        <w:t xml:space="preserve">Evaluation </w:t>
      </w:r>
      <w:r w:rsidRPr="0020126D">
        <w:rPr>
          <w:rFonts w:asciiTheme="minorHAnsi" w:eastAsiaTheme="minorEastAsia" w:hAnsiTheme="minorHAnsi"/>
          <w:kern w:val="24"/>
          <w:sz w:val="22"/>
          <w:szCs w:val="22"/>
        </w:rPr>
        <w:t>will include:</w:t>
      </w:r>
    </w:p>
    <w:p w:rsidR="008C091B" w:rsidRPr="0020126D" w:rsidRDefault="008C091B" w:rsidP="0020126D">
      <w:pPr>
        <w:pStyle w:val="ListParagraph"/>
        <w:numPr>
          <w:ilvl w:val="0"/>
          <w:numId w:val="20"/>
        </w:numPr>
        <w:rPr>
          <w:rFonts w:asciiTheme="minorHAnsi" w:hAnsiTheme="minorHAnsi"/>
          <w:sz w:val="22"/>
          <w:szCs w:val="22"/>
        </w:rPr>
      </w:pPr>
      <w:r w:rsidRPr="0020126D">
        <w:rPr>
          <w:rFonts w:asciiTheme="minorHAnsi" w:eastAsiaTheme="minorEastAsia" w:hAnsiTheme="minorHAnsi"/>
          <w:kern w:val="24"/>
          <w:sz w:val="22"/>
          <w:szCs w:val="22"/>
        </w:rPr>
        <w:t>Implement evaluation plan</w:t>
      </w:r>
      <w:r w:rsidR="00B60AB0">
        <w:rPr>
          <w:rFonts w:asciiTheme="minorHAnsi" w:eastAsiaTheme="minorEastAsia" w:hAnsiTheme="minorHAnsi"/>
          <w:kern w:val="24"/>
          <w:sz w:val="22"/>
          <w:szCs w:val="22"/>
        </w:rPr>
        <w:t>;</w:t>
      </w:r>
    </w:p>
    <w:p w:rsidR="008C091B" w:rsidRPr="0020126D" w:rsidRDefault="008C091B" w:rsidP="0020126D">
      <w:pPr>
        <w:pStyle w:val="ListParagraph"/>
        <w:numPr>
          <w:ilvl w:val="0"/>
          <w:numId w:val="20"/>
        </w:numPr>
        <w:rPr>
          <w:rFonts w:asciiTheme="minorHAnsi" w:hAnsiTheme="minorHAnsi"/>
          <w:sz w:val="22"/>
          <w:szCs w:val="22"/>
        </w:rPr>
      </w:pPr>
      <w:r w:rsidRPr="0020126D">
        <w:rPr>
          <w:rFonts w:asciiTheme="minorHAnsi" w:eastAsiaTheme="minorEastAsia" w:hAnsiTheme="minorHAnsi"/>
          <w:kern w:val="24"/>
          <w:sz w:val="22"/>
          <w:szCs w:val="22"/>
        </w:rPr>
        <w:t>Collect data</w:t>
      </w:r>
      <w:r w:rsidR="00B60AB0">
        <w:rPr>
          <w:rFonts w:asciiTheme="minorHAnsi" w:eastAsiaTheme="minorEastAsia" w:hAnsiTheme="minorHAnsi"/>
          <w:kern w:val="24"/>
          <w:sz w:val="22"/>
          <w:szCs w:val="22"/>
        </w:rPr>
        <w:t>;</w:t>
      </w:r>
    </w:p>
    <w:p w:rsidR="0020126D" w:rsidRPr="0020126D" w:rsidRDefault="008C091B" w:rsidP="0020126D">
      <w:pPr>
        <w:pStyle w:val="ListParagraph"/>
        <w:numPr>
          <w:ilvl w:val="0"/>
          <w:numId w:val="20"/>
        </w:numPr>
        <w:rPr>
          <w:rFonts w:asciiTheme="minorHAnsi" w:hAnsiTheme="minorHAnsi"/>
          <w:sz w:val="22"/>
          <w:szCs w:val="22"/>
        </w:rPr>
      </w:pPr>
      <w:r w:rsidRPr="0020126D">
        <w:rPr>
          <w:rFonts w:asciiTheme="minorHAnsi" w:eastAsiaTheme="minorEastAsia" w:hAnsiTheme="minorHAnsi"/>
          <w:kern w:val="24"/>
          <w:sz w:val="22"/>
          <w:szCs w:val="22"/>
        </w:rPr>
        <w:t>Analyze data</w:t>
      </w:r>
      <w:r w:rsidR="00B60AB0">
        <w:rPr>
          <w:rFonts w:asciiTheme="minorHAnsi" w:eastAsiaTheme="minorEastAsia" w:hAnsiTheme="minorHAnsi"/>
          <w:kern w:val="24"/>
          <w:sz w:val="22"/>
          <w:szCs w:val="22"/>
        </w:rPr>
        <w:t>;</w:t>
      </w:r>
    </w:p>
    <w:p w:rsidR="008C091B" w:rsidRPr="0020126D" w:rsidRDefault="008C091B" w:rsidP="0020126D">
      <w:pPr>
        <w:pStyle w:val="ListParagraph"/>
        <w:numPr>
          <w:ilvl w:val="0"/>
          <w:numId w:val="20"/>
        </w:numPr>
        <w:rPr>
          <w:rFonts w:asciiTheme="minorHAnsi" w:hAnsiTheme="minorHAnsi"/>
          <w:sz w:val="22"/>
          <w:szCs w:val="22"/>
        </w:rPr>
      </w:pPr>
      <w:r w:rsidRPr="0020126D">
        <w:rPr>
          <w:rFonts w:asciiTheme="minorHAnsi" w:eastAsiaTheme="minorEastAsia" w:hAnsiTheme="minorHAnsi"/>
          <w:kern w:val="24"/>
          <w:sz w:val="22"/>
          <w:szCs w:val="22"/>
        </w:rPr>
        <w:t>Report outcomes</w:t>
      </w:r>
      <w:r w:rsidR="00B60AB0">
        <w:rPr>
          <w:rFonts w:asciiTheme="minorHAnsi" w:eastAsiaTheme="minorEastAsia" w:hAnsiTheme="minorHAnsi"/>
          <w:kern w:val="24"/>
          <w:sz w:val="22"/>
          <w:szCs w:val="22"/>
        </w:rPr>
        <w:t>;</w:t>
      </w:r>
    </w:p>
    <w:p w:rsidR="008C091B" w:rsidRPr="0020126D" w:rsidRDefault="008C091B" w:rsidP="0020126D">
      <w:pPr>
        <w:pStyle w:val="ListParagraph"/>
        <w:numPr>
          <w:ilvl w:val="0"/>
          <w:numId w:val="20"/>
        </w:numPr>
        <w:rPr>
          <w:rFonts w:asciiTheme="minorHAnsi" w:eastAsiaTheme="minorEastAsia" w:hAnsiTheme="minorHAnsi"/>
          <w:kern w:val="24"/>
          <w:sz w:val="22"/>
          <w:szCs w:val="22"/>
        </w:rPr>
      </w:pPr>
      <w:r w:rsidRPr="0020126D">
        <w:rPr>
          <w:rFonts w:asciiTheme="minorHAnsi" w:eastAsiaTheme="minorEastAsia" w:hAnsiTheme="minorHAnsi"/>
          <w:kern w:val="24"/>
          <w:sz w:val="22"/>
          <w:szCs w:val="22"/>
        </w:rPr>
        <w:t>Use evaluation outcomes to make needed changes</w:t>
      </w:r>
      <w:r w:rsidR="00B60AB0">
        <w:rPr>
          <w:rFonts w:asciiTheme="minorHAnsi" w:eastAsiaTheme="minorEastAsia" w:hAnsiTheme="minorHAnsi"/>
          <w:kern w:val="24"/>
          <w:sz w:val="22"/>
          <w:szCs w:val="22"/>
        </w:rPr>
        <w:t>.</w:t>
      </w:r>
    </w:p>
    <w:p w:rsidR="008C091B" w:rsidRPr="0020126D" w:rsidRDefault="0020126D" w:rsidP="008C091B">
      <w:pPr>
        <w:pStyle w:val="NormalWeb"/>
        <w:spacing w:before="48" w:beforeAutospacing="0" w:after="0" w:afterAutospacing="0"/>
        <w:rPr>
          <w:rFonts w:asciiTheme="minorHAnsi" w:hAnsiTheme="minorHAnsi"/>
          <w:sz w:val="22"/>
          <w:szCs w:val="22"/>
        </w:rPr>
      </w:pPr>
      <w:r w:rsidRPr="0020126D">
        <w:rPr>
          <w:rFonts w:asciiTheme="minorHAnsi" w:eastAsiaTheme="minorEastAsia" w:hAnsiTheme="minorHAnsi"/>
          <w:b/>
          <w:bCs/>
          <w:kern w:val="24"/>
          <w:sz w:val="22"/>
          <w:szCs w:val="22"/>
        </w:rPr>
        <w:t xml:space="preserve">Section 6 - </w:t>
      </w:r>
      <w:r w:rsidR="008C091B" w:rsidRPr="0020126D">
        <w:rPr>
          <w:rFonts w:asciiTheme="minorHAnsi" w:eastAsiaTheme="minorEastAsia" w:hAnsiTheme="minorHAnsi"/>
          <w:b/>
          <w:bCs/>
          <w:kern w:val="24"/>
          <w:sz w:val="22"/>
          <w:szCs w:val="22"/>
        </w:rPr>
        <w:t>Cultural Competence</w:t>
      </w:r>
    </w:p>
    <w:p w:rsidR="008C091B" w:rsidRPr="0020126D" w:rsidRDefault="008C091B" w:rsidP="0020126D">
      <w:pPr>
        <w:rPr>
          <w:rFonts w:asciiTheme="minorHAnsi" w:hAnsiTheme="minorHAnsi"/>
          <w:sz w:val="22"/>
          <w:szCs w:val="22"/>
        </w:rPr>
      </w:pPr>
      <w:r w:rsidRPr="0020126D">
        <w:rPr>
          <w:rFonts w:asciiTheme="minorHAnsi" w:eastAsiaTheme="minorEastAsia" w:hAnsiTheme="minorHAnsi"/>
          <w:kern w:val="24"/>
          <w:sz w:val="22"/>
          <w:szCs w:val="22"/>
        </w:rPr>
        <w:t>To be effective, providers of all substance abuse prevention services must be culturally competent, regardless of the goals and objectives or the identified target audience. Hence, cultural competence (along with sustainability) is necessary throughout the SPF process.</w:t>
      </w:r>
    </w:p>
    <w:p w:rsidR="008C091B" w:rsidRPr="0020126D" w:rsidRDefault="008C091B" w:rsidP="0020126D">
      <w:pPr>
        <w:rPr>
          <w:rFonts w:asciiTheme="minorHAnsi" w:hAnsiTheme="minorHAnsi"/>
          <w:sz w:val="22"/>
          <w:szCs w:val="22"/>
        </w:rPr>
      </w:pPr>
      <w:r w:rsidRPr="0020126D">
        <w:rPr>
          <w:rFonts w:asciiTheme="minorHAnsi" w:eastAsiaTheme="minorEastAsia" w:hAnsiTheme="minorHAnsi"/>
          <w:kern w:val="24"/>
          <w:sz w:val="22"/>
          <w:szCs w:val="22"/>
        </w:rPr>
        <w:t>Defined as “the shared values, traditions, norms, customs, arts, history, folklore, and institutions of a group of people” (</w:t>
      </w:r>
      <w:r w:rsidRPr="0020126D">
        <w:rPr>
          <w:rFonts w:asciiTheme="minorHAnsi" w:eastAsiaTheme="minorEastAsia" w:hAnsiTheme="minorHAnsi"/>
          <w:i/>
          <w:iCs/>
          <w:kern w:val="24"/>
          <w:sz w:val="22"/>
          <w:szCs w:val="22"/>
        </w:rPr>
        <w:t>Cultural Competence for Evaluato</w:t>
      </w:r>
      <w:r w:rsidRPr="0020126D">
        <w:rPr>
          <w:rFonts w:asciiTheme="minorHAnsi" w:eastAsiaTheme="minorEastAsia" w:hAnsiTheme="minorHAnsi"/>
          <w:kern w:val="24"/>
          <w:sz w:val="22"/>
          <w:szCs w:val="22"/>
        </w:rPr>
        <w:t>rs, DHHS, 1992), culture shapes how people see their world and structure community and family life. Cultural affiliation often determines values and attitudes about healt</w:t>
      </w:r>
      <w:r w:rsidR="00B60AB0">
        <w:rPr>
          <w:rFonts w:asciiTheme="minorHAnsi" w:eastAsiaTheme="minorEastAsia" w:hAnsiTheme="minorHAnsi"/>
          <w:kern w:val="24"/>
          <w:sz w:val="22"/>
          <w:szCs w:val="22"/>
        </w:rPr>
        <w:t>h issues, responses to messages</w:t>
      </w:r>
      <w:r w:rsidRPr="0020126D">
        <w:rPr>
          <w:rFonts w:asciiTheme="minorHAnsi" w:eastAsiaTheme="minorEastAsia" w:hAnsiTheme="minorHAnsi"/>
          <w:kern w:val="24"/>
          <w:sz w:val="22"/>
          <w:szCs w:val="22"/>
        </w:rPr>
        <w:t xml:space="preserve"> and use of alcohol, tobacco, and illicit drugs.</w:t>
      </w:r>
    </w:p>
    <w:p w:rsidR="008C091B" w:rsidRPr="0020126D" w:rsidRDefault="008C091B" w:rsidP="0020126D">
      <w:pPr>
        <w:rPr>
          <w:rFonts w:asciiTheme="minorHAnsi" w:hAnsiTheme="minorHAnsi"/>
          <w:sz w:val="22"/>
          <w:szCs w:val="22"/>
        </w:rPr>
      </w:pPr>
      <w:r w:rsidRPr="0020126D">
        <w:rPr>
          <w:rFonts w:asciiTheme="minorHAnsi" w:eastAsiaTheme="minorEastAsia" w:hAnsiTheme="minorHAnsi"/>
          <w:kern w:val="24"/>
          <w:sz w:val="22"/>
          <w:szCs w:val="22"/>
        </w:rPr>
        <w:t xml:space="preserve">Culture is broader than race and ethnicity, and people often </w:t>
      </w:r>
      <w:r w:rsidR="0020126D" w:rsidRPr="0020126D">
        <w:rPr>
          <w:rFonts w:asciiTheme="minorHAnsi" w:eastAsiaTheme="minorEastAsia" w:hAnsiTheme="minorHAnsi"/>
          <w:kern w:val="24"/>
          <w:sz w:val="22"/>
          <w:szCs w:val="22"/>
        </w:rPr>
        <w:t>belong to one or more subgroups, i</w:t>
      </w:r>
      <w:r w:rsidRPr="0020126D">
        <w:rPr>
          <w:rFonts w:asciiTheme="minorHAnsi" w:eastAsiaTheme="minorEastAsia" w:hAnsiTheme="minorHAnsi"/>
          <w:kern w:val="24"/>
          <w:sz w:val="22"/>
          <w:szCs w:val="22"/>
        </w:rPr>
        <w:t>nfluencing what they think and how they act. Geograph</w:t>
      </w:r>
      <w:r w:rsidR="00B60AB0">
        <w:rPr>
          <w:rFonts w:asciiTheme="minorHAnsi" w:eastAsiaTheme="minorEastAsia" w:hAnsiTheme="minorHAnsi"/>
          <w:kern w:val="24"/>
          <w:sz w:val="22"/>
          <w:szCs w:val="22"/>
        </w:rPr>
        <w:t>y, lifestyle, age, disabilities</w:t>
      </w:r>
      <w:r w:rsidRPr="0020126D">
        <w:rPr>
          <w:rFonts w:asciiTheme="minorHAnsi" w:eastAsiaTheme="minorEastAsia" w:hAnsiTheme="minorHAnsi"/>
          <w:kern w:val="24"/>
          <w:sz w:val="22"/>
          <w:szCs w:val="22"/>
        </w:rPr>
        <w:t xml:space="preserve"> and other</w:t>
      </w:r>
      <w:r w:rsidR="0020126D" w:rsidRPr="0020126D">
        <w:rPr>
          <w:rFonts w:asciiTheme="minorHAnsi" w:eastAsiaTheme="minorEastAsia" w:hAnsiTheme="minorHAnsi"/>
          <w:kern w:val="24"/>
          <w:sz w:val="22"/>
          <w:szCs w:val="22"/>
        </w:rPr>
        <w:t xml:space="preserve"> </w:t>
      </w:r>
      <w:r w:rsidRPr="0020126D">
        <w:rPr>
          <w:rFonts w:asciiTheme="minorHAnsi" w:eastAsiaTheme="minorEastAsia" w:hAnsiTheme="minorHAnsi"/>
          <w:kern w:val="24"/>
          <w:sz w:val="22"/>
          <w:szCs w:val="22"/>
        </w:rPr>
        <w:t xml:space="preserve">characteristics also affect attitudes and behavior. </w:t>
      </w:r>
    </w:p>
    <w:p w:rsidR="008C091B" w:rsidRPr="0020126D" w:rsidRDefault="000A06CB" w:rsidP="0020126D">
      <w:pPr>
        <w:rPr>
          <w:rFonts w:asciiTheme="minorHAnsi" w:hAnsiTheme="minorHAnsi"/>
          <w:sz w:val="22"/>
          <w:szCs w:val="22"/>
        </w:rPr>
      </w:pPr>
      <w:r>
        <w:rPr>
          <w:rFonts w:asciiTheme="minorHAnsi" w:eastAsiaTheme="minorEastAsia" w:hAnsiTheme="minorHAnsi"/>
          <w:i/>
          <w:kern w:val="24"/>
          <w:sz w:val="22"/>
          <w:szCs w:val="22"/>
        </w:rPr>
        <w:t>Cultural C</w:t>
      </w:r>
      <w:r w:rsidR="008C091B" w:rsidRPr="00B60AB0">
        <w:rPr>
          <w:rFonts w:asciiTheme="minorHAnsi" w:eastAsiaTheme="minorEastAsia" w:hAnsiTheme="minorHAnsi"/>
          <w:i/>
          <w:kern w:val="24"/>
          <w:sz w:val="22"/>
          <w:szCs w:val="22"/>
        </w:rPr>
        <w:t>ompetence</w:t>
      </w:r>
      <w:r w:rsidR="008C091B" w:rsidRPr="0020126D">
        <w:rPr>
          <w:rFonts w:asciiTheme="minorHAnsi" w:eastAsiaTheme="minorEastAsia" w:hAnsiTheme="minorHAnsi"/>
          <w:kern w:val="24"/>
          <w:sz w:val="22"/>
          <w:szCs w:val="22"/>
        </w:rPr>
        <w:t xml:space="preserve"> refers to academic and </w:t>
      </w:r>
      <w:r w:rsidR="0020126D" w:rsidRPr="0020126D">
        <w:rPr>
          <w:rFonts w:asciiTheme="minorHAnsi" w:eastAsiaTheme="minorEastAsia" w:hAnsiTheme="minorHAnsi"/>
          <w:kern w:val="24"/>
          <w:sz w:val="22"/>
          <w:szCs w:val="22"/>
        </w:rPr>
        <w:t>i</w:t>
      </w:r>
      <w:r w:rsidR="008C091B" w:rsidRPr="0020126D">
        <w:rPr>
          <w:rFonts w:asciiTheme="minorHAnsi" w:eastAsiaTheme="minorEastAsia" w:hAnsiTheme="minorHAnsi"/>
          <w:kern w:val="24"/>
          <w:sz w:val="22"/>
          <w:szCs w:val="22"/>
        </w:rPr>
        <w:t>nterpersonal skills, al</w:t>
      </w:r>
      <w:r w:rsidR="0020126D" w:rsidRPr="0020126D">
        <w:rPr>
          <w:rFonts w:asciiTheme="minorHAnsi" w:eastAsiaTheme="minorEastAsia" w:hAnsiTheme="minorHAnsi"/>
          <w:kern w:val="24"/>
          <w:sz w:val="22"/>
          <w:szCs w:val="22"/>
        </w:rPr>
        <w:t xml:space="preserve">lowing people to increase their </w:t>
      </w:r>
      <w:r w:rsidR="008C091B" w:rsidRPr="0020126D">
        <w:rPr>
          <w:rFonts w:asciiTheme="minorHAnsi" w:eastAsiaTheme="minorEastAsia" w:hAnsiTheme="minorHAnsi"/>
          <w:kern w:val="24"/>
          <w:sz w:val="22"/>
          <w:szCs w:val="22"/>
        </w:rPr>
        <w:t>understanding and appreciation of cultural</w:t>
      </w:r>
      <w:r w:rsidR="00B60AB0">
        <w:rPr>
          <w:rFonts w:asciiTheme="minorHAnsi" w:eastAsiaTheme="minorEastAsia" w:hAnsiTheme="minorHAnsi"/>
          <w:kern w:val="24"/>
          <w:sz w:val="22"/>
          <w:szCs w:val="22"/>
        </w:rPr>
        <w:t xml:space="preserve"> </w:t>
      </w:r>
      <w:r w:rsidR="008C091B" w:rsidRPr="0020126D">
        <w:rPr>
          <w:rFonts w:asciiTheme="minorHAnsi" w:eastAsiaTheme="minorEastAsia" w:hAnsiTheme="minorHAnsi"/>
          <w:kern w:val="24"/>
          <w:sz w:val="22"/>
          <w:szCs w:val="22"/>
        </w:rPr>
        <w:t xml:space="preserve">differences and similarities within and between groups. A culturally competent program demonstrates sensitivity to and understanding of cultural differences in program design, implementation, and evaluation. </w:t>
      </w:r>
      <w:r w:rsidR="0020126D" w:rsidRPr="0020126D">
        <w:rPr>
          <w:rFonts w:asciiTheme="minorHAnsi" w:eastAsiaTheme="minorEastAsia" w:hAnsiTheme="minorHAnsi"/>
          <w:kern w:val="24"/>
          <w:sz w:val="22"/>
          <w:szCs w:val="22"/>
        </w:rPr>
        <w:t xml:space="preserve">  </w:t>
      </w:r>
      <w:r w:rsidR="008C091B" w:rsidRPr="0020126D">
        <w:rPr>
          <w:rFonts w:asciiTheme="minorHAnsi" w:eastAsiaTheme="minorEastAsia" w:hAnsiTheme="minorHAnsi"/>
          <w:bCs/>
          <w:kern w:val="24"/>
          <w:sz w:val="22"/>
          <w:szCs w:val="22"/>
        </w:rPr>
        <w:t>Such programs</w:t>
      </w:r>
      <w:r w:rsidR="008C091B" w:rsidRPr="0020126D">
        <w:rPr>
          <w:rFonts w:asciiTheme="minorHAnsi" w:eastAsiaTheme="minorEastAsia" w:hAnsiTheme="minorHAnsi"/>
          <w:kern w:val="24"/>
          <w:sz w:val="22"/>
          <w:szCs w:val="22"/>
        </w:rPr>
        <w:t>:</w:t>
      </w:r>
    </w:p>
    <w:p w:rsidR="008C091B" w:rsidRPr="0020126D" w:rsidRDefault="008C091B" w:rsidP="0020126D">
      <w:pPr>
        <w:pStyle w:val="ListParagraph"/>
        <w:numPr>
          <w:ilvl w:val="0"/>
          <w:numId w:val="21"/>
        </w:numPr>
        <w:rPr>
          <w:rFonts w:asciiTheme="minorHAnsi" w:hAnsiTheme="minorHAnsi"/>
          <w:sz w:val="22"/>
          <w:szCs w:val="22"/>
        </w:rPr>
      </w:pPr>
      <w:r w:rsidRPr="0020126D">
        <w:rPr>
          <w:rFonts w:asciiTheme="minorHAnsi" w:eastAsiaTheme="minorEastAsia" w:hAnsiTheme="minorHAnsi"/>
          <w:kern w:val="24"/>
          <w:sz w:val="22"/>
          <w:szCs w:val="22"/>
        </w:rPr>
        <w:t>Acknowledge cultures as a predominant force in shaping behaviors, values, and</w:t>
      </w:r>
    </w:p>
    <w:p w:rsidR="008C091B" w:rsidRPr="0020126D" w:rsidRDefault="0020126D" w:rsidP="0020126D">
      <w:pPr>
        <w:pStyle w:val="ListParagraph"/>
        <w:rPr>
          <w:rFonts w:asciiTheme="minorHAnsi" w:hAnsiTheme="minorHAnsi"/>
          <w:sz w:val="22"/>
          <w:szCs w:val="22"/>
        </w:rPr>
      </w:pPr>
      <w:r w:rsidRPr="0020126D">
        <w:rPr>
          <w:rFonts w:asciiTheme="minorHAnsi" w:eastAsiaTheme="minorEastAsia" w:hAnsiTheme="minorHAnsi"/>
          <w:kern w:val="24"/>
          <w:sz w:val="22"/>
          <w:szCs w:val="22"/>
        </w:rPr>
        <w:t>Institutions;</w:t>
      </w:r>
    </w:p>
    <w:p w:rsidR="008C091B" w:rsidRPr="0020126D" w:rsidRDefault="008C091B" w:rsidP="0020126D">
      <w:pPr>
        <w:pStyle w:val="ListParagraph"/>
        <w:numPr>
          <w:ilvl w:val="0"/>
          <w:numId w:val="21"/>
        </w:numPr>
        <w:rPr>
          <w:rFonts w:asciiTheme="minorHAnsi" w:hAnsiTheme="minorHAnsi"/>
          <w:sz w:val="22"/>
          <w:szCs w:val="22"/>
        </w:rPr>
      </w:pPr>
      <w:r w:rsidRPr="0020126D">
        <w:rPr>
          <w:rFonts w:asciiTheme="minorHAnsi" w:eastAsiaTheme="minorEastAsia" w:hAnsiTheme="minorHAnsi"/>
          <w:kern w:val="24"/>
          <w:sz w:val="22"/>
          <w:szCs w:val="22"/>
        </w:rPr>
        <w:t>Acknowledge and accept that cultural differences exist and have an impact on service</w:t>
      </w:r>
      <w:r w:rsidR="0020126D" w:rsidRPr="0020126D">
        <w:rPr>
          <w:rFonts w:asciiTheme="minorHAnsi" w:eastAsiaTheme="minorEastAsia" w:hAnsiTheme="minorHAnsi"/>
          <w:kern w:val="24"/>
          <w:sz w:val="22"/>
          <w:szCs w:val="22"/>
        </w:rPr>
        <w:t xml:space="preserve"> delivery;</w:t>
      </w:r>
    </w:p>
    <w:p w:rsidR="008C091B" w:rsidRPr="0020126D" w:rsidRDefault="008C091B" w:rsidP="0020126D">
      <w:pPr>
        <w:pStyle w:val="ListParagraph"/>
        <w:numPr>
          <w:ilvl w:val="0"/>
          <w:numId w:val="21"/>
        </w:numPr>
        <w:rPr>
          <w:rFonts w:asciiTheme="minorHAnsi" w:hAnsiTheme="minorHAnsi"/>
          <w:sz w:val="22"/>
          <w:szCs w:val="22"/>
        </w:rPr>
      </w:pPr>
      <w:r w:rsidRPr="0020126D">
        <w:rPr>
          <w:rFonts w:asciiTheme="minorHAnsi" w:eastAsiaTheme="minorEastAsia" w:hAnsiTheme="minorHAnsi"/>
          <w:kern w:val="24"/>
          <w:sz w:val="22"/>
          <w:szCs w:val="22"/>
        </w:rPr>
        <w:lastRenderedPageBreak/>
        <w:t>Believe that diversity within cultures is as importan</w:t>
      </w:r>
      <w:r w:rsidR="0020126D" w:rsidRPr="0020126D">
        <w:rPr>
          <w:rFonts w:asciiTheme="minorHAnsi" w:eastAsiaTheme="minorEastAsia" w:hAnsiTheme="minorHAnsi"/>
          <w:kern w:val="24"/>
          <w:sz w:val="22"/>
          <w:szCs w:val="22"/>
        </w:rPr>
        <w:t>t as diversity between cultures;</w:t>
      </w:r>
    </w:p>
    <w:p w:rsidR="008C091B" w:rsidRPr="0020126D" w:rsidRDefault="008C091B" w:rsidP="0020126D">
      <w:pPr>
        <w:pStyle w:val="ListParagraph"/>
        <w:numPr>
          <w:ilvl w:val="0"/>
          <w:numId w:val="21"/>
        </w:numPr>
        <w:rPr>
          <w:rFonts w:asciiTheme="minorHAnsi" w:hAnsiTheme="minorHAnsi"/>
          <w:sz w:val="22"/>
          <w:szCs w:val="22"/>
        </w:rPr>
      </w:pPr>
      <w:r w:rsidRPr="0020126D">
        <w:rPr>
          <w:rFonts w:asciiTheme="minorHAnsi" w:eastAsiaTheme="minorEastAsia" w:hAnsiTheme="minorHAnsi"/>
          <w:kern w:val="24"/>
          <w:sz w:val="22"/>
          <w:szCs w:val="22"/>
        </w:rPr>
        <w:t>Respect the unique, culturally defin</w:t>
      </w:r>
      <w:r w:rsidR="0020126D" w:rsidRPr="0020126D">
        <w:rPr>
          <w:rFonts w:asciiTheme="minorHAnsi" w:eastAsiaTheme="minorEastAsia" w:hAnsiTheme="minorHAnsi"/>
          <w:kern w:val="24"/>
          <w:sz w:val="22"/>
          <w:szCs w:val="22"/>
        </w:rPr>
        <w:t>ed needs of various populations;</w:t>
      </w:r>
    </w:p>
    <w:p w:rsidR="008C091B" w:rsidRPr="0020126D" w:rsidRDefault="008C091B" w:rsidP="0020126D">
      <w:pPr>
        <w:pStyle w:val="ListParagraph"/>
        <w:numPr>
          <w:ilvl w:val="0"/>
          <w:numId w:val="21"/>
        </w:numPr>
        <w:rPr>
          <w:rFonts w:asciiTheme="minorHAnsi" w:hAnsiTheme="minorHAnsi"/>
          <w:sz w:val="22"/>
          <w:szCs w:val="22"/>
        </w:rPr>
      </w:pPr>
      <w:r w:rsidRPr="0020126D">
        <w:rPr>
          <w:rFonts w:asciiTheme="minorHAnsi" w:eastAsiaTheme="minorEastAsia" w:hAnsiTheme="minorHAnsi"/>
          <w:kern w:val="24"/>
          <w:sz w:val="22"/>
          <w:szCs w:val="22"/>
        </w:rPr>
        <w:t>Recognize that concepts such as “family” and “community” are different for various</w:t>
      </w:r>
      <w:r w:rsidR="0020126D" w:rsidRPr="0020126D">
        <w:rPr>
          <w:rFonts w:asciiTheme="minorHAnsi" w:eastAsiaTheme="minorEastAsia" w:hAnsiTheme="minorHAnsi"/>
          <w:kern w:val="24"/>
          <w:sz w:val="22"/>
          <w:szCs w:val="22"/>
        </w:rPr>
        <w:t xml:space="preserve"> </w:t>
      </w:r>
      <w:r w:rsidRPr="0020126D">
        <w:rPr>
          <w:rFonts w:asciiTheme="minorHAnsi" w:eastAsiaTheme="minorEastAsia" w:hAnsiTheme="minorHAnsi"/>
          <w:kern w:val="24"/>
          <w:sz w:val="22"/>
          <w:szCs w:val="22"/>
        </w:rPr>
        <w:t>cultures and eve</w:t>
      </w:r>
      <w:r w:rsidR="0020126D" w:rsidRPr="0020126D">
        <w:rPr>
          <w:rFonts w:asciiTheme="minorHAnsi" w:eastAsiaTheme="minorEastAsia" w:hAnsiTheme="minorHAnsi"/>
          <w:kern w:val="24"/>
          <w:sz w:val="22"/>
          <w:szCs w:val="22"/>
        </w:rPr>
        <w:t>n for subgroups within cultures;</w:t>
      </w:r>
    </w:p>
    <w:p w:rsidR="008C091B" w:rsidRPr="0020126D" w:rsidRDefault="008C091B" w:rsidP="0020126D">
      <w:pPr>
        <w:pStyle w:val="ListParagraph"/>
        <w:numPr>
          <w:ilvl w:val="0"/>
          <w:numId w:val="21"/>
        </w:numPr>
        <w:rPr>
          <w:rFonts w:asciiTheme="minorHAnsi" w:hAnsiTheme="minorHAnsi"/>
          <w:sz w:val="22"/>
          <w:szCs w:val="22"/>
        </w:rPr>
      </w:pPr>
      <w:r w:rsidRPr="0020126D">
        <w:rPr>
          <w:rFonts w:asciiTheme="minorHAnsi" w:eastAsiaTheme="minorEastAsia" w:hAnsiTheme="minorHAnsi"/>
          <w:kern w:val="24"/>
          <w:sz w:val="22"/>
          <w:szCs w:val="22"/>
        </w:rPr>
        <w:t>Understand that people from different racial and ethnic groups and other cultural</w:t>
      </w:r>
      <w:r w:rsidR="0020126D" w:rsidRPr="0020126D">
        <w:rPr>
          <w:rFonts w:asciiTheme="minorHAnsi" w:eastAsiaTheme="minorEastAsia" w:hAnsiTheme="minorHAnsi"/>
          <w:kern w:val="24"/>
          <w:sz w:val="22"/>
          <w:szCs w:val="22"/>
        </w:rPr>
        <w:t xml:space="preserve"> </w:t>
      </w:r>
      <w:r w:rsidRPr="0020126D">
        <w:rPr>
          <w:rFonts w:asciiTheme="minorHAnsi" w:eastAsiaTheme="minorEastAsia" w:hAnsiTheme="minorHAnsi"/>
          <w:kern w:val="24"/>
          <w:sz w:val="22"/>
          <w:szCs w:val="22"/>
        </w:rPr>
        <w:t>subgroups are usually best served by persons who are a part of or in tune with their</w:t>
      </w:r>
      <w:r w:rsidR="0020126D" w:rsidRPr="0020126D">
        <w:rPr>
          <w:rFonts w:asciiTheme="minorHAnsi" w:eastAsiaTheme="minorEastAsia" w:hAnsiTheme="minorHAnsi"/>
          <w:kern w:val="24"/>
          <w:sz w:val="22"/>
          <w:szCs w:val="22"/>
        </w:rPr>
        <w:t xml:space="preserve"> </w:t>
      </w:r>
      <w:r w:rsidRPr="0020126D">
        <w:rPr>
          <w:rFonts w:asciiTheme="minorHAnsi" w:eastAsiaTheme="minorEastAsia" w:hAnsiTheme="minorHAnsi"/>
          <w:kern w:val="24"/>
          <w:sz w:val="22"/>
          <w:szCs w:val="22"/>
        </w:rPr>
        <w:t>culture</w:t>
      </w:r>
      <w:r w:rsidR="0020126D" w:rsidRPr="0020126D">
        <w:rPr>
          <w:rFonts w:asciiTheme="minorHAnsi" w:eastAsiaTheme="minorEastAsia" w:hAnsiTheme="minorHAnsi"/>
          <w:kern w:val="24"/>
          <w:sz w:val="22"/>
          <w:szCs w:val="22"/>
        </w:rPr>
        <w:t>;</w:t>
      </w:r>
    </w:p>
    <w:p w:rsidR="008C091B" w:rsidRPr="0020126D" w:rsidRDefault="008C091B" w:rsidP="0020126D">
      <w:pPr>
        <w:pStyle w:val="ListParagraph"/>
        <w:numPr>
          <w:ilvl w:val="0"/>
          <w:numId w:val="21"/>
        </w:numPr>
        <w:rPr>
          <w:rFonts w:asciiTheme="minorHAnsi" w:hAnsiTheme="minorHAnsi"/>
          <w:sz w:val="22"/>
          <w:szCs w:val="22"/>
        </w:rPr>
      </w:pPr>
      <w:r w:rsidRPr="0020126D">
        <w:rPr>
          <w:rFonts w:asciiTheme="minorHAnsi" w:eastAsiaTheme="minorEastAsia" w:hAnsiTheme="minorHAnsi"/>
          <w:kern w:val="24"/>
          <w:sz w:val="22"/>
          <w:szCs w:val="22"/>
        </w:rPr>
        <w:t>Recognize that taking the best of both worlds enhances the capacity of all.</w:t>
      </w:r>
    </w:p>
    <w:p w:rsidR="008C091B" w:rsidRPr="0020126D" w:rsidRDefault="0020126D" w:rsidP="008C091B">
      <w:pPr>
        <w:rPr>
          <w:rFonts w:asciiTheme="minorHAnsi" w:hAnsiTheme="minorHAnsi"/>
          <w:b/>
          <w:sz w:val="22"/>
          <w:szCs w:val="22"/>
        </w:rPr>
      </w:pPr>
      <w:r w:rsidRPr="0020126D">
        <w:rPr>
          <w:rFonts w:asciiTheme="minorHAnsi" w:hAnsiTheme="minorHAnsi"/>
          <w:b/>
          <w:sz w:val="22"/>
          <w:szCs w:val="22"/>
        </w:rPr>
        <w:t xml:space="preserve">Section 7 - </w:t>
      </w:r>
      <w:r w:rsidR="008C091B" w:rsidRPr="0020126D">
        <w:rPr>
          <w:rFonts w:asciiTheme="minorHAnsi" w:hAnsiTheme="minorHAnsi"/>
          <w:b/>
          <w:sz w:val="22"/>
          <w:szCs w:val="22"/>
        </w:rPr>
        <w:t>Sustainability</w:t>
      </w:r>
    </w:p>
    <w:p w:rsidR="008C091B" w:rsidRPr="0020126D" w:rsidRDefault="008C091B" w:rsidP="0020126D">
      <w:pPr>
        <w:rPr>
          <w:rFonts w:asciiTheme="minorHAnsi" w:hAnsiTheme="minorHAnsi"/>
          <w:sz w:val="22"/>
          <w:szCs w:val="22"/>
        </w:rPr>
      </w:pPr>
      <w:r w:rsidRPr="0020126D">
        <w:rPr>
          <w:rFonts w:asciiTheme="minorHAnsi" w:eastAsiaTheme="minorEastAsia" w:hAnsiTheme="minorHAnsi"/>
          <w:sz w:val="22"/>
          <w:szCs w:val="22"/>
        </w:rPr>
        <w:t xml:space="preserve">Like cultural competence, </w:t>
      </w:r>
      <w:r w:rsidR="000A06CB" w:rsidRPr="000A06CB">
        <w:rPr>
          <w:rFonts w:asciiTheme="minorHAnsi" w:eastAsiaTheme="minorEastAsia" w:hAnsiTheme="minorHAnsi"/>
          <w:i/>
          <w:sz w:val="22"/>
          <w:szCs w:val="22"/>
        </w:rPr>
        <w:t>S</w:t>
      </w:r>
      <w:r w:rsidRPr="000A06CB">
        <w:rPr>
          <w:rFonts w:asciiTheme="minorHAnsi" w:eastAsiaTheme="minorEastAsia" w:hAnsiTheme="minorHAnsi"/>
          <w:i/>
          <w:sz w:val="22"/>
          <w:szCs w:val="22"/>
        </w:rPr>
        <w:t xml:space="preserve">ustainability </w:t>
      </w:r>
      <w:r w:rsidRPr="0020126D">
        <w:rPr>
          <w:rFonts w:asciiTheme="minorHAnsi" w:eastAsiaTheme="minorEastAsia" w:hAnsiTheme="minorHAnsi"/>
          <w:sz w:val="22"/>
          <w:szCs w:val="22"/>
        </w:rPr>
        <w:t>is an essential element of each step of the SPF.</w:t>
      </w:r>
    </w:p>
    <w:p w:rsidR="008C091B" w:rsidRPr="0020126D" w:rsidRDefault="008C091B" w:rsidP="0020126D">
      <w:pPr>
        <w:rPr>
          <w:rFonts w:asciiTheme="minorHAnsi" w:hAnsiTheme="minorHAnsi"/>
          <w:sz w:val="22"/>
          <w:szCs w:val="22"/>
        </w:rPr>
      </w:pPr>
      <w:r w:rsidRPr="000A06CB">
        <w:rPr>
          <w:rFonts w:asciiTheme="minorHAnsi" w:eastAsiaTheme="minorEastAsia" w:hAnsiTheme="minorHAnsi"/>
          <w:i/>
          <w:sz w:val="22"/>
          <w:szCs w:val="22"/>
        </w:rPr>
        <w:t>Sustainability</w:t>
      </w:r>
      <w:r w:rsidRPr="0020126D">
        <w:rPr>
          <w:rFonts w:asciiTheme="minorHAnsi" w:eastAsiaTheme="minorEastAsia" w:hAnsiTheme="minorHAnsi"/>
          <w:sz w:val="22"/>
          <w:szCs w:val="22"/>
        </w:rPr>
        <w:t xml:space="preserve"> refers to the process through which a prevention system becomes a norm and is</w:t>
      </w:r>
      <w:r w:rsidR="00985735">
        <w:rPr>
          <w:rFonts w:asciiTheme="minorHAnsi" w:eastAsiaTheme="minorEastAsia" w:hAnsiTheme="minorHAnsi"/>
          <w:sz w:val="22"/>
          <w:szCs w:val="22"/>
        </w:rPr>
        <w:t xml:space="preserve"> </w:t>
      </w:r>
      <w:r w:rsidRPr="0020126D">
        <w:rPr>
          <w:rFonts w:asciiTheme="minorHAnsi" w:eastAsiaTheme="minorEastAsia" w:hAnsiTheme="minorHAnsi"/>
          <w:sz w:val="22"/>
          <w:szCs w:val="22"/>
        </w:rPr>
        <w:t xml:space="preserve">integrated into ongoing operations. </w:t>
      </w:r>
    </w:p>
    <w:p w:rsidR="008C091B" w:rsidRPr="0020126D" w:rsidRDefault="008C091B" w:rsidP="0020126D">
      <w:pPr>
        <w:rPr>
          <w:rFonts w:asciiTheme="minorHAnsi" w:hAnsiTheme="minorHAnsi"/>
          <w:sz w:val="22"/>
          <w:szCs w:val="22"/>
        </w:rPr>
      </w:pPr>
      <w:r w:rsidRPr="000A06CB">
        <w:rPr>
          <w:rFonts w:asciiTheme="minorHAnsi" w:eastAsiaTheme="minorEastAsia" w:hAnsiTheme="minorHAnsi"/>
          <w:i/>
          <w:sz w:val="22"/>
          <w:szCs w:val="22"/>
        </w:rPr>
        <w:t>Sustainability</w:t>
      </w:r>
      <w:r w:rsidRPr="0020126D">
        <w:rPr>
          <w:rFonts w:asciiTheme="minorHAnsi" w:eastAsiaTheme="minorEastAsia" w:hAnsiTheme="minorHAnsi"/>
          <w:sz w:val="22"/>
          <w:szCs w:val="22"/>
        </w:rPr>
        <w:t xml:space="preserve"> is vital in ensuring that prevention values and processes are firmly established, that p</w:t>
      </w:r>
      <w:r w:rsidR="000A06CB">
        <w:rPr>
          <w:rFonts w:asciiTheme="minorHAnsi" w:eastAsiaTheme="minorEastAsia" w:hAnsiTheme="minorHAnsi"/>
          <w:sz w:val="22"/>
          <w:szCs w:val="22"/>
        </w:rPr>
        <w:t>artnerships are strengthened</w:t>
      </w:r>
      <w:r w:rsidRPr="0020126D">
        <w:rPr>
          <w:rFonts w:asciiTheme="minorHAnsi" w:eastAsiaTheme="minorEastAsia" w:hAnsiTheme="minorHAnsi"/>
          <w:sz w:val="22"/>
          <w:szCs w:val="22"/>
        </w:rPr>
        <w:t xml:space="preserve"> and that financial and other resources are secured over the long term. </w:t>
      </w:r>
      <w:r w:rsidRPr="000A06CB">
        <w:rPr>
          <w:rFonts w:asciiTheme="minorHAnsi" w:eastAsiaTheme="minorEastAsia" w:hAnsiTheme="minorHAnsi"/>
          <w:i/>
          <w:sz w:val="22"/>
          <w:szCs w:val="22"/>
        </w:rPr>
        <w:t>Sustainability</w:t>
      </w:r>
      <w:r w:rsidRPr="0020126D">
        <w:rPr>
          <w:rFonts w:asciiTheme="minorHAnsi" w:eastAsiaTheme="minorEastAsia" w:hAnsiTheme="minorHAnsi"/>
          <w:sz w:val="22"/>
          <w:szCs w:val="22"/>
        </w:rPr>
        <w:t xml:space="preserve"> also encourages the use of evaluation to determine which elements of a prevention program, policy or service need to be continued and supported to maintain and improve outcomes.</w:t>
      </w:r>
    </w:p>
    <w:p w:rsidR="008C091B" w:rsidRPr="0020126D" w:rsidRDefault="008C091B" w:rsidP="0020126D">
      <w:pPr>
        <w:rPr>
          <w:rFonts w:asciiTheme="minorHAnsi" w:hAnsiTheme="minorHAnsi"/>
          <w:sz w:val="22"/>
          <w:szCs w:val="22"/>
        </w:rPr>
      </w:pPr>
      <w:r w:rsidRPr="0020126D">
        <w:rPr>
          <w:rFonts w:asciiTheme="minorHAnsi" w:eastAsiaTheme="minorEastAsia" w:hAnsiTheme="minorHAnsi"/>
          <w:sz w:val="22"/>
          <w:szCs w:val="22"/>
        </w:rPr>
        <w:t xml:space="preserve">Because </w:t>
      </w:r>
      <w:r w:rsidRPr="000A06CB">
        <w:rPr>
          <w:rFonts w:asciiTheme="minorHAnsi" w:eastAsiaTheme="minorEastAsia" w:hAnsiTheme="minorHAnsi"/>
          <w:i/>
          <w:sz w:val="22"/>
          <w:szCs w:val="22"/>
        </w:rPr>
        <w:t>sustainability</w:t>
      </w:r>
      <w:r w:rsidRPr="0020126D">
        <w:rPr>
          <w:rFonts w:asciiTheme="minorHAnsi" w:eastAsiaTheme="minorEastAsia" w:hAnsiTheme="minorHAnsi"/>
          <w:sz w:val="22"/>
          <w:szCs w:val="22"/>
        </w:rPr>
        <w:t xml:space="preserve"> has a major effect on outcomes, it </w:t>
      </w:r>
      <w:r w:rsidR="0020126D">
        <w:rPr>
          <w:rFonts w:asciiTheme="minorHAnsi" w:eastAsiaTheme="minorEastAsia" w:hAnsiTheme="minorHAnsi"/>
          <w:sz w:val="22"/>
          <w:szCs w:val="22"/>
        </w:rPr>
        <w:t xml:space="preserve">is </w:t>
      </w:r>
      <w:r w:rsidRPr="0020126D">
        <w:rPr>
          <w:rFonts w:asciiTheme="minorHAnsi" w:eastAsiaTheme="minorEastAsia" w:hAnsiTheme="minorHAnsi"/>
          <w:sz w:val="22"/>
          <w:szCs w:val="22"/>
        </w:rPr>
        <w:t>an important part of the whole planning process. If the aim is to reduce underage drinking by 20</w:t>
      </w:r>
      <w:r w:rsidR="0020126D">
        <w:rPr>
          <w:rFonts w:asciiTheme="minorHAnsi" w:eastAsiaTheme="minorEastAsia" w:hAnsiTheme="minorHAnsi"/>
          <w:sz w:val="22"/>
          <w:szCs w:val="22"/>
        </w:rPr>
        <w:t>%</w:t>
      </w:r>
      <w:r w:rsidRPr="0020126D">
        <w:rPr>
          <w:rFonts w:asciiTheme="minorHAnsi" w:eastAsiaTheme="minorEastAsia" w:hAnsiTheme="minorHAnsi"/>
          <w:sz w:val="22"/>
          <w:szCs w:val="22"/>
        </w:rPr>
        <w:t>, for example, partners in the strategy need to sup</w:t>
      </w:r>
      <w:r w:rsidR="000A06CB">
        <w:rPr>
          <w:rFonts w:asciiTheme="minorHAnsi" w:eastAsiaTheme="minorEastAsia" w:hAnsiTheme="minorHAnsi"/>
          <w:sz w:val="22"/>
          <w:szCs w:val="22"/>
        </w:rPr>
        <w:t>port any programs, arrangements</w:t>
      </w:r>
      <w:r w:rsidRPr="0020126D">
        <w:rPr>
          <w:rFonts w:asciiTheme="minorHAnsi" w:eastAsiaTheme="minorEastAsia" w:hAnsiTheme="minorHAnsi"/>
          <w:sz w:val="22"/>
          <w:szCs w:val="22"/>
        </w:rPr>
        <w:t xml:space="preserve"> and adjustments that will make this happen and plan how to sustain the outcomes, not just the </w:t>
      </w:r>
      <w:r w:rsidR="0020126D">
        <w:rPr>
          <w:rFonts w:asciiTheme="minorHAnsi" w:eastAsiaTheme="minorEastAsia" w:hAnsiTheme="minorHAnsi"/>
          <w:sz w:val="22"/>
          <w:szCs w:val="22"/>
        </w:rPr>
        <w:t>p</w:t>
      </w:r>
      <w:r w:rsidRPr="0020126D">
        <w:rPr>
          <w:rFonts w:asciiTheme="minorHAnsi" w:eastAsiaTheme="minorEastAsia" w:hAnsiTheme="minorHAnsi"/>
          <w:sz w:val="22"/>
          <w:szCs w:val="22"/>
        </w:rPr>
        <w:t xml:space="preserve">rograms. </w:t>
      </w:r>
    </w:p>
    <w:p w:rsidR="008C091B" w:rsidRPr="0020126D" w:rsidRDefault="008C091B" w:rsidP="008C091B">
      <w:pPr>
        <w:rPr>
          <w:rFonts w:asciiTheme="minorHAnsi" w:hAnsiTheme="minorHAnsi"/>
          <w:color w:val="000000" w:themeColor="text1"/>
          <w:sz w:val="22"/>
          <w:szCs w:val="22"/>
        </w:rPr>
      </w:pPr>
    </w:p>
    <w:p w:rsidR="006E5370" w:rsidRDefault="000A06CB" w:rsidP="000A06CB">
      <w:pPr>
        <w:tabs>
          <w:tab w:val="left" w:pos="0"/>
          <w:tab w:val="left" w:pos="9450"/>
        </w:tabs>
        <w:spacing w:line="214" w:lineRule="atLeast"/>
        <w:rPr>
          <w:rFonts w:asciiTheme="minorHAnsi" w:hAnsiTheme="minorHAnsi"/>
          <w:b/>
          <w:sz w:val="22"/>
          <w:szCs w:val="22"/>
        </w:rPr>
      </w:pPr>
      <w:r>
        <w:rPr>
          <w:rFonts w:asciiTheme="minorHAnsi" w:hAnsiTheme="minorHAnsi"/>
          <w:b/>
          <w:sz w:val="22"/>
          <w:szCs w:val="22"/>
        </w:rPr>
        <w:t xml:space="preserve">Please select one of </w:t>
      </w:r>
      <w:r w:rsidR="006E5370">
        <w:rPr>
          <w:rFonts w:asciiTheme="minorHAnsi" w:hAnsiTheme="minorHAnsi"/>
          <w:b/>
          <w:sz w:val="22"/>
          <w:szCs w:val="22"/>
        </w:rPr>
        <w:t>the following:</w:t>
      </w:r>
    </w:p>
    <w:p w:rsidR="00DB0FA7" w:rsidRDefault="00C60349" w:rsidP="000A06CB">
      <w:pPr>
        <w:tabs>
          <w:tab w:val="left" w:pos="0"/>
          <w:tab w:val="left" w:pos="9450"/>
        </w:tabs>
        <w:spacing w:line="214" w:lineRule="atLeast"/>
        <w:rPr>
          <w:rFonts w:asciiTheme="minorHAnsi" w:hAnsiTheme="minorHAnsi"/>
          <w:sz w:val="22"/>
          <w:szCs w:val="22"/>
        </w:rPr>
      </w:pPr>
      <w:r>
        <w:rPr>
          <w:rFonts w:asciiTheme="minorHAnsi" w:hAnsiTheme="minorHAnsi"/>
          <w:b/>
          <w:sz w:val="22"/>
          <w:szCs w:val="22"/>
        </w:rPr>
        <w:fldChar w:fldCharType="begin">
          <w:ffData>
            <w:name w:val="Check1"/>
            <w:enabled/>
            <w:calcOnExit w:val="0"/>
            <w:checkBox>
              <w:sizeAuto/>
              <w:default w:val="0"/>
            </w:checkBox>
          </w:ffData>
        </w:fldChar>
      </w:r>
      <w:bookmarkStart w:id="1" w:name="Check1"/>
      <w:r>
        <w:rPr>
          <w:rFonts w:asciiTheme="minorHAnsi" w:hAnsiTheme="minorHAnsi"/>
          <w:b/>
          <w:sz w:val="22"/>
          <w:szCs w:val="22"/>
        </w:rPr>
        <w:instrText xml:space="preserve"> FORMCHECKBOX </w:instrText>
      </w:r>
      <w:r w:rsidR="00240559">
        <w:rPr>
          <w:rFonts w:asciiTheme="minorHAnsi" w:hAnsiTheme="minorHAnsi"/>
          <w:b/>
          <w:sz w:val="22"/>
          <w:szCs w:val="22"/>
        </w:rPr>
      </w:r>
      <w:r w:rsidR="00240559">
        <w:rPr>
          <w:rFonts w:asciiTheme="minorHAnsi" w:hAnsiTheme="minorHAnsi"/>
          <w:b/>
          <w:sz w:val="22"/>
          <w:szCs w:val="22"/>
        </w:rPr>
        <w:fldChar w:fldCharType="separate"/>
      </w:r>
      <w:r>
        <w:rPr>
          <w:rFonts w:asciiTheme="minorHAnsi" w:hAnsiTheme="minorHAnsi"/>
          <w:b/>
          <w:sz w:val="22"/>
          <w:szCs w:val="22"/>
        </w:rPr>
        <w:fldChar w:fldCharType="end"/>
      </w:r>
      <w:bookmarkEnd w:id="1"/>
      <w:r w:rsidR="000A06CB">
        <w:rPr>
          <w:rFonts w:asciiTheme="minorHAnsi" w:hAnsiTheme="minorHAnsi"/>
          <w:b/>
          <w:sz w:val="22"/>
          <w:szCs w:val="22"/>
        </w:rPr>
        <w:t xml:space="preserve"> </w:t>
      </w:r>
      <w:r w:rsidR="006E5370">
        <w:rPr>
          <w:rFonts w:asciiTheme="minorHAnsi" w:hAnsiTheme="minorHAnsi"/>
          <w:b/>
          <w:sz w:val="22"/>
          <w:szCs w:val="22"/>
        </w:rPr>
        <w:t xml:space="preserve"> </w:t>
      </w:r>
      <w:r w:rsidR="000A06CB" w:rsidRPr="00C60349">
        <w:rPr>
          <w:rFonts w:asciiTheme="minorHAnsi" w:hAnsiTheme="minorHAnsi"/>
          <w:sz w:val="22"/>
          <w:szCs w:val="22"/>
        </w:rPr>
        <w:t>Annual Strategic Prevention Plan follows</w:t>
      </w:r>
      <w:r w:rsidR="00DB0FA7">
        <w:rPr>
          <w:rFonts w:asciiTheme="minorHAnsi" w:hAnsiTheme="minorHAnsi"/>
          <w:sz w:val="22"/>
          <w:szCs w:val="22"/>
        </w:rPr>
        <w:t>/is attached</w:t>
      </w:r>
      <w:r>
        <w:rPr>
          <w:rFonts w:asciiTheme="minorHAnsi" w:hAnsiTheme="minorHAnsi"/>
          <w:sz w:val="22"/>
          <w:szCs w:val="22"/>
        </w:rPr>
        <w:t xml:space="preserve"> (Mid-year</w:t>
      </w:r>
      <w:r w:rsidR="00DB0FA7">
        <w:rPr>
          <w:rFonts w:asciiTheme="minorHAnsi" w:hAnsiTheme="minorHAnsi"/>
          <w:sz w:val="22"/>
          <w:szCs w:val="22"/>
        </w:rPr>
        <w:t xml:space="preserve"> Report</w:t>
      </w:r>
      <w:r>
        <w:rPr>
          <w:rFonts w:asciiTheme="minorHAnsi" w:hAnsiTheme="minorHAnsi"/>
          <w:sz w:val="22"/>
          <w:szCs w:val="22"/>
        </w:rPr>
        <w:t xml:space="preserve">) </w:t>
      </w:r>
    </w:p>
    <w:p w:rsidR="00DB0FA7" w:rsidRDefault="00C60349" w:rsidP="000A06CB">
      <w:pPr>
        <w:tabs>
          <w:tab w:val="left" w:pos="0"/>
          <w:tab w:val="left" w:pos="9450"/>
        </w:tabs>
        <w:spacing w:line="214" w:lineRule="atLeast"/>
        <w:rPr>
          <w:rFonts w:asciiTheme="minorHAnsi" w:hAnsiTheme="minorHAnsi"/>
          <w:sz w:val="22"/>
          <w:szCs w:val="22"/>
        </w:rPr>
      </w:pPr>
      <w:r w:rsidRPr="00C60349">
        <w:rPr>
          <w:rFonts w:asciiTheme="minorHAnsi" w:hAnsiTheme="minorHAnsi"/>
          <w:sz w:val="22"/>
          <w:szCs w:val="22"/>
        </w:rPr>
        <w:fldChar w:fldCharType="begin">
          <w:ffData>
            <w:name w:val="Check2"/>
            <w:enabled/>
            <w:calcOnExit w:val="0"/>
            <w:checkBox>
              <w:sizeAuto/>
              <w:default w:val="0"/>
            </w:checkBox>
          </w:ffData>
        </w:fldChar>
      </w:r>
      <w:bookmarkStart w:id="2" w:name="Check2"/>
      <w:r w:rsidRPr="00C60349">
        <w:rPr>
          <w:rFonts w:asciiTheme="minorHAnsi" w:hAnsiTheme="minorHAnsi"/>
          <w:sz w:val="22"/>
          <w:szCs w:val="22"/>
        </w:rPr>
        <w:instrText xml:space="preserve"> FORMCHECKBOX </w:instrText>
      </w:r>
      <w:r w:rsidR="00240559">
        <w:rPr>
          <w:rFonts w:asciiTheme="minorHAnsi" w:hAnsiTheme="minorHAnsi"/>
          <w:sz w:val="22"/>
          <w:szCs w:val="22"/>
        </w:rPr>
      </w:r>
      <w:r w:rsidR="00240559">
        <w:rPr>
          <w:rFonts w:asciiTheme="minorHAnsi" w:hAnsiTheme="minorHAnsi"/>
          <w:sz w:val="22"/>
          <w:szCs w:val="22"/>
        </w:rPr>
        <w:fldChar w:fldCharType="separate"/>
      </w:r>
      <w:r w:rsidRPr="00C60349">
        <w:rPr>
          <w:rFonts w:asciiTheme="minorHAnsi" w:hAnsiTheme="minorHAnsi"/>
          <w:sz w:val="22"/>
          <w:szCs w:val="22"/>
        </w:rPr>
        <w:fldChar w:fldCharType="end"/>
      </w:r>
      <w:bookmarkEnd w:id="2"/>
      <w:r w:rsidRPr="00C60349">
        <w:rPr>
          <w:rFonts w:asciiTheme="minorHAnsi" w:hAnsiTheme="minorHAnsi"/>
          <w:sz w:val="22"/>
          <w:szCs w:val="22"/>
        </w:rPr>
        <w:t xml:space="preserve">  Update </w:t>
      </w:r>
      <w:r>
        <w:rPr>
          <w:rFonts w:asciiTheme="minorHAnsi" w:hAnsiTheme="minorHAnsi"/>
          <w:sz w:val="22"/>
          <w:szCs w:val="22"/>
        </w:rPr>
        <w:t>o</w:t>
      </w:r>
      <w:r w:rsidRPr="00C60349">
        <w:rPr>
          <w:rFonts w:asciiTheme="minorHAnsi" w:hAnsiTheme="minorHAnsi"/>
          <w:sz w:val="22"/>
          <w:szCs w:val="22"/>
        </w:rPr>
        <w:t>nly follows</w:t>
      </w:r>
      <w:r w:rsidR="00DB0FA7">
        <w:rPr>
          <w:rFonts w:asciiTheme="minorHAnsi" w:hAnsiTheme="minorHAnsi"/>
          <w:sz w:val="22"/>
          <w:szCs w:val="22"/>
        </w:rPr>
        <w:t>/is attached</w:t>
      </w:r>
      <w:r>
        <w:rPr>
          <w:rFonts w:asciiTheme="minorHAnsi" w:hAnsiTheme="minorHAnsi"/>
          <w:sz w:val="22"/>
          <w:szCs w:val="22"/>
        </w:rPr>
        <w:t xml:space="preserve"> </w:t>
      </w:r>
      <w:r w:rsidR="00C27D84">
        <w:rPr>
          <w:rFonts w:asciiTheme="minorHAnsi" w:hAnsiTheme="minorHAnsi"/>
          <w:sz w:val="22"/>
          <w:szCs w:val="22"/>
        </w:rPr>
        <w:t>(Year-end Report)</w:t>
      </w:r>
      <w:r>
        <w:rPr>
          <w:rFonts w:asciiTheme="minorHAnsi" w:hAnsiTheme="minorHAnsi"/>
          <w:sz w:val="22"/>
          <w:szCs w:val="22"/>
        </w:rPr>
        <w:t xml:space="preserve"> </w:t>
      </w:r>
    </w:p>
    <w:p w:rsidR="00C60349" w:rsidRPr="00C27D84" w:rsidRDefault="00C60349" w:rsidP="000A06CB">
      <w:pPr>
        <w:tabs>
          <w:tab w:val="left" w:pos="0"/>
          <w:tab w:val="left" w:pos="9450"/>
        </w:tabs>
        <w:spacing w:line="214" w:lineRule="atLeast"/>
        <w:rPr>
          <w:rFonts w:asciiTheme="minorHAnsi" w:hAnsiTheme="minorHAnsi"/>
          <w:sz w:val="22"/>
          <w:szCs w:val="22"/>
        </w:rPr>
      </w:pPr>
      <w:r w:rsidRPr="00C60349">
        <w:rPr>
          <w:rFonts w:asciiTheme="minorHAnsi" w:hAnsiTheme="minorHAnsi"/>
          <w:sz w:val="22"/>
          <w:szCs w:val="22"/>
        </w:rPr>
        <w:fldChar w:fldCharType="begin">
          <w:ffData>
            <w:name w:val="Check3"/>
            <w:enabled/>
            <w:calcOnExit w:val="0"/>
            <w:checkBox>
              <w:sizeAuto/>
              <w:default w:val="0"/>
            </w:checkBox>
          </w:ffData>
        </w:fldChar>
      </w:r>
      <w:bookmarkStart w:id="3" w:name="Check3"/>
      <w:r w:rsidRPr="00C60349">
        <w:rPr>
          <w:rFonts w:asciiTheme="minorHAnsi" w:hAnsiTheme="minorHAnsi"/>
          <w:sz w:val="22"/>
          <w:szCs w:val="22"/>
        </w:rPr>
        <w:instrText xml:space="preserve"> FORMCHECKBOX </w:instrText>
      </w:r>
      <w:r w:rsidR="00240559">
        <w:rPr>
          <w:rFonts w:asciiTheme="minorHAnsi" w:hAnsiTheme="minorHAnsi"/>
          <w:sz w:val="22"/>
          <w:szCs w:val="22"/>
        </w:rPr>
      </w:r>
      <w:r w:rsidR="00240559">
        <w:rPr>
          <w:rFonts w:asciiTheme="minorHAnsi" w:hAnsiTheme="minorHAnsi"/>
          <w:sz w:val="22"/>
          <w:szCs w:val="22"/>
        </w:rPr>
        <w:fldChar w:fldCharType="separate"/>
      </w:r>
      <w:r w:rsidRPr="00C60349">
        <w:rPr>
          <w:rFonts w:asciiTheme="minorHAnsi" w:hAnsiTheme="minorHAnsi"/>
          <w:sz w:val="22"/>
          <w:szCs w:val="22"/>
        </w:rPr>
        <w:fldChar w:fldCharType="end"/>
      </w:r>
      <w:bookmarkEnd w:id="3"/>
      <w:r w:rsidRPr="00C60349">
        <w:rPr>
          <w:rFonts w:asciiTheme="minorHAnsi" w:hAnsiTheme="minorHAnsi"/>
          <w:sz w:val="22"/>
          <w:szCs w:val="22"/>
        </w:rPr>
        <w:t xml:space="preserve">   Plan is complete, no update necessary</w:t>
      </w:r>
      <w:r w:rsidR="00782088">
        <w:rPr>
          <w:rFonts w:asciiTheme="minorHAnsi" w:hAnsiTheme="minorHAnsi"/>
          <w:sz w:val="22"/>
          <w:szCs w:val="22"/>
        </w:rPr>
        <w:t xml:space="preserve"> (Year-end Report)</w:t>
      </w:r>
      <w:r>
        <w:rPr>
          <w:rFonts w:asciiTheme="minorHAnsi" w:hAnsiTheme="minorHAnsi"/>
          <w:b/>
          <w:sz w:val="22"/>
          <w:szCs w:val="22"/>
        </w:rPr>
        <w:tab/>
      </w:r>
    </w:p>
    <w:p w:rsidR="008C091B" w:rsidRDefault="008C091B" w:rsidP="006A3FB0">
      <w:pPr>
        <w:tabs>
          <w:tab w:val="left" w:pos="0"/>
          <w:tab w:val="right" w:pos="7128"/>
          <w:tab w:val="left" w:pos="7200"/>
        </w:tabs>
        <w:spacing w:line="214" w:lineRule="atLeast"/>
        <w:rPr>
          <w:rFonts w:asciiTheme="minorHAnsi" w:hAnsiTheme="minorHAnsi"/>
          <w:sz w:val="22"/>
          <w:szCs w:val="22"/>
        </w:rPr>
      </w:pPr>
    </w:p>
    <w:p w:rsidR="0023133C" w:rsidRDefault="0023133C"/>
    <w:p w:rsidR="003E4A32" w:rsidRDefault="003E4A32" w:rsidP="000335BE">
      <w:pPr>
        <w:rPr>
          <w:rFonts w:asciiTheme="minorHAnsi" w:hAnsiTheme="minorHAnsi"/>
          <w:b/>
          <w:sz w:val="28"/>
          <w:szCs w:val="28"/>
        </w:rPr>
      </w:pPr>
    </w:p>
    <w:p w:rsidR="003E4A32" w:rsidRDefault="003E4A32" w:rsidP="000335BE">
      <w:pPr>
        <w:rPr>
          <w:rFonts w:asciiTheme="minorHAnsi" w:hAnsiTheme="minorHAnsi"/>
          <w:b/>
          <w:sz w:val="28"/>
          <w:szCs w:val="28"/>
        </w:rPr>
      </w:pPr>
      <w:r w:rsidRPr="000335BE">
        <w:rPr>
          <w:rFonts w:asciiTheme="minorHAnsi" w:hAnsiTheme="minorHAnsi"/>
          <w:b/>
          <w:sz w:val="28"/>
          <w:szCs w:val="28"/>
        </w:rPr>
        <w:t xml:space="preserve">Section </w:t>
      </w:r>
      <w:r>
        <w:rPr>
          <w:rFonts w:asciiTheme="minorHAnsi" w:hAnsiTheme="minorHAnsi"/>
          <w:b/>
          <w:sz w:val="28"/>
          <w:szCs w:val="28"/>
        </w:rPr>
        <w:t>I</w:t>
      </w:r>
      <w:r w:rsidRPr="000335BE">
        <w:rPr>
          <w:rFonts w:asciiTheme="minorHAnsi" w:hAnsiTheme="minorHAnsi"/>
          <w:b/>
          <w:sz w:val="28"/>
          <w:szCs w:val="28"/>
        </w:rPr>
        <w:t xml:space="preserve">V: </w:t>
      </w:r>
      <w:r>
        <w:rPr>
          <w:rFonts w:asciiTheme="minorHAnsi" w:hAnsiTheme="minorHAnsi"/>
          <w:b/>
          <w:sz w:val="28"/>
          <w:szCs w:val="28"/>
        </w:rPr>
        <w:t xml:space="preserve"> SAPTBG Activities for Reducing Youth Access to Tobacco Products Initiative (Synar Amendment)</w:t>
      </w:r>
    </w:p>
    <w:p w:rsidR="003E4A32" w:rsidRDefault="003E4A32" w:rsidP="000335BE">
      <w:pPr>
        <w:rPr>
          <w:rFonts w:asciiTheme="minorHAnsi" w:hAnsiTheme="minorHAnsi"/>
          <w:b/>
          <w:sz w:val="28"/>
          <w:szCs w:val="28"/>
        </w:rPr>
      </w:pPr>
    </w:p>
    <w:p w:rsidR="003E4A32" w:rsidRDefault="003E4A32" w:rsidP="000335BE">
      <w:pPr>
        <w:rPr>
          <w:rFonts w:asciiTheme="minorHAnsi" w:hAnsiTheme="minorHAnsi"/>
          <w:b/>
          <w:sz w:val="24"/>
          <w:szCs w:val="24"/>
        </w:rPr>
      </w:pPr>
      <w:r w:rsidRPr="003E4A32">
        <w:rPr>
          <w:rFonts w:asciiTheme="minorHAnsi" w:hAnsiTheme="minorHAnsi"/>
          <w:b/>
          <w:sz w:val="24"/>
          <w:szCs w:val="24"/>
        </w:rPr>
        <w:t xml:space="preserve">Part A.  </w:t>
      </w:r>
      <w:r w:rsidR="00BE7D69">
        <w:rPr>
          <w:rFonts w:asciiTheme="minorHAnsi" w:hAnsiTheme="minorHAnsi"/>
          <w:b/>
          <w:sz w:val="24"/>
          <w:szCs w:val="24"/>
        </w:rPr>
        <w:t>LME-MCO</w:t>
      </w:r>
      <w:r w:rsidRPr="003E4A32">
        <w:rPr>
          <w:rFonts w:asciiTheme="minorHAnsi" w:hAnsiTheme="minorHAnsi"/>
          <w:b/>
          <w:sz w:val="24"/>
          <w:szCs w:val="24"/>
        </w:rPr>
        <w:t xml:space="preserve"> Synar Performance Measure</w:t>
      </w:r>
    </w:p>
    <w:p w:rsidR="003E4A32" w:rsidRDefault="003E4A32" w:rsidP="000335BE">
      <w:pPr>
        <w:rPr>
          <w:rFonts w:asciiTheme="minorHAnsi" w:hAnsiTheme="minorHAnsi"/>
          <w:sz w:val="22"/>
          <w:szCs w:val="22"/>
        </w:rPr>
      </w:pPr>
      <w:r>
        <w:rPr>
          <w:rFonts w:asciiTheme="minorHAnsi" w:hAnsiTheme="minorHAnsi"/>
          <w:sz w:val="22"/>
          <w:szCs w:val="22"/>
        </w:rPr>
        <w:t xml:space="preserve">Please include a narrative below of specific activities that demonstrate </w:t>
      </w:r>
      <w:r w:rsidR="00BE7D69">
        <w:rPr>
          <w:rFonts w:asciiTheme="minorHAnsi" w:hAnsiTheme="minorHAnsi"/>
          <w:sz w:val="22"/>
          <w:szCs w:val="22"/>
        </w:rPr>
        <w:t>LME-MCO</w:t>
      </w:r>
      <w:r>
        <w:rPr>
          <w:rFonts w:asciiTheme="minorHAnsi" w:hAnsiTheme="minorHAnsi"/>
          <w:sz w:val="22"/>
          <w:szCs w:val="22"/>
        </w:rPr>
        <w:t xml:space="preserve"> commitment and leadership to insure implementation in your local communities of the Synar Amendment provisions toward reducing youth access to tobacco products.</w:t>
      </w:r>
    </w:p>
    <w:p w:rsidR="003E4A32" w:rsidRDefault="003E4A32" w:rsidP="003E4A32">
      <w:pPr>
        <w:jc w:val="both"/>
        <w:rPr>
          <w:rFonts w:asciiTheme="minorHAnsi" w:hAnsiTheme="minorHAnsi"/>
          <w:sz w:val="22"/>
          <w:szCs w:val="22"/>
        </w:rPr>
      </w:pPr>
      <w:r>
        <w:rPr>
          <w:rFonts w:asciiTheme="minorHAnsi" w:hAnsiTheme="minorHAnsi"/>
          <w:sz w:val="22"/>
          <w:szCs w:val="22"/>
        </w:rPr>
        <w:fldChar w:fldCharType="begin">
          <w:ffData>
            <w:name w:val="Check4"/>
            <w:enabled/>
            <w:calcOnExit w:val="0"/>
            <w:checkBox>
              <w:sizeAuto/>
              <w:default w:val="0"/>
            </w:checkBox>
          </w:ffData>
        </w:fldChar>
      </w:r>
      <w:r>
        <w:rPr>
          <w:rFonts w:asciiTheme="minorHAnsi" w:hAnsiTheme="minorHAnsi"/>
          <w:sz w:val="22"/>
          <w:szCs w:val="22"/>
        </w:rPr>
        <w:instrText xml:space="preserve"> FORMCHECKBOX </w:instrText>
      </w:r>
      <w:r w:rsidR="00240559">
        <w:rPr>
          <w:rFonts w:asciiTheme="minorHAnsi" w:hAnsiTheme="minorHAnsi"/>
          <w:sz w:val="22"/>
          <w:szCs w:val="22"/>
        </w:rPr>
      </w:r>
      <w:r w:rsidR="00240559">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 xml:space="preserve"> Mid-Year information follows/is attached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fldChar w:fldCharType="begin">
          <w:ffData>
            <w:name w:val="Check5"/>
            <w:enabled/>
            <w:calcOnExit w:val="0"/>
            <w:checkBox>
              <w:sizeAuto/>
              <w:default w:val="0"/>
            </w:checkBox>
          </w:ffData>
        </w:fldChar>
      </w:r>
      <w:r>
        <w:rPr>
          <w:rFonts w:asciiTheme="minorHAnsi" w:hAnsiTheme="minorHAnsi"/>
          <w:sz w:val="22"/>
          <w:szCs w:val="22"/>
        </w:rPr>
        <w:instrText xml:space="preserve"> FORMCHECKBOX </w:instrText>
      </w:r>
      <w:r w:rsidR="00240559">
        <w:rPr>
          <w:rFonts w:asciiTheme="minorHAnsi" w:hAnsiTheme="minorHAnsi"/>
          <w:sz w:val="22"/>
          <w:szCs w:val="22"/>
        </w:rPr>
      </w:r>
      <w:r w:rsidR="00240559">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 xml:space="preserve"> No updates necessary for Year-End report</w:t>
      </w:r>
    </w:p>
    <w:p w:rsidR="003E4A32" w:rsidRDefault="003E4A32" w:rsidP="000335BE">
      <w:pPr>
        <w:rPr>
          <w:rFonts w:asciiTheme="minorHAnsi" w:hAnsiTheme="minorHAnsi"/>
          <w:sz w:val="22"/>
          <w:szCs w:val="22"/>
        </w:rPr>
      </w:pPr>
    </w:p>
    <w:p w:rsidR="003E4A32" w:rsidRDefault="003E4A32" w:rsidP="000335BE">
      <w:pPr>
        <w:rPr>
          <w:rFonts w:asciiTheme="minorHAnsi" w:hAnsiTheme="minorHAnsi"/>
          <w:sz w:val="22"/>
          <w:szCs w:val="22"/>
        </w:rPr>
      </w:pPr>
    </w:p>
    <w:p w:rsidR="003E4A32" w:rsidRDefault="003E4A32" w:rsidP="000335BE">
      <w:pPr>
        <w:rPr>
          <w:rFonts w:asciiTheme="minorHAnsi" w:hAnsiTheme="minorHAnsi"/>
          <w:sz w:val="22"/>
          <w:szCs w:val="22"/>
        </w:rPr>
      </w:pPr>
    </w:p>
    <w:p w:rsidR="0023133C" w:rsidRPr="000335BE" w:rsidRDefault="0023133C" w:rsidP="000335BE">
      <w:pPr>
        <w:rPr>
          <w:rFonts w:asciiTheme="minorHAnsi" w:hAnsiTheme="minorHAnsi"/>
          <w:b/>
          <w:sz w:val="28"/>
          <w:szCs w:val="28"/>
        </w:rPr>
      </w:pPr>
      <w:r w:rsidRPr="000335BE">
        <w:rPr>
          <w:rFonts w:asciiTheme="minorHAnsi" w:hAnsiTheme="minorHAnsi"/>
          <w:b/>
          <w:sz w:val="28"/>
          <w:szCs w:val="28"/>
        </w:rPr>
        <w:t>Section V:  Priority Admission Preference for Women Who are Pregnant and Injecting Drugs, Women Who are Pregnant and Using Substances and Other Individuals Who are Injecting Drugs</w:t>
      </w:r>
    </w:p>
    <w:p w:rsidR="0023133C" w:rsidRDefault="0023133C" w:rsidP="008A16A4">
      <w:pPr>
        <w:jc w:val="both"/>
        <w:rPr>
          <w:rFonts w:asciiTheme="minorHAnsi" w:hAnsiTheme="minorHAnsi"/>
          <w:sz w:val="24"/>
          <w:szCs w:val="24"/>
        </w:rPr>
      </w:pPr>
    </w:p>
    <w:p w:rsidR="0023133C" w:rsidRPr="000335BE" w:rsidRDefault="00524E98" w:rsidP="008A16A4">
      <w:pPr>
        <w:jc w:val="both"/>
        <w:rPr>
          <w:rFonts w:asciiTheme="minorHAnsi" w:hAnsiTheme="minorHAnsi"/>
          <w:b/>
          <w:sz w:val="24"/>
          <w:szCs w:val="24"/>
        </w:rPr>
      </w:pPr>
      <w:r>
        <w:rPr>
          <w:rFonts w:asciiTheme="minorHAnsi" w:hAnsiTheme="minorHAnsi"/>
          <w:b/>
          <w:sz w:val="24"/>
          <w:szCs w:val="24"/>
        </w:rPr>
        <w:t xml:space="preserve">Part </w:t>
      </w:r>
      <w:r w:rsidR="0023133C" w:rsidRPr="000335BE">
        <w:rPr>
          <w:rFonts w:asciiTheme="minorHAnsi" w:hAnsiTheme="minorHAnsi"/>
          <w:b/>
          <w:sz w:val="24"/>
          <w:szCs w:val="24"/>
        </w:rPr>
        <w:t>A.</w:t>
      </w:r>
      <w:r w:rsidR="0023133C" w:rsidRPr="000335BE">
        <w:rPr>
          <w:rFonts w:asciiTheme="minorHAnsi" w:hAnsiTheme="minorHAnsi"/>
          <w:sz w:val="24"/>
          <w:szCs w:val="24"/>
        </w:rPr>
        <w:t xml:space="preserve"> </w:t>
      </w:r>
      <w:r w:rsidR="00BE7D69">
        <w:rPr>
          <w:rFonts w:asciiTheme="minorHAnsi" w:hAnsiTheme="minorHAnsi"/>
          <w:b/>
          <w:sz w:val="24"/>
          <w:szCs w:val="24"/>
        </w:rPr>
        <w:t>LME-MCO</w:t>
      </w:r>
      <w:r w:rsidR="0023133C" w:rsidRPr="000335BE">
        <w:rPr>
          <w:rFonts w:asciiTheme="minorHAnsi" w:hAnsiTheme="minorHAnsi"/>
          <w:b/>
          <w:sz w:val="24"/>
          <w:szCs w:val="24"/>
        </w:rPr>
        <w:t xml:space="preserve"> Policies and Practices for Assuring Priority Admission Preference</w:t>
      </w:r>
    </w:p>
    <w:p w:rsidR="0023133C" w:rsidRDefault="0023133C" w:rsidP="008A16A4">
      <w:pPr>
        <w:jc w:val="both"/>
        <w:rPr>
          <w:rFonts w:asciiTheme="minorHAnsi" w:hAnsiTheme="minorHAnsi"/>
          <w:sz w:val="22"/>
          <w:szCs w:val="22"/>
        </w:rPr>
      </w:pPr>
      <w:r w:rsidRPr="0023133C">
        <w:rPr>
          <w:rFonts w:asciiTheme="minorHAnsi" w:hAnsiTheme="minorHAnsi"/>
          <w:bCs/>
          <w:sz w:val="22"/>
          <w:szCs w:val="22"/>
        </w:rPr>
        <w:lastRenderedPageBreak/>
        <w:t xml:space="preserve">Describe your </w:t>
      </w:r>
      <w:r w:rsidR="00BE7D69">
        <w:rPr>
          <w:rFonts w:asciiTheme="minorHAnsi" w:hAnsiTheme="minorHAnsi"/>
          <w:b/>
          <w:bCs/>
          <w:sz w:val="22"/>
          <w:szCs w:val="22"/>
        </w:rPr>
        <w:t>LME-MCO</w:t>
      </w:r>
      <w:r w:rsidRPr="0023133C">
        <w:rPr>
          <w:rFonts w:asciiTheme="minorHAnsi" w:hAnsiTheme="minorHAnsi"/>
          <w:b/>
          <w:bCs/>
          <w:sz w:val="22"/>
          <w:szCs w:val="22"/>
        </w:rPr>
        <w:t xml:space="preserve"> program policies and practices</w:t>
      </w:r>
      <w:r w:rsidRPr="0023133C">
        <w:rPr>
          <w:rFonts w:asciiTheme="minorHAnsi" w:hAnsiTheme="minorHAnsi"/>
          <w:bCs/>
          <w:sz w:val="22"/>
          <w:szCs w:val="22"/>
        </w:rPr>
        <w:t xml:space="preserve"> </w:t>
      </w:r>
      <w:r w:rsidRPr="0023133C">
        <w:rPr>
          <w:rFonts w:asciiTheme="minorHAnsi" w:hAnsiTheme="minorHAnsi"/>
          <w:b/>
          <w:bCs/>
          <w:sz w:val="22"/>
          <w:szCs w:val="22"/>
        </w:rPr>
        <w:t xml:space="preserve">assuring priority admission preference </w:t>
      </w:r>
      <w:r w:rsidRPr="0023133C">
        <w:rPr>
          <w:rFonts w:asciiTheme="minorHAnsi" w:hAnsiTheme="minorHAnsi"/>
          <w:bCs/>
          <w:sz w:val="22"/>
          <w:szCs w:val="22"/>
        </w:rPr>
        <w:t>for all</w:t>
      </w:r>
      <w:r w:rsidRPr="0023133C">
        <w:rPr>
          <w:rFonts w:asciiTheme="minorHAnsi" w:hAnsiTheme="minorHAnsi"/>
          <w:sz w:val="22"/>
          <w:szCs w:val="22"/>
        </w:rPr>
        <w:t xml:space="preserve"> women who are pregnant and injecting drugs, pregnant and using substances and other individuals who are injecting drugs in all </w:t>
      </w:r>
      <w:r w:rsidR="00BE7D69">
        <w:rPr>
          <w:rFonts w:asciiTheme="minorHAnsi" w:hAnsiTheme="minorHAnsi"/>
          <w:sz w:val="22"/>
          <w:szCs w:val="22"/>
        </w:rPr>
        <w:t>LME-MCO</w:t>
      </w:r>
      <w:r w:rsidRPr="0023133C">
        <w:rPr>
          <w:rFonts w:asciiTheme="minorHAnsi" w:hAnsiTheme="minorHAnsi"/>
          <w:sz w:val="22"/>
          <w:szCs w:val="22"/>
        </w:rPr>
        <w:t xml:space="preserve"> programs and contract agencies.  Describe </w:t>
      </w:r>
      <w:r>
        <w:rPr>
          <w:rFonts w:asciiTheme="minorHAnsi" w:hAnsiTheme="minorHAnsi"/>
          <w:sz w:val="22"/>
          <w:szCs w:val="22"/>
        </w:rPr>
        <w:t>your</w:t>
      </w:r>
      <w:r w:rsidRPr="0023133C">
        <w:rPr>
          <w:rFonts w:asciiTheme="minorHAnsi" w:hAnsiTheme="minorHAnsi"/>
          <w:sz w:val="22"/>
          <w:szCs w:val="22"/>
        </w:rPr>
        <w:t xml:space="preserve"> </w:t>
      </w:r>
      <w:r w:rsidR="00BE7D69">
        <w:rPr>
          <w:rFonts w:asciiTheme="minorHAnsi" w:hAnsiTheme="minorHAnsi"/>
          <w:sz w:val="22"/>
          <w:szCs w:val="22"/>
        </w:rPr>
        <w:t>LME-MCO</w:t>
      </w:r>
      <w:r w:rsidRPr="0023133C">
        <w:rPr>
          <w:rFonts w:asciiTheme="minorHAnsi" w:hAnsiTheme="minorHAnsi"/>
          <w:sz w:val="22"/>
          <w:szCs w:val="22"/>
        </w:rPr>
        <w:t xml:space="preserve">’s contract management and monitoring, training, technical assistance and quality management practices that ensure that all </w:t>
      </w:r>
      <w:r w:rsidR="00BE7D69">
        <w:rPr>
          <w:rFonts w:asciiTheme="minorHAnsi" w:hAnsiTheme="minorHAnsi"/>
          <w:sz w:val="22"/>
          <w:szCs w:val="22"/>
        </w:rPr>
        <w:t>LME-MCO</w:t>
      </w:r>
      <w:r w:rsidRPr="0023133C">
        <w:rPr>
          <w:rFonts w:asciiTheme="minorHAnsi" w:hAnsiTheme="minorHAnsi"/>
          <w:sz w:val="22"/>
          <w:szCs w:val="22"/>
        </w:rPr>
        <w:t xml:space="preserve"> and contract agency direct services staff provide </w:t>
      </w:r>
      <w:r w:rsidRPr="0023133C">
        <w:rPr>
          <w:rFonts w:asciiTheme="minorHAnsi" w:hAnsiTheme="minorHAnsi"/>
          <w:bCs/>
          <w:sz w:val="22"/>
          <w:szCs w:val="22"/>
        </w:rPr>
        <w:t>Priority Admission Preference</w:t>
      </w:r>
      <w:r w:rsidRPr="0023133C">
        <w:rPr>
          <w:rFonts w:asciiTheme="minorHAnsi" w:hAnsiTheme="minorHAnsi"/>
          <w:sz w:val="22"/>
          <w:szCs w:val="22"/>
        </w:rPr>
        <w:t xml:space="preserve"> for all women who are pregnant and injecting drugs, pregnant and using substances and other individuals who are injecting drugs.</w:t>
      </w:r>
    </w:p>
    <w:p w:rsidR="0023133C" w:rsidRDefault="00C60349" w:rsidP="008A16A4">
      <w:pPr>
        <w:jc w:val="both"/>
        <w:rPr>
          <w:rFonts w:asciiTheme="minorHAnsi" w:hAnsiTheme="minorHAnsi"/>
          <w:sz w:val="22"/>
          <w:szCs w:val="22"/>
        </w:rPr>
      </w:pPr>
      <w:r>
        <w:rPr>
          <w:rFonts w:asciiTheme="minorHAnsi" w:hAnsiTheme="minorHAnsi"/>
          <w:sz w:val="22"/>
          <w:szCs w:val="22"/>
        </w:rPr>
        <w:fldChar w:fldCharType="begin">
          <w:ffData>
            <w:name w:val="Check4"/>
            <w:enabled/>
            <w:calcOnExit w:val="0"/>
            <w:checkBox>
              <w:sizeAuto/>
              <w:default w:val="0"/>
            </w:checkBox>
          </w:ffData>
        </w:fldChar>
      </w:r>
      <w:bookmarkStart w:id="4" w:name="Check4"/>
      <w:r>
        <w:rPr>
          <w:rFonts w:asciiTheme="minorHAnsi" w:hAnsiTheme="minorHAnsi"/>
          <w:sz w:val="22"/>
          <w:szCs w:val="22"/>
        </w:rPr>
        <w:instrText xml:space="preserve"> FORMCHECKBOX </w:instrText>
      </w:r>
      <w:r w:rsidR="00240559">
        <w:rPr>
          <w:rFonts w:asciiTheme="minorHAnsi" w:hAnsiTheme="minorHAnsi"/>
          <w:sz w:val="22"/>
          <w:szCs w:val="22"/>
        </w:rPr>
      </w:r>
      <w:r w:rsidR="00240559">
        <w:rPr>
          <w:rFonts w:asciiTheme="minorHAnsi" w:hAnsiTheme="minorHAnsi"/>
          <w:sz w:val="22"/>
          <w:szCs w:val="22"/>
        </w:rPr>
        <w:fldChar w:fldCharType="separate"/>
      </w:r>
      <w:r>
        <w:rPr>
          <w:rFonts w:asciiTheme="minorHAnsi" w:hAnsiTheme="minorHAnsi"/>
          <w:sz w:val="22"/>
          <w:szCs w:val="22"/>
        </w:rPr>
        <w:fldChar w:fldCharType="end"/>
      </w:r>
      <w:bookmarkEnd w:id="4"/>
      <w:r>
        <w:rPr>
          <w:rFonts w:asciiTheme="minorHAnsi" w:hAnsiTheme="minorHAnsi"/>
          <w:sz w:val="22"/>
          <w:szCs w:val="22"/>
        </w:rPr>
        <w:t xml:space="preserve"> Mid-Year information follows</w:t>
      </w:r>
      <w:r w:rsidR="00C27D84">
        <w:rPr>
          <w:rFonts w:asciiTheme="minorHAnsi" w:hAnsiTheme="minorHAnsi"/>
          <w:sz w:val="22"/>
          <w:szCs w:val="22"/>
        </w:rPr>
        <w:t xml:space="preserve">/is attached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fldChar w:fldCharType="begin">
          <w:ffData>
            <w:name w:val="Check5"/>
            <w:enabled/>
            <w:calcOnExit w:val="0"/>
            <w:checkBox>
              <w:sizeAuto/>
              <w:default w:val="0"/>
            </w:checkBox>
          </w:ffData>
        </w:fldChar>
      </w:r>
      <w:bookmarkStart w:id="5" w:name="Check5"/>
      <w:r>
        <w:rPr>
          <w:rFonts w:asciiTheme="minorHAnsi" w:hAnsiTheme="minorHAnsi"/>
          <w:sz w:val="22"/>
          <w:szCs w:val="22"/>
        </w:rPr>
        <w:instrText xml:space="preserve"> FORMCHECKBOX </w:instrText>
      </w:r>
      <w:r w:rsidR="00240559">
        <w:rPr>
          <w:rFonts w:asciiTheme="minorHAnsi" w:hAnsiTheme="minorHAnsi"/>
          <w:sz w:val="22"/>
          <w:szCs w:val="22"/>
        </w:rPr>
      </w:r>
      <w:r w:rsidR="00240559">
        <w:rPr>
          <w:rFonts w:asciiTheme="minorHAnsi" w:hAnsiTheme="minorHAnsi"/>
          <w:sz w:val="22"/>
          <w:szCs w:val="22"/>
        </w:rPr>
        <w:fldChar w:fldCharType="separate"/>
      </w:r>
      <w:r>
        <w:rPr>
          <w:rFonts w:asciiTheme="minorHAnsi" w:hAnsiTheme="minorHAnsi"/>
          <w:sz w:val="22"/>
          <w:szCs w:val="22"/>
        </w:rPr>
        <w:fldChar w:fldCharType="end"/>
      </w:r>
      <w:bookmarkEnd w:id="5"/>
      <w:r>
        <w:rPr>
          <w:rFonts w:asciiTheme="minorHAnsi" w:hAnsiTheme="minorHAnsi"/>
          <w:sz w:val="22"/>
          <w:szCs w:val="22"/>
        </w:rPr>
        <w:t xml:space="preserve"> No updates necessary for Year-End report</w:t>
      </w:r>
    </w:p>
    <w:p w:rsidR="0023133C" w:rsidRDefault="0023133C" w:rsidP="008A16A4">
      <w:pPr>
        <w:jc w:val="both"/>
        <w:rPr>
          <w:rFonts w:asciiTheme="minorHAnsi" w:hAnsiTheme="minorHAnsi"/>
          <w:sz w:val="22"/>
          <w:szCs w:val="22"/>
        </w:rPr>
      </w:pPr>
    </w:p>
    <w:p w:rsidR="0023133C" w:rsidRDefault="0023133C" w:rsidP="008A16A4">
      <w:pPr>
        <w:jc w:val="both"/>
        <w:rPr>
          <w:rFonts w:asciiTheme="minorHAnsi" w:hAnsiTheme="minorHAnsi"/>
          <w:sz w:val="22"/>
          <w:szCs w:val="22"/>
        </w:rPr>
      </w:pPr>
    </w:p>
    <w:p w:rsidR="0023133C" w:rsidRDefault="0023133C" w:rsidP="008A16A4">
      <w:pPr>
        <w:jc w:val="both"/>
        <w:rPr>
          <w:rFonts w:asciiTheme="minorHAnsi" w:hAnsiTheme="minorHAnsi"/>
          <w:sz w:val="22"/>
          <w:szCs w:val="22"/>
        </w:rPr>
      </w:pPr>
    </w:p>
    <w:p w:rsidR="0023133C" w:rsidRPr="000335BE" w:rsidRDefault="00524E98" w:rsidP="008A16A4">
      <w:pPr>
        <w:jc w:val="both"/>
        <w:rPr>
          <w:rFonts w:asciiTheme="minorHAnsi" w:hAnsiTheme="minorHAnsi"/>
          <w:b/>
          <w:sz w:val="24"/>
          <w:szCs w:val="24"/>
        </w:rPr>
      </w:pPr>
      <w:r>
        <w:rPr>
          <w:rFonts w:asciiTheme="minorHAnsi" w:hAnsiTheme="minorHAnsi"/>
          <w:b/>
          <w:sz w:val="24"/>
          <w:szCs w:val="24"/>
        </w:rPr>
        <w:t xml:space="preserve">Part </w:t>
      </w:r>
      <w:r w:rsidR="0023133C" w:rsidRPr="000335BE">
        <w:rPr>
          <w:rFonts w:asciiTheme="minorHAnsi" w:hAnsiTheme="minorHAnsi"/>
          <w:b/>
          <w:sz w:val="24"/>
          <w:szCs w:val="24"/>
        </w:rPr>
        <w:t xml:space="preserve">B.  </w:t>
      </w:r>
      <w:r w:rsidR="00D05D5B" w:rsidRPr="000335BE">
        <w:rPr>
          <w:rFonts w:asciiTheme="minorHAnsi" w:hAnsiTheme="minorHAnsi"/>
          <w:b/>
          <w:sz w:val="24"/>
          <w:szCs w:val="24"/>
        </w:rPr>
        <w:t xml:space="preserve">Documentation of Efforts to Publicize Priority Admission </w:t>
      </w:r>
    </w:p>
    <w:p w:rsidR="00D05D5B" w:rsidRPr="00D05D5B" w:rsidRDefault="00D05D5B" w:rsidP="008A16A4">
      <w:pPr>
        <w:jc w:val="both"/>
        <w:rPr>
          <w:rFonts w:asciiTheme="minorHAnsi" w:hAnsiTheme="minorHAnsi"/>
          <w:sz w:val="22"/>
          <w:szCs w:val="22"/>
        </w:rPr>
      </w:pPr>
      <w:r w:rsidRPr="00D05D5B">
        <w:rPr>
          <w:rFonts w:asciiTheme="minorHAnsi" w:hAnsiTheme="minorHAnsi"/>
          <w:bCs/>
          <w:sz w:val="22"/>
          <w:szCs w:val="22"/>
        </w:rPr>
        <w:t xml:space="preserve">Document </w:t>
      </w:r>
      <w:r>
        <w:rPr>
          <w:rFonts w:asciiTheme="minorHAnsi" w:hAnsiTheme="minorHAnsi"/>
          <w:bCs/>
          <w:sz w:val="22"/>
          <w:szCs w:val="22"/>
        </w:rPr>
        <w:t xml:space="preserve">and/or attach </w:t>
      </w:r>
      <w:r w:rsidRPr="00D05D5B">
        <w:rPr>
          <w:rFonts w:asciiTheme="minorHAnsi" w:hAnsiTheme="minorHAnsi"/>
          <w:bCs/>
          <w:sz w:val="22"/>
          <w:szCs w:val="22"/>
        </w:rPr>
        <w:t xml:space="preserve">evidence of satisfactory efforts of </w:t>
      </w:r>
      <w:r>
        <w:rPr>
          <w:rFonts w:asciiTheme="minorHAnsi" w:hAnsiTheme="minorHAnsi"/>
          <w:bCs/>
          <w:sz w:val="22"/>
          <w:szCs w:val="22"/>
        </w:rPr>
        <w:t>your</w:t>
      </w:r>
      <w:r w:rsidRPr="00D05D5B">
        <w:rPr>
          <w:rFonts w:asciiTheme="minorHAnsi" w:hAnsiTheme="minorHAnsi"/>
          <w:bCs/>
          <w:sz w:val="22"/>
          <w:szCs w:val="22"/>
        </w:rPr>
        <w:t xml:space="preserve"> </w:t>
      </w:r>
      <w:r w:rsidR="00BE7D69">
        <w:rPr>
          <w:rFonts w:asciiTheme="minorHAnsi" w:hAnsiTheme="minorHAnsi"/>
          <w:b/>
          <w:bCs/>
          <w:sz w:val="22"/>
          <w:szCs w:val="22"/>
        </w:rPr>
        <w:t>LME-MCO</w:t>
      </w:r>
      <w:r w:rsidRPr="00D05D5B">
        <w:rPr>
          <w:rFonts w:asciiTheme="minorHAnsi" w:hAnsiTheme="minorHAnsi"/>
          <w:b/>
          <w:bCs/>
          <w:sz w:val="22"/>
          <w:szCs w:val="22"/>
        </w:rPr>
        <w:t xml:space="preserve"> </w:t>
      </w:r>
      <w:r w:rsidRPr="00D05D5B">
        <w:rPr>
          <w:rFonts w:asciiTheme="minorHAnsi" w:hAnsiTheme="minorHAnsi"/>
          <w:bCs/>
          <w:sz w:val="22"/>
          <w:szCs w:val="22"/>
        </w:rPr>
        <w:t>to advertise and publicize priority admission policies</w:t>
      </w:r>
      <w:r w:rsidRPr="00D05D5B">
        <w:rPr>
          <w:rFonts w:asciiTheme="minorHAnsi" w:hAnsiTheme="minorHAnsi"/>
          <w:sz w:val="22"/>
          <w:szCs w:val="22"/>
        </w:rPr>
        <w:t xml:space="preserve"> </w:t>
      </w:r>
      <w:r w:rsidRPr="00D05D5B">
        <w:rPr>
          <w:rFonts w:asciiTheme="minorHAnsi" w:hAnsiTheme="minorHAnsi"/>
          <w:b/>
          <w:sz w:val="22"/>
          <w:szCs w:val="22"/>
        </w:rPr>
        <w:t>in the current fiscal year</w:t>
      </w:r>
      <w:r w:rsidRPr="00D05D5B">
        <w:rPr>
          <w:rFonts w:asciiTheme="minorHAnsi" w:hAnsiTheme="minorHAnsi"/>
          <w:sz w:val="22"/>
          <w:szCs w:val="22"/>
        </w:rPr>
        <w:t xml:space="preserve"> assuring admission to all women who are pregnant and injecting drugs, pregnant and using substances and other individuals who are injecting drugs.</w:t>
      </w:r>
    </w:p>
    <w:p w:rsidR="00C60349" w:rsidRDefault="00C60349" w:rsidP="00C60349">
      <w:pPr>
        <w:jc w:val="both"/>
        <w:rPr>
          <w:rFonts w:asciiTheme="minorHAnsi" w:hAnsiTheme="minorHAnsi"/>
          <w:sz w:val="22"/>
          <w:szCs w:val="22"/>
        </w:rPr>
      </w:pPr>
      <w:r>
        <w:rPr>
          <w:rFonts w:asciiTheme="minorHAnsi" w:hAnsiTheme="minorHAnsi"/>
          <w:sz w:val="22"/>
          <w:szCs w:val="22"/>
        </w:rPr>
        <w:fldChar w:fldCharType="begin">
          <w:ffData>
            <w:name w:val="Check4"/>
            <w:enabled/>
            <w:calcOnExit w:val="0"/>
            <w:checkBox>
              <w:sizeAuto/>
              <w:default w:val="0"/>
            </w:checkBox>
          </w:ffData>
        </w:fldChar>
      </w:r>
      <w:r>
        <w:rPr>
          <w:rFonts w:asciiTheme="minorHAnsi" w:hAnsiTheme="minorHAnsi"/>
          <w:sz w:val="22"/>
          <w:szCs w:val="22"/>
        </w:rPr>
        <w:instrText xml:space="preserve"> FORMCHECKBOX </w:instrText>
      </w:r>
      <w:r w:rsidR="00240559">
        <w:rPr>
          <w:rFonts w:asciiTheme="minorHAnsi" w:hAnsiTheme="minorHAnsi"/>
          <w:sz w:val="22"/>
          <w:szCs w:val="22"/>
        </w:rPr>
      </w:r>
      <w:r w:rsidR="00240559">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 xml:space="preserve"> Mid-Year information follows</w:t>
      </w:r>
      <w:r w:rsidR="00C27D84">
        <w:rPr>
          <w:rFonts w:asciiTheme="minorHAnsi" w:hAnsiTheme="minorHAnsi"/>
          <w:sz w:val="22"/>
          <w:szCs w:val="22"/>
        </w:rPr>
        <w:t xml:space="preserve">/is attached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fldChar w:fldCharType="begin">
          <w:ffData>
            <w:name w:val="Check5"/>
            <w:enabled/>
            <w:calcOnExit w:val="0"/>
            <w:checkBox>
              <w:sizeAuto/>
              <w:default w:val="0"/>
            </w:checkBox>
          </w:ffData>
        </w:fldChar>
      </w:r>
      <w:r>
        <w:rPr>
          <w:rFonts w:asciiTheme="minorHAnsi" w:hAnsiTheme="minorHAnsi"/>
          <w:sz w:val="22"/>
          <w:szCs w:val="22"/>
        </w:rPr>
        <w:instrText xml:space="preserve"> FORMCHECKBOX </w:instrText>
      </w:r>
      <w:r w:rsidR="00240559">
        <w:rPr>
          <w:rFonts w:asciiTheme="minorHAnsi" w:hAnsiTheme="minorHAnsi"/>
          <w:sz w:val="22"/>
          <w:szCs w:val="22"/>
        </w:rPr>
      </w:r>
      <w:r w:rsidR="00240559">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 xml:space="preserve"> No updates necessary for Year-End report</w:t>
      </w:r>
    </w:p>
    <w:p w:rsidR="00D05D5B" w:rsidRDefault="00D05D5B" w:rsidP="008A16A4">
      <w:pPr>
        <w:jc w:val="both"/>
        <w:rPr>
          <w:rFonts w:ascii="Arial" w:hAnsi="Arial"/>
        </w:rPr>
      </w:pPr>
    </w:p>
    <w:p w:rsidR="00D611FF" w:rsidRDefault="00D611FF" w:rsidP="008A16A4">
      <w:pPr>
        <w:jc w:val="both"/>
        <w:rPr>
          <w:rFonts w:ascii="Arial" w:hAnsi="Arial"/>
        </w:rPr>
      </w:pPr>
    </w:p>
    <w:p w:rsidR="00D611FF" w:rsidRDefault="00D611FF" w:rsidP="008A16A4">
      <w:pPr>
        <w:jc w:val="both"/>
        <w:rPr>
          <w:rFonts w:ascii="Arial" w:hAnsi="Arial"/>
        </w:rPr>
      </w:pPr>
    </w:p>
    <w:p w:rsidR="00C27D84" w:rsidRPr="000335BE" w:rsidRDefault="00C27D84" w:rsidP="00C27D84">
      <w:pPr>
        <w:jc w:val="both"/>
        <w:rPr>
          <w:rFonts w:asciiTheme="minorHAnsi" w:hAnsiTheme="minorHAnsi"/>
          <w:b/>
          <w:sz w:val="28"/>
          <w:szCs w:val="28"/>
        </w:rPr>
      </w:pPr>
      <w:r w:rsidRPr="000335BE">
        <w:rPr>
          <w:rFonts w:asciiTheme="minorHAnsi" w:hAnsiTheme="minorHAnsi"/>
          <w:b/>
          <w:sz w:val="28"/>
          <w:szCs w:val="28"/>
        </w:rPr>
        <w:t>Section VI:  Capacity of Treatment for Individuals Who are Injecting Drugs</w:t>
      </w:r>
    </w:p>
    <w:p w:rsidR="00C27D84" w:rsidRDefault="00C27D84" w:rsidP="00C27D84">
      <w:pPr>
        <w:jc w:val="both"/>
        <w:rPr>
          <w:rFonts w:asciiTheme="minorHAnsi" w:hAnsiTheme="minorHAnsi"/>
          <w:b/>
          <w:sz w:val="24"/>
          <w:szCs w:val="24"/>
        </w:rPr>
      </w:pPr>
    </w:p>
    <w:p w:rsidR="00C27D84" w:rsidRPr="000335BE" w:rsidRDefault="00C27D84" w:rsidP="00C27D84">
      <w:pPr>
        <w:jc w:val="both"/>
        <w:rPr>
          <w:rFonts w:asciiTheme="minorHAnsi" w:hAnsiTheme="minorHAnsi"/>
          <w:b/>
          <w:sz w:val="24"/>
          <w:szCs w:val="24"/>
        </w:rPr>
      </w:pPr>
      <w:r>
        <w:rPr>
          <w:rFonts w:asciiTheme="minorHAnsi" w:hAnsiTheme="minorHAnsi"/>
          <w:b/>
          <w:sz w:val="24"/>
          <w:szCs w:val="24"/>
        </w:rPr>
        <w:t xml:space="preserve">Part </w:t>
      </w:r>
      <w:r w:rsidRPr="000335BE">
        <w:rPr>
          <w:rFonts w:asciiTheme="minorHAnsi" w:hAnsiTheme="minorHAnsi"/>
          <w:b/>
          <w:sz w:val="24"/>
          <w:szCs w:val="24"/>
        </w:rPr>
        <w:t>A.</w:t>
      </w:r>
      <w:r w:rsidRPr="000335BE">
        <w:rPr>
          <w:rFonts w:asciiTheme="minorHAnsi" w:hAnsiTheme="minorHAnsi"/>
          <w:sz w:val="24"/>
          <w:szCs w:val="24"/>
        </w:rPr>
        <w:t xml:space="preserve"> </w:t>
      </w:r>
      <w:r w:rsidR="00BE7D69">
        <w:rPr>
          <w:rFonts w:asciiTheme="minorHAnsi" w:hAnsiTheme="minorHAnsi"/>
          <w:b/>
          <w:sz w:val="24"/>
          <w:szCs w:val="24"/>
        </w:rPr>
        <w:t>LME-MCO</w:t>
      </w:r>
      <w:r w:rsidRPr="000335BE">
        <w:rPr>
          <w:rFonts w:asciiTheme="minorHAnsi" w:hAnsiTheme="minorHAnsi"/>
          <w:b/>
          <w:sz w:val="24"/>
          <w:szCs w:val="24"/>
        </w:rPr>
        <w:t xml:space="preserve"> Policies and Practices for Assuring Timely Admission</w:t>
      </w:r>
    </w:p>
    <w:p w:rsidR="00C27D84" w:rsidRPr="003E2773" w:rsidRDefault="00C27D84" w:rsidP="00C27D84">
      <w:pPr>
        <w:jc w:val="both"/>
        <w:rPr>
          <w:rFonts w:asciiTheme="minorHAnsi" w:hAnsiTheme="minorHAnsi"/>
          <w:sz w:val="22"/>
          <w:szCs w:val="22"/>
        </w:rPr>
      </w:pPr>
      <w:r w:rsidRPr="003E2773">
        <w:rPr>
          <w:rFonts w:asciiTheme="minorHAnsi" w:hAnsiTheme="minorHAnsi"/>
          <w:sz w:val="22"/>
          <w:szCs w:val="22"/>
        </w:rPr>
        <w:t xml:space="preserve">Describe your </w:t>
      </w:r>
      <w:r w:rsidR="00BE7D69">
        <w:rPr>
          <w:rFonts w:asciiTheme="minorHAnsi" w:hAnsiTheme="minorHAnsi"/>
          <w:b/>
          <w:sz w:val="22"/>
          <w:szCs w:val="22"/>
        </w:rPr>
        <w:t>LME-MCO</w:t>
      </w:r>
      <w:r w:rsidRPr="003E2773">
        <w:rPr>
          <w:rFonts w:asciiTheme="minorHAnsi" w:hAnsiTheme="minorHAnsi"/>
          <w:b/>
          <w:sz w:val="22"/>
          <w:szCs w:val="22"/>
        </w:rPr>
        <w:t>’s policies and practices that ensure that individuals who are injecting drugs</w:t>
      </w:r>
      <w:r w:rsidRPr="003E2773">
        <w:rPr>
          <w:rFonts w:asciiTheme="minorHAnsi" w:hAnsiTheme="minorHAnsi"/>
          <w:sz w:val="22"/>
          <w:szCs w:val="22"/>
        </w:rPr>
        <w:t xml:space="preserve"> are </w:t>
      </w:r>
      <w:r w:rsidRPr="003E2773">
        <w:rPr>
          <w:rFonts w:asciiTheme="minorHAnsi" w:hAnsiTheme="minorHAnsi"/>
          <w:sz w:val="22"/>
          <w:szCs w:val="22"/>
          <w:u w:val="single"/>
        </w:rPr>
        <w:t>admitted</w:t>
      </w:r>
      <w:r w:rsidRPr="003E2773">
        <w:rPr>
          <w:rFonts w:asciiTheme="minorHAnsi" w:hAnsiTheme="minorHAnsi"/>
          <w:sz w:val="22"/>
          <w:szCs w:val="22"/>
        </w:rPr>
        <w:t xml:space="preserve"> for services </w:t>
      </w:r>
      <w:r w:rsidRPr="003E2773">
        <w:rPr>
          <w:rFonts w:asciiTheme="minorHAnsi" w:hAnsiTheme="minorHAnsi"/>
          <w:sz w:val="22"/>
          <w:szCs w:val="22"/>
          <w:u w:val="single"/>
        </w:rPr>
        <w:t>within 14 days of the request for services</w:t>
      </w:r>
      <w:r w:rsidRPr="003E2773">
        <w:rPr>
          <w:rFonts w:asciiTheme="minorHAnsi" w:hAnsiTheme="minorHAnsi"/>
          <w:sz w:val="22"/>
          <w:szCs w:val="22"/>
        </w:rPr>
        <w:t xml:space="preserve">, or if at capacity, within 120 days of the request for services, with the provision of interim services within 48 hours after the request for care if admission within 14 days is not possible.  </w:t>
      </w:r>
    </w:p>
    <w:p w:rsidR="00C27D84" w:rsidRDefault="00C27D84" w:rsidP="00C27D84">
      <w:pPr>
        <w:jc w:val="both"/>
        <w:rPr>
          <w:rFonts w:asciiTheme="minorHAnsi" w:hAnsiTheme="minorHAnsi"/>
          <w:sz w:val="22"/>
          <w:szCs w:val="22"/>
        </w:rPr>
      </w:pPr>
      <w:r>
        <w:rPr>
          <w:rFonts w:asciiTheme="minorHAnsi" w:hAnsiTheme="minorHAnsi"/>
          <w:sz w:val="22"/>
          <w:szCs w:val="22"/>
        </w:rPr>
        <w:fldChar w:fldCharType="begin">
          <w:ffData>
            <w:name w:val="Check4"/>
            <w:enabled/>
            <w:calcOnExit w:val="0"/>
            <w:checkBox>
              <w:sizeAuto/>
              <w:default w:val="0"/>
            </w:checkBox>
          </w:ffData>
        </w:fldChar>
      </w:r>
      <w:r>
        <w:rPr>
          <w:rFonts w:asciiTheme="minorHAnsi" w:hAnsiTheme="minorHAnsi"/>
          <w:sz w:val="22"/>
          <w:szCs w:val="22"/>
        </w:rPr>
        <w:instrText xml:space="preserve"> FORMCHECKBOX </w:instrText>
      </w:r>
      <w:r w:rsidR="00240559">
        <w:rPr>
          <w:rFonts w:asciiTheme="minorHAnsi" w:hAnsiTheme="minorHAnsi"/>
          <w:sz w:val="22"/>
          <w:szCs w:val="22"/>
        </w:rPr>
      </w:r>
      <w:r w:rsidR="00240559">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 xml:space="preserve"> Mid-Year information follows/is attached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fldChar w:fldCharType="begin">
          <w:ffData>
            <w:name w:val="Check5"/>
            <w:enabled/>
            <w:calcOnExit w:val="0"/>
            <w:checkBox>
              <w:sizeAuto/>
              <w:default w:val="0"/>
            </w:checkBox>
          </w:ffData>
        </w:fldChar>
      </w:r>
      <w:r>
        <w:rPr>
          <w:rFonts w:asciiTheme="minorHAnsi" w:hAnsiTheme="minorHAnsi"/>
          <w:sz w:val="22"/>
          <w:szCs w:val="22"/>
        </w:rPr>
        <w:instrText xml:space="preserve"> FORMCHECKBOX </w:instrText>
      </w:r>
      <w:r w:rsidR="00240559">
        <w:rPr>
          <w:rFonts w:asciiTheme="minorHAnsi" w:hAnsiTheme="minorHAnsi"/>
          <w:sz w:val="22"/>
          <w:szCs w:val="22"/>
        </w:rPr>
      </w:r>
      <w:r w:rsidR="00240559">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 xml:space="preserve"> No updates necessary for Year-End report</w:t>
      </w:r>
    </w:p>
    <w:p w:rsidR="00C27D84" w:rsidRDefault="00C27D84" w:rsidP="00C27D84">
      <w:pPr>
        <w:jc w:val="both"/>
        <w:rPr>
          <w:rFonts w:ascii="Arial" w:hAnsi="Arial"/>
        </w:rPr>
      </w:pPr>
    </w:p>
    <w:p w:rsidR="003E2773" w:rsidRDefault="003E2773" w:rsidP="008A16A4">
      <w:pPr>
        <w:jc w:val="both"/>
        <w:rPr>
          <w:rFonts w:asciiTheme="minorHAnsi" w:hAnsiTheme="minorHAnsi"/>
          <w:b/>
          <w:sz w:val="24"/>
          <w:szCs w:val="24"/>
        </w:rPr>
      </w:pPr>
    </w:p>
    <w:p w:rsidR="00D611FF" w:rsidRPr="000335BE" w:rsidRDefault="00D611FF" w:rsidP="008A16A4">
      <w:pPr>
        <w:jc w:val="both"/>
        <w:rPr>
          <w:rFonts w:asciiTheme="minorHAnsi" w:hAnsiTheme="minorHAnsi"/>
          <w:b/>
          <w:sz w:val="28"/>
          <w:szCs w:val="28"/>
        </w:rPr>
      </w:pPr>
      <w:r w:rsidRPr="000335BE">
        <w:rPr>
          <w:rFonts w:asciiTheme="minorHAnsi" w:hAnsiTheme="minorHAnsi"/>
          <w:b/>
          <w:sz w:val="28"/>
          <w:szCs w:val="28"/>
        </w:rPr>
        <w:t>Section VII:  Universal TB Screening, Testing, Referral and Case Management Services</w:t>
      </w:r>
    </w:p>
    <w:p w:rsidR="00D611FF" w:rsidRDefault="00D611FF" w:rsidP="008A16A4">
      <w:pPr>
        <w:jc w:val="both"/>
        <w:rPr>
          <w:rFonts w:asciiTheme="minorHAnsi" w:hAnsiTheme="minorHAnsi"/>
          <w:b/>
          <w:sz w:val="24"/>
          <w:szCs w:val="24"/>
        </w:rPr>
      </w:pPr>
    </w:p>
    <w:p w:rsidR="00D611FF" w:rsidRPr="000335BE" w:rsidRDefault="00524E98" w:rsidP="008A16A4">
      <w:pPr>
        <w:jc w:val="both"/>
        <w:rPr>
          <w:rFonts w:ascii="Arial" w:hAnsi="Arial"/>
          <w:sz w:val="24"/>
          <w:szCs w:val="24"/>
        </w:rPr>
      </w:pPr>
      <w:r>
        <w:rPr>
          <w:rFonts w:asciiTheme="minorHAnsi" w:hAnsiTheme="minorHAnsi"/>
          <w:b/>
          <w:sz w:val="24"/>
          <w:szCs w:val="24"/>
        </w:rPr>
        <w:t xml:space="preserve">Part </w:t>
      </w:r>
      <w:r w:rsidR="00D611FF" w:rsidRPr="000335BE">
        <w:rPr>
          <w:rFonts w:asciiTheme="minorHAnsi" w:hAnsiTheme="minorHAnsi"/>
          <w:b/>
          <w:sz w:val="24"/>
          <w:szCs w:val="24"/>
        </w:rPr>
        <w:t>A.</w:t>
      </w:r>
      <w:r w:rsidR="00D611FF" w:rsidRPr="000335BE">
        <w:rPr>
          <w:rFonts w:asciiTheme="minorHAnsi" w:hAnsiTheme="minorHAnsi"/>
          <w:sz w:val="24"/>
          <w:szCs w:val="24"/>
        </w:rPr>
        <w:t xml:space="preserve"> </w:t>
      </w:r>
      <w:r w:rsidR="00BE7D69">
        <w:rPr>
          <w:rFonts w:asciiTheme="minorHAnsi" w:hAnsiTheme="minorHAnsi"/>
          <w:b/>
          <w:sz w:val="24"/>
          <w:szCs w:val="24"/>
        </w:rPr>
        <w:t>LME-MCO</w:t>
      </w:r>
      <w:r w:rsidR="00D611FF" w:rsidRPr="000335BE">
        <w:rPr>
          <w:rFonts w:asciiTheme="minorHAnsi" w:hAnsiTheme="minorHAnsi"/>
          <w:b/>
          <w:sz w:val="24"/>
          <w:szCs w:val="24"/>
        </w:rPr>
        <w:t xml:space="preserve"> Policies and Practices for Assuring TB Screening for Individuals with a Substance Use Disorder</w:t>
      </w:r>
    </w:p>
    <w:p w:rsidR="00D611FF" w:rsidRDefault="00D611FF" w:rsidP="008A16A4">
      <w:pPr>
        <w:jc w:val="both"/>
        <w:rPr>
          <w:rFonts w:asciiTheme="minorHAnsi" w:hAnsiTheme="minorHAnsi"/>
          <w:sz w:val="22"/>
          <w:szCs w:val="22"/>
        </w:rPr>
      </w:pPr>
      <w:r w:rsidRPr="00BF7BCC">
        <w:rPr>
          <w:rFonts w:asciiTheme="minorHAnsi" w:hAnsiTheme="minorHAnsi"/>
          <w:bCs/>
          <w:sz w:val="22"/>
          <w:szCs w:val="22"/>
        </w:rPr>
        <w:t xml:space="preserve">Describe your </w:t>
      </w:r>
      <w:r w:rsidR="00BE7D69">
        <w:rPr>
          <w:rFonts w:asciiTheme="minorHAnsi" w:hAnsiTheme="minorHAnsi"/>
          <w:b/>
          <w:bCs/>
          <w:sz w:val="22"/>
          <w:szCs w:val="22"/>
        </w:rPr>
        <w:t>LME-MCO</w:t>
      </w:r>
      <w:r w:rsidRPr="00BF7BCC">
        <w:rPr>
          <w:rFonts w:asciiTheme="minorHAnsi" w:hAnsiTheme="minorHAnsi"/>
          <w:b/>
          <w:bCs/>
          <w:sz w:val="22"/>
          <w:szCs w:val="22"/>
        </w:rPr>
        <w:t>’s universal TB screening policies</w:t>
      </w:r>
      <w:r w:rsidR="00BF7BCC">
        <w:rPr>
          <w:rFonts w:asciiTheme="minorHAnsi" w:hAnsiTheme="minorHAnsi"/>
          <w:b/>
          <w:bCs/>
          <w:sz w:val="22"/>
          <w:szCs w:val="22"/>
        </w:rPr>
        <w:t xml:space="preserve"> for children and adults who have an identified substance use disorder for which services are being sought from a contracted provider</w:t>
      </w:r>
      <w:r w:rsidRPr="00BF7BCC">
        <w:rPr>
          <w:rFonts w:asciiTheme="minorHAnsi" w:hAnsiTheme="minorHAnsi"/>
          <w:bCs/>
          <w:sz w:val="22"/>
          <w:szCs w:val="22"/>
        </w:rPr>
        <w:t>.</w:t>
      </w:r>
      <w:r w:rsidRPr="00BF7BCC">
        <w:rPr>
          <w:rFonts w:asciiTheme="minorHAnsi" w:hAnsiTheme="minorHAnsi"/>
          <w:sz w:val="22"/>
          <w:szCs w:val="22"/>
        </w:rPr>
        <w:t xml:space="preserve">  Describe your </w:t>
      </w:r>
      <w:r w:rsidR="00BE7D69">
        <w:rPr>
          <w:rFonts w:asciiTheme="minorHAnsi" w:hAnsiTheme="minorHAnsi"/>
          <w:sz w:val="22"/>
          <w:szCs w:val="22"/>
        </w:rPr>
        <w:t>LME-MCO</w:t>
      </w:r>
      <w:r w:rsidRPr="00BF7BCC">
        <w:rPr>
          <w:rFonts w:asciiTheme="minorHAnsi" w:hAnsiTheme="minorHAnsi"/>
          <w:sz w:val="22"/>
          <w:szCs w:val="22"/>
        </w:rPr>
        <w:t xml:space="preserve">’s contract management and monitoring, training, technical assistance and quality management practices that ensure that contract agency direct services staff provide universal TB </w:t>
      </w:r>
      <w:r w:rsidRPr="00BF7BCC">
        <w:rPr>
          <w:rFonts w:asciiTheme="minorHAnsi" w:hAnsiTheme="minorHAnsi"/>
          <w:sz w:val="22"/>
          <w:szCs w:val="22"/>
          <w:u w:val="single"/>
        </w:rPr>
        <w:t>screening</w:t>
      </w:r>
      <w:r w:rsidRPr="00BF7BCC">
        <w:rPr>
          <w:rFonts w:asciiTheme="minorHAnsi" w:hAnsiTheme="minorHAnsi"/>
          <w:sz w:val="22"/>
          <w:szCs w:val="22"/>
        </w:rPr>
        <w:t xml:space="preserve"> for all </w:t>
      </w:r>
      <w:r w:rsidR="00BF7BCC">
        <w:rPr>
          <w:rFonts w:asciiTheme="minorHAnsi" w:hAnsiTheme="minorHAnsi"/>
          <w:sz w:val="22"/>
          <w:szCs w:val="22"/>
        </w:rPr>
        <w:t xml:space="preserve">children and </w:t>
      </w:r>
      <w:r w:rsidRPr="00BF7BCC">
        <w:rPr>
          <w:rFonts w:asciiTheme="minorHAnsi" w:hAnsiTheme="minorHAnsi"/>
          <w:sz w:val="22"/>
          <w:szCs w:val="22"/>
        </w:rPr>
        <w:t>adult</w:t>
      </w:r>
      <w:r w:rsidR="00BF7BCC">
        <w:rPr>
          <w:rFonts w:asciiTheme="minorHAnsi" w:hAnsiTheme="minorHAnsi"/>
          <w:sz w:val="22"/>
          <w:szCs w:val="22"/>
        </w:rPr>
        <w:t>s</w:t>
      </w:r>
      <w:r w:rsidRPr="00BF7BCC">
        <w:rPr>
          <w:rFonts w:asciiTheme="minorHAnsi" w:hAnsiTheme="minorHAnsi"/>
          <w:sz w:val="22"/>
          <w:szCs w:val="22"/>
        </w:rPr>
        <w:t xml:space="preserve"> with a substance use disorder.  </w:t>
      </w:r>
    </w:p>
    <w:p w:rsidR="00C27D84" w:rsidRDefault="00C27D84" w:rsidP="00C27D84">
      <w:pPr>
        <w:jc w:val="both"/>
        <w:rPr>
          <w:rFonts w:asciiTheme="minorHAnsi" w:hAnsiTheme="minorHAnsi"/>
          <w:sz w:val="22"/>
          <w:szCs w:val="22"/>
        </w:rPr>
      </w:pPr>
      <w:r>
        <w:rPr>
          <w:rFonts w:asciiTheme="minorHAnsi" w:hAnsiTheme="minorHAnsi"/>
          <w:sz w:val="22"/>
          <w:szCs w:val="22"/>
        </w:rPr>
        <w:fldChar w:fldCharType="begin">
          <w:ffData>
            <w:name w:val="Check4"/>
            <w:enabled/>
            <w:calcOnExit w:val="0"/>
            <w:checkBox>
              <w:sizeAuto/>
              <w:default w:val="0"/>
            </w:checkBox>
          </w:ffData>
        </w:fldChar>
      </w:r>
      <w:r>
        <w:rPr>
          <w:rFonts w:asciiTheme="minorHAnsi" w:hAnsiTheme="minorHAnsi"/>
          <w:sz w:val="22"/>
          <w:szCs w:val="22"/>
        </w:rPr>
        <w:instrText xml:space="preserve"> FORMCHECKBOX </w:instrText>
      </w:r>
      <w:r w:rsidR="00240559">
        <w:rPr>
          <w:rFonts w:asciiTheme="minorHAnsi" w:hAnsiTheme="minorHAnsi"/>
          <w:sz w:val="22"/>
          <w:szCs w:val="22"/>
        </w:rPr>
      </w:r>
      <w:r w:rsidR="00240559">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 xml:space="preserve"> Mid-Year information follows/is attached</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fldChar w:fldCharType="begin">
          <w:ffData>
            <w:name w:val="Check5"/>
            <w:enabled/>
            <w:calcOnExit w:val="0"/>
            <w:checkBox>
              <w:sizeAuto/>
              <w:default w:val="0"/>
            </w:checkBox>
          </w:ffData>
        </w:fldChar>
      </w:r>
      <w:r>
        <w:rPr>
          <w:rFonts w:asciiTheme="minorHAnsi" w:hAnsiTheme="minorHAnsi"/>
          <w:sz w:val="22"/>
          <w:szCs w:val="22"/>
        </w:rPr>
        <w:instrText xml:space="preserve"> FORMCHECKBOX </w:instrText>
      </w:r>
      <w:r w:rsidR="00240559">
        <w:rPr>
          <w:rFonts w:asciiTheme="minorHAnsi" w:hAnsiTheme="minorHAnsi"/>
          <w:sz w:val="22"/>
          <w:szCs w:val="22"/>
        </w:rPr>
      </w:r>
      <w:r w:rsidR="00240559">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 xml:space="preserve"> No updates necessary for Year-End report</w:t>
      </w:r>
    </w:p>
    <w:p w:rsidR="00BF7BCC" w:rsidRDefault="00BF7BCC" w:rsidP="008A16A4">
      <w:pPr>
        <w:jc w:val="both"/>
        <w:rPr>
          <w:rFonts w:asciiTheme="minorHAnsi" w:hAnsiTheme="minorHAnsi"/>
          <w:sz w:val="22"/>
          <w:szCs w:val="22"/>
        </w:rPr>
      </w:pPr>
    </w:p>
    <w:p w:rsidR="00BF7BCC" w:rsidRDefault="00BF7BCC" w:rsidP="008A16A4">
      <w:pPr>
        <w:jc w:val="both"/>
        <w:rPr>
          <w:rFonts w:asciiTheme="minorHAnsi" w:hAnsiTheme="minorHAnsi"/>
          <w:sz w:val="22"/>
          <w:szCs w:val="22"/>
        </w:rPr>
      </w:pPr>
    </w:p>
    <w:p w:rsidR="00C27D84" w:rsidRPr="000335BE" w:rsidRDefault="00C27D84" w:rsidP="00C27D84">
      <w:pPr>
        <w:jc w:val="both"/>
        <w:rPr>
          <w:rFonts w:asciiTheme="minorHAnsi" w:hAnsiTheme="minorHAnsi"/>
          <w:b/>
          <w:bCs/>
          <w:sz w:val="24"/>
          <w:szCs w:val="24"/>
        </w:rPr>
      </w:pPr>
      <w:r w:rsidRPr="000335BE">
        <w:rPr>
          <w:rFonts w:asciiTheme="minorHAnsi" w:hAnsiTheme="minorHAnsi"/>
          <w:b/>
          <w:bCs/>
          <w:sz w:val="24"/>
          <w:szCs w:val="24"/>
        </w:rPr>
        <w:t xml:space="preserve">B.  </w:t>
      </w:r>
      <w:r w:rsidR="00BE7D69">
        <w:rPr>
          <w:rFonts w:asciiTheme="minorHAnsi" w:hAnsiTheme="minorHAnsi"/>
          <w:b/>
          <w:bCs/>
          <w:sz w:val="24"/>
          <w:szCs w:val="24"/>
        </w:rPr>
        <w:t>LME-MCO</w:t>
      </w:r>
      <w:r w:rsidRPr="000335BE">
        <w:rPr>
          <w:rFonts w:asciiTheme="minorHAnsi" w:hAnsiTheme="minorHAnsi"/>
          <w:b/>
          <w:bCs/>
          <w:sz w:val="24"/>
          <w:szCs w:val="24"/>
        </w:rPr>
        <w:t xml:space="preserve"> Policies and Practices for Assuring Services for Individuals Identified as High Risk for TB</w:t>
      </w:r>
    </w:p>
    <w:p w:rsidR="00C27D84" w:rsidRDefault="00C27D84" w:rsidP="00C27D84">
      <w:pPr>
        <w:jc w:val="both"/>
        <w:rPr>
          <w:rFonts w:asciiTheme="minorHAnsi" w:hAnsiTheme="minorHAnsi"/>
          <w:sz w:val="22"/>
          <w:szCs w:val="22"/>
        </w:rPr>
      </w:pPr>
      <w:r w:rsidRPr="001D2F8E">
        <w:rPr>
          <w:rFonts w:asciiTheme="minorHAnsi" w:hAnsiTheme="minorHAnsi"/>
          <w:bCs/>
          <w:sz w:val="22"/>
          <w:szCs w:val="22"/>
        </w:rPr>
        <w:t>Describe your</w:t>
      </w:r>
      <w:r w:rsidRPr="001D2F8E">
        <w:rPr>
          <w:rFonts w:asciiTheme="minorHAnsi" w:hAnsiTheme="minorHAnsi"/>
          <w:b/>
          <w:bCs/>
          <w:sz w:val="22"/>
          <w:szCs w:val="22"/>
        </w:rPr>
        <w:t xml:space="preserve"> </w:t>
      </w:r>
      <w:r w:rsidR="00BE7D69">
        <w:rPr>
          <w:rFonts w:asciiTheme="minorHAnsi" w:hAnsiTheme="minorHAnsi"/>
          <w:b/>
          <w:bCs/>
          <w:sz w:val="22"/>
          <w:szCs w:val="22"/>
        </w:rPr>
        <w:t>LME-MCO</w:t>
      </w:r>
      <w:r w:rsidRPr="001D2F8E">
        <w:rPr>
          <w:rFonts w:asciiTheme="minorHAnsi" w:hAnsiTheme="minorHAnsi"/>
          <w:b/>
          <w:bCs/>
          <w:sz w:val="22"/>
          <w:szCs w:val="22"/>
        </w:rPr>
        <w:t xml:space="preserve">’s policies related to referral, TB </w:t>
      </w:r>
      <w:r w:rsidRPr="000147A4">
        <w:rPr>
          <w:rFonts w:asciiTheme="minorHAnsi" w:hAnsiTheme="minorHAnsi"/>
          <w:b/>
          <w:bCs/>
          <w:sz w:val="22"/>
          <w:szCs w:val="22"/>
          <w:u w:val="single"/>
        </w:rPr>
        <w:t>testing</w:t>
      </w:r>
      <w:r w:rsidRPr="001D2F8E">
        <w:rPr>
          <w:rFonts w:asciiTheme="minorHAnsi" w:hAnsiTheme="minorHAnsi"/>
          <w:b/>
          <w:bCs/>
          <w:sz w:val="22"/>
          <w:szCs w:val="22"/>
        </w:rPr>
        <w:t xml:space="preserve"> and case management s</w:t>
      </w:r>
      <w:r w:rsidRPr="001D2F8E">
        <w:rPr>
          <w:rFonts w:asciiTheme="minorHAnsi" w:hAnsiTheme="minorHAnsi"/>
          <w:b/>
          <w:sz w:val="22"/>
          <w:szCs w:val="22"/>
        </w:rPr>
        <w:t xml:space="preserve">ervices for individuals that, through the screening process, have been identified as high-risk for TB.  </w:t>
      </w:r>
      <w:r w:rsidRPr="001D2F8E">
        <w:rPr>
          <w:rFonts w:asciiTheme="minorHAnsi" w:hAnsiTheme="minorHAnsi"/>
          <w:sz w:val="22"/>
          <w:szCs w:val="22"/>
        </w:rPr>
        <w:t xml:space="preserve">Describe your </w:t>
      </w:r>
      <w:r w:rsidR="00BE7D69">
        <w:rPr>
          <w:rFonts w:asciiTheme="minorHAnsi" w:hAnsiTheme="minorHAnsi"/>
          <w:sz w:val="22"/>
          <w:szCs w:val="22"/>
        </w:rPr>
        <w:t>LME-MCO</w:t>
      </w:r>
      <w:r w:rsidRPr="001D2F8E">
        <w:rPr>
          <w:rFonts w:asciiTheme="minorHAnsi" w:hAnsiTheme="minorHAnsi"/>
          <w:sz w:val="22"/>
          <w:szCs w:val="22"/>
        </w:rPr>
        <w:t xml:space="preserve">’s contract management and monitoring, training, technical assistance and quality management </w:t>
      </w:r>
      <w:r w:rsidRPr="001D2F8E">
        <w:rPr>
          <w:rFonts w:asciiTheme="minorHAnsi" w:hAnsiTheme="minorHAnsi"/>
          <w:sz w:val="22"/>
          <w:szCs w:val="22"/>
        </w:rPr>
        <w:lastRenderedPageBreak/>
        <w:t xml:space="preserve">practices that ensure that contract agency direct services staff provide timely and appropriate referral for TB testing and case management services for individuals </w:t>
      </w:r>
      <w:r w:rsidR="000147A4">
        <w:rPr>
          <w:rFonts w:asciiTheme="minorHAnsi" w:hAnsiTheme="minorHAnsi"/>
          <w:sz w:val="22"/>
          <w:szCs w:val="22"/>
        </w:rPr>
        <w:t xml:space="preserve">who have </w:t>
      </w:r>
      <w:r w:rsidRPr="001D2F8E">
        <w:rPr>
          <w:rFonts w:asciiTheme="minorHAnsi" w:hAnsiTheme="minorHAnsi"/>
          <w:sz w:val="22"/>
          <w:szCs w:val="22"/>
        </w:rPr>
        <w:t>screened</w:t>
      </w:r>
      <w:r w:rsidR="000147A4">
        <w:rPr>
          <w:rFonts w:asciiTheme="minorHAnsi" w:hAnsiTheme="minorHAnsi"/>
          <w:sz w:val="22"/>
          <w:szCs w:val="22"/>
        </w:rPr>
        <w:t xml:space="preserve"> positive or have been </w:t>
      </w:r>
      <w:r w:rsidRPr="001D2F8E">
        <w:rPr>
          <w:rFonts w:asciiTheme="minorHAnsi" w:hAnsiTheme="minorHAnsi"/>
          <w:sz w:val="22"/>
          <w:szCs w:val="22"/>
        </w:rPr>
        <w:t xml:space="preserve">identified as high-risk for TB.  </w:t>
      </w:r>
    </w:p>
    <w:p w:rsidR="00C27D84" w:rsidRDefault="00C27D84" w:rsidP="00C27D84">
      <w:pPr>
        <w:jc w:val="both"/>
        <w:rPr>
          <w:rFonts w:asciiTheme="minorHAnsi" w:hAnsiTheme="minorHAnsi"/>
          <w:sz w:val="22"/>
          <w:szCs w:val="22"/>
        </w:rPr>
      </w:pPr>
      <w:r>
        <w:rPr>
          <w:rFonts w:asciiTheme="minorHAnsi" w:hAnsiTheme="minorHAnsi"/>
          <w:sz w:val="22"/>
          <w:szCs w:val="22"/>
        </w:rPr>
        <w:fldChar w:fldCharType="begin">
          <w:ffData>
            <w:name w:val="Check4"/>
            <w:enabled/>
            <w:calcOnExit w:val="0"/>
            <w:checkBox>
              <w:sizeAuto/>
              <w:default w:val="0"/>
            </w:checkBox>
          </w:ffData>
        </w:fldChar>
      </w:r>
      <w:r>
        <w:rPr>
          <w:rFonts w:asciiTheme="minorHAnsi" w:hAnsiTheme="minorHAnsi"/>
          <w:sz w:val="22"/>
          <w:szCs w:val="22"/>
        </w:rPr>
        <w:instrText xml:space="preserve"> FORMCHECKBOX </w:instrText>
      </w:r>
      <w:r w:rsidR="00240559">
        <w:rPr>
          <w:rFonts w:asciiTheme="minorHAnsi" w:hAnsiTheme="minorHAnsi"/>
          <w:sz w:val="22"/>
          <w:szCs w:val="22"/>
        </w:rPr>
      </w:r>
      <w:r w:rsidR="00240559">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 xml:space="preserve"> Mid-Year information follows/is attached</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fldChar w:fldCharType="begin">
          <w:ffData>
            <w:name w:val="Check5"/>
            <w:enabled/>
            <w:calcOnExit w:val="0"/>
            <w:checkBox>
              <w:sizeAuto/>
              <w:default w:val="0"/>
            </w:checkBox>
          </w:ffData>
        </w:fldChar>
      </w:r>
      <w:r>
        <w:rPr>
          <w:rFonts w:asciiTheme="minorHAnsi" w:hAnsiTheme="minorHAnsi"/>
          <w:sz w:val="22"/>
          <w:szCs w:val="22"/>
        </w:rPr>
        <w:instrText xml:space="preserve"> FORMCHECKBOX </w:instrText>
      </w:r>
      <w:r w:rsidR="00240559">
        <w:rPr>
          <w:rFonts w:asciiTheme="minorHAnsi" w:hAnsiTheme="minorHAnsi"/>
          <w:sz w:val="22"/>
          <w:szCs w:val="22"/>
        </w:rPr>
      </w:r>
      <w:r w:rsidR="00240559">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 xml:space="preserve"> No updates necessary for Year-End report</w:t>
      </w:r>
    </w:p>
    <w:p w:rsidR="00C27D84" w:rsidRDefault="00C27D84" w:rsidP="00C27D84">
      <w:pPr>
        <w:jc w:val="both"/>
        <w:rPr>
          <w:rFonts w:asciiTheme="minorHAnsi" w:hAnsiTheme="minorHAnsi"/>
          <w:sz w:val="22"/>
          <w:szCs w:val="22"/>
        </w:rPr>
      </w:pPr>
    </w:p>
    <w:p w:rsidR="004A2178" w:rsidRPr="000335BE" w:rsidRDefault="004A2178" w:rsidP="008A16A4">
      <w:pPr>
        <w:jc w:val="both"/>
        <w:rPr>
          <w:rFonts w:asciiTheme="minorHAnsi" w:hAnsiTheme="minorHAnsi"/>
          <w:b/>
          <w:i/>
          <w:sz w:val="24"/>
          <w:szCs w:val="24"/>
        </w:rPr>
      </w:pPr>
      <w:r w:rsidRPr="000335BE">
        <w:rPr>
          <w:rFonts w:asciiTheme="minorHAnsi" w:hAnsiTheme="minorHAnsi"/>
          <w:b/>
          <w:i/>
          <w:sz w:val="24"/>
          <w:szCs w:val="24"/>
        </w:rPr>
        <w:t xml:space="preserve">The section below is required to be completed ONLY by those </w:t>
      </w:r>
      <w:r w:rsidR="00BE7D69">
        <w:rPr>
          <w:rFonts w:asciiTheme="minorHAnsi" w:hAnsiTheme="minorHAnsi"/>
          <w:b/>
          <w:i/>
          <w:sz w:val="24"/>
          <w:szCs w:val="24"/>
        </w:rPr>
        <w:t>LME-MCO</w:t>
      </w:r>
      <w:r w:rsidRPr="000335BE">
        <w:rPr>
          <w:rFonts w:asciiTheme="minorHAnsi" w:hAnsiTheme="minorHAnsi"/>
          <w:b/>
          <w:i/>
          <w:sz w:val="24"/>
          <w:szCs w:val="24"/>
        </w:rPr>
        <w:t xml:space="preserve">s receiving specialized funding for HIV/Early Intervention Services (Federal SA Non-UCR HIV Account 536194, Fund 1463), which includes the following </w:t>
      </w:r>
      <w:r w:rsidR="00BE7D69">
        <w:rPr>
          <w:rFonts w:asciiTheme="minorHAnsi" w:hAnsiTheme="minorHAnsi"/>
          <w:b/>
          <w:i/>
          <w:sz w:val="24"/>
          <w:szCs w:val="24"/>
        </w:rPr>
        <w:t>LME-MCO</w:t>
      </w:r>
      <w:r w:rsidRPr="000335BE">
        <w:rPr>
          <w:rFonts w:asciiTheme="minorHAnsi" w:hAnsiTheme="minorHAnsi"/>
          <w:b/>
          <w:i/>
          <w:sz w:val="24"/>
          <w:szCs w:val="24"/>
        </w:rPr>
        <w:t>s:  Alliance Behavioral Healthcare, Cardinal Innovations, CenterPoint Human Services, CoastalCare, East Carolina Behavioral Health, Eastpointe and Sandhills Center.</w:t>
      </w:r>
    </w:p>
    <w:p w:rsidR="004A2178" w:rsidRDefault="004A2178" w:rsidP="008A16A4">
      <w:pPr>
        <w:jc w:val="both"/>
        <w:rPr>
          <w:rFonts w:asciiTheme="minorHAnsi" w:hAnsiTheme="minorHAnsi"/>
          <w:b/>
          <w:sz w:val="24"/>
          <w:szCs w:val="24"/>
        </w:rPr>
      </w:pPr>
    </w:p>
    <w:p w:rsidR="00FD14FB" w:rsidRPr="000335BE" w:rsidRDefault="00FD14FB" w:rsidP="008A16A4">
      <w:pPr>
        <w:jc w:val="both"/>
        <w:rPr>
          <w:rFonts w:asciiTheme="minorHAnsi" w:hAnsiTheme="minorHAnsi"/>
          <w:b/>
          <w:sz w:val="28"/>
          <w:szCs w:val="28"/>
        </w:rPr>
      </w:pPr>
      <w:r w:rsidRPr="000335BE">
        <w:rPr>
          <w:rFonts w:asciiTheme="minorHAnsi" w:hAnsiTheme="minorHAnsi"/>
          <w:b/>
          <w:sz w:val="28"/>
          <w:szCs w:val="28"/>
        </w:rPr>
        <w:t>Section VIII:  HIV/Early Intervention Services</w:t>
      </w:r>
    </w:p>
    <w:p w:rsidR="004A2178" w:rsidRDefault="004A2178" w:rsidP="008A16A4">
      <w:pPr>
        <w:jc w:val="both"/>
        <w:rPr>
          <w:rFonts w:asciiTheme="minorHAnsi" w:hAnsiTheme="minorHAnsi"/>
          <w:b/>
          <w:sz w:val="24"/>
          <w:szCs w:val="24"/>
        </w:rPr>
      </w:pPr>
    </w:p>
    <w:p w:rsidR="004A2178" w:rsidRPr="000335BE" w:rsidRDefault="004A2178" w:rsidP="008A16A4">
      <w:pPr>
        <w:jc w:val="both"/>
        <w:rPr>
          <w:rFonts w:asciiTheme="minorHAnsi" w:hAnsiTheme="minorHAnsi"/>
          <w:b/>
          <w:sz w:val="24"/>
          <w:szCs w:val="24"/>
        </w:rPr>
      </w:pPr>
      <w:r w:rsidRPr="000335BE">
        <w:rPr>
          <w:rFonts w:asciiTheme="minorHAnsi" w:hAnsiTheme="minorHAnsi"/>
          <w:b/>
          <w:sz w:val="24"/>
          <w:szCs w:val="24"/>
        </w:rPr>
        <w:t xml:space="preserve">A.  </w:t>
      </w:r>
      <w:r w:rsidR="00BE7D69">
        <w:rPr>
          <w:rFonts w:asciiTheme="minorHAnsi" w:hAnsiTheme="minorHAnsi"/>
          <w:b/>
          <w:sz w:val="24"/>
          <w:szCs w:val="24"/>
        </w:rPr>
        <w:t>LME-MCO</w:t>
      </w:r>
      <w:r w:rsidRPr="000335BE">
        <w:rPr>
          <w:rFonts w:asciiTheme="minorHAnsi" w:hAnsiTheme="minorHAnsi"/>
          <w:b/>
          <w:sz w:val="24"/>
          <w:szCs w:val="24"/>
        </w:rPr>
        <w:t xml:space="preserve"> Policies and Practices for HIV Testing, Pre-</w:t>
      </w:r>
      <w:r w:rsidR="008A16A4" w:rsidRPr="000335BE">
        <w:rPr>
          <w:rFonts w:asciiTheme="minorHAnsi" w:hAnsiTheme="minorHAnsi"/>
          <w:b/>
          <w:sz w:val="24"/>
          <w:szCs w:val="24"/>
        </w:rPr>
        <w:t>Test</w:t>
      </w:r>
      <w:r w:rsidRPr="000335BE">
        <w:rPr>
          <w:rFonts w:asciiTheme="minorHAnsi" w:hAnsiTheme="minorHAnsi"/>
          <w:b/>
          <w:sz w:val="24"/>
          <w:szCs w:val="24"/>
        </w:rPr>
        <w:t xml:space="preserve"> and Post-Test Counseling and Referral Services</w:t>
      </w:r>
    </w:p>
    <w:p w:rsidR="00FD14FB" w:rsidRPr="008A16A4" w:rsidRDefault="00BE7D69" w:rsidP="008A16A4">
      <w:pPr>
        <w:jc w:val="both"/>
        <w:rPr>
          <w:rFonts w:asciiTheme="minorHAnsi" w:hAnsiTheme="minorHAnsi"/>
          <w:sz w:val="22"/>
          <w:szCs w:val="22"/>
        </w:rPr>
      </w:pPr>
      <w:r>
        <w:rPr>
          <w:rFonts w:asciiTheme="minorHAnsi" w:hAnsiTheme="minorHAnsi"/>
          <w:sz w:val="22"/>
          <w:szCs w:val="22"/>
        </w:rPr>
        <w:t>LME-MCO</w:t>
      </w:r>
      <w:r w:rsidR="004A2178" w:rsidRPr="008A16A4">
        <w:rPr>
          <w:rFonts w:asciiTheme="minorHAnsi" w:hAnsiTheme="minorHAnsi"/>
          <w:sz w:val="22"/>
          <w:szCs w:val="22"/>
        </w:rPr>
        <w:t xml:space="preserve">s that receive SAPTBG HIV/Early Intervention Services Set-Aside Funds </w:t>
      </w:r>
      <w:r w:rsidR="004A2178" w:rsidRPr="008A16A4">
        <w:rPr>
          <w:rFonts w:asciiTheme="minorHAnsi" w:hAnsiTheme="minorHAnsi"/>
          <w:color w:val="000000"/>
          <w:sz w:val="22"/>
          <w:szCs w:val="22"/>
        </w:rPr>
        <w:t>are</w:t>
      </w:r>
      <w:r w:rsidR="004A2178" w:rsidRPr="008A16A4">
        <w:rPr>
          <w:rFonts w:asciiTheme="minorHAnsi" w:hAnsiTheme="minorHAnsi"/>
          <w:color w:val="FF0000"/>
          <w:sz w:val="22"/>
          <w:szCs w:val="22"/>
        </w:rPr>
        <w:t xml:space="preserve"> </w:t>
      </w:r>
      <w:r w:rsidR="004A2178" w:rsidRPr="008A16A4">
        <w:rPr>
          <w:rFonts w:asciiTheme="minorHAnsi" w:hAnsiTheme="minorHAnsi"/>
          <w:sz w:val="22"/>
          <w:szCs w:val="22"/>
        </w:rPr>
        <w:t xml:space="preserve">required to </w:t>
      </w:r>
      <w:r w:rsidR="00D86A50" w:rsidRPr="008A16A4">
        <w:rPr>
          <w:rFonts w:asciiTheme="minorHAnsi" w:hAnsiTheme="minorHAnsi"/>
          <w:sz w:val="22"/>
          <w:szCs w:val="22"/>
        </w:rPr>
        <w:t xml:space="preserve">contract for </w:t>
      </w:r>
      <w:r w:rsidR="004A2178" w:rsidRPr="008A16A4">
        <w:rPr>
          <w:rFonts w:asciiTheme="minorHAnsi" w:hAnsiTheme="minorHAnsi"/>
          <w:sz w:val="22"/>
          <w:szCs w:val="22"/>
        </w:rPr>
        <w:t xml:space="preserve">HIV/Early Intervention Services </w:t>
      </w:r>
      <w:r w:rsidR="00D86A50" w:rsidRPr="008A16A4">
        <w:rPr>
          <w:rFonts w:asciiTheme="minorHAnsi" w:hAnsiTheme="minorHAnsi"/>
          <w:sz w:val="22"/>
          <w:szCs w:val="22"/>
        </w:rPr>
        <w:t>for</w:t>
      </w:r>
      <w:r w:rsidR="004A2178" w:rsidRPr="008A16A4">
        <w:rPr>
          <w:rFonts w:asciiTheme="minorHAnsi" w:hAnsiTheme="minorHAnsi"/>
          <w:sz w:val="22"/>
          <w:szCs w:val="22"/>
        </w:rPr>
        <w:t xml:space="preserve"> individuals participating in </w:t>
      </w:r>
      <w:r w:rsidR="00D86A50" w:rsidRPr="008A16A4">
        <w:rPr>
          <w:rFonts w:asciiTheme="minorHAnsi" w:hAnsiTheme="minorHAnsi"/>
          <w:sz w:val="22"/>
          <w:szCs w:val="22"/>
        </w:rPr>
        <w:t>treatment for a substance use disorder</w:t>
      </w:r>
      <w:r w:rsidR="004A2178" w:rsidRPr="008A16A4">
        <w:rPr>
          <w:rFonts w:asciiTheme="minorHAnsi" w:hAnsiTheme="minorHAnsi"/>
          <w:sz w:val="22"/>
          <w:szCs w:val="22"/>
        </w:rPr>
        <w:t xml:space="preserve"> wh</w:t>
      </w:r>
      <w:r w:rsidR="00D86A50" w:rsidRPr="008A16A4">
        <w:rPr>
          <w:rFonts w:asciiTheme="minorHAnsi" w:hAnsiTheme="minorHAnsi"/>
          <w:sz w:val="22"/>
          <w:szCs w:val="22"/>
        </w:rPr>
        <w:t xml:space="preserve">o are at risk for HIV disease. </w:t>
      </w:r>
      <w:r w:rsidR="004A2178" w:rsidRPr="008A16A4">
        <w:rPr>
          <w:rFonts w:asciiTheme="minorHAnsi" w:hAnsiTheme="minorHAnsi"/>
          <w:sz w:val="22"/>
          <w:szCs w:val="22"/>
        </w:rPr>
        <w:t xml:space="preserve">Describe </w:t>
      </w:r>
      <w:r w:rsidR="00D86A50" w:rsidRPr="008A16A4">
        <w:rPr>
          <w:rFonts w:asciiTheme="minorHAnsi" w:hAnsiTheme="minorHAnsi"/>
          <w:sz w:val="22"/>
          <w:szCs w:val="22"/>
        </w:rPr>
        <w:t>your</w:t>
      </w:r>
      <w:r w:rsidR="004A2178" w:rsidRPr="008A16A4">
        <w:rPr>
          <w:rFonts w:asciiTheme="minorHAnsi" w:hAnsiTheme="minorHAnsi"/>
          <w:sz w:val="22"/>
          <w:szCs w:val="22"/>
        </w:rPr>
        <w:t xml:space="preserve"> </w:t>
      </w:r>
      <w:r>
        <w:rPr>
          <w:rFonts w:asciiTheme="minorHAnsi" w:hAnsiTheme="minorHAnsi"/>
          <w:b/>
          <w:sz w:val="22"/>
          <w:szCs w:val="22"/>
        </w:rPr>
        <w:t>LME-MCO</w:t>
      </w:r>
      <w:r w:rsidR="004A2178" w:rsidRPr="008A16A4">
        <w:rPr>
          <w:rFonts w:asciiTheme="minorHAnsi" w:hAnsiTheme="minorHAnsi"/>
          <w:b/>
          <w:sz w:val="22"/>
          <w:szCs w:val="22"/>
        </w:rPr>
        <w:t xml:space="preserve">’s policies for </w:t>
      </w:r>
      <w:r w:rsidR="00D86A50" w:rsidRPr="008A16A4">
        <w:rPr>
          <w:rFonts w:asciiTheme="minorHAnsi" w:hAnsiTheme="minorHAnsi"/>
          <w:b/>
          <w:sz w:val="22"/>
          <w:szCs w:val="22"/>
        </w:rPr>
        <w:t xml:space="preserve">assuring </w:t>
      </w:r>
      <w:r w:rsidR="00782088">
        <w:rPr>
          <w:rFonts w:asciiTheme="minorHAnsi" w:hAnsiTheme="minorHAnsi"/>
          <w:b/>
          <w:sz w:val="22"/>
          <w:szCs w:val="22"/>
        </w:rPr>
        <w:t xml:space="preserve">HIV </w:t>
      </w:r>
      <w:r w:rsidR="008A16A4">
        <w:rPr>
          <w:rFonts w:asciiTheme="minorHAnsi" w:hAnsiTheme="minorHAnsi"/>
          <w:b/>
          <w:sz w:val="22"/>
          <w:szCs w:val="22"/>
        </w:rPr>
        <w:t>p</w:t>
      </w:r>
      <w:r w:rsidR="004A2178" w:rsidRPr="008A16A4">
        <w:rPr>
          <w:rFonts w:asciiTheme="minorHAnsi" w:hAnsiTheme="minorHAnsi"/>
          <w:b/>
          <w:sz w:val="22"/>
          <w:szCs w:val="22"/>
        </w:rPr>
        <w:t>re-test counseling, testing</w:t>
      </w:r>
      <w:r w:rsidR="008A16A4">
        <w:rPr>
          <w:rFonts w:asciiTheme="minorHAnsi" w:hAnsiTheme="minorHAnsi"/>
          <w:b/>
          <w:sz w:val="22"/>
          <w:szCs w:val="22"/>
        </w:rPr>
        <w:t>,</w:t>
      </w:r>
      <w:r w:rsidR="004A2178" w:rsidRPr="008A16A4">
        <w:rPr>
          <w:rFonts w:asciiTheme="minorHAnsi" w:hAnsiTheme="minorHAnsi"/>
          <w:b/>
          <w:sz w:val="22"/>
          <w:szCs w:val="22"/>
        </w:rPr>
        <w:t xml:space="preserve"> post-test counseling </w:t>
      </w:r>
      <w:r w:rsidR="008A16A4">
        <w:rPr>
          <w:rFonts w:asciiTheme="minorHAnsi" w:hAnsiTheme="minorHAnsi"/>
          <w:b/>
          <w:sz w:val="22"/>
          <w:szCs w:val="22"/>
        </w:rPr>
        <w:t>and referral services</w:t>
      </w:r>
      <w:r w:rsidR="00D86A50" w:rsidRPr="008A16A4">
        <w:rPr>
          <w:rFonts w:asciiTheme="minorHAnsi" w:hAnsiTheme="minorHAnsi"/>
          <w:b/>
          <w:sz w:val="22"/>
          <w:szCs w:val="22"/>
        </w:rPr>
        <w:t xml:space="preserve"> for the identified populations</w:t>
      </w:r>
      <w:r w:rsidR="004A2178" w:rsidRPr="008A16A4">
        <w:rPr>
          <w:rFonts w:asciiTheme="minorHAnsi" w:hAnsiTheme="minorHAnsi"/>
          <w:b/>
          <w:sz w:val="22"/>
          <w:szCs w:val="22"/>
        </w:rPr>
        <w:t>.</w:t>
      </w:r>
      <w:r w:rsidR="004A2178" w:rsidRPr="008A16A4">
        <w:rPr>
          <w:rFonts w:asciiTheme="minorHAnsi" w:hAnsiTheme="minorHAnsi"/>
          <w:sz w:val="22"/>
          <w:szCs w:val="22"/>
        </w:rPr>
        <w:t xml:space="preserve">  Describe </w:t>
      </w:r>
      <w:r w:rsidR="00D86A50" w:rsidRPr="008A16A4">
        <w:rPr>
          <w:rFonts w:asciiTheme="minorHAnsi" w:hAnsiTheme="minorHAnsi"/>
          <w:sz w:val="22"/>
          <w:szCs w:val="22"/>
        </w:rPr>
        <w:t>your</w:t>
      </w:r>
      <w:r w:rsidR="004A2178" w:rsidRPr="008A16A4">
        <w:rPr>
          <w:rFonts w:asciiTheme="minorHAnsi" w:hAnsiTheme="minorHAnsi"/>
          <w:sz w:val="22"/>
          <w:szCs w:val="22"/>
        </w:rPr>
        <w:t xml:space="preserve"> </w:t>
      </w:r>
      <w:r>
        <w:rPr>
          <w:rFonts w:asciiTheme="minorHAnsi" w:hAnsiTheme="minorHAnsi"/>
          <w:sz w:val="22"/>
          <w:szCs w:val="22"/>
        </w:rPr>
        <w:t>LME-MCO</w:t>
      </w:r>
      <w:r w:rsidR="004A2178" w:rsidRPr="008A16A4">
        <w:rPr>
          <w:rFonts w:asciiTheme="minorHAnsi" w:hAnsiTheme="minorHAnsi"/>
          <w:sz w:val="22"/>
          <w:szCs w:val="22"/>
        </w:rPr>
        <w:t xml:space="preserve">’s contract management and monitoring, training, technical assistance and quality management practices that ensure that all </w:t>
      </w:r>
      <w:r w:rsidR="00D86A50" w:rsidRPr="008A16A4">
        <w:rPr>
          <w:rFonts w:asciiTheme="minorHAnsi" w:hAnsiTheme="minorHAnsi"/>
          <w:sz w:val="22"/>
          <w:szCs w:val="22"/>
        </w:rPr>
        <w:t>contract agency designated</w:t>
      </w:r>
      <w:r w:rsidR="004A2178" w:rsidRPr="008A16A4">
        <w:rPr>
          <w:rFonts w:asciiTheme="minorHAnsi" w:hAnsiTheme="minorHAnsi"/>
          <w:sz w:val="22"/>
          <w:szCs w:val="22"/>
        </w:rPr>
        <w:t xml:space="preserve"> staff provide appropriate HIV pre-test counseling, testing, post-test counseling and referral for adults and youth participating in substance abuse treatment.  </w:t>
      </w:r>
      <w:r w:rsidR="008A16A4">
        <w:rPr>
          <w:rFonts w:asciiTheme="minorHAnsi" w:hAnsiTheme="minorHAnsi"/>
          <w:sz w:val="22"/>
          <w:szCs w:val="22"/>
        </w:rPr>
        <w:t>It should be noted that referral for confirmatory testing (if not provided by the contracted agency) and other services such as case management, health care, etc. is required for those individuals who test positive for HIV disease.</w:t>
      </w:r>
    </w:p>
    <w:p w:rsidR="00C27D84" w:rsidRDefault="00C27D84" w:rsidP="00C27D84">
      <w:pPr>
        <w:jc w:val="both"/>
        <w:rPr>
          <w:rFonts w:asciiTheme="minorHAnsi" w:hAnsiTheme="minorHAnsi"/>
          <w:sz w:val="22"/>
          <w:szCs w:val="22"/>
        </w:rPr>
      </w:pPr>
      <w:r>
        <w:rPr>
          <w:rFonts w:asciiTheme="minorHAnsi" w:hAnsiTheme="minorHAnsi"/>
          <w:sz w:val="22"/>
          <w:szCs w:val="22"/>
        </w:rPr>
        <w:fldChar w:fldCharType="begin">
          <w:ffData>
            <w:name w:val="Check4"/>
            <w:enabled/>
            <w:calcOnExit w:val="0"/>
            <w:checkBox>
              <w:sizeAuto/>
              <w:default w:val="0"/>
            </w:checkBox>
          </w:ffData>
        </w:fldChar>
      </w:r>
      <w:r>
        <w:rPr>
          <w:rFonts w:asciiTheme="minorHAnsi" w:hAnsiTheme="minorHAnsi"/>
          <w:sz w:val="22"/>
          <w:szCs w:val="22"/>
        </w:rPr>
        <w:instrText xml:space="preserve"> FORMCHECKBOX </w:instrText>
      </w:r>
      <w:r w:rsidR="00240559">
        <w:rPr>
          <w:rFonts w:asciiTheme="minorHAnsi" w:hAnsiTheme="minorHAnsi"/>
          <w:sz w:val="22"/>
          <w:szCs w:val="22"/>
        </w:rPr>
      </w:r>
      <w:r w:rsidR="00240559">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 xml:space="preserve"> Mid-Year information follows/is attached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fldChar w:fldCharType="begin">
          <w:ffData>
            <w:name w:val="Check5"/>
            <w:enabled/>
            <w:calcOnExit w:val="0"/>
            <w:checkBox>
              <w:sizeAuto/>
              <w:default w:val="0"/>
            </w:checkBox>
          </w:ffData>
        </w:fldChar>
      </w:r>
      <w:r>
        <w:rPr>
          <w:rFonts w:asciiTheme="minorHAnsi" w:hAnsiTheme="minorHAnsi"/>
          <w:sz w:val="22"/>
          <w:szCs w:val="22"/>
        </w:rPr>
        <w:instrText xml:space="preserve"> FORMCHECKBOX </w:instrText>
      </w:r>
      <w:r w:rsidR="00240559">
        <w:rPr>
          <w:rFonts w:asciiTheme="minorHAnsi" w:hAnsiTheme="minorHAnsi"/>
          <w:sz w:val="22"/>
          <w:szCs w:val="22"/>
        </w:rPr>
      </w:r>
      <w:r w:rsidR="00240559">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 xml:space="preserve"> No updates necessary for Year-End report</w:t>
      </w:r>
    </w:p>
    <w:p w:rsidR="00FD14FB" w:rsidRPr="008A16A4" w:rsidRDefault="00FD14FB" w:rsidP="008A16A4">
      <w:pPr>
        <w:jc w:val="both"/>
        <w:rPr>
          <w:rFonts w:asciiTheme="minorHAnsi" w:hAnsiTheme="minorHAnsi"/>
          <w:sz w:val="22"/>
          <w:szCs w:val="22"/>
        </w:rPr>
      </w:pPr>
    </w:p>
    <w:sectPr w:rsidR="00FD14FB" w:rsidRPr="008A16A4" w:rsidSect="00A107F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A1B" w:rsidRDefault="00947A1B" w:rsidP="00947A1B">
      <w:r>
        <w:separator/>
      </w:r>
    </w:p>
  </w:endnote>
  <w:endnote w:type="continuationSeparator" w:id="0">
    <w:p w:rsidR="00947A1B" w:rsidRDefault="00947A1B" w:rsidP="00947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D69" w:rsidRDefault="00BE7D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E33" w:rsidRPr="00A107FB" w:rsidRDefault="00A107FB" w:rsidP="00A107FB">
    <w:pPr>
      <w:pStyle w:val="Footer"/>
      <w:rPr>
        <w:rFonts w:asciiTheme="minorHAnsi" w:hAnsiTheme="minorHAnsi"/>
      </w:rPr>
    </w:pPr>
    <w:r w:rsidRPr="00A107FB">
      <w:rPr>
        <w:rFonts w:asciiTheme="minorHAnsi" w:hAnsiTheme="minorHAnsi"/>
      </w:rPr>
      <w:t>NC DHHS DMH/DD/SAS-CPM-QMT</w:t>
    </w:r>
    <w:r w:rsidRPr="00A107FB">
      <w:rPr>
        <w:rFonts w:asciiTheme="minorHAnsi" w:hAnsiTheme="minorHAnsi"/>
      </w:rPr>
      <w:tab/>
    </w:r>
    <w:sdt>
      <w:sdtPr>
        <w:rPr>
          <w:rFonts w:asciiTheme="minorHAnsi" w:hAnsiTheme="minorHAnsi"/>
        </w:rPr>
        <w:id w:val="448049225"/>
        <w:docPartObj>
          <w:docPartGallery w:val="Page Numbers (Bottom of Page)"/>
          <w:docPartUnique/>
        </w:docPartObj>
      </w:sdtPr>
      <w:sdtEndPr/>
      <w:sdtContent>
        <w:sdt>
          <w:sdtPr>
            <w:rPr>
              <w:rFonts w:asciiTheme="minorHAnsi" w:hAnsiTheme="minorHAnsi"/>
            </w:rPr>
            <w:id w:val="-1669238322"/>
            <w:docPartObj>
              <w:docPartGallery w:val="Page Numbers (Top of Page)"/>
              <w:docPartUnique/>
            </w:docPartObj>
          </w:sdtPr>
          <w:sdtEndPr/>
          <w:sdtContent>
            <w:r>
              <w:rPr>
                <w:rFonts w:asciiTheme="minorHAnsi" w:hAnsiTheme="minorHAnsi"/>
              </w:rPr>
              <w:t xml:space="preserve">                    </w:t>
            </w:r>
            <w:r w:rsidR="00845E33" w:rsidRPr="00A107FB">
              <w:rPr>
                <w:rFonts w:asciiTheme="minorHAnsi" w:hAnsiTheme="minorHAnsi"/>
              </w:rPr>
              <w:t xml:space="preserve">Page </w:t>
            </w:r>
            <w:r w:rsidR="00845E33" w:rsidRPr="00A107FB">
              <w:rPr>
                <w:rFonts w:asciiTheme="minorHAnsi" w:hAnsiTheme="minorHAnsi"/>
                <w:bCs/>
              </w:rPr>
              <w:fldChar w:fldCharType="begin"/>
            </w:r>
            <w:r w:rsidR="00845E33" w:rsidRPr="00A107FB">
              <w:rPr>
                <w:rFonts w:asciiTheme="minorHAnsi" w:hAnsiTheme="minorHAnsi"/>
                <w:bCs/>
              </w:rPr>
              <w:instrText xml:space="preserve"> PAGE </w:instrText>
            </w:r>
            <w:r w:rsidR="00845E33" w:rsidRPr="00A107FB">
              <w:rPr>
                <w:rFonts w:asciiTheme="minorHAnsi" w:hAnsiTheme="minorHAnsi"/>
                <w:bCs/>
              </w:rPr>
              <w:fldChar w:fldCharType="separate"/>
            </w:r>
            <w:r w:rsidR="00240559">
              <w:rPr>
                <w:rFonts w:asciiTheme="minorHAnsi" w:hAnsiTheme="minorHAnsi"/>
                <w:bCs/>
                <w:noProof/>
              </w:rPr>
              <w:t>6</w:t>
            </w:r>
            <w:r w:rsidR="00845E33" w:rsidRPr="00A107FB">
              <w:rPr>
                <w:rFonts w:asciiTheme="minorHAnsi" w:hAnsiTheme="minorHAnsi"/>
                <w:bCs/>
              </w:rPr>
              <w:fldChar w:fldCharType="end"/>
            </w:r>
            <w:r w:rsidR="00845E33" w:rsidRPr="00A107FB">
              <w:rPr>
                <w:rFonts w:asciiTheme="minorHAnsi" w:hAnsiTheme="minorHAnsi"/>
              </w:rPr>
              <w:t xml:space="preserve"> of </w:t>
            </w:r>
            <w:r w:rsidR="00845E33" w:rsidRPr="00A107FB">
              <w:rPr>
                <w:rFonts w:asciiTheme="minorHAnsi" w:hAnsiTheme="minorHAnsi"/>
                <w:bCs/>
              </w:rPr>
              <w:fldChar w:fldCharType="begin"/>
            </w:r>
            <w:r w:rsidR="00845E33" w:rsidRPr="00A107FB">
              <w:rPr>
                <w:rFonts w:asciiTheme="minorHAnsi" w:hAnsiTheme="minorHAnsi"/>
                <w:bCs/>
              </w:rPr>
              <w:instrText xml:space="preserve"> NUMPAGES  </w:instrText>
            </w:r>
            <w:r w:rsidR="00845E33" w:rsidRPr="00A107FB">
              <w:rPr>
                <w:rFonts w:asciiTheme="minorHAnsi" w:hAnsiTheme="minorHAnsi"/>
                <w:bCs/>
              </w:rPr>
              <w:fldChar w:fldCharType="separate"/>
            </w:r>
            <w:r w:rsidR="00240559">
              <w:rPr>
                <w:rFonts w:asciiTheme="minorHAnsi" w:hAnsiTheme="minorHAnsi"/>
                <w:bCs/>
                <w:noProof/>
              </w:rPr>
              <w:t>6</w:t>
            </w:r>
            <w:r w:rsidR="00845E33" w:rsidRPr="00A107FB">
              <w:rPr>
                <w:rFonts w:asciiTheme="minorHAnsi" w:hAnsiTheme="minorHAnsi"/>
                <w:bCs/>
              </w:rPr>
              <w:fldChar w:fldCharType="end"/>
            </w:r>
            <w:r>
              <w:rPr>
                <w:rFonts w:asciiTheme="minorHAnsi" w:hAnsiTheme="minorHAnsi"/>
                <w:bCs/>
              </w:rPr>
              <w:t xml:space="preserve">                   </w:t>
            </w:r>
            <w:r w:rsidRPr="00A107FB">
              <w:rPr>
                <w:rFonts w:asciiTheme="minorHAnsi" w:hAnsiTheme="minorHAnsi"/>
                <w:bCs/>
              </w:rPr>
              <w:t>SAPTBG Compliance Report Template</w:t>
            </w:r>
            <w:r w:rsidR="00D85D71">
              <w:rPr>
                <w:rFonts w:asciiTheme="minorHAnsi" w:hAnsiTheme="minorHAnsi"/>
                <w:bCs/>
              </w:rPr>
              <w:t>-Narrative</w:t>
            </w:r>
          </w:sdtContent>
        </w:sdt>
      </w:sdtContent>
    </w:sdt>
  </w:p>
  <w:p w:rsidR="00947A1B" w:rsidRPr="00A107FB" w:rsidRDefault="00947A1B">
    <w:pPr>
      <w:pStyle w:val="Footer"/>
      <w:rPr>
        <w:rFonts w:asciiTheme="minorHAnsi" w:hAnsiTheme="minorHAns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D69" w:rsidRDefault="00BE7D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A1B" w:rsidRDefault="00947A1B" w:rsidP="00947A1B">
      <w:r>
        <w:separator/>
      </w:r>
    </w:p>
  </w:footnote>
  <w:footnote w:type="continuationSeparator" w:id="0">
    <w:p w:rsidR="00947A1B" w:rsidRDefault="00947A1B" w:rsidP="00947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D69" w:rsidRDefault="00BE7D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D69" w:rsidRDefault="00BE7D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D69" w:rsidRDefault="00BE7D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D397B"/>
    <w:multiLevelType w:val="hybridMultilevel"/>
    <w:tmpl w:val="DBCA729A"/>
    <w:lvl w:ilvl="0" w:tplc="0A468252">
      <w:start w:val="1"/>
      <w:numFmt w:val="bullet"/>
      <w:lvlText w:val="•"/>
      <w:lvlJc w:val="left"/>
      <w:pPr>
        <w:tabs>
          <w:tab w:val="num" w:pos="720"/>
        </w:tabs>
        <w:ind w:left="720" w:hanging="360"/>
      </w:pPr>
      <w:rPr>
        <w:rFonts w:ascii="Arial" w:hAnsi="Arial" w:hint="default"/>
      </w:rPr>
    </w:lvl>
    <w:lvl w:ilvl="1" w:tplc="E3B2A00E" w:tentative="1">
      <w:start w:val="1"/>
      <w:numFmt w:val="bullet"/>
      <w:lvlText w:val="•"/>
      <w:lvlJc w:val="left"/>
      <w:pPr>
        <w:tabs>
          <w:tab w:val="num" w:pos="1440"/>
        </w:tabs>
        <w:ind w:left="1440" w:hanging="360"/>
      </w:pPr>
      <w:rPr>
        <w:rFonts w:ascii="Arial" w:hAnsi="Arial" w:hint="default"/>
      </w:rPr>
    </w:lvl>
    <w:lvl w:ilvl="2" w:tplc="A73E6124" w:tentative="1">
      <w:start w:val="1"/>
      <w:numFmt w:val="bullet"/>
      <w:lvlText w:val="•"/>
      <w:lvlJc w:val="left"/>
      <w:pPr>
        <w:tabs>
          <w:tab w:val="num" w:pos="2160"/>
        </w:tabs>
        <w:ind w:left="2160" w:hanging="360"/>
      </w:pPr>
      <w:rPr>
        <w:rFonts w:ascii="Arial" w:hAnsi="Arial" w:hint="default"/>
      </w:rPr>
    </w:lvl>
    <w:lvl w:ilvl="3" w:tplc="F64A1D7C" w:tentative="1">
      <w:start w:val="1"/>
      <w:numFmt w:val="bullet"/>
      <w:lvlText w:val="•"/>
      <w:lvlJc w:val="left"/>
      <w:pPr>
        <w:tabs>
          <w:tab w:val="num" w:pos="2880"/>
        </w:tabs>
        <w:ind w:left="2880" w:hanging="360"/>
      </w:pPr>
      <w:rPr>
        <w:rFonts w:ascii="Arial" w:hAnsi="Arial" w:hint="default"/>
      </w:rPr>
    </w:lvl>
    <w:lvl w:ilvl="4" w:tplc="919A63D4" w:tentative="1">
      <w:start w:val="1"/>
      <w:numFmt w:val="bullet"/>
      <w:lvlText w:val="•"/>
      <w:lvlJc w:val="left"/>
      <w:pPr>
        <w:tabs>
          <w:tab w:val="num" w:pos="3600"/>
        </w:tabs>
        <w:ind w:left="3600" w:hanging="360"/>
      </w:pPr>
      <w:rPr>
        <w:rFonts w:ascii="Arial" w:hAnsi="Arial" w:hint="default"/>
      </w:rPr>
    </w:lvl>
    <w:lvl w:ilvl="5" w:tplc="3DCE5324" w:tentative="1">
      <w:start w:val="1"/>
      <w:numFmt w:val="bullet"/>
      <w:lvlText w:val="•"/>
      <w:lvlJc w:val="left"/>
      <w:pPr>
        <w:tabs>
          <w:tab w:val="num" w:pos="4320"/>
        </w:tabs>
        <w:ind w:left="4320" w:hanging="360"/>
      </w:pPr>
      <w:rPr>
        <w:rFonts w:ascii="Arial" w:hAnsi="Arial" w:hint="default"/>
      </w:rPr>
    </w:lvl>
    <w:lvl w:ilvl="6" w:tplc="0A8AAD42" w:tentative="1">
      <w:start w:val="1"/>
      <w:numFmt w:val="bullet"/>
      <w:lvlText w:val="•"/>
      <w:lvlJc w:val="left"/>
      <w:pPr>
        <w:tabs>
          <w:tab w:val="num" w:pos="5040"/>
        </w:tabs>
        <w:ind w:left="5040" w:hanging="360"/>
      </w:pPr>
      <w:rPr>
        <w:rFonts w:ascii="Arial" w:hAnsi="Arial" w:hint="default"/>
      </w:rPr>
    </w:lvl>
    <w:lvl w:ilvl="7" w:tplc="6B3C6E0E" w:tentative="1">
      <w:start w:val="1"/>
      <w:numFmt w:val="bullet"/>
      <w:lvlText w:val="•"/>
      <w:lvlJc w:val="left"/>
      <w:pPr>
        <w:tabs>
          <w:tab w:val="num" w:pos="5760"/>
        </w:tabs>
        <w:ind w:left="5760" w:hanging="360"/>
      </w:pPr>
      <w:rPr>
        <w:rFonts w:ascii="Arial" w:hAnsi="Arial" w:hint="default"/>
      </w:rPr>
    </w:lvl>
    <w:lvl w:ilvl="8" w:tplc="6BDEB62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03668B"/>
    <w:multiLevelType w:val="hybridMultilevel"/>
    <w:tmpl w:val="5F9A2A50"/>
    <w:lvl w:ilvl="0" w:tplc="E5CA11D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44F5F"/>
    <w:multiLevelType w:val="hybridMultilevel"/>
    <w:tmpl w:val="8BFCEC1C"/>
    <w:lvl w:ilvl="0" w:tplc="9ED61704">
      <w:start w:val="1"/>
      <w:numFmt w:val="bullet"/>
      <w:lvlText w:val="•"/>
      <w:lvlJc w:val="left"/>
      <w:pPr>
        <w:tabs>
          <w:tab w:val="num" w:pos="720"/>
        </w:tabs>
        <w:ind w:left="720" w:hanging="360"/>
      </w:pPr>
      <w:rPr>
        <w:rFonts w:ascii="Arial" w:hAnsi="Arial" w:hint="default"/>
      </w:rPr>
    </w:lvl>
    <w:lvl w:ilvl="1" w:tplc="4DB0D9B8" w:tentative="1">
      <w:start w:val="1"/>
      <w:numFmt w:val="bullet"/>
      <w:lvlText w:val="•"/>
      <w:lvlJc w:val="left"/>
      <w:pPr>
        <w:tabs>
          <w:tab w:val="num" w:pos="1440"/>
        </w:tabs>
        <w:ind w:left="1440" w:hanging="360"/>
      </w:pPr>
      <w:rPr>
        <w:rFonts w:ascii="Arial" w:hAnsi="Arial" w:hint="default"/>
      </w:rPr>
    </w:lvl>
    <w:lvl w:ilvl="2" w:tplc="FE5CD7A2" w:tentative="1">
      <w:start w:val="1"/>
      <w:numFmt w:val="bullet"/>
      <w:lvlText w:val="•"/>
      <w:lvlJc w:val="left"/>
      <w:pPr>
        <w:tabs>
          <w:tab w:val="num" w:pos="2160"/>
        </w:tabs>
        <w:ind w:left="2160" w:hanging="360"/>
      </w:pPr>
      <w:rPr>
        <w:rFonts w:ascii="Arial" w:hAnsi="Arial" w:hint="default"/>
      </w:rPr>
    </w:lvl>
    <w:lvl w:ilvl="3" w:tplc="19D2CD26" w:tentative="1">
      <w:start w:val="1"/>
      <w:numFmt w:val="bullet"/>
      <w:lvlText w:val="•"/>
      <w:lvlJc w:val="left"/>
      <w:pPr>
        <w:tabs>
          <w:tab w:val="num" w:pos="2880"/>
        </w:tabs>
        <w:ind w:left="2880" w:hanging="360"/>
      </w:pPr>
      <w:rPr>
        <w:rFonts w:ascii="Arial" w:hAnsi="Arial" w:hint="default"/>
      </w:rPr>
    </w:lvl>
    <w:lvl w:ilvl="4" w:tplc="E14806AA" w:tentative="1">
      <w:start w:val="1"/>
      <w:numFmt w:val="bullet"/>
      <w:lvlText w:val="•"/>
      <w:lvlJc w:val="left"/>
      <w:pPr>
        <w:tabs>
          <w:tab w:val="num" w:pos="3600"/>
        </w:tabs>
        <w:ind w:left="3600" w:hanging="360"/>
      </w:pPr>
      <w:rPr>
        <w:rFonts w:ascii="Arial" w:hAnsi="Arial" w:hint="default"/>
      </w:rPr>
    </w:lvl>
    <w:lvl w:ilvl="5" w:tplc="E0445542" w:tentative="1">
      <w:start w:val="1"/>
      <w:numFmt w:val="bullet"/>
      <w:lvlText w:val="•"/>
      <w:lvlJc w:val="left"/>
      <w:pPr>
        <w:tabs>
          <w:tab w:val="num" w:pos="4320"/>
        </w:tabs>
        <w:ind w:left="4320" w:hanging="360"/>
      </w:pPr>
      <w:rPr>
        <w:rFonts w:ascii="Arial" w:hAnsi="Arial" w:hint="default"/>
      </w:rPr>
    </w:lvl>
    <w:lvl w:ilvl="6" w:tplc="4BC2D190" w:tentative="1">
      <w:start w:val="1"/>
      <w:numFmt w:val="bullet"/>
      <w:lvlText w:val="•"/>
      <w:lvlJc w:val="left"/>
      <w:pPr>
        <w:tabs>
          <w:tab w:val="num" w:pos="5040"/>
        </w:tabs>
        <w:ind w:left="5040" w:hanging="360"/>
      </w:pPr>
      <w:rPr>
        <w:rFonts w:ascii="Arial" w:hAnsi="Arial" w:hint="default"/>
      </w:rPr>
    </w:lvl>
    <w:lvl w:ilvl="7" w:tplc="0B68FE7C" w:tentative="1">
      <w:start w:val="1"/>
      <w:numFmt w:val="bullet"/>
      <w:lvlText w:val="•"/>
      <w:lvlJc w:val="left"/>
      <w:pPr>
        <w:tabs>
          <w:tab w:val="num" w:pos="5760"/>
        </w:tabs>
        <w:ind w:left="5760" w:hanging="360"/>
      </w:pPr>
      <w:rPr>
        <w:rFonts w:ascii="Arial" w:hAnsi="Arial" w:hint="default"/>
      </w:rPr>
    </w:lvl>
    <w:lvl w:ilvl="8" w:tplc="863E60D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3E7CF6"/>
    <w:multiLevelType w:val="hybridMultilevel"/>
    <w:tmpl w:val="829AF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132F2"/>
    <w:multiLevelType w:val="hybridMultilevel"/>
    <w:tmpl w:val="90CA3F70"/>
    <w:lvl w:ilvl="0" w:tplc="E5CA11D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84554"/>
    <w:multiLevelType w:val="hybridMultilevel"/>
    <w:tmpl w:val="D5302D4C"/>
    <w:lvl w:ilvl="0" w:tplc="1E9CA9EE">
      <w:start w:val="1"/>
      <w:numFmt w:val="bullet"/>
      <w:lvlText w:val="•"/>
      <w:lvlJc w:val="left"/>
      <w:pPr>
        <w:tabs>
          <w:tab w:val="num" w:pos="720"/>
        </w:tabs>
        <w:ind w:left="720" w:hanging="360"/>
      </w:pPr>
      <w:rPr>
        <w:rFonts w:ascii="Arial" w:hAnsi="Arial" w:hint="default"/>
      </w:rPr>
    </w:lvl>
    <w:lvl w:ilvl="1" w:tplc="B70AB1C6" w:tentative="1">
      <w:start w:val="1"/>
      <w:numFmt w:val="bullet"/>
      <w:lvlText w:val="•"/>
      <w:lvlJc w:val="left"/>
      <w:pPr>
        <w:tabs>
          <w:tab w:val="num" w:pos="1440"/>
        </w:tabs>
        <w:ind w:left="1440" w:hanging="360"/>
      </w:pPr>
      <w:rPr>
        <w:rFonts w:ascii="Arial" w:hAnsi="Arial" w:hint="default"/>
      </w:rPr>
    </w:lvl>
    <w:lvl w:ilvl="2" w:tplc="ABEC0C1C" w:tentative="1">
      <w:start w:val="1"/>
      <w:numFmt w:val="bullet"/>
      <w:lvlText w:val="•"/>
      <w:lvlJc w:val="left"/>
      <w:pPr>
        <w:tabs>
          <w:tab w:val="num" w:pos="2160"/>
        </w:tabs>
        <w:ind w:left="2160" w:hanging="360"/>
      </w:pPr>
      <w:rPr>
        <w:rFonts w:ascii="Arial" w:hAnsi="Arial" w:hint="default"/>
      </w:rPr>
    </w:lvl>
    <w:lvl w:ilvl="3" w:tplc="F1CCA318" w:tentative="1">
      <w:start w:val="1"/>
      <w:numFmt w:val="bullet"/>
      <w:lvlText w:val="•"/>
      <w:lvlJc w:val="left"/>
      <w:pPr>
        <w:tabs>
          <w:tab w:val="num" w:pos="2880"/>
        </w:tabs>
        <w:ind w:left="2880" w:hanging="360"/>
      </w:pPr>
      <w:rPr>
        <w:rFonts w:ascii="Arial" w:hAnsi="Arial" w:hint="default"/>
      </w:rPr>
    </w:lvl>
    <w:lvl w:ilvl="4" w:tplc="5178CBE6" w:tentative="1">
      <w:start w:val="1"/>
      <w:numFmt w:val="bullet"/>
      <w:lvlText w:val="•"/>
      <w:lvlJc w:val="left"/>
      <w:pPr>
        <w:tabs>
          <w:tab w:val="num" w:pos="3600"/>
        </w:tabs>
        <w:ind w:left="3600" w:hanging="360"/>
      </w:pPr>
      <w:rPr>
        <w:rFonts w:ascii="Arial" w:hAnsi="Arial" w:hint="default"/>
      </w:rPr>
    </w:lvl>
    <w:lvl w:ilvl="5" w:tplc="F5741046" w:tentative="1">
      <w:start w:val="1"/>
      <w:numFmt w:val="bullet"/>
      <w:lvlText w:val="•"/>
      <w:lvlJc w:val="left"/>
      <w:pPr>
        <w:tabs>
          <w:tab w:val="num" w:pos="4320"/>
        </w:tabs>
        <w:ind w:left="4320" w:hanging="360"/>
      </w:pPr>
      <w:rPr>
        <w:rFonts w:ascii="Arial" w:hAnsi="Arial" w:hint="default"/>
      </w:rPr>
    </w:lvl>
    <w:lvl w:ilvl="6" w:tplc="AA7001D8" w:tentative="1">
      <w:start w:val="1"/>
      <w:numFmt w:val="bullet"/>
      <w:lvlText w:val="•"/>
      <w:lvlJc w:val="left"/>
      <w:pPr>
        <w:tabs>
          <w:tab w:val="num" w:pos="5040"/>
        </w:tabs>
        <w:ind w:left="5040" w:hanging="360"/>
      </w:pPr>
      <w:rPr>
        <w:rFonts w:ascii="Arial" w:hAnsi="Arial" w:hint="default"/>
      </w:rPr>
    </w:lvl>
    <w:lvl w:ilvl="7" w:tplc="005C02C2" w:tentative="1">
      <w:start w:val="1"/>
      <w:numFmt w:val="bullet"/>
      <w:lvlText w:val="•"/>
      <w:lvlJc w:val="left"/>
      <w:pPr>
        <w:tabs>
          <w:tab w:val="num" w:pos="5760"/>
        </w:tabs>
        <w:ind w:left="5760" w:hanging="360"/>
      </w:pPr>
      <w:rPr>
        <w:rFonts w:ascii="Arial" w:hAnsi="Arial" w:hint="default"/>
      </w:rPr>
    </w:lvl>
    <w:lvl w:ilvl="8" w:tplc="2778B43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C1D4129"/>
    <w:multiLevelType w:val="hybridMultilevel"/>
    <w:tmpl w:val="F23EBA70"/>
    <w:lvl w:ilvl="0" w:tplc="DAACA614">
      <w:start w:val="1"/>
      <w:numFmt w:val="bullet"/>
      <w:lvlText w:val="•"/>
      <w:lvlJc w:val="left"/>
      <w:pPr>
        <w:tabs>
          <w:tab w:val="num" w:pos="720"/>
        </w:tabs>
        <w:ind w:left="720" w:hanging="360"/>
      </w:pPr>
      <w:rPr>
        <w:rFonts w:ascii="Arial" w:hAnsi="Arial" w:hint="default"/>
      </w:rPr>
    </w:lvl>
    <w:lvl w:ilvl="1" w:tplc="B8123038" w:tentative="1">
      <w:start w:val="1"/>
      <w:numFmt w:val="bullet"/>
      <w:lvlText w:val="•"/>
      <w:lvlJc w:val="left"/>
      <w:pPr>
        <w:tabs>
          <w:tab w:val="num" w:pos="1440"/>
        </w:tabs>
        <w:ind w:left="1440" w:hanging="360"/>
      </w:pPr>
      <w:rPr>
        <w:rFonts w:ascii="Arial" w:hAnsi="Arial" w:hint="default"/>
      </w:rPr>
    </w:lvl>
    <w:lvl w:ilvl="2" w:tplc="33C0B438" w:tentative="1">
      <w:start w:val="1"/>
      <w:numFmt w:val="bullet"/>
      <w:lvlText w:val="•"/>
      <w:lvlJc w:val="left"/>
      <w:pPr>
        <w:tabs>
          <w:tab w:val="num" w:pos="2160"/>
        </w:tabs>
        <w:ind w:left="2160" w:hanging="360"/>
      </w:pPr>
      <w:rPr>
        <w:rFonts w:ascii="Arial" w:hAnsi="Arial" w:hint="default"/>
      </w:rPr>
    </w:lvl>
    <w:lvl w:ilvl="3" w:tplc="44A4BE72" w:tentative="1">
      <w:start w:val="1"/>
      <w:numFmt w:val="bullet"/>
      <w:lvlText w:val="•"/>
      <w:lvlJc w:val="left"/>
      <w:pPr>
        <w:tabs>
          <w:tab w:val="num" w:pos="2880"/>
        </w:tabs>
        <w:ind w:left="2880" w:hanging="360"/>
      </w:pPr>
      <w:rPr>
        <w:rFonts w:ascii="Arial" w:hAnsi="Arial" w:hint="default"/>
      </w:rPr>
    </w:lvl>
    <w:lvl w:ilvl="4" w:tplc="CB54FE68" w:tentative="1">
      <w:start w:val="1"/>
      <w:numFmt w:val="bullet"/>
      <w:lvlText w:val="•"/>
      <w:lvlJc w:val="left"/>
      <w:pPr>
        <w:tabs>
          <w:tab w:val="num" w:pos="3600"/>
        </w:tabs>
        <w:ind w:left="3600" w:hanging="360"/>
      </w:pPr>
      <w:rPr>
        <w:rFonts w:ascii="Arial" w:hAnsi="Arial" w:hint="default"/>
      </w:rPr>
    </w:lvl>
    <w:lvl w:ilvl="5" w:tplc="89AE475E" w:tentative="1">
      <w:start w:val="1"/>
      <w:numFmt w:val="bullet"/>
      <w:lvlText w:val="•"/>
      <w:lvlJc w:val="left"/>
      <w:pPr>
        <w:tabs>
          <w:tab w:val="num" w:pos="4320"/>
        </w:tabs>
        <w:ind w:left="4320" w:hanging="360"/>
      </w:pPr>
      <w:rPr>
        <w:rFonts w:ascii="Arial" w:hAnsi="Arial" w:hint="default"/>
      </w:rPr>
    </w:lvl>
    <w:lvl w:ilvl="6" w:tplc="5DA272E2" w:tentative="1">
      <w:start w:val="1"/>
      <w:numFmt w:val="bullet"/>
      <w:lvlText w:val="•"/>
      <w:lvlJc w:val="left"/>
      <w:pPr>
        <w:tabs>
          <w:tab w:val="num" w:pos="5040"/>
        </w:tabs>
        <w:ind w:left="5040" w:hanging="360"/>
      </w:pPr>
      <w:rPr>
        <w:rFonts w:ascii="Arial" w:hAnsi="Arial" w:hint="default"/>
      </w:rPr>
    </w:lvl>
    <w:lvl w:ilvl="7" w:tplc="DCF67500" w:tentative="1">
      <w:start w:val="1"/>
      <w:numFmt w:val="bullet"/>
      <w:lvlText w:val="•"/>
      <w:lvlJc w:val="left"/>
      <w:pPr>
        <w:tabs>
          <w:tab w:val="num" w:pos="5760"/>
        </w:tabs>
        <w:ind w:left="5760" w:hanging="360"/>
      </w:pPr>
      <w:rPr>
        <w:rFonts w:ascii="Arial" w:hAnsi="Arial" w:hint="default"/>
      </w:rPr>
    </w:lvl>
    <w:lvl w:ilvl="8" w:tplc="16BEDA3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02A6D03"/>
    <w:multiLevelType w:val="hybridMultilevel"/>
    <w:tmpl w:val="A8FC6842"/>
    <w:lvl w:ilvl="0" w:tplc="4B7A0BA0">
      <w:start w:val="1"/>
      <w:numFmt w:val="bullet"/>
      <w:lvlText w:val="•"/>
      <w:lvlJc w:val="left"/>
      <w:pPr>
        <w:tabs>
          <w:tab w:val="num" w:pos="720"/>
        </w:tabs>
        <w:ind w:left="720" w:hanging="360"/>
      </w:pPr>
      <w:rPr>
        <w:rFonts w:ascii="Arial" w:hAnsi="Arial" w:hint="default"/>
      </w:rPr>
    </w:lvl>
    <w:lvl w:ilvl="1" w:tplc="350A44E6" w:tentative="1">
      <w:start w:val="1"/>
      <w:numFmt w:val="bullet"/>
      <w:lvlText w:val="•"/>
      <w:lvlJc w:val="left"/>
      <w:pPr>
        <w:tabs>
          <w:tab w:val="num" w:pos="1440"/>
        </w:tabs>
        <w:ind w:left="1440" w:hanging="360"/>
      </w:pPr>
      <w:rPr>
        <w:rFonts w:ascii="Arial" w:hAnsi="Arial" w:hint="default"/>
      </w:rPr>
    </w:lvl>
    <w:lvl w:ilvl="2" w:tplc="B530A728" w:tentative="1">
      <w:start w:val="1"/>
      <w:numFmt w:val="bullet"/>
      <w:lvlText w:val="•"/>
      <w:lvlJc w:val="left"/>
      <w:pPr>
        <w:tabs>
          <w:tab w:val="num" w:pos="2160"/>
        </w:tabs>
        <w:ind w:left="2160" w:hanging="360"/>
      </w:pPr>
      <w:rPr>
        <w:rFonts w:ascii="Arial" w:hAnsi="Arial" w:hint="default"/>
      </w:rPr>
    </w:lvl>
    <w:lvl w:ilvl="3" w:tplc="565A3C72" w:tentative="1">
      <w:start w:val="1"/>
      <w:numFmt w:val="bullet"/>
      <w:lvlText w:val="•"/>
      <w:lvlJc w:val="left"/>
      <w:pPr>
        <w:tabs>
          <w:tab w:val="num" w:pos="2880"/>
        </w:tabs>
        <w:ind w:left="2880" w:hanging="360"/>
      </w:pPr>
      <w:rPr>
        <w:rFonts w:ascii="Arial" w:hAnsi="Arial" w:hint="default"/>
      </w:rPr>
    </w:lvl>
    <w:lvl w:ilvl="4" w:tplc="429250F0" w:tentative="1">
      <w:start w:val="1"/>
      <w:numFmt w:val="bullet"/>
      <w:lvlText w:val="•"/>
      <w:lvlJc w:val="left"/>
      <w:pPr>
        <w:tabs>
          <w:tab w:val="num" w:pos="3600"/>
        </w:tabs>
        <w:ind w:left="3600" w:hanging="360"/>
      </w:pPr>
      <w:rPr>
        <w:rFonts w:ascii="Arial" w:hAnsi="Arial" w:hint="default"/>
      </w:rPr>
    </w:lvl>
    <w:lvl w:ilvl="5" w:tplc="7DEA1DE8" w:tentative="1">
      <w:start w:val="1"/>
      <w:numFmt w:val="bullet"/>
      <w:lvlText w:val="•"/>
      <w:lvlJc w:val="left"/>
      <w:pPr>
        <w:tabs>
          <w:tab w:val="num" w:pos="4320"/>
        </w:tabs>
        <w:ind w:left="4320" w:hanging="360"/>
      </w:pPr>
      <w:rPr>
        <w:rFonts w:ascii="Arial" w:hAnsi="Arial" w:hint="default"/>
      </w:rPr>
    </w:lvl>
    <w:lvl w:ilvl="6" w:tplc="D696C334" w:tentative="1">
      <w:start w:val="1"/>
      <w:numFmt w:val="bullet"/>
      <w:lvlText w:val="•"/>
      <w:lvlJc w:val="left"/>
      <w:pPr>
        <w:tabs>
          <w:tab w:val="num" w:pos="5040"/>
        </w:tabs>
        <w:ind w:left="5040" w:hanging="360"/>
      </w:pPr>
      <w:rPr>
        <w:rFonts w:ascii="Arial" w:hAnsi="Arial" w:hint="default"/>
      </w:rPr>
    </w:lvl>
    <w:lvl w:ilvl="7" w:tplc="2382990C" w:tentative="1">
      <w:start w:val="1"/>
      <w:numFmt w:val="bullet"/>
      <w:lvlText w:val="•"/>
      <w:lvlJc w:val="left"/>
      <w:pPr>
        <w:tabs>
          <w:tab w:val="num" w:pos="5760"/>
        </w:tabs>
        <w:ind w:left="5760" w:hanging="360"/>
      </w:pPr>
      <w:rPr>
        <w:rFonts w:ascii="Arial" w:hAnsi="Arial" w:hint="default"/>
      </w:rPr>
    </w:lvl>
    <w:lvl w:ilvl="8" w:tplc="D488FFC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D0C384B"/>
    <w:multiLevelType w:val="hybridMultilevel"/>
    <w:tmpl w:val="C0A2B31A"/>
    <w:lvl w:ilvl="0" w:tplc="8F72997E">
      <w:start w:val="1"/>
      <w:numFmt w:val="bullet"/>
      <w:lvlText w:val="•"/>
      <w:lvlJc w:val="left"/>
      <w:pPr>
        <w:tabs>
          <w:tab w:val="num" w:pos="720"/>
        </w:tabs>
        <w:ind w:left="720" w:hanging="360"/>
      </w:pPr>
      <w:rPr>
        <w:rFonts w:ascii="Arial" w:hAnsi="Arial" w:hint="default"/>
      </w:rPr>
    </w:lvl>
    <w:lvl w:ilvl="1" w:tplc="E9ACF092" w:tentative="1">
      <w:start w:val="1"/>
      <w:numFmt w:val="bullet"/>
      <w:lvlText w:val="•"/>
      <w:lvlJc w:val="left"/>
      <w:pPr>
        <w:tabs>
          <w:tab w:val="num" w:pos="1440"/>
        </w:tabs>
        <w:ind w:left="1440" w:hanging="360"/>
      </w:pPr>
      <w:rPr>
        <w:rFonts w:ascii="Arial" w:hAnsi="Arial" w:hint="default"/>
      </w:rPr>
    </w:lvl>
    <w:lvl w:ilvl="2" w:tplc="CE926082" w:tentative="1">
      <w:start w:val="1"/>
      <w:numFmt w:val="bullet"/>
      <w:lvlText w:val="•"/>
      <w:lvlJc w:val="left"/>
      <w:pPr>
        <w:tabs>
          <w:tab w:val="num" w:pos="2160"/>
        </w:tabs>
        <w:ind w:left="2160" w:hanging="360"/>
      </w:pPr>
      <w:rPr>
        <w:rFonts w:ascii="Arial" w:hAnsi="Arial" w:hint="default"/>
      </w:rPr>
    </w:lvl>
    <w:lvl w:ilvl="3" w:tplc="E8B4F41A" w:tentative="1">
      <w:start w:val="1"/>
      <w:numFmt w:val="bullet"/>
      <w:lvlText w:val="•"/>
      <w:lvlJc w:val="left"/>
      <w:pPr>
        <w:tabs>
          <w:tab w:val="num" w:pos="2880"/>
        </w:tabs>
        <w:ind w:left="2880" w:hanging="360"/>
      </w:pPr>
      <w:rPr>
        <w:rFonts w:ascii="Arial" w:hAnsi="Arial" w:hint="default"/>
      </w:rPr>
    </w:lvl>
    <w:lvl w:ilvl="4" w:tplc="3E5CB63E" w:tentative="1">
      <w:start w:val="1"/>
      <w:numFmt w:val="bullet"/>
      <w:lvlText w:val="•"/>
      <w:lvlJc w:val="left"/>
      <w:pPr>
        <w:tabs>
          <w:tab w:val="num" w:pos="3600"/>
        </w:tabs>
        <w:ind w:left="3600" w:hanging="360"/>
      </w:pPr>
      <w:rPr>
        <w:rFonts w:ascii="Arial" w:hAnsi="Arial" w:hint="default"/>
      </w:rPr>
    </w:lvl>
    <w:lvl w:ilvl="5" w:tplc="F7B22808" w:tentative="1">
      <w:start w:val="1"/>
      <w:numFmt w:val="bullet"/>
      <w:lvlText w:val="•"/>
      <w:lvlJc w:val="left"/>
      <w:pPr>
        <w:tabs>
          <w:tab w:val="num" w:pos="4320"/>
        </w:tabs>
        <w:ind w:left="4320" w:hanging="360"/>
      </w:pPr>
      <w:rPr>
        <w:rFonts w:ascii="Arial" w:hAnsi="Arial" w:hint="default"/>
      </w:rPr>
    </w:lvl>
    <w:lvl w:ilvl="6" w:tplc="1B94454E" w:tentative="1">
      <w:start w:val="1"/>
      <w:numFmt w:val="bullet"/>
      <w:lvlText w:val="•"/>
      <w:lvlJc w:val="left"/>
      <w:pPr>
        <w:tabs>
          <w:tab w:val="num" w:pos="5040"/>
        </w:tabs>
        <w:ind w:left="5040" w:hanging="360"/>
      </w:pPr>
      <w:rPr>
        <w:rFonts w:ascii="Arial" w:hAnsi="Arial" w:hint="default"/>
      </w:rPr>
    </w:lvl>
    <w:lvl w:ilvl="7" w:tplc="441EAF1C" w:tentative="1">
      <w:start w:val="1"/>
      <w:numFmt w:val="bullet"/>
      <w:lvlText w:val="•"/>
      <w:lvlJc w:val="left"/>
      <w:pPr>
        <w:tabs>
          <w:tab w:val="num" w:pos="5760"/>
        </w:tabs>
        <w:ind w:left="5760" w:hanging="360"/>
      </w:pPr>
      <w:rPr>
        <w:rFonts w:ascii="Arial" w:hAnsi="Arial" w:hint="default"/>
      </w:rPr>
    </w:lvl>
    <w:lvl w:ilvl="8" w:tplc="3FAC354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1F179D4"/>
    <w:multiLevelType w:val="hybridMultilevel"/>
    <w:tmpl w:val="2024677E"/>
    <w:lvl w:ilvl="0" w:tplc="AF8CFE72">
      <w:start w:val="1"/>
      <w:numFmt w:val="bullet"/>
      <w:lvlText w:val="•"/>
      <w:lvlJc w:val="left"/>
      <w:pPr>
        <w:tabs>
          <w:tab w:val="num" w:pos="720"/>
        </w:tabs>
        <w:ind w:left="720" w:hanging="360"/>
      </w:pPr>
      <w:rPr>
        <w:rFonts w:ascii="Arial" w:hAnsi="Arial" w:hint="default"/>
      </w:rPr>
    </w:lvl>
    <w:lvl w:ilvl="1" w:tplc="1278EE66" w:tentative="1">
      <w:start w:val="1"/>
      <w:numFmt w:val="bullet"/>
      <w:lvlText w:val="•"/>
      <w:lvlJc w:val="left"/>
      <w:pPr>
        <w:tabs>
          <w:tab w:val="num" w:pos="1440"/>
        </w:tabs>
        <w:ind w:left="1440" w:hanging="360"/>
      </w:pPr>
      <w:rPr>
        <w:rFonts w:ascii="Arial" w:hAnsi="Arial" w:hint="default"/>
      </w:rPr>
    </w:lvl>
    <w:lvl w:ilvl="2" w:tplc="6D7C9992" w:tentative="1">
      <w:start w:val="1"/>
      <w:numFmt w:val="bullet"/>
      <w:lvlText w:val="•"/>
      <w:lvlJc w:val="left"/>
      <w:pPr>
        <w:tabs>
          <w:tab w:val="num" w:pos="2160"/>
        </w:tabs>
        <w:ind w:left="2160" w:hanging="360"/>
      </w:pPr>
      <w:rPr>
        <w:rFonts w:ascii="Arial" w:hAnsi="Arial" w:hint="default"/>
      </w:rPr>
    </w:lvl>
    <w:lvl w:ilvl="3" w:tplc="E6328B36" w:tentative="1">
      <w:start w:val="1"/>
      <w:numFmt w:val="bullet"/>
      <w:lvlText w:val="•"/>
      <w:lvlJc w:val="left"/>
      <w:pPr>
        <w:tabs>
          <w:tab w:val="num" w:pos="2880"/>
        </w:tabs>
        <w:ind w:left="2880" w:hanging="360"/>
      </w:pPr>
      <w:rPr>
        <w:rFonts w:ascii="Arial" w:hAnsi="Arial" w:hint="default"/>
      </w:rPr>
    </w:lvl>
    <w:lvl w:ilvl="4" w:tplc="0464CC34" w:tentative="1">
      <w:start w:val="1"/>
      <w:numFmt w:val="bullet"/>
      <w:lvlText w:val="•"/>
      <w:lvlJc w:val="left"/>
      <w:pPr>
        <w:tabs>
          <w:tab w:val="num" w:pos="3600"/>
        </w:tabs>
        <w:ind w:left="3600" w:hanging="360"/>
      </w:pPr>
      <w:rPr>
        <w:rFonts w:ascii="Arial" w:hAnsi="Arial" w:hint="default"/>
      </w:rPr>
    </w:lvl>
    <w:lvl w:ilvl="5" w:tplc="95787FFA" w:tentative="1">
      <w:start w:val="1"/>
      <w:numFmt w:val="bullet"/>
      <w:lvlText w:val="•"/>
      <w:lvlJc w:val="left"/>
      <w:pPr>
        <w:tabs>
          <w:tab w:val="num" w:pos="4320"/>
        </w:tabs>
        <w:ind w:left="4320" w:hanging="360"/>
      </w:pPr>
      <w:rPr>
        <w:rFonts w:ascii="Arial" w:hAnsi="Arial" w:hint="default"/>
      </w:rPr>
    </w:lvl>
    <w:lvl w:ilvl="6" w:tplc="25189284" w:tentative="1">
      <w:start w:val="1"/>
      <w:numFmt w:val="bullet"/>
      <w:lvlText w:val="•"/>
      <w:lvlJc w:val="left"/>
      <w:pPr>
        <w:tabs>
          <w:tab w:val="num" w:pos="5040"/>
        </w:tabs>
        <w:ind w:left="5040" w:hanging="360"/>
      </w:pPr>
      <w:rPr>
        <w:rFonts w:ascii="Arial" w:hAnsi="Arial" w:hint="default"/>
      </w:rPr>
    </w:lvl>
    <w:lvl w:ilvl="7" w:tplc="4778250A" w:tentative="1">
      <w:start w:val="1"/>
      <w:numFmt w:val="bullet"/>
      <w:lvlText w:val="•"/>
      <w:lvlJc w:val="left"/>
      <w:pPr>
        <w:tabs>
          <w:tab w:val="num" w:pos="5760"/>
        </w:tabs>
        <w:ind w:left="5760" w:hanging="360"/>
      </w:pPr>
      <w:rPr>
        <w:rFonts w:ascii="Arial" w:hAnsi="Arial" w:hint="default"/>
      </w:rPr>
    </w:lvl>
    <w:lvl w:ilvl="8" w:tplc="4770F6D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3485AAD"/>
    <w:multiLevelType w:val="hybridMultilevel"/>
    <w:tmpl w:val="B2EA4200"/>
    <w:lvl w:ilvl="0" w:tplc="E5CA11D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B40422"/>
    <w:multiLevelType w:val="hybridMultilevel"/>
    <w:tmpl w:val="60EEF438"/>
    <w:lvl w:ilvl="0" w:tplc="E5CA11D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BD3DC0"/>
    <w:multiLevelType w:val="hybridMultilevel"/>
    <w:tmpl w:val="7C2C0DF6"/>
    <w:lvl w:ilvl="0" w:tplc="D5F22ADA">
      <w:start w:val="1"/>
      <w:numFmt w:val="bullet"/>
      <w:lvlText w:val="•"/>
      <w:lvlJc w:val="left"/>
      <w:pPr>
        <w:tabs>
          <w:tab w:val="num" w:pos="720"/>
        </w:tabs>
        <w:ind w:left="720" w:hanging="360"/>
      </w:pPr>
      <w:rPr>
        <w:rFonts w:ascii="Arial" w:hAnsi="Arial" w:hint="default"/>
      </w:rPr>
    </w:lvl>
    <w:lvl w:ilvl="1" w:tplc="7494C830" w:tentative="1">
      <w:start w:val="1"/>
      <w:numFmt w:val="bullet"/>
      <w:lvlText w:val="•"/>
      <w:lvlJc w:val="left"/>
      <w:pPr>
        <w:tabs>
          <w:tab w:val="num" w:pos="1440"/>
        </w:tabs>
        <w:ind w:left="1440" w:hanging="360"/>
      </w:pPr>
      <w:rPr>
        <w:rFonts w:ascii="Arial" w:hAnsi="Arial" w:hint="default"/>
      </w:rPr>
    </w:lvl>
    <w:lvl w:ilvl="2" w:tplc="7BC005B2" w:tentative="1">
      <w:start w:val="1"/>
      <w:numFmt w:val="bullet"/>
      <w:lvlText w:val="•"/>
      <w:lvlJc w:val="left"/>
      <w:pPr>
        <w:tabs>
          <w:tab w:val="num" w:pos="2160"/>
        </w:tabs>
        <w:ind w:left="2160" w:hanging="360"/>
      </w:pPr>
      <w:rPr>
        <w:rFonts w:ascii="Arial" w:hAnsi="Arial" w:hint="default"/>
      </w:rPr>
    </w:lvl>
    <w:lvl w:ilvl="3" w:tplc="B838E698" w:tentative="1">
      <w:start w:val="1"/>
      <w:numFmt w:val="bullet"/>
      <w:lvlText w:val="•"/>
      <w:lvlJc w:val="left"/>
      <w:pPr>
        <w:tabs>
          <w:tab w:val="num" w:pos="2880"/>
        </w:tabs>
        <w:ind w:left="2880" w:hanging="360"/>
      </w:pPr>
      <w:rPr>
        <w:rFonts w:ascii="Arial" w:hAnsi="Arial" w:hint="default"/>
      </w:rPr>
    </w:lvl>
    <w:lvl w:ilvl="4" w:tplc="E60CD69A" w:tentative="1">
      <w:start w:val="1"/>
      <w:numFmt w:val="bullet"/>
      <w:lvlText w:val="•"/>
      <w:lvlJc w:val="left"/>
      <w:pPr>
        <w:tabs>
          <w:tab w:val="num" w:pos="3600"/>
        </w:tabs>
        <w:ind w:left="3600" w:hanging="360"/>
      </w:pPr>
      <w:rPr>
        <w:rFonts w:ascii="Arial" w:hAnsi="Arial" w:hint="default"/>
      </w:rPr>
    </w:lvl>
    <w:lvl w:ilvl="5" w:tplc="7578E5C2" w:tentative="1">
      <w:start w:val="1"/>
      <w:numFmt w:val="bullet"/>
      <w:lvlText w:val="•"/>
      <w:lvlJc w:val="left"/>
      <w:pPr>
        <w:tabs>
          <w:tab w:val="num" w:pos="4320"/>
        </w:tabs>
        <w:ind w:left="4320" w:hanging="360"/>
      </w:pPr>
      <w:rPr>
        <w:rFonts w:ascii="Arial" w:hAnsi="Arial" w:hint="default"/>
      </w:rPr>
    </w:lvl>
    <w:lvl w:ilvl="6" w:tplc="D3A4BBF8" w:tentative="1">
      <w:start w:val="1"/>
      <w:numFmt w:val="bullet"/>
      <w:lvlText w:val="•"/>
      <w:lvlJc w:val="left"/>
      <w:pPr>
        <w:tabs>
          <w:tab w:val="num" w:pos="5040"/>
        </w:tabs>
        <w:ind w:left="5040" w:hanging="360"/>
      </w:pPr>
      <w:rPr>
        <w:rFonts w:ascii="Arial" w:hAnsi="Arial" w:hint="default"/>
      </w:rPr>
    </w:lvl>
    <w:lvl w:ilvl="7" w:tplc="8A52E450" w:tentative="1">
      <w:start w:val="1"/>
      <w:numFmt w:val="bullet"/>
      <w:lvlText w:val="•"/>
      <w:lvlJc w:val="left"/>
      <w:pPr>
        <w:tabs>
          <w:tab w:val="num" w:pos="5760"/>
        </w:tabs>
        <w:ind w:left="5760" w:hanging="360"/>
      </w:pPr>
      <w:rPr>
        <w:rFonts w:ascii="Arial" w:hAnsi="Arial" w:hint="default"/>
      </w:rPr>
    </w:lvl>
    <w:lvl w:ilvl="8" w:tplc="736A072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3994A22"/>
    <w:multiLevelType w:val="hybridMultilevel"/>
    <w:tmpl w:val="1E90F680"/>
    <w:lvl w:ilvl="0" w:tplc="E5CA11D8">
      <w:start w:val="1"/>
      <w:numFmt w:val="bullet"/>
      <w:lvlText w:val="•"/>
      <w:lvlJc w:val="left"/>
      <w:pPr>
        <w:tabs>
          <w:tab w:val="num" w:pos="720"/>
        </w:tabs>
        <w:ind w:left="720" w:hanging="360"/>
      </w:pPr>
      <w:rPr>
        <w:rFonts w:ascii="Arial" w:hAnsi="Arial" w:hint="default"/>
      </w:rPr>
    </w:lvl>
    <w:lvl w:ilvl="1" w:tplc="0C5EBAD0" w:tentative="1">
      <w:start w:val="1"/>
      <w:numFmt w:val="bullet"/>
      <w:lvlText w:val="•"/>
      <w:lvlJc w:val="left"/>
      <w:pPr>
        <w:tabs>
          <w:tab w:val="num" w:pos="1440"/>
        </w:tabs>
        <w:ind w:left="1440" w:hanging="360"/>
      </w:pPr>
      <w:rPr>
        <w:rFonts w:ascii="Arial" w:hAnsi="Arial" w:hint="default"/>
      </w:rPr>
    </w:lvl>
    <w:lvl w:ilvl="2" w:tplc="419C81FC" w:tentative="1">
      <w:start w:val="1"/>
      <w:numFmt w:val="bullet"/>
      <w:lvlText w:val="•"/>
      <w:lvlJc w:val="left"/>
      <w:pPr>
        <w:tabs>
          <w:tab w:val="num" w:pos="2160"/>
        </w:tabs>
        <w:ind w:left="2160" w:hanging="360"/>
      </w:pPr>
      <w:rPr>
        <w:rFonts w:ascii="Arial" w:hAnsi="Arial" w:hint="default"/>
      </w:rPr>
    </w:lvl>
    <w:lvl w:ilvl="3" w:tplc="17B62A76" w:tentative="1">
      <w:start w:val="1"/>
      <w:numFmt w:val="bullet"/>
      <w:lvlText w:val="•"/>
      <w:lvlJc w:val="left"/>
      <w:pPr>
        <w:tabs>
          <w:tab w:val="num" w:pos="2880"/>
        </w:tabs>
        <w:ind w:left="2880" w:hanging="360"/>
      </w:pPr>
      <w:rPr>
        <w:rFonts w:ascii="Arial" w:hAnsi="Arial" w:hint="default"/>
      </w:rPr>
    </w:lvl>
    <w:lvl w:ilvl="4" w:tplc="58EE0930" w:tentative="1">
      <w:start w:val="1"/>
      <w:numFmt w:val="bullet"/>
      <w:lvlText w:val="•"/>
      <w:lvlJc w:val="left"/>
      <w:pPr>
        <w:tabs>
          <w:tab w:val="num" w:pos="3600"/>
        </w:tabs>
        <w:ind w:left="3600" w:hanging="360"/>
      </w:pPr>
      <w:rPr>
        <w:rFonts w:ascii="Arial" w:hAnsi="Arial" w:hint="default"/>
      </w:rPr>
    </w:lvl>
    <w:lvl w:ilvl="5" w:tplc="D51C3AD6" w:tentative="1">
      <w:start w:val="1"/>
      <w:numFmt w:val="bullet"/>
      <w:lvlText w:val="•"/>
      <w:lvlJc w:val="left"/>
      <w:pPr>
        <w:tabs>
          <w:tab w:val="num" w:pos="4320"/>
        </w:tabs>
        <w:ind w:left="4320" w:hanging="360"/>
      </w:pPr>
      <w:rPr>
        <w:rFonts w:ascii="Arial" w:hAnsi="Arial" w:hint="default"/>
      </w:rPr>
    </w:lvl>
    <w:lvl w:ilvl="6" w:tplc="7D7A2A08" w:tentative="1">
      <w:start w:val="1"/>
      <w:numFmt w:val="bullet"/>
      <w:lvlText w:val="•"/>
      <w:lvlJc w:val="left"/>
      <w:pPr>
        <w:tabs>
          <w:tab w:val="num" w:pos="5040"/>
        </w:tabs>
        <w:ind w:left="5040" w:hanging="360"/>
      </w:pPr>
      <w:rPr>
        <w:rFonts w:ascii="Arial" w:hAnsi="Arial" w:hint="default"/>
      </w:rPr>
    </w:lvl>
    <w:lvl w:ilvl="7" w:tplc="FF5E75CE" w:tentative="1">
      <w:start w:val="1"/>
      <w:numFmt w:val="bullet"/>
      <w:lvlText w:val="•"/>
      <w:lvlJc w:val="left"/>
      <w:pPr>
        <w:tabs>
          <w:tab w:val="num" w:pos="5760"/>
        </w:tabs>
        <w:ind w:left="5760" w:hanging="360"/>
      </w:pPr>
      <w:rPr>
        <w:rFonts w:ascii="Arial" w:hAnsi="Arial" w:hint="default"/>
      </w:rPr>
    </w:lvl>
    <w:lvl w:ilvl="8" w:tplc="F8C8A2A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A553868"/>
    <w:multiLevelType w:val="hybridMultilevel"/>
    <w:tmpl w:val="5A2CB6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7637DD"/>
    <w:multiLevelType w:val="hybridMultilevel"/>
    <w:tmpl w:val="9DA65EAE"/>
    <w:lvl w:ilvl="0" w:tplc="E5CA11D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A9550D"/>
    <w:multiLevelType w:val="hybridMultilevel"/>
    <w:tmpl w:val="2BA82AC2"/>
    <w:lvl w:ilvl="0" w:tplc="DCDEE06A">
      <w:start w:val="1"/>
      <w:numFmt w:val="bullet"/>
      <w:lvlText w:val="•"/>
      <w:lvlJc w:val="left"/>
      <w:pPr>
        <w:tabs>
          <w:tab w:val="num" w:pos="720"/>
        </w:tabs>
        <w:ind w:left="720" w:hanging="360"/>
      </w:pPr>
      <w:rPr>
        <w:rFonts w:ascii="Arial" w:hAnsi="Arial" w:hint="default"/>
      </w:rPr>
    </w:lvl>
    <w:lvl w:ilvl="1" w:tplc="F2C06788" w:tentative="1">
      <w:start w:val="1"/>
      <w:numFmt w:val="bullet"/>
      <w:lvlText w:val="•"/>
      <w:lvlJc w:val="left"/>
      <w:pPr>
        <w:tabs>
          <w:tab w:val="num" w:pos="1440"/>
        </w:tabs>
        <w:ind w:left="1440" w:hanging="360"/>
      </w:pPr>
      <w:rPr>
        <w:rFonts w:ascii="Arial" w:hAnsi="Arial" w:hint="default"/>
      </w:rPr>
    </w:lvl>
    <w:lvl w:ilvl="2" w:tplc="3AE82342" w:tentative="1">
      <w:start w:val="1"/>
      <w:numFmt w:val="bullet"/>
      <w:lvlText w:val="•"/>
      <w:lvlJc w:val="left"/>
      <w:pPr>
        <w:tabs>
          <w:tab w:val="num" w:pos="2160"/>
        </w:tabs>
        <w:ind w:left="2160" w:hanging="360"/>
      </w:pPr>
      <w:rPr>
        <w:rFonts w:ascii="Arial" w:hAnsi="Arial" w:hint="default"/>
      </w:rPr>
    </w:lvl>
    <w:lvl w:ilvl="3" w:tplc="EED85F42" w:tentative="1">
      <w:start w:val="1"/>
      <w:numFmt w:val="bullet"/>
      <w:lvlText w:val="•"/>
      <w:lvlJc w:val="left"/>
      <w:pPr>
        <w:tabs>
          <w:tab w:val="num" w:pos="2880"/>
        </w:tabs>
        <w:ind w:left="2880" w:hanging="360"/>
      </w:pPr>
      <w:rPr>
        <w:rFonts w:ascii="Arial" w:hAnsi="Arial" w:hint="default"/>
      </w:rPr>
    </w:lvl>
    <w:lvl w:ilvl="4" w:tplc="D022423C" w:tentative="1">
      <w:start w:val="1"/>
      <w:numFmt w:val="bullet"/>
      <w:lvlText w:val="•"/>
      <w:lvlJc w:val="left"/>
      <w:pPr>
        <w:tabs>
          <w:tab w:val="num" w:pos="3600"/>
        </w:tabs>
        <w:ind w:left="3600" w:hanging="360"/>
      </w:pPr>
      <w:rPr>
        <w:rFonts w:ascii="Arial" w:hAnsi="Arial" w:hint="default"/>
      </w:rPr>
    </w:lvl>
    <w:lvl w:ilvl="5" w:tplc="5366CB22" w:tentative="1">
      <w:start w:val="1"/>
      <w:numFmt w:val="bullet"/>
      <w:lvlText w:val="•"/>
      <w:lvlJc w:val="left"/>
      <w:pPr>
        <w:tabs>
          <w:tab w:val="num" w:pos="4320"/>
        </w:tabs>
        <w:ind w:left="4320" w:hanging="360"/>
      </w:pPr>
      <w:rPr>
        <w:rFonts w:ascii="Arial" w:hAnsi="Arial" w:hint="default"/>
      </w:rPr>
    </w:lvl>
    <w:lvl w:ilvl="6" w:tplc="6D9C8AFA" w:tentative="1">
      <w:start w:val="1"/>
      <w:numFmt w:val="bullet"/>
      <w:lvlText w:val="•"/>
      <w:lvlJc w:val="left"/>
      <w:pPr>
        <w:tabs>
          <w:tab w:val="num" w:pos="5040"/>
        </w:tabs>
        <w:ind w:left="5040" w:hanging="360"/>
      </w:pPr>
      <w:rPr>
        <w:rFonts w:ascii="Arial" w:hAnsi="Arial" w:hint="default"/>
      </w:rPr>
    </w:lvl>
    <w:lvl w:ilvl="7" w:tplc="1C786EE2" w:tentative="1">
      <w:start w:val="1"/>
      <w:numFmt w:val="bullet"/>
      <w:lvlText w:val="•"/>
      <w:lvlJc w:val="left"/>
      <w:pPr>
        <w:tabs>
          <w:tab w:val="num" w:pos="5760"/>
        </w:tabs>
        <w:ind w:left="5760" w:hanging="360"/>
      </w:pPr>
      <w:rPr>
        <w:rFonts w:ascii="Arial" w:hAnsi="Arial" w:hint="default"/>
      </w:rPr>
    </w:lvl>
    <w:lvl w:ilvl="8" w:tplc="437C493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6231069"/>
    <w:multiLevelType w:val="hybridMultilevel"/>
    <w:tmpl w:val="A2CC0A60"/>
    <w:lvl w:ilvl="0" w:tplc="5712B64A">
      <w:start w:val="1"/>
      <w:numFmt w:val="bullet"/>
      <w:lvlText w:val="•"/>
      <w:lvlJc w:val="left"/>
      <w:pPr>
        <w:tabs>
          <w:tab w:val="num" w:pos="720"/>
        </w:tabs>
        <w:ind w:left="720" w:hanging="360"/>
      </w:pPr>
      <w:rPr>
        <w:rFonts w:ascii="Arial" w:hAnsi="Arial" w:hint="default"/>
      </w:rPr>
    </w:lvl>
    <w:lvl w:ilvl="1" w:tplc="CE46CCC6" w:tentative="1">
      <w:start w:val="1"/>
      <w:numFmt w:val="bullet"/>
      <w:lvlText w:val="•"/>
      <w:lvlJc w:val="left"/>
      <w:pPr>
        <w:tabs>
          <w:tab w:val="num" w:pos="1440"/>
        </w:tabs>
        <w:ind w:left="1440" w:hanging="360"/>
      </w:pPr>
      <w:rPr>
        <w:rFonts w:ascii="Arial" w:hAnsi="Arial" w:hint="default"/>
      </w:rPr>
    </w:lvl>
    <w:lvl w:ilvl="2" w:tplc="7E947314" w:tentative="1">
      <w:start w:val="1"/>
      <w:numFmt w:val="bullet"/>
      <w:lvlText w:val="•"/>
      <w:lvlJc w:val="left"/>
      <w:pPr>
        <w:tabs>
          <w:tab w:val="num" w:pos="2160"/>
        </w:tabs>
        <w:ind w:left="2160" w:hanging="360"/>
      </w:pPr>
      <w:rPr>
        <w:rFonts w:ascii="Arial" w:hAnsi="Arial" w:hint="default"/>
      </w:rPr>
    </w:lvl>
    <w:lvl w:ilvl="3" w:tplc="6AC2ED48" w:tentative="1">
      <w:start w:val="1"/>
      <w:numFmt w:val="bullet"/>
      <w:lvlText w:val="•"/>
      <w:lvlJc w:val="left"/>
      <w:pPr>
        <w:tabs>
          <w:tab w:val="num" w:pos="2880"/>
        </w:tabs>
        <w:ind w:left="2880" w:hanging="360"/>
      </w:pPr>
      <w:rPr>
        <w:rFonts w:ascii="Arial" w:hAnsi="Arial" w:hint="default"/>
      </w:rPr>
    </w:lvl>
    <w:lvl w:ilvl="4" w:tplc="7A8E16DE" w:tentative="1">
      <w:start w:val="1"/>
      <w:numFmt w:val="bullet"/>
      <w:lvlText w:val="•"/>
      <w:lvlJc w:val="left"/>
      <w:pPr>
        <w:tabs>
          <w:tab w:val="num" w:pos="3600"/>
        </w:tabs>
        <w:ind w:left="3600" w:hanging="360"/>
      </w:pPr>
      <w:rPr>
        <w:rFonts w:ascii="Arial" w:hAnsi="Arial" w:hint="default"/>
      </w:rPr>
    </w:lvl>
    <w:lvl w:ilvl="5" w:tplc="C2DE6050" w:tentative="1">
      <w:start w:val="1"/>
      <w:numFmt w:val="bullet"/>
      <w:lvlText w:val="•"/>
      <w:lvlJc w:val="left"/>
      <w:pPr>
        <w:tabs>
          <w:tab w:val="num" w:pos="4320"/>
        </w:tabs>
        <w:ind w:left="4320" w:hanging="360"/>
      </w:pPr>
      <w:rPr>
        <w:rFonts w:ascii="Arial" w:hAnsi="Arial" w:hint="default"/>
      </w:rPr>
    </w:lvl>
    <w:lvl w:ilvl="6" w:tplc="76F03A76" w:tentative="1">
      <w:start w:val="1"/>
      <w:numFmt w:val="bullet"/>
      <w:lvlText w:val="•"/>
      <w:lvlJc w:val="left"/>
      <w:pPr>
        <w:tabs>
          <w:tab w:val="num" w:pos="5040"/>
        </w:tabs>
        <w:ind w:left="5040" w:hanging="360"/>
      </w:pPr>
      <w:rPr>
        <w:rFonts w:ascii="Arial" w:hAnsi="Arial" w:hint="default"/>
      </w:rPr>
    </w:lvl>
    <w:lvl w:ilvl="7" w:tplc="096CB4EA" w:tentative="1">
      <w:start w:val="1"/>
      <w:numFmt w:val="bullet"/>
      <w:lvlText w:val="•"/>
      <w:lvlJc w:val="left"/>
      <w:pPr>
        <w:tabs>
          <w:tab w:val="num" w:pos="5760"/>
        </w:tabs>
        <w:ind w:left="5760" w:hanging="360"/>
      </w:pPr>
      <w:rPr>
        <w:rFonts w:ascii="Arial" w:hAnsi="Arial" w:hint="default"/>
      </w:rPr>
    </w:lvl>
    <w:lvl w:ilvl="8" w:tplc="2D709F6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E4B0FE4"/>
    <w:multiLevelType w:val="hybridMultilevel"/>
    <w:tmpl w:val="98B4C6E0"/>
    <w:lvl w:ilvl="0" w:tplc="328EF430">
      <w:start w:val="1"/>
      <w:numFmt w:val="bullet"/>
      <w:lvlText w:val="•"/>
      <w:lvlJc w:val="left"/>
      <w:pPr>
        <w:tabs>
          <w:tab w:val="num" w:pos="720"/>
        </w:tabs>
        <w:ind w:left="720" w:hanging="360"/>
      </w:pPr>
      <w:rPr>
        <w:rFonts w:ascii="Arial" w:hAnsi="Arial" w:hint="default"/>
      </w:rPr>
    </w:lvl>
    <w:lvl w:ilvl="1" w:tplc="8E7A7BB0" w:tentative="1">
      <w:start w:val="1"/>
      <w:numFmt w:val="bullet"/>
      <w:lvlText w:val="•"/>
      <w:lvlJc w:val="left"/>
      <w:pPr>
        <w:tabs>
          <w:tab w:val="num" w:pos="1440"/>
        </w:tabs>
        <w:ind w:left="1440" w:hanging="360"/>
      </w:pPr>
      <w:rPr>
        <w:rFonts w:ascii="Arial" w:hAnsi="Arial" w:hint="default"/>
      </w:rPr>
    </w:lvl>
    <w:lvl w:ilvl="2" w:tplc="AD4257C0" w:tentative="1">
      <w:start w:val="1"/>
      <w:numFmt w:val="bullet"/>
      <w:lvlText w:val="•"/>
      <w:lvlJc w:val="left"/>
      <w:pPr>
        <w:tabs>
          <w:tab w:val="num" w:pos="2160"/>
        </w:tabs>
        <w:ind w:left="2160" w:hanging="360"/>
      </w:pPr>
      <w:rPr>
        <w:rFonts w:ascii="Arial" w:hAnsi="Arial" w:hint="default"/>
      </w:rPr>
    </w:lvl>
    <w:lvl w:ilvl="3" w:tplc="B9081DFE" w:tentative="1">
      <w:start w:val="1"/>
      <w:numFmt w:val="bullet"/>
      <w:lvlText w:val="•"/>
      <w:lvlJc w:val="left"/>
      <w:pPr>
        <w:tabs>
          <w:tab w:val="num" w:pos="2880"/>
        </w:tabs>
        <w:ind w:left="2880" w:hanging="360"/>
      </w:pPr>
      <w:rPr>
        <w:rFonts w:ascii="Arial" w:hAnsi="Arial" w:hint="default"/>
      </w:rPr>
    </w:lvl>
    <w:lvl w:ilvl="4" w:tplc="D94A65D6" w:tentative="1">
      <w:start w:val="1"/>
      <w:numFmt w:val="bullet"/>
      <w:lvlText w:val="•"/>
      <w:lvlJc w:val="left"/>
      <w:pPr>
        <w:tabs>
          <w:tab w:val="num" w:pos="3600"/>
        </w:tabs>
        <w:ind w:left="3600" w:hanging="360"/>
      </w:pPr>
      <w:rPr>
        <w:rFonts w:ascii="Arial" w:hAnsi="Arial" w:hint="default"/>
      </w:rPr>
    </w:lvl>
    <w:lvl w:ilvl="5" w:tplc="52DC36D8" w:tentative="1">
      <w:start w:val="1"/>
      <w:numFmt w:val="bullet"/>
      <w:lvlText w:val="•"/>
      <w:lvlJc w:val="left"/>
      <w:pPr>
        <w:tabs>
          <w:tab w:val="num" w:pos="4320"/>
        </w:tabs>
        <w:ind w:left="4320" w:hanging="360"/>
      </w:pPr>
      <w:rPr>
        <w:rFonts w:ascii="Arial" w:hAnsi="Arial" w:hint="default"/>
      </w:rPr>
    </w:lvl>
    <w:lvl w:ilvl="6" w:tplc="482C449A" w:tentative="1">
      <w:start w:val="1"/>
      <w:numFmt w:val="bullet"/>
      <w:lvlText w:val="•"/>
      <w:lvlJc w:val="left"/>
      <w:pPr>
        <w:tabs>
          <w:tab w:val="num" w:pos="5040"/>
        </w:tabs>
        <w:ind w:left="5040" w:hanging="360"/>
      </w:pPr>
      <w:rPr>
        <w:rFonts w:ascii="Arial" w:hAnsi="Arial" w:hint="default"/>
      </w:rPr>
    </w:lvl>
    <w:lvl w:ilvl="7" w:tplc="5B9A8966" w:tentative="1">
      <w:start w:val="1"/>
      <w:numFmt w:val="bullet"/>
      <w:lvlText w:val="•"/>
      <w:lvlJc w:val="left"/>
      <w:pPr>
        <w:tabs>
          <w:tab w:val="num" w:pos="5760"/>
        </w:tabs>
        <w:ind w:left="5760" w:hanging="360"/>
      </w:pPr>
      <w:rPr>
        <w:rFonts w:ascii="Arial" w:hAnsi="Arial" w:hint="default"/>
      </w:rPr>
    </w:lvl>
    <w:lvl w:ilvl="8" w:tplc="A29A919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70B4352"/>
    <w:multiLevelType w:val="hybridMultilevel"/>
    <w:tmpl w:val="AA88A30C"/>
    <w:lvl w:ilvl="0" w:tplc="82B8665C">
      <w:start w:val="1"/>
      <w:numFmt w:val="bullet"/>
      <w:lvlText w:val="•"/>
      <w:lvlJc w:val="left"/>
      <w:pPr>
        <w:tabs>
          <w:tab w:val="num" w:pos="720"/>
        </w:tabs>
        <w:ind w:left="720" w:hanging="360"/>
      </w:pPr>
      <w:rPr>
        <w:rFonts w:ascii="Arial" w:hAnsi="Arial" w:hint="default"/>
      </w:rPr>
    </w:lvl>
    <w:lvl w:ilvl="1" w:tplc="57D0250A" w:tentative="1">
      <w:start w:val="1"/>
      <w:numFmt w:val="bullet"/>
      <w:lvlText w:val="•"/>
      <w:lvlJc w:val="left"/>
      <w:pPr>
        <w:tabs>
          <w:tab w:val="num" w:pos="1440"/>
        </w:tabs>
        <w:ind w:left="1440" w:hanging="360"/>
      </w:pPr>
      <w:rPr>
        <w:rFonts w:ascii="Arial" w:hAnsi="Arial" w:hint="default"/>
      </w:rPr>
    </w:lvl>
    <w:lvl w:ilvl="2" w:tplc="373C75B2" w:tentative="1">
      <w:start w:val="1"/>
      <w:numFmt w:val="bullet"/>
      <w:lvlText w:val="•"/>
      <w:lvlJc w:val="left"/>
      <w:pPr>
        <w:tabs>
          <w:tab w:val="num" w:pos="2160"/>
        </w:tabs>
        <w:ind w:left="2160" w:hanging="360"/>
      </w:pPr>
      <w:rPr>
        <w:rFonts w:ascii="Arial" w:hAnsi="Arial" w:hint="default"/>
      </w:rPr>
    </w:lvl>
    <w:lvl w:ilvl="3" w:tplc="87AC6472" w:tentative="1">
      <w:start w:val="1"/>
      <w:numFmt w:val="bullet"/>
      <w:lvlText w:val="•"/>
      <w:lvlJc w:val="left"/>
      <w:pPr>
        <w:tabs>
          <w:tab w:val="num" w:pos="2880"/>
        </w:tabs>
        <w:ind w:left="2880" w:hanging="360"/>
      </w:pPr>
      <w:rPr>
        <w:rFonts w:ascii="Arial" w:hAnsi="Arial" w:hint="default"/>
      </w:rPr>
    </w:lvl>
    <w:lvl w:ilvl="4" w:tplc="070A5246" w:tentative="1">
      <w:start w:val="1"/>
      <w:numFmt w:val="bullet"/>
      <w:lvlText w:val="•"/>
      <w:lvlJc w:val="left"/>
      <w:pPr>
        <w:tabs>
          <w:tab w:val="num" w:pos="3600"/>
        </w:tabs>
        <w:ind w:left="3600" w:hanging="360"/>
      </w:pPr>
      <w:rPr>
        <w:rFonts w:ascii="Arial" w:hAnsi="Arial" w:hint="default"/>
      </w:rPr>
    </w:lvl>
    <w:lvl w:ilvl="5" w:tplc="E196D744" w:tentative="1">
      <w:start w:val="1"/>
      <w:numFmt w:val="bullet"/>
      <w:lvlText w:val="•"/>
      <w:lvlJc w:val="left"/>
      <w:pPr>
        <w:tabs>
          <w:tab w:val="num" w:pos="4320"/>
        </w:tabs>
        <w:ind w:left="4320" w:hanging="360"/>
      </w:pPr>
      <w:rPr>
        <w:rFonts w:ascii="Arial" w:hAnsi="Arial" w:hint="default"/>
      </w:rPr>
    </w:lvl>
    <w:lvl w:ilvl="6" w:tplc="EE408F02" w:tentative="1">
      <w:start w:val="1"/>
      <w:numFmt w:val="bullet"/>
      <w:lvlText w:val="•"/>
      <w:lvlJc w:val="left"/>
      <w:pPr>
        <w:tabs>
          <w:tab w:val="num" w:pos="5040"/>
        </w:tabs>
        <w:ind w:left="5040" w:hanging="360"/>
      </w:pPr>
      <w:rPr>
        <w:rFonts w:ascii="Arial" w:hAnsi="Arial" w:hint="default"/>
      </w:rPr>
    </w:lvl>
    <w:lvl w:ilvl="7" w:tplc="B894B486" w:tentative="1">
      <w:start w:val="1"/>
      <w:numFmt w:val="bullet"/>
      <w:lvlText w:val="•"/>
      <w:lvlJc w:val="left"/>
      <w:pPr>
        <w:tabs>
          <w:tab w:val="num" w:pos="5760"/>
        </w:tabs>
        <w:ind w:left="5760" w:hanging="360"/>
      </w:pPr>
      <w:rPr>
        <w:rFonts w:ascii="Arial" w:hAnsi="Arial" w:hint="default"/>
      </w:rPr>
    </w:lvl>
    <w:lvl w:ilvl="8" w:tplc="21703FD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C6C7DCA"/>
    <w:multiLevelType w:val="hybridMultilevel"/>
    <w:tmpl w:val="AA82B740"/>
    <w:lvl w:ilvl="0" w:tplc="80EC3D08">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0"/>
  </w:num>
  <w:num w:numId="2">
    <w:abstractNumId w:val="16"/>
  </w:num>
  <w:num w:numId="3">
    <w:abstractNumId w:val="13"/>
  </w:num>
  <w:num w:numId="4">
    <w:abstractNumId w:val="5"/>
  </w:num>
  <w:num w:numId="5">
    <w:abstractNumId w:val="19"/>
  </w:num>
  <w:num w:numId="6">
    <w:abstractNumId w:val="18"/>
  </w:num>
  <w:num w:numId="7">
    <w:abstractNumId w:val="6"/>
  </w:num>
  <w:num w:numId="8">
    <w:abstractNumId w:val="0"/>
  </w:num>
  <w:num w:numId="9">
    <w:abstractNumId w:val="9"/>
  </w:num>
  <w:num w:numId="10">
    <w:abstractNumId w:val="12"/>
  </w:num>
  <w:num w:numId="11">
    <w:abstractNumId w:val="2"/>
  </w:num>
  <w:num w:numId="12">
    <w:abstractNumId w:val="7"/>
  </w:num>
  <w:num w:numId="13">
    <w:abstractNumId w:val="17"/>
  </w:num>
  <w:num w:numId="14">
    <w:abstractNumId w:val="8"/>
  </w:num>
  <w:num w:numId="15">
    <w:abstractNumId w:val="3"/>
  </w:num>
  <w:num w:numId="16">
    <w:abstractNumId w:val="14"/>
  </w:num>
  <w:num w:numId="17">
    <w:abstractNumId w:val="4"/>
  </w:num>
  <w:num w:numId="18">
    <w:abstractNumId w:val="10"/>
  </w:num>
  <w:num w:numId="19">
    <w:abstractNumId w:val="11"/>
  </w:num>
  <w:num w:numId="20">
    <w:abstractNumId w:val="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FB0"/>
    <w:rsid w:val="000147A4"/>
    <w:rsid w:val="000335BE"/>
    <w:rsid w:val="000A06CB"/>
    <w:rsid w:val="001C1619"/>
    <w:rsid w:val="001D2F8E"/>
    <w:rsid w:val="0020126D"/>
    <w:rsid w:val="0023133C"/>
    <w:rsid w:val="00240559"/>
    <w:rsid w:val="003526AE"/>
    <w:rsid w:val="00396078"/>
    <w:rsid w:val="003E2773"/>
    <w:rsid w:val="003E4A32"/>
    <w:rsid w:val="004A2178"/>
    <w:rsid w:val="004A52E4"/>
    <w:rsid w:val="00524E98"/>
    <w:rsid w:val="00682252"/>
    <w:rsid w:val="006A3FB0"/>
    <w:rsid w:val="006E5370"/>
    <w:rsid w:val="00754BC6"/>
    <w:rsid w:val="00782088"/>
    <w:rsid w:val="00845E33"/>
    <w:rsid w:val="008A16A4"/>
    <w:rsid w:val="008C091B"/>
    <w:rsid w:val="00947A1B"/>
    <w:rsid w:val="00985735"/>
    <w:rsid w:val="00A107FB"/>
    <w:rsid w:val="00B52E52"/>
    <w:rsid w:val="00B60AB0"/>
    <w:rsid w:val="00BE7D69"/>
    <w:rsid w:val="00BF7BCC"/>
    <w:rsid w:val="00C27D84"/>
    <w:rsid w:val="00C60349"/>
    <w:rsid w:val="00C652D4"/>
    <w:rsid w:val="00C73CC6"/>
    <w:rsid w:val="00D05D5B"/>
    <w:rsid w:val="00D611FF"/>
    <w:rsid w:val="00D85D71"/>
    <w:rsid w:val="00D86A50"/>
    <w:rsid w:val="00DB0FA7"/>
    <w:rsid w:val="00EC1A95"/>
    <w:rsid w:val="00EE4421"/>
    <w:rsid w:val="00F17DA0"/>
    <w:rsid w:val="00F87111"/>
    <w:rsid w:val="00FA11C8"/>
    <w:rsid w:val="00FD14FB"/>
    <w:rsid w:val="00FF7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6D76F03E-45D0-4DBA-AD39-B668DB05D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FB0"/>
    <w:pPr>
      <w:spacing w:after="0" w:line="240" w:lineRule="auto"/>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3FB0"/>
    <w:rPr>
      <w:rFonts w:ascii="Times New Roman" w:hAnsi="Times New Roman"/>
      <w:b/>
    </w:rPr>
  </w:style>
  <w:style w:type="character" w:customStyle="1" w:styleId="BodyTextChar">
    <w:name w:val="Body Text Char"/>
    <w:basedOn w:val="DefaultParagraphFont"/>
    <w:link w:val="BodyText"/>
    <w:rsid w:val="006A3FB0"/>
    <w:rPr>
      <w:rFonts w:ascii="Times New Roman" w:eastAsia="Times New Roman" w:hAnsi="Times New Roman" w:cs="Times New Roman"/>
      <w:b/>
      <w:sz w:val="20"/>
      <w:szCs w:val="20"/>
    </w:rPr>
  </w:style>
  <w:style w:type="paragraph" w:styleId="BalloonText">
    <w:name w:val="Balloon Text"/>
    <w:basedOn w:val="Normal"/>
    <w:link w:val="BalloonTextChar"/>
    <w:uiPriority w:val="99"/>
    <w:semiHidden/>
    <w:unhideWhenUsed/>
    <w:rsid w:val="00947A1B"/>
    <w:rPr>
      <w:rFonts w:ascii="Tahoma" w:hAnsi="Tahoma" w:cs="Tahoma"/>
      <w:sz w:val="16"/>
      <w:szCs w:val="16"/>
    </w:rPr>
  </w:style>
  <w:style w:type="character" w:customStyle="1" w:styleId="BalloonTextChar">
    <w:name w:val="Balloon Text Char"/>
    <w:basedOn w:val="DefaultParagraphFont"/>
    <w:link w:val="BalloonText"/>
    <w:uiPriority w:val="99"/>
    <w:semiHidden/>
    <w:rsid w:val="00947A1B"/>
    <w:rPr>
      <w:rFonts w:ascii="Tahoma" w:eastAsia="Times New Roman" w:hAnsi="Tahoma" w:cs="Tahoma"/>
      <w:sz w:val="16"/>
      <w:szCs w:val="16"/>
    </w:rPr>
  </w:style>
  <w:style w:type="paragraph" w:styleId="Header">
    <w:name w:val="header"/>
    <w:basedOn w:val="Normal"/>
    <w:link w:val="HeaderChar"/>
    <w:uiPriority w:val="99"/>
    <w:unhideWhenUsed/>
    <w:rsid w:val="00947A1B"/>
    <w:pPr>
      <w:tabs>
        <w:tab w:val="center" w:pos="4680"/>
        <w:tab w:val="right" w:pos="9360"/>
      </w:tabs>
    </w:pPr>
  </w:style>
  <w:style w:type="character" w:customStyle="1" w:styleId="HeaderChar">
    <w:name w:val="Header Char"/>
    <w:basedOn w:val="DefaultParagraphFont"/>
    <w:link w:val="Header"/>
    <w:uiPriority w:val="99"/>
    <w:rsid w:val="00947A1B"/>
    <w:rPr>
      <w:rFonts w:ascii="Courier" w:eastAsia="Times New Roman" w:hAnsi="Courier" w:cs="Times New Roman"/>
      <w:sz w:val="20"/>
      <w:szCs w:val="20"/>
    </w:rPr>
  </w:style>
  <w:style w:type="paragraph" w:styleId="Footer">
    <w:name w:val="footer"/>
    <w:basedOn w:val="Normal"/>
    <w:link w:val="FooterChar"/>
    <w:unhideWhenUsed/>
    <w:rsid w:val="00947A1B"/>
    <w:pPr>
      <w:tabs>
        <w:tab w:val="center" w:pos="4680"/>
        <w:tab w:val="right" w:pos="9360"/>
      </w:tabs>
    </w:pPr>
  </w:style>
  <w:style w:type="character" w:customStyle="1" w:styleId="FooterChar">
    <w:name w:val="Footer Char"/>
    <w:basedOn w:val="DefaultParagraphFont"/>
    <w:link w:val="Footer"/>
    <w:uiPriority w:val="99"/>
    <w:rsid w:val="00947A1B"/>
    <w:rPr>
      <w:rFonts w:ascii="Courier" w:eastAsia="Times New Roman" w:hAnsi="Courier" w:cs="Times New Roman"/>
      <w:sz w:val="20"/>
      <w:szCs w:val="20"/>
    </w:rPr>
  </w:style>
  <w:style w:type="character" w:styleId="PageNumber">
    <w:name w:val="page number"/>
    <w:basedOn w:val="DefaultParagraphFont"/>
    <w:rsid w:val="004A2178"/>
  </w:style>
  <w:style w:type="character" w:styleId="PlaceholderText">
    <w:name w:val="Placeholder Text"/>
    <w:basedOn w:val="DefaultParagraphFont"/>
    <w:uiPriority w:val="99"/>
    <w:semiHidden/>
    <w:rsid w:val="00C73CC6"/>
    <w:rPr>
      <w:color w:val="808080"/>
    </w:rPr>
  </w:style>
  <w:style w:type="paragraph" w:styleId="NormalWeb">
    <w:name w:val="Normal (Web)"/>
    <w:basedOn w:val="Normal"/>
    <w:uiPriority w:val="99"/>
    <w:semiHidden/>
    <w:unhideWhenUsed/>
    <w:rsid w:val="008C091B"/>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8C091B"/>
    <w:pPr>
      <w:ind w:left="720"/>
      <w:contextualSpacing/>
    </w:pPr>
    <w:rPr>
      <w:rFonts w:ascii="Times New Roman" w:hAnsi="Times New Roman"/>
      <w:sz w:val="24"/>
      <w:szCs w:val="24"/>
    </w:rPr>
  </w:style>
  <w:style w:type="paragraph" w:styleId="NoSpacing">
    <w:name w:val="No Spacing"/>
    <w:uiPriority w:val="1"/>
    <w:qFormat/>
    <w:rsid w:val="008C091B"/>
    <w:pPr>
      <w:spacing w:after="0" w:line="240" w:lineRule="auto"/>
    </w:pPr>
    <w:rPr>
      <w:rFonts w:ascii="Courier" w:eastAsia="Times New Roman" w:hAnsi="Courier"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018412">
      <w:bodyDiv w:val="1"/>
      <w:marLeft w:val="0"/>
      <w:marRight w:val="0"/>
      <w:marTop w:val="0"/>
      <w:marBottom w:val="0"/>
      <w:divBdr>
        <w:top w:val="none" w:sz="0" w:space="0" w:color="auto"/>
        <w:left w:val="none" w:sz="0" w:space="0" w:color="auto"/>
        <w:bottom w:val="none" w:sz="0" w:space="0" w:color="auto"/>
        <w:right w:val="none" w:sz="0" w:space="0" w:color="auto"/>
      </w:divBdr>
    </w:div>
    <w:div w:id="97422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2094</Words>
  <Characters>11941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DMH</Company>
  <LinksUpToDate>false</LinksUpToDate>
  <CharactersWithSpaces>14007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DeDe Severino</dc:creator>
  <cp:lastModifiedBy>Severino, DeDe</cp:lastModifiedBy>
  <cp:revision>2</cp:revision>
  <dcterms:created xsi:type="dcterms:W3CDTF">2016-10-19T21:00:00Z</dcterms:created>
  <dcterms:modified xsi:type="dcterms:W3CDTF">2016-10-19T21:00:00Z</dcterms:modified>
</cp:coreProperties>
</file>