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A0C04" w14:textId="77777777" w:rsidR="00306A3F" w:rsidRDefault="00000000">
      <w:pPr>
        <w:pStyle w:val="Heading1"/>
      </w:pPr>
      <w:r>
        <w:t>CROSS</w:t>
      </w:r>
      <w:r>
        <w:rPr>
          <w:spacing w:val="-4"/>
        </w:rPr>
        <w:t xml:space="preserve"> </w:t>
      </w:r>
      <w:r>
        <w:t>COUNTY</w:t>
      </w:r>
      <w:r>
        <w:rPr>
          <w:spacing w:val="-5"/>
        </w:rPr>
        <w:t xml:space="preserve"> </w:t>
      </w:r>
      <w:r>
        <w:t>AGREEMENT</w:t>
      </w:r>
      <w:r>
        <w:rPr>
          <w:spacing w:val="-5"/>
        </w:rPr>
        <w:t xml:space="preserve"> </w:t>
      </w:r>
      <w:r>
        <w:t>FOR</w:t>
      </w:r>
      <w:r>
        <w:rPr>
          <w:spacing w:val="-4"/>
        </w:rPr>
        <w:t xml:space="preserve"> </w:t>
      </w:r>
      <w:r>
        <w:t>THE</w:t>
      </w:r>
      <w:r>
        <w:rPr>
          <w:spacing w:val="-5"/>
        </w:rPr>
        <w:t xml:space="preserve"> </w:t>
      </w:r>
      <w:r>
        <w:t>HOUSING</w:t>
      </w:r>
      <w:r>
        <w:rPr>
          <w:spacing w:val="-6"/>
        </w:rPr>
        <w:t xml:space="preserve"> </w:t>
      </w:r>
      <w:r>
        <w:t>OF</w:t>
      </w:r>
      <w:r>
        <w:rPr>
          <w:spacing w:val="-7"/>
        </w:rPr>
        <w:t xml:space="preserve"> </w:t>
      </w:r>
      <w:r>
        <w:t>OUT</w:t>
      </w:r>
      <w:r>
        <w:rPr>
          <w:spacing w:val="-4"/>
        </w:rPr>
        <w:t xml:space="preserve"> </w:t>
      </w:r>
      <w:r>
        <w:t>OF</w:t>
      </w:r>
      <w:r>
        <w:rPr>
          <w:spacing w:val="-7"/>
        </w:rPr>
        <w:t xml:space="preserve"> </w:t>
      </w:r>
      <w:r>
        <w:t xml:space="preserve">COUNTY </w:t>
      </w:r>
      <w:r>
        <w:rPr>
          <w:spacing w:val="-2"/>
        </w:rPr>
        <w:t>INMATES</w:t>
      </w:r>
    </w:p>
    <w:p w14:paraId="5B4A0C07" w14:textId="38F33BDB" w:rsidR="00306A3F" w:rsidRDefault="000F6730">
      <w:pPr>
        <w:pStyle w:val="BodyText"/>
        <w:tabs>
          <w:tab w:val="left" w:pos="6447"/>
          <w:tab w:val="left" w:pos="8128"/>
        </w:tabs>
        <w:ind w:left="101" w:right="471" w:firstLine="717"/>
        <w:jc w:val="both"/>
      </w:pPr>
      <w:r>
        <w:br/>
      </w:r>
      <w:r>
        <w:br/>
      </w:r>
      <w:r w:rsidR="00000000">
        <w:t xml:space="preserve">THIS AGREEMENT is entered into as of </w:t>
      </w:r>
      <w:r w:rsidR="00000000">
        <w:rPr>
          <w:spacing w:val="80"/>
          <w:u w:val="single"/>
        </w:rPr>
        <w:t xml:space="preserve">  </w:t>
      </w:r>
      <w:r w:rsidR="00000000">
        <w:rPr>
          <w:spacing w:val="-15"/>
        </w:rPr>
        <w:t xml:space="preserve"> </w:t>
      </w:r>
      <w:r w:rsidR="00000000">
        <w:t xml:space="preserve">day of </w:t>
      </w:r>
      <w:r w:rsidR="00000000">
        <w:rPr>
          <w:spacing w:val="80"/>
          <w:u w:val="single"/>
        </w:rPr>
        <w:t xml:space="preserve">   </w:t>
      </w:r>
      <w:r w:rsidR="00000000">
        <w:rPr>
          <w:spacing w:val="-15"/>
        </w:rPr>
        <w:t xml:space="preserve"> </w:t>
      </w:r>
      <w:r w:rsidR="00000000">
        <w:t>2025,</w:t>
      </w:r>
      <w:r w:rsidR="00000000">
        <w:rPr>
          <w:spacing w:val="35"/>
        </w:rPr>
        <w:t xml:space="preserve"> </w:t>
      </w:r>
      <w:r w:rsidR="00000000">
        <w:t>between</w:t>
      </w:r>
      <w:r w:rsidR="00000000">
        <w:rPr>
          <w:spacing w:val="32"/>
        </w:rPr>
        <w:t xml:space="preserve"> </w:t>
      </w:r>
      <w:r w:rsidR="00000000">
        <w:t>the Pitt County</w:t>
      </w:r>
      <w:r w:rsidR="00000000">
        <w:rPr>
          <w:spacing w:val="-9"/>
        </w:rPr>
        <w:t xml:space="preserve"> </w:t>
      </w:r>
      <w:r w:rsidR="00000000">
        <w:t>Sheriff’s</w:t>
      </w:r>
      <w:r w:rsidR="00000000">
        <w:rPr>
          <w:spacing w:val="-1"/>
        </w:rPr>
        <w:t xml:space="preserve"> </w:t>
      </w:r>
      <w:r w:rsidR="00000000">
        <w:t>Office</w:t>
      </w:r>
      <w:r w:rsidR="00000000">
        <w:rPr>
          <w:spacing w:val="-1"/>
        </w:rPr>
        <w:t xml:space="preserve"> </w:t>
      </w:r>
      <w:r w:rsidR="00000000">
        <w:t>(hereinafter</w:t>
      </w:r>
      <w:r w:rsidR="00000000">
        <w:rPr>
          <w:spacing w:val="-1"/>
        </w:rPr>
        <w:t xml:space="preserve"> </w:t>
      </w:r>
      <w:r w:rsidR="00000000">
        <w:t>referred</w:t>
      </w:r>
      <w:r w:rsidR="00000000">
        <w:rPr>
          <w:spacing w:val="-1"/>
        </w:rPr>
        <w:t xml:space="preserve"> </w:t>
      </w:r>
      <w:r w:rsidR="00000000">
        <w:t>to as</w:t>
      </w:r>
      <w:r w:rsidR="00000000">
        <w:rPr>
          <w:spacing w:val="-1"/>
        </w:rPr>
        <w:t xml:space="preserve"> </w:t>
      </w:r>
      <w:r w:rsidR="00000000">
        <w:t>“PCSO”)</w:t>
      </w:r>
      <w:r w:rsidR="00000000">
        <w:rPr>
          <w:spacing w:val="-2"/>
        </w:rPr>
        <w:t xml:space="preserve"> </w:t>
      </w:r>
      <w:r w:rsidR="00000000">
        <w:t>with</w:t>
      </w:r>
      <w:r w:rsidR="00000000">
        <w:rPr>
          <w:spacing w:val="-1"/>
        </w:rPr>
        <w:t xml:space="preserve"> </w:t>
      </w:r>
      <w:r w:rsidR="00000000">
        <w:t>its</w:t>
      </w:r>
      <w:r w:rsidR="00000000">
        <w:rPr>
          <w:spacing w:val="-4"/>
        </w:rPr>
        <w:t xml:space="preserve"> </w:t>
      </w:r>
      <w:r w:rsidR="00000000">
        <w:t>principal place</w:t>
      </w:r>
      <w:r w:rsidR="00000000">
        <w:rPr>
          <w:spacing w:val="-1"/>
        </w:rPr>
        <w:t xml:space="preserve"> </w:t>
      </w:r>
      <w:r w:rsidR="00000000">
        <w:t>of</w:t>
      </w:r>
      <w:r w:rsidR="00000000">
        <w:rPr>
          <w:spacing w:val="-2"/>
        </w:rPr>
        <w:t xml:space="preserve"> </w:t>
      </w:r>
      <w:r w:rsidR="00000000">
        <w:t xml:space="preserve">business at 100 New Hope Road, Greenville, N.C. 27834 and </w:t>
      </w:r>
      <w:r w:rsidR="00000000">
        <w:rPr>
          <w:u w:val="single"/>
        </w:rPr>
        <w:tab/>
      </w:r>
      <w:r w:rsidR="00000000">
        <w:t xml:space="preserve">Sheriff’s Office, (hereinafter referred to as the “Party”) with its principal place of business at </w:t>
      </w:r>
      <w:r w:rsidR="00000000">
        <w:rPr>
          <w:u w:val="single"/>
        </w:rPr>
        <w:tab/>
      </w:r>
      <w:r w:rsidR="00000000">
        <w:rPr>
          <w:u w:val="single"/>
        </w:rPr>
        <w:tab/>
      </w:r>
      <w:r w:rsidR="00000000">
        <w:t>.</w:t>
      </w:r>
      <w:r w:rsidR="00000000">
        <w:rPr>
          <w:spacing w:val="-15"/>
        </w:rPr>
        <w:t xml:space="preserve"> </w:t>
      </w:r>
      <w:r w:rsidR="00000000">
        <w:t>PCSO</w:t>
      </w:r>
      <w:r w:rsidR="00000000">
        <w:rPr>
          <w:spacing w:val="-15"/>
        </w:rPr>
        <w:t xml:space="preserve"> </w:t>
      </w:r>
      <w:r w:rsidR="00000000">
        <w:t>and the Party shall collectively be referred to as the (“Parties”).</w:t>
      </w:r>
    </w:p>
    <w:p w14:paraId="5B4A0C09" w14:textId="77777777" w:rsidR="00306A3F" w:rsidRDefault="00000000" w:rsidP="003155B8">
      <w:pPr>
        <w:pStyle w:val="ListParagraph"/>
        <w:numPr>
          <w:ilvl w:val="0"/>
          <w:numId w:val="2"/>
        </w:numPr>
        <w:tabs>
          <w:tab w:val="left" w:pos="240"/>
        </w:tabs>
        <w:spacing w:before="240"/>
        <w:ind w:right="726" w:firstLine="0"/>
        <w:rPr>
          <w:sz w:val="24"/>
        </w:rPr>
      </w:pPr>
      <w:r>
        <w:rPr>
          <w:sz w:val="24"/>
        </w:rPr>
        <w:t>Whereas,</w:t>
      </w:r>
      <w:r>
        <w:rPr>
          <w:spacing w:val="-3"/>
          <w:sz w:val="24"/>
        </w:rPr>
        <w:t xml:space="preserve"> </w:t>
      </w:r>
      <w:r>
        <w:rPr>
          <w:sz w:val="24"/>
        </w:rPr>
        <w:t>a</w:t>
      </w:r>
      <w:r>
        <w:rPr>
          <w:spacing w:val="-4"/>
          <w:sz w:val="24"/>
        </w:rPr>
        <w:t xml:space="preserve"> </w:t>
      </w:r>
      <w:r>
        <w:rPr>
          <w:sz w:val="24"/>
        </w:rPr>
        <w:t>pilot</w:t>
      </w:r>
      <w:r>
        <w:rPr>
          <w:spacing w:val="-3"/>
          <w:sz w:val="24"/>
        </w:rPr>
        <w:t xml:space="preserve"> </w:t>
      </w:r>
      <w:r>
        <w:rPr>
          <w:sz w:val="24"/>
        </w:rPr>
        <w:t>program</w:t>
      </w:r>
      <w:r>
        <w:rPr>
          <w:spacing w:val="-2"/>
          <w:sz w:val="24"/>
        </w:rPr>
        <w:t xml:space="preserve"> </w:t>
      </w:r>
      <w:r>
        <w:rPr>
          <w:sz w:val="24"/>
        </w:rPr>
        <w:t>created</w:t>
      </w:r>
      <w:r>
        <w:rPr>
          <w:spacing w:val="-3"/>
          <w:sz w:val="24"/>
        </w:rPr>
        <w:t xml:space="preserve"> </w:t>
      </w:r>
      <w:r>
        <w:rPr>
          <w:sz w:val="24"/>
        </w:rPr>
        <w:t>for</w:t>
      </w:r>
      <w:r>
        <w:rPr>
          <w:spacing w:val="-3"/>
          <w:sz w:val="24"/>
        </w:rPr>
        <w:t xml:space="preserve"> </w:t>
      </w:r>
      <w:r>
        <w:rPr>
          <w:sz w:val="24"/>
        </w:rPr>
        <w:t>the</w:t>
      </w:r>
      <w:r>
        <w:rPr>
          <w:spacing w:val="-4"/>
          <w:sz w:val="24"/>
        </w:rPr>
        <w:t xml:space="preserve"> </w:t>
      </w:r>
      <w:r>
        <w:rPr>
          <w:sz w:val="24"/>
        </w:rPr>
        <w:t>purpose</w:t>
      </w:r>
      <w:r>
        <w:rPr>
          <w:spacing w:val="-4"/>
          <w:sz w:val="24"/>
        </w:rPr>
        <w:t xml:space="preserve"> </w:t>
      </w:r>
      <w:r>
        <w:rPr>
          <w:sz w:val="24"/>
        </w:rPr>
        <w:t>of</w:t>
      </w:r>
      <w:r>
        <w:rPr>
          <w:spacing w:val="-3"/>
          <w:sz w:val="24"/>
        </w:rPr>
        <w:t xml:space="preserve"> </w:t>
      </w:r>
      <w:r>
        <w:rPr>
          <w:sz w:val="24"/>
        </w:rPr>
        <w:t>restorative</w:t>
      </w:r>
      <w:r>
        <w:rPr>
          <w:spacing w:val="-4"/>
          <w:sz w:val="24"/>
        </w:rPr>
        <w:t xml:space="preserve"> </w:t>
      </w:r>
      <w:r>
        <w:rPr>
          <w:sz w:val="24"/>
        </w:rPr>
        <w:t>services</w:t>
      </w:r>
      <w:r>
        <w:rPr>
          <w:spacing w:val="-2"/>
          <w:sz w:val="24"/>
        </w:rPr>
        <w:t xml:space="preserve"> </w:t>
      </w:r>
      <w:r>
        <w:rPr>
          <w:sz w:val="24"/>
        </w:rPr>
        <w:t>entitled</w:t>
      </w:r>
      <w:r>
        <w:rPr>
          <w:spacing w:val="-3"/>
          <w:sz w:val="24"/>
        </w:rPr>
        <w:t xml:space="preserve"> </w:t>
      </w:r>
      <w:r>
        <w:rPr>
          <w:sz w:val="24"/>
        </w:rPr>
        <w:t>“Restoring Individuals Safely and Effectively” (hereinafter “RISE”) is a detention center capacity restoration program created by the Department of Health and Human Services (hereinafter “DHHS”) to reduce the burden and wait times at state hospitals related to the restoration of inmates awaiting criminal proceedings.</w:t>
      </w:r>
    </w:p>
    <w:p w14:paraId="5B4A0C0B" w14:textId="77777777" w:rsidR="00306A3F" w:rsidRDefault="00000000" w:rsidP="003155B8">
      <w:pPr>
        <w:pStyle w:val="ListParagraph"/>
        <w:numPr>
          <w:ilvl w:val="0"/>
          <w:numId w:val="2"/>
        </w:numPr>
        <w:tabs>
          <w:tab w:val="left" w:pos="240"/>
        </w:tabs>
        <w:spacing w:before="240"/>
        <w:ind w:right="922" w:firstLine="0"/>
        <w:rPr>
          <w:sz w:val="24"/>
        </w:rPr>
      </w:pPr>
      <w:r>
        <w:rPr>
          <w:sz w:val="24"/>
        </w:rPr>
        <w:t>Whereas,</w:t>
      </w:r>
      <w:r>
        <w:rPr>
          <w:spacing w:val="-3"/>
          <w:sz w:val="24"/>
        </w:rPr>
        <w:t xml:space="preserve"> </w:t>
      </w:r>
      <w:r>
        <w:rPr>
          <w:sz w:val="24"/>
        </w:rPr>
        <w:t>the</w:t>
      </w:r>
      <w:r>
        <w:rPr>
          <w:spacing w:val="-3"/>
          <w:sz w:val="24"/>
        </w:rPr>
        <w:t xml:space="preserve"> </w:t>
      </w:r>
      <w:r>
        <w:rPr>
          <w:sz w:val="24"/>
        </w:rPr>
        <w:t>Pitt</w:t>
      </w:r>
      <w:r>
        <w:rPr>
          <w:spacing w:val="-3"/>
          <w:sz w:val="24"/>
        </w:rPr>
        <w:t xml:space="preserve"> </w:t>
      </w:r>
      <w:r>
        <w:rPr>
          <w:sz w:val="24"/>
        </w:rPr>
        <w:t>County</w:t>
      </w:r>
      <w:r>
        <w:rPr>
          <w:spacing w:val="-8"/>
          <w:sz w:val="24"/>
        </w:rPr>
        <w:t xml:space="preserve"> </w:t>
      </w:r>
      <w:r>
        <w:rPr>
          <w:sz w:val="24"/>
        </w:rPr>
        <w:t>Detention</w:t>
      </w:r>
      <w:r>
        <w:rPr>
          <w:spacing w:val="-3"/>
          <w:sz w:val="24"/>
        </w:rPr>
        <w:t xml:space="preserve"> </w:t>
      </w:r>
      <w:r>
        <w:rPr>
          <w:sz w:val="24"/>
        </w:rPr>
        <w:t>Center,</w:t>
      </w:r>
      <w:r>
        <w:rPr>
          <w:spacing w:val="-3"/>
          <w:sz w:val="24"/>
        </w:rPr>
        <w:t xml:space="preserve"> </w:t>
      </w:r>
      <w:r>
        <w:rPr>
          <w:sz w:val="24"/>
        </w:rPr>
        <w:t>(hereinafter</w:t>
      </w:r>
      <w:r>
        <w:rPr>
          <w:spacing w:val="-3"/>
          <w:sz w:val="24"/>
        </w:rPr>
        <w:t xml:space="preserve"> </w:t>
      </w:r>
      <w:r>
        <w:rPr>
          <w:sz w:val="24"/>
        </w:rPr>
        <w:t>referred</w:t>
      </w:r>
      <w:r>
        <w:rPr>
          <w:spacing w:val="-3"/>
          <w:sz w:val="24"/>
        </w:rPr>
        <w:t xml:space="preserve"> </w:t>
      </w:r>
      <w:r>
        <w:rPr>
          <w:sz w:val="24"/>
        </w:rPr>
        <w:t>to</w:t>
      </w:r>
      <w:r>
        <w:rPr>
          <w:spacing w:val="-3"/>
          <w:sz w:val="24"/>
        </w:rPr>
        <w:t xml:space="preserve"> </w:t>
      </w:r>
      <w:r>
        <w:rPr>
          <w:sz w:val="24"/>
        </w:rPr>
        <w:t>as</w:t>
      </w:r>
      <w:r>
        <w:rPr>
          <w:spacing w:val="-2"/>
          <w:sz w:val="24"/>
        </w:rPr>
        <w:t xml:space="preserve"> </w:t>
      </w:r>
      <w:r>
        <w:rPr>
          <w:sz w:val="24"/>
        </w:rPr>
        <w:t>“PCDC”)</w:t>
      </w:r>
      <w:r>
        <w:rPr>
          <w:spacing w:val="-2"/>
          <w:sz w:val="24"/>
        </w:rPr>
        <w:t xml:space="preserve"> </w:t>
      </w:r>
      <w:r>
        <w:rPr>
          <w:sz w:val="24"/>
        </w:rPr>
        <w:t>has</w:t>
      </w:r>
      <w:r>
        <w:rPr>
          <w:spacing w:val="-4"/>
          <w:sz w:val="24"/>
        </w:rPr>
        <w:t xml:space="preserve"> </w:t>
      </w:r>
      <w:r>
        <w:rPr>
          <w:sz w:val="24"/>
        </w:rPr>
        <w:t>been selected as one of the pilot locations for RISE. PCDC is located at 124 New Hope Road, Greenville, N.C. 27834.</w:t>
      </w:r>
    </w:p>
    <w:p w14:paraId="5B4A0C0D" w14:textId="77777777" w:rsidR="00306A3F" w:rsidRDefault="00000000" w:rsidP="00AE1002">
      <w:pPr>
        <w:pStyle w:val="ListParagraph"/>
        <w:numPr>
          <w:ilvl w:val="0"/>
          <w:numId w:val="2"/>
        </w:numPr>
        <w:tabs>
          <w:tab w:val="left" w:pos="300"/>
        </w:tabs>
        <w:spacing w:before="240" w:after="240"/>
        <w:ind w:right="657" w:firstLine="0"/>
        <w:rPr>
          <w:sz w:val="24"/>
        </w:rPr>
      </w:pPr>
      <w:r>
        <w:rPr>
          <w:sz w:val="24"/>
        </w:rPr>
        <w:t>Whereas, Recovery Solutions was selected by DHHS to provide medical and psychiatric treatment</w:t>
      </w:r>
      <w:r>
        <w:rPr>
          <w:spacing w:val="-2"/>
          <w:sz w:val="24"/>
        </w:rPr>
        <w:t xml:space="preserve"> </w:t>
      </w:r>
      <w:r>
        <w:rPr>
          <w:sz w:val="24"/>
        </w:rPr>
        <w:t>within</w:t>
      </w:r>
      <w:r>
        <w:rPr>
          <w:spacing w:val="-2"/>
          <w:sz w:val="24"/>
        </w:rPr>
        <w:t xml:space="preserve"> </w:t>
      </w:r>
      <w:r>
        <w:rPr>
          <w:sz w:val="24"/>
        </w:rPr>
        <w:t>the</w:t>
      </w:r>
      <w:r>
        <w:rPr>
          <w:spacing w:val="-3"/>
          <w:sz w:val="24"/>
        </w:rPr>
        <w:t xml:space="preserve"> </w:t>
      </w:r>
      <w:r>
        <w:rPr>
          <w:sz w:val="24"/>
        </w:rPr>
        <w:t>detention</w:t>
      </w:r>
      <w:r>
        <w:rPr>
          <w:spacing w:val="-2"/>
          <w:sz w:val="24"/>
        </w:rPr>
        <w:t xml:space="preserve"> </w:t>
      </w:r>
      <w:r>
        <w:rPr>
          <w:sz w:val="24"/>
        </w:rPr>
        <w:t>centers</w:t>
      </w:r>
      <w:r>
        <w:rPr>
          <w:spacing w:val="-3"/>
          <w:sz w:val="24"/>
        </w:rPr>
        <w:t xml:space="preserve"> </w:t>
      </w:r>
      <w:r>
        <w:rPr>
          <w:sz w:val="24"/>
        </w:rPr>
        <w:t>implementing</w:t>
      </w:r>
      <w:r>
        <w:rPr>
          <w:spacing w:val="-5"/>
          <w:sz w:val="24"/>
        </w:rPr>
        <w:t xml:space="preserve"> </w:t>
      </w:r>
      <w:r>
        <w:rPr>
          <w:sz w:val="24"/>
        </w:rPr>
        <w:t>this</w:t>
      </w:r>
      <w:r>
        <w:rPr>
          <w:spacing w:val="-3"/>
          <w:sz w:val="24"/>
        </w:rPr>
        <w:t xml:space="preserve"> </w:t>
      </w:r>
      <w:r>
        <w:rPr>
          <w:sz w:val="24"/>
        </w:rPr>
        <w:t>pilot</w:t>
      </w:r>
      <w:r>
        <w:rPr>
          <w:spacing w:val="-2"/>
          <w:sz w:val="24"/>
        </w:rPr>
        <w:t xml:space="preserve"> </w:t>
      </w:r>
      <w:r>
        <w:rPr>
          <w:sz w:val="24"/>
        </w:rPr>
        <w:t>program.</w:t>
      </w:r>
      <w:r>
        <w:rPr>
          <w:spacing w:val="40"/>
          <w:sz w:val="24"/>
        </w:rPr>
        <w:t xml:space="preserve"> </w:t>
      </w:r>
      <w:r>
        <w:rPr>
          <w:sz w:val="24"/>
        </w:rPr>
        <w:t>As</w:t>
      </w:r>
      <w:r>
        <w:rPr>
          <w:spacing w:val="-3"/>
          <w:sz w:val="24"/>
        </w:rPr>
        <w:t xml:space="preserve"> </w:t>
      </w:r>
      <w:r>
        <w:rPr>
          <w:sz w:val="24"/>
        </w:rPr>
        <w:t>a</w:t>
      </w:r>
      <w:r>
        <w:rPr>
          <w:spacing w:val="-3"/>
          <w:sz w:val="24"/>
        </w:rPr>
        <w:t xml:space="preserve"> </w:t>
      </w:r>
      <w:r>
        <w:rPr>
          <w:sz w:val="24"/>
        </w:rPr>
        <w:t>result,</w:t>
      </w:r>
      <w:r>
        <w:rPr>
          <w:spacing w:val="-2"/>
          <w:sz w:val="24"/>
        </w:rPr>
        <w:t xml:space="preserve"> </w:t>
      </w:r>
      <w:r>
        <w:rPr>
          <w:sz w:val="24"/>
        </w:rPr>
        <w:t>Recovery Solutions</w:t>
      </w:r>
      <w:r>
        <w:rPr>
          <w:spacing w:val="-4"/>
          <w:sz w:val="24"/>
        </w:rPr>
        <w:t xml:space="preserve"> </w:t>
      </w:r>
      <w:r>
        <w:rPr>
          <w:sz w:val="24"/>
        </w:rPr>
        <w:t>has</w:t>
      </w:r>
      <w:r>
        <w:rPr>
          <w:spacing w:val="-4"/>
          <w:sz w:val="24"/>
        </w:rPr>
        <w:t xml:space="preserve"> </w:t>
      </w:r>
      <w:r>
        <w:rPr>
          <w:sz w:val="24"/>
        </w:rPr>
        <w:t>contracted</w:t>
      </w:r>
      <w:r>
        <w:rPr>
          <w:spacing w:val="-2"/>
          <w:sz w:val="24"/>
        </w:rPr>
        <w:t xml:space="preserve"> </w:t>
      </w:r>
      <w:r>
        <w:rPr>
          <w:sz w:val="24"/>
        </w:rPr>
        <w:t>with</w:t>
      </w:r>
      <w:r>
        <w:rPr>
          <w:spacing w:val="-3"/>
          <w:sz w:val="24"/>
        </w:rPr>
        <w:t xml:space="preserve"> </w:t>
      </w:r>
      <w:r>
        <w:rPr>
          <w:sz w:val="24"/>
        </w:rPr>
        <w:t>PCSO</w:t>
      </w:r>
      <w:r>
        <w:rPr>
          <w:spacing w:val="-2"/>
          <w:sz w:val="24"/>
        </w:rPr>
        <w:t xml:space="preserve"> </w:t>
      </w:r>
      <w:r>
        <w:rPr>
          <w:sz w:val="24"/>
        </w:rPr>
        <w:t>to</w:t>
      </w:r>
      <w:r>
        <w:rPr>
          <w:spacing w:val="-3"/>
          <w:sz w:val="24"/>
        </w:rPr>
        <w:t xml:space="preserve"> </w:t>
      </w:r>
      <w:r>
        <w:rPr>
          <w:sz w:val="24"/>
        </w:rPr>
        <w:t>house</w:t>
      </w:r>
      <w:r>
        <w:rPr>
          <w:spacing w:val="-4"/>
          <w:sz w:val="24"/>
        </w:rPr>
        <w:t xml:space="preserve"> </w:t>
      </w:r>
      <w:r>
        <w:rPr>
          <w:sz w:val="24"/>
        </w:rPr>
        <w:t>up</w:t>
      </w:r>
      <w:r>
        <w:rPr>
          <w:spacing w:val="-3"/>
          <w:sz w:val="24"/>
        </w:rPr>
        <w:t xml:space="preserve"> </w:t>
      </w:r>
      <w:r>
        <w:rPr>
          <w:sz w:val="24"/>
        </w:rPr>
        <w:t>to</w:t>
      </w:r>
      <w:r>
        <w:rPr>
          <w:spacing w:val="-3"/>
          <w:sz w:val="24"/>
        </w:rPr>
        <w:t xml:space="preserve"> </w:t>
      </w:r>
      <w:r>
        <w:rPr>
          <w:sz w:val="24"/>
        </w:rPr>
        <w:t>ten</w:t>
      </w:r>
      <w:r>
        <w:rPr>
          <w:spacing w:val="-3"/>
          <w:sz w:val="24"/>
        </w:rPr>
        <w:t xml:space="preserve"> </w:t>
      </w:r>
      <w:r>
        <w:rPr>
          <w:sz w:val="24"/>
        </w:rPr>
        <w:t>(10)</w:t>
      </w:r>
      <w:r>
        <w:rPr>
          <w:spacing w:val="-3"/>
          <w:sz w:val="24"/>
        </w:rPr>
        <w:t xml:space="preserve"> </w:t>
      </w:r>
      <w:r>
        <w:rPr>
          <w:sz w:val="24"/>
        </w:rPr>
        <w:t>Program</w:t>
      </w:r>
      <w:r>
        <w:rPr>
          <w:spacing w:val="-3"/>
          <w:sz w:val="24"/>
        </w:rPr>
        <w:t xml:space="preserve"> </w:t>
      </w:r>
      <w:r>
        <w:rPr>
          <w:sz w:val="24"/>
        </w:rPr>
        <w:t>Participants</w:t>
      </w:r>
      <w:r>
        <w:rPr>
          <w:spacing w:val="-4"/>
          <w:sz w:val="24"/>
        </w:rPr>
        <w:t xml:space="preserve"> </w:t>
      </w:r>
      <w:r>
        <w:rPr>
          <w:sz w:val="24"/>
        </w:rPr>
        <w:t>at</w:t>
      </w:r>
      <w:r>
        <w:rPr>
          <w:spacing w:val="-3"/>
          <w:sz w:val="24"/>
        </w:rPr>
        <w:t xml:space="preserve"> </w:t>
      </w:r>
      <w:r>
        <w:rPr>
          <w:sz w:val="24"/>
        </w:rPr>
        <w:t>PCDC</w:t>
      </w:r>
      <w:r>
        <w:rPr>
          <w:spacing w:val="-3"/>
          <w:sz w:val="24"/>
        </w:rPr>
        <w:t xml:space="preserve"> </w:t>
      </w:r>
      <w:r>
        <w:rPr>
          <w:sz w:val="24"/>
        </w:rPr>
        <w:t>for enrollment and</w:t>
      </w:r>
      <w:r>
        <w:rPr>
          <w:spacing w:val="-1"/>
          <w:sz w:val="24"/>
        </w:rPr>
        <w:t xml:space="preserve"> </w:t>
      </w:r>
      <w:r>
        <w:rPr>
          <w:sz w:val="24"/>
        </w:rPr>
        <w:t>programming</w:t>
      </w:r>
      <w:r>
        <w:rPr>
          <w:spacing w:val="-1"/>
          <w:sz w:val="24"/>
        </w:rPr>
        <w:t xml:space="preserve"> </w:t>
      </w:r>
      <w:r>
        <w:rPr>
          <w:sz w:val="24"/>
        </w:rPr>
        <w:t>of</w:t>
      </w:r>
      <w:r>
        <w:rPr>
          <w:spacing w:val="-1"/>
          <w:sz w:val="24"/>
        </w:rPr>
        <w:t xml:space="preserve"> </w:t>
      </w:r>
      <w:r>
        <w:rPr>
          <w:sz w:val="24"/>
        </w:rPr>
        <w:t>RISE services. All program participants are</w:t>
      </w:r>
      <w:r>
        <w:rPr>
          <w:spacing w:val="-2"/>
          <w:sz w:val="24"/>
        </w:rPr>
        <w:t xml:space="preserve"> </w:t>
      </w:r>
      <w:r>
        <w:rPr>
          <w:sz w:val="24"/>
        </w:rPr>
        <w:t>inmates awaiting criminal trials.</w:t>
      </w:r>
    </w:p>
    <w:p w14:paraId="5B4A0C0F" w14:textId="77777777" w:rsidR="00306A3F" w:rsidRDefault="00000000" w:rsidP="00AE1002">
      <w:pPr>
        <w:pStyle w:val="ListParagraph"/>
        <w:numPr>
          <w:ilvl w:val="0"/>
          <w:numId w:val="2"/>
        </w:numPr>
        <w:tabs>
          <w:tab w:val="left" w:pos="240"/>
        </w:tabs>
        <w:spacing w:before="1" w:after="240"/>
        <w:ind w:right="678" w:firstLine="0"/>
        <w:rPr>
          <w:sz w:val="24"/>
        </w:rPr>
      </w:pPr>
      <w:r>
        <w:rPr>
          <w:sz w:val="24"/>
        </w:rPr>
        <w:t>Whereas, the Pitt County</w:t>
      </w:r>
      <w:r>
        <w:rPr>
          <w:spacing w:val="-1"/>
          <w:sz w:val="24"/>
        </w:rPr>
        <w:t xml:space="preserve"> </w:t>
      </w:r>
      <w:r>
        <w:rPr>
          <w:sz w:val="24"/>
        </w:rPr>
        <w:t>Sheriff, as keeper of the jail, has authorized the utilization of any vacancies</w:t>
      </w:r>
      <w:r>
        <w:rPr>
          <w:spacing w:val="-4"/>
          <w:sz w:val="24"/>
        </w:rPr>
        <w:t xml:space="preserve"> </w:t>
      </w:r>
      <w:r>
        <w:rPr>
          <w:sz w:val="24"/>
        </w:rPr>
        <w:t>within</w:t>
      </w:r>
      <w:r>
        <w:rPr>
          <w:spacing w:val="-3"/>
          <w:sz w:val="24"/>
        </w:rPr>
        <w:t xml:space="preserve"> </w:t>
      </w:r>
      <w:r>
        <w:rPr>
          <w:sz w:val="24"/>
        </w:rPr>
        <w:t>the</w:t>
      </w:r>
      <w:r>
        <w:rPr>
          <w:spacing w:val="-4"/>
          <w:sz w:val="24"/>
        </w:rPr>
        <w:t xml:space="preserve"> </w:t>
      </w:r>
      <w:r>
        <w:rPr>
          <w:sz w:val="24"/>
        </w:rPr>
        <w:t>ten</w:t>
      </w:r>
      <w:r>
        <w:rPr>
          <w:spacing w:val="-2"/>
          <w:sz w:val="24"/>
        </w:rPr>
        <w:t xml:space="preserve"> </w:t>
      </w:r>
      <w:r>
        <w:rPr>
          <w:sz w:val="24"/>
        </w:rPr>
        <w:t>allotted</w:t>
      </w:r>
      <w:r>
        <w:rPr>
          <w:spacing w:val="-3"/>
          <w:sz w:val="24"/>
        </w:rPr>
        <w:t xml:space="preserve"> </w:t>
      </w:r>
      <w:r>
        <w:rPr>
          <w:sz w:val="24"/>
        </w:rPr>
        <w:t>slots</w:t>
      </w:r>
      <w:r>
        <w:rPr>
          <w:spacing w:val="-4"/>
          <w:sz w:val="24"/>
        </w:rPr>
        <w:t xml:space="preserve"> </w:t>
      </w:r>
      <w:r>
        <w:rPr>
          <w:sz w:val="24"/>
        </w:rPr>
        <w:t>to</w:t>
      </w:r>
      <w:r>
        <w:rPr>
          <w:spacing w:val="-3"/>
          <w:sz w:val="24"/>
        </w:rPr>
        <w:t xml:space="preserve"> </w:t>
      </w:r>
      <w:r>
        <w:rPr>
          <w:sz w:val="24"/>
        </w:rPr>
        <w:t>be</w:t>
      </w:r>
      <w:r>
        <w:rPr>
          <w:spacing w:val="-4"/>
          <w:sz w:val="24"/>
        </w:rPr>
        <w:t xml:space="preserve"> </w:t>
      </w:r>
      <w:r>
        <w:rPr>
          <w:sz w:val="24"/>
        </w:rPr>
        <w:t>accessible</w:t>
      </w:r>
      <w:r>
        <w:rPr>
          <w:spacing w:val="-4"/>
          <w:sz w:val="24"/>
        </w:rPr>
        <w:t xml:space="preserve"> </w:t>
      </w:r>
      <w:r>
        <w:rPr>
          <w:sz w:val="24"/>
        </w:rPr>
        <w:t>to</w:t>
      </w:r>
      <w:r>
        <w:rPr>
          <w:spacing w:val="-3"/>
          <w:sz w:val="24"/>
        </w:rPr>
        <w:t xml:space="preserve"> </w:t>
      </w:r>
      <w:r>
        <w:rPr>
          <w:sz w:val="24"/>
        </w:rPr>
        <w:t>inmates</w:t>
      </w:r>
      <w:r>
        <w:rPr>
          <w:spacing w:val="-4"/>
          <w:sz w:val="24"/>
        </w:rPr>
        <w:t xml:space="preserve"> </w:t>
      </w:r>
      <w:r>
        <w:rPr>
          <w:sz w:val="24"/>
        </w:rPr>
        <w:t>from</w:t>
      </w:r>
      <w:r>
        <w:rPr>
          <w:spacing w:val="-3"/>
          <w:sz w:val="24"/>
        </w:rPr>
        <w:t xml:space="preserve"> </w:t>
      </w:r>
      <w:r>
        <w:rPr>
          <w:sz w:val="24"/>
        </w:rPr>
        <w:t>other</w:t>
      </w:r>
      <w:r>
        <w:rPr>
          <w:spacing w:val="-3"/>
          <w:sz w:val="24"/>
        </w:rPr>
        <w:t xml:space="preserve"> </w:t>
      </w:r>
      <w:r>
        <w:rPr>
          <w:sz w:val="24"/>
        </w:rPr>
        <w:t xml:space="preserve">counties awaiting </w:t>
      </w:r>
      <w:r>
        <w:rPr>
          <w:spacing w:val="-2"/>
          <w:sz w:val="24"/>
        </w:rPr>
        <w:t>trials.</w:t>
      </w:r>
    </w:p>
    <w:p w14:paraId="5B4A0C11" w14:textId="77777777" w:rsidR="00306A3F" w:rsidRDefault="00000000">
      <w:pPr>
        <w:pStyle w:val="ListParagraph"/>
        <w:numPr>
          <w:ilvl w:val="0"/>
          <w:numId w:val="2"/>
        </w:numPr>
        <w:tabs>
          <w:tab w:val="left" w:pos="240"/>
        </w:tabs>
        <w:ind w:right="481" w:firstLine="0"/>
        <w:rPr>
          <w:sz w:val="24"/>
        </w:rPr>
      </w:pPr>
      <w:r>
        <w:rPr>
          <w:sz w:val="24"/>
        </w:rPr>
        <w:t>Whereas,</w:t>
      </w:r>
      <w:r>
        <w:rPr>
          <w:spacing w:val="-3"/>
          <w:sz w:val="24"/>
        </w:rPr>
        <w:t xml:space="preserve"> </w:t>
      </w:r>
      <w:r>
        <w:rPr>
          <w:sz w:val="24"/>
        </w:rPr>
        <w:t>the</w:t>
      </w:r>
      <w:r>
        <w:rPr>
          <w:spacing w:val="-3"/>
          <w:sz w:val="24"/>
        </w:rPr>
        <w:t xml:space="preserve"> </w:t>
      </w:r>
      <w:r>
        <w:rPr>
          <w:sz w:val="24"/>
        </w:rPr>
        <w:t>Sheriff</w:t>
      </w:r>
      <w:r>
        <w:rPr>
          <w:spacing w:val="-3"/>
          <w:sz w:val="24"/>
        </w:rPr>
        <w:t xml:space="preserve"> </w:t>
      </w:r>
      <w:r>
        <w:rPr>
          <w:sz w:val="24"/>
        </w:rPr>
        <w:t>of</w:t>
      </w:r>
      <w:r>
        <w:rPr>
          <w:spacing w:val="-3"/>
          <w:sz w:val="24"/>
        </w:rPr>
        <w:t xml:space="preserve"> </w:t>
      </w:r>
      <w:r>
        <w:rPr>
          <w:sz w:val="24"/>
        </w:rPr>
        <w:t>Pitt</w:t>
      </w:r>
      <w:r>
        <w:rPr>
          <w:spacing w:val="-3"/>
          <w:sz w:val="24"/>
        </w:rPr>
        <w:t xml:space="preserve"> </w:t>
      </w:r>
      <w:r>
        <w:rPr>
          <w:sz w:val="24"/>
        </w:rPr>
        <w:t>County</w:t>
      </w:r>
      <w:r>
        <w:rPr>
          <w:spacing w:val="-8"/>
          <w:sz w:val="24"/>
        </w:rPr>
        <w:t xml:space="preserve"> </w:t>
      </w:r>
      <w:r>
        <w:rPr>
          <w:sz w:val="24"/>
        </w:rPr>
        <w:t>shall</w:t>
      </w:r>
      <w:r>
        <w:rPr>
          <w:spacing w:val="-3"/>
          <w:sz w:val="24"/>
        </w:rPr>
        <w:t xml:space="preserve"> </w:t>
      </w:r>
      <w:r>
        <w:rPr>
          <w:sz w:val="24"/>
        </w:rPr>
        <w:t>have</w:t>
      </w:r>
      <w:r>
        <w:rPr>
          <w:spacing w:val="-2"/>
          <w:sz w:val="24"/>
        </w:rPr>
        <w:t xml:space="preserve"> </w:t>
      </w:r>
      <w:r>
        <w:rPr>
          <w:sz w:val="24"/>
        </w:rPr>
        <w:t>and</w:t>
      </w:r>
      <w:r>
        <w:rPr>
          <w:spacing w:val="-3"/>
          <w:sz w:val="24"/>
        </w:rPr>
        <w:t xml:space="preserve"> </w:t>
      </w:r>
      <w:r>
        <w:rPr>
          <w:sz w:val="24"/>
        </w:rPr>
        <w:t>retain</w:t>
      </w:r>
      <w:r>
        <w:rPr>
          <w:spacing w:val="-3"/>
          <w:sz w:val="24"/>
        </w:rPr>
        <w:t xml:space="preserve"> </w:t>
      </w:r>
      <w:r>
        <w:rPr>
          <w:sz w:val="24"/>
        </w:rPr>
        <w:t>exclusive</w:t>
      </w:r>
      <w:r>
        <w:rPr>
          <w:spacing w:val="-3"/>
          <w:sz w:val="24"/>
        </w:rPr>
        <w:t xml:space="preserve"> </w:t>
      </w:r>
      <w:r>
        <w:rPr>
          <w:sz w:val="24"/>
        </w:rPr>
        <w:t>decision-making</w:t>
      </w:r>
      <w:r>
        <w:rPr>
          <w:spacing w:val="-3"/>
          <w:sz w:val="24"/>
        </w:rPr>
        <w:t xml:space="preserve"> </w:t>
      </w:r>
      <w:r>
        <w:rPr>
          <w:sz w:val="24"/>
        </w:rPr>
        <w:t>authority regarding the acceptance or denial of inmates from other counties for admission to PCDC for purposes of RISE. PCSO shall require a thorough vetting of the appropriateness of a proposed inmate made by the Party. Considerations shall include:</w:t>
      </w:r>
    </w:p>
    <w:p w14:paraId="5B4A0C13" w14:textId="77777777" w:rsidR="00306A3F" w:rsidRDefault="00000000" w:rsidP="00AE1002">
      <w:pPr>
        <w:pStyle w:val="ListParagraph"/>
        <w:numPr>
          <w:ilvl w:val="1"/>
          <w:numId w:val="2"/>
        </w:numPr>
        <w:tabs>
          <w:tab w:val="left" w:pos="906"/>
        </w:tabs>
        <w:spacing w:before="240"/>
        <w:ind w:left="906" w:hanging="186"/>
        <w:rPr>
          <w:sz w:val="24"/>
        </w:rPr>
      </w:pPr>
      <w:r>
        <w:rPr>
          <w:sz w:val="24"/>
        </w:rPr>
        <w:t>Qualifications</w:t>
      </w:r>
      <w:r>
        <w:rPr>
          <w:spacing w:val="-4"/>
          <w:sz w:val="24"/>
        </w:rPr>
        <w:t xml:space="preserve"> </w:t>
      </w:r>
      <w:r>
        <w:rPr>
          <w:sz w:val="24"/>
        </w:rPr>
        <w:t>of</w:t>
      </w:r>
      <w:r>
        <w:rPr>
          <w:spacing w:val="-2"/>
          <w:sz w:val="24"/>
        </w:rPr>
        <w:t xml:space="preserve"> </w:t>
      </w:r>
      <w:r>
        <w:rPr>
          <w:sz w:val="24"/>
        </w:rPr>
        <w:t>inmate</w:t>
      </w:r>
      <w:r>
        <w:rPr>
          <w:spacing w:val="-3"/>
          <w:sz w:val="24"/>
        </w:rPr>
        <w:t xml:space="preserve"> </w:t>
      </w:r>
      <w:r>
        <w:rPr>
          <w:sz w:val="24"/>
        </w:rPr>
        <w:t>to</w:t>
      </w:r>
      <w:r>
        <w:rPr>
          <w:spacing w:val="-2"/>
          <w:sz w:val="24"/>
        </w:rPr>
        <w:t xml:space="preserve"> </w:t>
      </w:r>
      <w:r>
        <w:rPr>
          <w:sz w:val="24"/>
        </w:rPr>
        <w:t>meet</w:t>
      </w:r>
      <w:r>
        <w:rPr>
          <w:spacing w:val="-2"/>
          <w:sz w:val="24"/>
        </w:rPr>
        <w:t xml:space="preserve"> </w:t>
      </w:r>
      <w:r>
        <w:rPr>
          <w:sz w:val="24"/>
        </w:rPr>
        <w:t>requirements</w:t>
      </w:r>
      <w:r>
        <w:rPr>
          <w:spacing w:val="-3"/>
          <w:sz w:val="24"/>
        </w:rPr>
        <w:t xml:space="preserve"> </w:t>
      </w:r>
      <w:r>
        <w:rPr>
          <w:sz w:val="24"/>
        </w:rPr>
        <w:t>of</w:t>
      </w:r>
      <w:r>
        <w:rPr>
          <w:spacing w:val="-1"/>
          <w:sz w:val="24"/>
        </w:rPr>
        <w:t xml:space="preserve"> </w:t>
      </w:r>
      <w:r>
        <w:rPr>
          <w:spacing w:val="-2"/>
          <w:sz w:val="24"/>
        </w:rPr>
        <w:t>RISE;</w:t>
      </w:r>
    </w:p>
    <w:p w14:paraId="5B4A0C14" w14:textId="77777777" w:rsidR="00306A3F" w:rsidRDefault="00000000">
      <w:pPr>
        <w:pStyle w:val="ListParagraph"/>
        <w:numPr>
          <w:ilvl w:val="1"/>
          <w:numId w:val="2"/>
        </w:numPr>
        <w:tabs>
          <w:tab w:val="left" w:pos="973"/>
        </w:tabs>
        <w:ind w:left="973" w:hanging="253"/>
        <w:rPr>
          <w:sz w:val="24"/>
        </w:rPr>
      </w:pPr>
      <w:r>
        <w:rPr>
          <w:sz w:val="24"/>
        </w:rPr>
        <w:t>Violent</w:t>
      </w:r>
      <w:r>
        <w:rPr>
          <w:spacing w:val="-1"/>
          <w:sz w:val="24"/>
        </w:rPr>
        <w:t xml:space="preserve"> </w:t>
      </w:r>
      <w:r>
        <w:rPr>
          <w:sz w:val="24"/>
        </w:rPr>
        <w:t>behaviors</w:t>
      </w:r>
      <w:r>
        <w:rPr>
          <w:spacing w:val="-1"/>
          <w:sz w:val="24"/>
        </w:rPr>
        <w:t xml:space="preserve"> </w:t>
      </w:r>
      <w:r>
        <w:rPr>
          <w:sz w:val="24"/>
        </w:rPr>
        <w:t>which</w:t>
      </w:r>
      <w:r>
        <w:rPr>
          <w:spacing w:val="-1"/>
          <w:sz w:val="24"/>
        </w:rPr>
        <w:t xml:space="preserve"> </w:t>
      </w:r>
      <w:r>
        <w:rPr>
          <w:sz w:val="24"/>
        </w:rPr>
        <w:t>would</w:t>
      </w:r>
      <w:r>
        <w:rPr>
          <w:spacing w:val="-1"/>
          <w:sz w:val="24"/>
        </w:rPr>
        <w:t xml:space="preserve"> </w:t>
      </w:r>
      <w:r>
        <w:rPr>
          <w:sz w:val="24"/>
        </w:rPr>
        <w:t>put</w:t>
      </w:r>
      <w:r>
        <w:rPr>
          <w:spacing w:val="-1"/>
          <w:sz w:val="24"/>
        </w:rPr>
        <w:t xml:space="preserve"> </w:t>
      </w:r>
      <w:r>
        <w:rPr>
          <w:sz w:val="24"/>
        </w:rPr>
        <w:t>Pitt</w:t>
      </w:r>
      <w:r>
        <w:rPr>
          <w:spacing w:val="-1"/>
          <w:sz w:val="24"/>
        </w:rPr>
        <w:t xml:space="preserve"> </w:t>
      </w:r>
      <w:r>
        <w:rPr>
          <w:sz w:val="24"/>
        </w:rPr>
        <w:t>County</w:t>
      </w:r>
      <w:r>
        <w:rPr>
          <w:spacing w:val="-4"/>
          <w:sz w:val="24"/>
        </w:rPr>
        <w:t xml:space="preserve"> </w:t>
      </w:r>
      <w:r>
        <w:rPr>
          <w:sz w:val="24"/>
        </w:rPr>
        <w:t>Inmates</w:t>
      </w:r>
      <w:r>
        <w:rPr>
          <w:spacing w:val="-2"/>
          <w:sz w:val="24"/>
        </w:rPr>
        <w:t xml:space="preserve"> </w:t>
      </w:r>
      <w:r>
        <w:rPr>
          <w:sz w:val="24"/>
        </w:rPr>
        <w:t>and/or</w:t>
      </w:r>
      <w:r>
        <w:rPr>
          <w:spacing w:val="-1"/>
          <w:sz w:val="24"/>
        </w:rPr>
        <w:t xml:space="preserve"> </w:t>
      </w:r>
      <w:r>
        <w:rPr>
          <w:sz w:val="24"/>
        </w:rPr>
        <w:t>Staff</w:t>
      </w:r>
      <w:r>
        <w:rPr>
          <w:spacing w:val="-1"/>
          <w:sz w:val="24"/>
        </w:rPr>
        <w:t xml:space="preserve"> </w:t>
      </w:r>
      <w:r>
        <w:rPr>
          <w:sz w:val="24"/>
        </w:rPr>
        <w:t>at</w:t>
      </w:r>
      <w:r>
        <w:rPr>
          <w:spacing w:val="1"/>
          <w:sz w:val="24"/>
        </w:rPr>
        <w:t xml:space="preserve"> </w:t>
      </w:r>
      <w:r>
        <w:rPr>
          <w:sz w:val="24"/>
        </w:rPr>
        <w:t xml:space="preserve">PCDC at </w:t>
      </w:r>
      <w:r>
        <w:rPr>
          <w:spacing w:val="-2"/>
          <w:sz w:val="24"/>
        </w:rPr>
        <w:t>risk;</w:t>
      </w:r>
    </w:p>
    <w:p w14:paraId="5B4A0C15" w14:textId="77777777" w:rsidR="00306A3F" w:rsidRDefault="00000000">
      <w:pPr>
        <w:pStyle w:val="ListParagraph"/>
        <w:numPr>
          <w:ilvl w:val="1"/>
          <w:numId w:val="2"/>
        </w:numPr>
        <w:tabs>
          <w:tab w:val="left" w:pos="1042"/>
        </w:tabs>
        <w:spacing w:before="1"/>
        <w:ind w:left="720" w:right="1170" w:firstLine="0"/>
        <w:rPr>
          <w:sz w:val="24"/>
        </w:rPr>
      </w:pPr>
      <w:r>
        <w:rPr>
          <w:sz w:val="24"/>
        </w:rPr>
        <w:t>Impact</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Average</w:t>
      </w:r>
      <w:r>
        <w:rPr>
          <w:spacing w:val="-4"/>
          <w:sz w:val="24"/>
        </w:rPr>
        <w:t xml:space="preserve"> </w:t>
      </w:r>
      <w:r>
        <w:rPr>
          <w:sz w:val="24"/>
        </w:rPr>
        <w:t>Daily</w:t>
      </w:r>
      <w:r>
        <w:rPr>
          <w:spacing w:val="-8"/>
          <w:sz w:val="24"/>
        </w:rPr>
        <w:t xml:space="preserve"> </w:t>
      </w:r>
      <w:r>
        <w:rPr>
          <w:sz w:val="24"/>
        </w:rPr>
        <w:t>Population</w:t>
      </w:r>
      <w:r>
        <w:rPr>
          <w:spacing w:val="-3"/>
          <w:sz w:val="24"/>
        </w:rPr>
        <w:t xml:space="preserve"> </w:t>
      </w:r>
      <w:r>
        <w:rPr>
          <w:sz w:val="24"/>
        </w:rPr>
        <w:t>(ADP)</w:t>
      </w:r>
      <w:r>
        <w:rPr>
          <w:spacing w:val="-3"/>
          <w:sz w:val="24"/>
        </w:rPr>
        <w:t xml:space="preserve"> </w:t>
      </w:r>
      <w:r>
        <w:rPr>
          <w:sz w:val="24"/>
        </w:rPr>
        <w:t>of</w:t>
      </w:r>
      <w:r>
        <w:rPr>
          <w:spacing w:val="-4"/>
          <w:sz w:val="24"/>
        </w:rPr>
        <w:t xml:space="preserve"> </w:t>
      </w:r>
      <w:r>
        <w:rPr>
          <w:sz w:val="24"/>
        </w:rPr>
        <w:t>PCDC</w:t>
      </w:r>
      <w:r>
        <w:rPr>
          <w:spacing w:val="-1"/>
          <w:sz w:val="24"/>
        </w:rPr>
        <w:t xml:space="preserve"> </w:t>
      </w:r>
      <w:r>
        <w:rPr>
          <w:sz w:val="24"/>
        </w:rPr>
        <w:t>for</w:t>
      </w:r>
      <w:r>
        <w:rPr>
          <w:spacing w:val="-5"/>
          <w:sz w:val="24"/>
        </w:rPr>
        <w:t xml:space="preserve"> </w:t>
      </w:r>
      <w:r>
        <w:rPr>
          <w:sz w:val="24"/>
        </w:rPr>
        <w:t>jail</w:t>
      </w:r>
      <w:r>
        <w:rPr>
          <w:spacing w:val="-3"/>
          <w:sz w:val="24"/>
        </w:rPr>
        <w:t xml:space="preserve"> </w:t>
      </w:r>
      <w:r>
        <w:rPr>
          <w:sz w:val="24"/>
        </w:rPr>
        <w:t>medical</w:t>
      </w:r>
      <w:r>
        <w:rPr>
          <w:spacing w:val="-3"/>
          <w:sz w:val="24"/>
        </w:rPr>
        <w:t xml:space="preserve"> </w:t>
      </w:r>
      <w:r>
        <w:rPr>
          <w:sz w:val="24"/>
        </w:rPr>
        <w:t xml:space="preserve">cost </w:t>
      </w:r>
      <w:r>
        <w:rPr>
          <w:spacing w:val="-2"/>
          <w:sz w:val="24"/>
        </w:rPr>
        <w:t>purposes.</w:t>
      </w:r>
    </w:p>
    <w:p w14:paraId="5B4A0C16" w14:textId="77777777" w:rsidR="00306A3F" w:rsidRDefault="00000000">
      <w:pPr>
        <w:pStyle w:val="ListParagraph"/>
        <w:numPr>
          <w:ilvl w:val="0"/>
          <w:numId w:val="2"/>
        </w:numPr>
        <w:tabs>
          <w:tab w:val="left" w:pos="240"/>
        </w:tabs>
        <w:spacing w:before="276"/>
        <w:ind w:right="555" w:firstLine="0"/>
        <w:rPr>
          <w:sz w:val="24"/>
        </w:rPr>
      </w:pPr>
      <w:r>
        <w:rPr>
          <w:sz w:val="24"/>
        </w:rPr>
        <w:t>Whereas, the Party shall provide the full medical, criminal, and psychiatric records of the inmate in order for PCSO to consider their admission to PCDC and admission to RISE. The Party</w:t>
      </w:r>
      <w:r>
        <w:rPr>
          <w:spacing w:val="-8"/>
          <w:sz w:val="24"/>
        </w:rPr>
        <w:t xml:space="preserve"> </w:t>
      </w:r>
      <w:r>
        <w:rPr>
          <w:sz w:val="24"/>
        </w:rPr>
        <w:t>shall</w:t>
      </w:r>
      <w:r>
        <w:rPr>
          <w:spacing w:val="-3"/>
          <w:sz w:val="24"/>
        </w:rPr>
        <w:t xml:space="preserve"> </w:t>
      </w:r>
      <w:r>
        <w:rPr>
          <w:sz w:val="24"/>
        </w:rPr>
        <w:t>also</w:t>
      </w:r>
      <w:r>
        <w:rPr>
          <w:spacing w:val="-3"/>
          <w:sz w:val="24"/>
        </w:rPr>
        <w:t xml:space="preserve"> </w:t>
      </w:r>
      <w:r>
        <w:rPr>
          <w:sz w:val="24"/>
        </w:rPr>
        <w:t>be</w:t>
      </w:r>
      <w:r>
        <w:rPr>
          <w:spacing w:val="-2"/>
          <w:sz w:val="24"/>
        </w:rPr>
        <w:t xml:space="preserve"> </w:t>
      </w:r>
      <w:r>
        <w:rPr>
          <w:sz w:val="24"/>
        </w:rPr>
        <w:t>responsible</w:t>
      </w:r>
      <w:r>
        <w:rPr>
          <w:spacing w:val="-4"/>
          <w:sz w:val="24"/>
        </w:rPr>
        <w:t xml:space="preserve"> </w:t>
      </w:r>
      <w:r>
        <w:rPr>
          <w:sz w:val="24"/>
        </w:rPr>
        <w:t>for</w:t>
      </w:r>
      <w:r>
        <w:rPr>
          <w:spacing w:val="-5"/>
          <w:sz w:val="24"/>
        </w:rPr>
        <w:t xml:space="preserve"> </w:t>
      </w:r>
      <w:r>
        <w:rPr>
          <w:sz w:val="24"/>
        </w:rPr>
        <w:t>any</w:t>
      </w:r>
      <w:r>
        <w:rPr>
          <w:spacing w:val="-8"/>
          <w:sz w:val="24"/>
        </w:rPr>
        <w:t xml:space="preserve"> </w:t>
      </w:r>
      <w:r>
        <w:rPr>
          <w:sz w:val="24"/>
        </w:rPr>
        <w:t>and</w:t>
      </w:r>
      <w:r>
        <w:rPr>
          <w:spacing w:val="-1"/>
          <w:sz w:val="24"/>
        </w:rPr>
        <w:t xml:space="preserve"> </w:t>
      </w:r>
      <w:r>
        <w:rPr>
          <w:sz w:val="24"/>
        </w:rPr>
        <w:t>all</w:t>
      </w:r>
      <w:r>
        <w:rPr>
          <w:spacing w:val="-3"/>
          <w:sz w:val="24"/>
        </w:rPr>
        <w:t xml:space="preserve"> </w:t>
      </w:r>
      <w:r>
        <w:rPr>
          <w:sz w:val="24"/>
        </w:rPr>
        <w:t>medical</w:t>
      </w:r>
      <w:r>
        <w:rPr>
          <w:spacing w:val="-3"/>
          <w:sz w:val="24"/>
        </w:rPr>
        <w:t xml:space="preserve"> </w:t>
      </w:r>
      <w:r>
        <w:rPr>
          <w:sz w:val="24"/>
        </w:rPr>
        <w:t>expenses beyond</w:t>
      </w:r>
      <w:r>
        <w:rPr>
          <w:spacing w:val="-3"/>
          <w:sz w:val="24"/>
        </w:rPr>
        <w:t xml:space="preserve"> </w:t>
      </w:r>
      <w:r>
        <w:rPr>
          <w:sz w:val="24"/>
        </w:rPr>
        <w:t>that</w:t>
      </w:r>
      <w:r>
        <w:rPr>
          <w:spacing w:val="-1"/>
          <w:sz w:val="24"/>
        </w:rPr>
        <w:t xml:space="preserve"> </w:t>
      </w:r>
      <w:r>
        <w:rPr>
          <w:sz w:val="24"/>
        </w:rPr>
        <w:t>which</w:t>
      </w:r>
      <w:r>
        <w:rPr>
          <w:spacing w:val="-3"/>
          <w:sz w:val="24"/>
        </w:rPr>
        <w:t xml:space="preserve"> </w:t>
      </w:r>
      <w:r>
        <w:rPr>
          <w:sz w:val="24"/>
        </w:rPr>
        <w:t>is</w:t>
      </w:r>
      <w:r>
        <w:rPr>
          <w:spacing w:val="-4"/>
          <w:sz w:val="24"/>
        </w:rPr>
        <w:t xml:space="preserve"> </w:t>
      </w:r>
      <w:r>
        <w:rPr>
          <w:sz w:val="24"/>
        </w:rPr>
        <w:t>addressed in PCSO’s jail medical contract with their service provider.</w:t>
      </w:r>
    </w:p>
    <w:p w14:paraId="5B4A0C17" w14:textId="77777777" w:rsidR="00306A3F" w:rsidRDefault="00306A3F">
      <w:pPr>
        <w:pStyle w:val="ListParagraph"/>
        <w:rPr>
          <w:sz w:val="24"/>
        </w:rPr>
        <w:sectPr w:rsidR="00306A3F">
          <w:type w:val="continuous"/>
          <w:pgSz w:w="12240" w:h="15840"/>
          <w:pgMar w:top="1640" w:right="1080" w:bottom="280" w:left="1440" w:header="720" w:footer="720" w:gutter="0"/>
          <w:cols w:space="720"/>
        </w:sectPr>
      </w:pPr>
    </w:p>
    <w:p w14:paraId="5B4A0C18" w14:textId="77777777" w:rsidR="00306A3F" w:rsidRDefault="00000000">
      <w:pPr>
        <w:pStyle w:val="ListParagraph"/>
        <w:numPr>
          <w:ilvl w:val="0"/>
          <w:numId w:val="2"/>
        </w:numPr>
        <w:tabs>
          <w:tab w:val="left" w:pos="240"/>
        </w:tabs>
        <w:spacing w:before="75"/>
        <w:ind w:right="365" w:firstLine="0"/>
        <w:rPr>
          <w:sz w:val="24"/>
        </w:rPr>
      </w:pPr>
      <w:r>
        <w:rPr>
          <w:sz w:val="24"/>
        </w:rPr>
        <w:lastRenderedPageBreak/>
        <w:t>Whereas,</w:t>
      </w:r>
      <w:r>
        <w:rPr>
          <w:spacing w:val="-2"/>
          <w:sz w:val="24"/>
        </w:rPr>
        <w:t xml:space="preserve"> </w:t>
      </w:r>
      <w:r>
        <w:rPr>
          <w:sz w:val="24"/>
        </w:rPr>
        <w:t>the</w:t>
      </w:r>
      <w:r>
        <w:rPr>
          <w:spacing w:val="-3"/>
          <w:sz w:val="24"/>
        </w:rPr>
        <w:t xml:space="preserve"> </w:t>
      </w:r>
      <w:r>
        <w:rPr>
          <w:sz w:val="24"/>
        </w:rPr>
        <w:t>Sheriff</w:t>
      </w:r>
      <w:r>
        <w:rPr>
          <w:spacing w:val="-3"/>
          <w:sz w:val="24"/>
        </w:rPr>
        <w:t xml:space="preserve"> </w:t>
      </w:r>
      <w:r>
        <w:rPr>
          <w:sz w:val="24"/>
        </w:rPr>
        <w:t>of</w:t>
      </w:r>
      <w:r>
        <w:rPr>
          <w:spacing w:val="-2"/>
          <w:sz w:val="24"/>
        </w:rPr>
        <w:t xml:space="preserve"> </w:t>
      </w:r>
      <w:r>
        <w:rPr>
          <w:sz w:val="24"/>
        </w:rPr>
        <w:t>Pitt</w:t>
      </w:r>
      <w:r>
        <w:rPr>
          <w:spacing w:val="-2"/>
          <w:sz w:val="24"/>
        </w:rPr>
        <w:t xml:space="preserve"> </w:t>
      </w:r>
      <w:r>
        <w:rPr>
          <w:sz w:val="24"/>
        </w:rPr>
        <w:t>County</w:t>
      </w:r>
      <w:r>
        <w:rPr>
          <w:spacing w:val="-8"/>
          <w:sz w:val="24"/>
        </w:rPr>
        <w:t xml:space="preserve"> </w:t>
      </w:r>
      <w:r>
        <w:rPr>
          <w:sz w:val="24"/>
        </w:rPr>
        <w:t>shall</w:t>
      </w:r>
      <w:r>
        <w:rPr>
          <w:spacing w:val="-2"/>
          <w:sz w:val="24"/>
        </w:rPr>
        <w:t xml:space="preserve"> </w:t>
      </w:r>
      <w:r>
        <w:rPr>
          <w:sz w:val="24"/>
        </w:rPr>
        <w:t>have</w:t>
      </w:r>
      <w:r>
        <w:rPr>
          <w:spacing w:val="-1"/>
          <w:sz w:val="24"/>
        </w:rPr>
        <w:t xml:space="preserve"> </w:t>
      </w:r>
      <w:r>
        <w:rPr>
          <w:sz w:val="24"/>
        </w:rPr>
        <w:t>exclusive</w:t>
      </w:r>
      <w:r>
        <w:rPr>
          <w:spacing w:val="-3"/>
          <w:sz w:val="24"/>
        </w:rPr>
        <w:t xml:space="preserve"> </w:t>
      </w:r>
      <w:r>
        <w:rPr>
          <w:sz w:val="24"/>
        </w:rPr>
        <w:t>decision-making</w:t>
      </w:r>
      <w:r>
        <w:rPr>
          <w:spacing w:val="-5"/>
          <w:sz w:val="24"/>
        </w:rPr>
        <w:t xml:space="preserve"> </w:t>
      </w:r>
      <w:r>
        <w:rPr>
          <w:sz w:val="24"/>
        </w:rPr>
        <w:t>authority</w:t>
      </w:r>
      <w:r>
        <w:rPr>
          <w:spacing w:val="-7"/>
          <w:sz w:val="24"/>
        </w:rPr>
        <w:t xml:space="preserve"> </w:t>
      </w:r>
      <w:r>
        <w:rPr>
          <w:sz w:val="24"/>
        </w:rPr>
        <w:t>on</w:t>
      </w:r>
      <w:r>
        <w:rPr>
          <w:spacing w:val="-2"/>
          <w:sz w:val="24"/>
        </w:rPr>
        <w:t xml:space="preserve"> </w:t>
      </w:r>
      <w:r>
        <w:rPr>
          <w:sz w:val="24"/>
        </w:rPr>
        <w:t>whether to remove an out of county inmate from PCDC and RISE based on her sole discretion.</w:t>
      </w:r>
    </w:p>
    <w:p w14:paraId="5B4A0C1A" w14:textId="77777777" w:rsidR="00306A3F" w:rsidRDefault="00000000" w:rsidP="00AE1002">
      <w:pPr>
        <w:pStyle w:val="ListParagraph"/>
        <w:numPr>
          <w:ilvl w:val="0"/>
          <w:numId w:val="2"/>
        </w:numPr>
        <w:tabs>
          <w:tab w:val="left" w:pos="240"/>
        </w:tabs>
        <w:spacing w:before="240"/>
        <w:ind w:right="442" w:firstLine="0"/>
        <w:rPr>
          <w:sz w:val="24"/>
        </w:rPr>
      </w:pPr>
      <w:r>
        <w:rPr>
          <w:sz w:val="24"/>
        </w:rPr>
        <w:t>Whereas,</w:t>
      </w:r>
      <w:r>
        <w:rPr>
          <w:spacing w:val="-3"/>
          <w:sz w:val="24"/>
        </w:rPr>
        <w:t xml:space="preserve"> </w:t>
      </w:r>
      <w:r>
        <w:rPr>
          <w:sz w:val="24"/>
        </w:rPr>
        <w:t>the</w:t>
      </w:r>
      <w:r>
        <w:rPr>
          <w:spacing w:val="-3"/>
          <w:sz w:val="24"/>
        </w:rPr>
        <w:t xml:space="preserve"> </w:t>
      </w:r>
      <w:r>
        <w:rPr>
          <w:sz w:val="24"/>
        </w:rPr>
        <w:t>Party</w:t>
      </w:r>
      <w:r>
        <w:rPr>
          <w:spacing w:val="-8"/>
          <w:sz w:val="24"/>
        </w:rPr>
        <w:t xml:space="preserve"> </w:t>
      </w:r>
      <w:r>
        <w:rPr>
          <w:sz w:val="24"/>
        </w:rPr>
        <w:t>shall</w:t>
      </w:r>
      <w:r>
        <w:rPr>
          <w:spacing w:val="-3"/>
          <w:sz w:val="24"/>
        </w:rPr>
        <w:t xml:space="preserve"> </w:t>
      </w:r>
      <w:r>
        <w:rPr>
          <w:sz w:val="24"/>
        </w:rPr>
        <w:t>be</w:t>
      </w:r>
      <w:r>
        <w:rPr>
          <w:spacing w:val="-3"/>
          <w:sz w:val="24"/>
        </w:rPr>
        <w:t xml:space="preserve"> </w:t>
      </w:r>
      <w:r>
        <w:rPr>
          <w:sz w:val="24"/>
        </w:rPr>
        <w:t>responsible</w:t>
      </w:r>
      <w:r>
        <w:rPr>
          <w:spacing w:val="-4"/>
          <w:sz w:val="24"/>
        </w:rPr>
        <w:t xml:space="preserve"> </w:t>
      </w:r>
      <w:r>
        <w:rPr>
          <w:sz w:val="24"/>
        </w:rPr>
        <w:t>for</w:t>
      </w:r>
      <w:r>
        <w:rPr>
          <w:spacing w:val="-5"/>
          <w:sz w:val="24"/>
        </w:rPr>
        <w:t xml:space="preserve"> </w:t>
      </w:r>
      <w:r>
        <w:rPr>
          <w:sz w:val="24"/>
        </w:rPr>
        <w:t>all</w:t>
      </w:r>
      <w:r>
        <w:rPr>
          <w:spacing w:val="-3"/>
          <w:sz w:val="24"/>
        </w:rPr>
        <w:t xml:space="preserve"> </w:t>
      </w:r>
      <w:r>
        <w:rPr>
          <w:sz w:val="24"/>
        </w:rPr>
        <w:t>transportation</w:t>
      </w:r>
      <w:r>
        <w:rPr>
          <w:spacing w:val="-3"/>
          <w:sz w:val="24"/>
        </w:rPr>
        <w:t xml:space="preserve"> </w:t>
      </w:r>
      <w:r>
        <w:rPr>
          <w:sz w:val="24"/>
        </w:rPr>
        <w:t>related</w:t>
      </w:r>
      <w:r>
        <w:rPr>
          <w:spacing w:val="-3"/>
          <w:sz w:val="24"/>
        </w:rPr>
        <w:t xml:space="preserve"> </w:t>
      </w:r>
      <w:r>
        <w:rPr>
          <w:sz w:val="24"/>
        </w:rPr>
        <w:t>to</w:t>
      </w:r>
      <w:r>
        <w:rPr>
          <w:spacing w:val="-3"/>
          <w:sz w:val="24"/>
        </w:rPr>
        <w:t xml:space="preserve"> </w:t>
      </w:r>
      <w:r>
        <w:rPr>
          <w:sz w:val="24"/>
        </w:rPr>
        <w:t>their</w:t>
      </w:r>
      <w:r>
        <w:rPr>
          <w:spacing w:val="-3"/>
          <w:sz w:val="24"/>
        </w:rPr>
        <w:t xml:space="preserve"> </w:t>
      </w:r>
      <w:r>
        <w:rPr>
          <w:sz w:val="24"/>
        </w:rPr>
        <w:t>inmate.</w:t>
      </w:r>
      <w:r>
        <w:rPr>
          <w:spacing w:val="-3"/>
          <w:sz w:val="24"/>
        </w:rPr>
        <w:t xml:space="preserve"> </w:t>
      </w:r>
      <w:r>
        <w:rPr>
          <w:sz w:val="24"/>
        </w:rPr>
        <w:t>This</w:t>
      </w:r>
      <w:r>
        <w:rPr>
          <w:spacing w:val="-4"/>
          <w:sz w:val="24"/>
        </w:rPr>
        <w:t xml:space="preserve"> </w:t>
      </w:r>
      <w:r>
        <w:rPr>
          <w:sz w:val="24"/>
        </w:rPr>
        <w:t>shall include transportation between facilities, to and from court appearances, medical appointments, and any other locations which the inmate is expected to attend. Should the inmate require immediate medical attention and admission to East Carolina Medical Center, the Party shall promptly send deputies to supervise the inmate and provide the transportation upon release.</w:t>
      </w:r>
    </w:p>
    <w:p w14:paraId="5B4A0C1C" w14:textId="77777777" w:rsidR="00306A3F" w:rsidRDefault="00000000" w:rsidP="00AE1002">
      <w:pPr>
        <w:pStyle w:val="ListParagraph"/>
        <w:numPr>
          <w:ilvl w:val="0"/>
          <w:numId w:val="2"/>
        </w:numPr>
        <w:tabs>
          <w:tab w:val="left" w:pos="240"/>
        </w:tabs>
        <w:spacing w:before="240"/>
        <w:ind w:right="641" w:firstLine="0"/>
        <w:rPr>
          <w:sz w:val="24"/>
        </w:rPr>
      </w:pPr>
      <w:r>
        <w:rPr>
          <w:sz w:val="24"/>
        </w:rPr>
        <w:t>Whereas,</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fullest</w:t>
      </w:r>
      <w:r>
        <w:rPr>
          <w:spacing w:val="-1"/>
          <w:sz w:val="24"/>
        </w:rPr>
        <w:t xml:space="preserve"> </w:t>
      </w:r>
      <w:r>
        <w:rPr>
          <w:sz w:val="24"/>
        </w:rPr>
        <w:t>extent</w:t>
      </w:r>
      <w:r>
        <w:rPr>
          <w:spacing w:val="-3"/>
          <w:sz w:val="24"/>
        </w:rPr>
        <w:t xml:space="preserve"> </w:t>
      </w:r>
      <w:r>
        <w:rPr>
          <w:sz w:val="24"/>
        </w:rPr>
        <w:t>permitted</w:t>
      </w:r>
      <w:r>
        <w:rPr>
          <w:spacing w:val="-3"/>
          <w:sz w:val="24"/>
        </w:rPr>
        <w:t xml:space="preserve"> </w:t>
      </w:r>
      <w:r>
        <w:rPr>
          <w:sz w:val="24"/>
        </w:rPr>
        <w:t>by</w:t>
      </w:r>
      <w:r>
        <w:rPr>
          <w:spacing w:val="-7"/>
          <w:sz w:val="24"/>
        </w:rPr>
        <w:t xml:space="preserve"> </w:t>
      </w:r>
      <w:r>
        <w:rPr>
          <w:sz w:val="24"/>
        </w:rPr>
        <w:t>law,</w:t>
      </w:r>
      <w:r>
        <w:rPr>
          <w:spacing w:val="-1"/>
          <w:sz w:val="24"/>
        </w:rPr>
        <w:t xml:space="preserve"> </w:t>
      </w:r>
      <w:r>
        <w:rPr>
          <w:sz w:val="24"/>
        </w:rPr>
        <w:t>the</w:t>
      </w:r>
      <w:r>
        <w:rPr>
          <w:spacing w:val="-3"/>
          <w:sz w:val="24"/>
        </w:rPr>
        <w:t xml:space="preserve"> </w:t>
      </w:r>
      <w:r>
        <w:rPr>
          <w:sz w:val="24"/>
        </w:rPr>
        <w:t>Party</w:t>
      </w:r>
      <w:r>
        <w:rPr>
          <w:spacing w:val="-7"/>
          <w:sz w:val="24"/>
        </w:rPr>
        <w:t xml:space="preserve"> </w:t>
      </w:r>
      <w:r>
        <w:rPr>
          <w:sz w:val="24"/>
        </w:rPr>
        <w:t>shall</w:t>
      </w:r>
      <w:r>
        <w:rPr>
          <w:spacing w:val="-3"/>
          <w:sz w:val="24"/>
        </w:rPr>
        <w:t xml:space="preserve"> </w:t>
      </w:r>
      <w:r>
        <w:rPr>
          <w:sz w:val="24"/>
        </w:rPr>
        <w:t>indemnify</w:t>
      </w:r>
      <w:r>
        <w:rPr>
          <w:spacing w:val="-6"/>
          <w:sz w:val="24"/>
        </w:rPr>
        <w:t xml:space="preserve"> </w:t>
      </w:r>
      <w:r>
        <w:rPr>
          <w:sz w:val="24"/>
        </w:rPr>
        <w:t>and</w:t>
      </w:r>
      <w:r>
        <w:rPr>
          <w:spacing w:val="-3"/>
          <w:sz w:val="24"/>
        </w:rPr>
        <w:t xml:space="preserve"> </w:t>
      </w:r>
      <w:r>
        <w:rPr>
          <w:sz w:val="24"/>
        </w:rPr>
        <w:t>hold</w:t>
      </w:r>
      <w:r>
        <w:rPr>
          <w:spacing w:val="-3"/>
          <w:sz w:val="24"/>
        </w:rPr>
        <w:t xml:space="preserve"> </w:t>
      </w:r>
      <w:r>
        <w:rPr>
          <w:sz w:val="24"/>
        </w:rPr>
        <w:t>harmless PCSO, its officials and officers (elected and non-elected), employees, agents, representatives, and</w:t>
      </w:r>
      <w:r>
        <w:rPr>
          <w:spacing w:val="-2"/>
          <w:sz w:val="24"/>
        </w:rPr>
        <w:t xml:space="preserve"> </w:t>
      </w:r>
      <w:r>
        <w:rPr>
          <w:sz w:val="24"/>
        </w:rPr>
        <w:t>consultants</w:t>
      </w:r>
      <w:r>
        <w:rPr>
          <w:spacing w:val="-3"/>
          <w:sz w:val="24"/>
        </w:rPr>
        <w:t xml:space="preserve"> </w:t>
      </w:r>
      <w:r>
        <w:rPr>
          <w:sz w:val="24"/>
        </w:rPr>
        <w:t>against</w:t>
      </w:r>
      <w:r>
        <w:rPr>
          <w:spacing w:val="-1"/>
          <w:sz w:val="24"/>
        </w:rPr>
        <w:t xml:space="preserve"> </w:t>
      </w:r>
      <w:r>
        <w:rPr>
          <w:sz w:val="24"/>
        </w:rPr>
        <w:t>any</w:t>
      </w:r>
      <w:r>
        <w:rPr>
          <w:spacing w:val="-7"/>
          <w:sz w:val="24"/>
        </w:rPr>
        <w:t xml:space="preserve"> </w:t>
      </w:r>
      <w:r>
        <w:rPr>
          <w:sz w:val="24"/>
        </w:rPr>
        <w:t>liability</w:t>
      </w:r>
      <w:r>
        <w:rPr>
          <w:spacing w:val="-5"/>
          <w:sz w:val="24"/>
        </w:rPr>
        <w:t xml:space="preserve"> </w:t>
      </w:r>
      <w:r>
        <w:rPr>
          <w:sz w:val="24"/>
        </w:rPr>
        <w:t>arising</w:t>
      </w:r>
      <w:r>
        <w:rPr>
          <w:spacing w:val="-4"/>
          <w:sz w:val="24"/>
        </w:rPr>
        <w:t xml:space="preserve"> </w:t>
      </w:r>
      <w:r>
        <w:rPr>
          <w:sz w:val="24"/>
        </w:rPr>
        <w:t>out</w:t>
      </w:r>
      <w:r>
        <w:rPr>
          <w:spacing w:val="-2"/>
          <w:sz w:val="24"/>
        </w:rPr>
        <w:t xml:space="preserve"> </w:t>
      </w:r>
      <w:r>
        <w:rPr>
          <w:sz w:val="24"/>
        </w:rPr>
        <w:t>of housing</w:t>
      </w:r>
      <w:r>
        <w:rPr>
          <w:spacing w:val="-5"/>
          <w:sz w:val="24"/>
        </w:rPr>
        <w:t xml:space="preserve"> </w:t>
      </w:r>
      <w:r>
        <w:rPr>
          <w:sz w:val="24"/>
        </w:rPr>
        <w:t>and</w:t>
      </w:r>
      <w:r>
        <w:rPr>
          <w:spacing w:val="-2"/>
          <w:sz w:val="24"/>
        </w:rPr>
        <w:t xml:space="preserve"> </w:t>
      </w:r>
      <w:r>
        <w:rPr>
          <w:sz w:val="24"/>
        </w:rPr>
        <w:t>services</w:t>
      </w:r>
      <w:r>
        <w:rPr>
          <w:spacing w:val="-3"/>
          <w:sz w:val="24"/>
        </w:rPr>
        <w:t xml:space="preserve"> </w:t>
      </w:r>
      <w:r>
        <w:rPr>
          <w:sz w:val="24"/>
        </w:rPr>
        <w:t>provided</w:t>
      </w:r>
      <w:r>
        <w:rPr>
          <w:spacing w:val="-2"/>
          <w:sz w:val="24"/>
        </w:rPr>
        <w:t xml:space="preserve"> </w:t>
      </w:r>
      <w:r>
        <w:rPr>
          <w:sz w:val="24"/>
        </w:rPr>
        <w:t>to</w:t>
      </w:r>
      <w:r>
        <w:rPr>
          <w:spacing w:val="-2"/>
          <w:sz w:val="24"/>
        </w:rPr>
        <w:t xml:space="preserve"> </w:t>
      </w:r>
      <w:r>
        <w:rPr>
          <w:sz w:val="24"/>
        </w:rPr>
        <w:t>the</w:t>
      </w:r>
      <w:r>
        <w:rPr>
          <w:spacing w:val="-2"/>
          <w:sz w:val="24"/>
        </w:rPr>
        <w:t xml:space="preserve"> </w:t>
      </w:r>
      <w:r>
        <w:rPr>
          <w:sz w:val="24"/>
        </w:rPr>
        <w:t>inmate by PCDC.</w:t>
      </w:r>
    </w:p>
    <w:p w14:paraId="5B4A0C1E" w14:textId="77777777" w:rsidR="00306A3F" w:rsidRDefault="00000000" w:rsidP="00AE1002">
      <w:pPr>
        <w:pStyle w:val="ListParagraph"/>
        <w:numPr>
          <w:ilvl w:val="0"/>
          <w:numId w:val="2"/>
        </w:numPr>
        <w:tabs>
          <w:tab w:val="left" w:pos="364"/>
        </w:tabs>
        <w:spacing w:before="240"/>
        <w:ind w:left="364" w:hanging="364"/>
        <w:rPr>
          <w:sz w:val="24"/>
        </w:rPr>
      </w:pPr>
      <w:r>
        <w:rPr>
          <w:sz w:val="24"/>
        </w:rPr>
        <w:t>Whereas,</w:t>
      </w:r>
      <w:r>
        <w:rPr>
          <w:spacing w:val="3"/>
          <w:sz w:val="24"/>
        </w:rPr>
        <w:t xml:space="preserve"> </w:t>
      </w:r>
      <w:r>
        <w:rPr>
          <w:sz w:val="24"/>
        </w:rPr>
        <w:t>the</w:t>
      </w:r>
      <w:r>
        <w:rPr>
          <w:spacing w:val="3"/>
          <w:sz w:val="24"/>
        </w:rPr>
        <w:t xml:space="preserve"> </w:t>
      </w:r>
      <w:r>
        <w:rPr>
          <w:sz w:val="24"/>
        </w:rPr>
        <w:t>term</w:t>
      </w:r>
      <w:r>
        <w:rPr>
          <w:spacing w:val="3"/>
          <w:sz w:val="24"/>
        </w:rPr>
        <w:t xml:space="preserve"> </w:t>
      </w:r>
      <w:r>
        <w:rPr>
          <w:sz w:val="24"/>
        </w:rPr>
        <w:t>of</w:t>
      </w:r>
      <w:r>
        <w:rPr>
          <w:spacing w:val="6"/>
          <w:sz w:val="24"/>
        </w:rPr>
        <w:t xml:space="preserve"> </w:t>
      </w:r>
      <w:r>
        <w:rPr>
          <w:sz w:val="24"/>
        </w:rPr>
        <w:t>this</w:t>
      </w:r>
      <w:r>
        <w:rPr>
          <w:spacing w:val="5"/>
          <w:sz w:val="24"/>
        </w:rPr>
        <w:t xml:space="preserve"> </w:t>
      </w:r>
      <w:r>
        <w:rPr>
          <w:sz w:val="24"/>
        </w:rPr>
        <w:t>agreement</w:t>
      </w:r>
      <w:r>
        <w:rPr>
          <w:spacing w:val="4"/>
          <w:sz w:val="24"/>
        </w:rPr>
        <w:t xml:space="preserve"> </w:t>
      </w:r>
      <w:r>
        <w:rPr>
          <w:sz w:val="24"/>
        </w:rPr>
        <w:t>shall</w:t>
      </w:r>
      <w:r>
        <w:rPr>
          <w:spacing w:val="4"/>
          <w:sz w:val="24"/>
        </w:rPr>
        <w:t xml:space="preserve"> </w:t>
      </w:r>
      <w:r>
        <w:rPr>
          <w:sz w:val="24"/>
        </w:rPr>
        <w:t>be</w:t>
      </w:r>
      <w:r>
        <w:rPr>
          <w:spacing w:val="6"/>
          <w:sz w:val="24"/>
        </w:rPr>
        <w:t xml:space="preserve"> </w:t>
      </w:r>
      <w:r>
        <w:rPr>
          <w:sz w:val="24"/>
        </w:rPr>
        <w:t>for</w:t>
      </w:r>
      <w:r>
        <w:rPr>
          <w:spacing w:val="3"/>
          <w:sz w:val="24"/>
        </w:rPr>
        <w:t xml:space="preserve"> </w:t>
      </w:r>
      <w:r>
        <w:rPr>
          <w:sz w:val="24"/>
        </w:rPr>
        <w:t>four</w:t>
      </w:r>
      <w:r>
        <w:rPr>
          <w:spacing w:val="4"/>
          <w:sz w:val="24"/>
        </w:rPr>
        <w:t xml:space="preserve"> </w:t>
      </w:r>
      <w:r>
        <w:rPr>
          <w:sz w:val="24"/>
        </w:rPr>
        <w:t>(4)</w:t>
      </w:r>
      <w:r>
        <w:rPr>
          <w:spacing w:val="4"/>
          <w:sz w:val="24"/>
        </w:rPr>
        <w:t xml:space="preserve"> </w:t>
      </w:r>
      <w:r>
        <w:rPr>
          <w:sz w:val="24"/>
        </w:rPr>
        <w:t>months,</w:t>
      </w:r>
      <w:r>
        <w:rPr>
          <w:spacing w:val="3"/>
          <w:sz w:val="24"/>
        </w:rPr>
        <w:t xml:space="preserve"> </w:t>
      </w:r>
      <w:r>
        <w:rPr>
          <w:sz w:val="24"/>
        </w:rPr>
        <w:t>commencing</w:t>
      </w:r>
      <w:r>
        <w:rPr>
          <w:spacing w:val="2"/>
          <w:sz w:val="24"/>
        </w:rPr>
        <w:t xml:space="preserve"> </w:t>
      </w:r>
      <w:r>
        <w:rPr>
          <w:sz w:val="24"/>
        </w:rPr>
        <w:t>on</w:t>
      </w:r>
      <w:r>
        <w:rPr>
          <w:spacing w:val="3"/>
          <w:sz w:val="24"/>
        </w:rPr>
        <w:t xml:space="preserve"> </w:t>
      </w:r>
      <w:r>
        <w:rPr>
          <w:sz w:val="24"/>
        </w:rPr>
        <w:t>the</w:t>
      </w:r>
      <w:r>
        <w:rPr>
          <w:spacing w:val="3"/>
          <w:sz w:val="24"/>
        </w:rPr>
        <w:t xml:space="preserve"> </w:t>
      </w:r>
      <w:r>
        <w:rPr>
          <w:sz w:val="24"/>
        </w:rPr>
        <w:t>date</w:t>
      </w:r>
      <w:r>
        <w:rPr>
          <w:spacing w:val="4"/>
          <w:sz w:val="24"/>
        </w:rPr>
        <w:t xml:space="preserve"> </w:t>
      </w:r>
      <w:r>
        <w:rPr>
          <w:spacing w:val="-5"/>
          <w:sz w:val="24"/>
        </w:rPr>
        <w:t>of</w:t>
      </w:r>
    </w:p>
    <w:p w14:paraId="5B4A0C1F" w14:textId="77777777" w:rsidR="00306A3F" w:rsidRDefault="00000000">
      <w:pPr>
        <w:pStyle w:val="BodyText"/>
      </w:pPr>
      <w:r>
        <w:t>admission</w:t>
      </w:r>
      <w:r>
        <w:rPr>
          <w:spacing w:val="-2"/>
        </w:rPr>
        <w:t xml:space="preserve"> </w:t>
      </w:r>
      <w:r>
        <w:t>of</w:t>
      </w:r>
      <w:r>
        <w:rPr>
          <w:spacing w:val="-3"/>
        </w:rPr>
        <w:t xml:space="preserve"> </w:t>
      </w:r>
      <w:r>
        <w:t>the</w:t>
      </w:r>
      <w:r>
        <w:rPr>
          <w:spacing w:val="-2"/>
        </w:rPr>
        <w:t xml:space="preserve"> </w:t>
      </w:r>
      <w:r>
        <w:t>Party’s</w:t>
      </w:r>
      <w:r>
        <w:rPr>
          <w:spacing w:val="-2"/>
        </w:rPr>
        <w:t xml:space="preserve"> inmate.</w:t>
      </w:r>
    </w:p>
    <w:p w14:paraId="5B4A0C21" w14:textId="77777777" w:rsidR="00306A3F" w:rsidRDefault="00000000" w:rsidP="00AE1002">
      <w:pPr>
        <w:pStyle w:val="ListParagraph"/>
        <w:numPr>
          <w:ilvl w:val="0"/>
          <w:numId w:val="2"/>
        </w:numPr>
        <w:tabs>
          <w:tab w:val="left" w:pos="360"/>
        </w:tabs>
        <w:spacing w:before="240"/>
        <w:ind w:right="522" w:firstLine="0"/>
        <w:rPr>
          <w:sz w:val="24"/>
        </w:rPr>
      </w:pPr>
      <w:r>
        <w:rPr>
          <w:sz w:val="24"/>
        </w:rPr>
        <w:t>Whereas this agreement may be modified or amended by mutual consent of the Parties as long</w:t>
      </w:r>
      <w:r>
        <w:rPr>
          <w:spacing w:val="-5"/>
          <w:sz w:val="24"/>
        </w:rPr>
        <w:t xml:space="preserve"> </w:t>
      </w:r>
      <w:r>
        <w:rPr>
          <w:sz w:val="24"/>
        </w:rPr>
        <w:t>as</w:t>
      </w:r>
      <w:r>
        <w:rPr>
          <w:spacing w:val="-4"/>
          <w:sz w:val="24"/>
        </w:rPr>
        <w:t xml:space="preserve"> </w:t>
      </w:r>
      <w:r>
        <w:rPr>
          <w:sz w:val="24"/>
        </w:rPr>
        <w:t>the</w:t>
      </w:r>
      <w:r>
        <w:rPr>
          <w:spacing w:val="-2"/>
          <w:sz w:val="24"/>
        </w:rPr>
        <w:t xml:space="preserve"> </w:t>
      </w:r>
      <w:r>
        <w:rPr>
          <w:sz w:val="24"/>
        </w:rPr>
        <w:t>amendment</w:t>
      </w:r>
      <w:r>
        <w:rPr>
          <w:spacing w:val="-3"/>
          <w:sz w:val="24"/>
        </w:rPr>
        <w:t xml:space="preserve"> </w:t>
      </w:r>
      <w:r>
        <w:rPr>
          <w:sz w:val="24"/>
        </w:rPr>
        <w:t>is</w:t>
      </w:r>
      <w:r>
        <w:rPr>
          <w:spacing w:val="-1"/>
          <w:sz w:val="24"/>
        </w:rPr>
        <w:t xml:space="preserve"> </w:t>
      </w:r>
      <w:r>
        <w:rPr>
          <w:sz w:val="24"/>
        </w:rPr>
        <w:t>executed</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same</w:t>
      </w:r>
      <w:r>
        <w:rPr>
          <w:spacing w:val="-3"/>
          <w:sz w:val="24"/>
        </w:rPr>
        <w:t xml:space="preserve"> </w:t>
      </w:r>
      <w:r>
        <w:rPr>
          <w:sz w:val="24"/>
        </w:rPr>
        <w:t>fashion</w:t>
      </w:r>
      <w:r>
        <w:rPr>
          <w:spacing w:val="-3"/>
          <w:sz w:val="24"/>
        </w:rPr>
        <w:t xml:space="preserve"> </w:t>
      </w:r>
      <w:r>
        <w:rPr>
          <w:sz w:val="24"/>
        </w:rPr>
        <w:t>as</w:t>
      </w:r>
      <w:r>
        <w:rPr>
          <w:spacing w:val="-4"/>
          <w:sz w:val="24"/>
        </w:rPr>
        <w:t xml:space="preserve"> </w:t>
      </w:r>
      <w:r>
        <w:rPr>
          <w:sz w:val="24"/>
        </w:rPr>
        <w:t>this</w:t>
      </w:r>
      <w:r>
        <w:rPr>
          <w:spacing w:val="-4"/>
          <w:sz w:val="24"/>
        </w:rPr>
        <w:t xml:space="preserve"> </w:t>
      </w:r>
      <w:r>
        <w:rPr>
          <w:sz w:val="24"/>
        </w:rPr>
        <w:t>Agreement.</w:t>
      </w:r>
      <w:r>
        <w:rPr>
          <w:spacing w:val="40"/>
          <w:sz w:val="24"/>
        </w:rPr>
        <w:t xml:space="preserve"> </w:t>
      </w:r>
      <w:r>
        <w:rPr>
          <w:sz w:val="24"/>
        </w:rPr>
        <w:t>Notwithstanding</w:t>
      </w:r>
      <w:r>
        <w:rPr>
          <w:spacing w:val="-6"/>
          <w:sz w:val="24"/>
        </w:rPr>
        <w:t xml:space="preserve"> </w:t>
      </w:r>
      <w:r>
        <w:rPr>
          <w:sz w:val="24"/>
        </w:rPr>
        <w:t>the foregoing, the Parties may develop additional policies and procedures by</w:t>
      </w:r>
      <w:r>
        <w:rPr>
          <w:spacing w:val="-2"/>
          <w:sz w:val="24"/>
        </w:rPr>
        <w:t xml:space="preserve"> </w:t>
      </w:r>
      <w:r>
        <w:rPr>
          <w:sz w:val="24"/>
        </w:rPr>
        <w:t>consent to implement this Agreement, including but not limited to policies and procedures.</w:t>
      </w:r>
    </w:p>
    <w:p w14:paraId="5B4A0C23" w14:textId="77777777" w:rsidR="00306A3F" w:rsidRDefault="00000000" w:rsidP="00AE1002">
      <w:pPr>
        <w:pStyle w:val="ListParagraph"/>
        <w:numPr>
          <w:ilvl w:val="0"/>
          <w:numId w:val="2"/>
        </w:numPr>
        <w:tabs>
          <w:tab w:val="left" w:pos="360"/>
        </w:tabs>
        <w:spacing w:before="240"/>
        <w:ind w:right="509" w:firstLine="0"/>
        <w:jc w:val="both"/>
        <w:rPr>
          <w:sz w:val="24"/>
        </w:rPr>
      </w:pPr>
      <w:r>
        <w:rPr>
          <w:sz w:val="24"/>
        </w:rPr>
        <w:t>Whereas this document constitutes the entire agreement between the Parties and supersedes all</w:t>
      </w:r>
      <w:r>
        <w:rPr>
          <w:spacing w:val="-3"/>
          <w:sz w:val="24"/>
        </w:rPr>
        <w:t xml:space="preserve"> </w:t>
      </w:r>
      <w:r>
        <w:rPr>
          <w:sz w:val="24"/>
        </w:rPr>
        <w:t>prior</w:t>
      </w:r>
      <w:r>
        <w:rPr>
          <w:spacing w:val="-4"/>
          <w:sz w:val="24"/>
        </w:rPr>
        <w:t xml:space="preserve"> </w:t>
      </w:r>
      <w:r>
        <w:rPr>
          <w:sz w:val="24"/>
        </w:rPr>
        <w:t>agreements</w:t>
      </w:r>
      <w:r>
        <w:rPr>
          <w:spacing w:val="-4"/>
          <w:sz w:val="24"/>
        </w:rPr>
        <w:t xml:space="preserve"> </w:t>
      </w:r>
      <w:r>
        <w:rPr>
          <w:sz w:val="24"/>
        </w:rPr>
        <w:t>and</w:t>
      </w:r>
      <w:r>
        <w:rPr>
          <w:spacing w:val="-1"/>
          <w:sz w:val="24"/>
        </w:rPr>
        <w:t xml:space="preserve"> </w:t>
      </w:r>
      <w:r>
        <w:rPr>
          <w:sz w:val="24"/>
        </w:rPr>
        <w:t>understandings,</w:t>
      </w:r>
      <w:r>
        <w:rPr>
          <w:spacing w:val="-3"/>
          <w:sz w:val="24"/>
        </w:rPr>
        <w:t xml:space="preserve"> </w:t>
      </w:r>
      <w:r>
        <w:rPr>
          <w:sz w:val="24"/>
        </w:rPr>
        <w:t>whether</w:t>
      </w:r>
      <w:r>
        <w:rPr>
          <w:spacing w:val="-2"/>
          <w:sz w:val="24"/>
        </w:rPr>
        <w:t xml:space="preserve"> </w:t>
      </w:r>
      <w:r>
        <w:rPr>
          <w:sz w:val="24"/>
        </w:rPr>
        <w:t>written</w:t>
      </w:r>
      <w:r>
        <w:rPr>
          <w:spacing w:val="-3"/>
          <w:sz w:val="24"/>
        </w:rPr>
        <w:t xml:space="preserve"> </w:t>
      </w:r>
      <w:r>
        <w:rPr>
          <w:sz w:val="24"/>
        </w:rPr>
        <w:t>or</w:t>
      </w:r>
      <w:r>
        <w:rPr>
          <w:spacing w:val="-5"/>
          <w:sz w:val="24"/>
        </w:rPr>
        <w:t xml:space="preserve"> </w:t>
      </w:r>
      <w:r>
        <w:rPr>
          <w:sz w:val="24"/>
        </w:rPr>
        <w:t>oral,</w:t>
      </w:r>
      <w:r>
        <w:rPr>
          <w:spacing w:val="-3"/>
          <w:sz w:val="24"/>
        </w:rPr>
        <w:t xml:space="preserve"> </w:t>
      </w:r>
      <w:r>
        <w:rPr>
          <w:sz w:val="24"/>
        </w:rPr>
        <w:t>related</w:t>
      </w:r>
      <w:r>
        <w:rPr>
          <w:spacing w:val="-3"/>
          <w:sz w:val="24"/>
        </w:rPr>
        <w:t xml:space="preserve"> </w:t>
      </w:r>
      <w:r>
        <w:rPr>
          <w:sz w:val="24"/>
        </w:rPr>
        <w:t>to</w:t>
      </w:r>
      <w:r>
        <w:rPr>
          <w:spacing w:val="-1"/>
          <w:sz w:val="24"/>
        </w:rPr>
        <w:t xml:space="preserve"> </w:t>
      </w:r>
      <w:r>
        <w:rPr>
          <w:sz w:val="24"/>
        </w:rPr>
        <w:t>the</w:t>
      </w:r>
      <w:r>
        <w:rPr>
          <w:spacing w:val="-3"/>
          <w:sz w:val="24"/>
        </w:rPr>
        <w:t xml:space="preserve"> </w:t>
      </w:r>
      <w:r>
        <w:rPr>
          <w:sz w:val="24"/>
        </w:rPr>
        <w:t>subject</w:t>
      </w:r>
      <w:r>
        <w:rPr>
          <w:spacing w:val="-3"/>
          <w:sz w:val="24"/>
        </w:rPr>
        <w:t xml:space="preserve"> </w:t>
      </w:r>
      <w:r>
        <w:rPr>
          <w:sz w:val="24"/>
        </w:rPr>
        <w:t>matter</w:t>
      </w:r>
      <w:r>
        <w:rPr>
          <w:spacing w:val="-3"/>
          <w:sz w:val="24"/>
        </w:rPr>
        <w:t xml:space="preserve"> </w:t>
      </w:r>
      <w:r>
        <w:rPr>
          <w:sz w:val="24"/>
        </w:rPr>
        <w:t>of this Agreement.</w:t>
      </w:r>
    </w:p>
    <w:p w14:paraId="5B4A0C25" w14:textId="77777777" w:rsidR="00306A3F" w:rsidRDefault="00000000" w:rsidP="00AE1002">
      <w:pPr>
        <w:pStyle w:val="ListParagraph"/>
        <w:numPr>
          <w:ilvl w:val="0"/>
          <w:numId w:val="2"/>
        </w:numPr>
        <w:tabs>
          <w:tab w:val="left" w:pos="379"/>
        </w:tabs>
        <w:spacing w:before="240"/>
        <w:ind w:right="356" w:firstLine="0"/>
        <w:rPr>
          <w:sz w:val="24"/>
        </w:rPr>
      </w:pPr>
      <w:r>
        <w:rPr>
          <w:sz w:val="24"/>
        </w:rPr>
        <w:t>Whereas this agreement shall be governed by the laws of the State of North Carolina.</w:t>
      </w:r>
      <w:r>
        <w:rPr>
          <w:spacing w:val="80"/>
          <w:sz w:val="24"/>
        </w:rPr>
        <w:t xml:space="preserve"> </w:t>
      </w:r>
      <w:r>
        <w:rPr>
          <w:sz w:val="24"/>
        </w:rPr>
        <w:t>The</w:t>
      </w:r>
      <w:r>
        <w:rPr>
          <w:spacing w:val="80"/>
          <w:sz w:val="24"/>
        </w:rPr>
        <w:t xml:space="preserve"> </w:t>
      </w:r>
      <w:r>
        <w:rPr>
          <w:sz w:val="24"/>
        </w:rPr>
        <w:t>venue for initiation of any such action shall be Pitt County, North Carolina.</w:t>
      </w:r>
    </w:p>
    <w:p w14:paraId="5B4A0C26" w14:textId="77777777" w:rsidR="00306A3F" w:rsidRDefault="00306A3F">
      <w:pPr>
        <w:pStyle w:val="BodyText"/>
      </w:pPr>
    </w:p>
    <w:p w14:paraId="5B4A0C27" w14:textId="77777777" w:rsidR="00306A3F" w:rsidRDefault="00306A3F">
      <w:pPr>
        <w:pStyle w:val="BodyText"/>
      </w:pPr>
    </w:p>
    <w:p w14:paraId="5B4A0C28" w14:textId="77777777" w:rsidR="00306A3F" w:rsidRDefault="00306A3F">
      <w:pPr>
        <w:pStyle w:val="BodyText"/>
      </w:pPr>
    </w:p>
    <w:p w14:paraId="5B4A0C29" w14:textId="77777777" w:rsidR="00306A3F" w:rsidRDefault="00306A3F">
      <w:pPr>
        <w:pStyle w:val="BodyText"/>
      </w:pPr>
    </w:p>
    <w:p w14:paraId="5B4A0C2A" w14:textId="77777777" w:rsidR="00306A3F" w:rsidRDefault="00306A3F">
      <w:pPr>
        <w:pStyle w:val="BodyText"/>
      </w:pPr>
    </w:p>
    <w:p w14:paraId="5B4A0C2B" w14:textId="77777777" w:rsidR="00306A3F" w:rsidRDefault="00000000">
      <w:pPr>
        <w:pStyle w:val="BodyText"/>
        <w:tabs>
          <w:tab w:val="left" w:pos="5040"/>
          <w:tab w:val="left" w:pos="8183"/>
        </w:tabs>
      </w:pPr>
      <w:r>
        <w:t>Pitt</w:t>
      </w:r>
      <w:r>
        <w:rPr>
          <w:spacing w:val="-1"/>
        </w:rPr>
        <w:t xml:space="preserve"> </w:t>
      </w:r>
      <w:r>
        <w:t>County</w:t>
      </w:r>
      <w:r>
        <w:rPr>
          <w:spacing w:val="-6"/>
        </w:rPr>
        <w:t xml:space="preserve"> </w:t>
      </w:r>
      <w:r>
        <w:t>Office</w:t>
      </w:r>
      <w:r>
        <w:rPr>
          <w:spacing w:val="-2"/>
        </w:rPr>
        <w:t xml:space="preserve"> </w:t>
      </w:r>
      <w:r>
        <w:t>of the</w:t>
      </w:r>
      <w:r>
        <w:rPr>
          <w:spacing w:val="1"/>
        </w:rPr>
        <w:t xml:space="preserve"> </w:t>
      </w:r>
      <w:r>
        <w:rPr>
          <w:spacing w:val="-2"/>
        </w:rPr>
        <w:t>Sheriff</w:t>
      </w:r>
      <w:r>
        <w:tab/>
        <w:t>Party/Office</w:t>
      </w:r>
      <w:r>
        <w:rPr>
          <w:spacing w:val="-4"/>
        </w:rPr>
        <w:t xml:space="preserve"> </w:t>
      </w:r>
      <w:r>
        <w:t>of</w:t>
      </w:r>
      <w:r>
        <w:rPr>
          <w:spacing w:val="-1"/>
        </w:rPr>
        <w:t xml:space="preserve"> </w:t>
      </w:r>
      <w:r>
        <w:t>the</w:t>
      </w:r>
      <w:r>
        <w:rPr>
          <w:spacing w:val="-3"/>
        </w:rPr>
        <w:t xml:space="preserve"> </w:t>
      </w:r>
      <w:r>
        <w:t>Sheriff</w:t>
      </w:r>
      <w:r>
        <w:rPr>
          <w:spacing w:val="-1"/>
        </w:rPr>
        <w:t xml:space="preserve"> </w:t>
      </w:r>
      <w:r>
        <w:rPr>
          <w:spacing w:val="-5"/>
        </w:rPr>
        <w:t>of</w:t>
      </w:r>
      <w:r>
        <w:rPr>
          <w:u w:val="single"/>
        </w:rPr>
        <w:tab/>
      </w:r>
      <w:r>
        <w:rPr>
          <w:spacing w:val="-2"/>
        </w:rPr>
        <w:t>County</w:t>
      </w:r>
    </w:p>
    <w:p w14:paraId="5B4A0C2C" w14:textId="77777777" w:rsidR="00306A3F" w:rsidRDefault="00306A3F">
      <w:pPr>
        <w:pStyle w:val="BodyText"/>
        <w:rPr>
          <w:sz w:val="20"/>
        </w:rPr>
      </w:pPr>
    </w:p>
    <w:p w14:paraId="5B4A0C2D" w14:textId="77777777" w:rsidR="00306A3F" w:rsidRDefault="00000000">
      <w:pPr>
        <w:pStyle w:val="BodyText"/>
        <w:spacing w:before="63"/>
        <w:rPr>
          <w:sz w:val="20"/>
        </w:rPr>
      </w:pPr>
      <w:r>
        <w:rPr>
          <w:noProof/>
          <w:sz w:val="20"/>
        </w:rPr>
        <mc:AlternateContent>
          <mc:Choice Requires="wps">
            <w:drawing>
              <wp:anchor distT="0" distB="0" distL="0" distR="0" simplePos="0" relativeHeight="251658240" behindDoc="1" locked="0" layoutInCell="1" allowOverlap="1" wp14:anchorId="5B4A0C31" wp14:editId="4542C19C">
                <wp:simplePos x="0" y="0"/>
                <wp:positionH relativeFrom="page">
                  <wp:posOffset>914704</wp:posOffset>
                </wp:positionH>
                <wp:positionV relativeFrom="paragraph">
                  <wp:posOffset>201584</wp:posOffset>
                </wp:positionV>
                <wp:extent cx="2133600" cy="1270"/>
                <wp:effectExtent l="0" t="0" r="0" b="0"/>
                <wp:wrapTopAndBottom/>
                <wp:docPr id="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1270"/>
                        </a:xfrm>
                        <a:custGeom>
                          <a:avLst/>
                          <a:gdLst/>
                          <a:ahLst/>
                          <a:cxnLst/>
                          <a:rect l="l" t="t" r="r" b="b"/>
                          <a:pathLst>
                            <a:path w="2133600">
                              <a:moveTo>
                                <a:pt x="0" y="0"/>
                              </a:moveTo>
                              <a:lnTo>
                                <a:pt x="2133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8A65BC" id="Graphic 1" o:spid="_x0000_s1026" alt="&quot;&quot;" style="position:absolute;margin-left:1in;margin-top:15.85pt;width:168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213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" path="m,l2133600,e" filled="f" strokeweight=".48pt">
                <v:path arrowok="t"/>
                <w10:wrap type="topAndBottom" anchorx="page"/>
              </v:shape>
            </w:pict>
          </mc:Fallback>
        </mc:AlternateContent>
      </w:r>
      <w:r>
        <w:rPr>
          <w:noProof/>
          <w:sz w:val="20"/>
        </w:rPr>
        <mc:AlternateContent>
          <mc:Choice Requires="wps">
            <w:drawing>
              <wp:anchor distT="0" distB="0" distL="0" distR="0" simplePos="0" relativeHeight="251658241" behindDoc="1" locked="0" layoutInCell="1" allowOverlap="1" wp14:anchorId="5B4A0C33" wp14:editId="2D0A4E25">
                <wp:simplePos x="0" y="0"/>
                <wp:positionH relativeFrom="page">
                  <wp:posOffset>4115434</wp:posOffset>
                </wp:positionH>
                <wp:positionV relativeFrom="paragraph">
                  <wp:posOffset>201584</wp:posOffset>
                </wp:positionV>
                <wp:extent cx="2667000" cy="1270"/>
                <wp:effectExtent l="0" t="0" r="0" b="0"/>
                <wp:wrapTopAndBottom/>
                <wp:docPr id="2"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0" cy="1270"/>
                        </a:xfrm>
                        <a:custGeom>
                          <a:avLst/>
                          <a:gdLst/>
                          <a:ahLst/>
                          <a:cxnLst/>
                          <a:rect l="l" t="t" r="r" b="b"/>
                          <a:pathLst>
                            <a:path w="2667000">
                              <a:moveTo>
                                <a:pt x="0" y="0"/>
                              </a:moveTo>
                              <a:lnTo>
                                <a:pt x="2667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F1EE33" id="Graphic 2" o:spid="_x0000_s1026" alt="&quot;&quot;" style="position:absolute;margin-left:324.05pt;margin-top:15.85pt;width:210pt;height:.1pt;z-index:-251658239;visibility:visible;mso-wrap-style:square;mso-wrap-distance-left:0;mso-wrap-distance-top:0;mso-wrap-distance-right:0;mso-wrap-distance-bottom:0;mso-position-horizontal:absolute;mso-position-horizontal-relative:page;mso-position-vertical:absolute;mso-position-vertical-relative:text;v-text-anchor:top" coordsize="266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" path="m,l2667000,e" filled="f" strokeweight=".48pt">
                <v:path arrowok="t"/>
                <w10:wrap type="topAndBottom" anchorx="page"/>
              </v:shape>
            </w:pict>
          </mc:Fallback>
        </mc:AlternateContent>
      </w:r>
    </w:p>
    <w:p w14:paraId="5B4A0C2E" w14:textId="77777777" w:rsidR="00306A3F" w:rsidRDefault="00000000">
      <w:pPr>
        <w:pStyle w:val="BodyText"/>
        <w:tabs>
          <w:tab w:val="left" w:pos="5040"/>
        </w:tabs>
      </w:pPr>
      <w:r>
        <w:t>Sheriff</w:t>
      </w:r>
      <w:r>
        <w:rPr>
          <w:spacing w:val="-3"/>
        </w:rPr>
        <w:t xml:space="preserve"> </w:t>
      </w:r>
      <w:r>
        <w:t>Paula</w:t>
      </w:r>
      <w:r>
        <w:rPr>
          <w:spacing w:val="-1"/>
        </w:rPr>
        <w:t xml:space="preserve"> </w:t>
      </w:r>
      <w:r>
        <w:t>S.</w:t>
      </w:r>
      <w:r>
        <w:rPr>
          <w:spacing w:val="-1"/>
        </w:rPr>
        <w:t xml:space="preserve"> </w:t>
      </w:r>
      <w:r>
        <w:rPr>
          <w:spacing w:val="-4"/>
        </w:rPr>
        <w:t>Dance</w:t>
      </w:r>
      <w:r>
        <w:tab/>
      </w:r>
      <w:r>
        <w:rPr>
          <w:spacing w:val="-2"/>
        </w:rPr>
        <w:t>Title</w:t>
      </w:r>
    </w:p>
    <w:p w14:paraId="5B4A0C2F" w14:textId="77777777" w:rsidR="00306A3F" w:rsidRDefault="00000000">
      <w:pPr>
        <w:pStyle w:val="BodyText"/>
        <w:tabs>
          <w:tab w:val="left" w:pos="5080"/>
        </w:tabs>
      </w:pPr>
      <w:r>
        <w:t>100</w:t>
      </w:r>
      <w:r>
        <w:rPr>
          <w:spacing w:val="-4"/>
        </w:rPr>
        <w:t xml:space="preserve"> </w:t>
      </w:r>
      <w:r>
        <w:t>New</w:t>
      </w:r>
      <w:r>
        <w:rPr>
          <w:spacing w:val="-1"/>
        </w:rPr>
        <w:t xml:space="preserve"> </w:t>
      </w:r>
      <w:r>
        <w:t>Hope</w:t>
      </w:r>
      <w:r>
        <w:rPr>
          <w:spacing w:val="-2"/>
        </w:rPr>
        <w:t xml:space="preserve"> </w:t>
      </w:r>
      <w:r>
        <w:rPr>
          <w:spacing w:val="-4"/>
        </w:rPr>
        <w:t>Road</w:t>
      </w:r>
      <w:r>
        <w:tab/>
      </w:r>
      <w:r>
        <w:rPr>
          <w:spacing w:val="-2"/>
        </w:rPr>
        <w:t>Address</w:t>
      </w:r>
    </w:p>
    <w:p w14:paraId="5B4A0C30" w14:textId="77777777" w:rsidR="00306A3F" w:rsidRDefault="00000000">
      <w:pPr>
        <w:pStyle w:val="BodyText"/>
      </w:pPr>
      <w:r>
        <w:t>Greenville,</w:t>
      </w:r>
      <w:r>
        <w:rPr>
          <w:spacing w:val="-4"/>
        </w:rPr>
        <w:t xml:space="preserve"> </w:t>
      </w:r>
      <w:r>
        <w:t>North</w:t>
      </w:r>
      <w:r>
        <w:rPr>
          <w:spacing w:val="-2"/>
        </w:rPr>
        <w:t xml:space="preserve"> </w:t>
      </w:r>
      <w:r>
        <w:t>Carolina</w:t>
      </w:r>
      <w:r>
        <w:rPr>
          <w:spacing w:val="-2"/>
        </w:rPr>
        <w:t xml:space="preserve"> 27834</w:t>
      </w:r>
    </w:p>
    <w:sectPr w:rsidR="00306A3F">
      <w:pgSz w:w="12240" w:h="15840"/>
      <w:pgMar w:top="164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BB3931"/>
    <w:multiLevelType w:val="hybridMultilevel"/>
    <w:tmpl w:val="8CC283E6"/>
    <w:lvl w:ilvl="0" w:tplc="965E0628">
      <w:start w:val="1"/>
      <w:numFmt w:val="decimal"/>
      <w:lvlText w:val="%1."/>
      <w:lvlJc w:val="left"/>
      <w:pPr>
        <w:ind w:left="0" w:hanging="240"/>
        <w:jc w:val="left"/>
      </w:pPr>
      <w:rPr>
        <w:rFonts w:ascii="Times New Roman" w:eastAsia="Times New Roman" w:hAnsi="Times New Roman" w:cs="Times New Roman" w:hint="default"/>
        <w:b/>
        <w:bCs/>
        <w:i w:val="0"/>
        <w:iCs w:val="0"/>
        <w:spacing w:val="0"/>
        <w:w w:val="100"/>
        <w:sz w:val="24"/>
        <w:szCs w:val="24"/>
        <w:lang w:val="en-US" w:eastAsia="en-US" w:bidi="ar-SA"/>
      </w:rPr>
    </w:lvl>
    <w:lvl w:ilvl="1" w:tplc="68C85050">
      <w:start w:val="1"/>
      <w:numFmt w:val="lowerRoman"/>
      <w:lvlText w:val="%2."/>
      <w:lvlJc w:val="left"/>
      <w:pPr>
        <w:ind w:left="907" w:hanging="188"/>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8F1A7122">
      <w:numFmt w:val="bullet"/>
      <w:lvlText w:val="•"/>
      <w:lvlJc w:val="left"/>
      <w:pPr>
        <w:ind w:left="1880" w:hanging="188"/>
      </w:pPr>
      <w:rPr>
        <w:rFonts w:hint="default"/>
        <w:lang w:val="en-US" w:eastAsia="en-US" w:bidi="ar-SA"/>
      </w:rPr>
    </w:lvl>
    <w:lvl w:ilvl="3" w:tplc="9C527DE0">
      <w:numFmt w:val="bullet"/>
      <w:lvlText w:val="•"/>
      <w:lvlJc w:val="left"/>
      <w:pPr>
        <w:ind w:left="2860" w:hanging="188"/>
      </w:pPr>
      <w:rPr>
        <w:rFonts w:hint="default"/>
        <w:lang w:val="en-US" w:eastAsia="en-US" w:bidi="ar-SA"/>
      </w:rPr>
    </w:lvl>
    <w:lvl w:ilvl="4" w:tplc="6684499A">
      <w:numFmt w:val="bullet"/>
      <w:lvlText w:val="•"/>
      <w:lvlJc w:val="left"/>
      <w:pPr>
        <w:ind w:left="3840" w:hanging="188"/>
      </w:pPr>
      <w:rPr>
        <w:rFonts w:hint="default"/>
        <w:lang w:val="en-US" w:eastAsia="en-US" w:bidi="ar-SA"/>
      </w:rPr>
    </w:lvl>
    <w:lvl w:ilvl="5" w:tplc="26C84954">
      <w:numFmt w:val="bullet"/>
      <w:lvlText w:val="•"/>
      <w:lvlJc w:val="left"/>
      <w:pPr>
        <w:ind w:left="4820" w:hanging="188"/>
      </w:pPr>
      <w:rPr>
        <w:rFonts w:hint="default"/>
        <w:lang w:val="en-US" w:eastAsia="en-US" w:bidi="ar-SA"/>
      </w:rPr>
    </w:lvl>
    <w:lvl w:ilvl="6" w:tplc="6B8A13C0">
      <w:numFmt w:val="bullet"/>
      <w:lvlText w:val="•"/>
      <w:lvlJc w:val="left"/>
      <w:pPr>
        <w:ind w:left="5800" w:hanging="188"/>
      </w:pPr>
      <w:rPr>
        <w:rFonts w:hint="default"/>
        <w:lang w:val="en-US" w:eastAsia="en-US" w:bidi="ar-SA"/>
      </w:rPr>
    </w:lvl>
    <w:lvl w:ilvl="7" w:tplc="35405382">
      <w:numFmt w:val="bullet"/>
      <w:lvlText w:val="•"/>
      <w:lvlJc w:val="left"/>
      <w:pPr>
        <w:ind w:left="6780" w:hanging="188"/>
      </w:pPr>
      <w:rPr>
        <w:rFonts w:hint="default"/>
        <w:lang w:val="en-US" w:eastAsia="en-US" w:bidi="ar-SA"/>
      </w:rPr>
    </w:lvl>
    <w:lvl w:ilvl="8" w:tplc="1A44084A">
      <w:numFmt w:val="bullet"/>
      <w:lvlText w:val="•"/>
      <w:lvlJc w:val="left"/>
      <w:pPr>
        <w:ind w:left="7760" w:hanging="188"/>
      </w:pPr>
      <w:rPr>
        <w:rFonts w:hint="default"/>
        <w:lang w:val="en-US" w:eastAsia="en-US" w:bidi="ar-SA"/>
      </w:rPr>
    </w:lvl>
  </w:abstractNum>
  <w:abstractNum w:abstractNumId="1" w15:restartNumberingAfterBreak="0">
    <w:nsid w:val="448C734D"/>
    <w:multiLevelType w:val="hybridMultilevel"/>
    <w:tmpl w:val="EF4003C8"/>
    <w:lvl w:ilvl="0" w:tplc="4CDAA0AC">
      <w:start w:val="1"/>
      <w:numFmt w:val="decimal"/>
      <w:lvlText w:val="%1."/>
      <w:lvlJc w:val="left"/>
      <w:pPr>
        <w:ind w:left="0" w:hanging="240"/>
        <w:jc w:val="left"/>
      </w:pPr>
      <w:rPr>
        <w:rFonts w:ascii="Times New Roman" w:eastAsia="Times New Roman" w:hAnsi="Times New Roman" w:cs="Times New Roman" w:hint="default"/>
        <w:b/>
        <w:bCs/>
        <w:i w:val="0"/>
        <w:iCs w:val="0"/>
        <w:spacing w:val="0"/>
        <w:w w:val="100"/>
        <w:sz w:val="24"/>
        <w:szCs w:val="24"/>
        <w:lang w:val="en-US" w:eastAsia="en-US" w:bidi="ar-SA"/>
      </w:rPr>
    </w:lvl>
    <w:lvl w:ilvl="1" w:tplc="5ED0C394">
      <w:start w:val="1"/>
      <w:numFmt w:val="lowerRoman"/>
      <w:lvlText w:val="%2."/>
      <w:lvlJc w:val="left"/>
      <w:pPr>
        <w:ind w:left="907" w:hanging="188"/>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B7BC221E">
      <w:numFmt w:val="bullet"/>
      <w:lvlText w:val="•"/>
      <w:lvlJc w:val="left"/>
      <w:pPr>
        <w:ind w:left="1880" w:hanging="188"/>
      </w:pPr>
      <w:rPr>
        <w:rFonts w:hint="default"/>
        <w:lang w:val="en-US" w:eastAsia="en-US" w:bidi="ar-SA"/>
      </w:rPr>
    </w:lvl>
    <w:lvl w:ilvl="3" w:tplc="50E25FBA">
      <w:numFmt w:val="bullet"/>
      <w:lvlText w:val="•"/>
      <w:lvlJc w:val="left"/>
      <w:pPr>
        <w:ind w:left="2860" w:hanging="188"/>
      </w:pPr>
      <w:rPr>
        <w:rFonts w:hint="default"/>
        <w:lang w:val="en-US" w:eastAsia="en-US" w:bidi="ar-SA"/>
      </w:rPr>
    </w:lvl>
    <w:lvl w:ilvl="4" w:tplc="EB8AC112">
      <w:numFmt w:val="bullet"/>
      <w:lvlText w:val="•"/>
      <w:lvlJc w:val="left"/>
      <w:pPr>
        <w:ind w:left="3840" w:hanging="188"/>
      </w:pPr>
      <w:rPr>
        <w:rFonts w:hint="default"/>
        <w:lang w:val="en-US" w:eastAsia="en-US" w:bidi="ar-SA"/>
      </w:rPr>
    </w:lvl>
    <w:lvl w:ilvl="5" w:tplc="5440B056">
      <w:numFmt w:val="bullet"/>
      <w:lvlText w:val="•"/>
      <w:lvlJc w:val="left"/>
      <w:pPr>
        <w:ind w:left="4820" w:hanging="188"/>
      </w:pPr>
      <w:rPr>
        <w:rFonts w:hint="default"/>
        <w:lang w:val="en-US" w:eastAsia="en-US" w:bidi="ar-SA"/>
      </w:rPr>
    </w:lvl>
    <w:lvl w:ilvl="6" w:tplc="56ECEC0A">
      <w:numFmt w:val="bullet"/>
      <w:lvlText w:val="•"/>
      <w:lvlJc w:val="left"/>
      <w:pPr>
        <w:ind w:left="5800" w:hanging="188"/>
      </w:pPr>
      <w:rPr>
        <w:rFonts w:hint="default"/>
        <w:lang w:val="en-US" w:eastAsia="en-US" w:bidi="ar-SA"/>
      </w:rPr>
    </w:lvl>
    <w:lvl w:ilvl="7" w:tplc="C92C48A8">
      <w:numFmt w:val="bullet"/>
      <w:lvlText w:val="•"/>
      <w:lvlJc w:val="left"/>
      <w:pPr>
        <w:ind w:left="6780" w:hanging="188"/>
      </w:pPr>
      <w:rPr>
        <w:rFonts w:hint="default"/>
        <w:lang w:val="en-US" w:eastAsia="en-US" w:bidi="ar-SA"/>
      </w:rPr>
    </w:lvl>
    <w:lvl w:ilvl="8" w:tplc="BB5C6378">
      <w:numFmt w:val="bullet"/>
      <w:lvlText w:val="•"/>
      <w:lvlJc w:val="left"/>
      <w:pPr>
        <w:ind w:left="7760" w:hanging="188"/>
      </w:pPr>
      <w:rPr>
        <w:rFonts w:hint="default"/>
        <w:lang w:val="en-US" w:eastAsia="en-US" w:bidi="ar-SA"/>
      </w:rPr>
    </w:lvl>
  </w:abstractNum>
  <w:num w:numId="1" w16cid:durableId="1483423334">
    <w:abstractNumId w:val="1"/>
  </w:num>
  <w:num w:numId="2" w16cid:durableId="406879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4F57FA"/>
    <w:rsid w:val="000F6730"/>
    <w:rsid w:val="00306A3F"/>
    <w:rsid w:val="003155B8"/>
    <w:rsid w:val="003C6D60"/>
    <w:rsid w:val="004F08AF"/>
    <w:rsid w:val="004F57FA"/>
    <w:rsid w:val="006D4F60"/>
    <w:rsid w:val="00842F39"/>
    <w:rsid w:val="00A33979"/>
    <w:rsid w:val="00A4716A"/>
    <w:rsid w:val="00AE1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A0C04"/>
  <w15:docId w15:val="{DAE606E1-2388-41A6-8FF5-E7389EFFC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8"/>
      <w:ind w:left="4109" w:right="885" w:hanging="360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2264CB59382848A1D6000DA0B9BBFF" ma:contentTypeVersion="10" ma:contentTypeDescription="Create a new document." ma:contentTypeScope="" ma:versionID="10ca507e42c05663452d451d6f6660d2">
  <xsd:schema xmlns:xsd="http://www.w3.org/2001/XMLSchema" xmlns:xs="http://www.w3.org/2001/XMLSchema" xmlns:p="http://schemas.microsoft.com/office/2006/metadata/properties" xmlns:ns2="67f85b44-64e5-42d1-a912-9c93d26ec9d7" xmlns:ns3="058ac987-2f8c-49f0-85db-cf71b1e35c41" targetNamespace="http://schemas.microsoft.com/office/2006/metadata/properties" ma:root="true" ma:fieldsID="3db39c0b52684a93d5bfaa1d66750a4c" ns2:_="" ns3:_="">
    <xsd:import namespace="67f85b44-64e5-42d1-a912-9c93d26ec9d7"/>
    <xsd:import namespace="058ac987-2f8c-49f0-85db-cf71b1e35c4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f85b44-64e5-42d1-a912-9c93d26ec9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a2157d8-ccc1-4fc8-a2a4-3f8f6553454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8ac987-2f8c-49f0-85db-cf71b1e35c4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4163ce-1cf2-4b05-9df2-807e314d4f22}" ma:internalName="TaxCatchAll" ma:showField="CatchAllData" ma:web="058ac987-2f8c-49f0-85db-cf71b1e35c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58ac987-2f8c-49f0-85db-cf71b1e35c41" xsi:nil="true"/>
    <lcf76f155ced4ddcb4097134ff3c332f xmlns="67f85b44-64e5-42d1-a912-9c93d26ec9d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2B8A5F-2792-4064-91E6-EE0B08AFB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f85b44-64e5-42d1-a912-9c93d26ec9d7"/>
    <ds:schemaRef ds:uri="058ac987-2f8c-49f0-85db-cf71b1e35c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CDC041-1977-4A8B-B437-11221AEDD723}">
  <ds:schemaRefs>
    <ds:schemaRef ds:uri="http://schemas.microsoft.com/office/2006/metadata/properties"/>
    <ds:schemaRef ds:uri="http://schemas.microsoft.com/office/infopath/2007/PartnerControls"/>
    <ds:schemaRef ds:uri="058ac987-2f8c-49f0-85db-cf71b1e35c41"/>
    <ds:schemaRef ds:uri="67f85b44-64e5-42d1-a912-9c93d26ec9d7"/>
  </ds:schemaRefs>
</ds:datastoreItem>
</file>

<file path=customXml/itemProps3.xml><?xml version="1.0" encoding="utf-8"?>
<ds:datastoreItem xmlns:ds="http://schemas.openxmlformats.org/officeDocument/2006/customXml" ds:itemID="{47100A1D-1E16-416D-B7E2-34B5969DA4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702</Words>
  <Characters>3785</Characters>
  <Application>Microsoft Office Word</Application>
  <DocSecurity>0</DocSecurity>
  <Lines>84</Lines>
  <Paragraphs>27</Paragraphs>
  <ScaleCrop>false</ScaleCrop>
  <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Petrasso, Julia</dc:creator>
  <cp:lastModifiedBy>Harris, Christina</cp:lastModifiedBy>
  <cp:revision>8</cp:revision>
  <dcterms:created xsi:type="dcterms:W3CDTF">2026-04-10T20:20:00Z</dcterms:created>
  <dcterms:modified xsi:type="dcterms:W3CDTF">2026-10-14T12:49:00Z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2024-11-19T00:00:00Z</vt:filetime>
  </property>
  <property fmtid="{D5CDD505-2E9C-101B-9397-08002B2CF9AE}" pid="3" name="Creator">
    <vt:lpwstr>Microsoft® Word 2019</vt:lpwstr>
  </property>
  <property fmtid="{D5CDD505-2E9C-101B-9397-08002B2CF9AE}" pid="4" name="LastSaved">
    <vt:filetime>2026-04-10T00:00:00Z</vt:filetime>
  </property>
  <property fmtid="{D5CDD505-2E9C-101B-9397-08002B2CF9AE}" pid="5" name="Producer">
    <vt:lpwstr>Microsoft® Word 2019</vt:lpwstr>
  </property>
  <property fmtid="{D5CDD505-2E9C-101B-9397-08002B2CF9AE}" pid="6" name="ContentTypeId">
    <vt:lpwstr>0x010100E52264CB59382848A1D6000DA0B9BBFF</vt:lpwstr>
  </property>
  <property fmtid="{D5CDD505-2E9C-101B-9397-08002B2CF9AE}" pid="7" name="MediaServiceImageTags">
    <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ies>
</file>