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8C6A0" w14:textId="0C7107DC" w:rsidR="00843E68" w:rsidRPr="00E968A9" w:rsidRDefault="00E968A9" w:rsidP="00E968A9">
      <w:pPr>
        <w:spacing w:before="480"/>
        <w:ind w:left="-90" w:right="10"/>
        <w:jc w:val="center"/>
        <w:rPr>
          <w:color w:val="153056"/>
          <w:sz w:val="24"/>
          <w:szCs w:val="24"/>
          <w:lang w:val="es-ES"/>
        </w:rPr>
      </w:pPr>
      <w:r w:rsidRPr="00E968A9">
        <w:rPr>
          <w:color w:val="153056"/>
          <w:spacing w:val="13"/>
          <w:sz w:val="24"/>
          <w:szCs w:val="24"/>
          <w:lang w:val="es-ES"/>
        </w:rPr>
        <w:t>DEPARTAMENTO DE SALUD Y SERVICIOS HUMANOS DE CAROLINA DEL NORTE</w:t>
      </w:r>
    </w:p>
    <w:p w14:paraId="70A8DBF6" w14:textId="59310641" w:rsidR="00843E68" w:rsidRPr="00E968A9" w:rsidRDefault="00E968A9" w:rsidP="00E968A9">
      <w:pPr>
        <w:keepNext/>
        <w:keepLines/>
        <w:ind w:right="562"/>
        <w:jc w:val="center"/>
        <w:outlineLvl w:val="0"/>
        <w:rPr>
          <w:rFonts w:asciiTheme="majorHAnsi" w:eastAsiaTheme="majorEastAsia" w:hAnsiTheme="majorHAnsi" w:cstheme="majorBidi"/>
          <w:color w:val="153056"/>
          <w:sz w:val="40"/>
          <w:szCs w:val="40"/>
          <w:lang w:val="es-ES"/>
        </w:rPr>
      </w:pPr>
      <w:r w:rsidRPr="00E968A9">
        <w:rPr>
          <w:rFonts w:asciiTheme="majorHAnsi" w:eastAsiaTheme="majorEastAsia" w:hAnsiTheme="majorHAnsi" w:cstheme="majorBidi"/>
          <w:color w:val="153056"/>
          <w:spacing w:val="20"/>
          <w:sz w:val="40"/>
          <w:szCs w:val="40"/>
          <w:lang w:val="es-ES"/>
        </w:rPr>
        <w:t>División de Empleo e Independencia para Personas con Discapacidades</w:t>
      </w:r>
    </w:p>
    <w:p w14:paraId="190B6587" w14:textId="6E04C7F0" w:rsidR="00843E68" w:rsidRPr="00E968A9" w:rsidRDefault="00E968A9" w:rsidP="00843E68">
      <w:pPr>
        <w:ind w:left="180"/>
        <w:contextualSpacing/>
        <w:rPr>
          <w:rFonts w:asciiTheme="majorHAnsi" w:eastAsiaTheme="majorEastAsia" w:hAnsiTheme="majorHAnsi" w:cstheme="majorBidi"/>
          <w:spacing w:val="-10"/>
          <w:kern w:val="28"/>
          <w:sz w:val="40"/>
          <w:szCs w:val="40"/>
          <w:lang w:val="es-ES"/>
        </w:rPr>
      </w:pPr>
      <w:r w:rsidRPr="00E968A9">
        <w:rPr>
          <w:rFonts w:asciiTheme="majorHAnsi" w:eastAsiaTheme="majorEastAsia" w:hAnsiTheme="majorHAnsi" w:cstheme="majorBidi"/>
          <w:color w:val="133056"/>
          <w:spacing w:val="-2"/>
          <w:kern w:val="28"/>
          <w:sz w:val="40"/>
          <w:szCs w:val="40"/>
          <w:lang w:val="es-ES"/>
        </w:rPr>
        <w:t>SERVICIOS PARA BUSCADORES DE EMPLEO</w:t>
      </w:r>
    </w:p>
    <w:p w14:paraId="6542BAF1" w14:textId="29259E41" w:rsidR="00843E68" w:rsidRPr="00E968A9" w:rsidRDefault="00E968A9" w:rsidP="00843E68">
      <w:pPr>
        <w:keepNext/>
        <w:keepLines/>
        <w:spacing w:after="80"/>
        <w:ind w:left="180"/>
        <w:outlineLvl w:val="1"/>
        <w:rPr>
          <w:rFonts w:asciiTheme="majorHAnsi"/>
          <w:b/>
          <w:color w:val="153056"/>
          <w:sz w:val="28"/>
          <w:lang w:val="es-ES"/>
        </w:rPr>
      </w:pPr>
      <w:r w:rsidRPr="00E968A9">
        <w:rPr>
          <w:rFonts w:asciiTheme="majorHAnsi"/>
          <w:color w:val="153056"/>
          <w:sz w:val="28"/>
          <w:lang w:val="es-ES"/>
        </w:rPr>
        <w:t>Ayudamos a las personas a superar las barreras para conseguir un empleo, mantenerlo y avanzar profesionalmente.</w:t>
      </w:r>
    </w:p>
    <w:p w14:paraId="4C0A93A8" w14:textId="125E98EC" w:rsidR="00843E68" w:rsidRPr="00E968A9" w:rsidRDefault="00E968A9" w:rsidP="00843E68">
      <w:pPr>
        <w:keepNext/>
        <w:keepLines/>
        <w:spacing w:before="120"/>
        <w:ind w:left="187"/>
        <w:outlineLvl w:val="1"/>
        <w:rPr>
          <w:rFonts w:asciiTheme="majorHAnsi" w:eastAsiaTheme="majorEastAsia" w:hAnsiTheme="majorHAnsi" w:cstheme="majorBidi"/>
          <w:color w:val="8F3E0C" w:themeColor="accent1" w:themeShade="BF"/>
          <w:sz w:val="32"/>
          <w:szCs w:val="32"/>
          <w:lang w:val="es-ES"/>
        </w:rPr>
      </w:pPr>
      <w:r w:rsidRPr="00E968A9">
        <w:rPr>
          <w:rFonts w:asciiTheme="majorHAnsi" w:eastAsiaTheme="majorEastAsia" w:hAnsiTheme="majorHAnsi" w:cstheme="majorBidi"/>
          <w:color w:val="153056"/>
          <w:spacing w:val="-2"/>
          <w:sz w:val="32"/>
          <w:szCs w:val="32"/>
          <w:lang w:val="es-ES"/>
        </w:rPr>
        <w:t>SOLICITE SERVICIOS</w:t>
      </w:r>
    </w:p>
    <w:p w14:paraId="4CCF6148" w14:textId="77777777" w:rsidR="00843E68" w:rsidRPr="00E968A9" w:rsidRDefault="00843E68" w:rsidP="00843E68">
      <w:pPr>
        <w:spacing w:before="9"/>
        <w:ind w:left="180"/>
        <w:rPr>
          <w:rFonts w:ascii="Gotham Black"/>
          <w:b/>
          <w:sz w:val="3"/>
          <w:szCs w:val="28"/>
          <w:lang w:val="es-ES"/>
        </w:rPr>
      </w:pPr>
    </w:p>
    <w:p w14:paraId="4AD3EB69" w14:textId="5D570DFE" w:rsidR="00843E68" w:rsidRPr="00E968A9" w:rsidRDefault="00E968A9" w:rsidP="00843E68">
      <w:pPr>
        <w:keepNext/>
        <w:keepLines/>
        <w:spacing w:before="60" w:after="80"/>
        <w:ind w:left="180"/>
        <w:outlineLvl w:val="1"/>
        <w:rPr>
          <w:b/>
          <w:bCs/>
          <w:color w:val="153056"/>
          <w:sz w:val="28"/>
          <w:szCs w:val="28"/>
          <w:lang w:val="es-ES"/>
        </w:rPr>
      </w:pPr>
      <w:r w:rsidRPr="00E968A9">
        <w:rPr>
          <w:color w:val="153056"/>
          <w:sz w:val="28"/>
          <w:szCs w:val="28"/>
          <w:lang w:val="es-ES"/>
        </w:rPr>
        <w:t>Si tienes una discapacidad o una condición crónica que te impide tener éxito en el trabajo, ¡podemos ayudarte! Haz clic aquí para encontrar tu oficina local de Empleo e Independencia para Personas con Discapacidades (EIPD) y programar una cita para solicitar servicios.</w:t>
      </w:r>
      <w:r w:rsidR="00843E68" w:rsidRPr="00E968A9">
        <w:rPr>
          <w:color w:val="153056"/>
          <w:sz w:val="28"/>
          <w:szCs w:val="28"/>
          <w:lang w:val="es-ES"/>
        </w:rPr>
        <w:t xml:space="preserve">  </w:t>
      </w:r>
    </w:p>
    <w:p w14:paraId="3EFAF655" w14:textId="29A7D8C9" w:rsidR="00843E68" w:rsidRPr="00E968A9" w:rsidRDefault="00E968A9" w:rsidP="00843E68">
      <w:pPr>
        <w:keepNext/>
        <w:keepLines/>
        <w:spacing w:before="120"/>
        <w:ind w:left="187"/>
        <w:outlineLvl w:val="1"/>
        <w:rPr>
          <w:rFonts w:asciiTheme="majorHAnsi" w:eastAsiaTheme="majorEastAsia" w:hAnsiTheme="majorHAnsi" w:cstheme="majorBidi"/>
          <w:color w:val="8F3E0C" w:themeColor="accent1" w:themeShade="BF"/>
          <w:sz w:val="32"/>
          <w:szCs w:val="32"/>
          <w:lang w:val="es-ES"/>
        </w:rPr>
      </w:pPr>
      <w:r w:rsidRPr="00E968A9">
        <w:rPr>
          <w:rFonts w:asciiTheme="majorHAnsi" w:eastAsiaTheme="majorEastAsia" w:hAnsiTheme="majorHAnsi" w:cstheme="majorBidi"/>
          <w:color w:val="153056"/>
          <w:spacing w:val="-2"/>
          <w:sz w:val="32"/>
          <w:szCs w:val="32"/>
          <w:lang w:val="es-ES"/>
        </w:rPr>
        <w:t>ELEGIBILIDAD</w:t>
      </w:r>
    </w:p>
    <w:p w14:paraId="3CC8F6E4" w14:textId="6A6DE465" w:rsidR="00843E68" w:rsidRPr="00E968A9" w:rsidRDefault="00E968A9" w:rsidP="00843E68">
      <w:pPr>
        <w:keepNext/>
        <w:keepLines/>
        <w:spacing w:before="60" w:after="80"/>
        <w:ind w:left="180"/>
        <w:outlineLvl w:val="1"/>
        <w:rPr>
          <w:b/>
          <w:bCs/>
          <w:color w:val="153056"/>
          <w:sz w:val="28"/>
          <w:szCs w:val="28"/>
          <w:lang w:val="es-ES"/>
        </w:rPr>
      </w:pPr>
      <w:r w:rsidRPr="00E968A9">
        <w:rPr>
          <w:color w:val="153056"/>
          <w:sz w:val="28"/>
          <w:szCs w:val="28"/>
          <w:lang w:val="es-ES"/>
        </w:rPr>
        <w:t>Una vez que presentes la solicitud, determinamos si eres elegible para los servicios. Puede tomar 60 días o más para revisar tus antecedentes educativos, laborales y de discapacidad. Si recibes beneficios del Seguro Social, se presume que eres elegible.</w:t>
      </w:r>
    </w:p>
    <w:p w14:paraId="04B464C5" w14:textId="0573DF1B" w:rsidR="00843E68" w:rsidRPr="00843E68" w:rsidRDefault="00E968A9" w:rsidP="00843E68">
      <w:pPr>
        <w:keepNext/>
        <w:keepLines/>
        <w:spacing w:before="120"/>
        <w:ind w:left="187"/>
        <w:outlineLvl w:val="1"/>
        <w:rPr>
          <w:rFonts w:asciiTheme="majorHAnsi" w:eastAsiaTheme="majorEastAsia" w:hAnsiTheme="majorHAnsi" w:cstheme="majorBidi"/>
          <w:color w:val="8F3E0C" w:themeColor="accent1" w:themeShade="BF"/>
          <w:sz w:val="32"/>
          <w:szCs w:val="32"/>
        </w:rPr>
      </w:pPr>
      <w:r w:rsidRPr="00E968A9">
        <w:rPr>
          <w:rFonts w:asciiTheme="majorHAnsi" w:eastAsiaTheme="majorEastAsia" w:hAnsiTheme="majorHAnsi" w:cstheme="majorBidi"/>
          <w:color w:val="153056"/>
          <w:spacing w:val="-2"/>
          <w:sz w:val="32"/>
          <w:szCs w:val="32"/>
        </w:rPr>
        <w:t>PLANIFICACIÓN INDIVIDUALIZADA</w:t>
      </w:r>
    </w:p>
    <w:p w14:paraId="178A882D" w14:textId="77777777" w:rsidR="00843E68" w:rsidRPr="00843E68" w:rsidRDefault="00843E68" w:rsidP="00843E68">
      <w:pPr>
        <w:ind w:left="180"/>
        <w:rPr>
          <w:rFonts w:ascii="Gotham Black"/>
          <w:b/>
          <w:sz w:val="5"/>
          <w:szCs w:val="28"/>
        </w:rPr>
      </w:pPr>
    </w:p>
    <w:p w14:paraId="3896D913" w14:textId="59869864" w:rsidR="00843E68" w:rsidRPr="00E968A9" w:rsidRDefault="00E968A9" w:rsidP="00843E68">
      <w:pPr>
        <w:keepNext/>
        <w:keepLines/>
        <w:spacing w:before="60" w:after="80"/>
        <w:ind w:left="180"/>
        <w:outlineLvl w:val="1"/>
        <w:rPr>
          <w:b/>
          <w:bCs/>
          <w:color w:val="153056"/>
          <w:sz w:val="28"/>
          <w:szCs w:val="28"/>
          <w:lang w:val="es-ES"/>
        </w:rPr>
      </w:pPr>
      <w:r w:rsidRPr="00E968A9">
        <w:rPr>
          <w:color w:val="153056"/>
          <w:sz w:val="28"/>
          <w:szCs w:val="28"/>
          <w:lang w:val="es-ES"/>
        </w:rPr>
        <w:t>En colaboración con un consejero de rehabilitación vocacional, identificarás un objetivo laboral y crearás un plan personalizado de servicios y apoyos que necesitas para alcanzar tu objetivo.</w:t>
      </w:r>
    </w:p>
    <w:p w14:paraId="0E12869F" w14:textId="2E023C39" w:rsidR="00843E68" w:rsidRPr="00E968A9" w:rsidRDefault="00E968A9" w:rsidP="00843E68">
      <w:pPr>
        <w:keepNext/>
        <w:keepLines/>
        <w:spacing w:before="120"/>
        <w:ind w:left="187"/>
        <w:outlineLvl w:val="1"/>
        <w:rPr>
          <w:rFonts w:asciiTheme="majorHAnsi" w:eastAsiaTheme="majorEastAsia" w:hAnsiTheme="majorHAnsi" w:cstheme="majorBidi"/>
          <w:color w:val="8F3E0C" w:themeColor="accent1" w:themeShade="BF"/>
          <w:sz w:val="32"/>
          <w:szCs w:val="32"/>
        </w:rPr>
      </w:pPr>
      <w:r w:rsidRPr="00E968A9">
        <w:rPr>
          <w:rFonts w:asciiTheme="majorHAnsi" w:eastAsiaTheme="majorEastAsia" w:hAnsiTheme="majorHAnsi" w:cstheme="majorBidi"/>
          <w:color w:val="153056"/>
          <w:spacing w:val="-2"/>
          <w:sz w:val="32"/>
          <w:szCs w:val="32"/>
        </w:rPr>
        <w:t>PARTICIPE EN LOS SERVICIOS</w:t>
      </w:r>
    </w:p>
    <w:p w14:paraId="77C337A2" w14:textId="4E95B812" w:rsidR="00843E68" w:rsidRPr="00E968A9" w:rsidRDefault="00E968A9" w:rsidP="00843E68">
      <w:pPr>
        <w:keepNext/>
        <w:keepLines/>
        <w:spacing w:before="60" w:after="80"/>
        <w:ind w:left="180"/>
        <w:outlineLvl w:val="1"/>
        <w:rPr>
          <w:b/>
          <w:bCs/>
          <w:color w:val="153056"/>
          <w:sz w:val="28"/>
          <w:szCs w:val="28"/>
          <w:lang w:val="es-ES"/>
        </w:rPr>
      </w:pPr>
      <w:r w:rsidRPr="00E968A9">
        <w:rPr>
          <w:color w:val="153056"/>
          <w:sz w:val="28"/>
          <w:szCs w:val="28"/>
          <w:lang w:val="es-ES"/>
        </w:rPr>
        <w:t xml:space="preserve">Los servicios pueden incluir asesoramiento, tratamiento, capacitación, educación, asistencia para la colocación laboral, pasantías, tecnología </w:t>
      </w:r>
      <w:proofErr w:type="spellStart"/>
      <w:r w:rsidRPr="00E968A9">
        <w:rPr>
          <w:color w:val="153056"/>
          <w:sz w:val="28"/>
          <w:szCs w:val="28"/>
          <w:lang w:val="es-ES"/>
        </w:rPr>
        <w:t>asistiva</w:t>
      </w:r>
      <w:proofErr w:type="spellEnd"/>
      <w:r w:rsidRPr="00E968A9">
        <w:rPr>
          <w:color w:val="153056"/>
          <w:sz w:val="28"/>
          <w:szCs w:val="28"/>
          <w:lang w:val="es-ES"/>
        </w:rPr>
        <w:t xml:space="preserve"> y más, dependiendo de lo que necesites para alcanzar tu objetivo.</w:t>
      </w:r>
    </w:p>
    <w:p w14:paraId="173A32B2" w14:textId="7DAC8602" w:rsidR="00843E68" w:rsidRPr="00843E68" w:rsidRDefault="00E968A9" w:rsidP="00843E68">
      <w:pPr>
        <w:keepNext/>
        <w:keepLines/>
        <w:spacing w:before="120"/>
        <w:ind w:left="187"/>
        <w:outlineLvl w:val="1"/>
        <w:rPr>
          <w:rFonts w:asciiTheme="majorHAnsi" w:eastAsiaTheme="majorEastAsia" w:hAnsiTheme="majorHAnsi" w:cstheme="majorBidi"/>
          <w:color w:val="8F3E0C" w:themeColor="accent1" w:themeShade="BF"/>
          <w:sz w:val="32"/>
          <w:szCs w:val="32"/>
        </w:rPr>
      </w:pPr>
      <w:r w:rsidRPr="00E968A9">
        <w:rPr>
          <w:rFonts w:asciiTheme="majorHAnsi" w:eastAsiaTheme="majorEastAsia" w:hAnsiTheme="majorHAnsi" w:cstheme="majorBidi"/>
          <w:color w:val="153056"/>
          <w:spacing w:val="-2"/>
          <w:sz w:val="32"/>
          <w:szCs w:val="32"/>
        </w:rPr>
        <w:t>ASESORAMIENTO</w:t>
      </w:r>
    </w:p>
    <w:p w14:paraId="2EB79F6C" w14:textId="2E3ACB46" w:rsidR="00843E68" w:rsidRPr="00E968A9" w:rsidRDefault="00E968A9" w:rsidP="00843E68">
      <w:pPr>
        <w:keepNext/>
        <w:keepLines/>
        <w:spacing w:before="60" w:after="80"/>
        <w:ind w:left="180"/>
        <w:outlineLvl w:val="1"/>
        <w:rPr>
          <w:b/>
          <w:bCs/>
          <w:color w:val="153056"/>
          <w:sz w:val="28"/>
          <w:szCs w:val="28"/>
          <w:lang w:val="es-ES"/>
        </w:rPr>
      </w:pPr>
      <w:r w:rsidRPr="00E968A9">
        <w:rPr>
          <w:color w:val="153056"/>
          <w:sz w:val="28"/>
          <w:szCs w:val="28"/>
          <w:lang w:val="es-ES"/>
        </w:rPr>
        <w:t>Los consejeros expertos te brindarán orientación para ayudarte a comprender cómo los ingresos que ganas al trabajar afectarán tus beneficios y los recursos disponibles para ayudar a proteger tus beneficios mientras sigues tu camino hacia el empleo.</w:t>
      </w:r>
      <w:r w:rsidR="00843E68" w:rsidRPr="00E968A9">
        <w:rPr>
          <w:color w:val="153056"/>
          <w:sz w:val="28"/>
          <w:szCs w:val="28"/>
          <w:lang w:val="es-ES"/>
        </w:rPr>
        <w:t xml:space="preserve"> </w:t>
      </w:r>
    </w:p>
    <w:p w14:paraId="556BB405" w14:textId="08D88A5C" w:rsidR="00843E68" w:rsidRPr="00E968A9" w:rsidRDefault="00E968A9" w:rsidP="00843E68">
      <w:pPr>
        <w:keepNext/>
        <w:keepLines/>
        <w:spacing w:before="120"/>
        <w:ind w:left="187"/>
        <w:outlineLvl w:val="1"/>
        <w:rPr>
          <w:rFonts w:asciiTheme="majorHAnsi" w:eastAsiaTheme="majorEastAsia" w:hAnsiTheme="majorHAnsi" w:cstheme="majorBidi"/>
          <w:color w:val="8F3E0C" w:themeColor="accent1" w:themeShade="BF"/>
          <w:sz w:val="32"/>
          <w:szCs w:val="32"/>
          <w:lang w:val="es-ES"/>
        </w:rPr>
      </w:pPr>
      <w:r w:rsidRPr="00E968A9">
        <w:rPr>
          <w:rFonts w:asciiTheme="majorHAnsi" w:eastAsiaTheme="majorEastAsia" w:hAnsiTheme="majorHAnsi" w:cstheme="majorBidi"/>
          <w:color w:val="153056"/>
          <w:spacing w:val="-2"/>
          <w:sz w:val="32"/>
          <w:szCs w:val="32"/>
          <w:lang w:val="es-ES"/>
        </w:rPr>
        <w:t>LOGRA TU OBJETIVO</w:t>
      </w:r>
    </w:p>
    <w:p w14:paraId="1FE61017" w14:textId="74C570A6" w:rsidR="00843E68" w:rsidRPr="00E968A9" w:rsidRDefault="00E968A9" w:rsidP="00E968A9">
      <w:pPr>
        <w:keepNext/>
        <w:keepLines/>
        <w:spacing w:before="60" w:after="80"/>
        <w:ind w:left="180"/>
        <w:outlineLvl w:val="1"/>
        <w:rPr>
          <w:b/>
          <w:bCs/>
          <w:color w:val="153056"/>
          <w:sz w:val="28"/>
          <w:szCs w:val="28"/>
          <w:lang w:val="es-ES"/>
        </w:rPr>
      </w:pPr>
      <w:r w:rsidRPr="00E968A9">
        <w:rPr>
          <w:color w:val="153056"/>
          <w:sz w:val="28"/>
          <w:szCs w:val="28"/>
          <w:lang w:val="es-ES"/>
        </w:rPr>
        <w:t>Cuando estés listo, te ayudaremos a encontrar empleos disponibles, a completar solicitudes, preparar</w:t>
      </w:r>
      <w:r>
        <w:rPr>
          <w:color w:val="153056"/>
          <w:sz w:val="28"/>
          <w:szCs w:val="28"/>
          <w:lang w:val="es-ES"/>
        </w:rPr>
        <w:t xml:space="preserve"> </w:t>
      </w:r>
      <w:r w:rsidRPr="00E968A9">
        <w:rPr>
          <w:color w:val="153056"/>
          <w:sz w:val="28"/>
          <w:szCs w:val="28"/>
          <w:lang w:val="es-ES"/>
        </w:rPr>
        <w:t>currículums y entrevistas. Cuando seas contratado, trabajaremos con el empleador para proporcionar adaptaciones y servicios adicionales según sea necesario.</w:t>
      </w:r>
    </w:p>
    <w:p w14:paraId="580407E3" w14:textId="735F85AE" w:rsidR="00843E68" w:rsidRPr="00E968A9" w:rsidRDefault="00E968A9" w:rsidP="00843E68">
      <w:pPr>
        <w:keepNext/>
        <w:keepLines/>
        <w:spacing w:before="120"/>
        <w:ind w:left="187"/>
        <w:outlineLvl w:val="1"/>
        <w:rPr>
          <w:rFonts w:asciiTheme="majorHAnsi" w:eastAsiaTheme="majorEastAsia" w:hAnsiTheme="majorHAnsi" w:cstheme="majorBidi"/>
          <w:color w:val="8F3E0C" w:themeColor="accent1" w:themeShade="BF"/>
          <w:sz w:val="32"/>
          <w:szCs w:val="32"/>
          <w:lang w:val="es-ES"/>
        </w:rPr>
      </w:pPr>
      <w:r w:rsidRPr="00E968A9">
        <w:rPr>
          <w:rFonts w:asciiTheme="majorHAnsi" w:eastAsiaTheme="majorEastAsia" w:hAnsiTheme="majorHAnsi" w:cstheme="majorBidi"/>
          <w:color w:val="153056"/>
          <w:spacing w:val="-2"/>
          <w:sz w:val="32"/>
          <w:szCs w:val="32"/>
          <w:lang w:val="es-ES"/>
        </w:rPr>
        <w:t>APOYO CONTINUO</w:t>
      </w:r>
    </w:p>
    <w:p w14:paraId="2DAF7EE2" w14:textId="2CCDAD33" w:rsidR="00843E68" w:rsidRPr="00E968A9" w:rsidRDefault="00E968A9" w:rsidP="00843E68">
      <w:pPr>
        <w:keepNext/>
        <w:keepLines/>
        <w:spacing w:before="60" w:after="80"/>
        <w:ind w:left="180"/>
        <w:outlineLvl w:val="1"/>
        <w:rPr>
          <w:b/>
          <w:bCs/>
          <w:color w:val="153056"/>
          <w:sz w:val="28"/>
          <w:szCs w:val="28"/>
          <w:lang w:val="es-ES"/>
        </w:rPr>
      </w:pPr>
      <w:r w:rsidRPr="00E968A9">
        <w:rPr>
          <w:color w:val="153056"/>
          <w:sz w:val="28"/>
          <w:szCs w:val="28"/>
          <w:lang w:val="es-ES"/>
        </w:rPr>
        <w:t>Seguiremos tu progreso durante 90 días después de que seas contratado para asegurarnos de que el trabajo siga siendo una buena opción tanto para ti como para el empleador</w:t>
      </w:r>
      <w:r w:rsidR="00843E68" w:rsidRPr="00E968A9">
        <w:rPr>
          <w:color w:val="153056"/>
          <w:sz w:val="28"/>
          <w:szCs w:val="28"/>
          <w:lang w:val="es-ES"/>
        </w:rPr>
        <w:t>.</w:t>
      </w:r>
    </w:p>
    <w:p w14:paraId="40A381C3" w14:textId="77777777" w:rsidR="00843E68" w:rsidRPr="00843E68" w:rsidRDefault="00843E68" w:rsidP="00843E68">
      <w:pPr>
        <w:keepNext/>
        <w:keepLines/>
        <w:spacing w:before="120"/>
        <w:ind w:left="187"/>
        <w:outlineLvl w:val="1"/>
        <w:rPr>
          <w:rFonts w:asciiTheme="majorHAnsi" w:eastAsiaTheme="majorEastAsia" w:hAnsiTheme="majorHAnsi" w:cstheme="majorBidi"/>
          <w:color w:val="8F3E0C" w:themeColor="accent1" w:themeShade="BF"/>
          <w:sz w:val="32"/>
          <w:szCs w:val="32"/>
        </w:rPr>
      </w:pPr>
      <w:r w:rsidRPr="00843E68">
        <w:rPr>
          <w:rFonts w:asciiTheme="majorHAnsi" w:eastAsiaTheme="majorEastAsia" w:hAnsiTheme="majorHAnsi" w:cstheme="majorBidi"/>
          <w:color w:val="153056"/>
          <w:spacing w:val="-2"/>
          <w:sz w:val="32"/>
          <w:szCs w:val="32"/>
        </w:rPr>
        <w:t>LONG-TERM SERVICES</w:t>
      </w:r>
    </w:p>
    <w:p w14:paraId="6E037485" w14:textId="191A536D" w:rsidR="00843E68" w:rsidRPr="00E968A9" w:rsidRDefault="00E968A9" w:rsidP="00843E68">
      <w:pPr>
        <w:spacing w:before="60"/>
        <w:ind w:left="141"/>
        <w:rPr>
          <w:color w:val="153056"/>
          <w:sz w:val="28"/>
          <w:szCs w:val="28"/>
          <w:lang w:val="es-ES"/>
        </w:rPr>
      </w:pPr>
      <w:r w:rsidRPr="00E968A9">
        <w:rPr>
          <w:color w:val="153056"/>
          <w:sz w:val="28"/>
          <w:szCs w:val="28"/>
          <w:lang w:val="es-ES"/>
        </w:rPr>
        <w:t>Nos asociamos con otros proveedores de servicios para ayudar a los buscadores de empleo que necesitan servicios y apoyos a largo plazo para mantenerse empleados después de que cierre su caso con éxito.</w:t>
      </w:r>
    </w:p>
    <w:p w14:paraId="1599F3A7" w14:textId="77777777" w:rsidR="00843E68" w:rsidRPr="00E968A9" w:rsidRDefault="00843E68" w:rsidP="00843E68">
      <w:pPr>
        <w:spacing w:before="60"/>
        <w:ind w:left="141"/>
        <w:rPr>
          <w:color w:val="153056"/>
          <w:sz w:val="28"/>
          <w:szCs w:val="28"/>
          <w:lang w:val="es-ES"/>
        </w:rPr>
      </w:pPr>
    </w:p>
    <w:p w14:paraId="4E24FF58" w14:textId="77777777" w:rsidR="00843E68" w:rsidRPr="00843E68" w:rsidRDefault="00843E68" w:rsidP="00843E68">
      <w:pPr>
        <w:keepNext/>
        <w:keepLines/>
        <w:spacing w:before="360" w:after="80" w:line="261" w:lineRule="auto"/>
        <w:ind w:left="6086" w:hanging="956"/>
        <w:outlineLvl w:val="0"/>
        <w:rPr>
          <w:rFonts w:asciiTheme="majorHAnsi" w:eastAsiaTheme="majorEastAsia" w:hAnsiTheme="majorHAnsi" w:cstheme="majorBidi"/>
          <w:color w:val="8F3E0C" w:themeColor="accent1" w:themeShade="BF"/>
          <w:sz w:val="40"/>
          <w:szCs w:val="40"/>
        </w:rPr>
      </w:pPr>
      <w:r w:rsidRPr="00843E68">
        <w:rPr>
          <w:rFonts w:asciiTheme="majorHAnsi" w:eastAsiaTheme="majorEastAsia" w:hAnsiTheme="majorHAnsi" w:cstheme="majorBidi"/>
          <w:noProof/>
          <w:color w:val="8F3E0C" w:themeColor="accent1" w:themeShade="BF"/>
          <w:sz w:val="40"/>
          <w:szCs w:val="40"/>
        </w:rPr>
        <w:drawing>
          <wp:anchor distT="0" distB="0" distL="0" distR="0" simplePos="0" relativeHeight="251659264" behindDoc="1" locked="0" layoutInCell="1" allowOverlap="1" wp14:anchorId="2422A489" wp14:editId="600ECFEB">
            <wp:simplePos x="0" y="0"/>
            <wp:positionH relativeFrom="page">
              <wp:posOffset>264452</wp:posOffset>
            </wp:positionH>
            <wp:positionV relativeFrom="paragraph">
              <wp:posOffset>-169927</wp:posOffset>
            </wp:positionV>
            <wp:extent cx="2899666" cy="999884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9666" cy="9998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3E68">
        <w:rPr>
          <w:rFonts w:asciiTheme="majorHAnsi" w:eastAsiaTheme="majorEastAsia" w:hAnsiTheme="majorHAnsi" w:cstheme="majorBidi"/>
          <w:color w:val="133056"/>
          <w:sz w:val="40"/>
          <w:szCs w:val="40"/>
        </w:rPr>
        <w:t>Learn more: ncdhhs.gov/</w:t>
      </w:r>
      <w:proofErr w:type="spellStart"/>
      <w:r w:rsidRPr="00843E68">
        <w:rPr>
          <w:rFonts w:asciiTheme="majorHAnsi" w:eastAsiaTheme="majorEastAsia" w:hAnsiTheme="majorHAnsi" w:cstheme="majorBidi"/>
          <w:color w:val="133056"/>
          <w:sz w:val="40"/>
          <w:szCs w:val="40"/>
        </w:rPr>
        <w:t>eipd</w:t>
      </w:r>
      <w:proofErr w:type="spellEnd"/>
    </w:p>
    <w:p w14:paraId="51CE3302" w14:textId="754C1FED" w:rsidR="002270E8" w:rsidRPr="00E968A9" w:rsidRDefault="00843E68" w:rsidP="00823755">
      <w:pPr>
        <w:spacing w:before="360"/>
        <w:ind w:right="14"/>
        <w:jc w:val="center"/>
        <w:rPr>
          <w:sz w:val="44"/>
        </w:rPr>
      </w:pPr>
      <w:r w:rsidRPr="00843E68">
        <w:rPr>
          <w:rFonts w:ascii="Gotham Book"/>
          <w:color w:val="153056"/>
          <w:sz w:val="20"/>
        </w:rPr>
        <w:t xml:space="preserve">NCDHHS is an equal opportunity employer and </w:t>
      </w:r>
      <w:r w:rsidRPr="00843E68">
        <w:rPr>
          <w:rFonts w:ascii="Gotham Book"/>
          <w:color w:val="153056"/>
          <w:spacing w:val="-2"/>
          <w:sz w:val="20"/>
        </w:rPr>
        <w:t xml:space="preserve">provider. </w:t>
      </w:r>
    </w:p>
    <w:sectPr w:rsidR="002270E8" w:rsidRPr="00E968A9" w:rsidSect="00843E68">
      <w:pgSz w:w="12240" w:h="20160" w:code="5"/>
      <w:pgMar w:top="0" w:right="420" w:bottom="0" w:left="3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Medium"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 Black">
    <w:panose1 w:val="00000000000000000000"/>
    <w:charset w:val="00"/>
    <w:family w:val="modern"/>
    <w:notTrueType/>
    <w:pitch w:val="variable"/>
    <w:sig w:usb0="800000AF" w:usb1="40000048" w:usb2="00000000" w:usb3="00000000" w:csb0="00000001" w:csb1="00000000"/>
  </w:font>
  <w:font w:name="Gotham Book">
    <w:panose1 w:val="02000604040000020004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BFE"/>
    <w:rsid w:val="002270E8"/>
    <w:rsid w:val="0041465E"/>
    <w:rsid w:val="0071365D"/>
    <w:rsid w:val="007A52E2"/>
    <w:rsid w:val="00823755"/>
    <w:rsid w:val="00837BFE"/>
    <w:rsid w:val="00843E68"/>
    <w:rsid w:val="008624FC"/>
    <w:rsid w:val="00907F3B"/>
    <w:rsid w:val="00CA094C"/>
    <w:rsid w:val="00D512B1"/>
    <w:rsid w:val="00DB022C"/>
    <w:rsid w:val="00E9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A9D41"/>
  <w15:chartTrackingRefBased/>
  <w15:docId w15:val="{D5946933-8D5E-4A30-9093-556C10562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BFE"/>
    <w:pPr>
      <w:widowControl w:val="0"/>
      <w:autoSpaceDE w:val="0"/>
      <w:autoSpaceDN w:val="0"/>
      <w:spacing w:after="0" w:line="240" w:lineRule="auto"/>
    </w:pPr>
    <w:rPr>
      <w:rFonts w:ascii="Gotham Medium" w:eastAsia="Gotham Medium" w:hAnsi="Gotham Medium" w:cs="Gotham Medium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7BFE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8F3E0C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7BFE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8F3E0C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BFE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8F3E0C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BFE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8F3E0C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BFE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8F3E0C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BFE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007CF8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BFE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007CF8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BFE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0055AA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BFE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0055AA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BFE"/>
    <w:rPr>
      <w:rFonts w:asciiTheme="majorHAnsi" w:eastAsiaTheme="majorEastAsia" w:hAnsiTheme="majorHAnsi" w:cstheme="majorBidi"/>
      <w:color w:val="8F3E0C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7BFE"/>
    <w:rPr>
      <w:rFonts w:asciiTheme="majorHAnsi" w:eastAsiaTheme="majorEastAsia" w:hAnsiTheme="majorHAnsi" w:cstheme="majorBidi"/>
      <w:color w:val="8F3E0C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BFE"/>
    <w:rPr>
      <w:rFonts w:eastAsiaTheme="majorEastAsia" w:cstheme="majorBidi"/>
      <w:color w:val="8F3E0C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7BFE"/>
    <w:rPr>
      <w:rFonts w:eastAsiaTheme="majorEastAsia" w:cstheme="majorBidi"/>
      <w:i/>
      <w:iCs/>
      <w:color w:val="8F3E0C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BFE"/>
    <w:rPr>
      <w:rFonts w:eastAsiaTheme="majorEastAsia" w:cstheme="majorBidi"/>
      <w:color w:val="8F3E0C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BFE"/>
    <w:rPr>
      <w:rFonts w:eastAsiaTheme="majorEastAsia" w:cstheme="majorBidi"/>
      <w:i/>
      <w:iCs/>
      <w:color w:val="007CF8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7BFE"/>
    <w:rPr>
      <w:rFonts w:eastAsiaTheme="majorEastAsia" w:cstheme="majorBidi"/>
      <w:color w:val="007CF8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7BFE"/>
    <w:rPr>
      <w:rFonts w:eastAsiaTheme="majorEastAsia" w:cstheme="majorBidi"/>
      <w:i/>
      <w:iCs/>
      <w:color w:val="0055A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BFE"/>
    <w:rPr>
      <w:rFonts w:eastAsiaTheme="majorEastAsia" w:cstheme="majorBidi"/>
      <w:color w:val="0055A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7BF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37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BFE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007CF8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37BFE"/>
    <w:rPr>
      <w:rFonts w:eastAsiaTheme="majorEastAsia" w:cstheme="majorBidi"/>
      <w:color w:val="007CF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7BFE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0069D1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37BFE"/>
    <w:rPr>
      <w:i/>
      <w:iCs/>
      <w:color w:val="0069D1" w:themeColor="text1" w:themeTint="BF"/>
    </w:rPr>
  </w:style>
  <w:style w:type="paragraph" w:styleId="ListParagraph">
    <w:name w:val="List Paragraph"/>
    <w:basedOn w:val="Normal"/>
    <w:uiPriority w:val="34"/>
    <w:qFormat/>
    <w:rsid w:val="00837BF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37BFE"/>
    <w:rPr>
      <w:i/>
      <w:iCs/>
      <w:color w:val="8F3E0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BFE"/>
    <w:pPr>
      <w:widowControl/>
      <w:pBdr>
        <w:top w:val="single" w:sz="4" w:space="10" w:color="8F3E0C" w:themeColor="accent1" w:themeShade="BF"/>
        <w:bottom w:val="single" w:sz="4" w:space="10" w:color="8F3E0C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8F3E0C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BFE"/>
    <w:rPr>
      <w:i/>
      <w:iCs/>
      <w:color w:val="8F3E0C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7BFE"/>
    <w:rPr>
      <w:b/>
      <w:bCs/>
      <w:smallCaps/>
      <w:color w:val="8F3E0C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37BFE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837BFE"/>
    <w:rPr>
      <w:rFonts w:ascii="Gotham Medium" w:eastAsia="Gotham Medium" w:hAnsi="Gotham Medium" w:cs="Gotham Medium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VRS">
      <a:dk1>
        <a:srgbClr val="00376D"/>
      </a:dk1>
      <a:lt1>
        <a:sysClr val="window" lastClr="FFFFFF"/>
      </a:lt1>
      <a:dk2>
        <a:srgbClr val="092940"/>
      </a:dk2>
      <a:lt2>
        <a:srgbClr val="9A6F09"/>
      </a:lt2>
      <a:accent1>
        <a:srgbClr val="C05411"/>
      </a:accent1>
      <a:accent2>
        <a:srgbClr val="00838F"/>
      </a:accent2>
      <a:accent3>
        <a:srgbClr val="397AAC"/>
      </a:accent3>
      <a:accent4>
        <a:srgbClr val="588023"/>
      </a:accent4>
      <a:accent5>
        <a:srgbClr val="3C807D"/>
      </a:accent5>
      <a:accent6>
        <a:srgbClr val="662E6B"/>
      </a:accent6>
      <a:hlink>
        <a:srgbClr val="701C45"/>
      </a:hlink>
      <a:folHlink>
        <a:srgbClr val="6A7681"/>
      </a:folHlink>
    </a:clrScheme>
    <a:fontScheme name="Custom 1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Cullinan, Jeanna</dc:creator>
  <cp:keywords/>
  <dc:description/>
  <cp:lastModifiedBy>Cullinan, Jeanna</cp:lastModifiedBy>
  <cp:revision>4</cp:revision>
  <dcterms:created xsi:type="dcterms:W3CDTF">2024-12-17T19:56:00Z</dcterms:created>
  <dcterms:modified xsi:type="dcterms:W3CDTF">2024-12-17T19:57:00Z</dcterms:modified>
</cp:coreProperties>
</file>