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D609" w14:textId="53A8FC2B" w:rsidR="007206AF" w:rsidRPr="006E3AD7" w:rsidRDefault="008C47A9">
      <w:pPr>
        <w:bidi/>
        <w:spacing w:before="79"/>
        <w:ind w:right="120"/>
        <w:jc w:val="right"/>
        <w:rPr>
          <w:rFonts w:cs="Arial"/>
          <w:sz w:val="18"/>
        </w:rPr>
      </w:pPr>
      <w:r w:rsidRPr="006E3AD7">
        <w:rPr>
          <w:rFonts w:cs="Arial"/>
          <w:sz w:val="18"/>
          <w:szCs w:val="18"/>
          <w:rtl/>
          <w:lang w:eastAsia="ar" w:bidi="ar-MA"/>
        </w:rPr>
        <w:t>وزارة الصحة و</w:t>
      </w:r>
      <w:r w:rsidRPr="006E3AD7">
        <w:rPr>
          <w:rFonts w:cs="Arial"/>
          <w:spacing w:val="-2"/>
          <w:sz w:val="18"/>
          <w:szCs w:val="18"/>
          <w:rtl/>
          <w:lang w:eastAsia="ar" w:bidi="ar-MA"/>
        </w:rPr>
        <w:t>الخدمات</w:t>
      </w:r>
      <w:r w:rsidRPr="006E3AD7">
        <w:rPr>
          <w:rFonts w:cs="Arial"/>
          <w:sz w:val="18"/>
          <w:szCs w:val="18"/>
          <w:rtl/>
          <w:lang w:eastAsia="ar" w:bidi="ar-MA"/>
        </w:rPr>
        <w:t xml:space="preserve"> الإنسانية في ولاية كارولينا الشمالية</w:t>
      </w:r>
    </w:p>
    <w:p w14:paraId="5F98FC92" w14:textId="13C95F59" w:rsidR="007206AF" w:rsidRPr="006E3AD7" w:rsidRDefault="008C47A9" w:rsidP="000F4492">
      <w:pPr>
        <w:bidi/>
        <w:ind w:right="115"/>
        <w:jc w:val="right"/>
        <w:rPr>
          <w:rFonts w:cs="Arial"/>
          <w:spacing w:val="-2"/>
          <w:sz w:val="18"/>
        </w:rPr>
      </w:pPr>
      <w:r w:rsidRPr="006E3AD7">
        <w:rPr>
          <w:rFonts w:cs="Arial"/>
          <w:sz w:val="18"/>
          <w:szCs w:val="18"/>
          <w:rtl/>
          <w:lang w:eastAsia="ar" w:bidi="ar-MA"/>
        </w:rPr>
        <w:t xml:space="preserve">قسم </w:t>
      </w:r>
      <w:r w:rsidRPr="006E3AD7">
        <w:rPr>
          <w:rFonts w:cs="Arial"/>
          <w:spacing w:val="-2"/>
          <w:sz w:val="18"/>
          <w:szCs w:val="18"/>
          <w:rtl/>
          <w:lang w:eastAsia="ar" w:bidi="ar-MA"/>
        </w:rPr>
        <w:t>رعاية</w:t>
      </w:r>
      <w:r w:rsidRPr="006E3AD7">
        <w:rPr>
          <w:rFonts w:cs="Arial"/>
          <w:sz w:val="18"/>
          <w:szCs w:val="18"/>
          <w:rtl/>
          <w:lang w:eastAsia="ar" w:bidi="ar-MA"/>
        </w:rPr>
        <w:t xml:space="preserve"> الطفل والأسرة</w:t>
      </w:r>
    </w:p>
    <w:p w14:paraId="3373930D" w14:textId="6E0F886F" w:rsidR="000F4492" w:rsidRPr="00335960" w:rsidRDefault="007D130A" w:rsidP="007D130A">
      <w:pPr>
        <w:bidi/>
        <w:ind w:left="139"/>
        <w:rPr>
          <w:rFonts w:ascii="Arial Black" w:cs="Arial"/>
          <w:b/>
          <w:bCs/>
          <w:i/>
          <w:sz w:val="25"/>
        </w:rPr>
      </w:pPr>
      <w:r w:rsidRPr="00176A25">
        <w:rPr>
          <w:rFonts w:ascii="Arial Black" w:eastAsia="Arial Black" w:hAnsi="Arial Black" w:cs="Arial"/>
          <w:b/>
          <w:bCs/>
          <w:i/>
          <w:iCs/>
          <w:spacing w:val="20"/>
          <w:sz w:val="25"/>
          <w:szCs w:val="25"/>
          <w:lang w:eastAsia="ar" w:bidi="ar-MA"/>
        </w:rPr>
        <w:t xml:space="preserve"> </w:t>
      </w:r>
      <w:r w:rsidR="00121F6E" w:rsidRPr="00790073">
        <w:rPr>
          <w:rFonts w:ascii="Arial Black" w:eastAsia="Arial Black" w:hAnsi="Arial Black" w:cs="Arial"/>
          <w:b/>
          <w:bCs/>
          <w:i/>
          <w:iCs/>
          <w:spacing w:val="6"/>
          <w:sz w:val="25"/>
          <w:szCs w:val="25"/>
          <w:rtl/>
          <w:lang w:eastAsia="ar" w:bidi="ar-MA"/>
        </w:rPr>
        <w:t>برنامج</w:t>
      </w:r>
      <w:r w:rsidR="000F4492" w:rsidRPr="00335960">
        <w:rPr>
          <w:rFonts w:ascii="Arial Black" w:eastAsia="Arial Black" w:hAnsi="Arial Black" w:cs="Arial"/>
          <w:b/>
          <w:bCs/>
          <w:i/>
          <w:iCs/>
          <w:sz w:val="25"/>
          <w:szCs w:val="25"/>
          <w:rtl/>
          <w:lang w:eastAsia="ar" w:bidi="ar-MA"/>
        </w:rPr>
        <w:t xml:space="preserve"> رعاية الرضع والأطفال الصغار بولاية كارولينا الشمالية</w:t>
      </w:r>
    </w:p>
    <w:p w14:paraId="26E4D122" w14:textId="77777777" w:rsidR="007206AF" w:rsidRPr="006E3AD7" w:rsidRDefault="008C47A9" w:rsidP="006E3989">
      <w:pPr>
        <w:pStyle w:val="Title"/>
        <w:bidi/>
        <w:spacing w:line="232" w:lineRule="auto"/>
        <w:ind w:left="0" w:right="0" w:firstLine="0"/>
        <w:jc w:val="center"/>
        <w:rPr>
          <w:rFonts w:cs="Arial"/>
          <w:b/>
          <w:bCs/>
        </w:rPr>
      </w:pPr>
      <w:r w:rsidRPr="006E3AD7">
        <w:rPr>
          <w:rFonts w:cs="Arial"/>
          <w:b/>
          <w:bCs/>
          <w:rtl/>
          <w:lang w:eastAsia="ar" w:bidi="ar-MA"/>
        </w:rPr>
        <w:t xml:space="preserve">الأسئلة الشائعة </w:t>
      </w:r>
      <w:r w:rsidRPr="006E3AD7">
        <w:rPr>
          <w:rFonts w:cs="Arial"/>
          <w:b/>
          <w:bCs/>
          <w:spacing w:val="-6"/>
          <w:rtl/>
          <w:lang w:eastAsia="ar" w:bidi="ar-MA"/>
        </w:rPr>
        <w:t>حول المراجعة المالية وتعديل الصعوبات المالية</w:t>
      </w:r>
    </w:p>
    <w:p w14:paraId="3337C02C" w14:textId="77777777" w:rsidR="007206AF" w:rsidRPr="006E3AD7" w:rsidRDefault="008C47A9">
      <w:pPr>
        <w:pStyle w:val="Heading1"/>
        <w:numPr>
          <w:ilvl w:val="0"/>
          <w:numId w:val="1"/>
        </w:numPr>
        <w:tabs>
          <w:tab w:val="left" w:pos="661"/>
        </w:tabs>
        <w:bidi/>
        <w:spacing w:before="120"/>
        <w:ind w:hanging="561"/>
      </w:pPr>
      <w:r w:rsidRPr="006E3AD7">
        <w:rPr>
          <w:rtl/>
          <w:lang w:eastAsia="ar" w:bidi="ar-MA"/>
        </w:rPr>
        <w:t xml:space="preserve">لماذا يوجد لدى برنامج </w:t>
      </w:r>
      <w:r w:rsidRPr="006E3AD7">
        <w:rPr>
          <w:lang w:eastAsia="ar" w:bidi="en-US"/>
        </w:rPr>
        <w:t>ITP</w:t>
      </w:r>
      <w:r w:rsidRPr="006E3AD7">
        <w:rPr>
          <w:rtl/>
          <w:lang w:eastAsia="ar" w:bidi="ar-MA"/>
        </w:rPr>
        <w:t xml:space="preserve"> </w:t>
      </w:r>
      <w:r w:rsidRPr="006E3AD7">
        <w:rPr>
          <w:spacing w:val="-2"/>
          <w:rtl/>
          <w:lang w:eastAsia="ar" w:bidi="ar-MA"/>
        </w:rPr>
        <w:t>عملية مراجعة مالية وتعديل الصعوبات المالية؟</w:t>
      </w:r>
    </w:p>
    <w:p w14:paraId="7CD42203" w14:textId="77777777" w:rsidR="007206AF" w:rsidRPr="006E3AD7" w:rsidRDefault="008C47A9">
      <w:pPr>
        <w:pStyle w:val="BodyText"/>
        <w:bidi/>
        <w:ind w:left="662" w:right="115" w:hanging="1"/>
        <w:jc w:val="both"/>
        <w:rPr>
          <w:rFonts w:cs="Arial"/>
        </w:rPr>
      </w:pPr>
      <w:r w:rsidRPr="006E3AD7">
        <w:rPr>
          <w:rFonts w:cs="Arial"/>
          <w:rtl/>
          <w:lang w:eastAsia="ar" w:bidi="ar-MA"/>
        </w:rPr>
        <w:t>وتضمن هذه العملية مراعاة التغييرات المحددة في الوضع المالي للأسرة، عند الحاجة، لتحديد قدرة الأسرة على دفع ثمن الخدمات. يتم تحديد القدرة على الدفع مقابل الخدمات من خلال مقياس الرسوم المتدرجة (</w:t>
      </w:r>
      <w:r w:rsidRPr="006E3AD7">
        <w:rPr>
          <w:rFonts w:cs="Arial"/>
          <w:lang w:eastAsia="ar" w:bidi="en-US"/>
        </w:rPr>
        <w:t>SFS</w:t>
      </w:r>
      <w:r w:rsidRPr="006E3AD7">
        <w:rPr>
          <w:rFonts w:cs="Arial"/>
          <w:rtl/>
          <w:lang w:eastAsia="ar" w:bidi="ar-MA"/>
        </w:rPr>
        <w:t xml:space="preserve">) لبرنامج </w:t>
      </w:r>
      <w:r w:rsidRPr="006E3AD7">
        <w:rPr>
          <w:rFonts w:cs="Arial"/>
          <w:lang w:eastAsia="ar" w:bidi="en-US"/>
        </w:rPr>
        <w:t>ITP</w:t>
      </w:r>
      <w:r w:rsidRPr="006E3AD7">
        <w:rPr>
          <w:rFonts w:cs="Arial"/>
          <w:rtl/>
          <w:lang w:eastAsia="ar" w:bidi="ar-MA"/>
        </w:rPr>
        <w:t>. يعتمد مقياس الرسوم المتدرجة على حجم الوحدة الأسرية والدخل الإجمالي المعدل للأسرة (</w:t>
      </w:r>
      <w:r w:rsidRPr="006E3AD7">
        <w:rPr>
          <w:rFonts w:cs="Arial"/>
          <w:lang w:eastAsia="ar" w:bidi="en-US"/>
        </w:rPr>
        <w:t>AGI</w:t>
      </w:r>
      <w:r w:rsidRPr="006E3AD7">
        <w:rPr>
          <w:rFonts w:cs="Arial"/>
          <w:rtl/>
          <w:lang w:eastAsia="ar" w:bidi="ar-MA"/>
        </w:rPr>
        <w:t>) الموثق.</w:t>
      </w:r>
    </w:p>
    <w:p w14:paraId="7129B89C" w14:textId="77777777" w:rsidR="007206AF" w:rsidRPr="006E3AD7" w:rsidRDefault="008C47A9">
      <w:pPr>
        <w:pStyle w:val="Heading1"/>
        <w:numPr>
          <w:ilvl w:val="0"/>
          <w:numId w:val="1"/>
        </w:numPr>
        <w:tabs>
          <w:tab w:val="left" w:pos="661"/>
        </w:tabs>
        <w:bidi/>
        <w:ind w:hanging="561"/>
      </w:pPr>
      <w:r w:rsidRPr="006E3AD7">
        <w:rPr>
          <w:rtl/>
          <w:lang w:eastAsia="ar" w:bidi="ar-MA"/>
        </w:rPr>
        <w:t xml:space="preserve">في أي الحالات المالية المحددة يمكنني أن أطلب </w:t>
      </w:r>
      <w:r w:rsidRPr="006E3AD7">
        <w:rPr>
          <w:spacing w:val="-2"/>
          <w:rtl/>
          <w:lang w:eastAsia="ar" w:bidi="ar-MA"/>
        </w:rPr>
        <w:t>تعديل الصعوبة المالية؟</w:t>
      </w:r>
    </w:p>
    <w:p w14:paraId="689C2BAF" w14:textId="77777777" w:rsidR="007206AF" w:rsidRPr="006E3AD7" w:rsidRDefault="008C47A9">
      <w:pPr>
        <w:pStyle w:val="BodyText"/>
        <w:bidi/>
        <w:ind w:left="661" w:right="115" w:firstLine="0"/>
        <w:jc w:val="both"/>
        <w:rPr>
          <w:rFonts w:ascii="Arial" w:hAnsi="Arial" w:cs="Arial"/>
        </w:rPr>
      </w:pPr>
      <w:r w:rsidRPr="006E3AD7">
        <w:rPr>
          <w:rFonts w:cs="Arial"/>
          <w:rtl/>
          <w:lang w:eastAsia="ar" w:bidi="ar-MA"/>
        </w:rPr>
        <w:t>يمكن تقديم طلب تعديل الصعوبات المالية للتغييرات التي قد تؤثر بشكل كبير في قدرة الأسرة على دفع ثمن الخدمات. تتضمن فئات الصعوبات المالية فقدان المنزل أو فقدان العمل/الدخل أو تكاليف طبية باهظة في العام الحالي</w:t>
      </w:r>
      <w:r w:rsidRPr="006E3AD7">
        <w:rPr>
          <w:rFonts w:ascii="Arial" w:eastAsia="Arial" w:hAnsi="Arial" w:cs="Arial"/>
          <w:rtl/>
          <w:lang w:eastAsia="ar" w:bidi="ar-MA"/>
        </w:rPr>
        <w:t>.</w:t>
      </w:r>
    </w:p>
    <w:p w14:paraId="4A44D1E2" w14:textId="77777777" w:rsidR="007206AF" w:rsidRPr="006E3AD7" w:rsidRDefault="008C47A9">
      <w:pPr>
        <w:pStyle w:val="Heading1"/>
        <w:numPr>
          <w:ilvl w:val="0"/>
          <w:numId w:val="1"/>
        </w:numPr>
        <w:tabs>
          <w:tab w:val="left" w:pos="661"/>
        </w:tabs>
        <w:bidi/>
        <w:spacing w:before="119"/>
        <w:ind w:hanging="561"/>
      </w:pPr>
      <w:r w:rsidRPr="006E3AD7">
        <w:rPr>
          <w:rtl/>
          <w:lang w:eastAsia="ar" w:bidi="ar-MA"/>
        </w:rPr>
        <w:t xml:space="preserve">كيف يمكنني أن أطلب </w:t>
      </w:r>
      <w:r w:rsidRPr="006E3AD7">
        <w:rPr>
          <w:spacing w:val="-2"/>
          <w:rtl/>
          <w:lang w:eastAsia="ar" w:bidi="ar-MA"/>
        </w:rPr>
        <w:t>تعديل الصعوبة المالية؟</w:t>
      </w:r>
    </w:p>
    <w:p w14:paraId="4D34A7DD" w14:textId="77777777" w:rsidR="007206AF" w:rsidRPr="006E3AD7" w:rsidRDefault="008C47A9">
      <w:pPr>
        <w:pStyle w:val="BodyText"/>
        <w:bidi/>
        <w:ind w:left="661" w:right="115" w:firstLine="0"/>
        <w:jc w:val="both"/>
        <w:rPr>
          <w:rFonts w:cs="Arial"/>
        </w:rPr>
      </w:pPr>
      <w:r w:rsidRPr="006E3AD7">
        <w:rPr>
          <w:rFonts w:cs="Arial"/>
          <w:rtl/>
          <w:lang w:eastAsia="ar" w:bidi="ar-MA"/>
        </w:rPr>
        <w:t>أكمل طلب المراجعة المالية وتعديل الصعوبات المالية لبدء العملية. يمكن لمنسق الخدمة الخاص بك مساعدتك في هذه العملية.</w:t>
      </w:r>
    </w:p>
    <w:p w14:paraId="78189E2D" w14:textId="77777777" w:rsidR="007206AF" w:rsidRPr="006E3AD7" w:rsidRDefault="008C47A9">
      <w:pPr>
        <w:pStyle w:val="Heading1"/>
        <w:numPr>
          <w:ilvl w:val="0"/>
          <w:numId w:val="1"/>
        </w:numPr>
        <w:tabs>
          <w:tab w:val="left" w:pos="661"/>
        </w:tabs>
        <w:bidi/>
        <w:spacing w:before="122"/>
        <w:ind w:hanging="561"/>
      </w:pPr>
      <w:r w:rsidRPr="006E3AD7">
        <w:rPr>
          <w:rtl/>
          <w:lang w:eastAsia="ar" w:bidi="ar-MA"/>
        </w:rPr>
        <w:t xml:space="preserve">ما هي المستندات الداعمة المطلوبة لتقديم </w:t>
      </w:r>
      <w:r w:rsidRPr="006E3AD7">
        <w:rPr>
          <w:spacing w:val="-2"/>
          <w:rtl/>
          <w:lang w:eastAsia="ar" w:bidi="ar-MA"/>
        </w:rPr>
        <w:t>الطلب؟</w:t>
      </w:r>
    </w:p>
    <w:p w14:paraId="76CE2F7B" w14:textId="77777777" w:rsidR="006E3AD7" w:rsidRDefault="008C47A9">
      <w:pPr>
        <w:pStyle w:val="BodyText"/>
        <w:bidi/>
        <w:spacing w:line="352" w:lineRule="auto"/>
        <w:ind w:left="661" w:firstLine="0"/>
        <w:rPr>
          <w:rFonts w:cs="Arial"/>
          <w:lang w:eastAsia="ar" w:bidi="ar-MA"/>
        </w:rPr>
      </w:pPr>
      <w:r w:rsidRPr="006E3AD7">
        <w:rPr>
          <w:rFonts w:cs="Arial"/>
          <w:rtl/>
          <w:lang w:eastAsia="ar" w:bidi="ar-MA"/>
        </w:rPr>
        <w:t xml:space="preserve">فيما يلي بعض الأمثلة لكل فئة من فئات الصعوبات المالية. قد يطلب مكتب أعمال وكالة </w:t>
      </w:r>
      <w:r w:rsidRPr="006E3AD7">
        <w:rPr>
          <w:rFonts w:cs="Arial"/>
          <w:lang w:eastAsia="ar" w:bidi="en-US"/>
        </w:rPr>
        <w:t>CDSA</w:t>
      </w:r>
      <w:r w:rsidRPr="006E3AD7">
        <w:rPr>
          <w:rFonts w:cs="Arial"/>
          <w:rtl/>
          <w:lang w:eastAsia="ar" w:bidi="ar-MA"/>
        </w:rPr>
        <w:t xml:space="preserve"> معلومات إضافية للتحقق. </w:t>
      </w:r>
    </w:p>
    <w:p w14:paraId="63791CD5" w14:textId="37313BC1" w:rsidR="007206AF" w:rsidRPr="006E3AD7" w:rsidRDefault="008C47A9" w:rsidP="006E3AD7">
      <w:pPr>
        <w:pStyle w:val="BodyText"/>
        <w:bidi/>
        <w:spacing w:line="352" w:lineRule="auto"/>
        <w:ind w:left="661" w:firstLine="0"/>
        <w:rPr>
          <w:rFonts w:cs="Arial"/>
        </w:rPr>
      </w:pPr>
      <w:r w:rsidRPr="006E3AD7">
        <w:rPr>
          <w:rFonts w:cs="Arial"/>
          <w:u w:val="single"/>
          <w:rtl/>
          <w:lang w:eastAsia="ar" w:bidi="ar-MA"/>
        </w:rPr>
        <w:t>فقدان المنزل</w:t>
      </w:r>
      <w:r w:rsidRPr="006E3AD7">
        <w:rPr>
          <w:rFonts w:cs="Arial"/>
          <w:rtl/>
          <w:lang w:eastAsia="ar" w:bidi="ar-MA"/>
        </w:rPr>
        <w:t>:</w:t>
      </w:r>
    </w:p>
    <w:p w14:paraId="3853F437" w14:textId="77777777" w:rsidR="007206AF" w:rsidRPr="006E3AD7" w:rsidRDefault="008C47A9">
      <w:pPr>
        <w:pStyle w:val="ListParagraph"/>
        <w:numPr>
          <w:ilvl w:val="1"/>
          <w:numId w:val="1"/>
        </w:numPr>
        <w:tabs>
          <w:tab w:val="left" w:pos="1180"/>
        </w:tabs>
        <w:bidi/>
        <w:spacing w:before="1"/>
        <w:ind w:left="1180" w:hanging="360"/>
        <w:rPr>
          <w:rFonts w:cs="Arial"/>
        </w:rPr>
      </w:pPr>
      <w:r w:rsidRPr="006E3AD7">
        <w:rPr>
          <w:rFonts w:cs="Arial"/>
          <w:rtl/>
          <w:lang w:eastAsia="ar" w:bidi="ar-MA"/>
        </w:rPr>
        <w:t xml:space="preserve">مطالبة تأمينية بالتعويض عن الخسارة الكلية أو الخسارة الكبيرة التي تتطلب من الأسرة </w:t>
      </w:r>
      <w:r w:rsidRPr="006E3AD7">
        <w:rPr>
          <w:rFonts w:cs="Arial"/>
          <w:spacing w:val="-5"/>
          <w:rtl/>
          <w:lang w:eastAsia="ar" w:bidi="ar-MA"/>
        </w:rPr>
        <w:t>الانتقال</w:t>
      </w:r>
    </w:p>
    <w:p w14:paraId="2ECC1283" w14:textId="77777777" w:rsidR="006E3AD7" w:rsidRDefault="008C47A9" w:rsidP="006E3AD7">
      <w:pPr>
        <w:pStyle w:val="ListParagraph"/>
        <w:numPr>
          <w:ilvl w:val="1"/>
          <w:numId w:val="1"/>
        </w:numPr>
        <w:tabs>
          <w:tab w:val="left" w:pos="1180"/>
        </w:tabs>
        <w:bidi/>
        <w:spacing w:before="116" w:line="345" w:lineRule="auto"/>
        <w:ind w:right="1890" w:firstLine="158"/>
        <w:rPr>
          <w:rFonts w:cs="Arial"/>
        </w:rPr>
      </w:pPr>
      <w:r w:rsidRPr="006E3AD7">
        <w:rPr>
          <w:rFonts w:cs="Arial"/>
          <w:rtl/>
          <w:lang w:eastAsia="ar" w:bidi="ar-MA"/>
        </w:rPr>
        <w:t xml:space="preserve">الوثائق البنكية للإجراءات المطلوبة، في حال الاستحواذ من قبل البنك بسبب </w:t>
      </w:r>
    </w:p>
    <w:p w14:paraId="07CCBDD9" w14:textId="5F006FC0" w:rsidR="007206AF" w:rsidRPr="006E3AD7" w:rsidRDefault="008C47A9" w:rsidP="006E3AD7">
      <w:pPr>
        <w:tabs>
          <w:tab w:val="left" w:pos="1180"/>
        </w:tabs>
        <w:bidi/>
        <w:spacing w:before="116" w:line="345" w:lineRule="auto"/>
        <w:ind w:left="670" w:right="4801"/>
        <w:rPr>
          <w:rFonts w:cs="Arial"/>
        </w:rPr>
      </w:pPr>
      <w:r w:rsidRPr="006E3AD7">
        <w:rPr>
          <w:rFonts w:ascii="Arial" w:hAnsi="Arial" w:cs="Arial" w:hint="cs"/>
          <w:u w:val="single"/>
          <w:rtl/>
          <w:lang w:eastAsia="ar" w:bidi="ar-MA"/>
        </w:rPr>
        <w:t>فقدان</w:t>
      </w:r>
      <w:r w:rsidRPr="006E3AD7">
        <w:rPr>
          <w:rFonts w:cs="Arial"/>
          <w:u w:val="single"/>
          <w:rtl/>
          <w:lang w:eastAsia="ar" w:bidi="ar-MA"/>
        </w:rPr>
        <w:t xml:space="preserve"> </w:t>
      </w:r>
      <w:r w:rsidRPr="006E3AD7">
        <w:rPr>
          <w:rFonts w:ascii="Arial" w:hAnsi="Arial" w:cs="Arial" w:hint="cs"/>
          <w:u w:val="single"/>
          <w:rtl/>
          <w:lang w:eastAsia="ar" w:bidi="ar-MA"/>
        </w:rPr>
        <w:t>الوظيفة</w:t>
      </w:r>
      <w:r w:rsidRPr="006E3AD7">
        <w:rPr>
          <w:rFonts w:cs="Arial"/>
          <w:u w:val="single"/>
          <w:rtl/>
          <w:lang w:eastAsia="ar" w:bidi="ar-MA"/>
        </w:rPr>
        <w:t xml:space="preserve"> </w:t>
      </w:r>
      <w:r w:rsidRPr="006E3AD7">
        <w:rPr>
          <w:rFonts w:ascii="Arial" w:hAnsi="Arial" w:cs="Arial" w:hint="cs"/>
          <w:u w:val="single"/>
          <w:rtl/>
          <w:lang w:eastAsia="ar" w:bidi="ar-MA"/>
        </w:rPr>
        <w:t>أو</w:t>
      </w:r>
      <w:r w:rsidRPr="006E3AD7">
        <w:rPr>
          <w:rFonts w:cs="Arial"/>
          <w:u w:val="single"/>
          <w:rtl/>
          <w:lang w:eastAsia="ar" w:bidi="ar-MA"/>
        </w:rPr>
        <w:t xml:space="preserve"> </w:t>
      </w:r>
      <w:r w:rsidRPr="006E3AD7">
        <w:rPr>
          <w:rFonts w:ascii="Arial" w:hAnsi="Arial" w:cs="Arial" w:hint="cs"/>
          <w:u w:val="single"/>
          <w:rtl/>
          <w:lang w:eastAsia="ar" w:bidi="ar-MA"/>
        </w:rPr>
        <w:t>الدخل</w:t>
      </w:r>
      <w:r w:rsidRPr="006E3AD7">
        <w:rPr>
          <w:rFonts w:cs="Arial"/>
          <w:rtl/>
          <w:lang w:eastAsia="ar" w:bidi="ar-MA"/>
        </w:rPr>
        <w:t>:</w:t>
      </w:r>
    </w:p>
    <w:p w14:paraId="549BD578" w14:textId="77777777" w:rsidR="007206AF" w:rsidRPr="006E3AD7" w:rsidRDefault="008C47A9">
      <w:pPr>
        <w:pStyle w:val="ListParagraph"/>
        <w:numPr>
          <w:ilvl w:val="1"/>
          <w:numId w:val="1"/>
        </w:numPr>
        <w:tabs>
          <w:tab w:val="left" w:pos="1180"/>
        </w:tabs>
        <w:bidi/>
        <w:spacing w:before="10"/>
        <w:ind w:left="1180" w:hanging="360"/>
        <w:rPr>
          <w:rFonts w:cs="Arial"/>
        </w:rPr>
      </w:pPr>
      <w:r w:rsidRPr="006E3AD7">
        <w:rPr>
          <w:rFonts w:cs="Arial"/>
          <w:rtl/>
          <w:lang w:eastAsia="ar" w:bidi="ar-MA"/>
        </w:rPr>
        <w:t xml:space="preserve">معلومات عن البطالة وأي </w:t>
      </w:r>
      <w:r w:rsidRPr="006E3AD7">
        <w:rPr>
          <w:rFonts w:cs="Arial"/>
          <w:spacing w:val="-2"/>
          <w:rtl/>
          <w:lang w:eastAsia="ar" w:bidi="ar-MA"/>
        </w:rPr>
        <w:t>معلومات عن</w:t>
      </w:r>
      <w:r w:rsidRPr="006E3AD7">
        <w:rPr>
          <w:rFonts w:cs="Arial"/>
          <w:rtl/>
          <w:lang w:eastAsia="ar" w:bidi="ar-MA"/>
        </w:rPr>
        <w:t xml:space="preserve"> الإعانات</w:t>
      </w:r>
    </w:p>
    <w:p w14:paraId="795939CD" w14:textId="77777777" w:rsidR="007206AF" w:rsidRPr="006E3AD7" w:rsidRDefault="008C47A9">
      <w:pPr>
        <w:pStyle w:val="ListParagraph"/>
        <w:numPr>
          <w:ilvl w:val="1"/>
          <w:numId w:val="1"/>
        </w:numPr>
        <w:tabs>
          <w:tab w:val="left" w:pos="1180"/>
        </w:tabs>
        <w:bidi/>
        <w:spacing w:before="119"/>
        <w:ind w:left="1180"/>
        <w:rPr>
          <w:rFonts w:cs="Arial"/>
        </w:rPr>
      </w:pPr>
      <w:r w:rsidRPr="006E3AD7">
        <w:rPr>
          <w:rFonts w:cs="Arial"/>
          <w:rtl/>
          <w:lang w:eastAsia="ar" w:bidi="ar-MA"/>
        </w:rPr>
        <w:t xml:space="preserve">إشعار من </w:t>
      </w:r>
      <w:r w:rsidRPr="006E3AD7">
        <w:rPr>
          <w:rFonts w:cs="Arial"/>
          <w:spacing w:val="-2"/>
          <w:rtl/>
          <w:lang w:eastAsia="ar" w:bidi="ar-MA"/>
        </w:rPr>
        <w:t>صاحب العمل</w:t>
      </w:r>
    </w:p>
    <w:p w14:paraId="6F0B6C2D" w14:textId="77777777" w:rsidR="007206AF" w:rsidRPr="006E3AD7" w:rsidRDefault="008C47A9">
      <w:pPr>
        <w:pStyle w:val="ListParagraph"/>
        <w:numPr>
          <w:ilvl w:val="1"/>
          <w:numId w:val="1"/>
        </w:numPr>
        <w:tabs>
          <w:tab w:val="left" w:pos="1180"/>
        </w:tabs>
        <w:bidi/>
        <w:spacing w:before="117"/>
        <w:ind w:left="1180" w:hanging="360"/>
        <w:rPr>
          <w:rFonts w:cs="Arial"/>
        </w:rPr>
      </w:pPr>
      <w:r w:rsidRPr="006E3AD7">
        <w:rPr>
          <w:rFonts w:cs="Arial"/>
          <w:rtl/>
          <w:lang w:eastAsia="ar" w:bidi="ar-MA"/>
        </w:rPr>
        <w:t xml:space="preserve">في حالة عدم وجود خطاب التحقق من صاحب العمل، يجوز للعائلة تقديم خطاب </w:t>
      </w:r>
      <w:r w:rsidRPr="006E3AD7">
        <w:rPr>
          <w:rFonts w:cs="Arial"/>
          <w:spacing w:val="-2"/>
          <w:rtl/>
          <w:lang w:eastAsia="ar" w:bidi="ar-MA"/>
        </w:rPr>
        <w:t>يتضمن:</w:t>
      </w:r>
    </w:p>
    <w:p w14:paraId="2441DA2F" w14:textId="77777777" w:rsidR="007206AF" w:rsidRPr="006E3AD7" w:rsidRDefault="008C47A9">
      <w:pPr>
        <w:pStyle w:val="ListParagraph"/>
        <w:numPr>
          <w:ilvl w:val="2"/>
          <w:numId w:val="1"/>
        </w:numPr>
        <w:tabs>
          <w:tab w:val="left" w:pos="1631"/>
        </w:tabs>
        <w:bidi/>
        <w:spacing w:before="117"/>
        <w:ind w:hanging="360"/>
        <w:rPr>
          <w:rFonts w:cs="Arial"/>
        </w:rPr>
      </w:pPr>
      <w:r w:rsidRPr="006E3AD7">
        <w:rPr>
          <w:rFonts w:cs="Arial"/>
          <w:spacing w:val="-4"/>
          <w:rtl/>
          <w:lang w:eastAsia="ar" w:bidi="ar-MA"/>
        </w:rPr>
        <w:t>اسم</w:t>
      </w:r>
      <w:r w:rsidRPr="006E3AD7">
        <w:rPr>
          <w:rFonts w:cs="Arial"/>
          <w:rtl/>
          <w:lang w:eastAsia="ar" w:bidi="ar-MA"/>
        </w:rPr>
        <w:t xml:space="preserve"> صاحب العمل السابق</w:t>
      </w:r>
    </w:p>
    <w:p w14:paraId="0D5BFCD7" w14:textId="77777777" w:rsidR="007206AF" w:rsidRPr="006E3AD7" w:rsidRDefault="008C47A9">
      <w:pPr>
        <w:pStyle w:val="ListParagraph"/>
        <w:numPr>
          <w:ilvl w:val="2"/>
          <w:numId w:val="1"/>
        </w:numPr>
        <w:tabs>
          <w:tab w:val="left" w:pos="1631"/>
        </w:tabs>
        <w:bidi/>
        <w:spacing w:before="62"/>
        <w:ind w:hanging="360"/>
        <w:rPr>
          <w:rFonts w:cs="Arial"/>
        </w:rPr>
      </w:pPr>
      <w:r w:rsidRPr="006E3AD7">
        <w:rPr>
          <w:rFonts w:cs="Arial"/>
          <w:spacing w:val="-2"/>
          <w:rtl/>
          <w:lang w:eastAsia="ar" w:bidi="ar-MA"/>
        </w:rPr>
        <w:t>معلومات</w:t>
      </w:r>
      <w:r w:rsidRPr="006E3AD7">
        <w:rPr>
          <w:rFonts w:cs="Arial"/>
          <w:rtl/>
          <w:lang w:eastAsia="ar" w:bidi="ar-MA"/>
        </w:rPr>
        <w:t xml:space="preserve"> الاتصال</w:t>
      </w:r>
    </w:p>
    <w:p w14:paraId="1CFF8DB0" w14:textId="77777777" w:rsidR="007206AF" w:rsidRPr="006E3AD7" w:rsidRDefault="008C47A9">
      <w:pPr>
        <w:pStyle w:val="ListParagraph"/>
        <w:numPr>
          <w:ilvl w:val="2"/>
          <w:numId w:val="1"/>
        </w:numPr>
        <w:tabs>
          <w:tab w:val="left" w:pos="1631"/>
        </w:tabs>
        <w:bidi/>
        <w:ind w:hanging="360"/>
        <w:rPr>
          <w:rFonts w:cs="Arial"/>
        </w:rPr>
      </w:pPr>
      <w:r w:rsidRPr="006E3AD7">
        <w:rPr>
          <w:rFonts w:cs="Arial"/>
          <w:rtl/>
          <w:lang w:eastAsia="ar" w:bidi="ar-MA"/>
        </w:rPr>
        <w:t xml:space="preserve">تاريخ التغيير في </w:t>
      </w:r>
      <w:r w:rsidRPr="006E3AD7">
        <w:rPr>
          <w:rFonts w:cs="Arial"/>
          <w:spacing w:val="-2"/>
          <w:rtl/>
          <w:lang w:eastAsia="ar" w:bidi="ar-MA"/>
        </w:rPr>
        <w:t>الوظيفة</w:t>
      </w:r>
    </w:p>
    <w:p w14:paraId="12EB5AA7" w14:textId="77777777" w:rsidR="007206AF" w:rsidRPr="006E3AD7" w:rsidRDefault="008C47A9">
      <w:pPr>
        <w:pStyle w:val="ListParagraph"/>
        <w:numPr>
          <w:ilvl w:val="2"/>
          <w:numId w:val="1"/>
        </w:numPr>
        <w:tabs>
          <w:tab w:val="left" w:pos="1631"/>
        </w:tabs>
        <w:bidi/>
        <w:spacing w:before="59"/>
        <w:ind w:hanging="360"/>
        <w:rPr>
          <w:rFonts w:cs="Arial"/>
        </w:rPr>
      </w:pPr>
      <w:r w:rsidRPr="006E3AD7">
        <w:rPr>
          <w:rFonts w:cs="Arial"/>
          <w:rtl/>
          <w:lang w:eastAsia="ar" w:bidi="ar-MA"/>
        </w:rPr>
        <w:t xml:space="preserve">مبلغ الدخل </w:t>
      </w:r>
      <w:r w:rsidRPr="006E3AD7">
        <w:rPr>
          <w:rFonts w:cs="Arial"/>
          <w:spacing w:val="-4"/>
          <w:rtl/>
          <w:lang w:eastAsia="ar" w:bidi="ar-MA"/>
        </w:rPr>
        <w:t>المفقود</w:t>
      </w:r>
    </w:p>
    <w:p w14:paraId="6A01779B" w14:textId="77777777" w:rsidR="007206AF" w:rsidRPr="006E3AD7" w:rsidRDefault="008C47A9">
      <w:pPr>
        <w:pStyle w:val="BodyText"/>
        <w:bidi/>
        <w:spacing w:before="60"/>
        <w:ind w:left="1180" w:firstLine="0"/>
        <w:rPr>
          <w:rFonts w:cs="Arial"/>
        </w:rPr>
      </w:pPr>
      <w:r w:rsidRPr="006E3AD7">
        <w:rPr>
          <w:rFonts w:cs="Arial"/>
          <w:rtl/>
          <w:lang w:eastAsia="ar" w:bidi="ar-MA"/>
        </w:rPr>
        <w:t xml:space="preserve">إذا تمكنت </w:t>
      </w:r>
      <w:r w:rsidRPr="006E3AD7">
        <w:rPr>
          <w:rFonts w:cs="Arial"/>
          <w:lang w:eastAsia="ar" w:bidi="en-US"/>
        </w:rPr>
        <w:t>CDSA</w:t>
      </w:r>
      <w:r w:rsidRPr="006E3AD7">
        <w:rPr>
          <w:rFonts w:cs="Arial"/>
          <w:rtl/>
          <w:lang w:eastAsia="ar" w:bidi="ar-MA"/>
        </w:rPr>
        <w:t xml:space="preserve"> من التحقق من المعلومات، يمكن استخدام ذلك لتوثيق </w:t>
      </w:r>
      <w:r w:rsidRPr="006E3AD7">
        <w:rPr>
          <w:rFonts w:cs="Arial"/>
          <w:spacing w:val="-2"/>
          <w:rtl/>
          <w:lang w:eastAsia="ar" w:bidi="ar-MA"/>
        </w:rPr>
        <w:t>الاحتياجات.</w:t>
      </w:r>
    </w:p>
    <w:p w14:paraId="55566553" w14:textId="77777777" w:rsidR="007206AF" w:rsidRPr="006E3AD7" w:rsidRDefault="008C47A9">
      <w:pPr>
        <w:pStyle w:val="BodyText"/>
        <w:bidi/>
        <w:spacing w:before="119"/>
        <w:ind w:left="661" w:firstLine="0"/>
        <w:rPr>
          <w:rFonts w:cs="Arial"/>
        </w:rPr>
      </w:pPr>
      <w:r w:rsidRPr="006E3AD7">
        <w:rPr>
          <w:rFonts w:cs="Arial"/>
          <w:spacing w:val="-2"/>
          <w:u w:val="single"/>
          <w:rtl/>
          <w:lang w:eastAsia="ar" w:bidi="ar-MA"/>
        </w:rPr>
        <w:t xml:space="preserve">التكاليف </w:t>
      </w:r>
      <w:r w:rsidRPr="006E3AD7">
        <w:rPr>
          <w:rFonts w:cs="Arial"/>
          <w:u w:val="single"/>
          <w:rtl/>
          <w:lang w:eastAsia="ar" w:bidi="ar-MA"/>
        </w:rPr>
        <w:t>الطبية الباهظة التي يتحملها المريض</w:t>
      </w:r>
      <w:r w:rsidRPr="006E3AD7">
        <w:rPr>
          <w:rFonts w:cs="Arial"/>
          <w:spacing w:val="-2"/>
          <w:u w:val="single"/>
          <w:rtl/>
          <w:lang w:eastAsia="ar" w:bidi="ar-MA"/>
        </w:rPr>
        <w:t>:</w:t>
      </w:r>
    </w:p>
    <w:p w14:paraId="6E7A1032" w14:textId="77777777" w:rsidR="007206AF" w:rsidRPr="006E3AD7" w:rsidRDefault="008C47A9">
      <w:pPr>
        <w:pStyle w:val="ListParagraph"/>
        <w:numPr>
          <w:ilvl w:val="1"/>
          <w:numId w:val="1"/>
        </w:numPr>
        <w:tabs>
          <w:tab w:val="left" w:pos="1180"/>
        </w:tabs>
        <w:bidi/>
        <w:spacing w:before="121" w:line="268" w:lineRule="exact"/>
        <w:ind w:left="1180" w:hanging="360"/>
        <w:rPr>
          <w:rFonts w:cs="Arial"/>
        </w:rPr>
      </w:pPr>
      <w:r w:rsidRPr="006E3AD7">
        <w:rPr>
          <w:rFonts w:cs="Arial"/>
          <w:spacing w:val="-4"/>
          <w:rtl/>
          <w:lang w:eastAsia="ar" w:bidi="ar-MA"/>
        </w:rPr>
        <w:t>يجب:</w:t>
      </w:r>
    </w:p>
    <w:p w14:paraId="5BCC2F58" w14:textId="77777777" w:rsidR="007206AF" w:rsidRPr="006E3AD7" w:rsidRDefault="008C47A9">
      <w:pPr>
        <w:pStyle w:val="ListParagraph"/>
        <w:numPr>
          <w:ilvl w:val="2"/>
          <w:numId w:val="1"/>
        </w:numPr>
        <w:tabs>
          <w:tab w:val="left" w:pos="1631"/>
        </w:tabs>
        <w:bidi/>
        <w:spacing w:before="0" w:line="251" w:lineRule="exact"/>
        <w:ind w:hanging="360"/>
        <w:jc w:val="both"/>
        <w:rPr>
          <w:rFonts w:cs="Arial"/>
        </w:rPr>
      </w:pPr>
      <w:r w:rsidRPr="006E3AD7">
        <w:rPr>
          <w:rFonts w:cs="Arial"/>
          <w:rtl/>
          <w:lang w:eastAsia="ar" w:bidi="ar-MA"/>
        </w:rPr>
        <w:t xml:space="preserve">أن تكون النفقات الطبية في </w:t>
      </w:r>
      <w:r w:rsidRPr="006E3AD7">
        <w:rPr>
          <w:rFonts w:cs="Arial"/>
          <w:spacing w:val="-4"/>
          <w:rtl/>
          <w:lang w:eastAsia="ar" w:bidi="ar-MA"/>
        </w:rPr>
        <w:t>السنة</w:t>
      </w:r>
      <w:r w:rsidRPr="006E3AD7">
        <w:rPr>
          <w:rFonts w:cs="Arial"/>
          <w:rtl/>
          <w:lang w:eastAsia="ar" w:bidi="ar-MA"/>
        </w:rPr>
        <w:t xml:space="preserve"> التقويمية الحالية</w:t>
      </w:r>
    </w:p>
    <w:p w14:paraId="43413370" w14:textId="77777777" w:rsidR="007206AF" w:rsidRPr="006E3AD7" w:rsidRDefault="008C47A9">
      <w:pPr>
        <w:pStyle w:val="ListParagraph"/>
        <w:numPr>
          <w:ilvl w:val="2"/>
          <w:numId w:val="1"/>
        </w:numPr>
        <w:tabs>
          <w:tab w:val="left" w:pos="1631"/>
        </w:tabs>
        <w:bidi/>
        <w:ind w:hanging="360"/>
        <w:jc w:val="both"/>
        <w:rPr>
          <w:rFonts w:cs="Arial"/>
        </w:rPr>
      </w:pPr>
      <w:r w:rsidRPr="006E3AD7">
        <w:rPr>
          <w:rFonts w:cs="Arial"/>
          <w:rtl/>
          <w:lang w:eastAsia="ar" w:bidi="ar-MA"/>
        </w:rPr>
        <w:t xml:space="preserve">ألا تكون النفقات معوضة أو قابلة للتعويض من </w:t>
      </w:r>
      <w:r w:rsidRPr="006E3AD7">
        <w:rPr>
          <w:rFonts w:cs="Arial"/>
          <w:spacing w:val="-2"/>
          <w:rtl/>
          <w:lang w:eastAsia="ar" w:bidi="ar-MA"/>
        </w:rPr>
        <w:t>حساب</w:t>
      </w:r>
      <w:r w:rsidRPr="006E3AD7">
        <w:rPr>
          <w:rFonts w:cs="Arial"/>
          <w:rtl/>
          <w:lang w:eastAsia="ar" w:bidi="ar-MA"/>
        </w:rPr>
        <w:t xml:space="preserve"> الادخار الصحي</w:t>
      </w:r>
    </w:p>
    <w:p w14:paraId="375F1BD1" w14:textId="77777777" w:rsidR="007206AF" w:rsidRPr="006E3AD7" w:rsidRDefault="008C47A9">
      <w:pPr>
        <w:pStyle w:val="ListParagraph"/>
        <w:numPr>
          <w:ilvl w:val="2"/>
          <w:numId w:val="1"/>
        </w:numPr>
        <w:tabs>
          <w:tab w:val="left" w:pos="1631"/>
        </w:tabs>
        <w:bidi/>
        <w:spacing w:before="59"/>
        <w:ind w:right="114"/>
        <w:jc w:val="both"/>
        <w:rPr>
          <w:rFonts w:cs="Arial"/>
        </w:rPr>
      </w:pPr>
      <w:r w:rsidRPr="006E3AD7">
        <w:rPr>
          <w:rFonts w:cs="Arial"/>
          <w:rtl/>
          <w:lang w:eastAsia="ar" w:bidi="ar-MA"/>
        </w:rPr>
        <w:t>أن يتوافق إجمالي النفقات التي يتحملها المريض مع النسبة المئوية الحالية للدخل الإجمالي التي تستخدمها مصلحة الضرائب الداخلية، أو يتجاوزها، إضافة إلى تلبية تعريف مصلحة الضرائب الأمريكية (</w:t>
      </w:r>
      <w:r w:rsidRPr="006E3AD7">
        <w:rPr>
          <w:rFonts w:cs="Arial"/>
          <w:lang w:eastAsia="ar" w:bidi="en-US"/>
        </w:rPr>
        <w:t>IRS</w:t>
      </w:r>
      <w:r w:rsidRPr="006E3AD7">
        <w:rPr>
          <w:rFonts w:cs="Arial"/>
          <w:rtl/>
          <w:lang w:eastAsia="ar" w:bidi="ar-MA"/>
        </w:rPr>
        <w:t xml:space="preserve">) للنفقات الطبية المسموح بها. لمعرفة النسبة الحالية للدخل الإجمالي المعدل وتعريف النفقات الطبية المسموح بها، يُرجى الرجوع إلى </w:t>
      </w:r>
      <w:r w:rsidRPr="006E3AD7">
        <w:rPr>
          <w:rFonts w:cs="Arial"/>
          <w:i/>
          <w:iCs/>
          <w:rtl/>
          <w:lang w:eastAsia="ar" w:bidi="ar-MA"/>
        </w:rPr>
        <w:t>تعليمات الجدول أ</w:t>
      </w:r>
      <w:r w:rsidRPr="006E3AD7">
        <w:rPr>
          <w:rFonts w:cs="Arial"/>
          <w:rtl/>
          <w:lang w:eastAsia="ar" w:bidi="ar-MA"/>
        </w:rPr>
        <w:t xml:space="preserve"> على موقع مصلحة الضرائب الأمريكية (</w:t>
      </w:r>
      <w:r w:rsidRPr="006E3AD7">
        <w:rPr>
          <w:rFonts w:cs="Arial"/>
          <w:lang w:eastAsia="ar" w:bidi="en-US"/>
        </w:rPr>
        <w:t>irs.gov</w:t>
      </w:r>
      <w:r w:rsidRPr="006E3AD7">
        <w:rPr>
          <w:rFonts w:cs="Arial"/>
          <w:rtl/>
          <w:lang w:eastAsia="ar" w:bidi="ar-MA"/>
        </w:rPr>
        <w:t>).</w:t>
      </w:r>
    </w:p>
    <w:p w14:paraId="56BAE961" w14:textId="77777777" w:rsidR="007206AF" w:rsidRPr="006E3AD7" w:rsidRDefault="008C47A9">
      <w:pPr>
        <w:pStyle w:val="ListParagraph"/>
        <w:numPr>
          <w:ilvl w:val="1"/>
          <w:numId w:val="1"/>
        </w:numPr>
        <w:tabs>
          <w:tab w:val="left" w:pos="1179"/>
        </w:tabs>
        <w:bidi/>
        <w:ind w:left="1179" w:hanging="359"/>
        <w:jc w:val="both"/>
        <w:rPr>
          <w:rFonts w:cs="Arial"/>
        </w:rPr>
      </w:pPr>
      <w:r w:rsidRPr="006E3AD7">
        <w:rPr>
          <w:rFonts w:cs="Arial"/>
          <w:rtl/>
          <w:lang w:eastAsia="ar" w:bidi="ar-MA"/>
        </w:rPr>
        <w:t xml:space="preserve">الفواتير الطبية، وإيصالات المدفوعات المقدمة، وشرح الإعانات </w:t>
      </w:r>
      <w:r w:rsidRPr="006E3AD7">
        <w:rPr>
          <w:rFonts w:cs="Arial"/>
          <w:spacing w:val="-2"/>
          <w:rtl/>
          <w:lang w:eastAsia="ar" w:bidi="ar-MA"/>
        </w:rPr>
        <w:t>(</w:t>
      </w:r>
      <w:r w:rsidRPr="006E3AD7">
        <w:rPr>
          <w:rFonts w:cs="Arial"/>
          <w:spacing w:val="-2"/>
          <w:lang w:eastAsia="ar" w:bidi="en-US"/>
        </w:rPr>
        <w:t>EOB</w:t>
      </w:r>
      <w:r w:rsidRPr="006E3AD7">
        <w:rPr>
          <w:rFonts w:cs="Arial"/>
          <w:spacing w:val="-2"/>
          <w:rtl/>
          <w:lang w:eastAsia="ar" w:bidi="ar-MA"/>
        </w:rPr>
        <w:t>)</w:t>
      </w:r>
    </w:p>
    <w:p w14:paraId="5B9820E1" w14:textId="77777777" w:rsidR="007206AF" w:rsidRPr="006E3AD7" w:rsidRDefault="008C47A9">
      <w:pPr>
        <w:pStyle w:val="ListParagraph"/>
        <w:numPr>
          <w:ilvl w:val="1"/>
          <w:numId w:val="1"/>
        </w:numPr>
        <w:tabs>
          <w:tab w:val="left" w:pos="1179"/>
        </w:tabs>
        <w:bidi/>
        <w:spacing w:before="117"/>
        <w:ind w:left="1179" w:hanging="359"/>
        <w:jc w:val="both"/>
        <w:rPr>
          <w:rFonts w:cs="Arial"/>
        </w:rPr>
      </w:pPr>
      <w:r w:rsidRPr="006E3AD7">
        <w:rPr>
          <w:rFonts w:cs="Arial"/>
          <w:rtl/>
          <w:lang w:eastAsia="ar" w:bidi="ar-MA"/>
        </w:rPr>
        <w:t xml:space="preserve">معلومات خطة التأمين / بطاقة المشترك إذا لم تكن مسجلة بالفعل لدى وكالة </w:t>
      </w:r>
      <w:r w:rsidRPr="006E3AD7">
        <w:rPr>
          <w:rFonts w:cs="Arial"/>
          <w:spacing w:val="-4"/>
          <w:lang w:eastAsia="ar" w:bidi="en-US"/>
        </w:rPr>
        <w:t>CDSA</w:t>
      </w:r>
    </w:p>
    <w:p w14:paraId="76322E21" w14:textId="77777777" w:rsidR="007206AF" w:rsidRPr="006E3AD7" w:rsidRDefault="008C47A9">
      <w:pPr>
        <w:pStyle w:val="Heading1"/>
        <w:numPr>
          <w:ilvl w:val="0"/>
          <w:numId w:val="1"/>
        </w:numPr>
        <w:tabs>
          <w:tab w:val="left" w:pos="661"/>
        </w:tabs>
        <w:bidi/>
        <w:ind w:hanging="561"/>
      </w:pPr>
      <w:r w:rsidRPr="006E3AD7">
        <w:rPr>
          <w:rtl/>
          <w:lang w:eastAsia="ar" w:bidi="ar-MA"/>
        </w:rPr>
        <w:t xml:space="preserve">متى سأعرف إذا تمت </w:t>
      </w:r>
      <w:r w:rsidRPr="006E3AD7">
        <w:rPr>
          <w:spacing w:val="-2"/>
          <w:rtl/>
          <w:lang w:eastAsia="ar" w:bidi="ar-MA"/>
        </w:rPr>
        <w:t>الموافقة على طلبي؟</w:t>
      </w:r>
    </w:p>
    <w:p w14:paraId="7E209262" w14:textId="77777777" w:rsidR="007206AF" w:rsidRPr="006E3AD7" w:rsidRDefault="008C47A9">
      <w:pPr>
        <w:pStyle w:val="BodyText"/>
        <w:bidi/>
        <w:ind w:left="661" w:right="115" w:firstLine="0"/>
        <w:jc w:val="both"/>
        <w:rPr>
          <w:rFonts w:cs="Arial"/>
        </w:rPr>
      </w:pPr>
      <w:r w:rsidRPr="006E3AD7">
        <w:rPr>
          <w:rFonts w:cs="Arial"/>
          <w:rtl/>
          <w:lang w:eastAsia="ar" w:bidi="ar-MA"/>
        </w:rPr>
        <w:t xml:space="preserve">يجب على وكالة </w:t>
      </w:r>
      <w:r w:rsidRPr="006E3AD7">
        <w:rPr>
          <w:rFonts w:cs="Arial"/>
          <w:lang w:eastAsia="ar" w:bidi="en-US"/>
        </w:rPr>
        <w:t>CDSA</w:t>
      </w:r>
      <w:r w:rsidRPr="006E3AD7">
        <w:rPr>
          <w:rFonts w:cs="Arial"/>
          <w:rtl/>
          <w:lang w:eastAsia="ar" w:bidi="ar-MA"/>
        </w:rPr>
        <w:t xml:space="preserve"> اتخاذ قرار خلال 30 يومًا من تاريخ استلام جميع مستندات الطلب المطلوبة. ستقوم وكالة </w:t>
      </w:r>
      <w:r w:rsidRPr="006E3AD7">
        <w:rPr>
          <w:rFonts w:cs="Arial"/>
          <w:lang w:eastAsia="ar" w:bidi="en-US"/>
        </w:rPr>
        <w:t>CDSA</w:t>
      </w:r>
      <w:r w:rsidRPr="006E3AD7">
        <w:rPr>
          <w:rFonts w:cs="Arial"/>
          <w:rtl/>
          <w:lang w:eastAsia="ar" w:bidi="ar-MA"/>
        </w:rPr>
        <w:t xml:space="preserve"> بالتحقق من استلام جميع المستندات المطلوبة. وسيتم وضع هذا التاريخ في نموذج الطلب. سوف تتلقى رسالة لإعلامك بحالة طلبك. سيتم عقد اجتماع خطة الخدمات الأسرية الفردية، إذا لزم الأمر، لمراجعة القرار وتحديث خطة الخدمات الأسرية الفردية واستكمال المستندات المالية. يجوز للعائلة أن تتبع إجراءات حل الشكاوى الحكومية في حالات النزاع.</w:t>
      </w:r>
    </w:p>
    <w:sectPr w:rsidR="007206AF" w:rsidRPr="006E3AD7" w:rsidSect="006E3989">
      <w:footerReference w:type="default" r:id="rId10"/>
      <w:type w:val="continuous"/>
      <w:pgSz w:w="12240" w:h="15840"/>
      <w:pgMar w:top="640" w:right="600" w:bottom="280" w:left="620" w:header="720" w:footer="677"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20976" w14:textId="77777777" w:rsidR="003C6694" w:rsidRDefault="003C6694" w:rsidP="006E3989">
      <w:r>
        <w:separator/>
      </w:r>
    </w:p>
  </w:endnote>
  <w:endnote w:type="continuationSeparator" w:id="0">
    <w:p w14:paraId="599B280A" w14:textId="77777777" w:rsidR="003C6694" w:rsidRDefault="003C6694" w:rsidP="006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E2E9" w14:textId="4A772AC6" w:rsidR="006E3989" w:rsidRPr="006E3AD7" w:rsidRDefault="006E3989" w:rsidP="00E627A1">
    <w:pPr>
      <w:tabs>
        <w:tab w:val="right" w:pos="10840"/>
      </w:tabs>
      <w:bidi/>
      <w:spacing w:before="1"/>
      <w:ind w:left="100"/>
      <w:rPr>
        <w:rFonts w:cs="Arial"/>
        <w:sz w:val="16"/>
      </w:rPr>
    </w:pPr>
    <w:r w:rsidRPr="006E3AD7">
      <w:rPr>
        <w:rFonts w:cs="Arial"/>
        <w:sz w:val="16"/>
        <w:szCs w:val="16"/>
        <w:rtl/>
        <w:lang w:eastAsia="ar" w:bidi="ar-MA"/>
      </w:rPr>
      <w:t xml:space="preserve">الأسئلة الشائعة حول برنامج ولاية كارولينا الشمالية للأطفال الرضع والأطفال الصغار: المراجعة المالية وتعديل الصعوبات المالية (أبريل 2013، المراجعة 7/14، المراجعة </w:t>
    </w:r>
    <w:r w:rsidRPr="006E3AD7">
      <w:rPr>
        <w:rFonts w:cs="Arial"/>
        <w:spacing w:val="-2"/>
        <w:sz w:val="16"/>
        <w:szCs w:val="16"/>
        <w:rtl/>
        <w:lang w:eastAsia="ar" w:bidi="ar-MA"/>
      </w:rPr>
      <w:t>3/22)</w:t>
    </w:r>
    <w:r w:rsidRPr="006E3AD7">
      <w:rPr>
        <w:rFonts w:cs="Arial"/>
        <w:spacing w:val="-2"/>
        <w:sz w:val="16"/>
        <w:szCs w:val="16"/>
        <w:rtl/>
        <w:lang w:eastAsia="ar" w:bidi="ar-MA"/>
      </w:rPr>
      <w:tab/>
    </w:r>
    <w:r w:rsidRPr="006E3AD7">
      <w:rPr>
        <w:rFonts w:cs="Arial"/>
        <w:sz w:val="16"/>
        <w:szCs w:val="16"/>
        <w:rtl/>
        <w:lang w:eastAsia="ar" w:bidi="ar-MA"/>
      </w:rPr>
      <w:t xml:space="preserve">الصفحة </w:t>
    </w:r>
    <w:r w:rsidRPr="006E3AD7">
      <w:rPr>
        <w:rFonts w:cs="Arial"/>
        <w:sz w:val="16"/>
        <w:szCs w:val="16"/>
        <w:rtl/>
        <w:lang w:eastAsia="ar" w:bidi="ar-MA"/>
      </w:rPr>
      <w:fldChar w:fldCharType="begin"/>
    </w:r>
    <w:r w:rsidRPr="006E3AD7">
      <w:rPr>
        <w:rFonts w:cs="Arial"/>
        <w:sz w:val="16"/>
        <w:szCs w:val="16"/>
        <w:rtl/>
        <w:lang w:eastAsia="ar" w:bidi="ar-MA"/>
      </w:rPr>
      <w:instrText xml:space="preserve"> PAGE  \* Arabic  \* MERGEFORMAT </w:instrText>
    </w:r>
    <w:r w:rsidRPr="006E3AD7">
      <w:rPr>
        <w:rFonts w:cs="Arial"/>
        <w:sz w:val="16"/>
        <w:szCs w:val="16"/>
        <w:rtl/>
        <w:lang w:eastAsia="ar" w:bidi="ar-MA"/>
      </w:rPr>
      <w:fldChar w:fldCharType="separate"/>
    </w:r>
    <w:r w:rsidRPr="006E3AD7">
      <w:rPr>
        <w:rFonts w:cs="Arial"/>
        <w:noProof/>
        <w:sz w:val="16"/>
        <w:szCs w:val="16"/>
        <w:rtl/>
        <w:lang w:eastAsia="ar" w:bidi="ar-MA"/>
      </w:rPr>
      <w:t>1</w:t>
    </w:r>
    <w:r w:rsidRPr="006E3AD7">
      <w:rPr>
        <w:rFonts w:cs="Arial"/>
        <w:sz w:val="16"/>
        <w:szCs w:val="16"/>
        <w:rtl/>
        <w:lang w:eastAsia="ar" w:bidi="ar-MA"/>
      </w:rPr>
      <w:fldChar w:fldCharType="end"/>
    </w:r>
    <w:r w:rsidRPr="006E3AD7">
      <w:rPr>
        <w:rFonts w:cs="Arial"/>
        <w:sz w:val="16"/>
        <w:szCs w:val="16"/>
        <w:rtl/>
        <w:lang w:eastAsia="ar" w:bidi="ar-MA"/>
      </w:rPr>
      <w:t xml:space="preserve"> من </w:t>
    </w:r>
    <w:r w:rsidRPr="006E3AD7">
      <w:rPr>
        <w:rFonts w:cs="Arial"/>
        <w:sz w:val="16"/>
        <w:szCs w:val="16"/>
        <w:rtl/>
        <w:lang w:eastAsia="ar" w:bidi="ar-MA"/>
      </w:rPr>
      <w:fldChar w:fldCharType="begin"/>
    </w:r>
    <w:r w:rsidRPr="006E3AD7">
      <w:rPr>
        <w:rFonts w:cs="Arial"/>
        <w:sz w:val="16"/>
        <w:szCs w:val="16"/>
        <w:rtl/>
        <w:lang w:eastAsia="ar" w:bidi="ar-MA"/>
      </w:rPr>
      <w:instrText xml:space="preserve"> NUMPAGES  \* Arabic  \* MERGEFORMAT </w:instrText>
    </w:r>
    <w:r w:rsidRPr="006E3AD7">
      <w:rPr>
        <w:rFonts w:cs="Arial"/>
        <w:sz w:val="16"/>
        <w:szCs w:val="16"/>
        <w:rtl/>
        <w:lang w:eastAsia="ar" w:bidi="ar-MA"/>
      </w:rPr>
      <w:fldChar w:fldCharType="separate"/>
    </w:r>
    <w:r w:rsidRPr="006E3AD7">
      <w:rPr>
        <w:rFonts w:cs="Arial"/>
        <w:noProof/>
        <w:sz w:val="16"/>
        <w:szCs w:val="16"/>
        <w:rtl/>
        <w:lang w:eastAsia="ar" w:bidi="ar-MA"/>
      </w:rPr>
      <w:t>2</w:t>
    </w:r>
    <w:r w:rsidRPr="006E3AD7">
      <w:rPr>
        <w:rFonts w:cs="Arial"/>
        <w:sz w:val="16"/>
        <w:szCs w:val="16"/>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B2959" w14:textId="77777777" w:rsidR="003C6694" w:rsidRDefault="003C6694" w:rsidP="006E3989">
      <w:r>
        <w:separator/>
      </w:r>
    </w:p>
  </w:footnote>
  <w:footnote w:type="continuationSeparator" w:id="0">
    <w:p w14:paraId="404F46B8" w14:textId="77777777" w:rsidR="003C6694" w:rsidRDefault="003C6694" w:rsidP="006E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05A29"/>
    <w:multiLevelType w:val="hybridMultilevel"/>
    <w:tmpl w:val="219CBF7C"/>
    <w:lvl w:ilvl="0" w:tplc="FFFFFFFF">
      <w:start w:val="1"/>
      <w:numFmt w:val="decimal"/>
      <w:lvlText w:val="%1."/>
      <w:lvlJc w:val="left"/>
      <w:pPr>
        <w:ind w:left="661" w:hanging="562"/>
        <w:jc w:val="left"/>
      </w:pPr>
      <w:rPr>
        <w:rFonts w:ascii="Arial" w:eastAsia="Arial" w:hAnsi="Arial" w:cs="Arial" w:hint="default"/>
        <w:b/>
        <w:bCs/>
        <w:i w:val="0"/>
        <w:iCs w:val="0"/>
        <w:spacing w:val="0"/>
        <w:w w:val="100"/>
        <w:sz w:val="24"/>
        <w:szCs w:val="24"/>
        <w:lang w:val="en-US" w:eastAsia="en-US" w:bidi="ar-SA"/>
      </w:rPr>
    </w:lvl>
    <w:lvl w:ilvl="1" w:tplc="FFFFFFFF">
      <w:numFmt w:val="bullet"/>
      <w:lvlText w:val=""/>
      <w:lvlJc w:val="left"/>
      <w:pPr>
        <w:ind w:left="661"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631" w:hanging="361"/>
      </w:pPr>
      <w:rPr>
        <w:rFonts w:ascii="Wingdings" w:eastAsia="Wingdings" w:hAnsi="Wingdings" w:cs="Wingdings" w:hint="default"/>
        <w:b w:val="0"/>
        <w:bCs w:val="0"/>
        <w:i w:val="0"/>
        <w:iCs w:val="0"/>
        <w:spacing w:val="0"/>
        <w:w w:val="100"/>
        <w:sz w:val="22"/>
        <w:szCs w:val="22"/>
        <w:lang w:val="en-US" w:eastAsia="en-US" w:bidi="ar-SA"/>
      </w:rPr>
    </w:lvl>
    <w:lvl w:ilvl="3" w:tplc="FFFFFFFF">
      <w:numFmt w:val="bullet"/>
      <w:lvlText w:val="•"/>
      <w:lvlJc w:val="left"/>
      <w:pPr>
        <w:ind w:left="3724" w:hanging="361"/>
      </w:pPr>
      <w:rPr>
        <w:rFonts w:hint="default"/>
        <w:lang w:val="en-US" w:eastAsia="en-US" w:bidi="ar-SA"/>
      </w:rPr>
    </w:lvl>
    <w:lvl w:ilvl="4" w:tplc="FFFFFFFF">
      <w:numFmt w:val="bullet"/>
      <w:lvlText w:val="•"/>
      <w:lvlJc w:val="left"/>
      <w:pPr>
        <w:ind w:left="4766" w:hanging="361"/>
      </w:pPr>
      <w:rPr>
        <w:rFonts w:hint="default"/>
        <w:lang w:val="en-US" w:eastAsia="en-US" w:bidi="ar-SA"/>
      </w:rPr>
    </w:lvl>
    <w:lvl w:ilvl="5" w:tplc="FFFFFFFF">
      <w:numFmt w:val="bullet"/>
      <w:lvlText w:val="•"/>
      <w:lvlJc w:val="left"/>
      <w:pPr>
        <w:ind w:left="5808" w:hanging="361"/>
      </w:pPr>
      <w:rPr>
        <w:rFonts w:hint="default"/>
        <w:lang w:val="en-US" w:eastAsia="en-US" w:bidi="ar-SA"/>
      </w:rPr>
    </w:lvl>
    <w:lvl w:ilvl="6" w:tplc="FFFFFFFF">
      <w:numFmt w:val="bullet"/>
      <w:lvlText w:val="•"/>
      <w:lvlJc w:val="left"/>
      <w:pPr>
        <w:ind w:left="6851" w:hanging="361"/>
      </w:pPr>
      <w:rPr>
        <w:rFonts w:hint="default"/>
        <w:lang w:val="en-US" w:eastAsia="en-US" w:bidi="ar-SA"/>
      </w:rPr>
    </w:lvl>
    <w:lvl w:ilvl="7" w:tplc="FFFFFFFF">
      <w:numFmt w:val="bullet"/>
      <w:lvlText w:val="•"/>
      <w:lvlJc w:val="left"/>
      <w:pPr>
        <w:ind w:left="7893" w:hanging="361"/>
      </w:pPr>
      <w:rPr>
        <w:rFonts w:hint="default"/>
        <w:lang w:val="en-US" w:eastAsia="en-US" w:bidi="ar-SA"/>
      </w:rPr>
    </w:lvl>
    <w:lvl w:ilvl="8" w:tplc="FFFFFFFF">
      <w:numFmt w:val="bullet"/>
      <w:lvlText w:val="•"/>
      <w:lvlJc w:val="left"/>
      <w:pPr>
        <w:ind w:left="8935" w:hanging="361"/>
      </w:pPr>
      <w:rPr>
        <w:rFonts w:hint="default"/>
        <w:lang w:val="en-US" w:eastAsia="en-US" w:bidi="ar-SA"/>
      </w:rPr>
    </w:lvl>
  </w:abstractNum>
  <w:num w:numId="1" w16cid:durableId="114932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a2Gbyv6SWnLYaV/rOguLdSPLqDP1bP2PfhpLdalUkeTm6El75q4qmCA3bGqya2P329SG2SnNpFlSsHpPrYTEwQ==" w:salt="veHvv9evBgmyWfBm0lzwS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06AF"/>
    <w:rsid w:val="000F4492"/>
    <w:rsid w:val="00121F6E"/>
    <w:rsid w:val="00176A25"/>
    <w:rsid w:val="00335960"/>
    <w:rsid w:val="003C6694"/>
    <w:rsid w:val="003D3797"/>
    <w:rsid w:val="005821E4"/>
    <w:rsid w:val="006B339A"/>
    <w:rsid w:val="006E3989"/>
    <w:rsid w:val="006E3AD7"/>
    <w:rsid w:val="007206AF"/>
    <w:rsid w:val="00790073"/>
    <w:rsid w:val="007D130A"/>
    <w:rsid w:val="008C47A9"/>
    <w:rsid w:val="00A30DB4"/>
    <w:rsid w:val="00A61526"/>
    <w:rsid w:val="00A9560E"/>
    <w:rsid w:val="00AE61CB"/>
    <w:rsid w:val="00D436A7"/>
    <w:rsid w:val="00DF1166"/>
    <w:rsid w:val="00E46BC1"/>
    <w:rsid w:val="00E627A1"/>
    <w:rsid w:val="00EA1C03"/>
    <w:rsid w:val="00F73670"/>
    <w:rsid w:val="00F7538E"/>
    <w:rsid w:val="00F759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B214"/>
  <w15:docId w15:val="{DC159DBF-B76C-404F-99D5-3316D599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ar-MA"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21" w:line="276" w:lineRule="exact"/>
      <w:ind w:left="661" w:hanging="56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1" w:hanging="360"/>
    </w:pPr>
  </w:style>
  <w:style w:type="paragraph" w:styleId="Title">
    <w:name w:val="Title"/>
    <w:basedOn w:val="Normal"/>
    <w:uiPriority w:val="10"/>
    <w:qFormat/>
    <w:pPr>
      <w:spacing w:before="237"/>
      <w:ind w:left="1739" w:right="1337" w:firstLine="1298"/>
    </w:pPr>
    <w:rPr>
      <w:rFonts w:ascii="Arial Black" w:eastAsia="Arial Black" w:hAnsi="Arial Black" w:cs="Arial Black"/>
      <w:i/>
      <w:iCs/>
      <w:sz w:val="33"/>
      <w:szCs w:val="33"/>
    </w:rPr>
  </w:style>
  <w:style w:type="paragraph" w:styleId="ListParagraph">
    <w:name w:val="List Paragraph"/>
    <w:basedOn w:val="Normal"/>
    <w:uiPriority w:val="1"/>
    <w:qFormat/>
    <w:pPr>
      <w:spacing w:before="60"/>
      <w:ind w:left="163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3989"/>
    <w:pPr>
      <w:tabs>
        <w:tab w:val="center" w:pos="4680"/>
        <w:tab w:val="right" w:pos="9360"/>
      </w:tabs>
    </w:pPr>
  </w:style>
  <w:style w:type="character" w:customStyle="1" w:styleId="HeaderChar">
    <w:name w:val="Header Char"/>
    <w:basedOn w:val="DefaultParagraphFont"/>
    <w:link w:val="Header"/>
    <w:uiPriority w:val="99"/>
    <w:rsid w:val="006E3989"/>
    <w:rPr>
      <w:rFonts w:ascii="Arial Narrow" w:eastAsia="Arial Narrow" w:hAnsi="Arial Narrow" w:cs="Arial Narrow"/>
    </w:rPr>
  </w:style>
  <w:style w:type="paragraph" w:styleId="Footer">
    <w:name w:val="footer"/>
    <w:basedOn w:val="Normal"/>
    <w:link w:val="FooterChar"/>
    <w:uiPriority w:val="99"/>
    <w:unhideWhenUsed/>
    <w:rsid w:val="006E3989"/>
    <w:pPr>
      <w:tabs>
        <w:tab w:val="center" w:pos="4680"/>
        <w:tab w:val="right" w:pos="9360"/>
      </w:tabs>
    </w:pPr>
  </w:style>
  <w:style w:type="character" w:customStyle="1" w:styleId="FooterChar">
    <w:name w:val="Footer Char"/>
    <w:basedOn w:val="DefaultParagraphFont"/>
    <w:link w:val="Footer"/>
    <w:uiPriority w:val="99"/>
    <w:rsid w:val="006E3989"/>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E9964-036B-4F87-A039-7DD22149A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B7B43-9D41-4E18-B240-22851F0AF387}">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7A3D619F-449E-4D82-A5E5-75C39F0F5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2384</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FAQ Financial Review &amp; Hardship Adjsutment</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Financial Review &amp; Hardship Adjsutment</dc:title>
  <dc:subject>Financial Hardship Review FAQs</dc:subject>
  <dc:creator>DBusch;karen.takas@dhhs.nc.gov</dc:creator>
  <cp:keywords>English</cp:keywords>
  <dc:description>Issued April 2013</dc:description>
  <cp:lastModifiedBy>Bailey, Andrea B.</cp:lastModifiedBy>
  <cp:revision>14</cp:revision>
  <dcterms:created xsi:type="dcterms:W3CDTF">2024-08-07T21:41:00Z</dcterms:created>
  <dcterms:modified xsi:type="dcterms:W3CDTF">2024-09-11T18:41:00Z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Acrobat PDFMaker 21 for Word</vt:lpwstr>
  </property>
  <property fmtid="{D5CDD505-2E9C-101B-9397-08002B2CF9AE}" pid="4" name="LastSaved">
    <vt:filetime>2024-08-07T00:00:00Z</vt:filetime>
  </property>
  <property fmtid="{D5CDD505-2E9C-101B-9397-08002B2CF9AE}" pid="5" name="Producer">
    <vt:lpwstr>Adobe PDF Library 21.11.71</vt:lpwstr>
  </property>
  <property fmtid="{D5CDD505-2E9C-101B-9397-08002B2CF9AE}" pid="6" name="SourceModified">
    <vt:lpwstr>D:20220329183857</vt:lpwstr>
  </property>
  <property fmtid="{D5CDD505-2E9C-101B-9397-08002B2CF9AE}" pid="7" name="ContentTypeId">
    <vt:lpwstr>0x010100EC862BDA42E4D64693F14E0589C7AE07</vt:lpwstr>
  </property>
</Properties>
</file>