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65BF" w14:textId="77777777" w:rsidR="004029FA" w:rsidRDefault="004029FA" w:rsidP="00AD1BE0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</w:p>
    <w:p w14:paraId="0FDA9E3D" w14:textId="77623BE7" w:rsidR="00B24B6E" w:rsidRDefault="009D5570" w:rsidP="00AD1BE0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ATTACHMENT</w:t>
      </w:r>
      <w:r w:rsidR="00E91EAB">
        <w:rPr>
          <w:rFonts w:cstheme="minorHAnsi"/>
          <w:sz w:val="22"/>
          <w:szCs w:val="22"/>
        </w:rPr>
        <w:t>S</w:t>
      </w:r>
      <w:r w:rsidRPr="0016419F">
        <w:rPr>
          <w:rFonts w:cstheme="minorHAnsi"/>
          <w:sz w:val="22"/>
          <w:szCs w:val="22"/>
        </w:rPr>
        <w:t xml:space="preserve"> C</w:t>
      </w:r>
      <w:r w:rsidR="00E83921">
        <w:rPr>
          <w:rFonts w:cstheme="minorHAnsi"/>
          <w:sz w:val="22"/>
          <w:szCs w:val="22"/>
        </w:rPr>
        <w:t xml:space="preserve"> &amp; E</w:t>
      </w:r>
      <w:r w:rsidRPr="0016419F">
        <w:rPr>
          <w:rFonts w:cstheme="minorHAnsi"/>
          <w:sz w:val="22"/>
          <w:szCs w:val="22"/>
        </w:rPr>
        <w:t xml:space="preserve">: </w:t>
      </w:r>
      <w:r w:rsidR="00672212">
        <w:rPr>
          <w:rFonts w:cstheme="minorHAnsi"/>
          <w:sz w:val="22"/>
          <w:szCs w:val="22"/>
        </w:rPr>
        <w:t>Client Record Review and Unit Verification</w:t>
      </w:r>
      <w:r w:rsidR="00AD1BE0" w:rsidRPr="0016419F">
        <w:rPr>
          <w:rFonts w:cstheme="minorHAnsi"/>
          <w:sz w:val="22"/>
          <w:szCs w:val="22"/>
        </w:rPr>
        <w:t xml:space="preserve">                                                 </w:t>
      </w:r>
    </w:p>
    <w:p w14:paraId="53892EDF" w14:textId="77777777" w:rsidR="004029FA" w:rsidRDefault="004029FA" w:rsidP="00733342">
      <w:pPr>
        <w:pStyle w:val="BodyText"/>
        <w:spacing w:before="1"/>
        <w:ind w:firstLine="220"/>
        <w:rPr>
          <w:rFonts w:cstheme="minorHAnsi"/>
          <w:bCs/>
          <w:u w:val="none"/>
        </w:rPr>
      </w:pPr>
    </w:p>
    <w:p w14:paraId="142E3016" w14:textId="5F622743" w:rsidR="00733342" w:rsidRDefault="00733342" w:rsidP="00733342">
      <w:pPr>
        <w:pStyle w:val="BodyText"/>
        <w:spacing w:before="1"/>
        <w:ind w:firstLine="220"/>
        <w:rPr>
          <w:rFonts w:cstheme="minorHAnsi"/>
          <w:bCs/>
          <w:u w:val="none"/>
        </w:rPr>
      </w:pPr>
      <w:r>
        <w:rPr>
          <w:rFonts w:cstheme="minorHAnsi"/>
          <w:bCs/>
          <w:u w:val="none"/>
        </w:rPr>
        <w:t>Directions:</w:t>
      </w:r>
    </w:p>
    <w:p w14:paraId="27F95ECB" w14:textId="77777777" w:rsidR="00BB0A0D" w:rsidRDefault="00753BA0" w:rsidP="00753BA0">
      <w:pPr>
        <w:pStyle w:val="BodyText"/>
        <w:numPr>
          <w:ilvl w:val="0"/>
          <w:numId w:val="20"/>
        </w:numPr>
        <w:spacing w:before="1"/>
        <w:rPr>
          <w:rFonts w:cstheme="minorHAnsi"/>
          <w:bCs/>
          <w:u w:val="none"/>
        </w:rPr>
      </w:pPr>
      <w:r>
        <w:rPr>
          <w:rFonts w:cstheme="minorHAnsi"/>
          <w:bCs/>
          <w:u w:val="none"/>
        </w:rPr>
        <w:t xml:space="preserve">Choose a random sample of </w:t>
      </w:r>
      <w:proofErr w:type="gramStart"/>
      <w:r>
        <w:rPr>
          <w:rFonts w:cstheme="minorHAnsi"/>
          <w:bCs/>
          <w:u w:val="none"/>
        </w:rPr>
        <w:t>clients</w:t>
      </w:r>
      <w:r w:rsidR="004029FA">
        <w:rPr>
          <w:rFonts w:cstheme="minorHAnsi"/>
          <w:bCs/>
          <w:u w:val="none"/>
        </w:rPr>
        <w:t>, and</w:t>
      </w:r>
      <w:proofErr w:type="gramEnd"/>
      <w:r w:rsidR="004029FA">
        <w:rPr>
          <w:rFonts w:cstheme="minorHAnsi"/>
          <w:bCs/>
          <w:u w:val="none"/>
        </w:rPr>
        <w:t xml:space="preserve"> be sure sample includes clients</w:t>
      </w:r>
      <w:r w:rsidR="00DF7349">
        <w:rPr>
          <w:rFonts w:cstheme="minorHAnsi"/>
          <w:bCs/>
          <w:u w:val="none"/>
        </w:rPr>
        <w:t xml:space="preserve"> from each Site/Route/Worker (SRW) code</w:t>
      </w:r>
      <w:r w:rsidR="00E32EA4">
        <w:rPr>
          <w:rFonts w:cstheme="minorHAnsi"/>
          <w:bCs/>
          <w:u w:val="none"/>
        </w:rPr>
        <w:t xml:space="preserve">. </w:t>
      </w:r>
      <w:r w:rsidR="00692471">
        <w:rPr>
          <w:rFonts w:cstheme="minorHAnsi"/>
          <w:bCs/>
          <w:u w:val="none"/>
        </w:rPr>
        <w:t>I</w:t>
      </w:r>
      <w:r w:rsidR="00DF7349">
        <w:rPr>
          <w:rFonts w:cstheme="minorHAnsi"/>
          <w:bCs/>
          <w:u w:val="none"/>
        </w:rPr>
        <w:t>nclude at least 2</w:t>
      </w:r>
      <w:r w:rsidR="00140161">
        <w:rPr>
          <w:rFonts w:cstheme="minorHAnsi"/>
          <w:bCs/>
          <w:u w:val="none"/>
        </w:rPr>
        <w:t xml:space="preserve"> people observed at the congregate site visit</w:t>
      </w:r>
      <w:r w:rsidR="000F29C6">
        <w:rPr>
          <w:rFonts w:cstheme="minorHAnsi"/>
          <w:bCs/>
          <w:u w:val="none"/>
        </w:rPr>
        <w:t>, and one or more special eligibility clients (if any).</w:t>
      </w:r>
      <w:r w:rsidR="004029FA">
        <w:rPr>
          <w:rFonts w:cstheme="minorHAnsi"/>
          <w:bCs/>
          <w:u w:val="none"/>
        </w:rPr>
        <w:t xml:space="preserve"> Sample size should be </w:t>
      </w:r>
      <w:proofErr w:type="gramStart"/>
      <w:r w:rsidR="004029FA">
        <w:rPr>
          <w:rFonts w:cstheme="minorHAnsi"/>
          <w:bCs/>
          <w:u w:val="none"/>
        </w:rPr>
        <w:t>based</w:t>
      </w:r>
      <w:proofErr w:type="gramEnd"/>
      <w:r w:rsidR="004029FA">
        <w:rPr>
          <w:rFonts w:cstheme="minorHAnsi"/>
          <w:bCs/>
          <w:u w:val="none"/>
        </w:rPr>
        <w:t xml:space="preserve"> </w:t>
      </w:r>
      <w:r w:rsidR="0070582A">
        <w:rPr>
          <w:rFonts w:cstheme="minorHAnsi"/>
          <w:bCs/>
          <w:u w:val="none"/>
        </w:rPr>
        <w:t xml:space="preserve">total clients served by the provider, using </w:t>
      </w:r>
      <w:r w:rsidR="004029FA">
        <w:rPr>
          <w:rFonts w:cstheme="minorHAnsi"/>
          <w:bCs/>
          <w:u w:val="none"/>
        </w:rPr>
        <w:t xml:space="preserve">the </w:t>
      </w:r>
      <w:r w:rsidR="004029FA" w:rsidRPr="00F7364D">
        <w:rPr>
          <w:rFonts w:cstheme="minorHAnsi"/>
          <w:bCs/>
          <w:u w:val="none"/>
        </w:rPr>
        <w:t xml:space="preserve">policy in </w:t>
      </w:r>
      <w:r w:rsidR="004029FA">
        <w:rPr>
          <w:rFonts w:cstheme="minorHAnsi"/>
          <w:bCs/>
          <w:u w:val="none"/>
        </w:rPr>
        <w:t xml:space="preserve">Section </w:t>
      </w:r>
      <w:r w:rsidR="004029FA" w:rsidRPr="00F7364D">
        <w:rPr>
          <w:rFonts w:cstheme="minorHAnsi"/>
          <w:bCs/>
          <w:u w:val="none"/>
        </w:rPr>
        <w:t>308</w:t>
      </w:r>
      <w:r w:rsidR="004029FA">
        <w:rPr>
          <w:rFonts w:cstheme="minorHAnsi"/>
          <w:bCs/>
          <w:u w:val="none"/>
        </w:rPr>
        <w:t xml:space="preserve"> AAA Policy and Procedure Manual.</w:t>
      </w:r>
      <w:r w:rsidR="00243A05">
        <w:rPr>
          <w:rFonts w:cstheme="minorHAnsi"/>
          <w:bCs/>
          <w:u w:val="none"/>
        </w:rPr>
        <w:t xml:space="preserve"> </w:t>
      </w:r>
    </w:p>
    <w:p w14:paraId="0DCBBC0E" w14:textId="6E6EB3EC" w:rsidR="00140161" w:rsidRDefault="00243A05" w:rsidP="00BB0A0D">
      <w:pPr>
        <w:pStyle w:val="BodyText"/>
        <w:numPr>
          <w:ilvl w:val="1"/>
          <w:numId w:val="20"/>
        </w:numPr>
        <w:spacing w:before="1"/>
        <w:rPr>
          <w:rFonts w:cstheme="minorHAnsi"/>
          <w:bCs/>
          <w:u w:val="none"/>
        </w:rPr>
      </w:pPr>
      <w:r>
        <w:rPr>
          <w:rFonts w:cstheme="minorHAnsi"/>
          <w:bCs/>
          <w:u w:val="none"/>
        </w:rPr>
        <w:t>If sample size exceeds space on page, make more copies of the page for the rest of the sample.</w:t>
      </w:r>
    </w:p>
    <w:p w14:paraId="4922A3E7" w14:textId="7E4FCA3B" w:rsidR="003C64F4" w:rsidRDefault="003C64F4" w:rsidP="00BB0A0D">
      <w:pPr>
        <w:pStyle w:val="BodyText"/>
        <w:numPr>
          <w:ilvl w:val="1"/>
          <w:numId w:val="20"/>
        </w:numPr>
        <w:spacing w:before="1"/>
        <w:rPr>
          <w:rFonts w:cstheme="minorHAnsi"/>
          <w:bCs/>
          <w:u w:val="none"/>
        </w:rPr>
      </w:pPr>
      <w:r>
        <w:rPr>
          <w:rFonts w:cstheme="minorHAnsi"/>
          <w:bCs/>
          <w:u w:val="none"/>
        </w:rPr>
        <w:t>The Notes column is optional and may be used as needed.</w:t>
      </w:r>
    </w:p>
    <w:p w14:paraId="22901F96" w14:textId="7E0E3C8D" w:rsidR="00E32EA4" w:rsidRPr="00624050" w:rsidRDefault="00AD7BB7" w:rsidP="0016419F">
      <w:pPr>
        <w:pStyle w:val="ListParagraph"/>
        <w:numPr>
          <w:ilvl w:val="0"/>
          <w:numId w:val="20"/>
        </w:numPr>
        <w:spacing w:before="1"/>
        <w:rPr>
          <w:rFonts w:cstheme="minorHAnsi"/>
          <w:bCs/>
          <w:u w:val="none"/>
        </w:rPr>
      </w:pPr>
      <w:r w:rsidRPr="00624050">
        <w:rPr>
          <w:rFonts w:cstheme="minorHAnsi"/>
          <w:bCs/>
          <w:u w:val="none"/>
        </w:rPr>
        <w:t>Attach Units of Service Verification Report (Z</w:t>
      </w:r>
      <w:r w:rsidR="002F1615">
        <w:rPr>
          <w:rFonts w:cstheme="minorHAnsi"/>
          <w:bCs/>
          <w:u w:val="none"/>
        </w:rPr>
        <w:t>GA-542</w:t>
      </w:r>
      <w:r w:rsidRPr="00624050">
        <w:rPr>
          <w:rFonts w:cstheme="minorHAnsi"/>
          <w:bCs/>
          <w:u w:val="none"/>
        </w:rPr>
        <w:t>) used to select sample of clients and units.</w:t>
      </w:r>
      <w:r w:rsidR="0093694F" w:rsidRPr="00624050">
        <w:rPr>
          <w:rFonts w:cstheme="minorHAnsi"/>
          <w:bCs/>
          <w:u w:val="none"/>
        </w:rPr>
        <w:t xml:space="preserve"> Highlight </w:t>
      </w:r>
      <w:r w:rsidR="003E43C8" w:rsidRPr="00624050">
        <w:rPr>
          <w:rFonts w:cstheme="minorHAnsi"/>
          <w:bCs/>
          <w:u w:val="none"/>
        </w:rPr>
        <w:t>clients sampled.</w:t>
      </w:r>
      <w:r w:rsidR="00624050" w:rsidRPr="00624050">
        <w:rPr>
          <w:rFonts w:cstheme="minorHAnsi"/>
          <w:bCs/>
          <w:u w:val="none"/>
        </w:rPr>
        <w:t xml:space="preserve"> UV sample size may be split between 2 funding sources over a 2-month period.  If the number served is greater than 150 unduplicated clients, the sample may be split between 3 codes with Division approval.</w:t>
      </w:r>
    </w:p>
    <w:p w14:paraId="510D64AF" w14:textId="24985CB3" w:rsidR="00B24B6E" w:rsidRPr="0016419F" w:rsidRDefault="000E1171">
      <w:pPr>
        <w:pStyle w:val="ListParagraph"/>
        <w:numPr>
          <w:ilvl w:val="0"/>
          <w:numId w:val="20"/>
        </w:numPr>
        <w:rPr>
          <w:rFonts w:cstheme="minorHAnsi"/>
        </w:rPr>
      </w:pPr>
      <w:r w:rsidRPr="0016419F">
        <w:rPr>
          <w:rFonts w:cstheme="minorHAnsi"/>
          <w:bCs/>
          <w:u w:val="none"/>
        </w:rPr>
        <w:t xml:space="preserve">If unverified units are found, </w:t>
      </w:r>
      <w:r w:rsidR="000B76FB">
        <w:rPr>
          <w:rFonts w:cstheme="minorHAnsi"/>
          <w:bCs/>
          <w:u w:val="none"/>
        </w:rPr>
        <w:t>share</w:t>
      </w:r>
      <w:r w:rsidR="001A27FB" w:rsidRPr="0016419F">
        <w:rPr>
          <w:rFonts w:cstheme="minorHAnsi"/>
          <w:bCs/>
          <w:u w:val="none"/>
        </w:rPr>
        <w:t xml:space="preserve"> a copy</w:t>
      </w:r>
      <w:r w:rsidRPr="0016419F">
        <w:rPr>
          <w:rFonts w:cstheme="minorHAnsi"/>
          <w:bCs/>
          <w:u w:val="none"/>
        </w:rPr>
        <w:t xml:space="preserve"> of this completed worksheet </w:t>
      </w:r>
      <w:r w:rsidR="000B76FB">
        <w:rPr>
          <w:rFonts w:cstheme="minorHAnsi"/>
          <w:bCs/>
          <w:u w:val="none"/>
        </w:rPr>
        <w:t>with</w:t>
      </w:r>
      <w:r w:rsidRPr="0016419F">
        <w:rPr>
          <w:rFonts w:cstheme="minorHAnsi"/>
          <w:bCs/>
          <w:u w:val="none"/>
        </w:rPr>
        <w:t xml:space="preserve"> the provide</w:t>
      </w:r>
      <w:r w:rsidR="000B76FB">
        <w:rPr>
          <w:rFonts w:cstheme="minorHAnsi"/>
          <w:bCs/>
          <w:u w:val="none"/>
        </w:rPr>
        <w:t>r</w:t>
      </w:r>
      <w:r w:rsidRPr="0016419F">
        <w:rPr>
          <w:rFonts w:cstheme="minorHAnsi"/>
          <w:bCs/>
          <w:u w:val="none"/>
        </w:rPr>
        <w:t xml:space="preserve"> during the exit interview.</w:t>
      </w:r>
      <w:r w:rsidR="005313DB" w:rsidRPr="0016419F">
        <w:rPr>
          <w:rFonts w:cstheme="minorHAnsi"/>
          <w:bCs/>
          <w:u w:val="none"/>
        </w:rPr>
        <w:t xml:space="preserve"> </w:t>
      </w:r>
      <w:r w:rsidR="005313DB" w:rsidRPr="000B76FB">
        <w:rPr>
          <w:rFonts w:cstheme="minorHAnsi"/>
          <w:bCs/>
          <w:u w:val="none"/>
        </w:rPr>
        <w:t>Also</w:t>
      </w:r>
      <w:r w:rsidR="005313DB" w:rsidRPr="005313DB">
        <w:rPr>
          <w:rFonts w:cstheme="minorHAnsi"/>
          <w:bCs/>
          <w:u w:val="none"/>
        </w:rPr>
        <w:t xml:space="preserve"> attach copies of other worksheets, such as copies of the ZGA-903 or comparable</w:t>
      </w:r>
      <w:r w:rsidR="000F20B5">
        <w:rPr>
          <w:rFonts w:cstheme="minorHAnsi"/>
          <w:bCs/>
          <w:u w:val="none"/>
        </w:rPr>
        <w:t xml:space="preserve"> meal tracking</w:t>
      </w:r>
      <w:r w:rsidR="005313DB" w:rsidRPr="005313DB">
        <w:rPr>
          <w:rFonts w:cstheme="minorHAnsi"/>
          <w:bCs/>
          <w:u w:val="none"/>
        </w:rPr>
        <w:t xml:space="preserve"> document</w:t>
      </w:r>
      <w:r w:rsidR="000F20B5">
        <w:rPr>
          <w:rFonts w:cstheme="minorHAnsi"/>
          <w:bCs/>
          <w:u w:val="none"/>
        </w:rPr>
        <w:t>s</w:t>
      </w:r>
      <w:r w:rsidR="005313DB" w:rsidRPr="005313DB">
        <w:rPr>
          <w:rFonts w:cstheme="minorHAnsi"/>
          <w:bCs/>
          <w:u w:val="none"/>
        </w:rPr>
        <w:t>.</w:t>
      </w:r>
    </w:p>
    <w:p w14:paraId="61290585" w14:textId="77777777" w:rsidR="008308D3" w:rsidRDefault="008308D3" w:rsidP="006F20EE">
      <w:pPr>
        <w:rPr>
          <w:rFonts w:cstheme="minorHAnsi"/>
          <w:u w:color="000000"/>
        </w:rPr>
      </w:pPr>
    </w:p>
    <w:p w14:paraId="12D0B475" w14:textId="77777777" w:rsidR="006F20EE" w:rsidRDefault="006F20EE" w:rsidP="006F20EE">
      <w:pPr>
        <w:rPr>
          <w:rFonts w:cstheme="minorHAnsi"/>
          <w:u w:color="000000"/>
        </w:rPr>
      </w:pPr>
    </w:p>
    <w:tbl>
      <w:tblPr>
        <w:tblpPr w:leftFromText="180" w:rightFromText="180" w:vertAnchor="text" w:tblpX="175" w:tblpY="1"/>
        <w:tblOverlap w:val="never"/>
        <w:tblW w:w="6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5305"/>
        <w:gridCol w:w="1080"/>
      </w:tblGrid>
      <w:tr w:rsidR="006F20EE" w:rsidRPr="00271BD1" w14:paraId="420A62BB" w14:textId="77777777" w:rsidTr="000F20B5">
        <w:trPr>
          <w:trHeight w:val="288"/>
        </w:trPr>
        <w:tc>
          <w:tcPr>
            <w:tcW w:w="5305" w:type="dxa"/>
          </w:tcPr>
          <w:p w14:paraId="0D635361" w14:textId="77777777" w:rsidR="006F20EE" w:rsidRPr="00847044" w:rsidRDefault="006F20EE" w:rsidP="00847044">
            <w:pPr>
              <w:jc w:val="center"/>
              <w:rPr>
                <w:rFonts w:cstheme="minorHAnsi"/>
              </w:rPr>
            </w:pPr>
            <w:r w:rsidRPr="00271BD1">
              <w:rPr>
                <w:rFonts w:cstheme="minorHAnsi"/>
              </w:rPr>
              <w:t>Service</w:t>
            </w:r>
          </w:p>
        </w:tc>
        <w:tc>
          <w:tcPr>
            <w:tcW w:w="1080" w:type="dxa"/>
          </w:tcPr>
          <w:p w14:paraId="36825BD9" w14:textId="77777777" w:rsidR="006F20EE" w:rsidRPr="00271BD1" w:rsidRDefault="006F20EE" w:rsidP="00847044">
            <w:pPr>
              <w:pStyle w:val="TableParagraph"/>
              <w:spacing w:line="251" w:lineRule="exact"/>
              <w:jc w:val="center"/>
              <w:rPr>
                <w:rFonts w:cstheme="minorHAnsi"/>
              </w:rPr>
            </w:pPr>
            <w:r w:rsidRPr="00271BD1">
              <w:rPr>
                <w:rFonts w:cstheme="minorHAnsi"/>
              </w:rPr>
              <w:t>Code</w:t>
            </w:r>
          </w:p>
        </w:tc>
      </w:tr>
      <w:tr w:rsidR="006F20EE" w:rsidRPr="00271BD1" w14:paraId="594E025B" w14:textId="77777777" w:rsidTr="000F20B5">
        <w:trPr>
          <w:trHeight w:val="288"/>
        </w:trPr>
        <w:tc>
          <w:tcPr>
            <w:tcW w:w="5305" w:type="dxa"/>
          </w:tcPr>
          <w:p w14:paraId="237A840A" w14:textId="2DF16401" w:rsidR="006F20EE" w:rsidRPr="00847044" w:rsidRDefault="006F20EE" w:rsidP="00847044">
            <w:pPr>
              <w:pStyle w:val="TableParagraph"/>
              <w:spacing w:line="251" w:lineRule="exact"/>
              <w:rPr>
                <w:rFonts w:cstheme="minorHAnsi"/>
              </w:rPr>
            </w:pPr>
            <w:r w:rsidRPr="00847044">
              <w:rPr>
                <w:rFonts w:cstheme="minorHAnsi"/>
              </w:rPr>
              <w:t xml:space="preserve">Congregate Nutrition </w:t>
            </w:r>
            <w:r w:rsidRPr="00271BD1">
              <w:rPr>
                <w:rFonts w:cstheme="minorHAnsi"/>
              </w:rPr>
              <w:t xml:space="preserve">Meals </w:t>
            </w:r>
          </w:p>
        </w:tc>
        <w:tc>
          <w:tcPr>
            <w:tcW w:w="1080" w:type="dxa"/>
          </w:tcPr>
          <w:p w14:paraId="2E2840E3" w14:textId="12634FB5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180</w:t>
            </w:r>
          </w:p>
        </w:tc>
      </w:tr>
      <w:tr w:rsidR="006F20EE" w:rsidRPr="00271BD1" w14:paraId="7079E77D" w14:textId="77777777" w:rsidTr="000F20B5">
        <w:trPr>
          <w:trHeight w:val="288"/>
        </w:trPr>
        <w:tc>
          <w:tcPr>
            <w:tcW w:w="5305" w:type="dxa"/>
          </w:tcPr>
          <w:p w14:paraId="20BD3840" w14:textId="77777777" w:rsidR="006F20EE" w:rsidRPr="00847044" w:rsidRDefault="006F20EE" w:rsidP="00847044">
            <w:pPr>
              <w:pStyle w:val="TableParagraph"/>
              <w:rPr>
                <w:rFonts w:cstheme="minorHAnsi"/>
              </w:rPr>
            </w:pPr>
            <w:r w:rsidRPr="00847044">
              <w:rPr>
                <w:rFonts w:cstheme="minorHAnsi"/>
              </w:rPr>
              <w:t>Congregate Nutrition</w:t>
            </w:r>
            <w:r w:rsidRPr="00271BD1">
              <w:rPr>
                <w:rFonts w:cstheme="minorHAnsi"/>
              </w:rPr>
              <w:t xml:space="preserve"> Meals</w:t>
            </w:r>
            <w:r w:rsidRPr="00847044">
              <w:rPr>
                <w:rFonts w:cstheme="minorHAnsi"/>
              </w:rPr>
              <w:t xml:space="preserve"> – NSIP-only </w:t>
            </w:r>
          </w:p>
        </w:tc>
        <w:tc>
          <w:tcPr>
            <w:tcW w:w="1080" w:type="dxa"/>
          </w:tcPr>
          <w:p w14:paraId="1623A4E7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181</w:t>
            </w:r>
          </w:p>
        </w:tc>
      </w:tr>
      <w:tr w:rsidR="006F20EE" w:rsidRPr="00271BD1" w14:paraId="6E6323FD" w14:textId="77777777" w:rsidTr="000F20B5">
        <w:trPr>
          <w:trHeight w:val="288"/>
        </w:trPr>
        <w:tc>
          <w:tcPr>
            <w:tcW w:w="5305" w:type="dxa"/>
          </w:tcPr>
          <w:p w14:paraId="0FB2A1BF" w14:textId="4E31E1B9" w:rsidR="006F20EE" w:rsidRPr="00847044" w:rsidRDefault="006F20EE" w:rsidP="00847044">
            <w:pPr>
              <w:pStyle w:val="TableParagraph"/>
              <w:spacing w:line="251" w:lineRule="exact"/>
              <w:rPr>
                <w:rFonts w:cstheme="minorHAnsi"/>
              </w:rPr>
            </w:pPr>
            <w:r w:rsidRPr="00847044">
              <w:rPr>
                <w:rFonts w:cstheme="minorHAnsi"/>
              </w:rPr>
              <w:t>Congregate Liquid Nutritional Supplement</w:t>
            </w:r>
          </w:p>
        </w:tc>
        <w:tc>
          <w:tcPr>
            <w:tcW w:w="1080" w:type="dxa"/>
          </w:tcPr>
          <w:p w14:paraId="52F3CF43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182</w:t>
            </w:r>
          </w:p>
        </w:tc>
      </w:tr>
      <w:tr w:rsidR="006F20EE" w:rsidRPr="00271BD1" w14:paraId="5F1F121E" w14:textId="77777777" w:rsidTr="000F20B5">
        <w:trPr>
          <w:trHeight w:val="288"/>
        </w:trPr>
        <w:tc>
          <w:tcPr>
            <w:tcW w:w="5305" w:type="dxa"/>
          </w:tcPr>
          <w:p w14:paraId="6C689B44" w14:textId="7B76C59E" w:rsidR="006F20EE" w:rsidRPr="00847044" w:rsidRDefault="006F20EE" w:rsidP="00847044">
            <w:pPr>
              <w:pStyle w:val="TableParagraph"/>
              <w:spacing w:line="251" w:lineRule="exact"/>
              <w:rPr>
                <w:rFonts w:cstheme="minorHAnsi"/>
              </w:rPr>
            </w:pPr>
            <w:r w:rsidRPr="00847044">
              <w:rPr>
                <w:rFonts w:cstheme="minorHAnsi"/>
              </w:rPr>
              <w:t xml:space="preserve">Home-delivered Nutrition </w:t>
            </w:r>
          </w:p>
        </w:tc>
        <w:tc>
          <w:tcPr>
            <w:tcW w:w="1080" w:type="dxa"/>
          </w:tcPr>
          <w:p w14:paraId="04197160" w14:textId="68608A11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020</w:t>
            </w:r>
          </w:p>
        </w:tc>
      </w:tr>
      <w:tr w:rsidR="006F20EE" w:rsidRPr="00271BD1" w14:paraId="6A052DB8" w14:textId="77777777" w:rsidTr="000F20B5">
        <w:trPr>
          <w:trHeight w:val="288"/>
        </w:trPr>
        <w:tc>
          <w:tcPr>
            <w:tcW w:w="5305" w:type="dxa"/>
          </w:tcPr>
          <w:p w14:paraId="4606E31D" w14:textId="77777777" w:rsidR="006F20EE" w:rsidRPr="00847044" w:rsidRDefault="006F20EE" w:rsidP="00847044">
            <w:pPr>
              <w:pStyle w:val="TableParagraph"/>
              <w:spacing w:line="251" w:lineRule="exact"/>
              <w:rPr>
                <w:rFonts w:cstheme="minorHAnsi"/>
              </w:rPr>
            </w:pPr>
            <w:r w:rsidRPr="00847044">
              <w:rPr>
                <w:rFonts w:cstheme="minorHAnsi"/>
              </w:rPr>
              <w:t xml:space="preserve">Home-delivered Nutrition – NSIP-only </w:t>
            </w:r>
          </w:p>
        </w:tc>
        <w:tc>
          <w:tcPr>
            <w:tcW w:w="1080" w:type="dxa"/>
          </w:tcPr>
          <w:p w14:paraId="11439DB0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021</w:t>
            </w:r>
          </w:p>
        </w:tc>
      </w:tr>
      <w:tr w:rsidR="006F20EE" w:rsidRPr="00271BD1" w14:paraId="43B3F882" w14:textId="77777777" w:rsidTr="000F20B5">
        <w:trPr>
          <w:trHeight w:val="288"/>
        </w:trPr>
        <w:tc>
          <w:tcPr>
            <w:tcW w:w="5305" w:type="dxa"/>
          </w:tcPr>
          <w:p w14:paraId="63B7E24E" w14:textId="3462BC61" w:rsidR="006F20EE" w:rsidRPr="00847044" w:rsidRDefault="006F20EE" w:rsidP="00847044">
            <w:pPr>
              <w:pStyle w:val="TableParagraph"/>
              <w:spacing w:line="251" w:lineRule="exact"/>
              <w:rPr>
                <w:rFonts w:cstheme="minorHAnsi"/>
              </w:rPr>
            </w:pPr>
            <w:r w:rsidRPr="00847044">
              <w:rPr>
                <w:rFonts w:cstheme="minorHAnsi"/>
              </w:rPr>
              <w:t>Home-delivered Liquid Nutritional Supplement</w:t>
            </w:r>
          </w:p>
        </w:tc>
        <w:tc>
          <w:tcPr>
            <w:tcW w:w="1080" w:type="dxa"/>
          </w:tcPr>
          <w:p w14:paraId="2071AAD9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022</w:t>
            </w:r>
          </w:p>
        </w:tc>
      </w:tr>
      <w:tr w:rsidR="006F20EE" w:rsidRPr="00271BD1" w14:paraId="574C0114" w14:textId="77777777" w:rsidTr="000F20B5">
        <w:trPr>
          <w:trHeight w:val="288"/>
        </w:trPr>
        <w:tc>
          <w:tcPr>
            <w:tcW w:w="5305" w:type="dxa"/>
          </w:tcPr>
          <w:p w14:paraId="25404AA0" w14:textId="77777777" w:rsidR="006F20EE" w:rsidRPr="00847044" w:rsidRDefault="006F20EE" w:rsidP="00847044">
            <w:pPr>
              <w:pStyle w:val="TableParagraph"/>
              <w:spacing w:line="251" w:lineRule="exact"/>
              <w:rPr>
                <w:rFonts w:eastAsia="MS Mincho" w:cstheme="minorHAnsi"/>
                <w:lang w:eastAsia="ja-JP"/>
              </w:rPr>
            </w:pPr>
            <w:r w:rsidRPr="00847044">
              <w:rPr>
                <w:rFonts w:eastAsia="MS Mincho" w:cstheme="minorHAnsi"/>
                <w:lang w:eastAsia="ja-JP"/>
              </w:rPr>
              <w:t>PEAS Project Meals</w:t>
            </w:r>
          </w:p>
        </w:tc>
        <w:tc>
          <w:tcPr>
            <w:tcW w:w="1080" w:type="dxa"/>
          </w:tcPr>
          <w:p w14:paraId="2E7B9D3D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620</w:t>
            </w:r>
          </w:p>
        </w:tc>
      </w:tr>
      <w:tr w:rsidR="006F20EE" w:rsidRPr="00271BD1" w14:paraId="30949E95" w14:textId="77777777" w:rsidTr="000F20B5">
        <w:trPr>
          <w:trHeight w:val="288"/>
        </w:trPr>
        <w:tc>
          <w:tcPr>
            <w:tcW w:w="5305" w:type="dxa"/>
          </w:tcPr>
          <w:p w14:paraId="19D246E4" w14:textId="77777777" w:rsidR="006F20EE" w:rsidRPr="00847044" w:rsidRDefault="006F20EE" w:rsidP="00847044">
            <w:pPr>
              <w:pStyle w:val="TableParagraph"/>
              <w:spacing w:line="251" w:lineRule="exact"/>
              <w:rPr>
                <w:rFonts w:eastAsia="MS Mincho" w:cstheme="minorHAnsi"/>
                <w:lang w:eastAsia="ja-JP"/>
              </w:rPr>
            </w:pPr>
            <w:r w:rsidRPr="00847044">
              <w:rPr>
                <w:rFonts w:eastAsia="MS Mincho" w:cstheme="minorHAnsi"/>
                <w:lang w:eastAsia="ja-JP"/>
              </w:rPr>
              <w:t>PEAS Project Food Boxes</w:t>
            </w:r>
          </w:p>
        </w:tc>
        <w:tc>
          <w:tcPr>
            <w:tcW w:w="1080" w:type="dxa"/>
          </w:tcPr>
          <w:p w14:paraId="32F65E83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630</w:t>
            </w:r>
          </w:p>
        </w:tc>
      </w:tr>
      <w:tr w:rsidR="006F20EE" w:rsidRPr="00271BD1" w14:paraId="1F886B0C" w14:textId="77777777" w:rsidTr="000F20B5">
        <w:trPr>
          <w:trHeight w:val="288"/>
        </w:trPr>
        <w:tc>
          <w:tcPr>
            <w:tcW w:w="5305" w:type="dxa"/>
          </w:tcPr>
          <w:p w14:paraId="50948F8C" w14:textId="77777777" w:rsidR="006F20EE" w:rsidRPr="00847044" w:rsidRDefault="006F20EE" w:rsidP="00847044">
            <w:pPr>
              <w:pStyle w:val="TableParagraph"/>
              <w:spacing w:line="251" w:lineRule="exact"/>
              <w:rPr>
                <w:rFonts w:eastAsia="MS Mincho" w:cstheme="minorHAnsi"/>
                <w:lang w:eastAsia="ja-JP"/>
              </w:rPr>
            </w:pPr>
            <w:r w:rsidRPr="00847044">
              <w:rPr>
                <w:rFonts w:eastAsia="MS Mincho" w:cstheme="minorHAnsi"/>
                <w:lang w:eastAsia="ja-JP"/>
              </w:rPr>
              <w:t>PEAS Project Non-Client Expenses</w:t>
            </w:r>
          </w:p>
        </w:tc>
        <w:tc>
          <w:tcPr>
            <w:tcW w:w="1080" w:type="dxa"/>
          </w:tcPr>
          <w:p w14:paraId="6E53CA65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680</w:t>
            </w:r>
          </w:p>
        </w:tc>
      </w:tr>
      <w:tr w:rsidR="006F20EE" w:rsidRPr="00271BD1" w14:paraId="4B1E79E6" w14:textId="77777777" w:rsidTr="000F20B5">
        <w:trPr>
          <w:trHeight w:val="288"/>
        </w:trPr>
        <w:tc>
          <w:tcPr>
            <w:tcW w:w="5305" w:type="dxa"/>
          </w:tcPr>
          <w:p w14:paraId="4F7F63A1" w14:textId="77777777" w:rsidR="006F20EE" w:rsidRPr="00847044" w:rsidRDefault="006F20EE" w:rsidP="00847044">
            <w:pPr>
              <w:pStyle w:val="TableParagraph"/>
              <w:spacing w:line="251" w:lineRule="exact"/>
              <w:rPr>
                <w:rFonts w:eastAsia="MS Mincho" w:cstheme="minorHAnsi"/>
                <w:lang w:eastAsia="ja-JP"/>
              </w:rPr>
            </w:pPr>
            <w:r w:rsidRPr="00847044">
              <w:rPr>
                <w:rFonts w:eastAsia="MS Mincho" w:cstheme="minorHAnsi"/>
                <w:lang w:eastAsia="ja-JP"/>
              </w:rPr>
              <w:t>PEAS Project Administrative Expenses</w:t>
            </w:r>
          </w:p>
        </w:tc>
        <w:tc>
          <w:tcPr>
            <w:tcW w:w="1080" w:type="dxa"/>
          </w:tcPr>
          <w:p w14:paraId="651E0123" w14:textId="77777777" w:rsidR="006F20EE" w:rsidRPr="00271BD1" w:rsidRDefault="006F20EE" w:rsidP="00847044">
            <w:pPr>
              <w:pStyle w:val="BodyText"/>
              <w:jc w:val="center"/>
              <w:rPr>
                <w:rFonts w:cstheme="minorHAnsi"/>
                <w:u w:val="none"/>
              </w:rPr>
            </w:pPr>
            <w:r w:rsidRPr="00271BD1">
              <w:rPr>
                <w:rFonts w:cstheme="minorHAnsi"/>
                <w:u w:val="none"/>
              </w:rPr>
              <w:t>690</w:t>
            </w:r>
          </w:p>
        </w:tc>
      </w:tr>
    </w:tbl>
    <w:p w14:paraId="46EED27B" w14:textId="77777777" w:rsidR="006F20EE" w:rsidRDefault="006F20EE" w:rsidP="006F20EE">
      <w:pPr>
        <w:rPr>
          <w:rFonts w:cstheme="minorHAnsi"/>
          <w:u w:color="000000"/>
        </w:rPr>
      </w:pPr>
    </w:p>
    <w:p w14:paraId="3A756F21" w14:textId="77777777" w:rsidR="006F20EE" w:rsidRDefault="006F20EE" w:rsidP="006F20EE">
      <w:pPr>
        <w:rPr>
          <w:rFonts w:cstheme="minorHAnsi"/>
          <w:u w:color="000000"/>
        </w:rPr>
      </w:pPr>
    </w:p>
    <w:p w14:paraId="721F2801" w14:textId="77777777" w:rsidR="006F20EE" w:rsidRDefault="006F20EE" w:rsidP="006F20EE">
      <w:pPr>
        <w:rPr>
          <w:rFonts w:cstheme="minorHAnsi"/>
          <w:u w:color="000000"/>
        </w:rPr>
      </w:pPr>
    </w:p>
    <w:p w14:paraId="47C42A9A" w14:textId="77777777" w:rsidR="006F20EE" w:rsidRDefault="006F20EE" w:rsidP="006F20EE">
      <w:pPr>
        <w:rPr>
          <w:rFonts w:cstheme="minorHAnsi"/>
          <w:u w:color="000000"/>
        </w:rPr>
      </w:pPr>
    </w:p>
    <w:p w14:paraId="58B567E2" w14:textId="77777777" w:rsidR="006F20EE" w:rsidRDefault="006F20EE" w:rsidP="006F20EE">
      <w:pPr>
        <w:rPr>
          <w:rFonts w:cstheme="minorHAnsi"/>
          <w:u w:color="000000"/>
        </w:rPr>
      </w:pPr>
    </w:p>
    <w:p w14:paraId="65A6AE55" w14:textId="77777777" w:rsidR="006F20EE" w:rsidRDefault="006F20EE" w:rsidP="006F20EE">
      <w:pPr>
        <w:rPr>
          <w:rFonts w:cstheme="minorHAnsi"/>
          <w:u w:color="000000"/>
        </w:rPr>
      </w:pPr>
    </w:p>
    <w:p w14:paraId="7E7C5B45" w14:textId="77777777" w:rsidR="006F20EE" w:rsidRDefault="006F20EE" w:rsidP="006F20EE">
      <w:pPr>
        <w:rPr>
          <w:rFonts w:cstheme="minorHAnsi"/>
          <w:u w:color="000000"/>
        </w:rPr>
      </w:pPr>
    </w:p>
    <w:p w14:paraId="32FE7D06" w14:textId="77777777" w:rsidR="006F20EE" w:rsidRDefault="006F20EE" w:rsidP="006F20EE">
      <w:pPr>
        <w:rPr>
          <w:rFonts w:cstheme="minorHAnsi"/>
          <w:u w:color="000000"/>
        </w:rPr>
      </w:pPr>
    </w:p>
    <w:p w14:paraId="593B86C9" w14:textId="77777777" w:rsidR="006F20EE" w:rsidRDefault="006F20EE" w:rsidP="006F20EE">
      <w:pPr>
        <w:rPr>
          <w:rFonts w:cstheme="minorHAnsi"/>
          <w:u w:color="000000"/>
        </w:rPr>
      </w:pPr>
    </w:p>
    <w:p w14:paraId="2313AE31" w14:textId="77777777" w:rsidR="006F20EE" w:rsidRDefault="006F20EE" w:rsidP="006F20EE">
      <w:pPr>
        <w:rPr>
          <w:rFonts w:cstheme="minorHAnsi"/>
          <w:u w:color="000000"/>
        </w:rPr>
      </w:pPr>
    </w:p>
    <w:p w14:paraId="5743A543" w14:textId="77777777" w:rsidR="006F20EE" w:rsidRDefault="006F20EE" w:rsidP="006F20EE">
      <w:pPr>
        <w:rPr>
          <w:rFonts w:cstheme="minorHAnsi"/>
          <w:u w:color="000000"/>
        </w:rPr>
      </w:pPr>
    </w:p>
    <w:p w14:paraId="329203FC" w14:textId="77777777" w:rsidR="006F20EE" w:rsidRDefault="006F20EE" w:rsidP="006F20EE">
      <w:pPr>
        <w:rPr>
          <w:rFonts w:cstheme="minorHAnsi"/>
          <w:u w:color="000000"/>
        </w:rPr>
      </w:pPr>
    </w:p>
    <w:p w14:paraId="051375FE" w14:textId="77777777" w:rsidR="006F20EE" w:rsidRDefault="006F20EE" w:rsidP="006F20EE">
      <w:pPr>
        <w:rPr>
          <w:rFonts w:cstheme="minorHAnsi"/>
          <w:u w:color="000000"/>
        </w:rPr>
      </w:pPr>
    </w:p>
    <w:p w14:paraId="1F7D7D5D" w14:textId="77777777" w:rsidR="006F20EE" w:rsidRDefault="006F20EE" w:rsidP="006F20EE">
      <w:pPr>
        <w:rPr>
          <w:rFonts w:cstheme="minorHAnsi"/>
          <w:u w:color="000000"/>
        </w:rPr>
      </w:pPr>
    </w:p>
    <w:p w14:paraId="7B44D574" w14:textId="77777777" w:rsidR="006F20EE" w:rsidRDefault="006F20EE" w:rsidP="006F20EE">
      <w:pPr>
        <w:rPr>
          <w:rFonts w:cstheme="minorHAnsi"/>
          <w:u w:color="000000"/>
        </w:rPr>
      </w:pPr>
    </w:p>
    <w:p w14:paraId="2B40E6DF" w14:textId="77777777" w:rsidR="006F20EE" w:rsidRDefault="006F20EE" w:rsidP="006F20EE">
      <w:pPr>
        <w:rPr>
          <w:rFonts w:cstheme="minorHAnsi"/>
          <w:u w:color="000000"/>
        </w:rPr>
      </w:pPr>
    </w:p>
    <w:p w14:paraId="7FD9D2E8" w14:textId="77777777" w:rsidR="006F20EE" w:rsidRDefault="006F20EE" w:rsidP="006F20EE">
      <w:pPr>
        <w:rPr>
          <w:rFonts w:cstheme="minorHAnsi"/>
          <w:u w:color="000000"/>
        </w:rPr>
      </w:pPr>
    </w:p>
    <w:sectPr w:rsidR="006F20EE" w:rsidSect="00E2293F">
      <w:footerReference w:type="default" r:id="rId8"/>
      <w:pgSz w:w="15840" w:h="12240" w:orient="landscape"/>
      <w:pgMar w:top="360" w:right="600" w:bottom="940" w:left="500" w:header="0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D7D0" w14:textId="77777777" w:rsidR="00A84F3C" w:rsidRDefault="00A84F3C">
      <w:r>
        <w:separator/>
      </w:r>
    </w:p>
  </w:endnote>
  <w:endnote w:type="continuationSeparator" w:id="0">
    <w:p w14:paraId="6723EA92" w14:textId="77777777" w:rsidR="00A84F3C" w:rsidRDefault="00A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B1FB" w14:textId="77777777" w:rsidR="00A84F3C" w:rsidRDefault="00A84F3C">
      <w:r>
        <w:separator/>
      </w:r>
    </w:p>
  </w:footnote>
  <w:footnote w:type="continuationSeparator" w:id="0">
    <w:p w14:paraId="1065E5A6" w14:textId="77777777" w:rsidR="00A84F3C" w:rsidRDefault="00A8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K/3WX8LaDphLbqhOfPa+hVBnZ4h1fxpDMDh/w9bFXOLQ+DpRASWRTkhPB7t7raXL7zdbQta4MHWN5RzVakAEvQ==" w:salt="DlBgIEOjG/pg9emmvdRY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1277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48A2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976D1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C6476"/>
    <w:rsid w:val="003C64F4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16E3"/>
    <w:rsid w:val="004133D9"/>
    <w:rsid w:val="00414139"/>
    <w:rsid w:val="004177AF"/>
    <w:rsid w:val="004209A0"/>
    <w:rsid w:val="004223C8"/>
    <w:rsid w:val="004224E0"/>
    <w:rsid w:val="00423828"/>
    <w:rsid w:val="00432B83"/>
    <w:rsid w:val="0044229C"/>
    <w:rsid w:val="004441D7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84F3C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06D4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0A0D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293F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3921"/>
    <w:rsid w:val="00E84656"/>
    <w:rsid w:val="00E87816"/>
    <w:rsid w:val="00E91EAB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2025-09-03T00:54:00Z</dcterms:created>
  <dcterms:modified xsi:type="dcterms:W3CDTF">2025-09-03T00:58:00Z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