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9122" w14:textId="33250042" w:rsidR="00883D45" w:rsidRPr="00A91363" w:rsidRDefault="00883D45" w:rsidP="00883D45">
      <w:pPr>
        <w:spacing w:after="0"/>
        <w:jc w:val="center"/>
        <w:rPr>
          <w:b/>
          <w:bCs/>
          <w:sz w:val="24"/>
          <w:szCs w:val="24"/>
        </w:rPr>
      </w:pPr>
      <w:r w:rsidRPr="00A91363">
        <w:rPr>
          <w:b/>
          <w:bCs/>
          <w:sz w:val="24"/>
          <w:szCs w:val="24"/>
        </w:rPr>
        <w:t>NC DIVISION OF AGING</w:t>
      </w:r>
    </w:p>
    <w:p w14:paraId="32322B23" w14:textId="2E586241" w:rsidR="00883D45" w:rsidRPr="00A91363" w:rsidRDefault="00883D45" w:rsidP="00883D45">
      <w:pPr>
        <w:spacing w:after="0"/>
        <w:jc w:val="center"/>
        <w:rPr>
          <w:b/>
          <w:bCs/>
          <w:sz w:val="24"/>
          <w:szCs w:val="24"/>
        </w:rPr>
      </w:pPr>
      <w:r w:rsidRPr="00A91363">
        <w:rPr>
          <w:b/>
          <w:bCs/>
          <w:sz w:val="24"/>
          <w:szCs w:val="24"/>
        </w:rPr>
        <w:t>Service Operations Section</w:t>
      </w:r>
    </w:p>
    <w:p w14:paraId="4F4634FA" w14:textId="512F467B" w:rsidR="00883D45" w:rsidRPr="00A91363" w:rsidRDefault="00883D45" w:rsidP="00883D45">
      <w:pPr>
        <w:spacing w:after="0"/>
        <w:jc w:val="center"/>
        <w:rPr>
          <w:b/>
          <w:bCs/>
          <w:sz w:val="24"/>
          <w:szCs w:val="24"/>
        </w:rPr>
      </w:pPr>
      <w:r w:rsidRPr="00A91363">
        <w:rPr>
          <w:b/>
          <w:bCs/>
          <w:sz w:val="24"/>
          <w:szCs w:val="24"/>
        </w:rPr>
        <w:t>SFY 202</w:t>
      </w:r>
      <w:r w:rsidR="00003AE3" w:rsidRPr="00A91363">
        <w:rPr>
          <w:b/>
          <w:bCs/>
          <w:sz w:val="24"/>
          <w:szCs w:val="24"/>
        </w:rPr>
        <w:t>6</w:t>
      </w:r>
      <w:r w:rsidR="008A4709" w:rsidRPr="00A91363">
        <w:rPr>
          <w:b/>
          <w:bCs/>
          <w:sz w:val="24"/>
          <w:szCs w:val="24"/>
        </w:rPr>
        <w:t xml:space="preserve"> </w:t>
      </w:r>
      <w:r w:rsidRPr="00A91363">
        <w:rPr>
          <w:b/>
          <w:bCs/>
          <w:sz w:val="24"/>
          <w:szCs w:val="24"/>
        </w:rPr>
        <w:t>AAA Self-Assessment</w:t>
      </w:r>
    </w:p>
    <w:p w14:paraId="516FB464" w14:textId="77777777" w:rsidR="008A4709" w:rsidRPr="00A91363" w:rsidRDefault="008A4709" w:rsidP="00D53DD0">
      <w:pPr>
        <w:rPr>
          <w:sz w:val="24"/>
          <w:szCs w:val="24"/>
        </w:rPr>
      </w:pPr>
    </w:p>
    <w:p w14:paraId="24CE8D08" w14:textId="3C2FD409" w:rsidR="00883D45" w:rsidRPr="00A91363" w:rsidRDefault="00883D45" w:rsidP="00D53DD0">
      <w:pPr>
        <w:rPr>
          <w:sz w:val="24"/>
          <w:szCs w:val="24"/>
        </w:rPr>
      </w:pPr>
      <w:r w:rsidRPr="00A91363">
        <w:rPr>
          <w:sz w:val="24"/>
          <w:szCs w:val="24"/>
        </w:rPr>
        <w:t>The</w:t>
      </w:r>
      <w:r w:rsidR="0026777F">
        <w:rPr>
          <w:sz w:val="24"/>
          <w:szCs w:val="24"/>
        </w:rPr>
        <w:t xml:space="preserve">re are three focus areas for </w:t>
      </w:r>
      <w:r w:rsidRPr="00A91363">
        <w:rPr>
          <w:sz w:val="24"/>
          <w:szCs w:val="24"/>
        </w:rPr>
        <w:t>this year’s self-assessment</w:t>
      </w:r>
      <w:r w:rsidR="0026777F">
        <w:rPr>
          <w:sz w:val="24"/>
          <w:szCs w:val="24"/>
        </w:rPr>
        <w:t xml:space="preserve">: </w:t>
      </w:r>
      <w:r w:rsidR="00D8566A">
        <w:rPr>
          <w:sz w:val="24"/>
          <w:szCs w:val="24"/>
        </w:rPr>
        <w:t xml:space="preserve">effective communication, </w:t>
      </w:r>
      <w:r w:rsidR="00DD0ED3">
        <w:rPr>
          <w:sz w:val="24"/>
          <w:szCs w:val="24"/>
        </w:rPr>
        <w:t>monitoring expertise and food safety</w:t>
      </w:r>
      <w:r w:rsidR="009F1F95">
        <w:rPr>
          <w:sz w:val="24"/>
          <w:szCs w:val="24"/>
        </w:rPr>
        <w:t xml:space="preserve"> procedures</w:t>
      </w:r>
      <w:r w:rsidR="00DD0ED3">
        <w:rPr>
          <w:sz w:val="24"/>
          <w:szCs w:val="24"/>
        </w:rPr>
        <w:t>.</w:t>
      </w:r>
    </w:p>
    <w:p w14:paraId="5C0593CC" w14:textId="5447A71F" w:rsidR="00883D45" w:rsidRPr="00A91363" w:rsidRDefault="00B50438" w:rsidP="00D53DD0">
      <w:pPr>
        <w:rPr>
          <w:sz w:val="24"/>
          <w:szCs w:val="24"/>
        </w:rPr>
      </w:pPr>
      <w:r w:rsidRPr="00B50438">
        <w:rPr>
          <w:b/>
          <w:bCs/>
          <w:sz w:val="24"/>
          <w:szCs w:val="24"/>
        </w:rPr>
        <w:t>Region</w:t>
      </w:r>
      <w:r w:rsidR="00883D45" w:rsidRPr="00B50438">
        <w:rPr>
          <w:b/>
          <w:bCs/>
          <w:sz w:val="24"/>
          <w:szCs w:val="24"/>
        </w:rPr>
        <w:t>:</w:t>
      </w:r>
      <w:r w:rsidR="00883D45" w:rsidRPr="00A91363">
        <w:rPr>
          <w:sz w:val="24"/>
          <w:szCs w:val="24"/>
        </w:rPr>
        <w:t xml:space="preserve"> </w:t>
      </w:r>
      <w:r w:rsidR="00003AE3" w:rsidRPr="00A91363">
        <w:rPr>
          <w:sz w:val="24"/>
          <w:szCs w:val="24"/>
        </w:rPr>
        <w:t xml:space="preserve"> </w:t>
      </w:r>
      <w:r w:rsidR="00003AE3" w:rsidRPr="00A91363">
        <w:rPr>
          <w:sz w:val="24"/>
          <w:szCs w:val="24"/>
        </w:rPr>
        <w:fldChar w:fldCharType="begin">
          <w:ffData>
            <w:name w:val="Text1"/>
            <w:enabled/>
            <w:calcOnExit w:val="0"/>
            <w:textInput/>
          </w:ffData>
        </w:fldChar>
      </w:r>
      <w:bookmarkStart w:id="0" w:name="Text1"/>
      <w:r w:rsidR="00003AE3" w:rsidRPr="00A91363">
        <w:rPr>
          <w:sz w:val="24"/>
          <w:szCs w:val="24"/>
        </w:rPr>
        <w:instrText xml:space="preserve"> FORMTEXT </w:instrText>
      </w:r>
      <w:r w:rsidR="00003AE3" w:rsidRPr="00A91363">
        <w:rPr>
          <w:sz w:val="24"/>
          <w:szCs w:val="24"/>
        </w:rPr>
      </w:r>
      <w:r w:rsidR="00003AE3" w:rsidRPr="00A91363">
        <w:rPr>
          <w:sz w:val="24"/>
          <w:szCs w:val="24"/>
        </w:rPr>
        <w:fldChar w:fldCharType="separate"/>
      </w:r>
      <w:r w:rsidR="00003AE3" w:rsidRPr="00A91363">
        <w:rPr>
          <w:noProof/>
          <w:sz w:val="24"/>
          <w:szCs w:val="24"/>
        </w:rPr>
        <w:t> </w:t>
      </w:r>
      <w:r w:rsidR="00003AE3" w:rsidRPr="00A91363">
        <w:rPr>
          <w:noProof/>
          <w:sz w:val="24"/>
          <w:szCs w:val="24"/>
        </w:rPr>
        <w:t> </w:t>
      </w:r>
      <w:r w:rsidR="00003AE3" w:rsidRPr="00A91363">
        <w:rPr>
          <w:noProof/>
          <w:sz w:val="24"/>
          <w:szCs w:val="24"/>
        </w:rPr>
        <w:t> </w:t>
      </w:r>
      <w:r w:rsidR="00003AE3" w:rsidRPr="00A91363">
        <w:rPr>
          <w:noProof/>
          <w:sz w:val="24"/>
          <w:szCs w:val="24"/>
        </w:rPr>
        <w:t> </w:t>
      </w:r>
      <w:r w:rsidR="00003AE3" w:rsidRPr="00A91363">
        <w:rPr>
          <w:noProof/>
          <w:sz w:val="24"/>
          <w:szCs w:val="24"/>
        </w:rPr>
        <w:t> </w:t>
      </w:r>
      <w:r w:rsidR="00003AE3" w:rsidRPr="00A91363">
        <w:rPr>
          <w:sz w:val="24"/>
          <w:szCs w:val="24"/>
        </w:rPr>
        <w:fldChar w:fldCharType="end"/>
      </w:r>
      <w:bookmarkEnd w:id="0"/>
    </w:p>
    <w:tbl>
      <w:tblPr>
        <w:tblStyle w:val="TableGrid"/>
        <w:tblW w:w="14395" w:type="dxa"/>
        <w:tblLook w:val="04A0" w:firstRow="1" w:lastRow="0" w:firstColumn="1" w:lastColumn="0" w:noHBand="0" w:noVBand="1"/>
      </w:tblPr>
      <w:tblGrid>
        <w:gridCol w:w="14395"/>
      </w:tblGrid>
      <w:tr w:rsidR="00D30A31" w:rsidRPr="00A91363" w14:paraId="35644F11" w14:textId="77777777" w:rsidTr="00D30A31">
        <w:tc>
          <w:tcPr>
            <w:tcW w:w="14395" w:type="dxa"/>
            <w:shd w:val="clear" w:color="auto" w:fill="DAE9F7" w:themeFill="text2" w:themeFillTint="1A"/>
          </w:tcPr>
          <w:p w14:paraId="79CC8056" w14:textId="48C6A35A" w:rsidR="00D30A31" w:rsidRPr="00A91363" w:rsidRDefault="00D30A31" w:rsidP="00D30A31">
            <w:pPr>
              <w:rPr>
                <w:b/>
                <w:bCs/>
                <w:sz w:val="24"/>
                <w:szCs w:val="24"/>
              </w:rPr>
            </w:pPr>
            <w:r w:rsidRPr="00A91363">
              <w:rPr>
                <w:b/>
                <w:bCs/>
                <w:sz w:val="24"/>
                <w:szCs w:val="24"/>
              </w:rPr>
              <w:t>Self-Assessment Question 1 – Effective AAA-Provider-Subcontractor communication:</w:t>
            </w:r>
          </w:p>
        </w:tc>
      </w:tr>
      <w:tr w:rsidR="00D30A31" w:rsidRPr="00A91363" w14:paraId="1D69AE80" w14:textId="77777777" w:rsidTr="00E241D2">
        <w:tc>
          <w:tcPr>
            <w:tcW w:w="14395" w:type="dxa"/>
          </w:tcPr>
          <w:p w14:paraId="43AB763A" w14:textId="02E39EA0" w:rsidR="00D30A31" w:rsidRPr="00D8566A" w:rsidRDefault="00D30A31" w:rsidP="00D30A31">
            <w:pPr>
              <w:rPr>
                <w:i/>
                <w:iCs/>
                <w:sz w:val="24"/>
                <w:szCs w:val="24"/>
              </w:rPr>
            </w:pPr>
            <w:r w:rsidRPr="00D8566A">
              <w:rPr>
                <w:i/>
                <w:iCs/>
                <w:sz w:val="24"/>
                <w:szCs w:val="24"/>
              </w:rPr>
              <w:t xml:space="preserve">Consistent and effective communication is vital and can be difficult to achieve when multiple entities have a role in the administration, delivery and monitoring of services that are provided statewide. There are often many points in a large system where </w:t>
            </w:r>
            <w:r w:rsidR="00712EBB">
              <w:rPr>
                <w:i/>
                <w:iCs/>
                <w:sz w:val="24"/>
                <w:szCs w:val="24"/>
              </w:rPr>
              <w:t xml:space="preserve">communication and </w:t>
            </w:r>
            <w:r w:rsidRPr="00D8566A">
              <w:rPr>
                <w:i/>
                <w:iCs/>
                <w:sz w:val="24"/>
                <w:szCs w:val="24"/>
              </w:rPr>
              <w:t xml:space="preserve">the dissemination of critical information </w:t>
            </w:r>
            <w:r w:rsidR="00956C3A">
              <w:rPr>
                <w:i/>
                <w:iCs/>
                <w:sz w:val="24"/>
                <w:szCs w:val="24"/>
              </w:rPr>
              <w:t xml:space="preserve">are inconsistent </w:t>
            </w:r>
            <w:r w:rsidR="00C85BBA">
              <w:rPr>
                <w:i/>
                <w:iCs/>
                <w:sz w:val="24"/>
                <w:szCs w:val="24"/>
              </w:rPr>
              <w:t>or overlooked</w:t>
            </w:r>
            <w:r w:rsidRPr="00D8566A">
              <w:rPr>
                <w:i/>
                <w:iCs/>
                <w:sz w:val="24"/>
                <w:szCs w:val="24"/>
              </w:rPr>
              <w:t xml:space="preserve">. </w:t>
            </w:r>
          </w:p>
          <w:p w14:paraId="23E36C22" w14:textId="77777777" w:rsidR="00D30A31" w:rsidRDefault="00D30A31" w:rsidP="00D30A31">
            <w:pPr>
              <w:rPr>
                <w:sz w:val="24"/>
                <w:szCs w:val="24"/>
              </w:rPr>
            </w:pPr>
          </w:p>
          <w:p w14:paraId="0D94B829" w14:textId="6B0D6A7D" w:rsidR="00D30A31" w:rsidRPr="00A91363" w:rsidRDefault="00D30A31" w:rsidP="00D30A31">
            <w:pPr>
              <w:rPr>
                <w:b/>
                <w:bCs/>
                <w:sz w:val="24"/>
                <w:szCs w:val="24"/>
              </w:rPr>
            </w:pPr>
            <w:r w:rsidRPr="007A6AB8">
              <w:rPr>
                <w:sz w:val="24"/>
                <w:szCs w:val="24"/>
              </w:rPr>
              <w:t xml:space="preserve">How are mid-year </w:t>
            </w:r>
            <w:r w:rsidRPr="00A91363">
              <w:rPr>
                <w:sz w:val="24"/>
                <w:szCs w:val="24"/>
              </w:rPr>
              <w:t xml:space="preserve">provider and subcontractor </w:t>
            </w:r>
            <w:r w:rsidRPr="007A6AB8">
              <w:rPr>
                <w:sz w:val="24"/>
                <w:szCs w:val="24"/>
              </w:rPr>
              <w:t>policy</w:t>
            </w:r>
            <w:r w:rsidRPr="00A91363">
              <w:rPr>
                <w:sz w:val="24"/>
                <w:szCs w:val="24"/>
              </w:rPr>
              <w:t xml:space="preserve"> and/or </w:t>
            </w:r>
            <w:r w:rsidRPr="007A6AB8">
              <w:rPr>
                <w:sz w:val="24"/>
                <w:szCs w:val="24"/>
              </w:rPr>
              <w:t>procedur</w:t>
            </w:r>
            <w:r w:rsidRPr="00A91363">
              <w:rPr>
                <w:sz w:val="24"/>
                <w:szCs w:val="24"/>
              </w:rPr>
              <w:t>al</w:t>
            </w:r>
            <w:r w:rsidRPr="007A6AB8">
              <w:rPr>
                <w:sz w:val="24"/>
                <w:szCs w:val="24"/>
              </w:rPr>
              <w:t xml:space="preserve"> changes tracked and shared with</w:t>
            </w:r>
            <w:r w:rsidRPr="00A91363">
              <w:rPr>
                <w:sz w:val="24"/>
                <w:szCs w:val="24"/>
              </w:rPr>
              <w:t xml:space="preserve"> the</w:t>
            </w:r>
            <w:r w:rsidRPr="007A6AB8">
              <w:rPr>
                <w:sz w:val="24"/>
                <w:szCs w:val="24"/>
              </w:rPr>
              <w:t xml:space="preserve"> AAAs</w:t>
            </w:r>
            <w:r w:rsidRPr="00A91363">
              <w:rPr>
                <w:sz w:val="24"/>
                <w:szCs w:val="24"/>
              </w:rPr>
              <w:t>, and what procedures are in place to ensure</w:t>
            </w:r>
            <w:r w:rsidRPr="007A6AB8">
              <w:rPr>
                <w:sz w:val="24"/>
                <w:szCs w:val="24"/>
              </w:rPr>
              <w:t xml:space="preserve"> that </w:t>
            </w:r>
            <w:r w:rsidRPr="00A91363">
              <w:rPr>
                <w:sz w:val="24"/>
                <w:szCs w:val="24"/>
              </w:rPr>
              <w:t xml:space="preserve">a </w:t>
            </w:r>
            <w:r w:rsidRPr="007A6AB8">
              <w:rPr>
                <w:sz w:val="24"/>
                <w:szCs w:val="24"/>
              </w:rPr>
              <w:t>provider’s internal policies</w:t>
            </w:r>
            <w:r w:rsidRPr="00A91363">
              <w:rPr>
                <w:sz w:val="24"/>
                <w:szCs w:val="24"/>
              </w:rPr>
              <w:t xml:space="preserve"> and </w:t>
            </w:r>
            <w:r w:rsidRPr="007A6AB8">
              <w:rPr>
                <w:sz w:val="24"/>
                <w:szCs w:val="24"/>
              </w:rPr>
              <w:t xml:space="preserve">procedures align with </w:t>
            </w:r>
            <w:r w:rsidRPr="00A91363">
              <w:rPr>
                <w:sz w:val="24"/>
                <w:szCs w:val="24"/>
              </w:rPr>
              <w:t xml:space="preserve">the </w:t>
            </w:r>
            <w:r w:rsidRPr="007A6AB8">
              <w:rPr>
                <w:sz w:val="24"/>
                <w:szCs w:val="24"/>
              </w:rPr>
              <w:t>program standards?</w:t>
            </w:r>
            <w:r w:rsidRPr="00A91363">
              <w:rPr>
                <w:sz w:val="24"/>
                <w:szCs w:val="24"/>
              </w:rPr>
              <w:t xml:space="preserve"> What procedures does your AAA have in place </w:t>
            </w:r>
            <w:r w:rsidRPr="007A6AB8">
              <w:rPr>
                <w:sz w:val="24"/>
                <w:szCs w:val="24"/>
              </w:rPr>
              <w:t xml:space="preserve">to ensure </w:t>
            </w:r>
            <w:r w:rsidRPr="00A91363">
              <w:rPr>
                <w:sz w:val="24"/>
                <w:szCs w:val="24"/>
              </w:rPr>
              <w:t>that</w:t>
            </w:r>
            <w:r w:rsidRPr="007A6AB8">
              <w:rPr>
                <w:sz w:val="24"/>
                <w:szCs w:val="24"/>
              </w:rPr>
              <w:t xml:space="preserve"> providers </w:t>
            </w:r>
            <w:r w:rsidRPr="00A91363">
              <w:rPr>
                <w:sz w:val="24"/>
                <w:szCs w:val="24"/>
              </w:rPr>
              <w:t xml:space="preserve">and their subcontractors in your Region </w:t>
            </w:r>
            <w:r w:rsidRPr="007A6AB8">
              <w:rPr>
                <w:sz w:val="24"/>
                <w:szCs w:val="24"/>
              </w:rPr>
              <w:t>are aware of updates related to programmatic revisions</w:t>
            </w:r>
            <w:r w:rsidRPr="00A91363">
              <w:rPr>
                <w:sz w:val="24"/>
                <w:szCs w:val="24"/>
              </w:rPr>
              <w:t xml:space="preserve"> or</w:t>
            </w:r>
            <w:r w:rsidRPr="007A6AB8">
              <w:rPr>
                <w:sz w:val="24"/>
                <w:szCs w:val="24"/>
              </w:rPr>
              <w:t xml:space="preserve"> procedur</w:t>
            </w:r>
            <w:r w:rsidRPr="00A91363">
              <w:rPr>
                <w:sz w:val="24"/>
                <w:szCs w:val="24"/>
              </w:rPr>
              <w:t>al</w:t>
            </w:r>
            <w:r w:rsidRPr="007A6AB8">
              <w:rPr>
                <w:sz w:val="24"/>
                <w:szCs w:val="24"/>
              </w:rPr>
              <w:t xml:space="preserve"> changes, </w:t>
            </w:r>
            <w:r w:rsidRPr="00A91363">
              <w:rPr>
                <w:sz w:val="24"/>
                <w:szCs w:val="24"/>
              </w:rPr>
              <w:t>such as A</w:t>
            </w:r>
            <w:r w:rsidRPr="007A6AB8">
              <w:rPr>
                <w:sz w:val="24"/>
                <w:szCs w:val="24"/>
              </w:rPr>
              <w:t>dmin</w:t>
            </w:r>
            <w:r w:rsidRPr="00A91363">
              <w:rPr>
                <w:sz w:val="24"/>
                <w:szCs w:val="24"/>
              </w:rPr>
              <w:t>istrative L</w:t>
            </w:r>
            <w:r w:rsidRPr="007A6AB8">
              <w:rPr>
                <w:sz w:val="24"/>
                <w:szCs w:val="24"/>
              </w:rPr>
              <w:t>etters</w:t>
            </w:r>
            <w:r w:rsidRPr="00A91363">
              <w:rPr>
                <w:sz w:val="24"/>
                <w:szCs w:val="24"/>
              </w:rPr>
              <w:t xml:space="preserve"> or annual revisions to</w:t>
            </w:r>
            <w:r w:rsidRPr="007A6AB8">
              <w:rPr>
                <w:sz w:val="24"/>
                <w:szCs w:val="24"/>
              </w:rPr>
              <w:t xml:space="preserve"> monitoring tools</w:t>
            </w:r>
            <w:r w:rsidRPr="00A91363">
              <w:rPr>
                <w:sz w:val="24"/>
                <w:szCs w:val="24"/>
              </w:rPr>
              <w:t>?</w:t>
            </w:r>
            <w:r w:rsidRPr="007A6AB8">
              <w:rPr>
                <w:sz w:val="24"/>
                <w:szCs w:val="24"/>
              </w:rPr>
              <w:t xml:space="preserve"> </w:t>
            </w:r>
          </w:p>
        </w:tc>
      </w:tr>
      <w:tr w:rsidR="00D30A31" w:rsidRPr="00A91363" w14:paraId="7ACE9D39" w14:textId="77777777" w:rsidTr="001E68DA">
        <w:tc>
          <w:tcPr>
            <w:tcW w:w="14395" w:type="dxa"/>
          </w:tcPr>
          <w:p w14:paraId="01C1255E" w14:textId="5BE33856" w:rsidR="00D30A31" w:rsidRDefault="00D30A31" w:rsidP="00D53DD0">
            <w:pPr>
              <w:rPr>
                <w:b/>
                <w:bCs/>
                <w:sz w:val="24"/>
                <w:szCs w:val="24"/>
              </w:rPr>
            </w:pPr>
            <w:r>
              <w:rPr>
                <w:b/>
                <w:bCs/>
                <w:sz w:val="24"/>
                <w:szCs w:val="24"/>
              </w:rPr>
              <w:t>Response:</w:t>
            </w:r>
            <w:r w:rsidR="00B50438">
              <w:rPr>
                <w:b/>
                <w:bCs/>
                <w:sz w:val="24"/>
                <w:szCs w:val="24"/>
              </w:rPr>
              <w:t xml:space="preserve"> </w:t>
            </w:r>
            <w:r>
              <w:rPr>
                <w:b/>
                <w:bCs/>
                <w:sz w:val="24"/>
                <w:szCs w:val="24"/>
              </w:rPr>
              <w:t xml:space="preserve"> </w:t>
            </w:r>
            <w:r w:rsidRPr="00A91363">
              <w:rPr>
                <w:b/>
                <w:bCs/>
                <w:sz w:val="24"/>
                <w:szCs w:val="24"/>
              </w:rPr>
              <w:fldChar w:fldCharType="begin">
                <w:ffData>
                  <w:name w:val="Text2"/>
                  <w:enabled/>
                  <w:calcOnExit w:val="0"/>
                  <w:textInput/>
                </w:ffData>
              </w:fldChar>
            </w:r>
            <w:bookmarkStart w:id="1" w:name="Text2"/>
            <w:r w:rsidRPr="00A91363">
              <w:rPr>
                <w:b/>
                <w:bCs/>
                <w:sz w:val="24"/>
                <w:szCs w:val="24"/>
              </w:rPr>
              <w:instrText xml:space="preserve"> FORMTEXT </w:instrText>
            </w:r>
            <w:r w:rsidRPr="00A91363">
              <w:rPr>
                <w:b/>
                <w:bCs/>
                <w:sz w:val="24"/>
                <w:szCs w:val="24"/>
              </w:rPr>
            </w:r>
            <w:r w:rsidRPr="00A91363">
              <w:rPr>
                <w:b/>
                <w:bCs/>
                <w:sz w:val="24"/>
                <w:szCs w:val="24"/>
              </w:rPr>
              <w:fldChar w:fldCharType="separate"/>
            </w:r>
            <w:r w:rsidRPr="00A91363">
              <w:rPr>
                <w:b/>
                <w:bCs/>
                <w:noProof/>
                <w:sz w:val="24"/>
                <w:szCs w:val="24"/>
              </w:rPr>
              <w:t> </w:t>
            </w:r>
            <w:r w:rsidRPr="00A91363">
              <w:rPr>
                <w:b/>
                <w:bCs/>
                <w:noProof/>
                <w:sz w:val="24"/>
                <w:szCs w:val="24"/>
              </w:rPr>
              <w:t> </w:t>
            </w:r>
            <w:r w:rsidRPr="00A91363">
              <w:rPr>
                <w:b/>
                <w:bCs/>
                <w:noProof/>
                <w:sz w:val="24"/>
                <w:szCs w:val="24"/>
              </w:rPr>
              <w:t> </w:t>
            </w:r>
            <w:r w:rsidRPr="00A91363">
              <w:rPr>
                <w:b/>
                <w:bCs/>
                <w:noProof/>
                <w:sz w:val="24"/>
                <w:szCs w:val="24"/>
              </w:rPr>
              <w:t> </w:t>
            </w:r>
            <w:r w:rsidRPr="00A91363">
              <w:rPr>
                <w:b/>
                <w:bCs/>
                <w:noProof/>
                <w:sz w:val="24"/>
                <w:szCs w:val="24"/>
              </w:rPr>
              <w:t> </w:t>
            </w:r>
            <w:r w:rsidRPr="00A91363">
              <w:rPr>
                <w:b/>
                <w:bCs/>
                <w:sz w:val="24"/>
                <w:szCs w:val="24"/>
              </w:rPr>
              <w:fldChar w:fldCharType="end"/>
            </w:r>
            <w:bookmarkEnd w:id="1"/>
          </w:p>
          <w:p w14:paraId="7F8216C1" w14:textId="77777777" w:rsidR="00D30A31" w:rsidRDefault="00D30A31" w:rsidP="00D53DD0">
            <w:pPr>
              <w:rPr>
                <w:b/>
                <w:bCs/>
                <w:sz w:val="24"/>
                <w:szCs w:val="24"/>
              </w:rPr>
            </w:pPr>
          </w:p>
          <w:p w14:paraId="459461F7" w14:textId="77777777" w:rsidR="00D30A31" w:rsidRDefault="00D30A31" w:rsidP="00D53DD0">
            <w:pPr>
              <w:rPr>
                <w:b/>
                <w:bCs/>
                <w:sz w:val="24"/>
                <w:szCs w:val="24"/>
              </w:rPr>
            </w:pPr>
          </w:p>
          <w:p w14:paraId="6C98E253" w14:textId="77777777" w:rsidR="00D30A31" w:rsidRDefault="00D30A31" w:rsidP="00D53DD0">
            <w:pPr>
              <w:rPr>
                <w:b/>
                <w:bCs/>
                <w:sz w:val="24"/>
                <w:szCs w:val="24"/>
              </w:rPr>
            </w:pPr>
          </w:p>
          <w:p w14:paraId="787D1204" w14:textId="77777777" w:rsidR="00D30A31" w:rsidRDefault="00D30A31" w:rsidP="00D53DD0">
            <w:pPr>
              <w:rPr>
                <w:b/>
                <w:bCs/>
                <w:sz w:val="24"/>
                <w:szCs w:val="24"/>
              </w:rPr>
            </w:pPr>
          </w:p>
          <w:p w14:paraId="504CECBE" w14:textId="77777777" w:rsidR="00D30A31" w:rsidRDefault="00D30A31" w:rsidP="00D53DD0">
            <w:pPr>
              <w:rPr>
                <w:b/>
                <w:bCs/>
                <w:sz w:val="24"/>
                <w:szCs w:val="24"/>
              </w:rPr>
            </w:pPr>
          </w:p>
          <w:p w14:paraId="6882BE62" w14:textId="68524F87" w:rsidR="00D30A31" w:rsidRPr="00A91363" w:rsidRDefault="00D30A31" w:rsidP="00D53DD0">
            <w:pPr>
              <w:rPr>
                <w:b/>
                <w:bCs/>
                <w:sz w:val="24"/>
                <w:szCs w:val="24"/>
              </w:rPr>
            </w:pPr>
          </w:p>
        </w:tc>
      </w:tr>
      <w:tr w:rsidR="00D30A31" w:rsidRPr="00A91363" w14:paraId="69A690D1" w14:textId="77777777" w:rsidTr="00D30A31">
        <w:tc>
          <w:tcPr>
            <w:tcW w:w="14395" w:type="dxa"/>
            <w:shd w:val="clear" w:color="auto" w:fill="DAE9F7" w:themeFill="text2" w:themeFillTint="1A"/>
          </w:tcPr>
          <w:p w14:paraId="0EAEF981" w14:textId="5E75355C" w:rsidR="00D30A31" w:rsidRPr="00D30A31" w:rsidRDefault="00D30A31" w:rsidP="00D30A31">
            <w:pPr>
              <w:rPr>
                <w:b/>
                <w:bCs/>
                <w:sz w:val="24"/>
                <w:szCs w:val="24"/>
              </w:rPr>
            </w:pPr>
            <w:r w:rsidRPr="00A91363">
              <w:rPr>
                <w:b/>
                <w:bCs/>
                <w:sz w:val="24"/>
                <w:szCs w:val="24"/>
              </w:rPr>
              <w:t>Self-Assessment Question 2 –</w:t>
            </w:r>
            <w:r w:rsidRPr="00E74D05">
              <w:rPr>
                <w:b/>
                <w:bCs/>
                <w:sz w:val="24"/>
                <w:szCs w:val="24"/>
              </w:rPr>
              <w:t xml:space="preserve">Monitoring </w:t>
            </w:r>
            <w:r w:rsidRPr="00A91363">
              <w:rPr>
                <w:b/>
                <w:bCs/>
                <w:sz w:val="24"/>
                <w:szCs w:val="24"/>
              </w:rPr>
              <w:t>expertise</w:t>
            </w:r>
            <w:r w:rsidRPr="00E74D05">
              <w:rPr>
                <w:b/>
                <w:bCs/>
                <w:sz w:val="24"/>
                <w:szCs w:val="24"/>
              </w:rPr>
              <w:t xml:space="preserve"> within the Area Agency on Aging</w:t>
            </w:r>
            <w:r w:rsidRPr="00A91363">
              <w:rPr>
                <w:b/>
                <w:bCs/>
                <w:sz w:val="24"/>
                <w:szCs w:val="24"/>
              </w:rPr>
              <w:t>:</w:t>
            </w:r>
          </w:p>
        </w:tc>
      </w:tr>
      <w:tr w:rsidR="00D30A31" w:rsidRPr="00A91363" w14:paraId="5B44D60C" w14:textId="77777777" w:rsidTr="00603B69">
        <w:tc>
          <w:tcPr>
            <w:tcW w:w="14395" w:type="dxa"/>
          </w:tcPr>
          <w:p w14:paraId="62CF9F3F" w14:textId="460B49C2" w:rsidR="00D30A31" w:rsidRPr="00A91363" w:rsidRDefault="00D30A31" w:rsidP="00D30A31">
            <w:pPr>
              <w:rPr>
                <w:i/>
                <w:iCs/>
                <w:sz w:val="24"/>
                <w:szCs w:val="24"/>
              </w:rPr>
            </w:pPr>
            <w:r>
              <w:rPr>
                <w:i/>
                <w:iCs/>
                <w:sz w:val="24"/>
                <w:szCs w:val="24"/>
              </w:rPr>
              <w:t xml:space="preserve">The </w:t>
            </w:r>
            <w:r w:rsidRPr="00A91363">
              <w:rPr>
                <w:i/>
                <w:iCs/>
                <w:sz w:val="24"/>
                <w:szCs w:val="24"/>
              </w:rPr>
              <w:t xml:space="preserve">Division of Aging </w:t>
            </w:r>
            <w:r>
              <w:rPr>
                <w:i/>
                <w:iCs/>
                <w:sz w:val="24"/>
                <w:szCs w:val="24"/>
              </w:rPr>
              <w:t xml:space="preserve">recently provided </w:t>
            </w:r>
            <w:r w:rsidRPr="00A91363">
              <w:rPr>
                <w:i/>
                <w:iCs/>
                <w:sz w:val="24"/>
                <w:szCs w:val="24"/>
              </w:rPr>
              <w:t>monitoring training to the AAA</w:t>
            </w:r>
            <w:r>
              <w:rPr>
                <w:i/>
                <w:iCs/>
                <w:sz w:val="24"/>
                <w:szCs w:val="24"/>
              </w:rPr>
              <w:t>s for the first time since the pandemic</w:t>
            </w:r>
            <w:r w:rsidR="003220C4">
              <w:rPr>
                <w:i/>
                <w:iCs/>
                <w:sz w:val="24"/>
                <w:szCs w:val="24"/>
              </w:rPr>
              <w:t xml:space="preserve"> on August 14-15, 2025</w:t>
            </w:r>
            <w:r>
              <w:rPr>
                <w:i/>
                <w:iCs/>
                <w:sz w:val="24"/>
                <w:szCs w:val="24"/>
              </w:rPr>
              <w:t xml:space="preserve">, </w:t>
            </w:r>
            <w:r w:rsidRPr="00A91363">
              <w:rPr>
                <w:i/>
                <w:iCs/>
                <w:sz w:val="24"/>
                <w:szCs w:val="24"/>
              </w:rPr>
              <w:t xml:space="preserve">and both the Division and AAAs </w:t>
            </w:r>
            <w:r>
              <w:rPr>
                <w:i/>
                <w:iCs/>
                <w:sz w:val="24"/>
                <w:szCs w:val="24"/>
              </w:rPr>
              <w:t xml:space="preserve">have </w:t>
            </w:r>
            <w:r w:rsidRPr="00A91363">
              <w:rPr>
                <w:i/>
                <w:iCs/>
                <w:sz w:val="24"/>
                <w:szCs w:val="24"/>
              </w:rPr>
              <w:t>experienced staff turnover during th</w:t>
            </w:r>
            <w:r>
              <w:rPr>
                <w:i/>
                <w:iCs/>
                <w:sz w:val="24"/>
                <w:szCs w:val="24"/>
              </w:rPr>
              <w:t xml:space="preserve">e past five years. Although a staff member’s years of experience can be a means of gauging staff comprehension and expertise, it does not always provide a complete picture. </w:t>
            </w:r>
          </w:p>
          <w:p w14:paraId="521D2361" w14:textId="77777777" w:rsidR="00D30A31" w:rsidRPr="00A91363" w:rsidRDefault="00D30A31" w:rsidP="00D30A31">
            <w:pPr>
              <w:rPr>
                <w:sz w:val="24"/>
                <w:szCs w:val="24"/>
              </w:rPr>
            </w:pPr>
          </w:p>
          <w:p w14:paraId="26991EF1" w14:textId="39146264" w:rsidR="00D30A31" w:rsidRPr="00A91363" w:rsidRDefault="00D30A31" w:rsidP="00336DB4">
            <w:pPr>
              <w:rPr>
                <w:b/>
                <w:bCs/>
                <w:sz w:val="24"/>
                <w:szCs w:val="24"/>
              </w:rPr>
            </w:pPr>
            <w:r w:rsidRPr="00A91363">
              <w:rPr>
                <w:sz w:val="24"/>
                <w:szCs w:val="24"/>
              </w:rPr>
              <w:t xml:space="preserve">Please describe your monitoring staff’s level of </w:t>
            </w:r>
            <w:r>
              <w:rPr>
                <w:sz w:val="24"/>
                <w:szCs w:val="24"/>
              </w:rPr>
              <w:t xml:space="preserve">confidence, </w:t>
            </w:r>
            <w:r w:rsidRPr="00A91363">
              <w:rPr>
                <w:sz w:val="24"/>
                <w:szCs w:val="24"/>
              </w:rPr>
              <w:t xml:space="preserve">understanding and expertise in conducting provider and subcontractor monitoring for the programs funded by your Region, including any challenges you have encountered due to program nuances </w:t>
            </w:r>
            <w:r>
              <w:rPr>
                <w:sz w:val="24"/>
                <w:szCs w:val="24"/>
              </w:rPr>
              <w:t>and</w:t>
            </w:r>
            <w:r w:rsidRPr="00A91363">
              <w:rPr>
                <w:sz w:val="24"/>
                <w:szCs w:val="24"/>
              </w:rPr>
              <w:t xml:space="preserve"> complexities or to insufficient training opportunities or guidance</w:t>
            </w:r>
            <w:r w:rsidR="00336DB4">
              <w:rPr>
                <w:sz w:val="24"/>
                <w:szCs w:val="24"/>
              </w:rPr>
              <w:t>.</w:t>
            </w:r>
          </w:p>
        </w:tc>
      </w:tr>
      <w:tr w:rsidR="00D30A31" w:rsidRPr="00A91363" w14:paraId="5186C643" w14:textId="77777777" w:rsidTr="00603B69">
        <w:tc>
          <w:tcPr>
            <w:tcW w:w="14395" w:type="dxa"/>
          </w:tcPr>
          <w:p w14:paraId="12EFC08B" w14:textId="36F5208C" w:rsidR="00D30A31" w:rsidRDefault="00D30A31" w:rsidP="00D30A31">
            <w:pPr>
              <w:rPr>
                <w:b/>
                <w:bCs/>
                <w:sz w:val="24"/>
                <w:szCs w:val="24"/>
              </w:rPr>
            </w:pPr>
            <w:r w:rsidRPr="00A91363">
              <w:rPr>
                <w:b/>
                <w:bCs/>
                <w:sz w:val="24"/>
                <w:szCs w:val="24"/>
              </w:rPr>
              <w:t>Response</w:t>
            </w:r>
            <w:r>
              <w:rPr>
                <w:b/>
                <w:bCs/>
                <w:sz w:val="24"/>
                <w:szCs w:val="24"/>
              </w:rPr>
              <w:t>:</w:t>
            </w:r>
            <w:r w:rsidR="00B50438">
              <w:rPr>
                <w:b/>
                <w:bCs/>
                <w:sz w:val="24"/>
                <w:szCs w:val="24"/>
              </w:rPr>
              <w:t xml:space="preserve"> </w:t>
            </w:r>
            <w:r>
              <w:rPr>
                <w:b/>
                <w:bCs/>
                <w:sz w:val="24"/>
                <w:szCs w:val="24"/>
              </w:rPr>
              <w:t xml:space="preserve"> </w:t>
            </w:r>
            <w:r w:rsidRPr="00A91363">
              <w:rPr>
                <w:b/>
                <w:bCs/>
                <w:sz w:val="24"/>
                <w:szCs w:val="24"/>
              </w:rPr>
              <w:fldChar w:fldCharType="begin">
                <w:ffData>
                  <w:name w:val="Text3"/>
                  <w:enabled/>
                  <w:calcOnExit w:val="0"/>
                  <w:textInput/>
                </w:ffData>
              </w:fldChar>
            </w:r>
            <w:bookmarkStart w:id="2" w:name="Text3"/>
            <w:r w:rsidRPr="00A91363">
              <w:rPr>
                <w:b/>
                <w:bCs/>
                <w:sz w:val="24"/>
                <w:szCs w:val="24"/>
              </w:rPr>
              <w:instrText xml:space="preserve"> FORMTEXT </w:instrText>
            </w:r>
            <w:r w:rsidRPr="00A91363">
              <w:rPr>
                <w:b/>
                <w:bCs/>
                <w:sz w:val="24"/>
                <w:szCs w:val="24"/>
              </w:rPr>
            </w:r>
            <w:r w:rsidRPr="00A91363">
              <w:rPr>
                <w:b/>
                <w:bCs/>
                <w:sz w:val="24"/>
                <w:szCs w:val="24"/>
              </w:rPr>
              <w:fldChar w:fldCharType="separate"/>
            </w:r>
            <w:r w:rsidRPr="00A91363">
              <w:rPr>
                <w:b/>
                <w:bCs/>
                <w:noProof/>
                <w:sz w:val="24"/>
                <w:szCs w:val="24"/>
              </w:rPr>
              <w:t> </w:t>
            </w:r>
            <w:r w:rsidRPr="00A91363">
              <w:rPr>
                <w:b/>
                <w:bCs/>
                <w:noProof/>
                <w:sz w:val="24"/>
                <w:szCs w:val="24"/>
              </w:rPr>
              <w:t> </w:t>
            </w:r>
            <w:r w:rsidRPr="00A91363">
              <w:rPr>
                <w:b/>
                <w:bCs/>
                <w:noProof/>
                <w:sz w:val="24"/>
                <w:szCs w:val="24"/>
              </w:rPr>
              <w:t> </w:t>
            </w:r>
            <w:r w:rsidRPr="00A91363">
              <w:rPr>
                <w:b/>
                <w:bCs/>
                <w:noProof/>
                <w:sz w:val="24"/>
                <w:szCs w:val="24"/>
              </w:rPr>
              <w:t> </w:t>
            </w:r>
            <w:r w:rsidRPr="00A91363">
              <w:rPr>
                <w:b/>
                <w:bCs/>
                <w:noProof/>
                <w:sz w:val="24"/>
                <w:szCs w:val="24"/>
              </w:rPr>
              <w:t> </w:t>
            </w:r>
            <w:r w:rsidRPr="00A91363">
              <w:rPr>
                <w:b/>
                <w:bCs/>
                <w:sz w:val="24"/>
                <w:szCs w:val="24"/>
              </w:rPr>
              <w:fldChar w:fldCharType="end"/>
            </w:r>
            <w:bookmarkEnd w:id="2"/>
          </w:p>
          <w:p w14:paraId="11C671D8" w14:textId="77777777" w:rsidR="00336DB4" w:rsidRPr="00336DB4" w:rsidRDefault="00336DB4" w:rsidP="00D30A31">
            <w:pPr>
              <w:rPr>
                <w:b/>
                <w:bCs/>
                <w:sz w:val="24"/>
                <w:szCs w:val="24"/>
              </w:rPr>
            </w:pPr>
          </w:p>
          <w:p w14:paraId="722C463F" w14:textId="77777777" w:rsidR="00336DB4" w:rsidRPr="00336DB4" w:rsidRDefault="00336DB4" w:rsidP="00D30A31">
            <w:pPr>
              <w:rPr>
                <w:b/>
                <w:bCs/>
                <w:sz w:val="24"/>
                <w:szCs w:val="24"/>
              </w:rPr>
            </w:pPr>
          </w:p>
          <w:p w14:paraId="513297EF" w14:textId="77777777" w:rsidR="00336DB4" w:rsidRPr="00336DB4" w:rsidRDefault="00336DB4" w:rsidP="00D30A31">
            <w:pPr>
              <w:rPr>
                <w:b/>
                <w:bCs/>
                <w:sz w:val="24"/>
                <w:szCs w:val="24"/>
              </w:rPr>
            </w:pPr>
          </w:p>
          <w:p w14:paraId="77664662" w14:textId="77777777" w:rsidR="00336DB4" w:rsidRDefault="00336DB4" w:rsidP="00D30A31">
            <w:pPr>
              <w:rPr>
                <w:b/>
                <w:bCs/>
                <w:sz w:val="24"/>
                <w:szCs w:val="24"/>
              </w:rPr>
            </w:pPr>
          </w:p>
          <w:p w14:paraId="0CAD8850" w14:textId="77777777" w:rsidR="00336DB4" w:rsidRPr="00336DB4" w:rsidRDefault="00336DB4" w:rsidP="00D30A31">
            <w:pPr>
              <w:rPr>
                <w:b/>
                <w:bCs/>
                <w:sz w:val="24"/>
                <w:szCs w:val="24"/>
              </w:rPr>
            </w:pPr>
          </w:p>
          <w:p w14:paraId="626ED8F9" w14:textId="479C17FB" w:rsidR="00336DB4" w:rsidRDefault="00336DB4" w:rsidP="00D30A31">
            <w:pPr>
              <w:rPr>
                <w:i/>
                <w:iCs/>
                <w:sz w:val="24"/>
                <w:szCs w:val="24"/>
              </w:rPr>
            </w:pPr>
          </w:p>
        </w:tc>
      </w:tr>
      <w:tr w:rsidR="00D30A31" w:rsidRPr="00A91363" w14:paraId="36321DE7" w14:textId="77777777" w:rsidTr="00FE415B">
        <w:tc>
          <w:tcPr>
            <w:tcW w:w="14395" w:type="dxa"/>
            <w:shd w:val="clear" w:color="auto" w:fill="DAE9F7" w:themeFill="text2" w:themeFillTint="1A"/>
          </w:tcPr>
          <w:p w14:paraId="4087D639" w14:textId="38331AE4" w:rsidR="00D30A31" w:rsidRPr="00A91363" w:rsidRDefault="00D30A31" w:rsidP="00D53DD0">
            <w:pPr>
              <w:rPr>
                <w:sz w:val="24"/>
                <w:szCs w:val="24"/>
              </w:rPr>
            </w:pPr>
            <w:r w:rsidRPr="00A91363">
              <w:rPr>
                <w:b/>
                <w:bCs/>
                <w:sz w:val="24"/>
                <w:szCs w:val="24"/>
              </w:rPr>
              <w:lastRenderedPageBreak/>
              <w:t>Self-Assessment Question 3 – Food Safety</w:t>
            </w:r>
            <w:r>
              <w:rPr>
                <w:b/>
                <w:bCs/>
                <w:sz w:val="24"/>
                <w:szCs w:val="24"/>
              </w:rPr>
              <w:t xml:space="preserve"> Procedures</w:t>
            </w:r>
          </w:p>
        </w:tc>
      </w:tr>
      <w:tr w:rsidR="00336DB4" w:rsidRPr="00A91363" w14:paraId="608B0C4C" w14:textId="77777777" w:rsidTr="00B50438">
        <w:tc>
          <w:tcPr>
            <w:tcW w:w="14395" w:type="dxa"/>
          </w:tcPr>
          <w:p w14:paraId="01E05005" w14:textId="6ACC9535" w:rsidR="00B50438" w:rsidRDefault="00B50438" w:rsidP="00B50438">
            <w:pPr>
              <w:rPr>
                <w:i/>
                <w:iCs/>
                <w:sz w:val="24"/>
                <w:szCs w:val="24"/>
              </w:rPr>
            </w:pPr>
            <w:r>
              <w:rPr>
                <w:i/>
                <w:iCs/>
                <w:sz w:val="24"/>
                <w:szCs w:val="24"/>
              </w:rPr>
              <w:t xml:space="preserve">There are two methods to control pathogen growth in food: time </w:t>
            </w:r>
            <w:r w:rsidR="00334264">
              <w:rPr>
                <w:i/>
                <w:iCs/>
                <w:sz w:val="24"/>
                <w:szCs w:val="24"/>
              </w:rPr>
              <w:t>or</w:t>
            </w:r>
            <w:r>
              <w:rPr>
                <w:i/>
                <w:iCs/>
                <w:sz w:val="24"/>
                <w:szCs w:val="24"/>
              </w:rPr>
              <w:t xml:space="preserve"> temperature.</w:t>
            </w:r>
          </w:p>
          <w:p w14:paraId="156A937B" w14:textId="77777777" w:rsidR="00B50438" w:rsidRPr="00B50438" w:rsidRDefault="00B50438" w:rsidP="00B50438">
            <w:pPr>
              <w:rPr>
                <w:sz w:val="24"/>
                <w:szCs w:val="24"/>
              </w:rPr>
            </w:pPr>
          </w:p>
          <w:p w14:paraId="285BB066" w14:textId="2DBE92C0" w:rsidR="00336DB4" w:rsidRPr="00B50438" w:rsidRDefault="00B50438" w:rsidP="00D53DD0">
            <w:pPr>
              <w:rPr>
                <w:sz w:val="24"/>
                <w:szCs w:val="24"/>
              </w:rPr>
            </w:pPr>
            <w:r w:rsidRPr="00E74D05">
              <w:rPr>
                <w:sz w:val="24"/>
                <w:szCs w:val="24"/>
              </w:rPr>
              <w:t>Describe how your local nutrition providers are maintaining food safety at their sites and on their routes. If they are using Time as Public Health Control, are they following their written procedures and is supporting documentation available? If they are using temperature, are there any recurring challenges or areas they need clarification or support? Do you have any concerns about food safety measures with your local providers?</w:t>
            </w:r>
          </w:p>
        </w:tc>
      </w:tr>
      <w:tr w:rsidR="00B50438" w:rsidRPr="00A91363" w14:paraId="4D0DDBC3" w14:textId="77777777" w:rsidTr="006740C0">
        <w:tc>
          <w:tcPr>
            <w:tcW w:w="14395" w:type="dxa"/>
          </w:tcPr>
          <w:p w14:paraId="1922924B" w14:textId="77777777" w:rsidR="00B50438" w:rsidRDefault="00B50438" w:rsidP="00D53DD0">
            <w:pPr>
              <w:rPr>
                <w:sz w:val="24"/>
                <w:szCs w:val="24"/>
              </w:rPr>
            </w:pPr>
            <w:r w:rsidRPr="00B50438">
              <w:rPr>
                <w:b/>
                <w:bCs/>
                <w:sz w:val="24"/>
                <w:szCs w:val="24"/>
              </w:rPr>
              <w:t>Response:</w:t>
            </w:r>
            <w:r>
              <w:rPr>
                <w:b/>
                <w:bCs/>
                <w:sz w:val="24"/>
                <w:szCs w:val="24"/>
              </w:rPr>
              <w:t xml:space="preserve"> </w:t>
            </w:r>
            <w:r w:rsidR="002A3E27">
              <w:rPr>
                <w:b/>
                <w:bCs/>
                <w:sz w:val="24"/>
                <w:szCs w:val="24"/>
              </w:rPr>
              <w:t xml:space="preserve"> </w:t>
            </w:r>
            <w:r w:rsidRPr="00A91363">
              <w:rPr>
                <w:sz w:val="24"/>
                <w:szCs w:val="24"/>
              </w:rPr>
              <w:fldChar w:fldCharType="begin">
                <w:ffData>
                  <w:name w:val="Text4"/>
                  <w:enabled/>
                  <w:calcOnExit w:val="0"/>
                  <w:textInput/>
                </w:ffData>
              </w:fldChar>
            </w:r>
            <w:bookmarkStart w:id="3" w:name="Text4"/>
            <w:r w:rsidRPr="00A91363">
              <w:rPr>
                <w:sz w:val="24"/>
                <w:szCs w:val="24"/>
              </w:rPr>
              <w:instrText xml:space="preserve"> FORMTEXT </w:instrText>
            </w:r>
            <w:r w:rsidRPr="00A91363">
              <w:rPr>
                <w:sz w:val="24"/>
                <w:szCs w:val="24"/>
              </w:rPr>
            </w:r>
            <w:r w:rsidRPr="00A91363">
              <w:rPr>
                <w:sz w:val="24"/>
                <w:szCs w:val="24"/>
              </w:rPr>
              <w:fldChar w:fldCharType="separate"/>
            </w:r>
            <w:r w:rsidRPr="00A91363">
              <w:rPr>
                <w:noProof/>
                <w:sz w:val="24"/>
                <w:szCs w:val="24"/>
              </w:rPr>
              <w:t> </w:t>
            </w:r>
            <w:r w:rsidRPr="00A91363">
              <w:rPr>
                <w:noProof/>
                <w:sz w:val="24"/>
                <w:szCs w:val="24"/>
              </w:rPr>
              <w:t> </w:t>
            </w:r>
            <w:r w:rsidRPr="00A91363">
              <w:rPr>
                <w:noProof/>
                <w:sz w:val="24"/>
                <w:szCs w:val="24"/>
              </w:rPr>
              <w:t> </w:t>
            </w:r>
            <w:r w:rsidRPr="00A91363">
              <w:rPr>
                <w:noProof/>
                <w:sz w:val="24"/>
                <w:szCs w:val="24"/>
              </w:rPr>
              <w:t> </w:t>
            </w:r>
            <w:r w:rsidRPr="00A91363">
              <w:rPr>
                <w:noProof/>
                <w:sz w:val="24"/>
                <w:szCs w:val="24"/>
              </w:rPr>
              <w:t> </w:t>
            </w:r>
            <w:r w:rsidRPr="00A91363">
              <w:rPr>
                <w:sz w:val="24"/>
                <w:szCs w:val="24"/>
              </w:rPr>
              <w:fldChar w:fldCharType="end"/>
            </w:r>
            <w:bookmarkEnd w:id="3"/>
          </w:p>
          <w:p w14:paraId="32C7E198" w14:textId="77777777" w:rsidR="00334264" w:rsidRDefault="00334264" w:rsidP="00D53DD0">
            <w:pPr>
              <w:rPr>
                <w:sz w:val="24"/>
                <w:szCs w:val="24"/>
              </w:rPr>
            </w:pPr>
          </w:p>
          <w:p w14:paraId="0C0DC400" w14:textId="77777777" w:rsidR="00334264" w:rsidRDefault="00334264" w:rsidP="00D53DD0">
            <w:pPr>
              <w:rPr>
                <w:sz w:val="24"/>
                <w:szCs w:val="24"/>
              </w:rPr>
            </w:pPr>
          </w:p>
          <w:p w14:paraId="2F551389" w14:textId="77777777" w:rsidR="00334264" w:rsidRDefault="00334264" w:rsidP="00D53DD0">
            <w:pPr>
              <w:rPr>
                <w:sz w:val="24"/>
                <w:szCs w:val="24"/>
              </w:rPr>
            </w:pPr>
          </w:p>
          <w:p w14:paraId="0D895C5C" w14:textId="77777777" w:rsidR="00334264" w:rsidRDefault="00334264" w:rsidP="00D53DD0">
            <w:pPr>
              <w:rPr>
                <w:sz w:val="24"/>
                <w:szCs w:val="24"/>
              </w:rPr>
            </w:pPr>
          </w:p>
          <w:p w14:paraId="34196393" w14:textId="0E3A1FB8" w:rsidR="00334264" w:rsidRPr="00A91363" w:rsidRDefault="00334264" w:rsidP="00D53DD0">
            <w:pPr>
              <w:rPr>
                <w:sz w:val="24"/>
                <w:szCs w:val="24"/>
              </w:rPr>
            </w:pPr>
          </w:p>
        </w:tc>
      </w:tr>
    </w:tbl>
    <w:p w14:paraId="4123C404" w14:textId="77777777" w:rsidR="00CD4212" w:rsidRPr="00A91363" w:rsidRDefault="00CD4212" w:rsidP="00D53DD0">
      <w:pPr>
        <w:rPr>
          <w:sz w:val="24"/>
          <w:szCs w:val="24"/>
        </w:rPr>
      </w:pPr>
    </w:p>
    <w:p w14:paraId="778C0CE8" w14:textId="118A9162" w:rsidR="00E74D05" w:rsidRPr="00E74D05" w:rsidRDefault="00E74D05" w:rsidP="00E74D05">
      <w:pPr>
        <w:rPr>
          <w:sz w:val="24"/>
          <w:szCs w:val="24"/>
        </w:rPr>
      </w:pPr>
    </w:p>
    <w:sectPr w:rsidR="00E74D05" w:rsidRPr="00E74D05" w:rsidSect="006103C5">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30DAE" w14:textId="77777777" w:rsidR="0067242B" w:rsidRDefault="0067242B" w:rsidP="0067242B">
      <w:pPr>
        <w:spacing w:after="0" w:line="240" w:lineRule="auto"/>
      </w:pPr>
      <w:r>
        <w:separator/>
      </w:r>
    </w:p>
  </w:endnote>
  <w:endnote w:type="continuationSeparator" w:id="0">
    <w:p w14:paraId="0C976F76" w14:textId="77777777" w:rsidR="0067242B" w:rsidRDefault="0067242B" w:rsidP="00672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FA89" w14:textId="7B764B1B" w:rsidR="0067242B" w:rsidRDefault="0067242B">
    <w:pPr>
      <w:pStyle w:val="Footer"/>
    </w:pPr>
    <w:r>
      <w:t>v.10/2025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A9F6" w14:textId="77777777" w:rsidR="0067242B" w:rsidRDefault="0067242B" w:rsidP="0067242B">
      <w:pPr>
        <w:spacing w:after="0" w:line="240" w:lineRule="auto"/>
      </w:pPr>
      <w:r>
        <w:separator/>
      </w:r>
    </w:p>
  </w:footnote>
  <w:footnote w:type="continuationSeparator" w:id="0">
    <w:p w14:paraId="4980FE63" w14:textId="77777777" w:rsidR="0067242B" w:rsidRDefault="0067242B" w:rsidP="00672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3734"/>
    <w:multiLevelType w:val="hybridMultilevel"/>
    <w:tmpl w:val="F01283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7B23273"/>
    <w:multiLevelType w:val="hybridMultilevel"/>
    <w:tmpl w:val="7B5297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464D9"/>
    <w:multiLevelType w:val="hybridMultilevel"/>
    <w:tmpl w:val="A89C0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94937">
    <w:abstractNumId w:val="2"/>
  </w:num>
  <w:num w:numId="2" w16cid:durableId="1038362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190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D0"/>
    <w:rsid w:val="00003AE3"/>
    <w:rsid w:val="00031345"/>
    <w:rsid w:val="0003278A"/>
    <w:rsid w:val="000412F5"/>
    <w:rsid w:val="00055682"/>
    <w:rsid w:val="00065D0E"/>
    <w:rsid w:val="00073108"/>
    <w:rsid w:val="00081BCE"/>
    <w:rsid w:val="000851A7"/>
    <w:rsid w:val="000E0D7D"/>
    <w:rsid w:val="00101E7F"/>
    <w:rsid w:val="0010654D"/>
    <w:rsid w:val="001319E6"/>
    <w:rsid w:val="00136A1D"/>
    <w:rsid w:val="00171B0B"/>
    <w:rsid w:val="00176A0D"/>
    <w:rsid w:val="00181D05"/>
    <w:rsid w:val="00185465"/>
    <w:rsid w:val="001A6B62"/>
    <w:rsid w:val="001F1FA9"/>
    <w:rsid w:val="00241B1C"/>
    <w:rsid w:val="00257A54"/>
    <w:rsid w:val="0026777F"/>
    <w:rsid w:val="00292541"/>
    <w:rsid w:val="00295D5D"/>
    <w:rsid w:val="002A3E27"/>
    <w:rsid w:val="002C3A58"/>
    <w:rsid w:val="002C6F6B"/>
    <w:rsid w:val="002F5BE8"/>
    <w:rsid w:val="003220C4"/>
    <w:rsid w:val="00334264"/>
    <w:rsid w:val="00336DB4"/>
    <w:rsid w:val="00347CFB"/>
    <w:rsid w:val="003B2533"/>
    <w:rsid w:val="003E7DD7"/>
    <w:rsid w:val="00424EB5"/>
    <w:rsid w:val="0045540E"/>
    <w:rsid w:val="004A6EE6"/>
    <w:rsid w:val="005120B6"/>
    <w:rsid w:val="005378E3"/>
    <w:rsid w:val="00541A68"/>
    <w:rsid w:val="00544575"/>
    <w:rsid w:val="00605662"/>
    <w:rsid w:val="006103C5"/>
    <w:rsid w:val="0067242B"/>
    <w:rsid w:val="006725AA"/>
    <w:rsid w:val="0067487F"/>
    <w:rsid w:val="00712EA1"/>
    <w:rsid w:val="00712EBB"/>
    <w:rsid w:val="00713BE8"/>
    <w:rsid w:val="00716C93"/>
    <w:rsid w:val="0071752D"/>
    <w:rsid w:val="007A6AB8"/>
    <w:rsid w:val="007C0387"/>
    <w:rsid w:val="007D1B83"/>
    <w:rsid w:val="007E3A07"/>
    <w:rsid w:val="008058C2"/>
    <w:rsid w:val="008228B8"/>
    <w:rsid w:val="0086678F"/>
    <w:rsid w:val="008811B3"/>
    <w:rsid w:val="00883D45"/>
    <w:rsid w:val="008979F1"/>
    <w:rsid w:val="008A4709"/>
    <w:rsid w:val="008B2103"/>
    <w:rsid w:val="008C2730"/>
    <w:rsid w:val="008C4D66"/>
    <w:rsid w:val="008D7A48"/>
    <w:rsid w:val="00925A4B"/>
    <w:rsid w:val="00956C3A"/>
    <w:rsid w:val="009609BC"/>
    <w:rsid w:val="009809AE"/>
    <w:rsid w:val="00983801"/>
    <w:rsid w:val="009920EE"/>
    <w:rsid w:val="00995FF6"/>
    <w:rsid w:val="009B5AEA"/>
    <w:rsid w:val="009B63F4"/>
    <w:rsid w:val="009E13E7"/>
    <w:rsid w:val="009F1F95"/>
    <w:rsid w:val="00A5370E"/>
    <w:rsid w:val="00A54DEC"/>
    <w:rsid w:val="00A82574"/>
    <w:rsid w:val="00A91363"/>
    <w:rsid w:val="00AC6263"/>
    <w:rsid w:val="00AF06E5"/>
    <w:rsid w:val="00AF2EAF"/>
    <w:rsid w:val="00B017B0"/>
    <w:rsid w:val="00B15AC4"/>
    <w:rsid w:val="00B23530"/>
    <w:rsid w:val="00B24161"/>
    <w:rsid w:val="00B50438"/>
    <w:rsid w:val="00B51FD6"/>
    <w:rsid w:val="00B71B81"/>
    <w:rsid w:val="00B86C2A"/>
    <w:rsid w:val="00B97B18"/>
    <w:rsid w:val="00BA1592"/>
    <w:rsid w:val="00BD3DA0"/>
    <w:rsid w:val="00BD5648"/>
    <w:rsid w:val="00C219FD"/>
    <w:rsid w:val="00C85BBA"/>
    <w:rsid w:val="00C9127D"/>
    <w:rsid w:val="00CB4FF5"/>
    <w:rsid w:val="00CC2242"/>
    <w:rsid w:val="00CD4212"/>
    <w:rsid w:val="00D049AF"/>
    <w:rsid w:val="00D1303D"/>
    <w:rsid w:val="00D30A31"/>
    <w:rsid w:val="00D52566"/>
    <w:rsid w:val="00D53DD0"/>
    <w:rsid w:val="00D72D76"/>
    <w:rsid w:val="00D8566A"/>
    <w:rsid w:val="00DD03CA"/>
    <w:rsid w:val="00DD0ED3"/>
    <w:rsid w:val="00DD76AD"/>
    <w:rsid w:val="00E05049"/>
    <w:rsid w:val="00E051E7"/>
    <w:rsid w:val="00E15DBB"/>
    <w:rsid w:val="00E44193"/>
    <w:rsid w:val="00E46C99"/>
    <w:rsid w:val="00E74D05"/>
    <w:rsid w:val="00E92586"/>
    <w:rsid w:val="00EE3EA1"/>
    <w:rsid w:val="00F13E82"/>
    <w:rsid w:val="00F144A2"/>
    <w:rsid w:val="00F26ED7"/>
    <w:rsid w:val="00F878BC"/>
    <w:rsid w:val="00F91770"/>
    <w:rsid w:val="00FE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F00B"/>
  <w15:chartTrackingRefBased/>
  <w15:docId w15:val="{4CDAD75D-7283-4386-8DE0-A931707E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3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3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3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3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3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3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3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3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3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D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3D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3D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3D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3D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3D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3D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3D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3DD0"/>
    <w:rPr>
      <w:rFonts w:eastAsiaTheme="majorEastAsia" w:cstheme="majorBidi"/>
      <w:color w:val="272727" w:themeColor="text1" w:themeTint="D8"/>
    </w:rPr>
  </w:style>
  <w:style w:type="paragraph" w:styleId="Title">
    <w:name w:val="Title"/>
    <w:basedOn w:val="Normal"/>
    <w:next w:val="Normal"/>
    <w:link w:val="TitleChar"/>
    <w:uiPriority w:val="10"/>
    <w:qFormat/>
    <w:rsid w:val="00D53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D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3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3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3DD0"/>
    <w:pPr>
      <w:spacing w:before="160"/>
      <w:jc w:val="center"/>
    </w:pPr>
    <w:rPr>
      <w:i/>
      <w:iCs/>
      <w:color w:val="404040" w:themeColor="text1" w:themeTint="BF"/>
    </w:rPr>
  </w:style>
  <w:style w:type="character" w:customStyle="1" w:styleId="QuoteChar">
    <w:name w:val="Quote Char"/>
    <w:basedOn w:val="DefaultParagraphFont"/>
    <w:link w:val="Quote"/>
    <w:uiPriority w:val="29"/>
    <w:rsid w:val="00D53DD0"/>
    <w:rPr>
      <w:i/>
      <w:iCs/>
      <w:color w:val="404040" w:themeColor="text1" w:themeTint="BF"/>
    </w:rPr>
  </w:style>
  <w:style w:type="paragraph" w:styleId="ListParagraph">
    <w:name w:val="List Paragraph"/>
    <w:basedOn w:val="Normal"/>
    <w:uiPriority w:val="34"/>
    <w:qFormat/>
    <w:rsid w:val="00D53DD0"/>
    <w:pPr>
      <w:ind w:left="720"/>
      <w:contextualSpacing/>
    </w:pPr>
  </w:style>
  <w:style w:type="character" w:styleId="IntenseEmphasis">
    <w:name w:val="Intense Emphasis"/>
    <w:basedOn w:val="DefaultParagraphFont"/>
    <w:uiPriority w:val="21"/>
    <w:qFormat/>
    <w:rsid w:val="00D53DD0"/>
    <w:rPr>
      <w:i/>
      <w:iCs/>
      <w:color w:val="0F4761" w:themeColor="accent1" w:themeShade="BF"/>
    </w:rPr>
  </w:style>
  <w:style w:type="paragraph" w:styleId="IntenseQuote">
    <w:name w:val="Intense Quote"/>
    <w:basedOn w:val="Normal"/>
    <w:next w:val="Normal"/>
    <w:link w:val="IntenseQuoteChar"/>
    <w:uiPriority w:val="30"/>
    <w:qFormat/>
    <w:rsid w:val="00D53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3DD0"/>
    <w:rPr>
      <w:i/>
      <w:iCs/>
      <w:color w:val="0F4761" w:themeColor="accent1" w:themeShade="BF"/>
    </w:rPr>
  </w:style>
  <w:style w:type="character" w:styleId="IntenseReference">
    <w:name w:val="Intense Reference"/>
    <w:basedOn w:val="DefaultParagraphFont"/>
    <w:uiPriority w:val="32"/>
    <w:qFormat/>
    <w:rsid w:val="00D53DD0"/>
    <w:rPr>
      <w:b/>
      <w:bCs/>
      <w:smallCaps/>
      <w:color w:val="0F4761" w:themeColor="accent1" w:themeShade="BF"/>
      <w:spacing w:val="5"/>
    </w:rPr>
  </w:style>
  <w:style w:type="table" w:styleId="TableGrid">
    <w:name w:val="Table Grid"/>
    <w:basedOn w:val="TableNormal"/>
    <w:uiPriority w:val="39"/>
    <w:rsid w:val="00883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1BCE"/>
    <w:pPr>
      <w:spacing w:after="0" w:line="240" w:lineRule="auto"/>
    </w:pPr>
  </w:style>
  <w:style w:type="paragraph" w:styleId="Header">
    <w:name w:val="header"/>
    <w:basedOn w:val="Normal"/>
    <w:link w:val="HeaderChar"/>
    <w:uiPriority w:val="99"/>
    <w:unhideWhenUsed/>
    <w:rsid w:val="00672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42B"/>
  </w:style>
  <w:style w:type="paragraph" w:styleId="Footer">
    <w:name w:val="footer"/>
    <w:basedOn w:val="Normal"/>
    <w:link w:val="FooterChar"/>
    <w:uiPriority w:val="99"/>
    <w:unhideWhenUsed/>
    <w:rsid w:val="00672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173595">
      <w:bodyDiv w:val="1"/>
      <w:marLeft w:val="0"/>
      <w:marRight w:val="0"/>
      <w:marTop w:val="0"/>
      <w:marBottom w:val="0"/>
      <w:divBdr>
        <w:top w:val="none" w:sz="0" w:space="0" w:color="auto"/>
        <w:left w:val="none" w:sz="0" w:space="0" w:color="auto"/>
        <w:bottom w:val="none" w:sz="0" w:space="0" w:color="auto"/>
        <w:right w:val="none" w:sz="0" w:space="0" w:color="auto"/>
      </w:divBdr>
    </w:div>
    <w:div w:id="16102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AA90B-7C6C-4167-83ED-CD54EAF5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Breen, Leslee</dc:creator>
  <cp:keywords/>
  <dc:description/>
  <cp:lastModifiedBy>Powell, Jennifer</cp:lastModifiedBy>
  <cp:revision>2</cp:revision>
  <dcterms:created xsi:type="dcterms:W3CDTF">2025-11-20T13:24:00Z</dcterms:created>
  <dcterms:modified xsi:type="dcterms:W3CDTF">2025-11-20T13:24:00Z</dcterms:modified>
</cp:coreProperties>
</file>