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6B34B" w14:textId="4A76920D" w:rsidR="000648C0" w:rsidRDefault="006D1871" w:rsidP="007A7B08">
      <w:pPr>
        <w:pStyle w:val="H2-CalibriBold-16-18pt"/>
        <w:spacing w:before="0"/>
        <w:rPr>
          <w:color w:val="003A5C"/>
          <w:sz w:val="52"/>
          <w:szCs w:val="44"/>
        </w:rPr>
      </w:pPr>
      <w:r>
        <w:rPr>
          <w:color w:val="003A5C"/>
          <w:sz w:val="52"/>
          <w:szCs w:val="44"/>
        </w:rPr>
        <w:t>Lessons Learned from Colorado</w:t>
      </w:r>
    </w:p>
    <w:p w14:paraId="6A361DEF" w14:textId="3EE37492" w:rsidR="00F73DD2" w:rsidRDefault="006D1871" w:rsidP="007A7B08">
      <w:pPr>
        <w:pStyle w:val="H2-CalibriBold-16-18pt"/>
        <w:spacing w:before="0"/>
      </w:pPr>
      <w:r>
        <w:t xml:space="preserve">Presentation to North Carolina </w:t>
      </w:r>
      <w:r w:rsidRPr="006D1871">
        <w:rPr>
          <w:bCs/>
        </w:rPr>
        <w:t>Cannabis Prevention &amp; Treatment Sub-Committee</w:t>
      </w:r>
    </w:p>
    <w:p w14:paraId="392749B1" w14:textId="6F2E7B18" w:rsidR="00F73DD2" w:rsidRPr="005B398B" w:rsidRDefault="006D1871" w:rsidP="007A7B08">
      <w:pPr>
        <w:pStyle w:val="H3-CalibriRegular-14pt"/>
        <w:spacing w:before="0"/>
      </w:pPr>
      <w:r>
        <w:t>March 10, 2026</w:t>
      </w:r>
    </w:p>
    <w:p w14:paraId="3342EC69" w14:textId="77777777" w:rsidR="00F73DD2" w:rsidRDefault="00F73DD2" w:rsidP="007A7B08">
      <w:pPr>
        <w:pStyle w:val="H3-CalibriRegular-14pt"/>
        <w:spacing w:before="0"/>
        <w:rPr>
          <w:color w:val="CF4E00"/>
        </w:rPr>
      </w:pPr>
    </w:p>
    <w:p w14:paraId="0382BF84" w14:textId="71DF5F10" w:rsidR="006D1871" w:rsidRDefault="006D1871" w:rsidP="007A7B08">
      <w:pPr>
        <w:pStyle w:val="BodyCopy-CalibriRegular-12pt"/>
        <w:numPr>
          <w:ilvl w:val="0"/>
          <w:numId w:val="0"/>
        </w:numPr>
        <w:spacing w:after="0"/>
      </w:pPr>
      <w:r>
        <w:t>Budget</w:t>
      </w:r>
    </w:p>
    <w:p w14:paraId="0EE5F45D" w14:textId="78B446D6" w:rsidR="006D1871" w:rsidRDefault="006D1871" w:rsidP="007A7B08">
      <w:pPr>
        <w:pStyle w:val="BodyCopy-CalibriRegular-12pt"/>
        <w:spacing w:after="0"/>
      </w:pPr>
      <w:r>
        <w:t xml:space="preserve">Initial </w:t>
      </w:r>
      <w:hyperlink r:id="rId11" w:history="1">
        <w:r w:rsidRPr="006D1871">
          <w:rPr>
            <w:rStyle w:val="Hyperlink"/>
          </w:rPr>
          <w:t>workgroup guidance</w:t>
        </w:r>
      </w:hyperlink>
      <w:r>
        <w:t xml:space="preserve"> for prioritization of regulations and use of tax revenue</w:t>
      </w:r>
    </w:p>
    <w:p w14:paraId="698AC494" w14:textId="74D002D6" w:rsidR="006D1871" w:rsidRDefault="006D1871" w:rsidP="007A7B08">
      <w:pPr>
        <w:pStyle w:val="BodyCopy-CalibriRegular-12pt"/>
        <w:spacing w:after="0"/>
      </w:pPr>
      <w:r>
        <w:t xml:space="preserve">Current </w:t>
      </w:r>
      <w:hyperlink r:id="rId12" w:history="1">
        <w:r w:rsidRPr="006D1871">
          <w:rPr>
            <w:rStyle w:val="Hyperlink"/>
          </w:rPr>
          <w:t>Colorado distribution</w:t>
        </w:r>
      </w:hyperlink>
      <w:r>
        <w:t xml:space="preserve"> of cannabis tax revenue</w:t>
      </w:r>
    </w:p>
    <w:p w14:paraId="1ABD2320" w14:textId="5164B5F4" w:rsidR="006D1871" w:rsidRDefault="006D1871" w:rsidP="007A7B08">
      <w:pPr>
        <w:pStyle w:val="BodyCopy-CalibriRegular-12pt"/>
        <w:spacing w:after="0"/>
      </w:pPr>
      <w:r>
        <w:t>Lessons Learned:</w:t>
      </w:r>
    </w:p>
    <w:p w14:paraId="22A7B7C3" w14:textId="77777777" w:rsidR="006D1871" w:rsidRPr="006D1871" w:rsidRDefault="006D1871" w:rsidP="007A7B08">
      <w:pPr>
        <w:pStyle w:val="BodyCopy-CalibriRegular-12pt"/>
        <w:numPr>
          <w:ilvl w:val="1"/>
          <w:numId w:val="20"/>
        </w:numPr>
        <w:spacing w:after="0"/>
      </w:pPr>
      <w:r w:rsidRPr="006D1871">
        <w:t>Start small, increase later</w:t>
      </w:r>
    </w:p>
    <w:p w14:paraId="17417C00" w14:textId="77777777" w:rsidR="006D1871" w:rsidRPr="006D1871" w:rsidRDefault="006D1871" w:rsidP="007A7B08">
      <w:pPr>
        <w:pStyle w:val="BodyCopy-CalibriRegular-12pt"/>
        <w:numPr>
          <w:ilvl w:val="1"/>
          <w:numId w:val="20"/>
        </w:numPr>
        <w:spacing w:after="0"/>
      </w:pPr>
      <w:r w:rsidRPr="006D1871">
        <w:t>Focus and prioritize funding for certain goals</w:t>
      </w:r>
    </w:p>
    <w:p w14:paraId="463EBC67" w14:textId="77777777" w:rsidR="006D1871" w:rsidRPr="006D1871" w:rsidRDefault="006D1871" w:rsidP="007A7B08">
      <w:pPr>
        <w:pStyle w:val="BodyCopy-CalibriRegular-12pt"/>
        <w:numPr>
          <w:ilvl w:val="1"/>
          <w:numId w:val="20"/>
        </w:numPr>
        <w:spacing w:after="0"/>
      </w:pPr>
      <w:r w:rsidRPr="006D1871">
        <w:t>Find a way to coordinate needs across priorities – Governor’s office in CO</w:t>
      </w:r>
    </w:p>
    <w:p w14:paraId="6FCEA24B" w14:textId="77777777" w:rsidR="006D1871" w:rsidRPr="006D1871" w:rsidRDefault="006D1871" w:rsidP="007A7B08">
      <w:pPr>
        <w:pStyle w:val="BodyCopy-CalibriRegular-12pt"/>
        <w:numPr>
          <w:ilvl w:val="1"/>
          <w:numId w:val="20"/>
        </w:numPr>
        <w:spacing w:after="0"/>
      </w:pPr>
      <w:r w:rsidRPr="006D1871">
        <w:t>Find ways to distribute funds ahead of revenue coming in so public education and regulation oversight are ready to go!</w:t>
      </w:r>
    </w:p>
    <w:p w14:paraId="65350025" w14:textId="77777777" w:rsidR="006D1871" w:rsidRPr="006D1871" w:rsidRDefault="006D1871" w:rsidP="007A7B08">
      <w:pPr>
        <w:pStyle w:val="BodyCopy-CalibriRegular-12pt"/>
        <w:numPr>
          <w:ilvl w:val="1"/>
          <w:numId w:val="20"/>
        </w:numPr>
        <w:spacing w:after="0"/>
      </w:pPr>
      <w:r w:rsidRPr="006D1871">
        <w:t>Expand priorities if/when the funding expands</w:t>
      </w:r>
    </w:p>
    <w:p w14:paraId="3D5370AC" w14:textId="77777777" w:rsidR="006D1871" w:rsidRPr="006D1871" w:rsidRDefault="006D1871" w:rsidP="007A7B08">
      <w:pPr>
        <w:pStyle w:val="BodyCopy-CalibriRegular-12pt"/>
        <w:numPr>
          <w:ilvl w:val="1"/>
          <w:numId w:val="20"/>
        </w:numPr>
        <w:spacing w:after="0"/>
      </w:pPr>
      <w:r w:rsidRPr="006D1871">
        <w:t>Centralized public communication from the state – like cannabis.Colorado.gov</w:t>
      </w:r>
    </w:p>
    <w:p w14:paraId="76110ED1" w14:textId="77777777" w:rsidR="006D1871" w:rsidRDefault="006D1871" w:rsidP="007A7B08">
      <w:pPr>
        <w:pStyle w:val="BodyCopy-CalibriRegular-12pt"/>
        <w:numPr>
          <w:ilvl w:val="0"/>
          <w:numId w:val="0"/>
        </w:numPr>
        <w:spacing w:after="0"/>
      </w:pPr>
    </w:p>
    <w:p w14:paraId="1FD7EFF8" w14:textId="78DA9EF5" w:rsidR="006D1871" w:rsidRDefault="006D1871" w:rsidP="007A7B08">
      <w:pPr>
        <w:pStyle w:val="BodyCopy-CalibriRegular-12pt"/>
        <w:numPr>
          <w:ilvl w:val="0"/>
          <w:numId w:val="0"/>
        </w:numPr>
        <w:spacing w:after="0"/>
      </w:pPr>
      <w:r>
        <w:t>What we can say about cannabis</w:t>
      </w:r>
    </w:p>
    <w:p w14:paraId="1E706A82" w14:textId="5BF365F4" w:rsidR="006D1871" w:rsidRDefault="006D1871" w:rsidP="007A7B08">
      <w:pPr>
        <w:pStyle w:val="BodyCopy-CalibriRegular-12pt"/>
        <w:spacing w:after="0"/>
      </w:pPr>
      <w:r>
        <w:t xml:space="preserve">Colorado’s Retail Marijuana Public Health Advisory Committee’s </w:t>
      </w:r>
      <w:hyperlink r:id="rId13" w:history="1">
        <w:r w:rsidRPr="006D1871">
          <w:rPr>
            <w:rStyle w:val="Hyperlink"/>
          </w:rPr>
          <w:t>systematic review of all available literature</w:t>
        </w:r>
      </w:hyperlink>
      <w:r>
        <w:t xml:space="preserve"> on the health impacts of cannabis</w:t>
      </w:r>
    </w:p>
    <w:p w14:paraId="7CFC48C7" w14:textId="77777777" w:rsidR="006D1871" w:rsidRDefault="006D1871" w:rsidP="007A7B08">
      <w:pPr>
        <w:pStyle w:val="BodyCopy-CalibriRegular-12pt"/>
        <w:numPr>
          <w:ilvl w:val="0"/>
          <w:numId w:val="0"/>
        </w:numPr>
        <w:spacing w:after="0"/>
      </w:pPr>
    </w:p>
    <w:p w14:paraId="707551FD" w14:textId="7AF3FB4A" w:rsidR="006D1871" w:rsidRDefault="006D1871" w:rsidP="007A7B08">
      <w:pPr>
        <w:pStyle w:val="BodyCopy-CalibriRegular-12pt"/>
        <w:numPr>
          <w:ilvl w:val="0"/>
          <w:numId w:val="0"/>
        </w:numPr>
        <w:spacing w:after="0"/>
      </w:pPr>
      <w:r>
        <w:t>Who to focus on for prevention</w:t>
      </w:r>
    </w:p>
    <w:p w14:paraId="3257EEA7" w14:textId="5A5A9A52" w:rsidR="006D1871" w:rsidRDefault="006D1871" w:rsidP="007A7B08">
      <w:pPr>
        <w:pStyle w:val="BodyCopy-CalibriRegular-12pt"/>
        <w:spacing w:after="0"/>
      </w:pPr>
      <w:r>
        <w:t xml:space="preserve">Colorado’s </w:t>
      </w:r>
      <w:hyperlink r:id="rId14" w:history="1">
        <w:r w:rsidRPr="006D1871">
          <w:rPr>
            <w:rStyle w:val="Hyperlink"/>
          </w:rPr>
          <w:t>Data Dashboards</w:t>
        </w:r>
      </w:hyperlink>
      <w:r>
        <w:t xml:space="preserve"> outlining all available data on cannabis use, hospitalizations, emergency room visits, poison control calls, and post-mortem toxicology results</w:t>
      </w:r>
    </w:p>
    <w:p w14:paraId="731815BE" w14:textId="77777777" w:rsidR="006D1871" w:rsidRDefault="006D1871" w:rsidP="007A7B08">
      <w:pPr>
        <w:pStyle w:val="BodyCopy-CalibriRegular-12pt"/>
        <w:numPr>
          <w:ilvl w:val="0"/>
          <w:numId w:val="0"/>
        </w:numPr>
        <w:spacing w:after="0"/>
      </w:pPr>
    </w:p>
    <w:p w14:paraId="3F107E1C" w14:textId="39E3CC0E" w:rsidR="006D1871" w:rsidRDefault="006D1871" w:rsidP="007A7B08">
      <w:pPr>
        <w:pStyle w:val="BodyCopy-CalibriRegular-12pt"/>
        <w:numPr>
          <w:ilvl w:val="0"/>
          <w:numId w:val="0"/>
        </w:numPr>
        <w:spacing w:after="0"/>
      </w:pPr>
      <w:r>
        <w:t>Prevention Approach</w:t>
      </w:r>
    </w:p>
    <w:p w14:paraId="7F4EF8A2" w14:textId="69FE62F6" w:rsidR="006D1871" w:rsidRDefault="006D1871" w:rsidP="007A7B08">
      <w:pPr>
        <w:pStyle w:val="BodyCopy-CalibriRegular-12pt"/>
        <w:spacing w:after="0"/>
      </w:pPr>
      <w:r>
        <w:t xml:space="preserve">SAMHSA’s </w:t>
      </w:r>
      <w:hyperlink r:id="rId15" w:history="1">
        <w:r w:rsidRPr="006D1871">
          <w:rPr>
            <w:rStyle w:val="Hyperlink"/>
          </w:rPr>
          <w:t>C</w:t>
        </w:r>
        <w:r>
          <w:rPr>
            <w:rStyle w:val="Hyperlink"/>
          </w:rPr>
          <w:t xml:space="preserve">enter for </w:t>
        </w:r>
        <w:r w:rsidRPr="006D1871">
          <w:rPr>
            <w:rStyle w:val="Hyperlink"/>
          </w:rPr>
          <w:t>S</w:t>
        </w:r>
        <w:r>
          <w:rPr>
            <w:rStyle w:val="Hyperlink"/>
          </w:rPr>
          <w:t xml:space="preserve">ubstance </w:t>
        </w:r>
        <w:r w:rsidRPr="006D1871">
          <w:rPr>
            <w:rStyle w:val="Hyperlink"/>
          </w:rPr>
          <w:t>A</w:t>
        </w:r>
        <w:r>
          <w:rPr>
            <w:rStyle w:val="Hyperlink"/>
          </w:rPr>
          <w:t xml:space="preserve">buse </w:t>
        </w:r>
        <w:r w:rsidRPr="006D1871">
          <w:rPr>
            <w:rStyle w:val="Hyperlink"/>
          </w:rPr>
          <w:t>P</w:t>
        </w:r>
        <w:r>
          <w:rPr>
            <w:rStyle w:val="Hyperlink"/>
          </w:rPr>
          <w:t>revention</w:t>
        </w:r>
        <w:r w:rsidRPr="006D1871">
          <w:rPr>
            <w:rStyle w:val="Hyperlink"/>
          </w:rPr>
          <w:t xml:space="preserve"> 6 Prevention Strategies</w:t>
        </w:r>
      </w:hyperlink>
    </w:p>
    <w:p w14:paraId="6D97E214" w14:textId="586CD114" w:rsidR="006D1871" w:rsidRDefault="006D1871" w:rsidP="007A7B08">
      <w:pPr>
        <w:pStyle w:val="BodyCopy-CalibriRegular-12pt"/>
        <w:spacing w:after="0"/>
      </w:pPr>
      <w:hyperlink r:id="rId16" w:history="1">
        <w:r w:rsidRPr="00926B08">
          <w:rPr>
            <w:rStyle w:val="Hyperlink"/>
          </w:rPr>
          <w:t>Effective</w:t>
        </w:r>
        <w:r w:rsidR="00926B08">
          <w:rPr>
            <w:rStyle w:val="Hyperlink"/>
          </w:rPr>
          <w:t xml:space="preserve"> Development of Social Marketing </w:t>
        </w:r>
        <w:r w:rsidRPr="00926B08">
          <w:rPr>
            <w:rStyle w:val="Hyperlink"/>
          </w:rPr>
          <w:t>Campaign</w:t>
        </w:r>
        <w:r w:rsidR="00926B08">
          <w:rPr>
            <w:rStyle w:val="Hyperlink"/>
          </w:rPr>
          <w:t>s</w:t>
        </w:r>
      </w:hyperlink>
      <w:r w:rsidR="00926B08">
        <w:t xml:space="preserve"> from SAMHSA and EDC</w:t>
      </w:r>
    </w:p>
    <w:p w14:paraId="7F860BCB" w14:textId="69C92D9E" w:rsidR="00926B08" w:rsidRDefault="00926B08" w:rsidP="007A7B08">
      <w:pPr>
        <w:pStyle w:val="BodyCopy-CalibriRegular-12pt"/>
        <w:spacing w:after="0"/>
      </w:pPr>
      <w:r>
        <w:t xml:space="preserve">Brief </w:t>
      </w:r>
      <w:hyperlink r:id="rId17" w:history="1">
        <w:r w:rsidRPr="00926B08">
          <w:rPr>
            <w:rStyle w:val="Hyperlink"/>
          </w:rPr>
          <w:t>Video Overviews</w:t>
        </w:r>
      </w:hyperlink>
      <w:r>
        <w:t xml:space="preserve"> from Colorado’s Initial Campaigns</w:t>
      </w:r>
    </w:p>
    <w:p w14:paraId="0F440B49" w14:textId="560C60FE" w:rsidR="00926B08" w:rsidRDefault="00926B08" w:rsidP="007A7B08">
      <w:pPr>
        <w:pStyle w:val="BodyCopy-CalibriRegular-12pt"/>
        <w:numPr>
          <w:ilvl w:val="1"/>
          <w:numId w:val="20"/>
        </w:numPr>
        <w:spacing w:after="0"/>
      </w:pPr>
      <w:hyperlink r:id="rId18" w:history="1">
        <w:r w:rsidRPr="00926B08">
          <w:rPr>
            <w:rStyle w:val="Hyperlink"/>
          </w:rPr>
          <w:t>Parent Ad</w:t>
        </w:r>
      </w:hyperlink>
    </w:p>
    <w:p w14:paraId="5DB2AE67" w14:textId="0CD9529F" w:rsidR="00926B08" w:rsidRDefault="00926B08" w:rsidP="007A7B08">
      <w:pPr>
        <w:pStyle w:val="BodyCopy-CalibriRegular-12pt"/>
        <w:numPr>
          <w:ilvl w:val="1"/>
          <w:numId w:val="20"/>
        </w:numPr>
        <w:spacing w:after="0"/>
      </w:pPr>
      <w:r>
        <w:t xml:space="preserve">Youth Ad - </w:t>
      </w:r>
      <w:hyperlink r:id="rId19" w:history="1">
        <w:r w:rsidRPr="00926B08">
          <w:rPr>
            <w:rStyle w:val="Hyperlink"/>
          </w:rPr>
          <w:t>Guidance</w:t>
        </w:r>
      </w:hyperlink>
    </w:p>
    <w:p w14:paraId="1CE61C6D" w14:textId="6C4D60ED" w:rsidR="00926B08" w:rsidRDefault="00926B08" w:rsidP="007A7B08">
      <w:pPr>
        <w:pStyle w:val="BodyCopy-CalibriRegular-12pt"/>
        <w:numPr>
          <w:ilvl w:val="1"/>
          <w:numId w:val="20"/>
        </w:numPr>
        <w:spacing w:after="0"/>
      </w:pPr>
      <w:r>
        <w:t xml:space="preserve">Youth Ad – </w:t>
      </w:r>
      <w:hyperlink r:id="rId20" w:history="1">
        <w:r w:rsidRPr="00926B08">
          <w:rPr>
            <w:rStyle w:val="Hyperlink"/>
          </w:rPr>
          <w:t>Day One</w:t>
        </w:r>
      </w:hyperlink>
    </w:p>
    <w:p w14:paraId="0D112719" w14:textId="77777777" w:rsidR="00926B08" w:rsidRDefault="00926B08" w:rsidP="007A7B08">
      <w:pPr>
        <w:pStyle w:val="BodyCopy-CalibriRegular-12pt"/>
        <w:spacing w:after="0"/>
      </w:pPr>
      <w:r>
        <w:lastRenderedPageBreak/>
        <w:t xml:space="preserve">Forward Together: Colorado’s </w:t>
      </w:r>
      <w:hyperlink r:id="rId21" w:history="1">
        <w:r w:rsidRPr="00926B08">
          <w:rPr>
            <w:rStyle w:val="Hyperlink"/>
          </w:rPr>
          <w:t>Most recent substance-agnostic parent a</w:t>
        </w:r>
        <w:r>
          <w:rPr>
            <w:rStyle w:val="Hyperlink"/>
          </w:rPr>
          <w:t>ds</w:t>
        </w:r>
      </w:hyperlink>
      <w:r>
        <w:t xml:space="preserve"> and </w:t>
      </w:r>
      <w:hyperlink r:id="rId22" w:history="1">
        <w:r w:rsidRPr="00926B08">
          <w:rPr>
            <w:rStyle w:val="Hyperlink"/>
          </w:rPr>
          <w:t>trusted adult ad</w:t>
        </w:r>
      </w:hyperlink>
    </w:p>
    <w:p w14:paraId="3EBE0925" w14:textId="77777777" w:rsidR="00AD5849" w:rsidRDefault="00AD5849" w:rsidP="007A7B08">
      <w:pPr>
        <w:pStyle w:val="BodyCopy-CalibriRegular-12pt"/>
        <w:spacing w:after="0"/>
      </w:pPr>
      <w:r>
        <w:t>Evaluation Reports</w:t>
      </w:r>
    </w:p>
    <w:p w14:paraId="1BBD1721" w14:textId="77777777" w:rsidR="00AD5849" w:rsidRPr="00AD5849" w:rsidRDefault="00AD5849" w:rsidP="007A7B08">
      <w:pPr>
        <w:pStyle w:val="BodyCopy-CalibriRegular-12pt"/>
        <w:numPr>
          <w:ilvl w:val="1"/>
          <w:numId w:val="20"/>
        </w:numPr>
        <w:spacing w:after="0"/>
      </w:pPr>
      <w:hyperlink r:id="rId23" w:history="1">
        <w:r w:rsidRPr="00AD5849">
          <w:rPr>
            <w:rStyle w:val="Hyperlink"/>
          </w:rPr>
          <w:t>Nov 2015</w:t>
        </w:r>
      </w:hyperlink>
    </w:p>
    <w:p w14:paraId="77C59195" w14:textId="3F0AC890" w:rsidR="00926B08" w:rsidRDefault="00AD5849" w:rsidP="007A7B08">
      <w:pPr>
        <w:pStyle w:val="BodyCopy-CalibriRegular-12pt"/>
        <w:numPr>
          <w:ilvl w:val="1"/>
          <w:numId w:val="20"/>
        </w:numPr>
        <w:spacing w:after="0"/>
      </w:pPr>
      <w:hyperlink r:id="rId24" w:history="1">
        <w:r w:rsidRPr="00AD5849">
          <w:rPr>
            <w:rStyle w:val="Hyperlink"/>
          </w:rPr>
          <w:t>July 2017</w:t>
        </w:r>
      </w:hyperlink>
      <w:r w:rsidR="00926B08" w:rsidRPr="00AD5849">
        <w:t xml:space="preserve"> </w:t>
      </w:r>
    </w:p>
    <w:p w14:paraId="2719DC2B" w14:textId="3FB7C346" w:rsidR="007A7B08" w:rsidRDefault="007A7B08" w:rsidP="007A7B08">
      <w:pPr>
        <w:pStyle w:val="BodyCopy-CalibriRegular-12pt"/>
        <w:spacing w:after="0"/>
      </w:pPr>
      <w:hyperlink r:id="rId25" w:history="1">
        <w:r w:rsidRPr="007A7B08">
          <w:rPr>
            <w:rStyle w:val="Hyperlink"/>
          </w:rPr>
          <w:t>Clinical Prevention Guidelines</w:t>
        </w:r>
      </w:hyperlink>
    </w:p>
    <w:p w14:paraId="19225A16" w14:textId="31E0BD9B" w:rsidR="007A7B08" w:rsidRDefault="007A7B08" w:rsidP="007A7B08">
      <w:pPr>
        <w:pStyle w:val="BodyCopy-CalibriRegular-12pt"/>
        <w:spacing w:after="0"/>
      </w:pPr>
      <w:r>
        <w:t>Lessons Learned</w:t>
      </w:r>
    </w:p>
    <w:p w14:paraId="42C457F9" w14:textId="758DAC5E" w:rsidR="007A7B08" w:rsidRPr="007A7B08" w:rsidRDefault="007A7B08" w:rsidP="007A7B08">
      <w:pPr>
        <w:pStyle w:val="BodyCopy-CalibriRegular-12pt"/>
        <w:numPr>
          <w:ilvl w:val="1"/>
          <w:numId w:val="20"/>
        </w:numPr>
        <w:spacing w:after="0"/>
      </w:pPr>
      <w:r w:rsidRPr="007A7B08">
        <w:t>Decide on health risks research</w:t>
      </w:r>
    </w:p>
    <w:p w14:paraId="016FBF88" w14:textId="77777777" w:rsidR="007A7B08" w:rsidRPr="007A7B08" w:rsidRDefault="007A7B08" w:rsidP="007A7B08">
      <w:pPr>
        <w:pStyle w:val="BodyCopy-CalibriRegular-12pt"/>
        <w:numPr>
          <w:ilvl w:val="1"/>
          <w:numId w:val="20"/>
        </w:numPr>
        <w:spacing w:after="0"/>
      </w:pPr>
      <w:r w:rsidRPr="007A7B08">
        <w:t>Use data to determine audiences</w:t>
      </w:r>
    </w:p>
    <w:p w14:paraId="3713703D" w14:textId="77777777" w:rsidR="007A7B08" w:rsidRPr="007A7B08" w:rsidRDefault="007A7B08" w:rsidP="007A7B08">
      <w:pPr>
        <w:pStyle w:val="BodyCopy-CalibriRegular-12pt"/>
        <w:numPr>
          <w:ilvl w:val="1"/>
          <w:numId w:val="20"/>
        </w:numPr>
        <w:spacing w:after="0"/>
      </w:pPr>
      <w:r w:rsidRPr="007A7B08">
        <w:t>Follow campaign development best practices including multiple rounds of testing</w:t>
      </w:r>
    </w:p>
    <w:p w14:paraId="7FC5B7F6" w14:textId="4D1DA90E" w:rsidR="007A7B08" w:rsidRPr="007A7B08" w:rsidRDefault="007A7B08" w:rsidP="007A7B08">
      <w:pPr>
        <w:pStyle w:val="BodyCopy-CalibriRegular-12pt"/>
        <w:numPr>
          <w:ilvl w:val="1"/>
          <w:numId w:val="20"/>
        </w:numPr>
        <w:spacing w:after="0"/>
      </w:pPr>
      <w:r w:rsidRPr="007A7B08">
        <w:t xml:space="preserve">Dedicate sufficient funds </w:t>
      </w:r>
      <w:r w:rsidR="008F120A">
        <w:t xml:space="preserve">(10%) </w:t>
      </w:r>
      <w:r w:rsidRPr="007A7B08">
        <w:t>for external evaluator</w:t>
      </w:r>
    </w:p>
    <w:p w14:paraId="5F2F61EF" w14:textId="77777777" w:rsidR="007A7B08" w:rsidRPr="007A7B08" w:rsidRDefault="007A7B08" w:rsidP="007A7B08">
      <w:pPr>
        <w:pStyle w:val="BodyCopy-CalibriRegular-12pt"/>
        <w:numPr>
          <w:ilvl w:val="1"/>
          <w:numId w:val="20"/>
        </w:numPr>
        <w:spacing w:after="0"/>
      </w:pPr>
      <w:r w:rsidRPr="007A7B08">
        <w:t>Trans-create, not translate for non-English speaking populations</w:t>
      </w:r>
    </w:p>
    <w:p w14:paraId="65D63E02" w14:textId="47AEBAF4" w:rsidR="007A7B08" w:rsidRDefault="007A7B08" w:rsidP="007A7B08">
      <w:pPr>
        <w:pStyle w:val="BodyCopy-CalibriRegular-12pt"/>
        <w:numPr>
          <w:ilvl w:val="1"/>
          <w:numId w:val="20"/>
        </w:numPr>
        <w:spacing w:after="0"/>
      </w:pPr>
      <w:r w:rsidRPr="007A7B08">
        <w:t>Remember campaigns are insufficient alone – complement with the other CSAP strategies (community coalitions, alternate activities, policy strategies, and screenings/referrals to treatment)</w:t>
      </w:r>
    </w:p>
    <w:p w14:paraId="66FEF7FE" w14:textId="731A0657" w:rsidR="007A7B08" w:rsidRDefault="007A7B08" w:rsidP="007A7B08">
      <w:pPr>
        <w:pStyle w:val="BodyCopy-CalibriRegular-12pt"/>
        <w:spacing w:after="0"/>
      </w:pPr>
      <w:hyperlink r:id="rId26" w:history="1">
        <w:r w:rsidRPr="007A7B08">
          <w:rPr>
            <w:rStyle w:val="Hyperlink"/>
          </w:rPr>
          <w:t>Policy Approaches in Colorado</w:t>
        </w:r>
      </w:hyperlink>
      <w:r>
        <w:t xml:space="preserve"> (see section 3 on Policy)</w:t>
      </w:r>
    </w:p>
    <w:p w14:paraId="5D2EA4ED" w14:textId="745D6386" w:rsidR="007A7B08" w:rsidRDefault="007A7B08" w:rsidP="007A7B08">
      <w:pPr>
        <w:pStyle w:val="BodyCopy-CalibriRegular-12pt"/>
        <w:spacing w:after="0"/>
      </w:pPr>
      <w:hyperlink r:id="rId27" w:history="1">
        <w:r w:rsidRPr="007A7B08">
          <w:rPr>
            <w:rStyle w:val="Hyperlink"/>
          </w:rPr>
          <w:t>Colorado Coalition Approaches</w:t>
        </w:r>
      </w:hyperlink>
    </w:p>
    <w:p w14:paraId="6212EF25" w14:textId="7BC98926" w:rsidR="007A7B08" w:rsidRPr="00AD5849" w:rsidRDefault="007A7B08" w:rsidP="007A7B08">
      <w:pPr>
        <w:pStyle w:val="BodyCopy-CalibriRegular-12pt"/>
        <w:numPr>
          <w:ilvl w:val="0"/>
          <w:numId w:val="0"/>
        </w:numPr>
        <w:spacing w:after="0"/>
        <w:ind w:left="720" w:hanging="360"/>
      </w:pPr>
    </w:p>
    <w:p w14:paraId="1D26007B" w14:textId="77777777" w:rsidR="006D1871" w:rsidRPr="00AD5849" w:rsidRDefault="006D1871" w:rsidP="007A7B08">
      <w:pPr>
        <w:pStyle w:val="H3-CalibriRegular-14pt"/>
        <w:spacing w:before="0"/>
        <w:rPr>
          <w:color w:val="CF4E00"/>
        </w:rPr>
      </w:pPr>
    </w:p>
    <w:p w14:paraId="4A5FEC38" w14:textId="5AC9BD9E" w:rsidR="006D1871" w:rsidRPr="005B398B" w:rsidRDefault="006D1871" w:rsidP="007A7B08">
      <w:pPr>
        <w:pStyle w:val="H3-CalibriRegular-14pt"/>
        <w:spacing w:before="0"/>
      </w:pPr>
      <w:r>
        <w:t xml:space="preserve">Questions? Contact Ali Maffey at </w:t>
      </w:r>
      <w:hyperlink r:id="rId28" w:history="1">
        <w:r w:rsidRPr="005A41D6">
          <w:rPr>
            <w:rStyle w:val="Hyperlink"/>
          </w:rPr>
          <w:t>amaffey@astho.org</w:t>
        </w:r>
      </w:hyperlink>
      <w:r>
        <w:t xml:space="preserve"> </w:t>
      </w:r>
    </w:p>
    <w:sectPr w:rsidR="006D1871" w:rsidRPr="005B398B" w:rsidSect="006D1871">
      <w:headerReference w:type="default" r:id="rId29"/>
      <w:footerReference w:type="default" r:id="rId30"/>
      <w:pgSz w:w="15840" w:h="12240" w:orient="landscape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4E04" w14:textId="77777777" w:rsidR="003166BC" w:rsidRDefault="003166BC" w:rsidP="00F73DD2">
      <w:r>
        <w:separator/>
      </w:r>
    </w:p>
  </w:endnote>
  <w:endnote w:type="continuationSeparator" w:id="0">
    <w:p w14:paraId="5FC105A3" w14:textId="77777777" w:rsidR="003166BC" w:rsidRDefault="003166BC" w:rsidP="00F7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71F9" w14:textId="499453A3" w:rsidR="00F73DD2" w:rsidRDefault="00F73DD2">
    <w:r w:rsidRPr="00F73DD2">
      <w:rPr>
        <w:noProof/>
      </w:rPr>
      <w:drawing>
        <wp:anchor distT="0" distB="0" distL="114300" distR="114300" simplePos="0" relativeHeight="251659264" behindDoc="0" locked="0" layoutInCell="1" allowOverlap="1" wp14:anchorId="5A5981AF" wp14:editId="499AADD5">
          <wp:simplePos x="0" y="0"/>
          <wp:positionH relativeFrom="column">
            <wp:posOffset>-931858</wp:posOffset>
          </wp:positionH>
          <wp:positionV relativeFrom="page">
            <wp:posOffset>9482455</wp:posOffset>
          </wp:positionV>
          <wp:extent cx="7847779" cy="702611"/>
          <wp:effectExtent l="0" t="0" r="1270" b="0"/>
          <wp:wrapNone/>
          <wp:docPr id="16694734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61520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7779" cy="702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05C6" w14:textId="77777777" w:rsidR="003166BC" w:rsidRDefault="003166BC" w:rsidP="00F73DD2">
      <w:r>
        <w:separator/>
      </w:r>
    </w:p>
  </w:footnote>
  <w:footnote w:type="continuationSeparator" w:id="0">
    <w:p w14:paraId="59CE8169" w14:textId="77777777" w:rsidR="003166BC" w:rsidRDefault="003166BC" w:rsidP="00F73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BC88" w14:textId="214C44D8" w:rsidR="00F73DD2" w:rsidRDefault="002A4EB7">
    <w:r w:rsidRPr="002A4EB7">
      <w:rPr>
        <w:noProof/>
      </w:rPr>
      <w:drawing>
        <wp:anchor distT="0" distB="0" distL="114300" distR="114300" simplePos="0" relativeHeight="251660288" behindDoc="0" locked="0" layoutInCell="1" allowOverlap="1" wp14:anchorId="05F9C43A" wp14:editId="4AE825B1">
          <wp:simplePos x="0" y="0"/>
          <wp:positionH relativeFrom="column">
            <wp:posOffset>-998220</wp:posOffset>
          </wp:positionH>
          <wp:positionV relativeFrom="page">
            <wp:posOffset>-190178</wp:posOffset>
          </wp:positionV>
          <wp:extent cx="7634957" cy="866274"/>
          <wp:effectExtent l="0" t="0" r="0" b="0"/>
          <wp:wrapNone/>
          <wp:docPr id="14463365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7642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4957" cy="866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2C77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3463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4CF3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A6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B724E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AC4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2802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AC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4433C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5AE4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777AD0"/>
    <w:multiLevelType w:val="hybridMultilevel"/>
    <w:tmpl w:val="86AAC196"/>
    <w:lvl w:ilvl="0" w:tplc="37D68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07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6D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04B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C00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484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FE3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8A1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6CD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02C4578"/>
    <w:multiLevelType w:val="hybridMultilevel"/>
    <w:tmpl w:val="85D24B24"/>
    <w:lvl w:ilvl="0" w:tplc="F3FCC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86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C5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925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BC3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43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BAB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FC7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208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10F1BCE"/>
    <w:multiLevelType w:val="hybridMultilevel"/>
    <w:tmpl w:val="F45AE4F8"/>
    <w:lvl w:ilvl="0" w:tplc="9B3CBD06">
      <w:start w:val="1"/>
      <w:numFmt w:val="bullet"/>
      <w:pStyle w:val="BodyCopy-CalibriRegular-12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9589">
    <w:abstractNumId w:val="9"/>
  </w:num>
  <w:num w:numId="2" w16cid:durableId="1713652585">
    <w:abstractNumId w:val="9"/>
  </w:num>
  <w:num w:numId="3" w16cid:durableId="1932156304">
    <w:abstractNumId w:val="8"/>
  </w:num>
  <w:num w:numId="4" w16cid:durableId="481895458">
    <w:abstractNumId w:val="0"/>
  </w:num>
  <w:num w:numId="5" w16cid:durableId="1326670112">
    <w:abstractNumId w:val="1"/>
  </w:num>
  <w:num w:numId="6" w16cid:durableId="1870027615">
    <w:abstractNumId w:val="2"/>
  </w:num>
  <w:num w:numId="7" w16cid:durableId="500655771">
    <w:abstractNumId w:val="3"/>
  </w:num>
  <w:num w:numId="8" w16cid:durableId="796485058">
    <w:abstractNumId w:val="4"/>
  </w:num>
  <w:num w:numId="9" w16cid:durableId="1266577448">
    <w:abstractNumId w:val="5"/>
  </w:num>
  <w:num w:numId="10" w16cid:durableId="1793405785">
    <w:abstractNumId w:val="6"/>
  </w:num>
  <w:num w:numId="11" w16cid:durableId="1840802394">
    <w:abstractNumId w:val="7"/>
  </w:num>
  <w:num w:numId="12" w16cid:durableId="439841683">
    <w:abstractNumId w:val="0"/>
  </w:num>
  <w:num w:numId="13" w16cid:durableId="520363297">
    <w:abstractNumId w:val="1"/>
  </w:num>
  <w:num w:numId="14" w16cid:durableId="566843545">
    <w:abstractNumId w:val="2"/>
  </w:num>
  <w:num w:numId="15" w16cid:durableId="214202516">
    <w:abstractNumId w:val="3"/>
  </w:num>
  <w:num w:numId="16" w16cid:durableId="644431826">
    <w:abstractNumId w:val="4"/>
  </w:num>
  <w:num w:numId="17" w16cid:durableId="363867751">
    <w:abstractNumId w:val="5"/>
  </w:num>
  <w:num w:numId="18" w16cid:durableId="445931596">
    <w:abstractNumId w:val="6"/>
  </w:num>
  <w:num w:numId="19" w16cid:durableId="454521134">
    <w:abstractNumId w:val="7"/>
  </w:num>
  <w:num w:numId="20" w16cid:durableId="388846927">
    <w:abstractNumId w:val="12"/>
  </w:num>
  <w:num w:numId="21" w16cid:durableId="1970551585">
    <w:abstractNumId w:val="10"/>
  </w:num>
  <w:num w:numId="22" w16cid:durableId="15965947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D2"/>
    <w:rsid w:val="000648C0"/>
    <w:rsid w:val="0011421A"/>
    <w:rsid w:val="00132DF4"/>
    <w:rsid w:val="00170F77"/>
    <w:rsid w:val="00182941"/>
    <w:rsid w:val="002A4EB7"/>
    <w:rsid w:val="003166BC"/>
    <w:rsid w:val="00337933"/>
    <w:rsid w:val="0036496C"/>
    <w:rsid w:val="00455425"/>
    <w:rsid w:val="00462415"/>
    <w:rsid w:val="00485BE8"/>
    <w:rsid w:val="004C748A"/>
    <w:rsid w:val="00584F51"/>
    <w:rsid w:val="00670F7A"/>
    <w:rsid w:val="006D1871"/>
    <w:rsid w:val="00735088"/>
    <w:rsid w:val="007A7B08"/>
    <w:rsid w:val="00885676"/>
    <w:rsid w:val="008F120A"/>
    <w:rsid w:val="00926B08"/>
    <w:rsid w:val="00AD5849"/>
    <w:rsid w:val="00AF16EE"/>
    <w:rsid w:val="00B343DD"/>
    <w:rsid w:val="00C20FFD"/>
    <w:rsid w:val="00C808F8"/>
    <w:rsid w:val="00CB4C05"/>
    <w:rsid w:val="00CE31F0"/>
    <w:rsid w:val="00E04C09"/>
    <w:rsid w:val="00F7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0A8AE"/>
  <w15:chartTrackingRefBased/>
  <w15:docId w15:val="{99A7F85C-2548-4644-A380-851C9FEC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3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-12pt">
    <w:name w:val="Body Copy - 12pt"/>
    <w:basedOn w:val="Normal"/>
    <w:autoRedefine/>
    <w:rsid w:val="00AF16EE"/>
    <w:pPr>
      <w:tabs>
        <w:tab w:val="left" w:pos="9630"/>
      </w:tabs>
      <w:autoSpaceDE w:val="0"/>
      <w:autoSpaceDN w:val="0"/>
      <w:adjustRightInd w:val="0"/>
      <w:spacing w:after="320" w:line="288" w:lineRule="auto"/>
      <w:ind w:right="14"/>
      <w:textAlignment w:val="center"/>
    </w:pPr>
    <w:rPr>
      <w:rFonts w:ascii="Calibri" w:eastAsia="Calibri" w:hAnsi="Calibri" w:cs="Calibri"/>
      <w:color w:val="000000"/>
      <w:kern w:val="0"/>
      <w:szCs w:val="22"/>
      <w14:ligatures w14:val="none"/>
    </w:rPr>
  </w:style>
  <w:style w:type="paragraph" w:customStyle="1" w:styleId="H3">
    <w:name w:val="H3"/>
    <w:aliases w:val="Calibri Regular,14pt"/>
    <w:basedOn w:val="Normal"/>
    <w:autoRedefine/>
    <w:rsid w:val="00AF16EE"/>
    <w:pPr>
      <w:spacing w:before="69"/>
    </w:pPr>
    <w:rPr>
      <w:rFonts w:ascii="Calibri" w:eastAsia="Times New Roman" w:hAnsi="Calibri" w:cs="Times New Roman"/>
      <w:color w:val="003A5C"/>
      <w:kern w:val="0"/>
      <w:sz w:val="28"/>
      <w:szCs w:val="28"/>
      <w14:ligatures w14:val="none"/>
    </w:rPr>
  </w:style>
  <w:style w:type="paragraph" w:customStyle="1" w:styleId="H1-CalibriBold-20-26pt">
    <w:name w:val="H1 - Calibri Bold - 20-26pt"/>
    <w:basedOn w:val="Normal"/>
    <w:link w:val="H1-CalibriBold-20-26ptChar"/>
    <w:autoRedefine/>
    <w:qFormat/>
    <w:rsid w:val="00AF16EE"/>
    <w:pPr>
      <w:spacing w:before="20"/>
    </w:pPr>
    <w:rPr>
      <w:rFonts w:ascii="Calibri" w:eastAsia="Times New Roman" w:hAnsi="Calibri" w:cs="Times New Roman"/>
      <w:b/>
      <w:color w:val="003A5C"/>
      <w:kern w:val="0"/>
      <w:sz w:val="52"/>
      <w:szCs w:val="44"/>
      <w14:ligatures w14:val="none"/>
    </w:rPr>
  </w:style>
  <w:style w:type="character" w:customStyle="1" w:styleId="H1-CalibriBold-20-26ptChar">
    <w:name w:val="H1 - Calibri Bold - 20-26pt Char"/>
    <w:link w:val="H1-CalibriBold-20-26pt"/>
    <w:rsid w:val="00AF16EE"/>
    <w:rPr>
      <w:rFonts w:ascii="Calibri" w:eastAsia="Times New Roman" w:hAnsi="Calibri" w:cs="Times New Roman"/>
      <w:b/>
      <w:color w:val="003A5C"/>
      <w:kern w:val="0"/>
      <w:sz w:val="52"/>
      <w:szCs w:val="44"/>
      <w14:ligatures w14:val="none"/>
    </w:rPr>
  </w:style>
  <w:style w:type="paragraph" w:customStyle="1" w:styleId="List-CalibriRegular-11-12pt">
    <w:name w:val="List - Calibri Regular - 11-12pt"/>
    <w:basedOn w:val="ListBullet"/>
    <w:autoRedefine/>
    <w:qFormat/>
    <w:rsid w:val="00AF16EE"/>
  </w:style>
  <w:style w:type="paragraph" w:styleId="ListBullet">
    <w:name w:val="List Bullet"/>
    <w:basedOn w:val="Normal"/>
    <w:uiPriority w:val="99"/>
    <w:semiHidden/>
    <w:unhideWhenUsed/>
    <w:rsid w:val="00AF16EE"/>
    <w:pPr>
      <w:numPr>
        <w:numId w:val="2"/>
      </w:numPr>
      <w:contextualSpacing/>
    </w:pPr>
  </w:style>
  <w:style w:type="paragraph" w:customStyle="1" w:styleId="BodyCopy-CalibriRegular-12pt">
    <w:name w:val="Body Copy - Calibri Regular - 12pt"/>
    <w:basedOn w:val="Normal"/>
    <w:autoRedefine/>
    <w:qFormat/>
    <w:rsid w:val="006D1871"/>
    <w:pPr>
      <w:numPr>
        <w:numId w:val="20"/>
      </w:numPr>
      <w:tabs>
        <w:tab w:val="left" w:pos="9630"/>
      </w:tabs>
      <w:autoSpaceDE w:val="0"/>
      <w:autoSpaceDN w:val="0"/>
      <w:adjustRightInd w:val="0"/>
      <w:spacing w:after="320"/>
      <w:ind w:right="14"/>
      <w:textAlignment w:val="center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H3-CalibriRegular-14pt">
    <w:name w:val="H3 - Calibri Regular - 14pt"/>
    <w:basedOn w:val="Normal"/>
    <w:autoRedefine/>
    <w:qFormat/>
    <w:rsid w:val="00F73DD2"/>
    <w:pPr>
      <w:spacing w:before="69"/>
    </w:pPr>
    <w:rPr>
      <w:rFonts w:ascii="Calibri" w:eastAsia="Times New Roman" w:hAnsi="Calibri" w:cs="Times New Roman"/>
      <w:color w:val="003A5C"/>
      <w:kern w:val="0"/>
      <w:sz w:val="28"/>
      <w:szCs w:val="28"/>
      <w14:ligatures w14:val="none"/>
    </w:rPr>
  </w:style>
  <w:style w:type="paragraph" w:customStyle="1" w:styleId="H2-CalibriBold-16-18pt">
    <w:name w:val="H2 - Calibri Bold - 16-18pt"/>
    <w:basedOn w:val="H3-CalibriRegular-14pt"/>
    <w:qFormat/>
    <w:rsid w:val="00F73DD2"/>
    <w:rPr>
      <w:b/>
      <w:color w:val="CF4E00"/>
      <w:sz w:val="32"/>
      <w:szCs w:val="32"/>
    </w:rPr>
  </w:style>
  <w:style w:type="paragraph" w:customStyle="1" w:styleId="MonthYear-CalibriBold-18pt">
    <w:name w:val="Month / Year - Calibri Bold - 18pt"/>
    <w:basedOn w:val="Normal"/>
    <w:autoRedefine/>
    <w:qFormat/>
    <w:rsid w:val="00885676"/>
    <w:pPr>
      <w:jc w:val="center"/>
    </w:pPr>
    <w:rPr>
      <w:b/>
      <w:bCs/>
      <w:color w:val="FFFFFF" w:themeColor="background1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2A4E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EB7"/>
  </w:style>
  <w:style w:type="paragraph" w:styleId="Footer">
    <w:name w:val="footer"/>
    <w:basedOn w:val="Normal"/>
    <w:link w:val="FooterChar"/>
    <w:uiPriority w:val="99"/>
    <w:unhideWhenUsed/>
    <w:rsid w:val="002A4EB7"/>
    <w:pPr>
      <w:tabs>
        <w:tab w:val="center" w:pos="4680"/>
        <w:tab w:val="right" w:pos="9360"/>
      </w:tabs>
    </w:pPr>
  </w:style>
  <w:style w:type="paragraph" w:customStyle="1" w:styleId="Numbers-CalibriRegular-11-12pt">
    <w:name w:val="Numbers - Calibri Regular - 11-12pt"/>
    <w:basedOn w:val="ListNumber"/>
    <w:autoRedefine/>
    <w:qFormat/>
    <w:rsid w:val="00F73DD2"/>
  </w:style>
  <w:style w:type="character" w:customStyle="1" w:styleId="FooterChar">
    <w:name w:val="Footer Char"/>
    <w:basedOn w:val="DefaultParagraphFont"/>
    <w:link w:val="Footer"/>
    <w:uiPriority w:val="99"/>
    <w:rsid w:val="002A4EB7"/>
  </w:style>
  <w:style w:type="paragraph" w:styleId="ListNumber">
    <w:name w:val="List Number"/>
    <w:basedOn w:val="Normal"/>
    <w:uiPriority w:val="99"/>
    <w:semiHidden/>
    <w:unhideWhenUsed/>
    <w:rsid w:val="00F73DD2"/>
    <w:pPr>
      <w:numPr>
        <w:numId w:val="3"/>
      </w:numPr>
      <w:contextualSpacing/>
    </w:pPr>
  </w:style>
  <w:style w:type="table" w:styleId="TableGrid">
    <w:name w:val="Table Grid"/>
    <w:basedOn w:val="TableNormal"/>
    <w:uiPriority w:val="39"/>
    <w:rsid w:val="00064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18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1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nnabishealthreport.colorado.gov/Literature-review" TargetMode="External"/><Relationship Id="rId18" Type="http://schemas.openxmlformats.org/officeDocument/2006/relationships/hyperlink" Target="https://vimeo.com/179767659" TargetMode="External"/><Relationship Id="rId26" Type="http://schemas.openxmlformats.org/officeDocument/2006/relationships/hyperlink" Target="https://drive.google.com/file/d/1-2DUfwNoi3uszAOq2MOoQu6w_OJhUbOR/view?pli=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nbnAmUyMTX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ontent.leg.colorado.gov/sites/default/files/r25-569-update-marijuana-in-the-state-budget-memo-accessible.pdf%20" TargetMode="External"/><Relationship Id="rId17" Type="http://schemas.openxmlformats.org/officeDocument/2006/relationships/hyperlink" Target="https://drive.google.com/drive/folders/1k9CSjU1WlAkQ3HCQ3cPzHvwgAkEtSG9i?usp=drive_link" TargetMode="External"/><Relationship Id="rId25" Type="http://schemas.openxmlformats.org/officeDocument/2006/relationships/hyperlink" Target="https://cdphe.colorado.gov/prevention-and-wellness/cannabis/cannabis-health-care-provider-resour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olutions.edc.org/sites/default/files/Ten-Steps-for-Developing-a-Social-Marketing-Campaign_0_0.pdf" TargetMode="External"/><Relationship Id="rId20" Type="http://schemas.openxmlformats.org/officeDocument/2006/relationships/hyperlink" Target="https://vimeo.com/136448625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.archive.org/web/20131231060920/http:/www.colorado.gov/cms/forms/dor-tax/A64TaskForceFinalReport.pdf" TargetMode="External"/><Relationship Id="rId24" Type="http://schemas.openxmlformats.org/officeDocument/2006/relationships/hyperlink" Target="https://drive.google.com/file/d/1O8mgZjnUoT1-k5dV5ZvSA6BgNJ1F7vfW/view?usp=sharing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abhpc.org/wp-content/uploads/2024/04/3.CSAP6-Handout.pdf" TargetMode="External"/><Relationship Id="rId23" Type="http://schemas.openxmlformats.org/officeDocument/2006/relationships/hyperlink" Target="o%09https:/drive.google.com/file/d/17zvtbsXKm8A7NHrp_LLx5CJK9HXtk1V_/view?usp=sharing" TargetMode="External"/><Relationship Id="rId28" Type="http://schemas.openxmlformats.org/officeDocument/2006/relationships/hyperlink" Target="mailto:amaffey@astho.or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vimeo.com/136448630?autoplay=1&amp;muted=1&amp;stream_id=Y2xpcHN8Mzc2NzA2NHxpZDpkZXNjfFtd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nnabishealthreport.colorado.gov/health-data" TargetMode="External"/><Relationship Id="rId22" Type="http://schemas.openxmlformats.org/officeDocument/2006/relationships/hyperlink" Target="https://www.youtube.com/watch?v=BVYoIgb4Xio&amp;list=PLnmpF6AJGYW5WykbmvRBGOJEjTLBx1c92" TargetMode="External"/><Relationship Id="rId27" Type="http://schemas.openxmlformats.org/officeDocument/2006/relationships/hyperlink" Target="https://cdphe.colorado.gov/prevention-and-wellness/injury-prevention/cofp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04fd38-88d0-493d-bcfe-f0680152bc54" xsi:nil="true"/>
    <lcf76f155ced4ddcb4097134ff3c332f xmlns="c6cb7c5a-edb7-416a-adb1-0d17ade57b9e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c3a201dd-47de-4cb5-b1b8-fb4eacb25aeb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84DD94AAF9F49A29187A8281A736B" ma:contentTypeVersion="18" ma:contentTypeDescription="Create a new document." ma:contentTypeScope="" ma:versionID="447ede7dc8f6f29574f62a516d20687c">
  <xsd:schema xmlns:xsd="http://www.w3.org/2001/XMLSchema" xmlns:xs="http://www.w3.org/2001/XMLSchema" xmlns:p="http://schemas.microsoft.com/office/2006/metadata/properties" xmlns:ns2="c6cb7c5a-edb7-416a-adb1-0d17ade57b9e" xmlns:ns3="9843afbf-a983-44da-9ef0-770fe2475dd9" xmlns:ns4="6f04fd38-88d0-493d-bcfe-f0680152bc54" targetNamespace="http://schemas.microsoft.com/office/2006/metadata/properties" ma:root="true" ma:fieldsID="61fe3c7037e7b3bed9d56ec8f6aa64cb" ns2:_="" ns3:_="" ns4:_="">
    <xsd:import namespace="c6cb7c5a-edb7-416a-adb1-0d17ade57b9e"/>
    <xsd:import namespace="9843afbf-a983-44da-9ef0-770fe2475dd9"/>
    <xsd:import namespace="6f04fd38-88d0-493d-bcfe-f0680152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b7c5a-edb7-416a-adb1-0d17ade57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a201dd-47de-4cb5-b1b8-fb4eacb25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3afbf-a983-44da-9ef0-770fe2475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4fd38-88d0-493d-bcfe-f0680152bc5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28eca87-b8af-4d2b-b54f-4e2f5aff6db1}" ma:internalName="TaxCatchAll" ma:showField="CatchAllData" ma:web="9843afbf-a983-44da-9ef0-770fe2475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7E8AB5-7157-44AB-BDC0-7A94B143DFAB}">
  <ds:schemaRefs>
    <ds:schemaRef ds:uri="http://schemas.microsoft.com/office/2006/metadata/properties"/>
    <ds:schemaRef ds:uri="http://schemas.microsoft.com/office/infopath/2007/PartnerControls"/>
    <ds:schemaRef ds:uri="6f04fd38-88d0-493d-bcfe-f0680152bc54"/>
    <ds:schemaRef ds:uri="c6cb7c5a-edb7-416a-adb1-0d17ade57b9e"/>
  </ds:schemaRefs>
</ds:datastoreItem>
</file>

<file path=customXml/itemProps2.xml><?xml version="1.0" encoding="utf-8"?>
<ds:datastoreItem xmlns:ds="http://schemas.openxmlformats.org/officeDocument/2006/customXml" ds:itemID="{2CD29774-5E8C-42BC-8318-AD005DB34EA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CC43E99-E53F-481E-BB72-F2D2A29DD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b7c5a-edb7-416a-adb1-0d17ade57b9e"/>
    <ds:schemaRef ds:uri="9843afbf-a983-44da-9ef0-770fe2475dd9"/>
    <ds:schemaRef ds:uri="6f04fd38-88d0-493d-bcfe-f0680152b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7FF2C7-CEB5-40F1-8447-F01109415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585</Words>
  <Characters>3106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Preheim</dc:creator>
  <cp:keywords/>
  <dc:description/>
  <cp:lastModifiedBy>Alison Maffey</cp:lastModifiedBy>
  <cp:revision>6</cp:revision>
  <dcterms:created xsi:type="dcterms:W3CDTF">2026-03-08T03:53:00Z</dcterms:created>
  <dcterms:modified xsi:type="dcterms:W3CDTF">2026-03-08T04:16:00Z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0x01010067084DD94AAF9F49A29187A8281A736B</vt:lpwstr>
  </property>
  <property fmtid="{D5CDD505-2E9C-101B-9397-08002B2CF9AE}" pid="3" name="MediaServiceImageTags">
    <vt:lpwstr/>
  </property>
</Properties>
</file>