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3929" w14:textId="77777777" w:rsidR="00CC758A" w:rsidRPr="0081144E" w:rsidRDefault="00CC758A" w:rsidP="0081144E">
      <w:pPr>
        <w:pStyle w:val="ListParagraph"/>
        <w:spacing w:after="200" w:line="240" w:lineRule="auto"/>
        <w:jc w:val="center"/>
        <w:rPr>
          <w:rFonts w:asciiTheme="majorBidi" w:hAnsiTheme="majorBidi" w:cstheme="majorBidi"/>
          <w:b/>
          <w:sz w:val="32"/>
          <w:szCs w:val="32"/>
        </w:rPr>
      </w:pPr>
      <w:r w:rsidRPr="0081144E">
        <w:rPr>
          <w:rFonts w:asciiTheme="majorBidi" w:hAnsiTheme="majorBidi" w:cstheme="majorBidi"/>
          <w:b/>
          <w:sz w:val="32"/>
          <w:szCs w:val="32"/>
        </w:rPr>
        <w:t>North Carolina Department of Health and Human Services</w:t>
      </w:r>
    </w:p>
    <w:p w14:paraId="55DF8A86" w14:textId="3C83B54F" w:rsidR="00CC758A" w:rsidRPr="0081144E" w:rsidRDefault="00CC758A" w:rsidP="0081144E">
      <w:pPr>
        <w:pStyle w:val="ListParagraph"/>
        <w:spacing w:after="200" w:line="240" w:lineRule="auto"/>
        <w:jc w:val="center"/>
        <w:rPr>
          <w:rFonts w:asciiTheme="majorBidi" w:hAnsiTheme="majorBidi" w:cstheme="majorBidi"/>
          <w:b/>
          <w:sz w:val="32"/>
          <w:szCs w:val="32"/>
        </w:rPr>
      </w:pPr>
      <w:r w:rsidRPr="0081144E">
        <w:rPr>
          <w:rFonts w:asciiTheme="majorBidi" w:hAnsiTheme="majorBidi" w:cstheme="majorBidi"/>
          <w:b/>
          <w:sz w:val="32"/>
          <w:szCs w:val="32"/>
        </w:rPr>
        <w:t>Data Use Agreement</w:t>
      </w:r>
    </w:p>
    <w:p w14:paraId="4E6DC3DA" w14:textId="77777777" w:rsidR="008E55F8" w:rsidRPr="0081144E" w:rsidRDefault="00EE3FE8" w:rsidP="00E979DF">
      <w:pPr>
        <w:numPr>
          <w:ilvl w:val="0"/>
          <w:numId w:val="4"/>
        </w:numPr>
        <w:spacing w:line="240" w:lineRule="auto"/>
        <w:ind w:left="360"/>
        <w:rPr>
          <w:rFonts w:asciiTheme="majorBidi" w:hAnsiTheme="majorBidi" w:cstheme="majorBidi"/>
          <w:b/>
          <w:sz w:val="24"/>
          <w:szCs w:val="24"/>
        </w:rPr>
      </w:pPr>
      <w:r w:rsidRPr="0081144E">
        <w:rPr>
          <w:rFonts w:asciiTheme="majorBidi" w:hAnsiTheme="majorBidi" w:cstheme="majorBidi"/>
          <w:b/>
          <w:sz w:val="24"/>
          <w:szCs w:val="24"/>
        </w:rPr>
        <w:t>Preamble</w:t>
      </w:r>
    </w:p>
    <w:p w14:paraId="63FF6EEA" w14:textId="34CE8810" w:rsidR="008E55F8" w:rsidRDefault="00EE3FE8" w:rsidP="00E979DF">
      <w:pPr>
        <w:spacing w:line="240" w:lineRule="auto"/>
        <w:rPr>
          <w:rFonts w:asciiTheme="majorBidi" w:hAnsiTheme="majorBidi" w:cstheme="majorBidi"/>
          <w:sz w:val="24"/>
          <w:szCs w:val="24"/>
        </w:rPr>
      </w:pPr>
      <w:r w:rsidRPr="0081144E">
        <w:rPr>
          <w:rFonts w:asciiTheme="majorBidi" w:hAnsiTheme="majorBidi" w:cstheme="majorBidi"/>
          <w:sz w:val="24"/>
          <w:szCs w:val="24"/>
        </w:rPr>
        <w:t xml:space="preserve">This </w:t>
      </w:r>
      <w:r w:rsidR="00CC758A" w:rsidRPr="0081144E">
        <w:rPr>
          <w:rFonts w:asciiTheme="majorBidi" w:hAnsiTheme="majorBidi" w:cstheme="majorBidi"/>
          <w:sz w:val="24"/>
          <w:szCs w:val="24"/>
        </w:rPr>
        <w:t>Data Use Agreement</w:t>
      </w:r>
      <w:r w:rsidRPr="0081144E">
        <w:rPr>
          <w:rFonts w:asciiTheme="majorBidi" w:hAnsiTheme="majorBidi" w:cstheme="majorBidi"/>
          <w:sz w:val="24"/>
          <w:szCs w:val="24"/>
        </w:rPr>
        <w:t xml:space="preserve"> (“</w:t>
      </w:r>
      <w:r w:rsidR="00CC758A" w:rsidRPr="0081144E">
        <w:rPr>
          <w:rFonts w:asciiTheme="majorBidi" w:hAnsiTheme="majorBidi" w:cstheme="majorBidi"/>
          <w:sz w:val="24"/>
          <w:szCs w:val="24"/>
        </w:rPr>
        <w:t>DUA</w:t>
      </w:r>
      <w:r w:rsidRPr="0081144E">
        <w:rPr>
          <w:rFonts w:asciiTheme="majorBidi" w:hAnsiTheme="majorBidi" w:cstheme="majorBidi"/>
          <w:sz w:val="24"/>
          <w:szCs w:val="24"/>
        </w:rPr>
        <w:t>”) is entered as o</w:t>
      </w:r>
      <w:r w:rsidRPr="00E979DF">
        <w:rPr>
          <w:rFonts w:asciiTheme="majorBidi" w:hAnsiTheme="majorBidi" w:cstheme="majorBidi"/>
          <w:sz w:val="24"/>
          <w:szCs w:val="24"/>
        </w:rPr>
        <w:t>f</w:t>
      </w:r>
      <w:r w:rsidR="00E979DF">
        <w:rPr>
          <w:rFonts w:asciiTheme="majorBidi" w:hAnsiTheme="majorBidi" w:cstheme="majorBidi"/>
          <w:sz w:val="24"/>
          <w:szCs w:val="24"/>
        </w:rPr>
        <w:t xml:space="preserve"> _____________</w:t>
      </w:r>
      <w:r w:rsidRPr="00E979DF">
        <w:rPr>
          <w:rFonts w:asciiTheme="majorBidi" w:hAnsiTheme="majorBidi" w:cstheme="majorBidi"/>
          <w:sz w:val="24"/>
          <w:szCs w:val="24"/>
        </w:rPr>
        <w:t>t</w:t>
      </w:r>
      <w:r w:rsidRPr="0081144E">
        <w:rPr>
          <w:rFonts w:asciiTheme="majorBidi" w:hAnsiTheme="majorBidi" w:cstheme="majorBidi"/>
          <w:sz w:val="24"/>
          <w:szCs w:val="24"/>
        </w:rPr>
        <w:t xml:space="preserve">he “Effective Date”) by and between the </w:t>
      </w:r>
      <w:r w:rsidR="00CC758A" w:rsidRPr="0081144E">
        <w:rPr>
          <w:rFonts w:asciiTheme="majorBidi" w:hAnsiTheme="majorBidi"/>
          <w:bCs/>
          <w:color w:val="000000"/>
          <w:sz w:val="24"/>
          <w:szCs w:val="24"/>
        </w:rPr>
        <w:t xml:space="preserve">North Carolina Department of Health and Human </w:t>
      </w:r>
      <w:r w:rsidR="00225793" w:rsidRPr="0081144E">
        <w:rPr>
          <w:rFonts w:asciiTheme="majorBidi" w:hAnsiTheme="majorBidi"/>
          <w:bCs/>
          <w:color w:val="000000"/>
          <w:sz w:val="24"/>
          <w:szCs w:val="24"/>
        </w:rPr>
        <w:t>Services</w:t>
      </w:r>
      <w:r w:rsidR="00406AD7">
        <w:rPr>
          <w:rFonts w:asciiTheme="majorBidi" w:hAnsiTheme="majorBidi"/>
          <w:bCs/>
          <w:color w:val="000000"/>
          <w:sz w:val="24"/>
          <w:szCs w:val="24"/>
        </w:rPr>
        <w:t xml:space="preserve"> (“NCDHHS”)</w:t>
      </w:r>
      <w:r w:rsidR="00225793">
        <w:rPr>
          <w:rFonts w:asciiTheme="majorBidi" w:hAnsiTheme="majorBidi"/>
          <w:bCs/>
          <w:color w:val="000000"/>
          <w:sz w:val="24"/>
          <w:szCs w:val="24"/>
        </w:rPr>
        <w:t xml:space="preserve">, </w:t>
      </w:r>
      <w:r w:rsidR="00084FCA">
        <w:rPr>
          <w:rFonts w:asciiTheme="majorBidi" w:hAnsiTheme="majorBidi"/>
          <w:bCs/>
          <w:color w:val="000000"/>
          <w:sz w:val="24"/>
          <w:szCs w:val="24"/>
        </w:rPr>
        <w:t xml:space="preserve">Division of  </w:t>
      </w:r>
      <w:r w:rsidR="00F47E74">
        <w:rPr>
          <w:rFonts w:asciiTheme="majorBidi" w:hAnsiTheme="majorBidi"/>
          <w:bCs/>
          <w:color w:val="000000"/>
          <w:sz w:val="24"/>
          <w:szCs w:val="24"/>
        </w:rPr>
        <w:t>_____________________</w:t>
      </w:r>
      <w:r w:rsidRPr="0081144E">
        <w:rPr>
          <w:rFonts w:asciiTheme="majorBidi" w:hAnsiTheme="majorBidi" w:cstheme="majorBidi"/>
          <w:sz w:val="24"/>
          <w:szCs w:val="24"/>
        </w:rPr>
        <w:t>(</w:t>
      </w:r>
      <w:r w:rsidR="00084FCA">
        <w:rPr>
          <w:rFonts w:asciiTheme="majorBidi" w:hAnsiTheme="majorBidi" w:cstheme="majorBidi"/>
          <w:sz w:val="24"/>
          <w:szCs w:val="24"/>
        </w:rPr>
        <w:t>“Data Owner”</w:t>
      </w:r>
      <w:r w:rsidRPr="0081144E">
        <w:rPr>
          <w:rFonts w:asciiTheme="majorBidi" w:hAnsiTheme="majorBidi" w:cstheme="majorBidi"/>
          <w:sz w:val="24"/>
          <w:szCs w:val="24"/>
        </w:rPr>
        <w:t xml:space="preserve">) and </w:t>
      </w:r>
      <w:r w:rsidR="00617E7A" w:rsidRPr="0081144E">
        <w:rPr>
          <w:rFonts w:asciiTheme="majorBidi" w:hAnsiTheme="majorBidi" w:cstheme="majorBidi"/>
          <w:sz w:val="24"/>
          <w:szCs w:val="24"/>
        </w:rPr>
        <w:t xml:space="preserve"> </w:t>
      </w:r>
      <w:r w:rsidR="00655613">
        <w:rPr>
          <w:rFonts w:asciiTheme="majorBidi" w:hAnsiTheme="majorBidi" w:cstheme="majorBidi"/>
          <w:sz w:val="24"/>
          <w:szCs w:val="24"/>
        </w:rPr>
        <w:t>__________________</w:t>
      </w:r>
      <w:r w:rsidRPr="0081144E">
        <w:rPr>
          <w:rFonts w:asciiTheme="majorBidi" w:hAnsiTheme="majorBidi" w:cstheme="majorBidi"/>
          <w:sz w:val="24"/>
          <w:szCs w:val="24"/>
        </w:rPr>
        <w:t>(</w:t>
      </w:r>
      <w:r w:rsidR="00DF38F9">
        <w:rPr>
          <w:rFonts w:asciiTheme="majorBidi" w:hAnsiTheme="majorBidi" w:cstheme="majorBidi"/>
          <w:sz w:val="24"/>
          <w:szCs w:val="24"/>
        </w:rPr>
        <w:t>“</w:t>
      </w:r>
      <w:r w:rsidRPr="0081144E">
        <w:rPr>
          <w:rFonts w:asciiTheme="majorBidi" w:hAnsiTheme="majorBidi" w:cstheme="majorBidi"/>
          <w:sz w:val="24"/>
          <w:szCs w:val="24"/>
        </w:rPr>
        <w:t>Data Recipient”)</w:t>
      </w:r>
      <w:r w:rsidR="006C11B1">
        <w:rPr>
          <w:rFonts w:asciiTheme="majorBidi" w:hAnsiTheme="majorBidi" w:cstheme="majorBidi"/>
          <w:sz w:val="24"/>
          <w:szCs w:val="24"/>
        </w:rPr>
        <w:t xml:space="preserve">, </w:t>
      </w:r>
      <w:bookmarkStart w:id="0" w:name="_Hlk83017342"/>
      <w:r w:rsidR="006C11B1">
        <w:rPr>
          <w:rFonts w:asciiTheme="majorBidi" w:hAnsiTheme="majorBidi" w:cstheme="majorBidi"/>
          <w:sz w:val="24"/>
          <w:szCs w:val="24"/>
        </w:rPr>
        <w:t>each hereinafter individually referred to as a “Party” and collectively as “Parties.”</w:t>
      </w:r>
      <w:bookmarkEnd w:id="0"/>
    </w:p>
    <w:p w14:paraId="19472E4E" w14:textId="7216C1AD" w:rsidR="00474707" w:rsidRPr="00474707" w:rsidRDefault="00D30366" w:rsidP="00474707">
      <w:pPr>
        <w:spacing w:line="240" w:lineRule="auto"/>
        <w:rPr>
          <w:rFonts w:asciiTheme="majorBidi" w:hAnsiTheme="majorBidi" w:cstheme="majorBidi"/>
          <w:sz w:val="24"/>
          <w:szCs w:val="24"/>
        </w:rPr>
      </w:pPr>
      <w:r w:rsidRPr="00D30366">
        <w:rPr>
          <w:rFonts w:asciiTheme="majorBidi" w:hAnsiTheme="majorBidi" w:cstheme="majorBidi"/>
          <w:sz w:val="24"/>
          <w:szCs w:val="24"/>
        </w:rPr>
        <w:t xml:space="preserve">WHEREAS, in carrying out its required State agency functions, responsibilities and obligations under applicable state and federal law, </w:t>
      </w:r>
      <w:r>
        <w:rPr>
          <w:rFonts w:asciiTheme="majorBidi" w:hAnsiTheme="majorBidi" w:cstheme="majorBidi"/>
          <w:sz w:val="24"/>
          <w:szCs w:val="24"/>
        </w:rPr>
        <w:t>NC</w:t>
      </w:r>
      <w:r w:rsidRPr="00D30366">
        <w:rPr>
          <w:rFonts w:asciiTheme="majorBidi" w:hAnsiTheme="majorBidi" w:cstheme="majorBidi"/>
          <w:sz w:val="24"/>
          <w:szCs w:val="24"/>
        </w:rPr>
        <w:t xml:space="preserve">DHHS creates, receives, maintains, transmits, accesses, uses, and controls numerous types of data which are classified and protected as confidential or sensitive data by federal or state law (collectively, </w:t>
      </w:r>
      <w:r>
        <w:rPr>
          <w:rFonts w:asciiTheme="majorBidi" w:hAnsiTheme="majorBidi" w:cstheme="majorBidi"/>
          <w:sz w:val="24"/>
          <w:szCs w:val="24"/>
        </w:rPr>
        <w:t>NC</w:t>
      </w:r>
      <w:r w:rsidRPr="00D30366">
        <w:rPr>
          <w:rFonts w:asciiTheme="majorBidi" w:hAnsiTheme="majorBidi" w:cstheme="majorBidi"/>
          <w:sz w:val="24"/>
          <w:szCs w:val="24"/>
        </w:rPr>
        <w:t>DHHS Data</w:t>
      </w:r>
      <w:proofErr w:type="gramStart"/>
      <w:r w:rsidRPr="00D30366">
        <w:rPr>
          <w:rFonts w:asciiTheme="majorBidi" w:hAnsiTheme="majorBidi" w:cstheme="majorBidi"/>
          <w:sz w:val="24"/>
          <w:szCs w:val="24"/>
        </w:rPr>
        <w:t>);</w:t>
      </w:r>
      <w:proofErr w:type="gramEnd"/>
    </w:p>
    <w:p w14:paraId="0B271961" w14:textId="5D1D1D6A" w:rsidR="00474707" w:rsidRDefault="00474707" w:rsidP="00474707">
      <w:pPr>
        <w:spacing w:line="240" w:lineRule="auto"/>
        <w:rPr>
          <w:rFonts w:asciiTheme="majorBidi" w:hAnsiTheme="majorBidi" w:cstheme="majorBidi"/>
          <w:sz w:val="24"/>
          <w:szCs w:val="24"/>
        </w:rPr>
      </w:pPr>
      <w:r w:rsidRPr="00474707">
        <w:rPr>
          <w:rFonts w:asciiTheme="majorBidi" w:hAnsiTheme="majorBidi" w:cstheme="majorBidi"/>
          <w:sz w:val="24"/>
          <w:szCs w:val="24"/>
        </w:rPr>
        <w:t xml:space="preserve">WHEREAS, </w:t>
      </w:r>
      <w:r>
        <w:rPr>
          <w:rFonts w:asciiTheme="majorBidi" w:hAnsiTheme="majorBidi" w:cstheme="majorBidi"/>
          <w:sz w:val="24"/>
          <w:szCs w:val="24"/>
        </w:rPr>
        <w:t>t</w:t>
      </w:r>
      <w:r w:rsidRPr="0081144E">
        <w:rPr>
          <w:rFonts w:asciiTheme="majorBidi" w:hAnsiTheme="majorBidi" w:cstheme="majorBidi"/>
          <w:sz w:val="24"/>
          <w:szCs w:val="24"/>
        </w:rPr>
        <w:t xml:space="preserve">his DUA addresses the conditions under which NCDHHS will disclose, and the Data Recipient </w:t>
      </w:r>
      <w:r w:rsidR="006D2B16">
        <w:rPr>
          <w:rFonts w:asciiTheme="majorBidi" w:hAnsiTheme="majorBidi" w:cstheme="majorBidi"/>
          <w:sz w:val="24"/>
          <w:szCs w:val="24"/>
        </w:rPr>
        <w:t xml:space="preserve">is hereby granted a </w:t>
      </w:r>
      <w:r>
        <w:rPr>
          <w:rFonts w:asciiTheme="majorBidi" w:hAnsiTheme="majorBidi" w:cstheme="majorBidi"/>
          <w:sz w:val="24"/>
          <w:szCs w:val="24"/>
        </w:rPr>
        <w:t xml:space="preserve">limited </w:t>
      </w:r>
      <w:r w:rsidR="006D2B16">
        <w:rPr>
          <w:rFonts w:asciiTheme="majorBidi" w:hAnsiTheme="majorBidi" w:cstheme="majorBidi"/>
          <w:sz w:val="24"/>
          <w:szCs w:val="24"/>
        </w:rPr>
        <w:t xml:space="preserve">license to access, use, hold, and disclose </w:t>
      </w:r>
      <w:r>
        <w:rPr>
          <w:rFonts w:asciiTheme="majorBidi" w:hAnsiTheme="majorBidi" w:cstheme="majorBidi"/>
          <w:sz w:val="24"/>
          <w:szCs w:val="24"/>
        </w:rPr>
        <w:t>NCDHHS D</w:t>
      </w:r>
      <w:r w:rsidRPr="0081144E">
        <w:rPr>
          <w:rFonts w:asciiTheme="majorBidi" w:hAnsiTheme="majorBidi" w:cstheme="majorBidi"/>
          <w:sz w:val="24"/>
          <w:szCs w:val="24"/>
        </w:rPr>
        <w:t>ata</w:t>
      </w:r>
      <w:r w:rsidR="006D2B16">
        <w:rPr>
          <w:rFonts w:asciiTheme="majorBidi" w:hAnsiTheme="majorBidi" w:cstheme="majorBidi"/>
          <w:sz w:val="24"/>
          <w:szCs w:val="24"/>
        </w:rPr>
        <w:t xml:space="preserve"> solely</w:t>
      </w:r>
      <w:r w:rsidRPr="0081144E">
        <w:rPr>
          <w:rFonts w:asciiTheme="majorBidi" w:hAnsiTheme="majorBidi" w:cstheme="majorBidi"/>
          <w:sz w:val="24"/>
          <w:szCs w:val="24"/>
        </w:rPr>
        <w:t xml:space="preserve"> </w:t>
      </w:r>
      <w:r>
        <w:rPr>
          <w:rFonts w:asciiTheme="majorBidi" w:hAnsiTheme="majorBidi" w:cstheme="majorBidi"/>
          <w:sz w:val="24"/>
          <w:szCs w:val="24"/>
        </w:rPr>
        <w:t xml:space="preserve">in the manner and for the purposes expressly authorized </w:t>
      </w:r>
      <w:r w:rsidR="00655613">
        <w:rPr>
          <w:rFonts w:asciiTheme="majorBidi" w:hAnsiTheme="majorBidi" w:cstheme="majorBidi"/>
          <w:sz w:val="24"/>
          <w:szCs w:val="24"/>
        </w:rPr>
        <w:t xml:space="preserve">under </w:t>
      </w:r>
      <w:r w:rsidRPr="0081144E">
        <w:rPr>
          <w:rFonts w:asciiTheme="majorBidi" w:hAnsiTheme="majorBidi" w:cstheme="majorBidi"/>
          <w:sz w:val="24"/>
          <w:szCs w:val="24"/>
        </w:rPr>
        <w:t>this DUA.</w:t>
      </w:r>
    </w:p>
    <w:p w14:paraId="4272A7E2" w14:textId="030E42A8" w:rsidR="00474707" w:rsidRPr="0081144E" w:rsidRDefault="00474707" w:rsidP="0081144E">
      <w:pPr>
        <w:spacing w:line="240" w:lineRule="auto"/>
        <w:rPr>
          <w:rFonts w:asciiTheme="majorBidi" w:hAnsiTheme="majorBidi" w:cstheme="majorBidi"/>
          <w:sz w:val="24"/>
          <w:szCs w:val="24"/>
        </w:rPr>
      </w:pPr>
      <w:r w:rsidRPr="00474707">
        <w:rPr>
          <w:rFonts w:asciiTheme="majorBidi" w:hAnsiTheme="majorBidi" w:cstheme="majorBidi"/>
          <w:sz w:val="24"/>
          <w:szCs w:val="24"/>
        </w:rPr>
        <w:t>NOW, THEREFORE, the Parties agree as follows:</w:t>
      </w:r>
    </w:p>
    <w:p w14:paraId="76797130" w14:textId="04A7FFD7" w:rsidR="00EE37DA" w:rsidRPr="00EE37DA" w:rsidRDefault="006F0B08" w:rsidP="00EE37DA">
      <w:pPr>
        <w:numPr>
          <w:ilvl w:val="0"/>
          <w:numId w:val="4"/>
        </w:numPr>
        <w:pBdr>
          <w:top w:val="nil"/>
          <w:left w:val="nil"/>
          <w:bottom w:val="nil"/>
          <w:right w:val="nil"/>
          <w:between w:val="nil"/>
        </w:pBdr>
        <w:spacing w:after="200" w:line="240" w:lineRule="auto"/>
        <w:ind w:left="360"/>
        <w:rPr>
          <w:rFonts w:asciiTheme="majorBidi" w:hAnsiTheme="majorBidi" w:cstheme="majorBidi"/>
          <w:b/>
          <w:color w:val="000000"/>
          <w:sz w:val="24"/>
          <w:szCs w:val="24"/>
        </w:rPr>
      </w:pPr>
      <w:r w:rsidRPr="0081144E">
        <w:rPr>
          <w:rFonts w:asciiTheme="majorBidi" w:hAnsiTheme="majorBidi" w:cstheme="majorBidi"/>
          <w:b/>
          <w:color w:val="000000"/>
          <w:sz w:val="24"/>
          <w:szCs w:val="24"/>
        </w:rPr>
        <w:t>Definitions</w:t>
      </w:r>
    </w:p>
    <w:p w14:paraId="2BF843BD" w14:textId="2B969B24" w:rsidR="00EE37DA" w:rsidRPr="002F33F1" w:rsidRDefault="00EE37DA" w:rsidP="00EE37DA">
      <w:pPr>
        <w:pStyle w:val="ListParagraph"/>
        <w:numPr>
          <w:ilvl w:val="0"/>
          <w:numId w:val="7"/>
        </w:numPr>
        <w:pBdr>
          <w:top w:val="nil"/>
          <w:left w:val="nil"/>
          <w:bottom w:val="nil"/>
          <w:right w:val="nil"/>
          <w:between w:val="nil"/>
        </w:pBdr>
        <w:spacing w:after="0"/>
        <w:rPr>
          <w:rFonts w:asciiTheme="majorBidi" w:hAnsiTheme="majorBidi" w:cstheme="majorBidi"/>
          <w:color w:val="000000"/>
          <w:sz w:val="24"/>
          <w:szCs w:val="24"/>
        </w:rPr>
      </w:pPr>
      <w:r w:rsidRPr="002F33F1">
        <w:rPr>
          <w:rFonts w:asciiTheme="majorBidi" w:hAnsiTheme="majorBidi" w:cstheme="majorBidi"/>
          <w:color w:val="000000"/>
          <w:sz w:val="24"/>
          <w:szCs w:val="24"/>
          <w:u w:val="single"/>
        </w:rPr>
        <w:t>De-identified Data</w:t>
      </w:r>
      <w:r w:rsidRPr="002F33F1">
        <w:rPr>
          <w:rFonts w:asciiTheme="majorBidi" w:hAnsiTheme="majorBidi" w:cstheme="majorBidi"/>
          <w:color w:val="000000"/>
          <w:sz w:val="24"/>
          <w:szCs w:val="24"/>
        </w:rPr>
        <w:t xml:space="preserve">: Data that has been modified by removing </w:t>
      </w:r>
      <w:r w:rsidRPr="0081144E">
        <w:rPr>
          <w:rFonts w:asciiTheme="majorBidi" w:hAnsiTheme="majorBidi" w:cstheme="majorBidi"/>
          <w:color w:val="000000"/>
          <w:sz w:val="24"/>
          <w:szCs w:val="24"/>
        </w:rPr>
        <w:t>personally</w:t>
      </w:r>
      <w:r w:rsidR="002B7620">
        <w:rPr>
          <w:rFonts w:asciiTheme="majorBidi" w:hAnsiTheme="majorBidi" w:cstheme="majorBidi"/>
          <w:color w:val="000000"/>
          <w:sz w:val="24"/>
          <w:szCs w:val="24"/>
        </w:rPr>
        <w:t xml:space="preserve"> </w:t>
      </w:r>
      <w:r w:rsidRPr="0081144E">
        <w:rPr>
          <w:rFonts w:asciiTheme="majorBidi" w:hAnsiTheme="majorBidi" w:cstheme="majorBidi"/>
          <w:color w:val="000000"/>
          <w:sz w:val="24"/>
          <w:szCs w:val="24"/>
        </w:rPr>
        <w:t>identifi</w:t>
      </w:r>
      <w:r>
        <w:rPr>
          <w:rFonts w:asciiTheme="majorBidi" w:hAnsiTheme="majorBidi" w:cstheme="majorBidi"/>
          <w:color w:val="000000"/>
          <w:sz w:val="24"/>
          <w:szCs w:val="24"/>
        </w:rPr>
        <w:t>able</w:t>
      </w:r>
      <w:r w:rsidRPr="0081144E">
        <w:rPr>
          <w:rFonts w:asciiTheme="majorBidi" w:hAnsiTheme="majorBidi" w:cstheme="majorBidi"/>
          <w:color w:val="000000"/>
          <w:sz w:val="24"/>
          <w:szCs w:val="24"/>
        </w:rPr>
        <w:t xml:space="preserve"> </w:t>
      </w:r>
      <w:r>
        <w:rPr>
          <w:rFonts w:asciiTheme="majorBidi" w:hAnsiTheme="majorBidi" w:cstheme="majorBidi"/>
          <w:color w:val="000000"/>
          <w:sz w:val="24"/>
          <w:szCs w:val="24"/>
        </w:rPr>
        <w:t>i</w:t>
      </w:r>
      <w:r w:rsidRPr="0081144E">
        <w:rPr>
          <w:rFonts w:asciiTheme="majorBidi" w:hAnsiTheme="majorBidi" w:cstheme="majorBidi"/>
          <w:color w:val="000000"/>
          <w:sz w:val="24"/>
          <w:szCs w:val="24"/>
        </w:rPr>
        <w:t>nformation</w:t>
      </w:r>
      <w:r w:rsidRPr="002F33F1">
        <w:rPr>
          <w:rFonts w:asciiTheme="majorBidi" w:hAnsiTheme="majorBidi" w:cstheme="majorBidi"/>
          <w:color w:val="000000"/>
          <w:sz w:val="24"/>
          <w:szCs w:val="24"/>
        </w:rPr>
        <w:t xml:space="preserve"> to prevent the </w:t>
      </w:r>
      <w:r>
        <w:rPr>
          <w:rFonts w:asciiTheme="majorBidi" w:hAnsiTheme="majorBidi" w:cstheme="majorBidi"/>
          <w:color w:val="000000"/>
          <w:sz w:val="24"/>
          <w:szCs w:val="24"/>
        </w:rPr>
        <w:t>identification of the individuals to whom the data pertain. Standards for data deidentification may vary based on the source of the data and the laws, regulations, and/or policies that may apply to the data.</w:t>
      </w:r>
    </w:p>
    <w:p w14:paraId="35FDD39F" w14:textId="77777777" w:rsidR="00EE37DA" w:rsidRPr="002F33F1" w:rsidRDefault="00EE37DA" w:rsidP="00EE37DA">
      <w:pPr>
        <w:numPr>
          <w:ilvl w:val="0"/>
          <w:numId w:val="7"/>
        </w:numPr>
        <w:pBdr>
          <w:top w:val="nil"/>
          <w:left w:val="nil"/>
          <w:bottom w:val="nil"/>
          <w:right w:val="nil"/>
          <w:between w:val="nil"/>
        </w:pBdr>
        <w:spacing w:after="0"/>
        <w:contextualSpacing/>
        <w:rPr>
          <w:rFonts w:asciiTheme="majorBidi" w:hAnsiTheme="majorBidi" w:cstheme="majorBidi"/>
          <w:color w:val="000000"/>
          <w:sz w:val="24"/>
          <w:szCs w:val="24"/>
        </w:rPr>
      </w:pPr>
      <w:r w:rsidRPr="002F33F1">
        <w:rPr>
          <w:rFonts w:asciiTheme="majorBidi" w:hAnsiTheme="majorBidi" w:cstheme="majorBidi"/>
          <w:color w:val="000000"/>
          <w:sz w:val="24"/>
          <w:szCs w:val="24"/>
          <w:u w:val="single"/>
        </w:rPr>
        <w:t>Data Integration Staff</w:t>
      </w:r>
      <w:r w:rsidRPr="002F33F1">
        <w:rPr>
          <w:rFonts w:asciiTheme="majorBidi" w:hAnsiTheme="majorBidi" w:cstheme="majorBidi"/>
          <w:color w:val="000000"/>
          <w:sz w:val="24"/>
          <w:szCs w:val="24"/>
        </w:rPr>
        <w:t>: The individuals within the NCDHHS Data Office and NCDHHS Information Technology Division (“ITD”) who have responsibility for the handling and securing</w:t>
      </w:r>
      <w:r>
        <w:rPr>
          <w:rFonts w:asciiTheme="majorBidi" w:hAnsiTheme="majorBidi" w:cstheme="majorBidi"/>
          <w:color w:val="000000"/>
          <w:sz w:val="24"/>
          <w:szCs w:val="24"/>
        </w:rPr>
        <w:t xml:space="preserve"> </w:t>
      </w:r>
      <w:r w:rsidRPr="002F33F1">
        <w:rPr>
          <w:rFonts w:asciiTheme="majorBidi" w:hAnsiTheme="majorBidi" w:cstheme="majorBidi"/>
          <w:color w:val="000000"/>
          <w:sz w:val="24"/>
          <w:szCs w:val="24"/>
        </w:rPr>
        <w:t xml:space="preserve">Confidential Data from </w:t>
      </w:r>
      <w:r>
        <w:rPr>
          <w:rFonts w:asciiTheme="majorBidi" w:hAnsiTheme="majorBidi" w:cstheme="majorBidi"/>
          <w:color w:val="000000"/>
          <w:sz w:val="24"/>
          <w:szCs w:val="24"/>
        </w:rPr>
        <w:t xml:space="preserve">the </w:t>
      </w:r>
      <w:r w:rsidRPr="002F33F1">
        <w:rPr>
          <w:rFonts w:asciiTheme="majorBidi" w:hAnsiTheme="majorBidi" w:cstheme="majorBidi"/>
          <w:color w:val="000000"/>
          <w:sz w:val="24"/>
          <w:szCs w:val="24"/>
        </w:rPr>
        <w:t xml:space="preserve">Parties for approved uses. The Data Integration Staff will consult with Party staff, clean </w:t>
      </w:r>
      <w:r>
        <w:rPr>
          <w:rFonts w:asciiTheme="majorBidi" w:hAnsiTheme="majorBidi" w:cstheme="majorBidi"/>
          <w:color w:val="000000"/>
          <w:sz w:val="24"/>
          <w:szCs w:val="24"/>
        </w:rPr>
        <w:t>data</w:t>
      </w:r>
      <w:r w:rsidRPr="002F33F1">
        <w:rPr>
          <w:rFonts w:asciiTheme="majorBidi" w:hAnsiTheme="majorBidi" w:cstheme="majorBidi"/>
          <w:color w:val="000000"/>
          <w:sz w:val="24"/>
          <w:szCs w:val="24"/>
        </w:rPr>
        <w:t xml:space="preserve">, link </w:t>
      </w:r>
      <w:r>
        <w:rPr>
          <w:rFonts w:asciiTheme="majorBidi" w:hAnsiTheme="majorBidi" w:cstheme="majorBidi"/>
          <w:color w:val="000000"/>
          <w:sz w:val="24"/>
          <w:szCs w:val="24"/>
        </w:rPr>
        <w:t>data</w:t>
      </w:r>
      <w:r w:rsidRPr="002F33F1">
        <w:rPr>
          <w:rFonts w:asciiTheme="majorBidi" w:hAnsiTheme="majorBidi" w:cstheme="majorBidi"/>
          <w:color w:val="000000"/>
          <w:sz w:val="24"/>
          <w:szCs w:val="24"/>
        </w:rPr>
        <w:t xml:space="preserve">, and prepare </w:t>
      </w:r>
      <w:r>
        <w:rPr>
          <w:rFonts w:asciiTheme="majorBidi" w:hAnsiTheme="majorBidi" w:cstheme="majorBidi"/>
          <w:color w:val="000000"/>
          <w:sz w:val="24"/>
          <w:szCs w:val="24"/>
        </w:rPr>
        <w:t>data</w:t>
      </w:r>
      <w:r w:rsidRPr="002F33F1">
        <w:rPr>
          <w:rFonts w:asciiTheme="majorBidi" w:hAnsiTheme="majorBidi" w:cstheme="majorBidi"/>
          <w:color w:val="000000"/>
          <w:sz w:val="24"/>
          <w:szCs w:val="24"/>
        </w:rPr>
        <w:t xml:space="preserve"> for approved use.</w:t>
      </w:r>
      <w:r w:rsidRPr="002F33F1" w:rsidDel="00157426">
        <w:rPr>
          <w:rFonts w:asciiTheme="majorBidi" w:hAnsiTheme="majorBidi" w:cstheme="majorBidi"/>
          <w:color w:val="000000"/>
          <w:sz w:val="24"/>
          <w:szCs w:val="24"/>
        </w:rPr>
        <w:t xml:space="preserve"> </w:t>
      </w:r>
    </w:p>
    <w:p w14:paraId="65AC5413" w14:textId="0EE7D9FC" w:rsidR="00EE37DA" w:rsidRPr="002F33F1" w:rsidRDefault="00EE37DA" w:rsidP="00EE37DA">
      <w:pPr>
        <w:numPr>
          <w:ilvl w:val="0"/>
          <w:numId w:val="7"/>
        </w:numPr>
        <w:pBdr>
          <w:top w:val="nil"/>
          <w:left w:val="nil"/>
          <w:bottom w:val="nil"/>
          <w:right w:val="nil"/>
          <w:between w:val="nil"/>
        </w:pBdr>
        <w:spacing w:after="0"/>
        <w:contextualSpacing/>
        <w:rPr>
          <w:rFonts w:asciiTheme="majorBidi" w:hAnsiTheme="majorBidi" w:cstheme="majorBidi"/>
          <w:color w:val="000000"/>
          <w:sz w:val="24"/>
          <w:szCs w:val="24"/>
        </w:rPr>
      </w:pPr>
      <w:r w:rsidRPr="002F33F1">
        <w:rPr>
          <w:rFonts w:asciiTheme="majorBidi" w:hAnsiTheme="majorBidi" w:cstheme="majorBidi"/>
          <w:color w:val="000000"/>
          <w:sz w:val="24"/>
          <w:szCs w:val="24"/>
          <w:u w:val="single"/>
        </w:rPr>
        <w:t>Data Owner</w:t>
      </w:r>
      <w:r w:rsidRPr="002F33F1">
        <w:rPr>
          <w:rFonts w:asciiTheme="majorBidi" w:hAnsiTheme="majorBidi" w:cstheme="majorBidi"/>
          <w:color w:val="000000"/>
          <w:sz w:val="24"/>
          <w:szCs w:val="24"/>
        </w:rPr>
        <w:t>: One or more individuals</w:t>
      </w:r>
      <w:r>
        <w:rPr>
          <w:rFonts w:asciiTheme="majorBidi" w:hAnsiTheme="majorBidi" w:cstheme="majorBidi"/>
          <w:color w:val="000000"/>
          <w:sz w:val="24"/>
          <w:szCs w:val="24"/>
        </w:rPr>
        <w:t>, or their designee,</w:t>
      </w:r>
      <w:r w:rsidRPr="002F33F1">
        <w:rPr>
          <w:rFonts w:asciiTheme="majorBidi" w:hAnsiTheme="majorBidi" w:cstheme="majorBidi"/>
          <w:color w:val="000000"/>
          <w:sz w:val="24"/>
          <w:szCs w:val="24"/>
        </w:rPr>
        <w:t xml:space="preserve"> </w:t>
      </w:r>
      <w:r w:rsidR="00077342">
        <w:rPr>
          <w:rFonts w:asciiTheme="majorBidi" w:hAnsiTheme="majorBidi" w:cstheme="majorBidi"/>
          <w:color w:val="000000"/>
          <w:sz w:val="24"/>
          <w:szCs w:val="24"/>
        </w:rPr>
        <w:t>with</w:t>
      </w:r>
      <w:r w:rsidRPr="002F33F1">
        <w:rPr>
          <w:rFonts w:asciiTheme="majorBidi" w:hAnsiTheme="majorBidi" w:cstheme="majorBidi"/>
          <w:color w:val="000000"/>
          <w:sz w:val="24"/>
          <w:szCs w:val="24"/>
        </w:rPr>
        <w:t xml:space="preserve"> signatory authority to legally bind</w:t>
      </w:r>
      <w:r>
        <w:rPr>
          <w:rFonts w:asciiTheme="majorBidi" w:hAnsiTheme="majorBidi" w:cstheme="majorBidi"/>
          <w:color w:val="000000"/>
          <w:sz w:val="24"/>
          <w:szCs w:val="24"/>
        </w:rPr>
        <w:t xml:space="preserve"> a</w:t>
      </w:r>
      <w:r w:rsidRPr="002F33F1">
        <w:rPr>
          <w:rFonts w:asciiTheme="majorBidi" w:hAnsiTheme="majorBidi" w:cstheme="majorBidi"/>
          <w:color w:val="000000"/>
          <w:sz w:val="24"/>
          <w:szCs w:val="24"/>
        </w:rPr>
        <w:t xml:space="preserve"> Party and</w:t>
      </w:r>
      <w:r>
        <w:rPr>
          <w:rFonts w:asciiTheme="majorBidi" w:hAnsiTheme="majorBidi" w:cstheme="majorBidi"/>
          <w:color w:val="000000"/>
          <w:sz w:val="24"/>
          <w:szCs w:val="24"/>
        </w:rPr>
        <w:t xml:space="preserve"> who is empowered to authorize</w:t>
      </w:r>
      <w:r w:rsidRPr="002F33F1">
        <w:rPr>
          <w:rFonts w:asciiTheme="majorBidi" w:hAnsiTheme="majorBidi" w:cstheme="majorBidi"/>
          <w:color w:val="000000"/>
          <w:sz w:val="24"/>
          <w:szCs w:val="24"/>
        </w:rPr>
        <w:t xml:space="preserve"> the release of data owned by the Party</w:t>
      </w:r>
      <w:r>
        <w:rPr>
          <w:rFonts w:asciiTheme="majorBidi" w:hAnsiTheme="majorBidi" w:cstheme="majorBidi"/>
          <w:color w:val="000000"/>
          <w:sz w:val="24"/>
          <w:szCs w:val="24"/>
        </w:rPr>
        <w:t xml:space="preserve"> for a specific Project.</w:t>
      </w:r>
    </w:p>
    <w:p w14:paraId="1F224A86" w14:textId="77777777" w:rsidR="00EE37DA" w:rsidRPr="002F33F1" w:rsidRDefault="00EE37DA" w:rsidP="00EE37DA">
      <w:pPr>
        <w:numPr>
          <w:ilvl w:val="0"/>
          <w:numId w:val="7"/>
        </w:numPr>
        <w:pBdr>
          <w:top w:val="nil"/>
          <w:left w:val="nil"/>
          <w:bottom w:val="nil"/>
          <w:right w:val="nil"/>
          <w:between w:val="nil"/>
        </w:pBdr>
        <w:spacing w:after="0"/>
        <w:contextualSpacing/>
        <w:rPr>
          <w:rFonts w:asciiTheme="majorBidi" w:hAnsiTheme="majorBidi" w:cstheme="majorBidi"/>
          <w:color w:val="000000"/>
          <w:sz w:val="24"/>
          <w:szCs w:val="24"/>
        </w:rPr>
      </w:pPr>
      <w:r w:rsidRPr="002F33F1">
        <w:rPr>
          <w:rFonts w:asciiTheme="majorBidi" w:hAnsiTheme="majorBidi" w:cstheme="majorBidi"/>
          <w:color w:val="000000"/>
          <w:sz w:val="24"/>
          <w:szCs w:val="24"/>
          <w:u w:val="single"/>
        </w:rPr>
        <w:t>Data Sharing Agreement (DSA)</w:t>
      </w:r>
      <w:r w:rsidRPr="002F33F1">
        <w:rPr>
          <w:rFonts w:asciiTheme="majorBidi" w:hAnsiTheme="majorBidi" w:cstheme="majorBidi"/>
          <w:color w:val="000000"/>
          <w:sz w:val="24"/>
          <w:szCs w:val="24"/>
        </w:rPr>
        <w:t>: An agreement between each Party</w:t>
      </w:r>
      <w:r>
        <w:rPr>
          <w:rFonts w:asciiTheme="majorBidi" w:hAnsiTheme="majorBidi" w:cstheme="majorBidi"/>
          <w:color w:val="000000"/>
          <w:sz w:val="24"/>
          <w:szCs w:val="24"/>
        </w:rPr>
        <w:t>, the Data Office,</w:t>
      </w:r>
      <w:r w:rsidRPr="002F33F1">
        <w:rPr>
          <w:rFonts w:asciiTheme="majorBidi" w:hAnsiTheme="majorBidi" w:cstheme="majorBidi"/>
          <w:color w:val="000000"/>
          <w:sz w:val="24"/>
          <w:szCs w:val="24"/>
        </w:rPr>
        <w:t xml:space="preserve"> and ITD that documents the specific terms and conditions for intradepartmental data sharing of </w:t>
      </w:r>
      <w:r>
        <w:rPr>
          <w:rFonts w:asciiTheme="majorBidi" w:hAnsiTheme="majorBidi" w:cstheme="majorBidi"/>
          <w:color w:val="000000"/>
          <w:sz w:val="24"/>
          <w:szCs w:val="24"/>
        </w:rPr>
        <w:t>C</w:t>
      </w:r>
      <w:r w:rsidRPr="002F33F1">
        <w:rPr>
          <w:rFonts w:asciiTheme="majorBidi" w:hAnsiTheme="majorBidi" w:cstheme="majorBidi"/>
          <w:color w:val="000000"/>
          <w:sz w:val="24"/>
          <w:szCs w:val="24"/>
        </w:rPr>
        <w:t xml:space="preserve">onfidential </w:t>
      </w:r>
      <w:r>
        <w:rPr>
          <w:rFonts w:asciiTheme="majorBidi" w:hAnsiTheme="majorBidi" w:cstheme="majorBidi"/>
          <w:color w:val="000000"/>
          <w:sz w:val="24"/>
          <w:szCs w:val="24"/>
        </w:rPr>
        <w:t>D</w:t>
      </w:r>
      <w:r w:rsidRPr="002F33F1">
        <w:rPr>
          <w:rFonts w:asciiTheme="majorBidi" w:hAnsiTheme="majorBidi" w:cstheme="majorBidi"/>
          <w:color w:val="000000"/>
          <w:sz w:val="24"/>
          <w:szCs w:val="24"/>
        </w:rPr>
        <w:t xml:space="preserve">ata. The DSA will include a description of the lawful purpose </w:t>
      </w:r>
      <w:r>
        <w:rPr>
          <w:rFonts w:asciiTheme="majorBidi" w:hAnsiTheme="majorBidi" w:cstheme="majorBidi"/>
          <w:color w:val="000000"/>
          <w:sz w:val="24"/>
          <w:szCs w:val="24"/>
        </w:rPr>
        <w:t xml:space="preserve">of </w:t>
      </w:r>
      <w:proofErr w:type="gramStart"/>
      <w:r w:rsidRPr="002F33F1">
        <w:rPr>
          <w:rFonts w:asciiTheme="majorBidi" w:hAnsiTheme="majorBidi" w:cstheme="majorBidi"/>
          <w:color w:val="000000"/>
          <w:sz w:val="24"/>
          <w:szCs w:val="24"/>
        </w:rPr>
        <w:t>the data</w:t>
      </w:r>
      <w:proofErr w:type="gramEnd"/>
      <w:r w:rsidRPr="002F33F1">
        <w:rPr>
          <w:rFonts w:asciiTheme="majorBidi" w:hAnsiTheme="majorBidi" w:cstheme="majorBidi"/>
          <w:color w:val="000000"/>
          <w:sz w:val="24"/>
          <w:szCs w:val="24"/>
        </w:rPr>
        <w:t xml:space="preserve"> sharing and will include how data is transferred and secured for Data Recipients and refer to this IMOU as needed. </w:t>
      </w:r>
    </w:p>
    <w:p w14:paraId="0191C68F" w14:textId="77777777" w:rsidR="00EE37DA" w:rsidRPr="002F33F1" w:rsidRDefault="00EE37DA" w:rsidP="00EE37DA">
      <w:pPr>
        <w:numPr>
          <w:ilvl w:val="0"/>
          <w:numId w:val="7"/>
        </w:numPr>
        <w:pBdr>
          <w:top w:val="nil"/>
          <w:left w:val="nil"/>
          <w:bottom w:val="nil"/>
          <w:right w:val="nil"/>
          <w:between w:val="nil"/>
        </w:pBdr>
        <w:spacing w:after="0"/>
        <w:contextualSpacing/>
        <w:rPr>
          <w:rFonts w:asciiTheme="majorBidi" w:hAnsiTheme="majorBidi" w:cstheme="majorBidi"/>
          <w:color w:val="000000"/>
          <w:sz w:val="24"/>
          <w:szCs w:val="24"/>
        </w:rPr>
      </w:pPr>
      <w:r w:rsidRPr="002F33F1">
        <w:rPr>
          <w:rFonts w:asciiTheme="majorBidi" w:hAnsiTheme="majorBidi" w:cstheme="majorBidi"/>
          <w:color w:val="000000"/>
          <w:sz w:val="24"/>
          <w:szCs w:val="24"/>
          <w:u w:val="single"/>
        </w:rPr>
        <w:t>Data Recipient</w:t>
      </w:r>
      <w:r w:rsidRPr="002F33F1">
        <w:rPr>
          <w:rFonts w:asciiTheme="majorBidi" w:hAnsiTheme="majorBidi" w:cstheme="majorBidi"/>
          <w:color w:val="000000"/>
          <w:sz w:val="24"/>
          <w:szCs w:val="24"/>
        </w:rPr>
        <w:t xml:space="preserve">: The individual or entity that makes a request for data intended for </w:t>
      </w:r>
      <w:r>
        <w:rPr>
          <w:rFonts w:asciiTheme="majorBidi" w:hAnsiTheme="majorBidi" w:cstheme="majorBidi"/>
          <w:color w:val="000000"/>
          <w:sz w:val="24"/>
          <w:szCs w:val="24"/>
        </w:rPr>
        <w:t xml:space="preserve">NCDHHS </w:t>
      </w:r>
      <w:r w:rsidRPr="002F33F1">
        <w:rPr>
          <w:rFonts w:asciiTheme="majorBidi" w:hAnsiTheme="majorBidi" w:cstheme="majorBidi"/>
          <w:color w:val="000000"/>
          <w:sz w:val="24"/>
          <w:szCs w:val="24"/>
        </w:rPr>
        <w:t xml:space="preserve">operational and business intelligence purposes. </w:t>
      </w:r>
    </w:p>
    <w:p w14:paraId="19E972D8" w14:textId="77777777" w:rsidR="00EE37DA" w:rsidRPr="002F33F1" w:rsidRDefault="00EE37DA" w:rsidP="00EE37DA">
      <w:pPr>
        <w:numPr>
          <w:ilvl w:val="0"/>
          <w:numId w:val="7"/>
        </w:numPr>
        <w:pBdr>
          <w:top w:val="nil"/>
          <w:left w:val="nil"/>
          <w:bottom w:val="nil"/>
          <w:right w:val="nil"/>
          <w:between w:val="nil"/>
        </w:pBdr>
        <w:spacing w:after="0"/>
        <w:contextualSpacing/>
        <w:rPr>
          <w:rFonts w:asciiTheme="majorBidi" w:hAnsiTheme="majorBidi" w:cstheme="majorBidi"/>
          <w:color w:val="000000"/>
          <w:sz w:val="24"/>
          <w:szCs w:val="24"/>
        </w:rPr>
      </w:pPr>
      <w:r w:rsidRPr="002F33F1">
        <w:rPr>
          <w:rFonts w:asciiTheme="majorBidi" w:hAnsiTheme="majorBidi" w:cstheme="majorBidi"/>
          <w:color w:val="000000"/>
          <w:sz w:val="24"/>
          <w:szCs w:val="24"/>
          <w:u w:val="single"/>
        </w:rPr>
        <w:t>Data Source</w:t>
      </w:r>
      <w:r w:rsidRPr="002F33F1">
        <w:rPr>
          <w:rFonts w:asciiTheme="majorBidi" w:hAnsiTheme="majorBidi" w:cstheme="majorBidi"/>
          <w:color w:val="000000"/>
          <w:sz w:val="24"/>
          <w:szCs w:val="24"/>
        </w:rPr>
        <w:t xml:space="preserve">: </w:t>
      </w:r>
      <w:r>
        <w:rPr>
          <w:rFonts w:asciiTheme="majorBidi" w:hAnsiTheme="majorBidi" w:cstheme="majorBidi"/>
          <w:sz w:val="24"/>
          <w:szCs w:val="24"/>
        </w:rPr>
        <w:t>A d</w:t>
      </w:r>
      <w:r w:rsidRPr="002F33F1">
        <w:rPr>
          <w:rFonts w:asciiTheme="majorBidi" w:hAnsiTheme="majorBidi" w:cstheme="majorBidi"/>
          <w:sz w:val="24"/>
          <w:szCs w:val="24"/>
        </w:rPr>
        <w:t xml:space="preserve">iscrete data set or </w:t>
      </w:r>
      <w:r>
        <w:rPr>
          <w:rFonts w:asciiTheme="majorBidi" w:hAnsiTheme="majorBidi" w:cstheme="majorBidi"/>
          <w:sz w:val="24"/>
          <w:szCs w:val="24"/>
        </w:rPr>
        <w:t xml:space="preserve">data </w:t>
      </w:r>
      <w:r w:rsidRPr="002F33F1">
        <w:rPr>
          <w:rFonts w:asciiTheme="majorBidi" w:hAnsiTheme="majorBidi" w:cstheme="majorBidi"/>
          <w:sz w:val="24"/>
          <w:szCs w:val="24"/>
        </w:rPr>
        <w:t>system owned</w:t>
      </w:r>
      <w:r>
        <w:rPr>
          <w:rFonts w:asciiTheme="majorBidi" w:hAnsiTheme="majorBidi" w:cstheme="majorBidi"/>
          <w:sz w:val="24"/>
          <w:szCs w:val="24"/>
        </w:rPr>
        <w:t xml:space="preserve"> by a Party.</w:t>
      </w:r>
      <w:r w:rsidRPr="002F33F1">
        <w:rPr>
          <w:rFonts w:asciiTheme="majorBidi" w:hAnsiTheme="majorBidi" w:cstheme="majorBidi"/>
          <w:sz w:val="24"/>
          <w:szCs w:val="24"/>
        </w:rPr>
        <w:t xml:space="preserve"> </w:t>
      </w:r>
      <w:r>
        <w:rPr>
          <w:rFonts w:asciiTheme="majorBidi" w:hAnsiTheme="majorBidi" w:cstheme="majorBidi"/>
          <w:sz w:val="24"/>
          <w:szCs w:val="24"/>
        </w:rPr>
        <w:t>Each Data Source shall have its own</w:t>
      </w:r>
      <w:r w:rsidRPr="002F33F1">
        <w:rPr>
          <w:rFonts w:asciiTheme="majorBidi" w:hAnsiTheme="majorBidi" w:cstheme="majorBidi"/>
          <w:sz w:val="24"/>
          <w:szCs w:val="24"/>
        </w:rPr>
        <w:t xml:space="preserve"> Data Owner.</w:t>
      </w:r>
    </w:p>
    <w:p w14:paraId="4AA90D4D" w14:textId="031E2883" w:rsidR="00EE37DA" w:rsidRDefault="00EE37DA" w:rsidP="00EE37DA">
      <w:pPr>
        <w:numPr>
          <w:ilvl w:val="0"/>
          <w:numId w:val="7"/>
        </w:numPr>
        <w:pBdr>
          <w:top w:val="nil"/>
          <w:left w:val="nil"/>
          <w:bottom w:val="nil"/>
          <w:right w:val="nil"/>
          <w:between w:val="nil"/>
        </w:pBdr>
        <w:spacing w:after="0" w:line="240" w:lineRule="auto"/>
        <w:contextualSpacing/>
        <w:rPr>
          <w:rFonts w:asciiTheme="majorBidi" w:hAnsiTheme="majorBidi" w:cstheme="majorBidi"/>
          <w:color w:val="000000"/>
          <w:sz w:val="24"/>
          <w:szCs w:val="24"/>
        </w:rPr>
      </w:pPr>
      <w:r>
        <w:rPr>
          <w:rFonts w:asciiTheme="majorBidi" w:hAnsiTheme="majorBidi" w:cstheme="majorBidi"/>
          <w:color w:val="000000"/>
          <w:sz w:val="24"/>
          <w:szCs w:val="24"/>
          <w:u w:val="single"/>
        </w:rPr>
        <w:t>HIPAA:</w:t>
      </w:r>
      <w:r>
        <w:rPr>
          <w:rFonts w:asciiTheme="majorBidi" w:hAnsiTheme="majorBidi" w:cstheme="majorBidi"/>
          <w:color w:val="000000"/>
          <w:sz w:val="24"/>
          <w:szCs w:val="24"/>
        </w:rPr>
        <w:t xml:space="preserve"> T</w:t>
      </w:r>
      <w:r w:rsidRPr="00566C15">
        <w:rPr>
          <w:rFonts w:asciiTheme="majorBidi" w:hAnsiTheme="majorBidi" w:cstheme="majorBidi"/>
          <w:color w:val="000000"/>
          <w:sz w:val="24"/>
          <w:szCs w:val="24"/>
        </w:rPr>
        <w:t xml:space="preserve">he Health Insurance Portability and Accountability Act of 1996, P.L. 104-191, as amended, </w:t>
      </w:r>
      <w:r>
        <w:rPr>
          <w:rFonts w:asciiTheme="majorBidi" w:hAnsiTheme="majorBidi" w:cstheme="majorBidi"/>
          <w:color w:val="000000"/>
          <w:sz w:val="24"/>
          <w:szCs w:val="24"/>
        </w:rPr>
        <w:t>and</w:t>
      </w:r>
      <w:r w:rsidRPr="00566C15">
        <w:rPr>
          <w:rFonts w:asciiTheme="majorBidi" w:hAnsiTheme="majorBidi" w:cstheme="majorBidi"/>
          <w:color w:val="000000"/>
          <w:sz w:val="24"/>
          <w:szCs w:val="24"/>
        </w:rPr>
        <w:t xml:space="preserve"> its implementing regulations</w:t>
      </w:r>
      <w:r>
        <w:rPr>
          <w:rFonts w:asciiTheme="majorBidi" w:hAnsiTheme="majorBidi" w:cstheme="majorBidi"/>
          <w:color w:val="000000"/>
          <w:sz w:val="24"/>
          <w:szCs w:val="24"/>
        </w:rPr>
        <w:t>.</w:t>
      </w:r>
    </w:p>
    <w:p w14:paraId="3704D666" w14:textId="3C201FA0" w:rsidR="00A969C7" w:rsidRDefault="00A969C7" w:rsidP="00EE37DA">
      <w:pPr>
        <w:numPr>
          <w:ilvl w:val="0"/>
          <w:numId w:val="7"/>
        </w:numPr>
        <w:pBdr>
          <w:top w:val="nil"/>
          <w:left w:val="nil"/>
          <w:bottom w:val="nil"/>
          <w:right w:val="nil"/>
          <w:between w:val="nil"/>
        </w:pBdr>
        <w:spacing w:after="0" w:line="240" w:lineRule="auto"/>
        <w:contextualSpacing/>
        <w:rPr>
          <w:rFonts w:asciiTheme="majorBidi" w:hAnsiTheme="majorBidi" w:cstheme="majorBidi"/>
          <w:color w:val="000000"/>
          <w:sz w:val="24"/>
          <w:szCs w:val="24"/>
        </w:rPr>
      </w:pPr>
      <w:r>
        <w:rPr>
          <w:rFonts w:asciiTheme="majorBidi" w:hAnsiTheme="majorBidi" w:cstheme="majorBidi"/>
          <w:color w:val="000000"/>
          <w:sz w:val="24"/>
          <w:szCs w:val="24"/>
          <w:u w:val="single"/>
        </w:rPr>
        <w:lastRenderedPageBreak/>
        <w:t>IRB</w:t>
      </w:r>
      <w:proofErr w:type="gramStart"/>
      <w:r>
        <w:rPr>
          <w:rFonts w:asciiTheme="majorBidi" w:hAnsiTheme="majorBidi" w:cstheme="majorBidi"/>
          <w:color w:val="000000"/>
          <w:sz w:val="24"/>
          <w:szCs w:val="24"/>
          <w:u w:val="single"/>
        </w:rPr>
        <w:t>:</w:t>
      </w:r>
      <w:r>
        <w:rPr>
          <w:rFonts w:asciiTheme="majorBidi" w:hAnsiTheme="majorBidi" w:cstheme="majorBidi"/>
          <w:color w:val="000000"/>
          <w:sz w:val="24"/>
          <w:szCs w:val="24"/>
        </w:rPr>
        <w:t xml:space="preserve">  </w:t>
      </w:r>
      <w:r w:rsidR="002B64FC">
        <w:rPr>
          <w:rFonts w:asciiTheme="majorBidi" w:hAnsiTheme="majorBidi" w:cstheme="majorBidi"/>
          <w:color w:val="000000"/>
          <w:sz w:val="24"/>
          <w:szCs w:val="24"/>
        </w:rPr>
        <w:t>institutional</w:t>
      </w:r>
      <w:proofErr w:type="gramEnd"/>
      <w:r>
        <w:rPr>
          <w:rFonts w:asciiTheme="majorBidi" w:hAnsiTheme="majorBidi" w:cstheme="majorBidi"/>
          <w:color w:val="000000"/>
          <w:sz w:val="24"/>
          <w:szCs w:val="24"/>
        </w:rPr>
        <w:t xml:space="preserve"> review board.</w:t>
      </w:r>
    </w:p>
    <w:p w14:paraId="324BEC89" w14:textId="376A04FB" w:rsidR="00A969C7" w:rsidRDefault="002B64FC" w:rsidP="00EE37DA">
      <w:pPr>
        <w:numPr>
          <w:ilvl w:val="0"/>
          <w:numId w:val="7"/>
        </w:numPr>
        <w:pBdr>
          <w:top w:val="nil"/>
          <w:left w:val="nil"/>
          <w:bottom w:val="nil"/>
          <w:right w:val="nil"/>
          <w:between w:val="nil"/>
        </w:pBdr>
        <w:spacing w:after="0" w:line="240" w:lineRule="auto"/>
        <w:contextualSpacing/>
        <w:rPr>
          <w:rFonts w:asciiTheme="majorBidi" w:hAnsiTheme="majorBidi" w:cstheme="majorBidi"/>
          <w:color w:val="000000"/>
          <w:sz w:val="24"/>
          <w:szCs w:val="24"/>
        </w:rPr>
      </w:pPr>
      <w:r w:rsidRPr="002F33F1">
        <w:rPr>
          <w:rFonts w:asciiTheme="majorBidi" w:hAnsiTheme="majorBidi" w:cstheme="majorBidi"/>
          <w:color w:val="000000"/>
          <w:sz w:val="24"/>
          <w:szCs w:val="24"/>
          <w:u w:val="single"/>
        </w:rPr>
        <w:t>Legal Counsel</w:t>
      </w:r>
      <w:r w:rsidRPr="002F33F1">
        <w:rPr>
          <w:rFonts w:asciiTheme="majorBidi" w:hAnsiTheme="majorBidi" w:cstheme="majorBidi"/>
          <w:color w:val="000000"/>
          <w:sz w:val="24"/>
          <w:szCs w:val="24"/>
        </w:rPr>
        <w:t xml:space="preserve">: </w:t>
      </w:r>
      <w:r w:rsidR="00A969C7" w:rsidRPr="00A969C7">
        <w:rPr>
          <w:rFonts w:asciiTheme="majorBidi" w:hAnsiTheme="majorBidi" w:cstheme="majorBidi"/>
          <w:color w:val="000000"/>
          <w:sz w:val="24"/>
          <w:szCs w:val="24"/>
        </w:rPr>
        <w:t>As defined by the NCDHHS Office of General Counsel.</w:t>
      </w:r>
    </w:p>
    <w:p w14:paraId="78DF9CB7" w14:textId="74D0B1B0" w:rsidR="00225793" w:rsidRPr="00407DB6" w:rsidRDefault="00225793" w:rsidP="00957051">
      <w:pPr>
        <w:numPr>
          <w:ilvl w:val="0"/>
          <w:numId w:val="7"/>
        </w:numPr>
        <w:pBdr>
          <w:top w:val="nil"/>
          <w:left w:val="nil"/>
          <w:bottom w:val="nil"/>
          <w:right w:val="nil"/>
          <w:between w:val="nil"/>
        </w:pBdr>
        <w:spacing w:after="0" w:line="240" w:lineRule="auto"/>
        <w:contextualSpacing/>
        <w:rPr>
          <w:rFonts w:ascii="Times New Roman" w:hAnsi="Times New Roman" w:cs="Times New Roman"/>
          <w:color w:val="000000"/>
          <w:sz w:val="24"/>
          <w:szCs w:val="24"/>
        </w:rPr>
      </w:pPr>
      <w:r w:rsidRPr="138CF963">
        <w:rPr>
          <w:rFonts w:ascii="Times New Roman" w:hAnsi="Times New Roman" w:cs="Times New Roman"/>
          <w:color w:val="000000" w:themeColor="text1"/>
          <w:sz w:val="24"/>
          <w:szCs w:val="24"/>
          <w:u w:val="single"/>
        </w:rPr>
        <w:t>NCDHHS Data:</w:t>
      </w:r>
      <w:r w:rsidRPr="138CF963">
        <w:rPr>
          <w:rFonts w:ascii="Times New Roman" w:hAnsi="Times New Roman" w:cs="Times New Roman"/>
          <w:color w:val="000000" w:themeColor="text1"/>
          <w:sz w:val="24"/>
          <w:szCs w:val="24"/>
        </w:rPr>
        <w:t xml:space="preserve"> Data owned or disclosed by </w:t>
      </w:r>
      <w:r w:rsidR="00F47E74">
        <w:rPr>
          <w:rFonts w:ascii="Times New Roman" w:hAnsi="Times New Roman" w:cs="Times New Roman"/>
          <w:color w:val="000000" w:themeColor="text1"/>
          <w:sz w:val="24"/>
          <w:szCs w:val="24"/>
        </w:rPr>
        <w:t xml:space="preserve">a component of </w:t>
      </w:r>
      <w:r w:rsidRPr="138CF963">
        <w:rPr>
          <w:rFonts w:ascii="Times New Roman" w:hAnsi="Times New Roman" w:cs="Times New Roman"/>
          <w:color w:val="000000" w:themeColor="text1"/>
          <w:sz w:val="24"/>
          <w:szCs w:val="24"/>
        </w:rPr>
        <w:t xml:space="preserve">NCDHHS, including but not limited to program data, regardless of whether NCDHHS data is </w:t>
      </w:r>
      <w:r w:rsidRPr="138CF963">
        <w:rPr>
          <w:rFonts w:ascii="Times New Roman" w:hAnsi="Times New Roman" w:cs="Times New Roman"/>
          <w:sz w:val="24"/>
          <w:szCs w:val="24"/>
        </w:rPr>
        <w:t>provided to Data Recipient directly by NCDHHS or a third party.</w:t>
      </w:r>
    </w:p>
    <w:p w14:paraId="177AA50B" w14:textId="77777777" w:rsidR="00EE37DA" w:rsidRPr="00D4782F" w:rsidRDefault="00EE37DA" w:rsidP="00EE37DA">
      <w:pPr>
        <w:pBdr>
          <w:top w:val="nil"/>
          <w:left w:val="nil"/>
          <w:bottom w:val="nil"/>
          <w:right w:val="nil"/>
          <w:between w:val="nil"/>
        </w:pBdr>
        <w:spacing w:after="0" w:line="240" w:lineRule="auto"/>
        <w:ind w:left="720"/>
        <w:contextualSpacing/>
        <w:rPr>
          <w:rFonts w:asciiTheme="majorBidi" w:hAnsiTheme="majorBidi" w:cstheme="majorBidi"/>
          <w:color w:val="000000"/>
          <w:sz w:val="24"/>
          <w:szCs w:val="24"/>
        </w:rPr>
      </w:pPr>
    </w:p>
    <w:p w14:paraId="6CC615A2" w14:textId="77777777" w:rsidR="00EE37DA" w:rsidRPr="00077342" w:rsidRDefault="00EE37DA" w:rsidP="00EE37DA">
      <w:pPr>
        <w:numPr>
          <w:ilvl w:val="0"/>
          <w:numId w:val="4"/>
        </w:numPr>
        <w:pBdr>
          <w:top w:val="nil"/>
          <w:left w:val="nil"/>
          <w:bottom w:val="nil"/>
          <w:right w:val="nil"/>
          <w:between w:val="nil"/>
        </w:pBdr>
        <w:spacing w:after="200" w:line="240" w:lineRule="auto"/>
        <w:ind w:left="360"/>
        <w:rPr>
          <w:rFonts w:asciiTheme="majorBidi" w:hAnsiTheme="majorBidi" w:cstheme="majorBidi"/>
          <w:b/>
          <w:sz w:val="24"/>
          <w:szCs w:val="24"/>
          <w:highlight w:val="yellow"/>
        </w:rPr>
      </w:pPr>
      <w:r w:rsidRPr="00077342">
        <w:rPr>
          <w:rFonts w:asciiTheme="majorBidi" w:hAnsiTheme="majorBidi" w:cstheme="majorBidi"/>
          <w:b/>
          <w:sz w:val="24"/>
          <w:szCs w:val="24"/>
          <w:highlight w:val="yellow"/>
        </w:rPr>
        <w:t>Financial Understanding</w:t>
      </w:r>
    </w:p>
    <w:p w14:paraId="0638E67C" w14:textId="655AC76B" w:rsidR="00EE37DA" w:rsidRPr="0081144E" w:rsidRDefault="00EE37DA" w:rsidP="00EE37DA">
      <w:pPr>
        <w:spacing w:after="200" w:line="240" w:lineRule="auto"/>
        <w:rPr>
          <w:rFonts w:asciiTheme="majorBidi" w:eastAsia="Times New Roman" w:hAnsiTheme="majorBidi" w:cstheme="majorBidi"/>
          <w:sz w:val="24"/>
          <w:szCs w:val="24"/>
        </w:rPr>
      </w:pPr>
      <w:r w:rsidRPr="0081144E">
        <w:rPr>
          <w:rFonts w:asciiTheme="majorBidi" w:eastAsia="Times New Roman" w:hAnsiTheme="majorBidi" w:cstheme="majorBidi"/>
          <w:color w:val="000000"/>
          <w:sz w:val="24"/>
          <w:szCs w:val="24"/>
        </w:rPr>
        <w:t>For specified requests from external parties,</w:t>
      </w:r>
      <w:r w:rsidR="008F0BAA">
        <w:rPr>
          <w:rFonts w:asciiTheme="majorBidi" w:eastAsia="Times New Roman" w:hAnsiTheme="majorBidi" w:cstheme="majorBidi"/>
          <w:color w:val="000000"/>
          <w:sz w:val="24"/>
          <w:szCs w:val="24"/>
        </w:rPr>
        <w:t xml:space="preserve"> the</w:t>
      </w:r>
      <w:r w:rsidRPr="0081144E">
        <w:rPr>
          <w:rFonts w:asciiTheme="majorBidi" w:eastAsia="Times New Roman" w:hAnsiTheme="majorBidi" w:cstheme="majorBidi"/>
          <w:color w:val="000000"/>
          <w:sz w:val="24"/>
          <w:szCs w:val="24"/>
        </w:rPr>
        <w:t xml:space="preserve"> services of Data Integration Staff may be supported through a </w:t>
      </w:r>
      <w:r>
        <w:rPr>
          <w:rFonts w:asciiTheme="majorBidi" w:eastAsia="Times New Roman" w:hAnsiTheme="majorBidi" w:cstheme="majorBidi"/>
          <w:color w:val="000000"/>
          <w:sz w:val="24"/>
          <w:szCs w:val="24"/>
        </w:rPr>
        <w:t>cost-based</w:t>
      </w:r>
      <w:r w:rsidRPr="0081144E">
        <w:rPr>
          <w:rFonts w:asciiTheme="majorBidi" w:eastAsia="Times New Roman" w:hAnsiTheme="majorBidi" w:cstheme="majorBidi"/>
          <w:color w:val="000000"/>
          <w:sz w:val="24"/>
          <w:szCs w:val="24"/>
        </w:rPr>
        <w:t xml:space="preserve"> model, to the extent permitted by law and policy. If applicable, the fee will only be charged to Data Recipients who are not staff, employees, or contractors of NCDHHS. This fee may include the</w:t>
      </w:r>
      <w:r>
        <w:rPr>
          <w:rFonts w:asciiTheme="majorBidi" w:eastAsia="Times New Roman" w:hAnsiTheme="majorBidi" w:cstheme="majorBidi"/>
          <w:color w:val="000000"/>
          <w:sz w:val="24"/>
          <w:szCs w:val="24"/>
        </w:rPr>
        <w:t xml:space="preserve"> actual</w:t>
      </w:r>
      <w:r w:rsidRPr="0081144E">
        <w:rPr>
          <w:rFonts w:asciiTheme="majorBidi" w:eastAsia="Times New Roman" w:hAnsiTheme="majorBidi" w:cstheme="majorBidi"/>
          <w:color w:val="000000"/>
          <w:sz w:val="24"/>
          <w:szCs w:val="24"/>
        </w:rPr>
        <w:t xml:space="preserve"> costs incurred by Parties to this agreement for their efforts to provide data. The detailed fee structure will be developed by the Chief Data Officer and approved by the Data Governance Council and the Office of General Counsel prior to implementation. If applicable, the fee would be payable to NCDHHS prior to receipt of data. </w:t>
      </w:r>
    </w:p>
    <w:p w14:paraId="679C2862" w14:textId="21FF4321" w:rsidR="00EE37DA" w:rsidRPr="00EE37DA" w:rsidRDefault="00EE37DA" w:rsidP="00EE37DA">
      <w:pPr>
        <w:pBdr>
          <w:top w:val="nil"/>
          <w:left w:val="nil"/>
          <w:bottom w:val="nil"/>
          <w:right w:val="nil"/>
          <w:between w:val="nil"/>
        </w:pBdr>
        <w:spacing w:after="200" w:line="240" w:lineRule="auto"/>
        <w:rPr>
          <w:rFonts w:asciiTheme="majorBidi" w:hAnsiTheme="majorBidi" w:cstheme="majorBidi"/>
          <w:bCs/>
          <w:sz w:val="24"/>
          <w:szCs w:val="24"/>
        </w:rPr>
      </w:pPr>
      <w:r w:rsidRPr="00EE37DA">
        <w:rPr>
          <w:rFonts w:asciiTheme="majorBidi" w:hAnsiTheme="majorBidi" w:cstheme="majorBidi"/>
          <w:bCs/>
          <w:sz w:val="24"/>
          <w:szCs w:val="24"/>
          <w:highlight w:val="yellow"/>
        </w:rPr>
        <w:t>&lt;If applicable, insert fee here&gt;</w:t>
      </w:r>
    </w:p>
    <w:p w14:paraId="65E002C2" w14:textId="3F27740F" w:rsidR="00016C0A" w:rsidRPr="0081144E" w:rsidRDefault="00016C0A" w:rsidP="00BF4BA1">
      <w:pPr>
        <w:numPr>
          <w:ilvl w:val="0"/>
          <w:numId w:val="4"/>
        </w:numPr>
        <w:pBdr>
          <w:top w:val="nil"/>
          <w:left w:val="nil"/>
          <w:bottom w:val="nil"/>
          <w:right w:val="nil"/>
          <w:between w:val="nil"/>
        </w:pBdr>
        <w:spacing w:after="200" w:line="240" w:lineRule="auto"/>
        <w:ind w:left="360"/>
        <w:rPr>
          <w:rFonts w:asciiTheme="majorBidi" w:hAnsiTheme="majorBidi" w:cstheme="majorBidi"/>
          <w:b/>
          <w:bCs/>
          <w:sz w:val="24"/>
          <w:szCs w:val="24"/>
        </w:rPr>
      </w:pPr>
      <w:r w:rsidRPr="00BF4BA1">
        <w:rPr>
          <w:rFonts w:asciiTheme="majorBidi" w:hAnsiTheme="majorBidi" w:cstheme="majorBidi"/>
          <w:b/>
          <w:bCs/>
          <w:sz w:val="24"/>
          <w:szCs w:val="24"/>
        </w:rPr>
        <w:t>Approved Data Access and Use</w:t>
      </w:r>
    </w:p>
    <w:p w14:paraId="66CCBFBE" w14:textId="04581A64" w:rsidR="008E55F8" w:rsidRPr="0081144E" w:rsidRDefault="00EE3FE8" w:rsidP="00BF4BA1">
      <w:pPr>
        <w:widowControl w:val="0"/>
        <w:spacing w:after="200" w:line="240" w:lineRule="auto"/>
        <w:ind w:right="58"/>
        <w:rPr>
          <w:rFonts w:asciiTheme="majorBidi" w:hAnsiTheme="majorBidi" w:cstheme="majorBidi"/>
          <w:sz w:val="24"/>
          <w:szCs w:val="24"/>
        </w:rPr>
      </w:pPr>
      <w:r w:rsidRPr="00BF4BA1">
        <w:rPr>
          <w:rFonts w:asciiTheme="majorBidi" w:hAnsiTheme="majorBidi" w:cstheme="majorBidi"/>
          <w:sz w:val="24"/>
          <w:szCs w:val="24"/>
        </w:rPr>
        <w:t xml:space="preserve">This </w:t>
      </w:r>
      <w:r w:rsidR="00CC758A" w:rsidRPr="00BF4BA1">
        <w:rPr>
          <w:rFonts w:asciiTheme="majorBidi" w:hAnsiTheme="majorBidi" w:cstheme="majorBidi"/>
          <w:sz w:val="24"/>
          <w:szCs w:val="24"/>
        </w:rPr>
        <w:t>DUA</w:t>
      </w:r>
      <w:r w:rsidRPr="00BF4BA1">
        <w:rPr>
          <w:rFonts w:asciiTheme="majorBidi" w:hAnsiTheme="majorBidi" w:cstheme="majorBidi"/>
          <w:sz w:val="24"/>
          <w:szCs w:val="24"/>
        </w:rPr>
        <w:t xml:space="preserve"> pertains to </w:t>
      </w:r>
      <w:r w:rsidR="4104430D" w:rsidRPr="00BF4BA1">
        <w:rPr>
          <w:rFonts w:asciiTheme="majorBidi" w:hAnsiTheme="majorBidi" w:cstheme="majorBidi"/>
          <w:sz w:val="24"/>
          <w:szCs w:val="24"/>
        </w:rPr>
        <w:t xml:space="preserve">data </w:t>
      </w:r>
      <w:r w:rsidR="00016C0A" w:rsidRPr="00BF4BA1">
        <w:rPr>
          <w:rFonts w:asciiTheme="majorBidi" w:hAnsiTheme="majorBidi" w:cstheme="majorBidi"/>
          <w:sz w:val="24"/>
          <w:szCs w:val="24"/>
        </w:rPr>
        <w:t>Request</w:t>
      </w:r>
      <w:r w:rsidR="30E631BD" w:rsidRPr="00BF4BA1">
        <w:rPr>
          <w:rFonts w:asciiTheme="majorBidi" w:hAnsiTheme="majorBidi" w:cstheme="majorBidi"/>
          <w:sz w:val="24"/>
          <w:szCs w:val="24"/>
        </w:rPr>
        <w:t>s</w:t>
      </w:r>
      <w:r w:rsidR="7497B3F8" w:rsidRPr="00BF4BA1">
        <w:rPr>
          <w:rFonts w:asciiTheme="majorBidi" w:hAnsiTheme="majorBidi" w:cstheme="majorBidi"/>
          <w:sz w:val="24"/>
          <w:szCs w:val="24"/>
        </w:rPr>
        <w:t xml:space="preserve"> </w:t>
      </w:r>
      <w:proofErr w:type="gramStart"/>
      <w:r w:rsidR="7497B3F8" w:rsidRPr="00BF4BA1">
        <w:rPr>
          <w:rFonts w:asciiTheme="majorBidi" w:hAnsiTheme="majorBidi" w:cstheme="majorBidi"/>
          <w:sz w:val="24"/>
          <w:szCs w:val="24"/>
        </w:rPr>
        <w:t xml:space="preserve">approved </w:t>
      </w:r>
      <w:r w:rsidRPr="00BF4BA1">
        <w:rPr>
          <w:rFonts w:asciiTheme="majorBidi" w:hAnsiTheme="majorBidi" w:cstheme="majorBidi"/>
          <w:sz w:val="24"/>
          <w:szCs w:val="24"/>
        </w:rPr>
        <w:t xml:space="preserve"> </w:t>
      </w:r>
      <w:proofErr w:type="spellStart"/>
      <w:r w:rsidRPr="00BF4BA1">
        <w:rPr>
          <w:rFonts w:asciiTheme="majorBidi" w:hAnsiTheme="majorBidi" w:cstheme="majorBidi"/>
          <w:sz w:val="24"/>
          <w:szCs w:val="24"/>
        </w:rPr>
        <w:t>approved</w:t>
      </w:r>
      <w:proofErr w:type="spellEnd"/>
      <w:proofErr w:type="gramEnd"/>
      <w:r w:rsidRPr="00BF4BA1">
        <w:rPr>
          <w:rFonts w:asciiTheme="majorBidi" w:hAnsiTheme="majorBidi" w:cstheme="majorBidi"/>
          <w:sz w:val="24"/>
          <w:szCs w:val="24"/>
        </w:rPr>
        <w:t xml:space="preserve"> by the</w:t>
      </w:r>
      <w:r w:rsidR="00016C0A" w:rsidRPr="00BF4BA1">
        <w:rPr>
          <w:rFonts w:asciiTheme="majorBidi" w:hAnsiTheme="majorBidi" w:cstheme="majorBidi"/>
          <w:sz w:val="24"/>
          <w:szCs w:val="24"/>
        </w:rPr>
        <w:t xml:space="preserve"> </w:t>
      </w:r>
      <w:r w:rsidR="006F0B08" w:rsidRPr="00BF4BA1">
        <w:rPr>
          <w:rFonts w:asciiTheme="majorBidi" w:hAnsiTheme="majorBidi" w:cstheme="majorBidi"/>
          <w:sz w:val="24"/>
          <w:szCs w:val="24"/>
        </w:rPr>
        <w:t xml:space="preserve">Data Owner(s) </w:t>
      </w:r>
      <w:r w:rsidRPr="00BF4BA1">
        <w:rPr>
          <w:rFonts w:asciiTheme="majorBidi" w:hAnsiTheme="majorBidi" w:cstheme="majorBidi"/>
          <w:sz w:val="24"/>
          <w:szCs w:val="24"/>
        </w:rPr>
        <w:t xml:space="preserve">and the approved </w:t>
      </w:r>
      <w:r w:rsidR="00303A6C" w:rsidRPr="00BF4BA1">
        <w:rPr>
          <w:rFonts w:asciiTheme="majorBidi" w:hAnsiTheme="majorBidi" w:cstheme="majorBidi"/>
          <w:sz w:val="24"/>
          <w:szCs w:val="24"/>
        </w:rPr>
        <w:t>Data</w:t>
      </w:r>
      <w:r w:rsidRPr="00BF4BA1">
        <w:rPr>
          <w:rFonts w:asciiTheme="majorBidi" w:hAnsiTheme="majorBidi" w:cstheme="majorBidi"/>
          <w:sz w:val="24"/>
          <w:szCs w:val="24"/>
        </w:rPr>
        <w:t xml:space="preserve"> Request Form</w:t>
      </w:r>
      <w:r w:rsidR="3ADEEA81" w:rsidRPr="00BF4BA1">
        <w:rPr>
          <w:rFonts w:asciiTheme="majorBidi" w:hAnsiTheme="majorBidi" w:cstheme="majorBidi"/>
          <w:sz w:val="24"/>
          <w:szCs w:val="24"/>
        </w:rPr>
        <w:t>s</w:t>
      </w:r>
      <w:r w:rsidRPr="00BF4BA1">
        <w:rPr>
          <w:rFonts w:asciiTheme="majorBidi" w:hAnsiTheme="majorBidi" w:cstheme="majorBidi"/>
          <w:sz w:val="24"/>
          <w:szCs w:val="24"/>
        </w:rPr>
        <w:t xml:space="preserve"> </w:t>
      </w:r>
      <w:r w:rsidR="40C14EC3" w:rsidRPr="00BF4BA1">
        <w:rPr>
          <w:rFonts w:asciiTheme="majorBidi" w:hAnsiTheme="majorBidi" w:cstheme="majorBidi"/>
          <w:sz w:val="24"/>
          <w:szCs w:val="24"/>
        </w:rPr>
        <w:t xml:space="preserve">are </w:t>
      </w:r>
      <w:r w:rsidRPr="00BF4BA1">
        <w:rPr>
          <w:rFonts w:asciiTheme="majorBidi" w:hAnsiTheme="majorBidi" w:cstheme="majorBidi"/>
          <w:sz w:val="24"/>
          <w:szCs w:val="24"/>
        </w:rPr>
        <w:t xml:space="preserve">attached and incorporated into this </w:t>
      </w:r>
      <w:r w:rsidR="00CC758A" w:rsidRPr="00BF4BA1">
        <w:rPr>
          <w:rFonts w:asciiTheme="majorBidi" w:hAnsiTheme="majorBidi" w:cstheme="majorBidi"/>
          <w:sz w:val="24"/>
          <w:szCs w:val="24"/>
        </w:rPr>
        <w:t>DUA</w:t>
      </w:r>
      <w:r w:rsidRPr="00BF4BA1">
        <w:rPr>
          <w:rFonts w:asciiTheme="majorBidi" w:hAnsiTheme="majorBidi" w:cstheme="majorBidi"/>
          <w:sz w:val="24"/>
          <w:szCs w:val="24"/>
        </w:rPr>
        <w:t xml:space="preserve"> as</w:t>
      </w:r>
      <w:r w:rsidR="004A5910">
        <w:rPr>
          <w:rFonts w:asciiTheme="majorBidi" w:hAnsiTheme="majorBidi" w:cstheme="majorBidi"/>
          <w:sz w:val="24"/>
          <w:szCs w:val="24"/>
        </w:rPr>
        <w:t xml:space="preserve"> individual</w:t>
      </w:r>
      <w:r w:rsidR="3CBFB6FB" w:rsidRPr="00BF4BA1">
        <w:rPr>
          <w:rFonts w:asciiTheme="majorBidi" w:hAnsiTheme="majorBidi" w:cstheme="majorBidi"/>
          <w:sz w:val="24"/>
          <w:szCs w:val="24"/>
        </w:rPr>
        <w:t xml:space="preserve"> </w:t>
      </w:r>
      <w:r w:rsidR="12078BE5" w:rsidRPr="00BF4BA1">
        <w:rPr>
          <w:rFonts w:asciiTheme="majorBidi" w:hAnsiTheme="majorBidi" w:cstheme="majorBidi"/>
          <w:sz w:val="24"/>
          <w:szCs w:val="24"/>
        </w:rPr>
        <w:t>E</w:t>
      </w:r>
      <w:r w:rsidR="3CBFB6FB" w:rsidRPr="00BF4BA1">
        <w:rPr>
          <w:rFonts w:asciiTheme="majorBidi" w:hAnsiTheme="majorBidi" w:cstheme="majorBidi"/>
          <w:sz w:val="24"/>
          <w:szCs w:val="24"/>
        </w:rPr>
        <w:t>xhibit</w:t>
      </w:r>
      <w:r w:rsidR="2D968991" w:rsidRPr="00BF4BA1">
        <w:rPr>
          <w:rFonts w:asciiTheme="majorBidi" w:hAnsiTheme="majorBidi" w:cstheme="majorBidi"/>
          <w:sz w:val="24"/>
          <w:szCs w:val="24"/>
        </w:rPr>
        <w:t>s</w:t>
      </w:r>
      <w:r w:rsidR="3CBFB6FB" w:rsidRPr="00BF4BA1">
        <w:rPr>
          <w:rFonts w:asciiTheme="majorBidi" w:hAnsiTheme="majorBidi" w:cstheme="majorBidi"/>
          <w:sz w:val="24"/>
          <w:szCs w:val="24"/>
        </w:rPr>
        <w:t xml:space="preserve"> to </w:t>
      </w:r>
      <w:r w:rsidR="00105661" w:rsidRPr="00BF4BA1">
        <w:rPr>
          <w:rFonts w:asciiTheme="majorBidi" w:hAnsiTheme="majorBidi" w:cstheme="majorBidi"/>
          <w:sz w:val="24"/>
          <w:szCs w:val="24"/>
        </w:rPr>
        <w:t xml:space="preserve">Attachment </w:t>
      </w:r>
      <w:r w:rsidRPr="00BF4BA1">
        <w:rPr>
          <w:rFonts w:asciiTheme="majorBidi" w:hAnsiTheme="majorBidi" w:cstheme="majorBidi"/>
          <w:sz w:val="24"/>
          <w:szCs w:val="24"/>
        </w:rPr>
        <w:t>1</w:t>
      </w:r>
      <w:r w:rsidR="1C161B22" w:rsidRPr="00BF4BA1">
        <w:rPr>
          <w:rFonts w:asciiTheme="majorBidi" w:hAnsiTheme="majorBidi" w:cstheme="majorBidi"/>
          <w:sz w:val="24"/>
          <w:szCs w:val="24"/>
        </w:rPr>
        <w:t xml:space="preserve"> of this DUA</w:t>
      </w:r>
      <w:r w:rsidRPr="00BF4BA1">
        <w:rPr>
          <w:rFonts w:asciiTheme="majorBidi" w:hAnsiTheme="majorBidi" w:cstheme="majorBidi"/>
          <w:sz w:val="24"/>
          <w:szCs w:val="24"/>
        </w:rPr>
        <w:t>.</w:t>
      </w:r>
      <w:r w:rsidR="008A0C4E" w:rsidRPr="00BF4BA1">
        <w:rPr>
          <w:rFonts w:asciiTheme="majorBidi" w:hAnsiTheme="majorBidi" w:cstheme="majorBidi"/>
          <w:sz w:val="24"/>
          <w:szCs w:val="24"/>
        </w:rPr>
        <w:t xml:space="preserve"> </w:t>
      </w:r>
      <w:r w:rsidRPr="00BF4BA1">
        <w:rPr>
          <w:rFonts w:asciiTheme="majorBidi" w:hAnsiTheme="majorBidi" w:cstheme="majorBidi"/>
          <w:sz w:val="24"/>
          <w:szCs w:val="24"/>
        </w:rPr>
        <w:t xml:space="preserve">This </w:t>
      </w:r>
      <w:r w:rsidR="00CC758A" w:rsidRPr="00BF4BA1">
        <w:rPr>
          <w:rFonts w:asciiTheme="majorBidi" w:hAnsiTheme="majorBidi" w:cstheme="majorBidi"/>
          <w:sz w:val="24"/>
          <w:szCs w:val="24"/>
        </w:rPr>
        <w:t>DUA</w:t>
      </w:r>
      <w:r w:rsidRPr="00BF4BA1">
        <w:rPr>
          <w:rFonts w:asciiTheme="majorBidi" w:hAnsiTheme="majorBidi" w:cstheme="majorBidi"/>
          <w:sz w:val="24"/>
          <w:szCs w:val="24"/>
        </w:rPr>
        <w:t xml:space="preserve"> pertains only to </w:t>
      </w:r>
      <w:r w:rsidR="000A0789">
        <w:rPr>
          <w:rFonts w:asciiTheme="majorBidi" w:hAnsiTheme="majorBidi" w:cstheme="majorBidi"/>
          <w:sz w:val="24"/>
          <w:szCs w:val="24"/>
        </w:rPr>
        <w:t xml:space="preserve">the NCDHHS Data </w:t>
      </w:r>
      <w:r w:rsidRPr="00BF4BA1">
        <w:rPr>
          <w:rFonts w:asciiTheme="majorBidi" w:hAnsiTheme="majorBidi" w:cstheme="majorBidi"/>
          <w:sz w:val="24"/>
          <w:szCs w:val="24"/>
        </w:rPr>
        <w:t xml:space="preserve">elements </w:t>
      </w:r>
      <w:r w:rsidR="00DF38F9" w:rsidRPr="00BF4BA1">
        <w:rPr>
          <w:rFonts w:asciiTheme="majorBidi" w:hAnsiTheme="majorBidi" w:cstheme="majorBidi"/>
          <w:sz w:val="24"/>
          <w:szCs w:val="24"/>
        </w:rPr>
        <w:t xml:space="preserve">described </w:t>
      </w:r>
      <w:r w:rsidRPr="00BF4BA1">
        <w:rPr>
          <w:rFonts w:asciiTheme="majorBidi" w:hAnsiTheme="majorBidi" w:cstheme="majorBidi"/>
          <w:sz w:val="24"/>
          <w:szCs w:val="24"/>
        </w:rPr>
        <w:t>in</w:t>
      </w:r>
      <w:r w:rsidR="79F9C8BA" w:rsidRPr="00BF4BA1">
        <w:rPr>
          <w:rFonts w:asciiTheme="majorBidi" w:hAnsiTheme="majorBidi" w:cstheme="majorBidi"/>
          <w:sz w:val="24"/>
          <w:szCs w:val="24"/>
        </w:rPr>
        <w:t xml:space="preserve"> Attachment 1 and</w:t>
      </w:r>
      <w:r w:rsidRPr="00BF4BA1">
        <w:rPr>
          <w:rFonts w:asciiTheme="majorBidi" w:hAnsiTheme="majorBidi" w:cstheme="majorBidi"/>
          <w:sz w:val="24"/>
          <w:szCs w:val="24"/>
        </w:rPr>
        <w:t xml:space="preserve"> th</w:t>
      </w:r>
      <w:r w:rsidR="1402C5C2" w:rsidRPr="00BF4BA1">
        <w:rPr>
          <w:rFonts w:asciiTheme="majorBidi" w:hAnsiTheme="majorBidi" w:cstheme="majorBidi"/>
          <w:sz w:val="24"/>
          <w:szCs w:val="24"/>
        </w:rPr>
        <w:t>e</w:t>
      </w:r>
      <w:r w:rsidR="5C0270F0" w:rsidRPr="00BF4BA1">
        <w:rPr>
          <w:rFonts w:asciiTheme="majorBidi" w:hAnsiTheme="majorBidi" w:cstheme="majorBidi"/>
          <w:sz w:val="24"/>
          <w:szCs w:val="24"/>
        </w:rPr>
        <w:t xml:space="preserve"> </w:t>
      </w:r>
      <w:r w:rsidRPr="00BF4BA1">
        <w:rPr>
          <w:rFonts w:asciiTheme="majorBidi" w:hAnsiTheme="majorBidi" w:cstheme="majorBidi"/>
          <w:sz w:val="24"/>
          <w:szCs w:val="24"/>
        </w:rPr>
        <w:t xml:space="preserve">approved </w:t>
      </w:r>
      <w:r w:rsidR="41BB79ED" w:rsidRPr="00BF4BA1">
        <w:rPr>
          <w:rFonts w:asciiTheme="majorBidi" w:hAnsiTheme="majorBidi" w:cstheme="majorBidi"/>
          <w:sz w:val="24"/>
          <w:szCs w:val="24"/>
        </w:rPr>
        <w:t xml:space="preserve">Data </w:t>
      </w:r>
      <w:r w:rsidRPr="00BF4BA1">
        <w:rPr>
          <w:rFonts w:asciiTheme="majorBidi" w:hAnsiTheme="majorBidi" w:cstheme="majorBidi"/>
          <w:sz w:val="24"/>
          <w:szCs w:val="24"/>
        </w:rPr>
        <w:t>Request Form</w:t>
      </w:r>
      <w:r w:rsidR="073D6B17" w:rsidRPr="00BF4BA1">
        <w:rPr>
          <w:rFonts w:asciiTheme="majorBidi" w:hAnsiTheme="majorBidi" w:cstheme="majorBidi"/>
          <w:sz w:val="24"/>
          <w:szCs w:val="24"/>
        </w:rPr>
        <w:t>s</w:t>
      </w:r>
      <w:r w:rsidRPr="00BF4BA1">
        <w:rPr>
          <w:rFonts w:asciiTheme="majorBidi" w:hAnsiTheme="majorBidi" w:cstheme="majorBidi"/>
          <w:sz w:val="24"/>
          <w:szCs w:val="24"/>
        </w:rPr>
        <w:t xml:space="preserve"> attached as </w:t>
      </w:r>
      <w:r w:rsidR="6B01A133" w:rsidRPr="00BF4BA1">
        <w:rPr>
          <w:rFonts w:asciiTheme="majorBidi" w:hAnsiTheme="majorBidi" w:cstheme="majorBidi"/>
          <w:sz w:val="24"/>
          <w:szCs w:val="24"/>
        </w:rPr>
        <w:t xml:space="preserve">Exhibits to </w:t>
      </w:r>
      <w:r w:rsidR="00105661" w:rsidRPr="00BF4BA1">
        <w:rPr>
          <w:rFonts w:asciiTheme="majorBidi" w:hAnsiTheme="majorBidi" w:cstheme="majorBidi"/>
          <w:sz w:val="24"/>
          <w:szCs w:val="24"/>
        </w:rPr>
        <w:t>Attachment</w:t>
      </w:r>
      <w:r w:rsidRPr="00BF4BA1">
        <w:rPr>
          <w:rFonts w:asciiTheme="majorBidi" w:hAnsiTheme="majorBidi" w:cstheme="majorBidi"/>
          <w:sz w:val="24"/>
          <w:szCs w:val="24"/>
        </w:rPr>
        <w:t xml:space="preserve"> 1</w:t>
      </w:r>
      <w:r w:rsidR="00DF38F9" w:rsidRPr="00BF4BA1">
        <w:rPr>
          <w:rFonts w:asciiTheme="majorBidi" w:hAnsiTheme="majorBidi" w:cstheme="majorBidi"/>
          <w:sz w:val="24"/>
          <w:szCs w:val="24"/>
        </w:rPr>
        <w:t xml:space="preserve"> (the “NCDHHS Data”) and to the approved use of the data described </w:t>
      </w:r>
      <w:r w:rsidR="754E7EE8" w:rsidRPr="00BF4BA1">
        <w:rPr>
          <w:rFonts w:asciiTheme="majorBidi" w:hAnsiTheme="majorBidi" w:cstheme="majorBidi"/>
          <w:sz w:val="24"/>
          <w:szCs w:val="24"/>
        </w:rPr>
        <w:t xml:space="preserve">therein and </w:t>
      </w:r>
      <w:r w:rsidR="00DF38F9" w:rsidRPr="00BF4BA1">
        <w:rPr>
          <w:rFonts w:asciiTheme="majorBidi" w:hAnsiTheme="majorBidi" w:cstheme="majorBidi"/>
          <w:sz w:val="24"/>
          <w:szCs w:val="24"/>
        </w:rPr>
        <w:t xml:space="preserve">in </w:t>
      </w:r>
      <w:r w:rsidR="00105661" w:rsidRPr="00BF4BA1">
        <w:rPr>
          <w:rFonts w:asciiTheme="majorBidi" w:hAnsiTheme="majorBidi" w:cstheme="majorBidi"/>
          <w:sz w:val="24"/>
          <w:szCs w:val="24"/>
        </w:rPr>
        <w:t>Attachment</w:t>
      </w:r>
      <w:r w:rsidR="00DF38F9" w:rsidRPr="00BF4BA1">
        <w:rPr>
          <w:rFonts w:asciiTheme="majorBidi" w:hAnsiTheme="majorBidi" w:cstheme="majorBidi"/>
          <w:sz w:val="24"/>
          <w:szCs w:val="24"/>
        </w:rPr>
        <w:t xml:space="preserve"> 1.</w:t>
      </w:r>
    </w:p>
    <w:p w14:paraId="57E4C5AC" w14:textId="001E4135" w:rsidR="008E55F8" w:rsidRDefault="00EE3FE8" w:rsidP="00BF4BA1">
      <w:pPr>
        <w:widowControl w:val="0"/>
        <w:spacing w:after="200" w:line="240" w:lineRule="auto"/>
        <w:ind w:right="58"/>
        <w:rPr>
          <w:rFonts w:asciiTheme="majorBidi" w:hAnsiTheme="majorBidi" w:cstheme="majorBidi"/>
          <w:sz w:val="24"/>
          <w:szCs w:val="24"/>
        </w:rPr>
      </w:pPr>
      <w:r w:rsidRPr="00BF4BA1">
        <w:rPr>
          <w:rFonts w:asciiTheme="majorBidi" w:hAnsiTheme="majorBidi" w:cstheme="majorBidi"/>
          <w:sz w:val="24"/>
          <w:szCs w:val="24"/>
        </w:rPr>
        <w:t xml:space="preserve">The </w:t>
      </w:r>
      <w:r w:rsidR="00CC758A" w:rsidRPr="00BF4BA1">
        <w:rPr>
          <w:rFonts w:asciiTheme="majorBidi" w:hAnsiTheme="majorBidi" w:cstheme="majorBidi"/>
          <w:sz w:val="24"/>
          <w:szCs w:val="24"/>
        </w:rPr>
        <w:t>Data Recipient</w:t>
      </w:r>
      <w:r w:rsidRPr="00BF4BA1">
        <w:rPr>
          <w:rFonts w:asciiTheme="majorBidi" w:hAnsiTheme="majorBidi" w:cstheme="majorBidi"/>
          <w:sz w:val="24"/>
          <w:szCs w:val="24"/>
        </w:rPr>
        <w:t xml:space="preserve"> </w:t>
      </w:r>
      <w:r w:rsidR="004A5910">
        <w:rPr>
          <w:rFonts w:asciiTheme="majorBidi" w:hAnsiTheme="majorBidi" w:cstheme="majorBidi"/>
          <w:sz w:val="24"/>
          <w:szCs w:val="24"/>
        </w:rPr>
        <w:t xml:space="preserve">will </w:t>
      </w:r>
      <w:r w:rsidR="00DF38F9" w:rsidRPr="00BF4BA1">
        <w:rPr>
          <w:rFonts w:asciiTheme="majorBidi" w:hAnsiTheme="majorBidi" w:cstheme="majorBidi"/>
          <w:sz w:val="24"/>
          <w:szCs w:val="24"/>
        </w:rPr>
        <w:t>be permitted to</w:t>
      </w:r>
      <w:r w:rsidRPr="00BF4BA1">
        <w:rPr>
          <w:rFonts w:asciiTheme="majorBidi" w:hAnsiTheme="majorBidi" w:cstheme="majorBidi"/>
          <w:sz w:val="24"/>
          <w:szCs w:val="24"/>
        </w:rPr>
        <w:t xml:space="preserve"> use </w:t>
      </w:r>
      <w:r w:rsidR="00DF38F9" w:rsidRPr="00BF4BA1">
        <w:rPr>
          <w:rFonts w:asciiTheme="majorBidi" w:hAnsiTheme="majorBidi" w:cstheme="majorBidi"/>
          <w:sz w:val="24"/>
          <w:szCs w:val="24"/>
        </w:rPr>
        <w:t xml:space="preserve">the </w:t>
      </w:r>
      <w:r w:rsidR="00303A6C" w:rsidRPr="00BF4BA1">
        <w:rPr>
          <w:rFonts w:asciiTheme="majorBidi" w:hAnsiTheme="majorBidi" w:cstheme="majorBidi"/>
          <w:sz w:val="24"/>
          <w:szCs w:val="24"/>
        </w:rPr>
        <w:t xml:space="preserve">NCDHHS </w:t>
      </w:r>
      <w:r w:rsidR="00DF38F9" w:rsidRPr="00BF4BA1">
        <w:rPr>
          <w:rFonts w:asciiTheme="majorBidi" w:hAnsiTheme="majorBidi" w:cstheme="majorBidi"/>
          <w:sz w:val="24"/>
          <w:szCs w:val="24"/>
        </w:rPr>
        <w:t>D</w:t>
      </w:r>
      <w:r w:rsidR="00303A6C" w:rsidRPr="00BF4BA1">
        <w:rPr>
          <w:rFonts w:asciiTheme="majorBidi" w:hAnsiTheme="majorBidi" w:cstheme="majorBidi"/>
          <w:sz w:val="24"/>
          <w:szCs w:val="24"/>
        </w:rPr>
        <w:t>ata</w:t>
      </w:r>
      <w:r w:rsidR="006056C6">
        <w:rPr>
          <w:rFonts w:asciiTheme="majorBidi" w:hAnsiTheme="majorBidi" w:cstheme="majorBidi"/>
          <w:sz w:val="24"/>
          <w:szCs w:val="24"/>
        </w:rPr>
        <w:t xml:space="preserve"> only</w:t>
      </w:r>
      <w:r w:rsidR="00DF38F9" w:rsidRPr="00BF4BA1">
        <w:rPr>
          <w:rFonts w:asciiTheme="majorBidi" w:hAnsiTheme="majorBidi" w:cstheme="majorBidi"/>
          <w:sz w:val="24"/>
          <w:szCs w:val="24"/>
        </w:rPr>
        <w:t xml:space="preserve"> </w:t>
      </w:r>
      <w:r w:rsidR="007C5B3A" w:rsidRPr="00BF4BA1">
        <w:rPr>
          <w:rFonts w:asciiTheme="majorBidi" w:hAnsiTheme="majorBidi" w:cstheme="majorBidi"/>
          <w:sz w:val="24"/>
          <w:szCs w:val="24"/>
        </w:rPr>
        <w:t xml:space="preserve">to the minimum extent necessary and </w:t>
      </w:r>
      <w:r w:rsidR="00DF38F9" w:rsidRPr="00BF4BA1">
        <w:rPr>
          <w:rFonts w:asciiTheme="majorBidi" w:hAnsiTheme="majorBidi" w:cstheme="majorBidi"/>
          <w:sz w:val="24"/>
          <w:szCs w:val="24"/>
        </w:rPr>
        <w:t>solely for the</w:t>
      </w:r>
      <w:r w:rsidRPr="00BF4BA1">
        <w:rPr>
          <w:rFonts w:asciiTheme="majorBidi" w:hAnsiTheme="majorBidi" w:cstheme="majorBidi"/>
          <w:sz w:val="24"/>
          <w:szCs w:val="24"/>
        </w:rPr>
        <w:t xml:space="preserve"> purpose</w:t>
      </w:r>
      <w:r w:rsidR="16F6F55B" w:rsidRPr="00BF4BA1">
        <w:rPr>
          <w:rFonts w:asciiTheme="majorBidi" w:hAnsiTheme="majorBidi" w:cstheme="majorBidi"/>
          <w:sz w:val="24"/>
          <w:szCs w:val="24"/>
        </w:rPr>
        <w:t>s</w:t>
      </w:r>
      <w:r w:rsidRPr="00BF4BA1">
        <w:rPr>
          <w:rFonts w:asciiTheme="majorBidi" w:hAnsiTheme="majorBidi" w:cstheme="majorBidi"/>
          <w:sz w:val="24"/>
          <w:szCs w:val="24"/>
        </w:rPr>
        <w:t xml:space="preserve"> </w:t>
      </w:r>
      <w:r w:rsidR="00225793" w:rsidRPr="00BF4BA1">
        <w:rPr>
          <w:rFonts w:asciiTheme="majorBidi" w:hAnsiTheme="majorBidi" w:cstheme="majorBidi"/>
          <w:sz w:val="24"/>
          <w:szCs w:val="24"/>
        </w:rPr>
        <w:t xml:space="preserve">and in the manner expressly </w:t>
      </w:r>
      <w:r w:rsidRPr="00BF4BA1">
        <w:rPr>
          <w:rFonts w:asciiTheme="majorBidi" w:hAnsiTheme="majorBidi" w:cstheme="majorBidi"/>
          <w:sz w:val="24"/>
          <w:szCs w:val="24"/>
        </w:rPr>
        <w:t xml:space="preserve">approved by </w:t>
      </w:r>
      <w:r w:rsidR="00225793" w:rsidRPr="00BF4BA1">
        <w:rPr>
          <w:rFonts w:asciiTheme="majorBidi" w:hAnsiTheme="majorBidi" w:cstheme="majorBidi"/>
          <w:sz w:val="24"/>
          <w:szCs w:val="24"/>
        </w:rPr>
        <w:t>NCDHHS</w:t>
      </w:r>
      <w:r w:rsidR="00F862FC" w:rsidRPr="00BF4BA1">
        <w:rPr>
          <w:rFonts w:asciiTheme="majorBidi" w:hAnsiTheme="majorBidi" w:cstheme="majorBidi"/>
          <w:sz w:val="24"/>
          <w:szCs w:val="24"/>
        </w:rPr>
        <w:t xml:space="preserve"> and set out in </w:t>
      </w:r>
      <w:r w:rsidR="00105661" w:rsidRPr="00BF4BA1">
        <w:rPr>
          <w:rFonts w:asciiTheme="majorBidi" w:hAnsiTheme="majorBidi" w:cstheme="majorBidi"/>
          <w:sz w:val="24"/>
          <w:szCs w:val="24"/>
        </w:rPr>
        <w:t>Attachment</w:t>
      </w:r>
      <w:r w:rsidR="00F862FC" w:rsidRPr="00BF4BA1">
        <w:rPr>
          <w:rFonts w:asciiTheme="majorBidi" w:hAnsiTheme="majorBidi" w:cstheme="majorBidi"/>
          <w:sz w:val="24"/>
          <w:szCs w:val="24"/>
        </w:rPr>
        <w:t xml:space="preserve"> 1</w:t>
      </w:r>
      <w:r w:rsidR="79C2CC24" w:rsidRPr="00BF4BA1">
        <w:rPr>
          <w:rFonts w:asciiTheme="majorBidi" w:hAnsiTheme="majorBidi" w:cstheme="majorBidi"/>
          <w:sz w:val="24"/>
          <w:szCs w:val="24"/>
        </w:rPr>
        <w:t xml:space="preserve"> and </w:t>
      </w:r>
      <w:proofErr w:type="gramStart"/>
      <w:r w:rsidR="79C2CC24" w:rsidRPr="00BF4BA1">
        <w:rPr>
          <w:rFonts w:asciiTheme="majorBidi" w:hAnsiTheme="majorBidi" w:cstheme="majorBidi"/>
          <w:sz w:val="24"/>
          <w:szCs w:val="24"/>
        </w:rPr>
        <w:t>E</w:t>
      </w:r>
      <w:r w:rsidR="29C46B10" w:rsidRPr="00BF4BA1">
        <w:rPr>
          <w:rFonts w:asciiTheme="majorBidi" w:hAnsiTheme="majorBidi" w:cstheme="majorBidi"/>
          <w:sz w:val="24"/>
          <w:szCs w:val="24"/>
        </w:rPr>
        <w:t>x</w:t>
      </w:r>
      <w:r w:rsidR="79C2CC24" w:rsidRPr="00BF4BA1">
        <w:rPr>
          <w:rFonts w:asciiTheme="majorBidi" w:hAnsiTheme="majorBidi" w:cstheme="majorBidi"/>
          <w:sz w:val="24"/>
          <w:szCs w:val="24"/>
        </w:rPr>
        <w:t>hibits</w:t>
      </w:r>
      <w:proofErr w:type="gramEnd"/>
      <w:r w:rsidR="79C2CC24" w:rsidRPr="00BF4BA1">
        <w:rPr>
          <w:rFonts w:asciiTheme="majorBidi" w:hAnsiTheme="majorBidi" w:cstheme="majorBidi"/>
          <w:sz w:val="24"/>
          <w:szCs w:val="24"/>
        </w:rPr>
        <w:t xml:space="preserve"> thereto</w:t>
      </w:r>
      <w:r w:rsidR="007C5B3A" w:rsidRPr="00BF4BA1">
        <w:rPr>
          <w:rFonts w:asciiTheme="majorBidi" w:hAnsiTheme="majorBidi" w:cstheme="majorBidi"/>
          <w:sz w:val="24"/>
          <w:szCs w:val="24"/>
        </w:rPr>
        <w:t>, “Approved Uses”</w:t>
      </w:r>
      <w:r w:rsidR="00DF38F9" w:rsidRPr="00BF4BA1">
        <w:rPr>
          <w:rFonts w:asciiTheme="majorBidi" w:hAnsiTheme="majorBidi" w:cstheme="majorBidi"/>
          <w:sz w:val="24"/>
          <w:szCs w:val="24"/>
        </w:rPr>
        <w:t>, and for no other purpose</w:t>
      </w:r>
      <w:r w:rsidR="007C5B3A" w:rsidRPr="00BF4BA1">
        <w:rPr>
          <w:rFonts w:asciiTheme="majorBidi" w:hAnsiTheme="majorBidi" w:cstheme="majorBidi"/>
          <w:sz w:val="24"/>
          <w:szCs w:val="24"/>
        </w:rPr>
        <w:t>(s)</w:t>
      </w:r>
      <w:r w:rsidR="00DF38F9" w:rsidRPr="00BF4BA1">
        <w:rPr>
          <w:rFonts w:asciiTheme="majorBidi" w:hAnsiTheme="majorBidi" w:cstheme="majorBidi"/>
          <w:sz w:val="24"/>
          <w:szCs w:val="24"/>
        </w:rPr>
        <w:t xml:space="preserve">. </w:t>
      </w:r>
    </w:p>
    <w:p w14:paraId="29DFAEF6" w14:textId="6D8242D5" w:rsidR="00BF4BA1" w:rsidRDefault="1D5D8BBF" w:rsidP="00BF4BA1">
      <w:pPr>
        <w:widowControl w:val="0"/>
        <w:spacing w:after="200" w:line="240" w:lineRule="auto"/>
        <w:ind w:right="58"/>
        <w:rPr>
          <w:rFonts w:asciiTheme="majorBidi" w:hAnsiTheme="majorBidi" w:cstheme="majorBidi"/>
          <w:sz w:val="24"/>
          <w:szCs w:val="24"/>
        </w:rPr>
      </w:pPr>
      <w:r w:rsidRPr="138CF963">
        <w:rPr>
          <w:rFonts w:asciiTheme="majorBidi" w:hAnsiTheme="majorBidi" w:cstheme="majorBidi"/>
          <w:sz w:val="24"/>
          <w:szCs w:val="24"/>
        </w:rPr>
        <w:t xml:space="preserve">Nothing in </w:t>
      </w:r>
      <w:r w:rsidR="501BC3DD" w:rsidRPr="138CF963">
        <w:rPr>
          <w:rFonts w:asciiTheme="majorBidi" w:hAnsiTheme="majorBidi" w:cstheme="majorBidi"/>
          <w:sz w:val="24"/>
          <w:szCs w:val="24"/>
        </w:rPr>
        <w:t>this DUA</w:t>
      </w:r>
      <w:r w:rsidRPr="138CF963">
        <w:rPr>
          <w:rFonts w:asciiTheme="majorBidi" w:hAnsiTheme="majorBidi" w:cstheme="majorBidi"/>
          <w:sz w:val="24"/>
          <w:szCs w:val="24"/>
        </w:rPr>
        <w:t xml:space="preserve"> is intended to limit the Parties from meeting other statutory or regulatory requirements or supersede other written agreements with respect to th</w:t>
      </w:r>
      <w:r w:rsidR="006056C6">
        <w:rPr>
          <w:rFonts w:asciiTheme="majorBidi" w:hAnsiTheme="majorBidi" w:cstheme="majorBidi"/>
          <w:sz w:val="24"/>
          <w:szCs w:val="24"/>
        </w:rPr>
        <w:t>e</w:t>
      </w:r>
      <w:r w:rsidRPr="138CF963">
        <w:rPr>
          <w:rFonts w:asciiTheme="majorBidi" w:hAnsiTheme="majorBidi" w:cstheme="majorBidi"/>
          <w:sz w:val="24"/>
          <w:szCs w:val="24"/>
        </w:rPr>
        <w:t xml:space="preserve"> NCDHHS Data. </w:t>
      </w:r>
    </w:p>
    <w:p w14:paraId="43093AEB" w14:textId="77777777" w:rsidR="00203DEE" w:rsidRDefault="00203DEE" w:rsidP="00203DEE">
      <w:pPr>
        <w:numPr>
          <w:ilvl w:val="0"/>
          <w:numId w:val="4"/>
        </w:numPr>
        <w:pBdr>
          <w:top w:val="nil"/>
          <w:left w:val="nil"/>
          <w:bottom w:val="nil"/>
          <w:right w:val="nil"/>
          <w:between w:val="nil"/>
        </w:pBdr>
        <w:spacing w:after="20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Applicable Legal Authority </w:t>
      </w:r>
    </w:p>
    <w:p w14:paraId="657BF6D8" w14:textId="599E4EB4" w:rsidR="00203DEE" w:rsidRPr="002255DE" w:rsidRDefault="00203DEE" w:rsidP="00203DEE">
      <w:pPr>
        <w:pBdr>
          <w:top w:val="nil"/>
          <w:left w:val="nil"/>
          <w:bottom w:val="nil"/>
          <w:right w:val="nil"/>
          <w:between w:val="nil"/>
        </w:pBdr>
        <w:spacing w:after="200" w:line="240" w:lineRule="auto"/>
        <w:ind w:left="360"/>
        <w:jc w:val="both"/>
        <w:rPr>
          <w:rFonts w:ascii="Times New Roman" w:hAnsi="Times New Roman" w:cs="Times New Roman"/>
          <w:bCs/>
          <w:i/>
          <w:iCs/>
          <w:sz w:val="24"/>
          <w:szCs w:val="24"/>
        </w:rPr>
      </w:pPr>
      <w:r w:rsidRPr="002255DE">
        <w:rPr>
          <w:rFonts w:ascii="Times New Roman" w:hAnsi="Times New Roman" w:cs="Times New Roman"/>
          <w:bCs/>
          <w:i/>
          <w:iCs/>
          <w:sz w:val="24"/>
          <w:szCs w:val="24"/>
        </w:rPr>
        <w:t>[EXAMPLES BELOW]</w:t>
      </w:r>
    </w:p>
    <w:p w14:paraId="0E31F11A" w14:textId="1D3D6142" w:rsidR="006257ED" w:rsidRPr="00A92567" w:rsidRDefault="006257ED" w:rsidP="0080402E">
      <w:pPr>
        <w:numPr>
          <w:ilvl w:val="1"/>
          <w:numId w:val="4"/>
        </w:numPr>
        <w:pBdr>
          <w:top w:val="nil"/>
          <w:left w:val="nil"/>
          <w:bottom w:val="nil"/>
          <w:right w:val="nil"/>
          <w:between w:val="nil"/>
        </w:pBdr>
        <w:spacing w:after="200" w:line="240" w:lineRule="auto"/>
        <w:ind w:left="720"/>
        <w:rPr>
          <w:rFonts w:ascii="Times New Roman" w:hAnsi="Times New Roman" w:cs="Times New Roman"/>
          <w:bCs/>
          <w:i/>
          <w:iCs/>
          <w:sz w:val="24"/>
          <w:szCs w:val="24"/>
        </w:rPr>
      </w:pPr>
      <w:r w:rsidRPr="00A92567">
        <w:rPr>
          <w:rFonts w:ascii="Times New Roman" w:hAnsi="Times New Roman" w:cs="Times New Roman"/>
          <w:bCs/>
          <w:i/>
          <w:iCs/>
          <w:sz w:val="24"/>
          <w:szCs w:val="24"/>
          <w:u w:val="single"/>
        </w:rPr>
        <w:t>North Carolina State Law.</w:t>
      </w:r>
      <w:r w:rsidRPr="00A92567">
        <w:rPr>
          <w:rFonts w:ascii="Times New Roman" w:hAnsi="Times New Roman" w:cs="Times New Roman"/>
          <w:bCs/>
          <w:i/>
          <w:iCs/>
          <w:sz w:val="24"/>
          <w:szCs w:val="24"/>
        </w:rPr>
        <w:t xml:space="preserve"> G.S. §§ 108A-54 and 108A-80, and 10A NCAC 23H .0103 authorizes DCDEE to disclose or use PII of persons applying for or receiving public assistance or social services (“social benefit programs”) for purposes directly connected with the administration of social benefit programs in accordance with federal law, rules and regulations, and the rules of the North Carolina Social Services Commission and the Department.</w:t>
      </w:r>
    </w:p>
    <w:p w14:paraId="65C260AD" w14:textId="372B2B89" w:rsidR="00203DEE" w:rsidRPr="00A92567" w:rsidRDefault="00203DEE" w:rsidP="0080402E">
      <w:pPr>
        <w:numPr>
          <w:ilvl w:val="1"/>
          <w:numId w:val="4"/>
        </w:numPr>
        <w:pBdr>
          <w:top w:val="nil"/>
          <w:left w:val="nil"/>
          <w:bottom w:val="nil"/>
          <w:right w:val="nil"/>
          <w:between w:val="nil"/>
        </w:pBdr>
        <w:spacing w:after="200" w:line="240" w:lineRule="auto"/>
        <w:ind w:left="720"/>
        <w:rPr>
          <w:rFonts w:ascii="Times New Roman" w:hAnsi="Times New Roman" w:cs="Times New Roman"/>
          <w:bCs/>
          <w:i/>
          <w:iCs/>
          <w:sz w:val="24"/>
          <w:szCs w:val="24"/>
        </w:rPr>
      </w:pPr>
      <w:r w:rsidRPr="00A92567">
        <w:rPr>
          <w:rFonts w:ascii="Times New Roman" w:hAnsi="Times New Roman" w:cs="Times New Roman"/>
          <w:bCs/>
          <w:i/>
          <w:iCs/>
          <w:sz w:val="24"/>
          <w:szCs w:val="24"/>
          <w:u w:val="single"/>
        </w:rPr>
        <w:t xml:space="preserve">IDEA Part B and Part C. </w:t>
      </w:r>
    </w:p>
    <w:p w14:paraId="4358A0DD" w14:textId="77777777" w:rsidR="00203DEE" w:rsidRPr="00A92567" w:rsidRDefault="00203DEE" w:rsidP="0080402E">
      <w:pPr>
        <w:numPr>
          <w:ilvl w:val="2"/>
          <w:numId w:val="23"/>
        </w:numPr>
        <w:pBdr>
          <w:top w:val="nil"/>
          <w:left w:val="nil"/>
          <w:bottom w:val="nil"/>
          <w:right w:val="nil"/>
          <w:between w:val="nil"/>
        </w:pBdr>
        <w:spacing w:after="200" w:line="240" w:lineRule="auto"/>
        <w:ind w:left="1080" w:hanging="360"/>
        <w:rPr>
          <w:rFonts w:ascii="Times New Roman" w:hAnsi="Times New Roman" w:cs="Times New Roman"/>
          <w:bCs/>
          <w:i/>
          <w:iCs/>
          <w:sz w:val="24"/>
          <w:szCs w:val="24"/>
        </w:rPr>
      </w:pPr>
      <w:r w:rsidRPr="00A92567">
        <w:rPr>
          <w:rFonts w:ascii="Times New Roman" w:hAnsi="Times New Roman" w:cs="Times New Roman"/>
          <w:bCs/>
          <w:i/>
          <w:iCs/>
          <w:sz w:val="24"/>
          <w:szCs w:val="24"/>
        </w:rPr>
        <w:t xml:space="preserve">Pursuant to 34 CFR 300.610 through 300. 627, IDEA Part B requires parental consent before disclosing PII to third parties, other than officials of participating </w:t>
      </w:r>
      <w:r w:rsidRPr="00A92567">
        <w:rPr>
          <w:rFonts w:ascii="Times New Roman" w:hAnsi="Times New Roman" w:cs="Times New Roman"/>
          <w:bCs/>
          <w:i/>
          <w:iCs/>
          <w:sz w:val="24"/>
          <w:szCs w:val="24"/>
        </w:rPr>
        <w:lastRenderedPageBreak/>
        <w:t xml:space="preserve">agencies and their representatives, unless an exception applies. If PART B PII is contained in education records, IDEA Part B allows </w:t>
      </w:r>
      <w:proofErr w:type="gramStart"/>
      <w:r w:rsidRPr="00A92567">
        <w:rPr>
          <w:rFonts w:ascii="Times New Roman" w:hAnsi="Times New Roman" w:cs="Times New Roman"/>
          <w:bCs/>
          <w:i/>
          <w:iCs/>
          <w:sz w:val="24"/>
          <w:szCs w:val="24"/>
        </w:rPr>
        <w:t>that PII</w:t>
      </w:r>
      <w:proofErr w:type="gramEnd"/>
      <w:r w:rsidRPr="00A92567">
        <w:rPr>
          <w:rFonts w:ascii="Times New Roman" w:hAnsi="Times New Roman" w:cs="Times New Roman"/>
          <w:bCs/>
          <w:i/>
          <w:iCs/>
          <w:sz w:val="24"/>
          <w:szCs w:val="24"/>
        </w:rPr>
        <w:t xml:space="preserve"> to be disclosed without parental consent in accordance with the exceptions in the FERPA under 34 CFR part 99 to the persons or entities authorized under FERPA.</w:t>
      </w:r>
    </w:p>
    <w:p w14:paraId="44A7CB5D" w14:textId="58D7C9C3" w:rsidR="00203DEE" w:rsidRPr="00A92567" w:rsidRDefault="00203DEE" w:rsidP="0080402E">
      <w:pPr>
        <w:numPr>
          <w:ilvl w:val="2"/>
          <w:numId w:val="23"/>
        </w:numPr>
        <w:pBdr>
          <w:top w:val="nil"/>
          <w:left w:val="nil"/>
          <w:bottom w:val="nil"/>
          <w:right w:val="nil"/>
          <w:between w:val="nil"/>
        </w:pBdr>
        <w:spacing w:after="200" w:line="240" w:lineRule="auto"/>
        <w:ind w:left="1080" w:hanging="360"/>
        <w:rPr>
          <w:rFonts w:ascii="Times New Roman" w:hAnsi="Times New Roman" w:cs="Times New Roman"/>
          <w:bCs/>
          <w:i/>
          <w:iCs/>
          <w:sz w:val="24"/>
          <w:szCs w:val="24"/>
        </w:rPr>
      </w:pPr>
      <w:r w:rsidRPr="00A92567">
        <w:rPr>
          <w:rFonts w:ascii="Times New Roman" w:hAnsi="Times New Roman" w:cs="Times New Roman"/>
          <w:bCs/>
          <w:i/>
          <w:iCs/>
          <w:sz w:val="24"/>
          <w:szCs w:val="24"/>
        </w:rPr>
        <w:t>Pursuant to 34 CFR 303.401 through 303.417., IDEA Part C generally requires prior parental consent before Part C PII is disclosed to anyone other than authorized representatives of participating agencies collecting, maintaining, or using PART C information, or where use is for any purpose other than meeting Part C requirements in accordance with the protections under FERPA.</w:t>
      </w:r>
    </w:p>
    <w:p w14:paraId="0427F0A1" w14:textId="69641ECB" w:rsidR="00A403B4" w:rsidRPr="00A92567" w:rsidRDefault="00203DEE" w:rsidP="0080402E">
      <w:pPr>
        <w:numPr>
          <w:ilvl w:val="1"/>
          <w:numId w:val="4"/>
        </w:numPr>
        <w:pBdr>
          <w:top w:val="nil"/>
          <w:left w:val="nil"/>
          <w:bottom w:val="nil"/>
          <w:right w:val="nil"/>
          <w:between w:val="nil"/>
        </w:pBdr>
        <w:spacing w:after="200" w:line="240" w:lineRule="auto"/>
        <w:ind w:left="720"/>
        <w:rPr>
          <w:rFonts w:ascii="Times New Roman" w:hAnsi="Times New Roman" w:cs="Times New Roman"/>
          <w:bCs/>
          <w:i/>
          <w:iCs/>
          <w:sz w:val="24"/>
          <w:szCs w:val="24"/>
        </w:rPr>
      </w:pPr>
      <w:r w:rsidRPr="00A92567">
        <w:rPr>
          <w:rFonts w:ascii="Times New Roman" w:hAnsi="Times New Roman" w:cs="Times New Roman"/>
          <w:i/>
          <w:iCs/>
          <w:sz w:val="24"/>
          <w:szCs w:val="24"/>
          <w:u w:val="single"/>
        </w:rPr>
        <w:t>FERPA.</w:t>
      </w:r>
      <w:r w:rsidRPr="00A92567">
        <w:rPr>
          <w:rFonts w:ascii="Times New Roman" w:hAnsi="Times New Roman" w:cs="Times New Roman"/>
          <w:i/>
          <w:iCs/>
          <w:sz w:val="24"/>
          <w:szCs w:val="24"/>
        </w:rPr>
        <w:t xml:space="preserve"> Pursuant to 34 CFR §§99.31(a)(3) and 34 CFR § 99.35 (“FERPA Requirements”), FERPA permits disclosure of PII without consent to FERPA-permitted entities exclusively for audit or evaluation purposes of a Federal- or State-supported education program, including  Part C early intervention and Part B 619 preschool programs and other early childhood programs such as Head Start, or to enforce or comply with Federal legal requirements that relate to those education programs such as audit, evaluation, or enforcement or compliance activity. FERPA Requirements also apply to the IDEA Part B section 611 (Grants to States), Part B section 619 (Preschool Grants), and Part C (Grants for Infants and Toddlers with Disabilities) allows the disclosure of PII without consent to authorized representatives of FERPA-permitted entities. </w:t>
      </w:r>
    </w:p>
    <w:p w14:paraId="0F3CDAB4" w14:textId="77777777" w:rsidR="00A403B4" w:rsidRPr="00A92567" w:rsidRDefault="00203DEE" w:rsidP="0080402E">
      <w:pPr>
        <w:numPr>
          <w:ilvl w:val="1"/>
          <w:numId w:val="4"/>
        </w:numPr>
        <w:pBdr>
          <w:top w:val="nil"/>
          <w:left w:val="nil"/>
          <w:bottom w:val="nil"/>
          <w:right w:val="nil"/>
          <w:between w:val="nil"/>
        </w:pBdr>
        <w:spacing w:after="200" w:line="240" w:lineRule="auto"/>
        <w:ind w:left="720"/>
        <w:rPr>
          <w:rFonts w:ascii="Times New Roman" w:hAnsi="Times New Roman" w:cs="Times New Roman"/>
          <w:bCs/>
          <w:i/>
          <w:iCs/>
          <w:sz w:val="24"/>
          <w:szCs w:val="24"/>
        </w:rPr>
      </w:pPr>
      <w:r w:rsidRPr="00A92567">
        <w:rPr>
          <w:rFonts w:ascii="Times New Roman" w:hAnsi="Times New Roman" w:cs="Times New Roman"/>
          <w:i/>
          <w:iCs/>
          <w:sz w:val="24"/>
          <w:szCs w:val="24"/>
          <w:u w:val="single"/>
        </w:rPr>
        <w:t>TANF.</w:t>
      </w:r>
      <w:r w:rsidRPr="00A92567">
        <w:rPr>
          <w:rFonts w:ascii="Times New Roman" w:hAnsi="Times New Roman" w:cs="Times New Roman"/>
          <w:i/>
          <w:iCs/>
          <w:sz w:val="24"/>
          <w:szCs w:val="24"/>
        </w:rPr>
        <w:t xml:space="preserve"> Pursuant to 42 U.S.C. §602(a)(1)(A)(iv) and 29 45 CFR §205.55(a)(5) (“TANF Requirements”), information that the state TANF program collects and how the state TANF program shares information with other federally‐funded and assisted state programs are subject to the general requirements of The Privacy Act of 1974, which requires state agencies to take reasonable steps to restrict the use and disclosure of information about individuals and families receiving TANF benefits.</w:t>
      </w:r>
    </w:p>
    <w:p w14:paraId="7A624339" w14:textId="25E1A54B" w:rsidR="001C4C84" w:rsidRPr="00A92567" w:rsidRDefault="0015790E" w:rsidP="0080402E">
      <w:pPr>
        <w:numPr>
          <w:ilvl w:val="1"/>
          <w:numId w:val="4"/>
        </w:numPr>
        <w:pBdr>
          <w:top w:val="nil"/>
          <w:left w:val="nil"/>
          <w:bottom w:val="nil"/>
          <w:right w:val="nil"/>
          <w:between w:val="nil"/>
        </w:pBdr>
        <w:spacing w:after="200" w:line="240" w:lineRule="auto"/>
        <w:ind w:left="720"/>
        <w:rPr>
          <w:rFonts w:asciiTheme="majorBidi" w:hAnsiTheme="majorBidi" w:cstheme="majorBidi"/>
          <w:i/>
          <w:iCs/>
          <w:sz w:val="24"/>
          <w:szCs w:val="24"/>
        </w:rPr>
      </w:pPr>
      <w:r w:rsidRPr="00A92567">
        <w:rPr>
          <w:rFonts w:asciiTheme="majorBidi" w:hAnsiTheme="majorBidi" w:cstheme="majorBidi"/>
          <w:i/>
          <w:iCs/>
          <w:sz w:val="24"/>
          <w:szCs w:val="24"/>
          <w:u w:val="single"/>
        </w:rPr>
        <w:t>HIPAA</w:t>
      </w:r>
      <w:r w:rsidR="006257ED" w:rsidRPr="00A92567">
        <w:rPr>
          <w:rFonts w:asciiTheme="majorBidi" w:hAnsiTheme="majorBidi" w:cstheme="majorBidi"/>
          <w:i/>
          <w:iCs/>
          <w:sz w:val="24"/>
          <w:szCs w:val="24"/>
        </w:rPr>
        <w:t xml:space="preserve">. </w:t>
      </w:r>
      <w:r w:rsidR="001C4C84" w:rsidRPr="00A92567">
        <w:rPr>
          <w:rFonts w:asciiTheme="majorBidi" w:hAnsiTheme="majorBidi" w:cstheme="majorBidi"/>
          <w:i/>
          <w:iCs/>
          <w:sz w:val="24"/>
          <w:szCs w:val="24"/>
        </w:rPr>
        <w:t xml:space="preserve">NCDHHS is a Hybrid Entity as defined in 45 CFR § 164.103 as that term is designated pursuant to 45 CFR § 164.105(a)(2)(iii)(D) and is comprised of covered and non-covered components. The Data Recipient may or may not be a covered </w:t>
      </w:r>
      <w:r w:rsidR="00B178BC" w:rsidRPr="00A92567">
        <w:rPr>
          <w:rFonts w:asciiTheme="majorBidi" w:hAnsiTheme="majorBidi" w:cstheme="majorBidi"/>
          <w:i/>
          <w:iCs/>
          <w:sz w:val="24"/>
          <w:szCs w:val="24"/>
        </w:rPr>
        <w:t xml:space="preserve">entity within the meaning of </w:t>
      </w:r>
      <w:r w:rsidR="001C4C84" w:rsidRPr="00A92567">
        <w:rPr>
          <w:rFonts w:asciiTheme="majorBidi" w:hAnsiTheme="majorBidi" w:cstheme="majorBidi"/>
          <w:i/>
          <w:iCs/>
          <w:sz w:val="24"/>
          <w:szCs w:val="24"/>
        </w:rPr>
        <w:t xml:space="preserve">45 CFR § 164.105(a)(2)(iii)(D). </w:t>
      </w:r>
      <w:r w:rsidR="00B178BC" w:rsidRPr="00A92567">
        <w:rPr>
          <w:rFonts w:asciiTheme="majorBidi" w:hAnsiTheme="majorBidi" w:cstheme="majorBidi"/>
          <w:i/>
          <w:iCs/>
          <w:sz w:val="24"/>
          <w:szCs w:val="24"/>
        </w:rPr>
        <w:t xml:space="preserve">Nothing in </w:t>
      </w:r>
      <w:r w:rsidR="001C4C84" w:rsidRPr="00A92567">
        <w:rPr>
          <w:rFonts w:asciiTheme="majorBidi" w:hAnsiTheme="majorBidi" w:cstheme="majorBidi"/>
          <w:i/>
          <w:iCs/>
          <w:sz w:val="24"/>
          <w:szCs w:val="24"/>
        </w:rPr>
        <w:t xml:space="preserve">this DUA shall be construed as creating </w:t>
      </w:r>
      <w:r w:rsidR="00CB670F" w:rsidRPr="00A92567">
        <w:rPr>
          <w:rFonts w:asciiTheme="majorBidi" w:hAnsiTheme="majorBidi" w:cstheme="majorBidi"/>
          <w:i/>
          <w:iCs/>
          <w:sz w:val="24"/>
          <w:szCs w:val="24"/>
        </w:rPr>
        <w:t xml:space="preserve">obligations or </w:t>
      </w:r>
      <w:r w:rsidR="001C4C84" w:rsidRPr="00A92567">
        <w:rPr>
          <w:rFonts w:asciiTheme="majorBidi" w:hAnsiTheme="majorBidi" w:cstheme="majorBidi"/>
          <w:i/>
          <w:iCs/>
          <w:sz w:val="24"/>
          <w:szCs w:val="24"/>
        </w:rPr>
        <w:t xml:space="preserve">liabilities </w:t>
      </w:r>
      <w:r w:rsidR="00B178BC" w:rsidRPr="00A92567">
        <w:rPr>
          <w:rFonts w:asciiTheme="majorBidi" w:hAnsiTheme="majorBidi" w:cstheme="majorBidi"/>
          <w:i/>
          <w:iCs/>
          <w:sz w:val="24"/>
          <w:szCs w:val="24"/>
        </w:rPr>
        <w:t xml:space="preserve">under HIPAA </w:t>
      </w:r>
      <w:r w:rsidR="001C4C84" w:rsidRPr="00A92567">
        <w:rPr>
          <w:rFonts w:asciiTheme="majorBidi" w:hAnsiTheme="majorBidi" w:cstheme="majorBidi"/>
          <w:i/>
          <w:iCs/>
          <w:sz w:val="24"/>
          <w:szCs w:val="24"/>
        </w:rPr>
        <w:t xml:space="preserve">for NCDHHS or the Data Recipient </w:t>
      </w:r>
      <w:r w:rsidR="00F852E0" w:rsidRPr="00A92567">
        <w:rPr>
          <w:rFonts w:asciiTheme="majorBidi" w:hAnsiTheme="majorBidi" w:cstheme="majorBidi"/>
          <w:i/>
          <w:iCs/>
          <w:sz w:val="24"/>
          <w:szCs w:val="24"/>
        </w:rPr>
        <w:t xml:space="preserve">when </w:t>
      </w:r>
      <w:r w:rsidR="001C4C84" w:rsidRPr="00A92567">
        <w:rPr>
          <w:rFonts w:asciiTheme="majorBidi" w:hAnsiTheme="majorBidi" w:cstheme="majorBidi"/>
          <w:i/>
          <w:iCs/>
          <w:sz w:val="24"/>
          <w:szCs w:val="24"/>
        </w:rPr>
        <w:t xml:space="preserve">HIPAA </w:t>
      </w:r>
      <w:r w:rsidR="00F852E0" w:rsidRPr="00A92567">
        <w:rPr>
          <w:rFonts w:asciiTheme="majorBidi" w:hAnsiTheme="majorBidi" w:cstheme="majorBidi"/>
          <w:i/>
          <w:iCs/>
          <w:sz w:val="24"/>
          <w:szCs w:val="24"/>
        </w:rPr>
        <w:t>does not apply</w:t>
      </w:r>
      <w:r w:rsidR="001C4C84" w:rsidRPr="00A92567">
        <w:rPr>
          <w:rFonts w:asciiTheme="majorBidi" w:hAnsiTheme="majorBidi" w:cstheme="majorBidi"/>
          <w:i/>
          <w:iCs/>
          <w:sz w:val="24"/>
          <w:szCs w:val="24"/>
        </w:rPr>
        <w:t>.</w:t>
      </w:r>
      <w:r w:rsidR="0080402E">
        <w:rPr>
          <w:rFonts w:asciiTheme="majorBidi" w:hAnsiTheme="majorBidi" w:cstheme="majorBidi"/>
          <w:i/>
          <w:iCs/>
          <w:sz w:val="24"/>
          <w:szCs w:val="24"/>
        </w:rPr>
        <w:t xml:space="preserve"> &lt;Choose one below &gt;</w:t>
      </w:r>
    </w:p>
    <w:p w14:paraId="47857B6D" w14:textId="77777777" w:rsidR="003A5ED5" w:rsidRPr="00A92567" w:rsidRDefault="003A5ED5" w:rsidP="0080402E">
      <w:pPr>
        <w:pStyle w:val="List"/>
        <w:spacing w:after="0" w:line="240" w:lineRule="auto"/>
        <w:ind w:left="720" w:firstLine="0"/>
        <w:contextualSpacing w:val="0"/>
        <w:rPr>
          <w:rFonts w:asciiTheme="majorBidi" w:hAnsiTheme="majorBidi" w:cstheme="majorBidi"/>
          <w:i/>
          <w:iCs/>
          <w:sz w:val="24"/>
          <w:szCs w:val="24"/>
        </w:rPr>
      </w:pPr>
      <w:r w:rsidRPr="00A92567">
        <w:rPr>
          <w:rFonts w:asciiTheme="majorBidi" w:hAnsiTheme="majorBidi" w:cstheme="majorBidi"/>
          <w:i/>
          <w:iCs/>
          <w:sz w:val="24"/>
          <w:szCs w:val="24"/>
        </w:rPr>
        <w:t xml:space="preserve">NCDHHS </w:t>
      </w:r>
      <w:r w:rsidRPr="00A92567">
        <w:rPr>
          <w:rFonts w:asciiTheme="majorBidi" w:hAnsiTheme="majorBidi" w:cstheme="majorBidi"/>
          <w:i/>
          <w:iCs/>
          <w:sz w:val="24"/>
          <w:szCs w:val="24"/>
          <w:highlight w:val="yellow"/>
          <w:u w:val="single"/>
        </w:rPr>
        <w:t>[Division / Office]</w:t>
      </w:r>
      <w:r w:rsidRPr="00A92567">
        <w:rPr>
          <w:rFonts w:asciiTheme="majorBidi" w:hAnsiTheme="majorBidi" w:cstheme="majorBidi"/>
          <w:i/>
          <w:iCs/>
          <w:sz w:val="24"/>
          <w:szCs w:val="24"/>
        </w:rPr>
        <w:t xml:space="preserve"> is providing the Data Recipient with an identified data set</w:t>
      </w:r>
    </w:p>
    <w:p w14:paraId="66DCD1D9" w14:textId="71CD7A76" w:rsidR="003A5ED5" w:rsidRPr="00A92567" w:rsidRDefault="003A5ED5" w:rsidP="0080402E">
      <w:pPr>
        <w:pStyle w:val="List"/>
        <w:spacing w:after="0" w:line="240" w:lineRule="auto"/>
        <w:ind w:left="720" w:firstLine="0"/>
        <w:contextualSpacing w:val="0"/>
        <w:rPr>
          <w:rFonts w:asciiTheme="majorBidi" w:hAnsiTheme="majorBidi" w:cstheme="majorBidi"/>
          <w:i/>
          <w:iCs/>
          <w:sz w:val="24"/>
          <w:szCs w:val="24"/>
        </w:rPr>
      </w:pPr>
      <w:r w:rsidRPr="00A92567">
        <w:rPr>
          <w:rFonts w:asciiTheme="majorBidi" w:hAnsiTheme="majorBidi" w:cstheme="majorBidi"/>
          <w:i/>
          <w:iCs/>
          <w:sz w:val="24"/>
          <w:szCs w:val="24"/>
        </w:rPr>
        <w:t>containing Individually Identifiable Health Information (“IIHI”) that is considered Protected</w:t>
      </w:r>
      <w:r w:rsidR="00E979E7">
        <w:rPr>
          <w:rFonts w:asciiTheme="majorBidi" w:hAnsiTheme="majorBidi" w:cstheme="majorBidi"/>
          <w:i/>
          <w:iCs/>
          <w:sz w:val="24"/>
          <w:szCs w:val="24"/>
        </w:rPr>
        <w:t xml:space="preserve"> </w:t>
      </w:r>
      <w:r w:rsidRPr="00A92567">
        <w:rPr>
          <w:rFonts w:asciiTheme="majorBidi" w:hAnsiTheme="majorBidi" w:cstheme="majorBidi"/>
          <w:i/>
          <w:iCs/>
          <w:sz w:val="24"/>
          <w:szCs w:val="24"/>
        </w:rPr>
        <w:t>Health Information (“PHI”) as defined in 45 CFR §160.103. The North Carolina</w:t>
      </w:r>
      <w:r w:rsidR="00AE25EF">
        <w:rPr>
          <w:rFonts w:asciiTheme="majorBidi" w:hAnsiTheme="majorBidi" w:cstheme="majorBidi"/>
          <w:i/>
          <w:iCs/>
          <w:sz w:val="24"/>
          <w:szCs w:val="24"/>
        </w:rPr>
        <w:t xml:space="preserve"> </w:t>
      </w:r>
      <w:r w:rsidRPr="00A92567">
        <w:rPr>
          <w:rFonts w:asciiTheme="majorBidi" w:hAnsiTheme="majorBidi" w:cstheme="majorBidi"/>
          <w:i/>
          <w:iCs/>
          <w:sz w:val="24"/>
          <w:szCs w:val="24"/>
        </w:rPr>
        <w:t>Department of Health and Human Services is a Hybrid Entity as defined in 45 CFR §164.103 and is comprised of both covered and non-covered components that are designated</w:t>
      </w:r>
      <w:r w:rsidR="00AE25EF">
        <w:rPr>
          <w:rFonts w:asciiTheme="majorBidi" w:hAnsiTheme="majorBidi" w:cstheme="majorBidi"/>
          <w:i/>
          <w:iCs/>
          <w:sz w:val="24"/>
          <w:szCs w:val="24"/>
        </w:rPr>
        <w:t xml:space="preserve"> </w:t>
      </w:r>
      <w:r w:rsidRPr="00A92567">
        <w:rPr>
          <w:rFonts w:asciiTheme="majorBidi" w:hAnsiTheme="majorBidi" w:cstheme="majorBidi"/>
          <w:i/>
          <w:iCs/>
          <w:sz w:val="24"/>
          <w:szCs w:val="24"/>
        </w:rPr>
        <w:t xml:space="preserve">pursuant to 45 CFR § 64.105(a)(2)(iii)(D). The </w:t>
      </w:r>
      <w:r w:rsidRPr="00A92567">
        <w:rPr>
          <w:rFonts w:asciiTheme="majorBidi" w:hAnsiTheme="majorBidi" w:cstheme="majorBidi"/>
          <w:i/>
          <w:iCs/>
          <w:sz w:val="24"/>
          <w:szCs w:val="24"/>
          <w:highlight w:val="yellow"/>
          <w:u w:val="single"/>
        </w:rPr>
        <w:t>[Division / Office]</w:t>
      </w:r>
      <w:r w:rsidRPr="00A92567">
        <w:rPr>
          <w:rFonts w:asciiTheme="majorBidi" w:hAnsiTheme="majorBidi" w:cstheme="majorBidi"/>
          <w:i/>
          <w:iCs/>
          <w:sz w:val="24"/>
          <w:szCs w:val="24"/>
        </w:rPr>
        <w:t xml:space="preserve"> is a Covered Component</w:t>
      </w:r>
      <w:r w:rsidR="00AE25EF">
        <w:rPr>
          <w:rFonts w:asciiTheme="majorBidi" w:hAnsiTheme="majorBidi" w:cstheme="majorBidi"/>
          <w:i/>
          <w:iCs/>
          <w:sz w:val="24"/>
          <w:szCs w:val="24"/>
        </w:rPr>
        <w:t xml:space="preserve"> </w:t>
      </w:r>
      <w:r w:rsidRPr="00A92567">
        <w:rPr>
          <w:rFonts w:asciiTheme="majorBidi" w:hAnsiTheme="majorBidi" w:cstheme="majorBidi"/>
          <w:i/>
          <w:iCs/>
          <w:sz w:val="24"/>
          <w:szCs w:val="24"/>
        </w:rPr>
        <w:t>within NCDHHS. The Data Recipient may be a Covered Entity as defined by HIPAA.  The</w:t>
      </w:r>
      <w:r w:rsidR="00AE25EF">
        <w:rPr>
          <w:rFonts w:asciiTheme="majorBidi" w:hAnsiTheme="majorBidi" w:cstheme="majorBidi"/>
          <w:i/>
          <w:iCs/>
          <w:sz w:val="24"/>
          <w:szCs w:val="24"/>
        </w:rPr>
        <w:t xml:space="preserve"> </w:t>
      </w:r>
      <w:r w:rsidRPr="00A92567">
        <w:rPr>
          <w:rFonts w:asciiTheme="majorBidi" w:hAnsiTheme="majorBidi" w:cstheme="majorBidi"/>
          <w:i/>
          <w:iCs/>
          <w:sz w:val="24"/>
          <w:szCs w:val="24"/>
        </w:rPr>
        <w:t xml:space="preserve">Parties agree to the provisions of this DUA </w:t>
      </w:r>
      <w:proofErr w:type="gramStart"/>
      <w:r w:rsidRPr="00A92567">
        <w:rPr>
          <w:rFonts w:asciiTheme="majorBidi" w:hAnsiTheme="majorBidi" w:cstheme="majorBidi"/>
          <w:i/>
          <w:iCs/>
          <w:sz w:val="24"/>
          <w:szCs w:val="24"/>
        </w:rPr>
        <w:t>in order to</w:t>
      </w:r>
      <w:proofErr w:type="gramEnd"/>
      <w:r w:rsidRPr="00A92567">
        <w:rPr>
          <w:rFonts w:asciiTheme="majorBidi" w:hAnsiTheme="majorBidi" w:cstheme="majorBidi"/>
          <w:i/>
          <w:iCs/>
          <w:sz w:val="24"/>
          <w:szCs w:val="24"/>
        </w:rPr>
        <w:t xml:space="preserve"> address the requirements of HIPAA</w:t>
      </w:r>
      <w:r w:rsidR="00AE25EF">
        <w:rPr>
          <w:rFonts w:asciiTheme="majorBidi" w:hAnsiTheme="majorBidi" w:cstheme="majorBidi"/>
          <w:i/>
          <w:iCs/>
          <w:sz w:val="24"/>
          <w:szCs w:val="24"/>
        </w:rPr>
        <w:t xml:space="preserve"> </w:t>
      </w:r>
      <w:r w:rsidRPr="00A92567">
        <w:rPr>
          <w:rFonts w:asciiTheme="majorBidi" w:hAnsiTheme="majorBidi" w:cstheme="majorBidi"/>
          <w:i/>
          <w:iCs/>
          <w:sz w:val="24"/>
          <w:szCs w:val="24"/>
        </w:rPr>
        <w:t xml:space="preserve">and to protect the interests of both Parties.  </w:t>
      </w:r>
    </w:p>
    <w:p w14:paraId="406B5616" w14:textId="77777777" w:rsidR="003A5ED5" w:rsidRPr="00A92567" w:rsidRDefault="003A5ED5" w:rsidP="0080402E">
      <w:pPr>
        <w:pStyle w:val="List"/>
        <w:ind w:left="720" w:firstLine="0"/>
        <w:rPr>
          <w:rFonts w:asciiTheme="majorBidi" w:hAnsiTheme="majorBidi" w:cstheme="majorBidi"/>
          <w:i/>
          <w:iCs/>
          <w:sz w:val="24"/>
          <w:szCs w:val="24"/>
        </w:rPr>
      </w:pPr>
    </w:p>
    <w:p w14:paraId="70D2652D" w14:textId="77777777" w:rsidR="003A5ED5" w:rsidRPr="00A92567" w:rsidRDefault="003A5ED5" w:rsidP="0080402E">
      <w:pPr>
        <w:pStyle w:val="List"/>
        <w:ind w:left="720" w:firstLine="0"/>
        <w:rPr>
          <w:rFonts w:asciiTheme="majorBidi" w:hAnsiTheme="majorBidi" w:cstheme="majorBidi"/>
          <w:i/>
          <w:iCs/>
          <w:sz w:val="24"/>
          <w:szCs w:val="24"/>
        </w:rPr>
      </w:pPr>
      <w:r w:rsidRPr="002255DE">
        <w:rPr>
          <w:rFonts w:asciiTheme="majorBidi" w:hAnsiTheme="majorBidi" w:cstheme="majorBidi"/>
          <w:i/>
          <w:iCs/>
          <w:sz w:val="24"/>
          <w:szCs w:val="24"/>
        </w:rPr>
        <w:t>or</w:t>
      </w:r>
      <w:r w:rsidRPr="00A92567">
        <w:rPr>
          <w:rFonts w:asciiTheme="majorBidi" w:hAnsiTheme="majorBidi" w:cstheme="majorBidi"/>
          <w:i/>
          <w:iCs/>
          <w:sz w:val="24"/>
          <w:szCs w:val="24"/>
        </w:rPr>
        <w:t xml:space="preserve"> </w:t>
      </w:r>
    </w:p>
    <w:p w14:paraId="528071B9" w14:textId="77777777" w:rsidR="003A5ED5" w:rsidRPr="00A92567" w:rsidRDefault="003A5ED5" w:rsidP="0080402E">
      <w:pPr>
        <w:pStyle w:val="List"/>
        <w:ind w:left="720"/>
        <w:rPr>
          <w:rFonts w:asciiTheme="majorBidi" w:hAnsiTheme="majorBidi" w:cstheme="majorBidi"/>
          <w:i/>
          <w:iCs/>
          <w:sz w:val="24"/>
          <w:szCs w:val="24"/>
        </w:rPr>
      </w:pPr>
    </w:p>
    <w:p w14:paraId="2497A225" w14:textId="77777777" w:rsidR="003A5ED5" w:rsidRPr="00A92567" w:rsidRDefault="003A5ED5" w:rsidP="0080402E">
      <w:pPr>
        <w:pStyle w:val="List"/>
        <w:tabs>
          <w:tab w:val="center" w:pos="720"/>
        </w:tabs>
        <w:ind w:left="720" w:firstLine="0"/>
        <w:rPr>
          <w:rFonts w:asciiTheme="majorBidi" w:hAnsiTheme="majorBidi" w:cstheme="majorBidi"/>
          <w:i/>
          <w:iCs/>
          <w:sz w:val="24"/>
          <w:szCs w:val="24"/>
        </w:rPr>
      </w:pPr>
      <w:r w:rsidRPr="00A92567">
        <w:rPr>
          <w:rFonts w:asciiTheme="majorBidi" w:hAnsiTheme="majorBidi" w:cstheme="majorBidi"/>
          <w:i/>
          <w:iCs/>
          <w:sz w:val="24"/>
          <w:szCs w:val="24"/>
        </w:rPr>
        <w:t xml:space="preserve">NCDHHS </w:t>
      </w:r>
      <w:r w:rsidRPr="00A92567">
        <w:rPr>
          <w:rFonts w:asciiTheme="majorBidi" w:hAnsiTheme="majorBidi" w:cstheme="majorBidi"/>
          <w:i/>
          <w:iCs/>
          <w:sz w:val="24"/>
          <w:szCs w:val="24"/>
          <w:highlight w:val="yellow"/>
          <w:u w:val="single"/>
        </w:rPr>
        <w:t>[Division / Office]</w:t>
      </w:r>
      <w:r w:rsidRPr="00A92567">
        <w:rPr>
          <w:rFonts w:asciiTheme="majorBidi" w:hAnsiTheme="majorBidi" w:cstheme="majorBidi"/>
          <w:i/>
          <w:iCs/>
          <w:sz w:val="24"/>
          <w:szCs w:val="24"/>
        </w:rPr>
        <w:t xml:space="preserve"> is providing the Data Recipient with a limited data set, which is defined in 45 CFR §164.514(e). The North Carolina Department of Health and Human Services is a Hybrid Entity as defined in 45 CFR § 164.103 and is comprised of both covered and non-covered components that are designated pursuant to 45 CFR § 164.105(a)(2)(iii)(D). The </w:t>
      </w:r>
      <w:r w:rsidRPr="00A92567">
        <w:rPr>
          <w:rFonts w:asciiTheme="majorBidi" w:hAnsiTheme="majorBidi" w:cstheme="majorBidi"/>
          <w:i/>
          <w:iCs/>
          <w:sz w:val="24"/>
          <w:szCs w:val="24"/>
          <w:highlight w:val="yellow"/>
          <w:u w:val="single"/>
        </w:rPr>
        <w:t>[Division / Office]</w:t>
      </w:r>
      <w:r w:rsidRPr="00A92567">
        <w:rPr>
          <w:rFonts w:asciiTheme="majorBidi" w:hAnsiTheme="majorBidi" w:cstheme="majorBidi"/>
          <w:i/>
          <w:iCs/>
          <w:sz w:val="24"/>
          <w:szCs w:val="24"/>
        </w:rPr>
        <w:t xml:space="preserve"> is a Covered Component within NCDHHS. The Data Recipient may be a Covered Entity as defined by HIPAA.  The Parties agree to the provisions of this DUA </w:t>
      </w:r>
      <w:proofErr w:type="gramStart"/>
      <w:r w:rsidRPr="00A92567">
        <w:rPr>
          <w:rFonts w:asciiTheme="majorBidi" w:hAnsiTheme="majorBidi" w:cstheme="majorBidi"/>
          <w:i/>
          <w:iCs/>
          <w:sz w:val="24"/>
          <w:szCs w:val="24"/>
        </w:rPr>
        <w:t>in order to</w:t>
      </w:r>
      <w:proofErr w:type="gramEnd"/>
      <w:r w:rsidRPr="00A92567">
        <w:rPr>
          <w:rFonts w:asciiTheme="majorBidi" w:hAnsiTheme="majorBidi" w:cstheme="majorBidi"/>
          <w:i/>
          <w:iCs/>
          <w:sz w:val="24"/>
          <w:szCs w:val="24"/>
        </w:rPr>
        <w:t xml:space="preserve"> address the requirements of HIPAA and to protect the interests of both Parties.  </w:t>
      </w:r>
    </w:p>
    <w:p w14:paraId="68343A68" w14:textId="77777777" w:rsidR="003A5ED5" w:rsidRPr="002255DE" w:rsidRDefault="003A5ED5" w:rsidP="0080402E">
      <w:pPr>
        <w:pStyle w:val="List"/>
        <w:tabs>
          <w:tab w:val="center" w:pos="720"/>
        </w:tabs>
        <w:ind w:left="720" w:firstLine="0"/>
        <w:rPr>
          <w:rFonts w:asciiTheme="majorBidi" w:hAnsiTheme="majorBidi" w:cstheme="majorBidi"/>
          <w:i/>
          <w:iCs/>
          <w:sz w:val="24"/>
          <w:szCs w:val="24"/>
        </w:rPr>
      </w:pPr>
    </w:p>
    <w:p w14:paraId="36B1A73C" w14:textId="52F7C8DC" w:rsidR="003A5ED5" w:rsidRPr="00A92567" w:rsidRDefault="003A5ED5" w:rsidP="0080402E">
      <w:pPr>
        <w:pStyle w:val="List"/>
        <w:tabs>
          <w:tab w:val="center" w:pos="720"/>
        </w:tabs>
        <w:ind w:left="720" w:firstLine="0"/>
        <w:rPr>
          <w:rFonts w:asciiTheme="majorBidi" w:hAnsiTheme="majorBidi" w:cstheme="majorBidi"/>
          <w:i/>
          <w:iCs/>
          <w:sz w:val="24"/>
          <w:szCs w:val="24"/>
        </w:rPr>
      </w:pPr>
      <w:r w:rsidRPr="002255DE">
        <w:rPr>
          <w:rFonts w:asciiTheme="majorBidi" w:hAnsiTheme="majorBidi" w:cstheme="majorBidi"/>
          <w:i/>
          <w:iCs/>
          <w:sz w:val="24"/>
          <w:szCs w:val="24"/>
        </w:rPr>
        <w:t>or</w:t>
      </w:r>
    </w:p>
    <w:p w14:paraId="58698183" w14:textId="77777777" w:rsidR="003A5ED5" w:rsidRPr="00A92567" w:rsidRDefault="003A5ED5" w:rsidP="0080402E">
      <w:pPr>
        <w:pStyle w:val="List"/>
        <w:tabs>
          <w:tab w:val="center" w:pos="720"/>
        </w:tabs>
        <w:ind w:left="720" w:firstLine="0"/>
        <w:rPr>
          <w:rFonts w:asciiTheme="majorBidi" w:hAnsiTheme="majorBidi" w:cstheme="majorBidi"/>
          <w:i/>
          <w:iCs/>
          <w:sz w:val="24"/>
          <w:szCs w:val="24"/>
        </w:rPr>
      </w:pPr>
    </w:p>
    <w:p w14:paraId="569B417E" w14:textId="671664EF" w:rsidR="003A5ED5" w:rsidRPr="003A6CB8" w:rsidRDefault="003A5ED5" w:rsidP="003A6CB8">
      <w:pPr>
        <w:pStyle w:val="List"/>
        <w:tabs>
          <w:tab w:val="center" w:pos="720"/>
        </w:tabs>
        <w:ind w:left="720" w:firstLine="0"/>
        <w:rPr>
          <w:rFonts w:asciiTheme="majorBidi" w:hAnsiTheme="majorBidi" w:cstheme="majorBidi"/>
          <w:i/>
          <w:iCs/>
          <w:sz w:val="24"/>
          <w:szCs w:val="24"/>
        </w:rPr>
      </w:pPr>
      <w:r w:rsidRPr="00A92567">
        <w:rPr>
          <w:rFonts w:asciiTheme="majorBidi" w:hAnsiTheme="majorBidi" w:cstheme="majorBidi"/>
          <w:i/>
          <w:iCs/>
          <w:sz w:val="24"/>
          <w:szCs w:val="24"/>
        </w:rPr>
        <w:t xml:space="preserve">NCDHHS </w:t>
      </w:r>
      <w:r w:rsidRPr="00A92567">
        <w:rPr>
          <w:rFonts w:asciiTheme="majorBidi" w:hAnsiTheme="majorBidi" w:cstheme="majorBidi"/>
          <w:i/>
          <w:iCs/>
          <w:sz w:val="24"/>
          <w:szCs w:val="24"/>
          <w:highlight w:val="yellow"/>
          <w:u w:val="single"/>
        </w:rPr>
        <w:t>[Division / Office]</w:t>
      </w:r>
      <w:r w:rsidRPr="00A92567">
        <w:rPr>
          <w:rFonts w:asciiTheme="majorBidi" w:hAnsiTheme="majorBidi" w:cstheme="majorBidi"/>
          <w:i/>
          <w:iCs/>
          <w:sz w:val="24"/>
          <w:szCs w:val="24"/>
        </w:rPr>
        <w:t xml:space="preserve"> is providing the Data Recipient with a de-identified data set, which is defined in 45 CFR §164.514(a-b). The North Carolina Department of Health and Human Services is a Hybrid Entity as defined in 45 CFR § 164.103 and is comprised of both covered and non-covered components that are designated pursuant to 45 CFR § 164.105(a)(2)(iii)(D). The </w:t>
      </w:r>
      <w:r w:rsidRPr="00A92567">
        <w:rPr>
          <w:rFonts w:asciiTheme="majorBidi" w:hAnsiTheme="majorBidi" w:cstheme="majorBidi"/>
          <w:i/>
          <w:iCs/>
          <w:sz w:val="24"/>
          <w:szCs w:val="24"/>
          <w:highlight w:val="yellow"/>
          <w:u w:val="single"/>
        </w:rPr>
        <w:t>[Division / Office]</w:t>
      </w:r>
      <w:r w:rsidRPr="00A92567">
        <w:rPr>
          <w:rFonts w:asciiTheme="majorBidi" w:hAnsiTheme="majorBidi" w:cstheme="majorBidi"/>
          <w:i/>
          <w:iCs/>
          <w:sz w:val="24"/>
          <w:szCs w:val="24"/>
        </w:rPr>
        <w:t xml:space="preserve"> is a Covered Component within NCDHHS. The Data Recipient may be a Covered Entity as defined by HIPAA.</w:t>
      </w:r>
      <w:r w:rsidR="00CB670F" w:rsidRPr="00A92567">
        <w:rPr>
          <w:rFonts w:asciiTheme="majorBidi" w:hAnsiTheme="majorBidi" w:cstheme="majorBidi"/>
          <w:i/>
          <w:iCs/>
          <w:sz w:val="24"/>
          <w:szCs w:val="24"/>
        </w:rPr>
        <w:t xml:space="preserve"> HIPAA does not restrict the use or disclosure of De-identified Data</w:t>
      </w:r>
      <w:r w:rsidR="00F852E0" w:rsidRPr="00A92567">
        <w:rPr>
          <w:rFonts w:asciiTheme="majorBidi" w:hAnsiTheme="majorBidi" w:cstheme="majorBidi"/>
          <w:i/>
          <w:iCs/>
          <w:sz w:val="24"/>
          <w:szCs w:val="24"/>
        </w:rPr>
        <w:t>.</w:t>
      </w:r>
    </w:p>
    <w:p w14:paraId="7913CD77" w14:textId="3D3A16A2" w:rsidR="00303A6C" w:rsidRPr="0081144E" w:rsidRDefault="00303A6C" w:rsidP="0081144E">
      <w:pPr>
        <w:numPr>
          <w:ilvl w:val="0"/>
          <w:numId w:val="4"/>
        </w:numPr>
        <w:pBdr>
          <w:top w:val="nil"/>
          <w:left w:val="nil"/>
          <w:bottom w:val="nil"/>
          <w:right w:val="nil"/>
          <w:between w:val="nil"/>
        </w:pBdr>
        <w:spacing w:after="200" w:line="240" w:lineRule="auto"/>
        <w:ind w:left="360"/>
        <w:rPr>
          <w:rFonts w:asciiTheme="majorBidi" w:hAnsiTheme="majorBidi" w:cstheme="majorBidi"/>
          <w:b/>
          <w:sz w:val="24"/>
          <w:szCs w:val="24"/>
        </w:rPr>
      </w:pPr>
      <w:r w:rsidRPr="138CF963">
        <w:rPr>
          <w:rFonts w:asciiTheme="majorBidi" w:hAnsiTheme="majorBidi" w:cstheme="majorBidi"/>
          <w:b/>
          <w:bCs/>
          <w:sz w:val="24"/>
          <w:szCs w:val="24"/>
        </w:rPr>
        <w:t xml:space="preserve">Data Ownership and Accuracy </w:t>
      </w:r>
    </w:p>
    <w:p w14:paraId="1797C753" w14:textId="215730EF" w:rsidR="008E55F8" w:rsidRPr="0081144E" w:rsidRDefault="00DF38F9" w:rsidP="0081144E">
      <w:pPr>
        <w:pBdr>
          <w:top w:val="nil"/>
          <w:left w:val="nil"/>
          <w:bottom w:val="nil"/>
          <w:right w:val="nil"/>
          <w:between w:val="nil"/>
        </w:pBdr>
        <w:spacing w:after="200" w:line="240" w:lineRule="auto"/>
        <w:rPr>
          <w:rFonts w:asciiTheme="majorBidi" w:hAnsiTheme="majorBidi" w:cstheme="majorBidi"/>
          <w:color w:val="000000"/>
          <w:sz w:val="24"/>
          <w:szCs w:val="24"/>
        </w:rPr>
      </w:pPr>
      <w:r>
        <w:rPr>
          <w:rFonts w:asciiTheme="majorBidi" w:hAnsiTheme="majorBidi" w:cstheme="majorBidi"/>
          <w:sz w:val="24"/>
          <w:szCs w:val="24"/>
        </w:rPr>
        <w:t xml:space="preserve">The NCDHHS Data provided to Data Recipient under this DUA shall remain the property of NCDHHS. </w:t>
      </w:r>
      <w:r w:rsidR="00CC758A" w:rsidRPr="0081144E">
        <w:rPr>
          <w:rFonts w:asciiTheme="majorBidi" w:hAnsiTheme="majorBidi" w:cstheme="majorBidi"/>
          <w:sz w:val="24"/>
          <w:szCs w:val="24"/>
        </w:rPr>
        <w:t>Data Recipient</w:t>
      </w:r>
      <w:r w:rsidR="00EE3FE8" w:rsidRPr="0081144E">
        <w:rPr>
          <w:rFonts w:asciiTheme="majorBidi" w:hAnsiTheme="majorBidi" w:cstheme="majorBidi"/>
          <w:color w:val="000000"/>
          <w:sz w:val="24"/>
          <w:szCs w:val="24"/>
        </w:rPr>
        <w:t xml:space="preserve"> acknowledges that </w:t>
      </w:r>
      <w:r w:rsidR="00CC758A" w:rsidRPr="0081144E">
        <w:rPr>
          <w:rFonts w:asciiTheme="majorBidi" w:hAnsiTheme="majorBidi" w:cstheme="majorBidi"/>
          <w:sz w:val="24"/>
          <w:szCs w:val="24"/>
        </w:rPr>
        <w:t>Data Recipient</w:t>
      </w:r>
      <w:r w:rsidR="00EE3FE8" w:rsidRPr="0081144E">
        <w:rPr>
          <w:rFonts w:asciiTheme="majorBidi" w:hAnsiTheme="majorBidi" w:cstheme="majorBidi"/>
          <w:color w:val="000000"/>
          <w:sz w:val="24"/>
          <w:szCs w:val="24"/>
        </w:rPr>
        <w:t xml:space="preserve"> has no ownership rights with respect to the </w:t>
      </w:r>
      <w:r w:rsidR="00303A6C" w:rsidRPr="0081144E">
        <w:rPr>
          <w:rFonts w:asciiTheme="majorBidi" w:hAnsiTheme="majorBidi" w:cstheme="majorBidi"/>
          <w:sz w:val="24"/>
          <w:szCs w:val="24"/>
        </w:rPr>
        <w:t>NCDHHS</w:t>
      </w:r>
      <w:r w:rsidR="00EE3FE8" w:rsidRPr="0081144E">
        <w:rPr>
          <w:rFonts w:asciiTheme="majorBidi" w:hAnsiTheme="majorBidi" w:cstheme="majorBidi"/>
          <w:color w:val="000000"/>
          <w:sz w:val="24"/>
          <w:szCs w:val="24"/>
        </w:rPr>
        <w:t xml:space="preserve"> Data and that the </w:t>
      </w:r>
      <w:r w:rsidR="00CC758A" w:rsidRPr="0081144E">
        <w:rPr>
          <w:rFonts w:asciiTheme="majorBidi" w:hAnsiTheme="majorBidi" w:cstheme="majorBidi"/>
          <w:sz w:val="24"/>
          <w:szCs w:val="24"/>
        </w:rPr>
        <w:t>Data Recipient</w:t>
      </w:r>
      <w:r w:rsidR="00EE3FE8" w:rsidRPr="0081144E">
        <w:rPr>
          <w:rFonts w:asciiTheme="majorBidi" w:hAnsiTheme="majorBidi" w:cstheme="majorBidi"/>
          <w:color w:val="000000"/>
          <w:sz w:val="24"/>
          <w:szCs w:val="24"/>
        </w:rPr>
        <w:t xml:space="preserve"> may only receive and use the </w:t>
      </w:r>
      <w:r w:rsidR="00B04765">
        <w:rPr>
          <w:rFonts w:asciiTheme="majorBidi" w:hAnsiTheme="majorBidi" w:cstheme="majorBidi"/>
          <w:color w:val="000000"/>
          <w:sz w:val="24"/>
          <w:szCs w:val="24"/>
        </w:rPr>
        <w:t>d</w:t>
      </w:r>
      <w:r w:rsidR="00EE3FE8" w:rsidRPr="0081144E">
        <w:rPr>
          <w:rFonts w:asciiTheme="majorBidi" w:hAnsiTheme="majorBidi" w:cstheme="majorBidi"/>
          <w:color w:val="000000"/>
          <w:sz w:val="24"/>
          <w:szCs w:val="24"/>
        </w:rPr>
        <w:t>ata for the</w:t>
      </w:r>
      <w:r w:rsidR="0012242C" w:rsidRPr="0081144E">
        <w:rPr>
          <w:rFonts w:asciiTheme="majorBidi" w:hAnsiTheme="majorBidi" w:cstheme="majorBidi"/>
          <w:color w:val="000000"/>
          <w:sz w:val="24"/>
          <w:szCs w:val="24"/>
        </w:rPr>
        <w:t xml:space="preserve"> approved</w:t>
      </w:r>
      <w:r w:rsidR="00EE3FE8" w:rsidRPr="0081144E">
        <w:rPr>
          <w:rFonts w:asciiTheme="majorBidi" w:hAnsiTheme="majorBidi" w:cstheme="majorBidi"/>
          <w:color w:val="000000"/>
          <w:sz w:val="24"/>
          <w:szCs w:val="24"/>
        </w:rPr>
        <w:t xml:space="preserve"> purposes.</w:t>
      </w:r>
    </w:p>
    <w:p w14:paraId="64F03EEF" w14:textId="082C74F3" w:rsidR="00512D02" w:rsidRPr="0081144E" w:rsidRDefault="00DF38F9" w:rsidP="00E40CB2">
      <w:pPr>
        <w:pBdr>
          <w:top w:val="nil"/>
          <w:left w:val="nil"/>
          <w:bottom w:val="nil"/>
          <w:right w:val="nil"/>
          <w:between w:val="nil"/>
        </w:pBdr>
        <w:spacing w:after="200" w:line="240" w:lineRule="auto"/>
        <w:rPr>
          <w:rFonts w:asciiTheme="majorBidi" w:hAnsiTheme="majorBidi" w:cstheme="majorBidi"/>
          <w:color w:val="000000"/>
          <w:sz w:val="24"/>
          <w:szCs w:val="24"/>
        </w:rPr>
      </w:pPr>
      <w:r>
        <w:rPr>
          <w:rFonts w:asciiTheme="majorBidi" w:hAnsiTheme="majorBidi" w:cstheme="majorBidi"/>
          <w:color w:val="000000"/>
          <w:sz w:val="24"/>
          <w:szCs w:val="24"/>
        </w:rPr>
        <w:t>NCDHHS makes no warranties as to the accuracy and quality of the NCDHHS Data, and Data Recipient accept</w:t>
      </w:r>
      <w:r w:rsidR="00566C15">
        <w:rPr>
          <w:rFonts w:asciiTheme="majorBidi" w:hAnsiTheme="majorBidi" w:cstheme="majorBidi"/>
          <w:color w:val="000000"/>
          <w:sz w:val="24"/>
          <w:szCs w:val="24"/>
        </w:rPr>
        <w:t>s</w:t>
      </w:r>
      <w:r>
        <w:rPr>
          <w:rFonts w:asciiTheme="majorBidi" w:hAnsiTheme="majorBidi" w:cstheme="majorBidi"/>
          <w:color w:val="000000"/>
          <w:sz w:val="24"/>
          <w:szCs w:val="24"/>
        </w:rPr>
        <w:t xml:space="preserve"> the NCDHHS Data as-is. </w:t>
      </w:r>
      <w:r w:rsidR="00566C15">
        <w:rPr>
          <w:rFonts w:asciiTheme="majorBidi" w:hAnsiTheme="majorBidi" w:cstheme="majorBidi"/>
          <w:color w:val="000000"/>
          <w:sz w:val="24"/>
          <w:szCs w:val="24"/>
        </w:rPr>
        <w:t>NCDHHS may be unable to</w:t>
      </w:r>
      <w:r w:rsidR="00EE3FE8" w:rsidRPr="0081144E">
        <w:rPr>
          <w:rFonts w:asciiTheme="majorBidi" w:hAnsiTheme="majorBidi" w:cstheme="majorBidi"/>
          <w:color w:val="000000"/>
          <w:sz w:val="24"/>
          <w:szCs w:val="24"/>
        </w:rPr>
        <w:t xml:space="preserve"> commit resources to explain or validate complex matching and cross-referencing programs</w:t>
      </w:r>
      <w:r w:rsidR="00566C15">
        <w:rPr>
          <w:rFonts w:asciiTheme="majorBidi" w:hAnsiTheme="majorBidi" w:cstheme="majorBidi"/>
          <w:color w:val="000000"/>
          <w:sz w:val="24"/>
          <w:szCs w:val="24"/>
        </w:rPr>
        <w:t xml:space="preserve"> for the Data Recipient</w:t>
      </w:r>
      <w:r w:rsidR="00EE3FE8" w:rsidRPr="0081144E">
        <w:rPr>
          <w:rFonts w:asciiTheme="majorBidi" w:hAnsiTheme="majorBidi" w:cstheme="majorBidi"/>
          <w:color w:val="000000"/>
          <w:sz w:val="24"/>
          <w:szCs w:val="24"/>
        </w:rPr>
        <w:t>.</w:t>
      </w:r>
      <w:r w:rsidR="007309A1" w:rsidRPr="0081144E">
        <w:rPr>
          <w:rFonts w:asciiTheme="majorBidi" w:hAnsiTheme="majorBidi" w:cstheme="majorBidi"/>
          <w:color w:val="000000"/>
          <w:sz w:val="24"/>
          <w:szCs w:val="24"/>
        </w:rPr>
        <w:t xml:space="preserve"> </w:t>
      </w:r>
      <w:r w:rsidR="002D737A" w:rsidRPr="0081144E">
        <w:rPr>
          <w:rFonts w:asciiTheme="majorBidi" w:hAnsiTheme="majorBidi" w:cstheme="majorBidi"/>
          <w:color w:val="000000"/>
          <w:sz w:val="24"/>
          <w:szCs w:val="24"/>
        </w:rPr>
        <w:t>The quality and accuracy of any d</w:t>
      </w:r>
      <w:r w:rsidR="00EE3FE8" w:rsidRPr="0081144E">
        <w:rPr>
          <w:rFonts w:asciiTheme="majorBidi" w:hAnsiTheme="majorBidi" w:cstheme="majorBidi"/>
          <w:color w:val="000000"/>
          <w:sz w:val="24"/>
          <w:szCs w:val="24"/>
        </w:rPr>
        <w:t xml:space="preserve">ata that has been manipulated or reprocessed by the </w:t>
      </w:r>
      <w:r w:rsidR="00CC758A" w:rsidRPr="0081144E">
        <w:rPr>
          <w:rFonts w:asciiTheme="majorBidi" w:hAnsiTheme="majorBidi" w:cstheme="majorBidi"/>
          <w:sz w:val="24"/>
          <w:szCs w:val="24"/>
        </w:rPr>
        <w:t>Data Recipient</w:t>
      </w:r>
      <w:r w:rsidR="00EE3FE8" w:rsidRPr="0081144E">
        <w:rPr>
          <w:rFonts w:asciiTheme="majorBidi" w:hAnsiTheme="majorBidi" w:cstheme="majorBidi"/>
          <w:color w:val="000000"/>
          <w:sz w:val="24"/>
          <w:szCs w:val="24"/>
        </w:rPr>
        <w:t xml:space="preserve"> is the responsibility of the </w:t>
      </w:r>
      <w:r w:rsidR="00CC758A" w:rsidRPr="0081144E">
        <w:rPr>
          <w:rFonts w:asciiTheme="majorBidi" w:hAnsiTheme="majorBidi" w:cstheme="majorBidi"/>
          <w:sz w:val="24"/>
          <w:szCs w:val="24"/>
        </w:rPr>
        <w:t>Data Recipient</w:t>
      </w:r>
      <w:r w:rsidR="00EE3FE8" w:rsidRPr="0081144E">
        <w:rPr>
          <w:rFonts w:asciiTheme="majorBidi" w:hAnsiTheme="majorBidi" w:cstheme="majorBidi"/>
          <w:color w:val="000000"/>
          <w:sz w:val="24"/>
          <w:szCs w:val="24"/>
        </w:rPr>
        <w:t>.</w:t>
      </w:r>
      <w:r w:rsidR="007309A1" w:rsidRPr="0081144E">
        <w:rPr>
          <w:rFonts w:asciiTheme="majorBidi" w:hAnsiTheme="majorBidi" w:cstheme="majorBidi"/>
          <w:color w:val="000000"/>
          <w:sz w:val="24"/>
          <w:szCs w:val="24"/>
        </w:rPr>
        <w:t xml:space="preserve"> </w:t>
      </w:r>
    </w:p>
    <w:p w14:paraId="3FEA35FB" w14:textId="21006510" w:rsidR="008E55F8" w:rsidRPr="00B713DA" w:rsidRDefault="0012242C" w:rsidP="00B713DA">
      <w:pPr>
        <w:numPr>
          <w:ilvl w:val="0"/>
          <w:numId w:val="4"/>
        </w:numPr>
        <w:pBdr>
          <w:top w:val="nil"/>
          <w:left w:val="nil"/>
          <w:bottom w:val="nil"/>
          <w:right w:val="nil"/>
          <w:between w:val="nil"/>
        </w:pBdr>
        <w:spacing w:after="200" w:line="240" w:lineRule="auto"/>
        <w:ind w:left="360"/>
        <w:rPr>
          <w:rFonts w:asciiTheme="majorBidi" w:hAnsiTheme="majorBidi" w:cstheme="majorBidi"/>
          <w:b/>
          <w:sz w:val="24"/>
          <w:szCs w:val="24"/>
        </w:rPr>
      </w:pPr>
      <w:r w:rsidRPr="138CF963">
        <w:rPr>
          <w:rFonts w:asciiTheme="majorBidi" w:hAnsiTheme="majorBidi" w:cstheme="majorBidi"/>
          <w:b/>
          <w:bCs/>
          <w:sz w:val="24"/>
          <w:szCs w:val="24"/>
        </w:rPr>
        <w:t>Data Transfer</w:t>
      </w:r>
    </w:p>
    <w:p w14:paraId="376831C3" w14:textId="28FD151F" w:rsidR="004452D7" w:rsidRPr="00566C15" w:rsidRDefault="00566C15" w:rsidP="0081144E">
      <w:pPr>
        <w:pBdr>
          <w:top w:val="nil"/>
          <w:left w:val="nil"/>
          <w:bottom w:val="nil"/>
          <w:right w:val="nil"/>
          <w:between w:val="nil"/>
        </w:pBdr>
        <w:spacing w:line="240" w:lineRule="auto"/>
        <w:rPr>
          <w:rFonts w:asciiTheme="majorBidi" w:hAnsiTheme="majorBidi"/>
          <w:sz w:val="24"/>
          <w:szCs w:val="24"/>
        </w:rPr>
      </w:pPr>
      <w:r w:rsidRPr="00566C15">
        <w:rPr>
          <w:rFonts w:asciiTheme="majorBidi" w:hAnsiTheme="majorBidi" w:cstheme="majorBidi"/>
          <w:sz w:val="24"/>
          <w:szCs w:val="24"/>
        </w:rPr>
        <w:t xml:space="preserve">The NCDHHS </w:t>
      </w:r>
      <w:r w:rsidR="00B04765">
        <w:rPr>
          <w:rFonts w:asciiTheme="majorBidi" w:hAnsiTheme="majorBidi" w:cstheme="majorBidi"/>
          <w:sz w:val="24"/>
          <w:szCs w:val="24"/>
        </w:rPr>
        <w:t>d</w:t>
      </w:r>
      <w:r w:rsidR="004452D7" w:rsidRPr="00566C15">
        <w:rPr>
          <w:rFonts w:asciiTheme="majorBidi" w:hAnsiTheme="majorBidi" w:cstheme="majorBidi"/>
          <w:sz w:val="24"/>
          <w:szCs w:val="24"/>
        </w:rPr>
        <w:t>ata will be transferred to the Data Recipient through a</w:t>
      </w:r>
      <w:r w:rsidR="00F53EBC">
        <w:rPr>
          <w:rFonts w:asciiTheme="majorBidi" w:hAnsiTheme="majorBidi" w:cstheme="majorBidi"/>
          <w:sz w:val="24"/>
          <w:szCs w:val="24"/>
        </w:rPr>
        <w:t xml:space="preserve"> method</w:t>
      </w:r>
      <w:r w:rsidR="004452D7" w:rsidRPr="00566C15">
        <w:rPr>
          <w:rFonts w:asciiTheme="majorBidi" w:hAnsiTheme="majorBidi" w:cstheme="majorBidi"/>
          <w:sz w:val="24"/>
          <w:szCs w:val="24"/>
        </w:rPr>
        <w:t xml:space="preserve"> approved</w:t>
      </w:r>
      <w:r w:rsidR="00F53EBC">
        <w:rPr>
          <w:rFonts w:asciiTheme="majorBidi" w:hAnsiTheme="majorBidi" w:cstheme="majorBidi"/>
          <w:sz w:val="24"/>
          <w:szCs w:val="24"/>
        </w:rPr>
        <w:t xml:space="preserve"> by NCDHHS</w:t>
      </w:r>
      <w:r w:rsidR="004452D7" w:rsidRPr="00566C15">
        <w:rPr>
          <w:rFonts w:asciiTheme="majorBidi" w:hAnsiTheme="majorBidi" w:cstheme="majorBidi"/>
          <w:sz w:val="24"/>
          <w:szCs w:val="24"/>
        </w:rPr>
        <w:t xml:space="preserve">. </w:t>
      </w:r>
      <w:r w:rsidR="00F53EBC">
        <w:rPr>
          <w:rFonts w:asciiTheme="majorBidi" w:hAnsiTheme="majorBidi" w:cstheme="majorBidi"/>
          <w:sz w:val="24"/>
          <w:szCs w:val="24"/>
        </w:rPr>
        <w:t>The Data</w:t>
      </w:r>
      <w:r w:rsidR="004452D7" w:rsidRPr="00566C15">
        <w:rPr>
          <w:rFonts w:asciiTheme="majorBidi" w:hAnsiTheme="majorBidi"/>
          <w:sz w:val="24"/>
          <w:szCs w:val="24"/>
        </w:rPr>
        <w:t xml:space="preserve"> Recipient will adhere with industry encryption standard criteria as defined by the National Institute of Standards and Technology (NIST) and</w:t>
      </w:r>
      <w:r w:rsidR="00F53EBC">
        <w:rPr>
          <w:rFonts w:asciiTheme="majorBidi" w:hAnsiTheme="majorBidi"/>
          <w:sz w:val="24"/>
          <w:szCs w:val="24"/>
        </w:rPr>
        <w:t>, as applicable,</w:t>
      </w:r>
      <w:r w:rsidR="004452D7" w:rsidRPr="00566C15">
        <w:rPr>
          <w:rFonts w:asciiTheme="majorBidi" w:hAnsiTheme="majorBidi"/>
          <w:sz w:val="24"/>
          <w:szCs w:val="24"/>
        </w:rPr>
        <w:t xml:space="preserve"> HIPAA Security Standards to encrypt all confidential information including protected health information (PHI) and </w:t>
      </w:r>
      <w:proofErr w:type="gramStart"/>
      <w:r w:rsidR="004452D7" w:rsidRPr="00566C15">
        <w:rPr>
          <w:rFonts w:asciiTheme="majorBidi" w:hAnsiTheme="majorBidi"/>
          <w:sz w:val="24"/>
          <w:szCs w:val="24"/>
        </w:rPr>
        <w:t>personally</w:t>
      </w:r>
      <w:proofErr w:type="gramEnd"/>
      <w:r w:rsidR="004452D7" w:rsidRPr="00566C15">
        <w:rPr>
          <w:rFonts w:asciiTheme="majorBidi" w:hAnsiTheme="majorBidi"/>
          <w:sz w:val="24"/>
          <w:szCs w:val="24"/>
        </w:rPr>
        <w:t xml:space="preserve"> identifiable information (PII) while in transit to ensure data confidentiality and security.</w:t>
      </w:r>
    </w:p>
    <w:p w14:paraId="768FBBF6" w14:textId="357F6492" w:rsidR="0012242C" w:rsidRPr="0015790E" w:rsidRDefault="0012242C" w:rsidP="0081144E">
      <w:pPr>
        <w:numPr>
          <w:ilvl w:val="0"/>
          <w:numId w:val="4"/>
        </w:numPr>
        <w:pBdr>
          <w:top w:val="nil"/>
          <w:left w:val="nil"/>
          <w:bottom w:val="nil"/>
          <w:right w:val="nil"/>
          <w:between w:val="nil"/>
        </w:pBdr>
        <w:spacing w:after="200" w:line="240" w:lineRule="auto"/>
        <w:ind w:left="360"/>
        <w:rPr>
          <w:rFonts w:asciiTheme="majorBidi" w:hAnsiTheme="majorBidi" w:cstheme="majorBidi"/>
          <w:b/>
          <w:sz w:val="24"/>
          <w:szCs w:val="24"/>
          <w:highlight w:val="yellow"/>
        </w:rPr>
      </w:pPr>
      <w:r w:rsidRPr="138CF963">
        <w:rPr>
          <w:rFonts w:asciiTheme="majorBidi" w:hAnsiTheme="majorBidi" w:cstheme="majorBidi"/>
          <w:b/>
          <w:bCs/>
          <w:sz w:val="24"/>
          <w:szCs w:val="24"/>
          <w:highlight w:val="yellow"/>
        </w:rPr>
        <w:t>Safeguarding Data</w:t>
      </w:r>
    </w:p>
    <w:p w14:paraId="32A1E9A0" w14:textId="054BB54D" w:rsidR="004452D7" w:rsidRPr="0015790E" w:rsidRDefault="00EE3FE8" w:rsidP="00407DB6">
      <w:pPr>
        <w:numPr>
          <w:ilvl w:val="0"/>
          <w:numId w:val="25"/>
        </w:numPr>
        <w:spacing w:line="240" w:lineRule="auto"/>
        <w:rPr>
          <w:rFonts w:asciiTheme="majorBidi" w:eastAsia="Times New Roman" w:hAnsiTheme="majorBidi" w:cstheme="majorBidi"/>
          <w:sz w:val="24"/>
          <w:szCs w:val="24"/>
        </w:rPr>
      </w:pPr>
      <w:r w:rsidRPr="0081144E">
        <w:rPr>
          <w:rFonts w:asciiTheme="majorBidi" w:hAnsiTheme="majorBidi" w:cstheme="majorBidi"/>
          <w:color w:val="000000"/>
          <w:sz w:val="24"/>
          <w:szCs w:val="24"/>
          <w:u w:val="single"/>
        </w:rPr>
        <w:lastRenderedPageBreak/>
        <w:t>Security Controls</w:t>
      </w:r>
      <w:r w:rsidR="00DE2F86">
        <w:rPr>
          <w:rFonts w:asciiTheme="majorBidi" w:hAnsiTheme="majorBidi" w:cstheme="majorBidi"/>
          <w:color w:val="000000"/>
          <w:sz w:val="24"/>
          <w:szCs w:val="24"/>
          <w:u w:val="single"/>
        </w:rPr>
        <w:t>:</w:t>
      </w:r>
      <w:r w:rsidRPr="0081144E">
        <w:rPr>
          <w:rFonts w:asciiTheme="majorBidi" w:hAnsiTheme="majorBidi" w:cstheme="majorBidi"/>
          <w:color w:val="000000"/>
          <w:sz w:val="24"/>
          <w:szCs w:val="24"/>
        </w:rPr>
        <w:t xml:space="preserve"> </w:t>
      </w:r>
      <w:r w:rsidR="004452D7" w:rsidRPr="0081144E">
        <w:rPr>
          <w:rFonts w:asciiTheme="majorBidi" w:eastAsia="Times New Roman" w:hAnsiTheme="majorBidi" w:cs="Times New Roman"/>
          <w:sz w:val="24"/>
          <w:szCs w:val="24"/>
        </w:rPr>
        <w:t>The</w:t>
      </w:r>
      <w:r w:rsidR="00DE2F86">
        <w:rPr>
          <w:rFonts w:asciiTheme="majorBidi" w:eastAsia="Times New Roman" w:hAnsiTheme="majorBidi" w:cs="Times New Roman"/>
          <w:sz w:val="24"/>
          <w:szCs w:val="24"/>
        </w:rPr>
        <w:t xml:space="preserve"> Data</w:t>
      </w:r>
      <w:r w:rsidR="004452D7" w:rsidRPr="0081144E">
        <w:rPr>
          <w:rFonts w:asciiTheme="majorBidi" w:eastAsia="Times New Roman" w:hAnsiTheme="majorBidi" w:cs="Times New Roman"/>
          <w:sz w:val="24"/>
          <w:szCs w:val="24"/>
        </w:rPr>
        <w:t xml:space="preserve"> Recipient shall implement internal data security measures, firewalls, and other security methods utilizing appropriate hardware and software necessary to monitor, maintain, and ensure data integrity in accordance with all applicable federal regulations, state regulations, privacy and security </w:t>
      </w:r>
      <w:proofErr w:type="gramStart"/>
      <w:r w:rsidR="004452D7" w:rsidRPr="0081144E">
        <w:rPr>
          <w:rFonts w:asciiTheme="majorBidi" w:eastAsia="Times New Roman" w:hAnsiTheme="majorBidi" w:cs="Times New Roman"/>
          <w:sz w:val="24"/>
          <w:szCs w:val="24"/>
        </w:rPr>
        <w:t>polices</w:t>
      </w:r>
      <w:proofErr w:type="gramEnd"/>
      <w:r w:rsidR="004452D7" w:rsidRPr="0081144E">
        <w:rPr>
          <w:rFonts w:asciiTheme="majorBidi" w:eastAsia="Times New Roman" w:hAnsiTheme="majorBidi" w:cs="Times New Roman"/>
          <w:sz w:val="24"/>
          <w:szCs w:val="24"/>
        </w:rPr>
        <w:t xml:space="preserve">, and local laws. The </w:t>
      </w:r>
      <w:r w:rsidR="00F53EBC">
        <w:rPr>
          <w:rFonts w:asciiTheme="majorBidi" w:eastAsia="Times New Roman" w:hAnsiTheme="majorBidi" w:cs="Times New Roman"/>
          <w:sz w:val="24"/>
          <w:szCs w:val="24"/>
        </w:rPr>
        <w:t xml:space="preserve">Data </w:t>
      </w:r>
      <w:r w:rsidR="004452D7" w:rsidRPr="0081144E">
        <w:rPr>
          <w:rFonts w:asciiTheme="majorBidi" w:eastAsia="Times New Roman" w:hAnsiTheme="majorBidi" w:cs="Times New Roman"/>
          <w:sz w:val="24"/>
          <w:szCs w:val="24"/>
        </w:rPr>
        <w:t>Recipient will maintain all security safeguards throughout the term of this DUA.</w:t>
      </w:r>
      <w:r w:rsidR="004452D7" w:rsidRPr="0081144E">
        <w:rPr>
          <w:rFonts w:asciiTheme="majorBidi" w:eastAsia="Times New Roman" w:hAnsiTheme="majorBidi" w:cs="Times New Roman"/>
          <w:bCs/>
          <w:sz w:val="24"/>
          <w:szCs w:val="24"/>
        </w:rPr>
        <w:t xml:space="preserve"> </w:t>
      </w:r>
      <w:r w:rsidR="004452D7" w:rsidRPr="0081144E">
        <w:rPr>
          <w:rFonts w:asciiTheme="majorBidi" w:eastAsia="Times New Roman" w:hAnsiTheme="majorBidi" w:cs="Times New Roman"/>
          <w:sz w:val="24"/>
          <w:szCs w:val="24"/>
        </w:rPr>
        <w:t xml:space="preserve">In addition, the </w:t>
      </w:r>
      <w:r w:rsidR="00F53EBC">
        <w:rPr>
          <w:rFonts w:asciiTheme="majorBidi" w:eastAsia="Times New Roman" w:hAnsiTheme="majorBidi" w:cs="Times New Roman"/>
          <w:sz w:val="24"/>
          <w:szCs w:val="24"/>
        </w:rPr>
        <w:t xml:space="preserve">Data </w:t>
      </w:r>
      <w:r w:rsidR="004452D7" w:rsidRPr="0081144E">
        <w:rPr>
          <w:rFonts w:asciiTheme="majorBidi" w:eastAsia="Times New Roman" w:hAnsiTheme="majorBidi" w:cs="Times New Roman"/>
          <w:sz w:val="24"/>
          <w:szCs w:val="24"/>
        </w:rPr>
        <w:t>Recipient agrees to maintain compliance with the following:</w:t>
      </w:r>
    </w:p>
    <w:p w14:paraId="506FF359" w14:textId="1308CDE5" w:rsidR="00591B1B" w:rsidRPr="004452D7" w:rsidRDefault="004452D7" w:rsidP="00407DB6">
      <w:pPr>
        <w:spacing w:after="0" w:line="240" w:lineRule="auto"/>
        <w:ind w:left="720"/>
        <w:rPr>
          <w:rFonts w:asciiTheme="majorBidi" w:eastAsia="Times New Roman" w:hAnsiTheme="majorBidi" w:cs="Times New Roman"/>
          <w:color w:val="0000FF"/>
          <w:sz w:val="24"/>
          <w:szCs w:val="24"/>
          <w:u w:val="single"/>
        </w:rPr>
      </w:pPr>
      <w:r w:rsidRPr="0015790E">
        <w:rPr>
          <w:rFonts w:asciiTheme="majorBidi" w:eastAsia="Times New Roman" w:hAnsiTheme="majorBidi" w:cstheme="majorBidi"/>
          <w:sz w:val="24"/>
          <w:szCs w:val="24"/>
        </w:rPr>
        <w:t xml:space="preserve">NCDHHS Privacy Manual and Security Manual, both located online at: </w:t>
      </w:r>
      <w:hyperlink r:id="rId10" w:history="1">
        <w:r w:rsidR="00591B1B" w:rsidRPr="0015790E">
          <w:rPr>
            <w:rStyle w:val="Hyperlink"/>
            <w:rFonts w:asciiTheme="majorBidi" w:hAnsiTheme="majorBidi" w:cstheme="majorBidi"/>
            <w:sz w:val="24"/>
            <w:szCs w:val="24"/>
          </w:rPr>
          <w:t>https://policies.ncdhhs.gov/departmental/policies-manuals/section-viii-privacy-and-security</w:t>
        </w:r>
      </w:hyperlink>
      <w:r w:rsidR="00591B1B" w:rsidRPr="0015790E">
        <w:rPr>
          <w:sz w:val="24"/>
          <w:szCs w:val="24"/>
        </w:rPr>
        <w:t xml:space="preserve"> </w:t>
      </w:r>
    </w:p>
    <w:p w14:paraId="2BAE2681" w14:textId="77777777" w:rsidR="004452D7" w:rsidRPr="004452D7" w:rsidRDefault="004452D7" w:rsidP="00407DB6">
      <w:pPr>
        <w:spacing w:after="0" w:line="240" w:lineRule="auto"/>
        <w:ind w:left="720"/>
        <w:rPr>
          <w:rFonts w:asciiTheme="majorBidi" w:eastAsia="Times New Roman" w:hAnsiTheme="majorBidi" w:cs="Times New Roman"/>
          <w:sz w:val="24"/>
          <w:szCs w:val="24"/>
        </w:rPr>
      </w:pPr>
    </w:p>
    <w:p w14:paraId="5307FDC0" w14:textId="77777777" w:rsidR="004452D7" w:rsidRPr="004452D7" w:rsidRDefault="004452D7" w:rsidP="00407DB6">
      <w:pPr>
        <w:spacing w:after="0" w:line="240" w:lineRule="auto"/>
        <w:ind w:left="720"/>
        <w:rPr>
          <w:rFonts w:asciiTheme="majorBidi" w:eastAsia="Times New Roman" w:hAnsiTheme="majorBidi" w:cs="Times New Roman"/>
          <w:sz w:val="24"/>
          <w:szCs w:val="24"/>
        </w:rPr>
      </w:pPr>
      <w:r w:rsidRPr="004452D7">
        <w:rPr>
          <w:rFonts w:asciiTheme="majorBidi" w:eastAsia="Times New Roman" w:hAnsiTheme="majorBidi" w:cs="Times New Roman"/>
          <w:sz w:val="24"/>
          <w:szCs w:val="24"/>
        </w:rPr>
        <w:t xml:space="preserve">NC Statewide Information Security Manual, located online at:  </w:t>
      </w:r>
      <w:hyperlink r:id="rId11" w:history="1">
        <w:r w:rsidRPr="004452D7">
          <w:rPr>
            <w:rFonts w:asciiTheme="majorBidi" w:eastAsia="Times New Roman" w:hAnsiTheme="majorBidi" w:cs="Times New Roman"/>
            <w:color w:val="0000FF"/>
            <w:sz w:val="24"/>
            <w:szCs w:val="24"/>
            <w:u w:val="single"/>
          </w:rPr>
          <w:t>https://it.nc.gov/statewide-information-security-policies</w:t>
        </w:r>
      </w:hyperlink>
    </w:p>
    <w:p w14:paraId="4272CC1E" w14:textId="77777777" w:rsidR="00316814" w:rsidRPr="0081144E" w:rsidRDefault="00316814" w:rsidP="0081144E">
      <w:pPr>
        <w:pStyle w:val="List3"/>
        <w:ind w:left="0" w:firstLine="0"/>
        <w:rPr>
          <w:rFonts w:asciiTheme="majorBidi" w:hAnsiTheme="majorBidi"/>
          <w:u w:val="single"/>
        </w:rPr>
      </w:pPr>
    </w:p>
    <w:p w14:paraId="69395799" w14:textId="3270560C" w:rsidR="00316814" w:rsidRDefault="00316814" w:rsidP="00407DB6">
      <w:pPr>
        <w:pStyle w:val="List3"/>
        <w:numPr>
          <w:ilvl w:val="0"/>
          <w:numId w:val="25"/>
        </w:numPr>
        <w:spacing w:after="240"/>
        <w:rPr>
          <w:rFonts w:asciiTheme="majorBidi" w:hAnsiTheme="majorBidi"/>
        </w:rPr>
      </w:pPr>
      <w:r w:rsidRPr="138CF963">
        <w:rPr>
          <w:rFonts w:asciiTheme="majorBidi" w:hAnsiTheme="majorBidi"/>
          <w:u w:val="single"/>
        </w:rPr>
        <w:t>Data Security</w:t>
      </w:r>
      <w:r w:rsidR="00225793" w:rsidRPr="138CF963">
        <w:rPr>
          <w:rFonts w:asciiTheme="majorBidi" w:hAnsiTheme="majorBidi"/>
          <w:u w:val="single"/>
        </w:rPr>
        <w:t>.</w:t>
      </w:r>
      <w:r w:rsidRPr="138CF963">
        <w:rPr>
          <w:rFonts w:asciiTheme="majorBidi" w:hAnsiTheme="majorBidi"/>
        </w:rPr>
        <w:t xml:space="preserve"> The </w:t>
      </w:r>
      <w:r w:rsidR="00DE2F86" w:rsidRPr="138CF963">
        <w:rPr>
          <w:rFonts w:asciiTheme="majorBidi" w:hAnsiTheme="majorBidi"/>
        </w:rPr>
        <w:t xml:space="preserve">Data </w:t>
      </w:r>
      <w:r w:rsidRPr="138CF963">
        <w:rPr>
          <w:rFonts w:asciiTheme="majorBidi" w:hAnsiTheme="majorBidi"/>
        </w:rPr>
        <w:t xml:space="preserve">Recipient shall implement internal data security measures, environmental safeguards, firewalls, access controls, and other security methods utilizing appropriate hardware and software necessary to monitor, maintain, and ensure data integrity in accordance with all applicable federal regulations, state regulations, local laws, and </w:t>
      </w:r>
      <w:r w:rsidR="00DE2F86" w:rsidRPr="138CF963">
        <w:rPr>
          <w:rFonts w:asciiTheme="majorBidi" w:hAnsiTheme="majorBidi"/>
        </w:rPr>
        <w:t>NC</w:t>
      </w:r>
      <w:r w:rsidRPr="138CF963">
        <w:rPr>
          <w:rFonts w:asciiTheme="majorBidi" w:hAnsiTheme="majorBidi"/>
        </w:rPr>
        <w:t>DHHS privacy and security policies</w:t>
      </w:r>
      <w:bookmarkStart w:id="1" w:name="_Hlk535483361"/>
      <w:r w:rsidRPr="138CF963">
        <w:rPr>
          <w:rFonts w:asciiTheme="majorBidi" w:hAnsiTheme="majorBidi"/>
        </w:rPr>
        <w:t xml:space="preserve">. </w:t>
      </w:r>
      <w:r w:rsidR="00F53EBC" w:rsidRPr="138CF963">
        <w:rPr>
          <w:rFonts w:asciiTheme="majorBidi" w:hAnsiTheme="majorBidi"/>
        </w:rPr>
        <w:t xml:space="preserve">NCDHHS </w:t>
      </w:r>
      <w:r w:rsidR="00B04765" w:rsidRPr="138CF963">
        <w:rPr>
          <w:rFonts w:asciiTheme="majorBidi" w:hAnsiTheme="majorBidi"/>
        </w:rPr>
        <w:t>d</w:t>
      </w:r>
      <w:r w:rsidRPr="138CF963">
        <w:rPr>
          <w:rFonts w:asciiTheme="majorBidi" w:hAnsiTheme="majorBidi"/>
        </w:rPr>
        <w:t xml:space="preserve">ata may not be shared further without </w:t>
      </w:r>
      <w:r w:rsidR="00DE2F86" w:rsidRPr="138CF963">
        <w:rPr>
          <w:rFonts w:asciiTheme="majorBidi" w:hAnsiTheme="majorBidi"/>
        </w:rPr>
        <w:t xml:space="preserve">prior </w:t>
      </w:r>
      <w:r w:rsidRPr="138CF963">
        <w:rPr>
          <w:rFonts w:asciiTheme="majorBidi" w:hAnsiTheme="majorBidi"/>
        </w:rPr>
        <w:t>written consent</w:t>
      </w:r>
      <w:r w:rsidR="00DE2F86" w:rsidRPr="138CF963">
        <w:rPr>
          <w:rFonts w:asciiTheme="majorBidi" w:hAnsiTheme="majorBidi"/>
        </w:rPr>
        <w:t xml:space="preserve"> from NCDHHS</w:t>
      </w:r>
      <w:r w:rsidRPr="138CF963">
        <w:rPr>
          <w:rFonts w:asciiTheme="majorBidi" w:hAnsiTheme="majorBidi"/>
        </w:rPr>
        <w:t xml:space="preserve">. </w:t>
      </w:r>
      <w:proofErr w:type="gramStart"/>
      <w:r w:rsidRPr="138CF963">
        <w:rPr>
          <w:rFonts w:asciiTheme="majorBidi" w:hAnsiTheme="majorBidi"/>
        </w:rPr>
        <w:t>In the event th</w:t>
      </w:r>
      <w:r w:rsidR="00DE2F86" w:rsidRPr="138CF963">
        <w:rPr>
          <w:rFonts w:asciiTheme="majorBidi" w:hAnsiTheme="majorBidi"/>
        </w:rPr>
        <w:t>at</w:t>
      </w:r>
      <w:proofErr w:type="gramEnd"/>
      <w:r w:rsidR="00DE2F86" w:rsidRPr="138CF963">
        <w:rPr>
          <w:rFonts w:asciiTheme="majorBidi" w:hAnsiTheme="majorBidi"/>
        </w:rPr>
        <w:t xml:space="preserve"> the Data </w:t>
      </w:r>
      <w:r w:rsidRPr="138CF963">
        <w:rPr>
          <w:rFonts w:asciiTheme="majorBidi" w:hAnsiTheme="majorBidi"/>
        </w:rPr>
        <w:t xml:space="preserve">Recipient obtains written consent by </w:t>
      </w:r>
      <w:r w:rsidR="00DE2F86" w:rsidRPr="138CF963">
        <w:rPr>
          <w:rFonts w:asciiTheme="majorBidi" w:hAnsiTheme="majorBidi"/>
        </w:rPr>
        <w:t>NC</w:t>
      </w:r>
      <w:r w:rsidRPr="138CF963">
        <w:rPr>
          <w:rFonts w:asciiTheme="majorBidi" w:hAnsiTheme="majorBidi"/>
        </w:rPr>
        <w:t xml:space="preserve">DHHS to enter into a third-party agreement to </w:t>
      </w:r>
      <w:r w:rsidR="00F53EBC" w:rsidRPr="138CF963">
        <w:rPr>
          <w:rFonts w:asciiTheme="majorBidi" w:hAnsiTheme="majorBidi"/>
        </w:rPr>
        <w:t xml:space="preserve">share NCDHHS </w:t>
      </w:r>
      <w:r w:rsidR="00B04765" w:rsidRPr="138CF963">
        <w:rPr>
          <w:rFonts w:asciiTheme="majorBidi" w:hAnsiTheme="majorBidi"/>
        </w:rPr>
        <w:t>d</w:t>
      </w:r>
      <w:r w:rsidR="00F53EBC" w:rsidRPr="138CF963">
        <w:rPr>
          <w:rFonts w:asciiTheme="majorBidi" w:hAnsiTheme="majorBidi"/>
        </w:rPr>
        <w:t xml:space="preserve">ata received under this DUA, </w:t>
      </w:r>
      <w:r w:rsidRPr="138CF963">
        <w:rPr>
          <w:rFonts w:asciiTheme="majorBidi" w:hAnsiTheme="majorBidi"/>
        </w:rPr>
        <w:t xml:space="preserve">the </w:t>
      </w:r>
      <w:r w:rsidR="00DE2F86" w:rsidRPr="138CF963">
        <w:rPr>
          <w:rFonts w:asciiTheme="majorBidi" w:hAnsiTheme="majorBidi"/>
        </w:rPr>
        <w:t xml:space="preserve">Data </w:t>
      </w:r>
      <w:r w:rsidRPr="138CF963">
        <w:rPr>
          <w:rFonts w:asciiTheme="majorBidi" w:hAnsiTheme="majorBidi"/>
        </w:rPr>
        <w:t xml:space="preserve">Recipient shall ensure that such agreement contains provisions reflecting obligations of data confidentiality </w:t>
      </w:r>
      <w:proofErr w:type="gramStart"/>
      <w:r w:rsidRPr="138CF963">
        <w:rPr>
          <w:rFonts w:asciiTheme="majorBidi" w:hAnsiTheme="majorBidi"/>
        </w:rPr>
        <w:t>and data</w:t>
      </w:r>
      <w:proofErr w:type="gramEnd"/>
      <w:r w:rsidRPr="138CF963">
        <w:rPr>
          <w:rFonts w:asciiTheme="majorBidi" w:hAnsiTheme="majorBidi"/>
        </w:rPr>
        <w:t xml:space="preserve"> security </w:t>
      </w:r>
      <w:r w:rsidR="00F53EBC" w:rsidRPr="138CF963">
        <w:rPr>
          <w:rFonts w:asciiTheme="majorBidi" w:hAnsiTheme="majorBidi"/>
        </w:rPr>
        <w:t xml:space="preserve">as </w:t>
      </w:r>
      <w:r w:rsidRPr="138CF963">
        <w:rPr>
          <w:rFonts w:asciiTheme="majorBidi" w:hAnsiTheme="majorBidi"/>
        </w:rPr>
        <w:t xml:space="preserve">stringent as those set forth in </w:t>
      </w:r>
      <w:bookmarkEnd w:id="1"/>
      <w:r w:rsidR="501BC3DD" w:rsidRPr="138CF963">
        <w:rPr>
          <w:rFonts w:asciiTheme="majorBidi" w:hAnsiTheme="majorBidi"/>
        </w:rPr>
        <w:t>this DUA</w:t>
      </w:r>
      <w:r w:rsidRPr="138CF963">
        <w:rPr>
          <w:rFonts w:asciiTheme="majorBidi" w:hAnsiTheme="majorBidi"/>
        </w:rPr>
        <w:t>.</w:t>
      </w:r>
    </w:p>
    <w:p w14:paraId="37B696FF" w14:textId="70E17E6D" w:rsidR="00F852E0" w:rsidRPr="00F852E0" w:rsidRDefault="00F852E0" w:rsidP="00F852E0">
      <w:pPr>
        <w:numPr>
          <w:ilvl w:val="0"/>
          <w:numId w:val="25"/>
        </w:numPr>
        <w:rPr>
          <w:rFonts w:asciiTheme="majorBidi" w:eastAsia="Times New Roman" w:hAnsiTheme="majorBidi" w:cs="Times New Roman"/>
          <w:sz w:val="24"/>
          <w:szCs w:val="24"/>
        </w:rPr>
      </w:pPr>
      <w:r w:rsidRPr="00407DB6">
        <w:rPr>
          <w:rFonts w:asciiTheme="majorBidi" w:eastAsia="Times New Roman" w:hAnsiTheme="majorBidi" w:cs="Times New Roman"/>
          <w:sz w:val="24"/>
          <w:szCs w:val="24"/>
          <w:u w:val="single"/>
        </w:rPr>
        <w:t>Data Reidentification.</w:t>
      </w:r>
      <w:r w:rsidRPr="00F852E0">
        <w:rPr>
          <w:rFonts w:asciiTheme="majorBidi" w:eastAsia="Times New Roman" w:hAnsiTheme="majorBidi" w:cs="Times New Roman"/>
          <w:sz w:val="24"/>
          <w:szCs w:val="24"/>
        </w:rPr>
        <w:t xml:space="preserve"> Data Recipient shall not use the NCDHHS Data for any purpose beyond those specified in Attachment 1. Except as permitted by this DUA, Data Recipient shall not use the NCDHHS Data </w:t>
      </w:r>
      <w:proofErr w:type="gramStart"/>
      <w:r w:rsidRPr="00F852E0">
        <w:rPr>
          <w:rFonts w:asciiTheme="majorBidi" w:eastAsia="Times New Roman" w:hAnsiTheme="majorBidi" w:cs="Times New Roman"/>
          <w:sz w:val="24"/>
          <w:szCs w:val="24"/>
        </w:rPr>
        <w:t>in an attempt to</w:t>
      </w:r>
      <w:proofErr w:type="gramEnd"/>
      <w:r w:rsidRPr="00F852E0">
        <w:rPr>
          <w:rFonts w:asciiTheme="majorBidi" w:eastAsia="Times New Roman" w:hAnsiTheme="majorBidi" w:cs="Times New Roman"/>
          <w:sz w:val="24"/>
          <w:szCs w:val="24"/>
        </w:rPr>
        <w:t xml:space="preserve"> track individuals, link to an individual’s data from other data sources, determine real or likely identities, or contact any individual who is the subject of the NCDHHS Data. </w:t>
      </w:r>
    </w:p>
    <w:p w14:paraId="5E2EE1E5" w14:textId="4E82D6A2" w:rsidR="008E55F8" w:rsidRPr="00A16C7F" w:rsidRDefault="00EE3FE8" w:rsidP="00407DB6">
      <w:pPr>
        <w:numPr>
          <w:ilvl w:val="0"/>
          <w:numId w:val="25"/>
        </w:numPr>
        <w:pBdr>
          <w:top w:val="nil"/>
          <w:left w:val="nil"/>
          <w:bottom w:val="nil"/>
          <w:right w:val="nil"/>
          <w:between w:val="nil"/>
        </w:pBdr>
        <w:spacing w:before="240" w:after="200" w:line="240" w:lineRule="auto"/>
        <w:rPr>
          <w:rFonts w:asciiTheme="majorBidi" w:hAnsiTheme="majorBidi" w:cstheme="majorBidi"/>
          <w:color w:val="000000"/>
          <w:sz w:val="24"/>
          <w:szCs w:val="24"/>
        </w:rPr>
      </w:pPr>
      <w:r w:rsidRPr="138CF963">
        <w:rPr>
          <w:rFonts w:asciiTheme="majorBidi" w:hAnsiTheme="majorBidi" w:cstheme="majorBidi"/>
          <w:color w:val="000000" w:themeColor="text1"/>
          <w:u w:val="single"/>
        </w:rPr>
        <w:t xml:space="preserve">Cell </w:t>
      </w:r>
      <w:r w:rsidRPr="138CF963">
        <w:rPr>
          <w:rFonts w:asciiTheme="majorBidi" w:hAnsiTheme="majorBidi" w:cstheme="majorBidi"/>
          <w:u w:val="single"/>
        </w:rPr>
        <w:t>Suppression</w:t>
      </w:r>
      <w:r w:rsidRPr="138CF963">
        <w:rPr>
          <w:rFonts w:asciiTheme="majorBidi" w:hAnsiTheme="majorBidi" w:cstheme="majorBidi"/>
          <w:color w:val="000000" w:themeColor="text1"/>
          <w:u w:val="single"/>
        </w:rPr>
        <w:t xml:space="preserve"> Policy.</w:t>
      </w:r>
      <w:r w:rsidRPr="138CF963">
        <w:rPr>
          <w:rFonts w:asciiTheme="majorBidi" w:hAnsiTheme="majorBidi" w:cstheme="majorBidi"/>
          <w:color w:val="000000" w:themeColor="text1"/>
        </w:rPr>
        <w:t xml:space="preserve"> </w:t>
      </w:r>
      <w:r w:rsidRPr="138CF963">
        <w:rPr>
          <w:rFonts w:asciiTheme="majorBidi" w:hAnsiTheme="majorBidi" w:cstheme="majorBidi"/>
          <w:color w:val="000000" w:themeColor="text1"/>
          <w:sz w:val="24"/>
          <w:szCs w:val="24"/>
        </w:rPr>
        <w:t xml:space="preserve">The </w:t>
      </w:r>
      <w:r w:rsidR="00CC758A" w:rsidRPr="138CF963">
        <w:rPr>
          <w:rFonts w:asciiTheme="majorBidi" w:hAnsiTheme="majorBidi" w:cstheme="majorBidi"/>
          <w:sz w:val="24"/>
          <w:szCs w:val="24"/>
        </w:rPr>
        <w:t>Data Recipient</w:t>
      </w:r>
      <w:r w:rsidRPr="138CF963">
        <w:rPr>
          <w:rFonts w:asciiTheme="majorBidi" w:hAnsiTheme="majorBidi" w:cstheme="majorBidi"/>
          <w:color w:val="000000" w:themeColor="text1"/>
          <w:sz w:val="24"/>
          <w:szCs w:val="24"/>
        </w:rPr>
        <w:t xml:space="preserve"> agrees that any use of </w:t>
      </w:r>
      <w:r w:rsidR="0012242C" w:rsidRPr="138CF963">
        <w:rPr>
          <w:rFonts w:asciiTheme="majorBidi" w:hAnsiTheme="majorBidi" w:cstheme="majorBidi"/>
          <w:color w:val="000000" w:themeColor="text1"/>
          <w:sz w:val="24"/>
          <w:szCs w:val="24"/>
        </w:rPr>
        <w:t xml:space="preserve">NCDHHS </w:t>
      </w:r>
      <w:r w:rsidR="00B04765" w:rsidRPr="138CF963">
        <w:rPr>
          <w:rFonts w:asciiTheme="majorBidi" w:hAnsiTheme="majorBidi" w:cstheme="majorBidi"/>
          <w:color w:val="000000" w:themeColor="text1"/>
          <w:sz w:val="24"/>
          <w:szCs w:val="24"/>
        </w:rPr>
        <w:t>d</w:t>
      </w:r>
      <w:r w:rsidRPr="138CF963">
        <w:rPr>
          <w:rFonts w:asciiTheme="majorBidi" w:hAnsiTheme="majorBidi" w:cstheme="majorBidi"/>
          <w:color w:val="000000" w:themeColor="text1"/>
          <w:sz w:val="24"/>
          <w:szCs w:val="24"/>
        </w:rPr>
        <w:t xml:space="preserve">ata in the creation of any dissemination materials (manuscript, </w:t>
      </w:r>
      <w:r w:rsidR="00197FFB" w:rsidRPr="138CF963">
        <w:rPr>
          <w:rFonts w:asciiTheme="majorBidi" w:hAnsiTheme="majorBidi" w:cstheme="majorBidi"/>
          <w:color w:val="000000" w:themeColor="text1"/>
          <w:sz w:val="24"/>
          <w:szCs w:val="24"/>
        </w:rPr>
        <w:t xml:space="preserve">dashboard, </w:t>
      </w:r>
      <w:r w:rsidRPr="138CF963">
        <w:rPr>
          <w:rFonts w:asciiTheme="majorBidi" w:hAnsiTheme="majorBidi" w:cstheme="majorBidi"/>
          <w:color w:val="000000" w:themeColor="text1"/>
          <w:sz w:val="24"/>
          <w:szCs w:val="24"/>
        </w:rPr>
        <w:t xml:space="preserve">table, chart, study, report, presentation, etc.) </w:t>
      </w:r>
      <w:r w:rsidR="00CC1522" w:rsidRPr="138CF963">
        <w:rPr>
          <w:rFonts w:asciiTheme="majorBidi" w:hAnsiTheme="majorBidi" w:cstheme="majorBidi"/>
          <w:color w:val="000000" w:themeColor="text1"/>
          <w:sz w:val="24"/>
          <w:szCs w:val="24"/>
        </w:rPr>
        <w:t xml:space="preserve">that contain or were generated using the NCDHHS </w:t>
      </w:r>
      <w:r w:rsidR="00B04765" w:rsidRPr="138CF963">
        <w:rPr>
          <w:rFonts w:asciiTheme="majorBidi" w:hAnsiTheme="majorBidi" w:cstheme="majorBidi"/>
          <w:color w:val="000000" w:themeColor="text1"/>
          <w:sz w:val="24"/>
          <w:szCs w:val="24"/>
        </w:rPr>
        <w:t>d</w:t>
      </w:r>
      <w:r w:rsidR="00CC1522" w:rsidRPr="138CF963">
        <w:rPr>
          <w:rFonts w:asciiTheme="majorBidi" w:hAnsiTheme="majorBidi" w:cstheme="majorBidi"/>
          <w:color w:val="000000" w:themeColor="text1"/>
          <w:sz w:val="24"/>
          <w:szCs w:val="24"/>
        </w:rPr>
        <w:t xml:space="preserve">ata </w:t>
      </w:r>
      <w:r w:rsidRPr="138CF963">
        <w:rPr>
          <w:rFonts w:asciiTheme="majorBidi" w:hAnsiTheme="majorBidi" w:cstheme="majorBidi"/>
          <w:color w:val="000000" w:themeColor="text1"/>
          <w:sz w:val="24"/>
          <w:szCs w:val="24"/>
        </w:rPr>
        <w:t xml:space="preserve">must adhere to the cell size suppression policy </w:t>
      </w:r>
      <w:r w:rsidR="00CC1522" w:rsidRPr="138CF963">
        <w:rPr>
          <w:rFonts w:asciiTheme="majorBidi" w:hAnsiTheme="majorBidi" w:cstheme="majorBidi"/>
          <w:color w:val="000000" w:themeColor="text1"/>
          <w:sz w:val="24"/>
          <w:szCs w:val="24"/>
        </w:rPr>
        <w:t>described herein.</w:t>
      </w:r>
      <w:r w:rsidRPr="138CF963">
        <w:rPr>
          <w:rFonts w:asciiTheme="majorBidi" w:hAnsiTheme="majorBidi" w:cstheme="majorBidi"/>
          <w:color w:val="000000" w:themeColor="text1"/>
          <w:sz w:val="24"/>
          <w:szCs w:val="24"/>
        </w:rPr>
        <w:t xml:space="preserve"> This policy stipulates that no cell (e.g., grouping of individuals, patients, clients) with less than</w:t>
      </w:r>
      <w:r w:rsidR="00617E7A" w:rsidRPr="138CF963">
        <w:rPr>
          <w:rFonts w:asciiTheme="majorBidi" w:hAnsiTheme="majorBidi" w:cs="Times New Roman"/>
          <w:b/>
          <w:bCs/>
          <w:u w:val="single"/>
        </w:rPr>
        <w:t xml:space="preserve"> </w:t>
      </w:r>
      <w:sdt>
        <w:sdtPr>
          <w:rPr>
            <w:rFonts w:asciiTheme="majorBidi" w:hAnsiTheme="majorBidi" w:cs="Times New Roman"/>
            <w:b/>
            <w:bCs/>
            <w:u w:val="single"/>
          </w:rPr>
          <w:id w:val="-979607143"/>
          <w:placeholder>
            <w:docPart w:val="FFE063210DDC4ED593BBC9360BEA8334"/>
          </w:placeholder>
          <w:showingPlcHdr/>
          <w:text/>
        </w:sdtPr>
        <w:sdtContent>
          <w:r w:rsidR="00617E7A" w:rsidRPr="138CF963">
            <w:rPr>
              <w:rStyle w:val="PlaceholderText"/>
              <w:rFonts w:asciiTheme="majorBidi" w:hAnsiTheme="majorBidi" w:cs="Times New Roman"/>
              <w:u w:val="single"/>
            </w:rPr>
            <w:t>Click here to enter text.</w:t>
          </w:r>
        </w:sdtContent>
      </w:sdt>
      <w:r w:rsidR="00617E7A" w:rsidRPr="138CF963">
        <w:rPr>
          <w:rFonts w:asciiTheme="majorBidi" w:hAnsiTheme="majorBidi" w:cstheme="majorBidi"/>
          <w:color w:val="000000" w:themeColor="text1"/>
          <w:sz w:val="24"/>
          <w:szCs w:val="24"/>
        </w:rPr>
        <w:t xml:space="preserve"> </w:t>
      </w:r>
      <w:r w:rsidRPr="138CF963">
        <w:rPr>
          <w:rFonts w:asciiTheme="majorBidi" w:hAnsiTheme="majorBidi" w:cstheme="majorBidi"/>
          <w:color w:val="000000" w:themeColor="text1"/>
          <w:sz w:val="24"/>
          <w:szCs w:val="24"/>
        </w:rPr>
        <w:t xml:space="preserve">observations may be displayed. Also, no use of percentages or other mathematical formulas may be used if they result in a cell displaying less than </w:t>
      </w:r>
      <w:sdt>
        <w:sdtPr>
          <w:rPr>
            <w:rFonts w:asciiTheme="majorBidi" w:hAnsiTheme="majorBidi" w:cs="Times New Roman"/>
            <w:b/>
            <w:bCs/>
            <w:u w:val="single"/>
          </w:rPr>
          <w:id w:val="1440252645"/>
          <w:placeholder>
            <w:docPart w:val="5E8D61D86C704C269DF7B2E44752921C"/>
          </w:placeholder>
          <w:showingPlcHdr/>
          <w:text/>
        </w:sdtPr>
        <w:sdtContent>
          <w:r w:rsidR="00617E7A" w:rsidRPr="138CF963">
            <w:rPr>
              <w:rStyle w:val="PlaceholderText"/>
              <w:rFonts w:asciiTheme="majorBidi" w:hAnsiTheme="majorBidi" w:cs="Times New Roman"/>
              <w:u w:val="single"/>
            </w:rPr>
            <w:t>Click here to enter text.</w:t>
          </w:r>
        </w:sdtContent>
      </w:sdt>
      <w:r w:rsidRPr="138CF963">
        <w:rPr>
          <w:rFonts w:asciiTheme="majorBidi" w:hAnsiTheme="majorBidi" w:cstheme="majorBidi"/>
          <w:color w:val="000000" w:themeColor="text1"/>
          <w:sz w:val="24"/>
          <w:szCs w:val="24"/>
        </w:rPr>
        <w:t xml:space="preserve"> observations. Individual level records may not be published in any form, electronic or printed. Reports and analytics must use complementary cell suppression techniques to ensure that cells with fewer than</w:t>
      </w:r>
      <w:r w:rsidR="00617E7A" w:rsidRPr="138CF963">
        <w:rPr>
          <w:rFonts w:asciiTheme="majorBidi" w:hAnsiTheme="majorBidi" w:cs="Times New Roman"/>
          <w:b/>
          <w:bCs/>
          <w:u w:val="single"/>
        </w:rPr>
        <w:t xml:space="preserve"> </w:t>
      </w:r>
      <w:sdt>
        <w:sdtPr>
          <w:rPr>
            <w:rFonts w:asciiTheme="majorBidi" w:hAnsiTheme="majorBidi" w:cs="Times New Roman"/>
            <w:b/>
            <w:bCs/>
            <w:u w:val="single"/>
          </w:rPr>
          <w:id w:val="-1795130478"/>
          <w:placeholder>
            <w:docPart w:val="A31521BD998547ED9C3492B7E745D596"/>
          </w:placeholder>
          <w:showingPlcHdr/>
          <w:text/>
        </w:sdtPr>
        <w:sdtContent>
          <w:r w:rsidR="00617E7A" w:rsidRPr="138CF963">
            <w:rPr>
              <w:rStyle w:val="PlaceholderText"/>
              <w:rFonts w:asciiTheme="majorBidi" w:hAnsiTheme="majorBidi" w:cs="Times New Roman"/>
              <w:u w:val="single"/>
            </w:rPr>
            <w:t>Click here to enter text.</w:t>
          </w:r>
        </w:sdtContent>
      </w:sdt>
      <w:r w:rsidR="00617E7A" w:rsidRPr="138CF963">
        <w:rPr>
          <w:rFonts w:asciiTheme="majorBidi" w:hAnsiTheme="majorBidi" w:cstheme="majorBidi"/>
          <w:color w:val="000000" w:themeColor="text1"/>
          <w:sz w:val="24"/>
          <w:szCs w:val="24"/>
        </w:rPr>
        <w:t xml:space="preserve"> </w:t>
      </w:r>
      <w:r w:rsidR="00F53EBC" w:rsidRPr="138CF963">
        <w:rPr>
          <w:rFonts w:asciiTheme="majorBidi" w:hAnsiTheme="majorBidi" w:cstheme="majorBidi"/>
          <w:color w:val="000000" w:themeColor="text1"/>
          <w:sz w:val="24"/>
          <w:szCs w:val="24"/>
        </w:rPr>
        <w:t>a</w:t>
      </w:r>
      <w:r w:rsidR="008F1928" w:rsidRPr="138CF963">
        <w:rPr>
          <w:rFonts w:asciiTheme="majorBidi" w:hAnsiTheme="majorBidi" w:cstheme="majorBidi"/>
          <w:color w:val="000000" w:themeColor="text1"/>
          <w:sz w:val="24"/>
          <w:szCs w:val="24"/>
        </w:rPr>
        <w:t xml:space="preserve">re suppressed. </w:t>
      </w:r>
      <w:r w:rsidR="008F07A3" w:rsidRPr="138CF963">
        <w:rPr>
          <w:rFonts w:asciiTheme="majorBidi" w:hAnsiTheme="majorBidi" w:cstheme="majorBidi"/>
          <w:color w:val="000000" w:themeColor="text1"/>
          <w:sz w:val="24"/>
          <w:szCs w:val="24"/>
        </w:rPr>
        <w:t>O</w:t>
      </w:r>
      <w:r w:rsidRPr="138CF963">
        <w:rPr>
          <w:rFonts w:asciiTheme="majorBidi" w:hAnsiTheme="majorBidi" w:cstheme="majorBidi"/>
          <w:color w:val="000000" w:themeColor="text1"/>
          <w:sz w:val="24"/>
          <w:szCs w:val="24"/>
        </w:rPr>
        <w:t xml:space="preserve">bservations cannot be identified by manipulating </w:t>
      </w:r>
      <w:r w:rsidR="00B04765" w:rsidRPr="138CF963">
        <w:rPr>
          <w:rFonts w:asciiTheme="majorBidi" w:hAnsiTheme="majorBidi" w:cstheme="majorBidi"/>
          <w:color w:val="000000" w:themeColor="text1"/>
          <w:sz w:val="24"/>
          <w:szCs w:val="24"/>
        </w:rPr>
        <w:t>d</w:t>
      </w:r>
      <w:r w:rsidRPr="138CF963">
        <w:rPr>
          <w:rFonts w:asciiTheme="majorBidi" w:hAnsiTheme="majorBidi" w:cstheme="majorBidi"/>
          <w:color w:val="000000" w:themeColor="text1"/>
          <w:sz w:val="24"/>
          <w:szCs w:val="24"/>
        </w:rPr>
        <w:t xml:space="preserve">ata in adjacent rows, columns or other manipulations of any combination of </w:t>
      </w:r>
      <w:r w:rsidRPr="138CF963">
        <w:rPr>
          <w:rFonts w:asciiTheme="majorBidi" w:hAnsiTheme="majorBidi" w:cstheme="majorBidi"/>
          <w:sz w:val="24"/>
          <w:szCs w:val="24"/>
        </w:rPr>
        <w:t xml:space="preserve">dissemination materials generated through this </w:t>
      </w:r>
      <w:r w:rsidR="00B04765" w:rsidRPr="138CF963">
        <w:rPr>
          <w:rFonts w:asciiTheme="majorBidi" w:hAnsiTheme="majorBidi" w:cstheme="majorBidi"/>
          <w:sz w:val="24"/>
          <w:szCs w:val="24"/>
        </w:rPr>
        <w:t>d</w:t>
      </w:r>
      <w:r w:rsidR="0012242C" w:rsidRPr="138CF963">
        <w:rPr>
          <w:rFonts w:asciiTheme="majorBidi" w:hAnsiTheme="majorBidi" w:cstheme="majorBidi"/>
          <w:sz w:val="24"/>
          <w:szCs w:val="24"/>
        </w:rPr>
        <w:t xml:space="preserve">ata </w:t>
      </w:r>
      <w:r w:rsidR="00B04765" w:rsidRPr="138CF963">
        <w:rPr>
          <w:rFonts w:asciiTheme="majorBidi" w:hAnsiTheme="majorBidi" w:cstheme="majorBidi"/>
          <w:sz w:val="24"/>
          <w:szCs w:val="24"/>
        </w:rPr>
        <w:t>r</w:t>
      </w:r>
      <w:r w:rsidR="0012242C" w:rsidRPr="138CF963">
        <w:rPr>
          <w:rFonts w:asciiTheme="majorBidi" w:hAnsiTheme="majorBidi" w:cstheme="majorBidi"/>
          <w:sz w:val="24"/>
          <w:szCs w:val="24"/>
        </w:rPr>
        <w:t>equest</w:t>
      </w:r>
      <w:r w:rsidRPr="138CF963">
        <w:rPr>
          <w:rFonts w:asciiTheme="majorBidi" w:hAnsiTheme="majorBidi" w:cstheme="majorBidi"/>
          <w:color w:val="000000" w:themeColor="text1"/>
          <w:sz w:val="24"/>
          <w:szCs w:val="24"/>
        </w:rPr>
        <w:t>.</w:t>
      </w:r>
      <w:r w:rsidR="007309A1" w:rsidRPr="138CF963">
        <w:rPr>
          <w:rFonts w:asciiTheme="majorBidi" w:hAnsiTheme="majorBidi" w:cstheme="majorBidi"/>
          <w:color w:val="000000" w:themeColor="text1"/>
          <w:sz w:val="24"/>
          <w:szCs w:val="24"/>
        </w:rPr>
        <w:t xml:space="preserve"> </w:t>
      </w:r>
    </w:p>
    <w:p w14:paraId="479D05C7" w14:textId="2CAF4B50" w:rsidR="008E55F8" w:rsidRPr="00B713DA" w:rsidRDefault="00EE3FE8" w:rsidP="00B713DA">
      <w:pPr>
        <w:pStyle w:val="ListParagraph"/>
        <w:numPr>
          <w:ilvl w:val="0"/>
          <w:numId w:val="4"/>
        </w:numPr>
        <w:pBdr>
          <w:top w:val="nil"/>
          <w:left w:val="nil"/>
          <w:bottom w:val="nil"/>
          <w:right w:val="nil"/>
          <w:between w:val="nil"/>
        </w:pBdr>
        <w:spacing w:line="240" w:lineRule="auto"/>
        <w:ind w:left="360"/>
        <w:rPr>
          <w:rFonts w:asciiTheme="majorBidi" w:hAnsiTheme="majorBidi" w:cstheme="majorBidi"/>
          <w:b/>
          <w:sz w:val="24"/>
          <w:szCs w:val="24"/>
        </w:rPr>
      </w:pPr>
      <w:r w:rsidRPr="138CF963">
        <w:rPr>
          <w:rFonts w:asciiTheme="majorBidi" w:hAnsiTheme="majorBidi" w:cstheme="majorBidi"/>
          <w:b/>
          <w:bCs/>
          <w:sz w:val="24"/>
          <w:szCs w:val="24"/>
        </w:rPr>
        <w:t>Authorized</w:t>
      </w:r>
      <w:r w:rsidRPr="138CF963">
        <w:rPr>
          <w:rFonts w:asciiTheme="majorBidi" w:hAnsiTheme="majorBidi" w:cstheme="majorBidi"/>
          <w:b/>
          <w:bCs/>
          <w:color w:val="000000" w:themeColor="text1"/>
          <w:sz w:val="24"/>
          <w:szCs w:val="24"/>
        </w:rPr>
        <w:t xml:space="preserve"> Personnel </w:t>
      </w:r>
    </w:p>
    <w:p w14:paraId="2028465D" w14:textId="3F560F63" w:rsidR="0066218A" w:rsidRPr="0066218A" w:rsidRDefault="0028282C" w:rsidP="0066218A">
      <w:pPr>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NCDHHS </w:t>
      </w:r>
      <w:r w:rsidR="0066218A">
        <w:rPr>
          <w:rFonts w:asciiTheme="majorBidi" w:hAnsiTheme="majorBidi" w:cstheme="majorBidi"/>
          <w:color w:val="000000"/>
          <w:sz w:val="24"/>
          <w:szCs w:val="24"/>
        </w:rPr>
        <w:t>Da</w:t>
      </w:r>
      <w:r w:rsidR="002D737A" w:rsidRPr="0081144E">
        <w:rPr>
          <w:rFonts w:asciiTheme="majorBidi" w:hAnsiTheme="majorBidi" w:cstheme="majorBidi"/>
          <w:color w:val="000000"/>
          <w:sz w:val="24"/>
          <w:szCs w:val="24"/>
        </w:rPr>
        <w:t xml:space="preserve">ta will not be provided to the Data Recipient until </w:t>
      </w:r>
      <w:r w:rsidR="00A955C8" w:rsidRPr="0081144E">
        <w:rPr>
          <w:rFonts w:asciiTheme="majorBidi" w:hAnsiTheme="majorBidi" w:cstheme="majorBidi"/>
          <w:color w:val="000000"/>
          <w:sz w:val="24"/>
          <w:szCs w:val="24"/>
        </w:rPr>
        <w:t xml:space="preserve">execution of this DUA by both Parties. </w:t>
      </w:r>
      <w:r w:rsidR="0066218A">
        <w:rPr>
          <w:rFonts w:asciiTheme="majorBidi" w:hAnsiTheme="majorBidi" w:cstheme="majorBidi"/>
          <w:color w:val="000000"/>
          <w:sz w:val="24"/>
          <w:szCs w:val="24"/>
        </w:rPr>
        <w:t xml:space="preserve">The Data Recipient shall </w:t>
      </w:r>
      <w:r w:rsidR="00483DE6">
        <w:rPr>
          <w:rFonts w:asciiTheme="majorBidi" w:hAnsiTheme="majorBidi" w:cstheme="majorBidi"/>
          <w:color w:val="000000"/>
          <w:sz w:val="24"/>
          <w:szCs w:val="24"/>
        </w:rPr>
        <w:t xml:space="preserve">be responsible for and only </w:t>
      </w:r>
      <w:r w:rsidR="0066218A">
        <w:rPr>
          <w:rFonts w:asciiTheme="majorBidi" w:hAnsiTheme="majorBidi" w:cstheme="majorBidi"/>
          <w:color w:val="000000"/>
          <w:sz w:val="24"/>
          <w:szCs w:val="24"/>
        </w:rPr>
        <w:t xml:space="preserve">allow access to NCDHHS Data to </w:t>
      </w:r>
      <w:r w:rsidR="00483DE6">
        <w:rPr>
          <w:rFonts w:asciiTheme="majorBidi" w:hAnsiTheme="majorBidi" w:cstheme="majorBidi"/>
          <w:color w:val="000000"/>
          <w:sz w:val="24"/>
          <w:szCs w:val="24"/>
        </w:rPr>
        <w:t xml:space="preserve">Data Recipient’s employees or </w:t>
      </w:r>
      <w:r w:rsidR="0066218A" w:rsidRPr="0066218A">
        <w:rPr>
          <w:rFonts w:asciiTheme="majorBidi" w:hAnsiTheme="majorBidi" w:cstheme="majorBidi"/>
          <w:color w:val="000000"/>
          <w:sz w:val="24"/>
          <w:szCs w:val="24"/>
        </w:rPr>
        <w:t xml:space="preserve">authorized </w:t>
      </w:r>
      <w:r w:rsidR="00483DE6">
        <w:rPr>
          <w:rFonts w:asciiTheme="majorBidi" w:hAnsiTheme="majorBidi" w:cstheme="majorBidi"/>
          <w:color w:val="000000"/>
          <w:sz w:val="24"/>
          <w:szCs w:val="24"/>
        </w:rPr>
        <w:t xml:space="preserve">agents </w:t>
      </w:r>
      <w:r w:rsidR="0066218A">
        <w:rPr>
          <w:rFonts w:asciiTheme="majorBidi" w:hAnsiTheme="majorBidi" w:cstheme="majorBidi"/>
          <w:color w:val="000000"/>
          <w:sz w:val="24"/>
          <w:szCs w:val="24"/>
        </w:rPr>
        <w:t xml:space="preserve">of Data Recipient </w:t>
      </w:r>
      <w:r w:rsidR="0066218A" w:rsidRPr="0066218A">
        <w:rPr>
          <w:rFonts w:asciiTheme="majorBidi" w:hAnsiTheme="majorBidi" w:cstheme="majorBidi"/>
          <w:color w:val="000000"/>
          <w:sz w:val="24"/>
          <w:szCs w:val="24"/>
        </w:rPr>
        <w:t xml:space="preserve">whose job responsibilities require access to the DHHS Data </w:t>
      </w:r>
      <w:r w:rsidR="0066218A">
        <w:rPr>
          <w:rFonts w:asciiTheme="majorBidi" w:hAnsiTheme="majorBidi" w:cstheme="majorBidi"/>
          <w:color w:val="000000"/>
          <w:sz w:val="24"/>
          <w:szCs w:val="24"/>
        </w:rPr>
        <w:t xml:space="preserve">and </w:t>
      </w:r>
      <w:r w:rsidR="00483DE6">
        <w:rPr>
          <w:rFonts w:asciiTheme="majorBidi" w:hAnsiTheme="majorBidi" w:cstheme="majorBidi"/>
          <w:color w:val="000000"/>
          <w:sz w:val="24"/>
          <w:szCs w:val="24"/>
        </w:rPr>
        <w:t xml:space="preserve">strictly </w:t>
      </w:r>
      <w:r w:rsidR="0066218A" w:rsidRPr="0066218A">
        <w:rPr>
          <w:rFonts w:asciiTheme="majorBidi" w:hAnsiTheme="majorBidi" w:cstheme="majorBidi"/>
          <w:color w:val="000000"/>
          <w:sz w:val="24"/>
          <w:szCs w:val="24"/>
        </w:rPr>
        <w:t>to the minimum extent necessary</w:t>
      </w:r>
      <w:r w:rsidR="0066218A">
        <w:rPr>
          <w:rFonts w:asciiTheme="majorBidi" w:hAnsiTheme="majorBidi" w:cstheme="majorBidi"/>
          <w:color w:val="000000"/>
          <w:sz w:val="24"/>
          <w:szCs w:val="24"/>
        </w:rPr>
        <w:t>.</w:t>
      </w:r>
      <w:r w:rsidR="0066218A" w:rsidRPr="0066218A">
        <w:rPr>
          <w:rFonts w:asciiTheme="majorBidi" w:hAnsiTheme="majorBidi" w:cstheme="majorBidi"/>
          <w:color w:val="000000"/>
          <w:sz w:val="24"/>
          <w:szCs w:val="24"/>
        </w:rPr>
        <w:t xml:space="preserve"> </w:t>
      </w:r>
    </w:p>
    <w:p w14:paraId="6DF3793C" w14:textId="4CE70A73" w:rsidR="008E55F8" w:rsidRPr="0081144E" w:rsidRDefault="00EE3FE8" w:rsidP="0081144E">
      <w:pPr>
        <w:pBdr>
          <w:top w:val="nil"/>
          <w:left w:val="nil"/>
          <w:bottom w:val="nil"/>
          <w:right w:val="nil"/>
          <w:between w:val="nil"/>
        </w:pBdr>
        <w:spacing w:after="200" w:line="240" w:lineRule="auto"/>
        <w:rPr>
          <w:rFonts w:asciiTheme="majorBidi" w:hAnsiTheme="majorBidi" w:cstheme="majorBidi"/>
          <w:b/>
          <w:sz w:val="24"/>
          <w:szCs w:val="24"/>
        </w:rPr>
      </w:pPr>
      <w:r w:rsidRPr="0081144E">
        <w:rPr>
          <w:rFonts w:asciiTheme="majorBidi" w:hAnsiTheme="majorBidi" w:cstheme="majorBidi"/>
          <w:color w:val="000000"/>
          <w:sz w:val="24"/>
          <w:szCs w:val="24"/>
        </w:rPr>
        <w:t>The following named individuals</w:t>
      </w:r>
      <w:r w:rsidR="00F53EBC">
        <w:rPr>
          <w:rFonts w:asciiTheme="majorBidi" w:hAnsiTheme="majorBidi" w:cstheme="majorBidi"/>
          <w:color w:val="000000"/>
          <w:sz w:val="24"/>
          <w:szCs w:val="24"/>
        </w:rPr>
        <w:t xml:space="preserve"> who are under the Data Recipient’s control</w:t>
      </w:r>
      <w:r w:rsidRPr="0081144E">
        <w:rPr>
          <w:rFonts w:asciiTheme="majorBidi" w:hAnsiTheme="majorBidi" w:cstheme="majorBidi"/>
          <w:color w:val="000000"/>
          <w:sz w:val="24"/>
          <w:szCs w:val="24"/>
        </w:rPr>
        <w:t xml:space="preserve">, and only these individuals, </w:t>
      </w:r>
      <w:r w:rsidR="0046092B">
        <w:rPr>
          <w:rFonts w:asciiTheme="majorBidi" w:hAnsiTheme="majorBidi" w:cstheme="majorBidi"/>
          <w:color w:val="000000"/>
          <w:sz w:val="24"/>
          <w:szCs w:val="24"/>
        </w:rPr>
        <w:t xml:space="preserve">(“Authorized Personnel”) </w:t>
      </w:r>
      <w:r w:rsidRPr="0081144E">
        <w:rPr>
          <w:rFonts w:asciiTheme="majorBidi" w:hAnsiTheme="majorBidi" w:cstheme="majorBidi"/>
          <w:color w:val="000000"/>
          <w:sz w:val="24"/>
          <w:szCs w:val="24"/>
        </w:rPr>
        <w:t xml:space="preserve">will have access to the </w:t>
      </w:r>
      <w:r w:rsidR="0028282C">
        <w:rPr>
          <w:rFonts w:asciiTheme="majorBidi" w:hAnsiTheme="majorBidi" w:cstheme="majorBidi"/>
          <w:color w:val="000000"/>
          <w:sz w:val="24"/>
          <w:szCs w:val="24"/>
        </w:rPr>
        <w:t xml:space="preserve">NCDHHS </w:t>
      </w:r>
      <w:r w:rsidR="00B04765">
        <w:rPr>
          <w:rFonts w:asciiTheme="majorBidi" w:hAnsiTheme="majorBidi" w:cstheme="majorBidi"/>
          <w:color w:val="000000"/>
          <w:sz w:val="24"/>
          <w:szCs w:val="24"/>
        </w:rPr>
        <w:t>d</w:t>
      </w:r>
      <w:r w:rsidRPr="0081144E">
        <w:rPr>
          <w:rFonts w:asciiTheme="majorBidi" w:hAnsiTheme="majorBidi" w:cstheme="majorBidi"/>
          <w:color w:val="000000"/>
          <w:sz w:val="24"/>
          <w:szCs w:val="24"/>
        </w:rPr>
        <w:t xml:space="preserve">ata. The </w:t>
      </w:r>
      <w:r w:rsidR="00CC758A" w:rsidRPr="0081144E">
        <w:rPr>
          <w:rFonts w:asciiTheme="majorBidi" w:hAnsiTheme="majorBidi" w:cstheme="majorBidi"/>
          <w:sz w:val="24"/>
          <w:szCs w:val="24"/>
        </w:rPr>
        <w:t>Data Recipient</w:t>
      </w:r>
      <w:r w:rsidRPr="0081144E">
        <w:rPr>
          <w:rFonts w:asciiTheme="majorBidi" w:hAnsiTheme="majorBidi" w:cstheme="majorBidi"/>
          <w:color w:val="000000"/>
          <w:sz w:val="24"/>
          <w:szCs w:val="24"/>
        </w:rPr>
        <w:t xml:space="preserve"> </w:t>
      </w:r>
      <w:r w:rsidR="00F53EBC">
        <w:rPr>
          <w:rFonts w:asciiTheme="majorBidi" w:hAnsiTheme="majorBidi" w:cstheme="majorBidi"/>
          <w:color w:val="000000"/>
          <w:sz w:val="24"/>
          <w:szCs w:val="24"/>
        </w:rPr>
        <w:t xml:space="preserve">is responsible for the </w:t>
      </w:r>
      <w:proofErr w:type="gramStart"/>
      <w:r w:rsidR="00F53EBC">
        <w:rPr>
          <w:rFonts w:asciiTheme="majorBidi" w:hAnsiTheme="majorBidi" w:cstheme="majorBidi"/>
          <w:color w:val="000000"/>
          <w:sz w:val="24"/>
          <w:szCs w:val="24"/>
        </w:rPr>
        <w:t>individuals</w:t>
      </w:r>
      <w:proofErr w:type="gramEnd"/>
      <w:r w:rsidR="00F53EBC">
        <w:rPr>
          <w:rFonts w:asciiTheme="majorBidi" w:hAnsiTheme="majorBidi" w:cstheme="majorBidi"/>
          <w:color w:val="000000"/>
          <w:sz w:val="24"/>
          <w:szCs w:val="24"/>
        </w:rPr>
        <w:t xml:space="preserve"> under </w:t>
      </w:r>
      <w:proofErr w:type="gramStart"/>
      <w:r w:rsidR="00F53EBC">
        <w:rPr>
          <w:rFonts w:asciiTheme="majorBidi" w:hAnsiTheme="majorBidi" w:cstheme="majorBidi"/>
          <w:color w:val="000000"/>
          <w:sz w:val="24"/>
          <w:szCs w:val="24"/>
        </w:rPr>
        <w:t>its</w:t>
      </w:r>
      <w:proofErr w:type="gramEnd"/>
      <w:r w:rsidR="00F53EBC">
        <w:rPr>
          <w:rFonts w:asciiTheme="majorBidi" w:hAnsiTheme="majorBidi" w:cstheme="majorBidi"/>
          <w:color w:val="000000"/>
          <w:sz w:val="24"/>
          <w:szCs w:val="24"/>
        </w:rPr>
        <w:t xml:space="preserve"> control who access the data. The Data Recipient </w:t>
      </w:r>
      <w:r w:rsidRPr="0081144E">
        <w:rPr>
          <w:rFonts w:asciiTheme="majorBidi" w:hAnsiTheme="majorBidi" w:cstheme="majorBidi"/>
          <w:color w:val="000000"/>
          <w:sz w:val="24"/>
          <w:szCs w:val="24"/>
        </w:rPr>
        <w:t>will submit a</w:t>
      </w:r>
      <w:r w:rsidR="0012242C" w:rsidRPr="0081144E">
        <w:rPr>
          <w:rFonts w:asciiTheme="majorBidi" w:hAnsiTheme="majorBidi" w:cstheme="majorBidi"/>
          <w:color w:val="000000"/>
          <w:sz w:val="24"/>
          <w:szCs w:val="24"/>
        </w:rPr>
        <w:t xml:space="preserve"> </w:t>
      </w:r>
      <w:r w:rsidRPr="0081144E">
        <w:rPr>
          <w:rFonts w:asciiTheme="majorBidi" w:hAnsiTheme="majorBidi" w:cstheme="majorBidi"/>
          <w:color w:val="000000"/>
          <w:sz w:val="24"/>
          <w:szCs w:val="24"/>
        </w:rPr>
        <w:t>Project Change Request to the</w:t>
      </w:r>
      <w:r w:rsidR="0028282C">
        <w:rPr>
          <w:rFonts w:asciiTheme="majorBidi" w:hAnsiTheme="majorBidi" w:cstheme="majorBidi"/>
          <w:color w:val="000000"/>
          <w:sz w:val="24"/>
          <w:szCs w:val="24"/>
        </w:rPr>
        <w:t xml:space="preserve"> NCDHHS</w:t>
      </w:r>
      <w:r w:rsidRPr="0081144E">
        <w:rPr>
          <w:rFonts w:asciiTheme="majorBidi" w:hAnsiTheme="majorBidi" w:cstheme="majorBidi"/>
          <w:color w:val="000000"/>
          <w:sz w:val="24"/>
          <w:szCs w:val="24"/>
        </w:rPr>
        <w:t xml:space="preserve"> </w:t>
      </w:r>
      <w:r w:rsidR="0012242C" w:rsidRPr="0081144E">
        <w:rPr>
          <w:rFonts w:asciiTheme="majorBidi" w:hAnsiTheme="majorBidi" w:cstheme="majorBidi"/>
          <w:sz w:val="24"/>
          <w:szCs w:val="24"/>
        </w:rPr>
        <w:t>Data Office</w:t>
      </w:r>
      <w:r w:rsidRPr="0081144E">
        <w:rPr>
          <w:rFonts w:asciiTheme="majorBidi" w:hAnsiTheme="majorBidi" w:cstheme="majorBidi"/>
          <w:color w:val="000000"/>
          <w:sz w:val="24"/>
          <w:szCs w:val="24"/>
        </w:rPr>
        <w:t xml:space="preserve"> when an individual leaves the project. The </w:t>
      </w:r>
      <w:r w:rsidR="00CC758A" w:rsidRPr="0081144E">
        <w:rPr>
          <w:rFonts w:asciiTheme="majorBidi" w:hAnsiTheme="majorBidi" w:cstheme="majorBidi"/>
          <w:sz w:val="24"/>
          <w:szCs w:val="24"/>
        </w:rPr>
        <w:t>Data Recipient</w:t>
      </w:r>
      <w:r w:rsidRPr="0081144E">
        <w:rPr>
          <w:rFonts w:asciiTheme="majorBidi" w:hAnsiTheme="majorBidi" w:cstheme="majorBidi"/>
          <w:color w:val="000000"/>
          <w:sz w:val="24"/>
          <w:szCs w:val="24"/>
        </w:rPr>
        <w:t xml:space="preserve"> will obtain written approval from the</w:t>
      </w:r>
      <w:r w:rsidR="0028282C">
        <w:rPr>
          <w:rFonts w:asciiTheme="majorBidi" w:hAnsiTheme="majorBidi" w:cstheme="majorBidi"/>
          <w:color w:val="000000"/>
          <w:sz w:val="24"/>
          <w:szCs w:val="24"/>
        </w:rPr>
        <w:t xml:space="preserve"> NCDHHS</w:t>
      </w:r>
      <w:r w:rsidRPr="0081144E">
        <w:rPr>
          <w:rFonts w:asciiTheme="majorBidi" w:hAnsiTheme="majorBidi" w:cstheme="majorBidi"/>
          <w:color w:val="000000"/>
          <w:sz w:val="24"/>
          <w:szCs w:val="24"/>
        </w:rPr>
        <w:t xml:space="preserve"> </w:t>
      </w:r>
      <w:r w:rsidR="0012242C" w:rsidRPr="0081144E">
        <w:rPr>
          <w:rFonts w:asciiTheme="majorBidi" w:hAnsiTheme="majorBidi" w:cstheme="majorBidi"/>
          <w:sz w:val="24"/>
          <w:szCs w:val="24"/>
        </w:rPr>
        <w:t>Data Office</w:t>
      </w:r>
      <w:r w:rsidRPr="0081144E">
        <w:rPr>
          <w:rFonts w:asciiTheme="majorBidi" w:hAnsiTheme="majorBidi" w:cstheme="majorBidi"/>
          <w:color w:val="000000"/>
          <w:sz w:val="24"/>
          <w:szCs w:val="24"/>
        </w:rPr>
        <w:t xml:space="preserve"> for additions to this list prior to granting </w:t>
      </w:r>
      <w:r w:rsidR="0028282C">
        <w:rPr>
          <w:rFonts w:asciiTheme="majorBidi" w:hAnsiTheme="majorBidi" w:cstheme="majorBidi"/>
          <w:color w:val="000000"/>
          <w:sz w:val="24"/>
          <w:szCs w:val="24"/>
        </w:rPr>
        <w:t xml:space="preserve">additional individuals </w:t>
      </w:r>
      <w:r w:rsidRPr="0081144E">
        <w:rPr>
          <w:rFonts w:asciiTheme="majorBidi" w:hAnsiTheme="majorBidi" w:cstheme="majorBidi"/>
          <w:color w:val="000000"/>
          <w:sz w:val="24"/>
          <w:szCs w:val="24"/>
        </w:rPr>
        <w:t xml:space="preserve">access to </w:t>
      </w:r>
      <w:r w:rsidR="0012242C" w:rsidRPr="0081144E">
        <w:rPr>
          <w:rFonts w:asciiTheme="majorBidi" w:hAnsiTheme="majorBidi" w:cstheme="majorBidi"/>
          <w:sz w:val="24"/>
          <w:szCs w:val="24"/>
        </w:rPr>
        <w:t>NCDHHS</w:t>
      </w:r>
      <w:r w:rsidRPr="0081144E">
        <w:rPr>
          <w:rFonts w:asciiTheme="majorBidi" w:hAnsiTheme="majorBidi" w:cstheme="majorBidi"/>
          <w:color w:val="000000"/>
          <w:sz w:val="24"/>
          <w:szCs w:val="24"/>
        </w:rPr>
        <w:t xml:space="preserve"> Data.</w:t>
      </w:r>
    </w:p>
    <w:tbl>
      <w:tblPr>
        <w:tblStyle w:val="1"/>
        <w:tblW w:w="906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07"/>
        <w:gridCol w:w="3093"/>
        <w:gridCol w:w="2765"/>
      </w:tblGrid>
      <w:tr w:rsidR="00617E7A" w:rsidRPr="0081144E" w14:paraId="6C250A0B" w14:textId="77777777" w:rsidTr="00B77C7F">
        <w:trPr>
          <w:trHeight w:val="101"/>
        </w:trPr>
        <w:tc>
          <w:tcPr>
            <w:tcW w:w="3207" w:type="dxa"/>
            <w:shd w:val="clear" w:color="auto" w:fill="F2F2F2" w:themeFill="background1" w:themeFillShade="F2"/>
            <w:tcMar>
              <w:top w:w="100" w:type="dxa"/>
              <w:left w:w="100" w:type="dxa"/>
              <w:bottom w:w="100" w:type="dxa"/>
              <w:right w:w="100" w:type="dxa"/>
            </w:tcMar>
          </w:tcPr>
          <w:p w14:paraId="2B820A7D" w14:textId="3ABA38A7" w:rsidR="00617E7A" w:rsidRPr="0081144E" w:rsidRDefault="00617E7A" w:rsidP="0081144E">
            <w:pPr>
              <w:spacing w:after="0" w:line="240" w:lineRule="auto"/>
              <w:ind w:left="562"/>
              <w:rPr>
                <w:rFonts w:asciiTheme="majorBidi" w:hAnsiTheme="majorBidi" w:cstheme="majorBidi"/>
                <w:b/>
                <w:sz w:val="24"/>
                <w:szCs w:val="24"/>
              </w:rPr>
            </w:pPr>
            <w:r w:rsidRPr="0081144E">
              <w:rPr>
                <w:rFonts w:asciiTheme="majorBidi" w:hAnsiTheme="majorBidi" w:cstheme="majorBidi"/>
                <w:b/>
                <w:sz w:val="24"/>
                <w:szCs w:val="24"/>
              </w:rPr>
              <w:t xml:space="preserve">          Name</w:t>
            </w:r>
          </w:p>
        </w:tc>
        <w:tc>
          <w:tcPr>
            <w:tcW w:w="3093" w:type="dxa"/>
            <w:shd w:val="clear" w:color="auto" w:fill="F2F2F2" w:themeFill="background1" w:themeFillShade="F2"/>
            <w:tcMar>
              <w:top w:w="100" w:type="dxa"/>
              <w:left w:w="100" w:type="dxa"/>
              <w:bottom w:w="100" w:type="dxa"/>
              <w:right w:w="100" w:type="dxa"/>
            </w:tcMar>
          </w:tcPr>
          <w:p w14:paraId="36D938AC" w14:textId="556F5100" w:rsidR="00617E7A" w:rsidRPr="0081144E" w:rsidRDefault="00617E7A" w:rsidP="0081144E">
            <w:pPr>
              <w:spacing w:after="0" w:line="240" w:lineRule="auto"/>
              <w:ind w:left="562"/>
              <w:rPr>
                <w:rFonts w:asciiTheme="majorBidi" w:hAnsiTheme="majorBidi" w:cstheme="majorBidi"/>
                <w:b/>
                <w:sz w:val="24"/>
                <w:szCs w:val="24"/>
              </w:rPr>
            </w:pPr>
            <w:r w:rsidRPr="0081144E">
              <w:rPr>
                <w:rFonts w:asciiTheme="majorBidi" w:hAnsiTheme="majorBidi" w:cstheme="majorBidi"/>
                <w:b/>
                <w:sz w:val="24"/>
                <w:szCs w:val="24"/>
              </w:rPr>
              <w:t xml:space="preserve">          Role</w:t>
            </w:r>
          </w:p>
        </w:tc>
        <w:tc>
          <w:tcPr>
            <w:tcW w:w="2765" w:type="dxa"/>
            <w:shd w:val="clear" w:color="auto" w:fill="F2F2F2" w:themeFill="background1" w:themeFillShade="F2"/>
            <w:tcMar>
              <w:top w:w="100" w:type="dxa"/>
              <w:left w:w="100" w:type="dxa"/>
              <w:bottom w:w="100" w:type="dxa"/>
              <w:right w:w="100" w:type="dxa"/>
            </w:tcMar>
          </w:tcPr>
          <w:p w14:paraId="46600177" w14:textId="1C8AFF9D" w:rsidR="00617E7A" w:rsidRPr="0081144E" w:rsidRDefault="00617E7A" w:rsidP="0081144E">
            <w:pPr>
              <w:spacing w:after="0" w:line="240" w:lineRule="auto"/>
              <w:ind w:left="562"/>
              <w:rPr>
                <w:rFonts w:asciiTheme="majorBidi" w:hAnsiTheme="majorBidi" w:cstheme="majorBidi"/>
                <w:b/>
                <w:sz w:val="24"/>
                <w:szCs w:val="24"/>
              </w:rPr>
            </w:pPr>
            <w:r w:rsidRPr="0081144E">
              <w:rPr>
                <w:rFonts w:asciiTheme="majorBidi" w:hAnsiTheme="majorBidi" w:cstheme="majorBidi"/>
                <w:b/>
                <w:sz w:val="24"/>
                <w:szCs w:val="24"/>
              </w:rPr>
              <w:t>Organization</w:t>
            </w:r>
          </w:p>
        </w:tc>
      </w:tr>
      <w:tr w:rsidR="008E55F8" w:rsidRPr="0081144E" w14:paraId="57245515" w14:textId="77777777" w:rsidTr="00B77C7F">
        <w:trPr>
          <w:trHeight w:val="149"/>
        </w:trPr>
        <w:tc>
          <w:tcPr>
            <w:tcW w:w="3207" w:type="dxa"/>
            <w:shd w:val="clear" w:color="auto" w:fill="auto"/>
            <w:tcMar>
              <w:top w:w="100" w:type="dxa"/>
              <w:left w:w="100" w:type="dxa"/>
              <w:bottom w:w="100" w:type="dxa"/>
              <w:right w:w="100" w:type="dxa"/>
            </w:tcMar>
          </w:tcPr>
          <w:p w14:paraId="44973A0D"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c>
          <w:tcPr>
            <w:tcW w:w="3093" w:type="dxa"/>
            <w:shd w:val="clear" w:color="auto" w:fill="auto"/>
            <w:tcMar>
              <w:top w:w="100" w:type="dxa"/>
              <w:left w:w="100" w:type="dxa"/>
              <w:bottom w:w="100" w:type="dxa"/>
              <w:right w:w="100" w:type="dxa"/>
            </w:tcMar>
          </w:tcPr>
          <w:p w14:paraId="789ACEC0"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c>
          <w:tcPr>
            <w:tcW w:w="2765" w:type="dxa"/>
            <w:shd w:val="clear" w:color="auto" w:fill="auto"/>
            <w:tcMar>
              <w:top w:w="100" w:type="dxa"/>
              <w:left w:w="100" w:type="dxa"/>
              <w:bottom w:w="100" w:type="dxa"/>
              <w:right w:w="100" w:type="dxa"/>
            </w:tcMar>
          </w:tcPr>
          <w:p w14:paraId="65FA8745"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r>
      <w:tr w:rsidR="008E55F8" w:rsidRPr="0081144E" w14:paraId="3D1E3B16" w14:textId="77777777" w:rsidTr="00B77C7F">
        <w:trPr>
          <w:trHeight w:val="149"/>
        </w:trPr>
        <w:tc>
          <w:tcPr>
            <w:tcW w:w="3207" w:type="dxa"/>
            <w:shd w:val="clear" w:color="auto" w:fill="auto"/>
            <w:tcMar>
              <w:top w:w="100" w:type="dxa"/>
              <w:left w:w="100" w:type="dxa"/>
              <w:bottom w:w="100" w:type="dxa"/>
              <w:right w:w="100" w:type="dxa"/>
            </w:tcMar>
          </w:tcPr>
          <w:p w14:paraId="27E0D980"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c>
          <w:tcPr>
            <w:tcW w:w="3093" w:type="dxa"/>
            <w:shd w:val="clear" w:color="auto" w:fill="auto"/>
            <w:tcMar>
              <w:top w:w="100" w:type="dxa"/>
              <w:left w:w="100" w:type="dxa"/>
              <w:bottom w:w="100" w:type="dxa"/>
              <w:right w:w="100" w:type="dxa"/>
            </w:tcMar>
          </w:tcPr>
          <w:p w14:paraId="7804D94A"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c>
          <w:tcPr>
            <w:tcW w:w="2765" w:type="dxa"/>
            <w:shd w:val="clear" w:color="auto" w:fill="auto"/>
            <w:tcMar>
              <w:top w:w="100" w:type="dxa"/>
              <w:left w:w="100" w:type="dxa"/>
              <w:bottom w:w="100" w:type="dxa"/>
              <w:right w:w="100" w:type="dxa"/>
            </w:tcMar>
          </w:tcPr>
          <w:p w14:paraId="6D10EB42"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r>
      <w:tr w:rsidR="008E55F8" w:rsidRPr="0081144E" w14:paraId="37421D9B" w14:textId="77777777" w:rsidTr="00B77C7F">
        <w:trPr>
          <w:trHeight w:val="63"/>
        </w:trPr>
        <w:tc>
          <w:tcPr>
            <w:tcW w:w="3207" w:type="dxa"/>
            <w:shd w:val="clear" w:color="auto" w:fill="auto"/>
            <w:tcMar>
              <w:top w:w="100" w:type="dxa"/>
              <w:left w:w="100" w:type="dxa"/>
              <w:bottom w:w="100" w:type="dxa"/>
              <w:right w:w="100" w:type="dxa"/>
            </w:tcMar>
          </w:tcPr>
          <w:p w14:paraId="4BCD9B6D"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c>
          <w:tcPr>
            <w:tcW w:w="3093" w:type="dxa"/>
            <w:shd w:val="clear" w:color="auto" w:fill="auto"/>
            <w:tcMar>
              <w:top w:w="100" w:type="dxa"/>
              <w:left w:w="100" w:type="dxa"/>
              <w:bottom w:w="100" w:type="dxa"/>
              <w:right w:w="100" w:type="dxa"/>
            </w:tcMar>
          </w:tcPr>
          <w:p w14:paraId="29D075AC"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c>
          <w:tcPr>
            <w:tcW w:w="2765" w:type="dxa"/>
            <w:shd w:val="clear" w:color="auto" w:fill="auto"/>
            <w:tcMar>
              <w:top w:w="100" w:type="dxa"/>
              <w:left w:w="100" w:type="dxa"/>
              <w:bottom w:w="100" w:type="dxa"/>
              <w:right w:w="100" w:type="dxa"/>
            </w:tcMar>
          </w:tcPr>
          <w:p w14:paraId="3D3F0F7E"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r>
      <w:tr w:rsidR="008E55F8" w:rsidRPr="0081144E" w14:paraId="57A44EDA" w14:textId="77777777" w:rsidTr="00B77C7F">
        <w:trPr>
          <w:trHeight w:val="74"/>
        </w:trPr>
        <w:tc>
          <w:tcPr>
            <w:tcW w:w="3207" w:type="dxa"/>
            <w:shd w:val="clear" w:color="auto" w:fill="auto"/>
            <w:tcMar>
              <w:top w:w="100" w:type="dxa"/>
              <w:left w:w="100" w:type="dxa"/>
              <w:bottom w:w="100" w:type="dxa"/>
              <w:right w:w="100" w:type="dxa"/>
            </w:tcMar>
          </w:tcPr>
          <w:p w14:paraId="7E768C0F"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c>
          <w:tcPr>
            <w:tcW w:w="3093" w:type="dxa"/>
            <w:shd w:val="clear" w:color="auto" w:fill="auto"/>
            <w:tcMar>
              <w:top w:w="100" w:type="dxa"/>
              <w:left w:w="100" w:type="dxa"/>
              <w:bottom w:w="100" w:type="dxa"/>
              <w:right w:w="100" w:type="dxa"/>
            </w:tcMar>
          </w:tcPr>
          <w:p w14:paraId="24E829F7"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c>
          <w:tcPr>
            <w:tcW w:w="2765" w:type="dxa"/>
            <w:shd w:val="clear" w:color="auto" w:fill="auto"/>
            <w:tcMar>
              <w:top w:w="100" w:type="dxa"/>
              <w:left w:w="100" w:type="dxa"/>
              <w:bottom w:w="100" w:type="dxa"/>
              <w:right w:w="100" w:type="dxa"/>
            </w:tcMar>
          </w:tcPr>
          <w:p w14:paraId="799EAEC9" w14:textId="77777777" w:rsidR="008E55F8" w:rsidRPr="0081144E" w:rsidRDefault="00EE3FE8" w:rsidP="0081144E">
            <w:pPr>
              <w:spacing w:after="200" w:line="240" w:lineRule="auto"/>
              <w:ind w:left="560"/>
              <w:rPr>
                <w:rFonts w:asciiTheme="majorBidi" w:hAnsiTheme="majorBidi" w:cstheme="majorBidi"/>
                <w:b/>
                <w:sz w:val="20"/>
                <w:szCs w:val="20"/>
              </w:rPr>
            </w:pPr>
            <w:r w:rsidRPr="0081144E">
              <w:rPr>
                <w:rFonts w:asciiTheme="majorBidi" w:hAnsiTheme="majorBidi" w:cstheme="majorBidi"/>
                <w:b/>
                <w:sz w:val="20"/>
                <w:szCs w:val="20"/>
              </w:rPr>
              <w:t xml:space="preserve"> </w:t>
            </w:r>
          </w:p>
        </w:tc>
      </w:tr>
    </w:tbl>
    <w:p w14:paraId="5571E885" w14:textId="4EEDF822" w:rsidR="008E55F8" w:rsidRPr="0081144E" w:rsidRDefault="0012242C" w:rsidP="0081144E">
      <w:pPr>
        <w:pBdr>
          <w:top w:val="nil"/>
          <w:left w:val="nil"/>
          <w:bottom w:val="nil"/>
          <w:right w:val="nil"/>
          <w:between w:val="nil"/>
        </w:pBdr>
        <w:spacing w:line="240" w:lineRule="auto"/>
        <w:rPr>
          <w:rFonts w:asciiTheme="majorBidi" w:hAnsiTheme="majorBidi" w:cstheme="majorBidi"/>
          <w:bCs/>
          <w:sz w:val="18"/>
          <w:szCs w:val="18"/>
        </w:rPr>
      </w:pPr>
      <w:r w:rsidRPr="0081144E">
        <w:rPr>
          <w:rFonts w:asciiTheme="majorBidi" w:hAnsiTheme="majorBidi" w:cstheme="majorBidi"/>
          <w:bCs/>
          <w:sz w:val="18"/>
          <w:szCs w:val="18"/>
        </w:rPr>
        <w:t>(add rows as needed)</w:t>
      </w:r>
    </w:p>
    <w:p w14:paraId="0DF222AB" w14:textId="0AD63E3E" w:rsidR="008E55F8" w:rsidRPr="00A60ECB" w:rsidRDefault="0066218A" w:rsidP="00B713DA">
      <w:pPr>
        <w:pStyle w:val="ListParagraph"/>
        <w:numPr>
          <w:ilvl w:val="0"/>
          <w:numId w:val="4"/>
        </w:numPr>
        <w:pBdr>
          <w:top w:val="nil"/>
          <w:left w:val="nil"/>
          <w:bottom w:val="nil"/>
          <w:right w:val="nil"/>
          <w:between w:val="nil"/>
        </w:pBdr>
        <w:spacing w:line="240" w:lineRule="auto"/>
        <w:ind w:left="360"/>
        <w:rPr>
          <w:rFonts w:asciiTheme="majorBidi" w:hAnsiTheme="majorBidi" w:cstheme="majorBidi"/>
          <w:b/>
          <w:sz w:val="24"/>
          <w:szCs w:val="24"/>
        </w:rPr>
      </w:pPr>
      <w:r w:rsidRPr="000A0789">
        <w:rPr>
          <w:rFonts w:asciiTheme="majorBidi" w:hAnsiTheme="majorBidi" w:cstheme="majorBidi"/>
          <w:b/>
          <w:bCs/>
          <w:color w:val="000000" w:themeColor="text1"/>
          <w:sz w:val="24"/>
          <w:szCs w:val="24"/>
        </w:rPr>
        <w:t xml:space="preserve">Reporting </w:t>
      </w:r>
      <w:r w:rsidR="00A60ECB" w:rsidRPr="000A0789">
        <w:rPr>
          <w:rFonts w:asciiTheme="majorBidi" w:hAnsiTheme="majorBidi" w:cstheme="majorBidi"/>
          <w:b/>
          <w:bCs/>
          <w:color w:val="000000" w:themeColor="text1"/>
          <w:sz w:val="24"/>
          <w:szCs w:val="24"/>
        </w:rPr>
        <w:t xml:space="preserve">Suspicious, </w:t>
      </w:r>
      <w:r w:rsidR="00EE3FE8" w:rsidRPr="000A0789">
        <w:rPr>
          <w:rFonts w:asciiTheme="majorBidi" w:hAnsiTheme="majorBidi" w:cstheme="majorBidi"/>
          <w:b/>
          <w:bCs/>
          <w:color w:val="000000" w:themeColor="text1"/>
          <w:sz w:val="24"/>
          <w:szCs w:val="24"/>
        </w:rPr>
        <w:t>Unauthorized</w:t>
      </w:r>
      <w:r w:rsidR="00A60ECB" w:rsidRPr="000A0789">
        <w:rPr>
          <w:rFonts w:asciiTheme="majorBidi" w:hAnsiTheme="majorBidi" w:cstheme="majorBidi"/>
          <w:b/>
          <w:bCs/>
          <w:color w:val="000000" w:themeColor="text1"/>
          <w:sz w:val="24"/>
          <w:szCs w:val="24"/>
        </w:rPr>
        <w:t xml:space="preserve">, or Unusual </w:t>
      </w:r>
      <w:r w:rsidR="00EE3FE8" w:rsidRPr="000A0789">
        <w:rPr>
          <w:rFonts w:asciiTheme="majorBidi" w:hAnsiTheme="majorBidi" w:cstheme="majorBidi"/>
          <w:b/>
          <w:bCs/>
          <w:color w:val="000000" w:themeColor="text1"/>
          <w:sz w:val="24"/>
          <w:szCs w:val="24"/>
        </w:rPr>
        <w:t>A</w:t>
      </w:r>
      <w:r w:rsidR="00A60ECB" w:rsidRPr="00A60ECB">
        <w:rPr>
          <w:rFonts w:asciiTheme="majorBidi" w:hAnsiTheme="majorBidi" w:cstheme="majorBidi"/>
          <w:b/>
          <w:bCs/>
          <w:color w:val="000000" w:themeColor="text1"/>
          <w:sz w:val="24"/>
          <w:szCs w:val="24"/>
        </w:rPr>
        <w:t>ctivity</w:t>
      </w:r>
    </w:p>
    <w:p w14:paraId="5D6E769C" w14:textId="12823C13" w:rsidR="00C53648" w:rsidRPr="0081144E" w:rsidRDefault="00CC758A" w:rsidP="0080402E">
      <w:pPr>
        <w:pBdr>
          <w:top w:val="nil"/>
          <w:left w:val="nil"/>
          <w:bottom w:val="nil"/>
          <w:right w:val="nil"/>
          <w:between w:val="nil"/>
        </w:pBdr>
        <w:spacing w:after="200" w:line="240" w:lineRule="auto"/>
        <w:rPr>
          <w:rFonts w:asciiTheme="majorBidi" w:hAnsiTheme="majorBidi" w:cstheme="majorBidi"/>
          <w:color w:val="000000"/>
          <w:sz w:val="24"/>
          <w:szCs w:val="24"/>
        </w:rPr>
      </w:pPr>
      <w:r w:rsidRPr="0081144E">
        <w:rPr>
          <w:rFonts w:asciiTheme="majorBidi" w:hAnsiTheme="majorBidi" w:cstheme="majorBidi"/>
          <w:sz w:val="24"/>
          <w:szCs w:val="24"/>
        </w:rPr>
        <w:t>Data Recipient</w:t>
      </w:r>
      <w:r w:rsidR="00EE3FE8" w:rsidRPr="0081144E">
        <w:rPr>
          <w:rFonts w:asciiTheme="majorBidi" w:hAnsiTheme="majorBidi" w:cstheme="majorBidi"/>
          <w:color w:val="000000"/>
          <w:sz w:val="24"/>
          <w:szCs w:val="24"/>
        </w:rPr>
        <w:t xml:space="preserve"> shall ta</w:t>
      </w:r>
      <w:r w:rsidR="00EE3FE8" w:rsidRPr="0081144E">
        <w:rPr>
          <w:rFonts w:asciiTheme="majorBidi" w:hAnsiTheme="majorBidi" w:cstheme="majorBidi"/>
          <w:sz w:val="24"/>
          <w:szCs w:val="24"/>
        </w:rPr>
        <w:t xml:space="preserve">ke all steps necessary to </w:t>
      </w:r>
      <w:r w:rsidR="00EE3FE8" w:rsidRPr="0081144E">
        <w:rPr>
          <w:rFonts w:asciiTheme="majorBidi" w:hAnsiTheme="majorBidi" w:cstheme="majorBidi"/>
          <w:color w:val="000000"/>
          <w:sz w:val="24"/>
          <w:szCs w:val="24"/>
        </w:rPr>
        <w:t xml:space="preserve">identify </w:t>
      </w:r>
      <w:r w:rsidR="00A60ECB">
        <w:rPr>
          <w:rFonts w:asciiTheme="majorBidi" w:hAnsiTheme="majorBidi" w:cstheme="majorBidi"/>
          <w:color w:val="000000"/>
          <w:sz w:val="24"/>
          <w:szCs w:val="24"/>
        </w:rPr>
        <w:t xml:space="preserve">and report </w:t>
      </w:r>
      <w:r w:rsidR="00EE3FE8" w:rsidRPr="0081144E">
        <w:rPr>
          <w:rFonts w:asciiTheme="majorBidi" w:hAnsiTheme="majorBidi" w:cstheme="majorBidi"/>
          <w:color w:val="000000"/>
          <w:sz w:val="24"/>
          <w:szCs w:val="24"/>
        </w:rPr>
        <w:t xml:space="preserve">any </w:t>
      </w:r>
      <w:r w:rsidR="00A60ECB">
        <w:rPr>
          <w:rFonts w:asciiTheme="majorBidi" w:hAnsiTheme="majorBidi" w:cstheme="majorBidi"/>
          <w:color w:val="000000"/>
          <w:sz w:val="24"/>
          <w:szCs w:val="24"/>
        </w:rPr>
        <w:t xml:space="preserve">suspicious, unusual, or unauthorized </w:t>
      </w:r>
      <w:r w:rsidR="00407DB6">
        <w:rPr>
          <w:rFonts w:asciiTheme="majorBidi" w:hAnsiTheme="majorBidi" w:cstheme="majorBidi"/>
          <w:color w:val="000000"/>
          <w:sz w:val="24"/>
          <w:szCs w:val="24"/>
        </w:rPr>
        <w:t xml:space="preserve">access, </w:t>
      </w:r>
      <w:r w:rsidR="00EE3FE8" w:rsidRPr="0081144E">
        <w:rPr>
          <w:rFonts w:asciiTheme="majorBidi" w:hAnsiTheme="majorBidi" w:cstheme="majorBidi"/>
          <w:color w:val="000000"/>
          <w:sz w:val="24"/>
          <w:szCs w:val="24"/>
        </w:rPr>
        <w:t>use</w:t>
      </w:r>
      <w:r w:rsidR="00407DB6">
        <w:rPr>
          <w:rFonts w:asciiTheme="majorBidi" w:hAnsiTheme="majorBidi" w:cstheme="majorBidi"/>
          <w:color w:val="000000"/>
          <w:sz w:val="24"/>
          <w:szCs w:val="24"/>
        </w:rPr>
        <w:t>,</w:t>
      </w:r>
      <w:r w:rsidR="00EE3FE8" w:rsidRPr="0081144E">
        <w:rPr>
          <w:rFonts w:asciiTheme="majorBidi" w:hAnsiTheme="majorBidi" w:cstheme="majorBidi"/>
          <w:color w:val="000000"/>
          <w:sz w:val="24"/>
          <w:szCs w:val="24"/>
        </w:rPr>
        <w:t xml:space="preserve"> or disclosure of </w:t>
      </w:r>
      <w:r w:rsidR="00B77C7F" w:rsidRPr="0081144E">
        <w:rPr>
          <w:rFonts w:asciiTheme="majorBidi" w:hAnsiTheme="majorBidi" w:cstheme="majorBidi"/>
          <w:color w:val="000000"/>
          <w:sz w:val="24"/>
          <w:szCs w:val="24"/>
        </w:rPr>
        <w:t xml:space="preserve">NCDHHS </w:t>
      </w:r>
      <w:r w:rsidR="00A969C7">
        <w:rPr>
          <w:rFonts w:asciiTheme="majorBidi" w:hAnsiTheme="majorBidi" w:cstheme="majorBidi"/>
          <w:color w:val="000000"/>
          <w:sz w:val="24"/>
          <w:szCs w:val="24"/>
        </w:rPr>
        <w:t>d</w:t>
      </w:r>
      <w:r w:rsidR="00EE3FE8" w:rsidRPr="0081144E">
        <w:rPr>
          <w:rFonts w:asciiTheme="majorBidi" w:hAnsiTheme="majorBidi" w:cstheme="majorBidi"/>
          <w:color w:val="000000"/>
          <w:sz w:val="24"/>
          <w:szCs w:val="24"/>
        </w:rPr>
        <w:t xml:space="preserve">ata not </w:t>
      </w:r>
      <w:r w:rsidR="00A16C7F">
        <w:rPr>
          <w:rFonts w:asciiTheme="majorBidi" w:hAnsiTheme="majorBidi" w:cstheme="majorBidi"/>
          <w:color w:val="000000"/>
          <w:sz w:val="24"/>
          <w:szCs w:val="24"/>
        </w:rPr>
        <w:t xml:space="preserve">expressly </w:t>
      </w:r>
      <w:r w:rsidR="00EE3FE8" w:rsidRPr="0081144E">
        <w:rPr>
          <w:rFonts w:asciiTheme="majorBidi" w:hAnsiTheme="majorBidi" w:cstheme="majorBidi"/>
          <w:color w:val="000000"/>
          <w:sz w:val="24"/>
          <w:szCs w:val="24"/>
        </w:rPr>
        <w:t xml:space="preserve">authorized by this </w:t>
      </w:r>
      <w:r w:rsidRPr="0081144E">
        <w:rPr>
          <w:rFonts w:asciiTheme="majorBidi" w:hAnsiTheme="majorBidi" w:cstheme="majorBidi"/>
          <w:color w:val="000000"/>
          <w:sz w:val="24"/>
          <w:szCs w:val="24"/>
        </w:rPr>
        <w:t>DUA</w:t>
      </w:r>
      <w:r w:rsidR="00EE3FE8" w:rsidRPr="0081144E">
        <w:rPr>
          <w:rFonts w:asciiTheme="majorBidi" w:hAnsiTheme="majorBidi" w:cstheme="majorBidi"/>
          <w:color w:val="000000"/>
          <w:sz w:val="24"/>
          <w:szCs w:val="24"/>
        </w:rPr>
        <w:t>.</w:t>
      </w:r>
      <w:r w:rsidR="0028282C">
        <w:rPr>
          <w:rFonts w:asciiTheme="majorBidi" w:hAnsiTheme="majorBidi" w:cstheme="majorBidi"/>
          <w:color w:val="000000"/>
          <w:sz w:val="24"/>
          <w:szCs w:val="24"/>
        </w:rPr>
        <w:t xml:space="preserve"> Data</w:t>
      </w:r>
      <w:r w:rsidR="007309A1" w:rsidRPr="0081144E">
        <w:rPr>
          <w:rFonts w:asciiTheme="majorBidi" w:hAnsiTheme="majorBidi" w:cstheme="majorBidi"/>
          <w:color w:val="000000"/>
          <w:sz w:val="24"/>
          <w:szCs w:val="24"/>
        </w:rPr>
        <w:t xml:space="preserve"> </w:t>
      </w:r>
      <w:bookmarkStart w:id="2" w:name="_Hlk20736289"/>
      <w:r w:rsidR="00316814" w:rsidRPr="0081144E">
        <w:rPr>
          <w:rFonts w:asciiTheme="majorBidi" w:hAnsiTheme="majorBidi" w:cstheme="majorBidi"/>
          <w:color w:val="000000"/>
          <w:sz w:val="24"/>
          <w:szCs w:val="24"/>
        </w:rPr>
        <w:t xml:space="preserve">Recipient shall report to </w:t>
      </w:r>
      <w:r w:rsidR="0081144E">
        <w:rPr>
          <w:rFonts w:asciiTheme="majorBidi" w:hAnsiTheme="majorBidi" w:cstheme="majorBidi"/>
          <w:color w:val="000000"/>
          <w:sz w:val="24"/>
          <w:szCs w:val="24"/>
        </w:rPr>
        <w:t>NCDHHS</w:t>
      </w:r>
      <w:r w:rsidR="00316814" w:rsidRPr="0081144E">
        <w:rPr>
          <w:rFonts w:asciiTheme="majorBidi" w:hAnsiTheme="majorBidi" w:cstheme="majorBidi"/>
          <w:color w:val="000000"/>
          <w:sz w:val="24"/>
          <w:szCs w:val="24"/>
        </w:rPr>
        <w:t xml:space="preserve"> </w:t>
      </w:r>
      <w:r w:rsidR="00A16C7F">
        <w:rPr>
          <w:rFonts w:asciiTheme="majorBidi" w:hAnsiTheme="majorBidi" w:cstheme="majorBidi"/>
          <w:color w:val="000000"/>
          <w:sz w:val="24"/>
          <w:szCs w:val="24"/>
        </w:rPr>
        <w:t xml:space="preserve">any incidence of </w:t>
      </w:r>
      <w:r w:rsidR="00D30366">
        <w:rPr>
          <w:rFonts w:asciiTheme="majorBidi" w:hAnsiTheme="majorBidi" w:cstheme="majorBidi"/>
          <w:color w:val="000000"/>
          <w:sz w:val="24"/>
          <w:szCs w:val="24"/>
        </w:rPr>
        <w:t xml:space="preserve">access, </w:t>
      </w:r>
      <w:r w:rsidR="00316814" w:rsidRPr="0081144E">
        <w:rPr>
          <w:rFonts w:asciiTheme="majorBidi" w:hAnsiTheme="majorBidi" w:cstheme="majorBidi"/>
          <w:color w:val="000000"/>
          <w:sz w:val="24"/>
          <w:szCs w:val="24"/>
        </w:rPr>
        <w:t>use</w:t>
      </w:r>
      <w:r w:rsidR="00D30366">
        <w:rPr>
          <w:rFonts w:asciiTheme="majorBidi" w:hAnsiTheme="majorBidi" w:cstheme="majorBidi"/>
          <w:color w:val="000000"/>
          <w:sz w:val="24"/>
          <w:szCs w:val="24"/>
        </w:rPr>
        <w:t>,</w:t>
      </w:r>
      <w:r w:rsidR="00316814" w:rsidRPr="0081144E">
        <w:rPr>
          <w:rFonts w:asciiTheme="majorBidi" w:hAnsiTheme="majorBidi" w:cstheme="majorBidi"/>
          <w:color w:val="000000"/>
          <w:sz w:val="24"/>
          <w:szCs w:val="24"/>
        </w:rPr>
        <w:t xml:space="preserve"> or disclosure of the </w:t>
      </w:r>
      <w:r w:rsidR="0028282C">
        <w:rPr>
          <w:rFonts w:asciiTheme="majorBidi" w:hAnsiTheme="majorBidi" w:cstheme="majorBidi"/>
          <w:color w:val="000000"/>
          <w:sz w:val="24"/>
          <w:szCs w:val="24"/>
        </w:rPr>
        <w:t xml:space="preserve">NCDHHS </w:t>
      </w:r>
      <w:r w:rsidR="00A969C7">
        <w:rPr>
          <w:rFonts w:asciiTheme="majorBidi" w:hAnsiTheme="majorBidi" w:cstheme="majorBidi"/>
          <w:color w:val="000000"/>
          <w:sz w:val="24"/>
          <w:szCs w:val="24"/>
        </w:rPr>
        <w:t>d</w:t>
      </w:r>
      <w:r w:rsidR="00316814" w:rsidRPr="0081144E">
        <w:rPr>
          <w:rFonts w:asciiTheme="majorBidi" w:hAnsiTheme="majorBidi" w:cstheme="majorBidi"/>
          <w:color w:val="000000"/>
          <w:sz w:val="24"/>
          <w:szCs w:val="24"/>
        </w:rPr>
        <w:t xml:space="preserve">ata not </w:t>
      </w:r>
      <w:r w:rsidR="00D30366">
        <w:rPr>
          <w:rFonts w:asciiTheme="majorBidi" w:hAnsiTheme="majorBidi" w:cstheme="majorBidi"/>
          <w:color w:val="000000"/>
          <w:sz w:val="24"/>
          <w:szCs w:val="24"/>
        </w:rPr>
        <w:t>expressly authorized under this</w:t>
      </w:r>
      <w:r w:rsidR="00316814" w:rsidRPr="0081144E">
        <w:rPr>
          <w:rFonts w:asciiTheme="majorBidi" w:hAnsiTheme="majorBidi" w:cstheme="majorBidi"/>
          <w:color w:val="000000"/>
          <w:sz w:val="24"/>
          <w:szCs w:val="24"/>
        </w:rPr>
        <w:t xml:space="preserve"> DUA within twenty-four (24) hours from the date it becomes aware of the disclosure</w:t>
      </w:r>
      <w:r w:rsidR="0028282C">
        <w:rPr>
          <w:rFonts w:asciiTheme="majorBidi" w:hAnsiTheme="majorBidi" w:cstheme="majorBidi"/>
          <w:color w:val="000000"/>
          <w:sz w:val="24"/>
          <w:szCs w:val="24"/>
        </w:rPr>
        <w:t xml:space="preserve"> by submitting a report online at </w:t>
      </w:r>
      <w:r w:rsidR="0028282C" w:rsidRPr="0028282C">
        <w:rPr>
          <w:rFonts w:asciiTheme="majorBidi" w:hAnsiTheme="majorBidi" w:cstheme="majorBidi"/>
          <w:color w:val="000000"/>
          <w:sz w:val="24"/>
          <w:szCs w:val="24"/>
        </w:rPr>
        <w:t>https://security.ncdhhs.gov/</w:t>
      </w:r>
      <w:r w:rsidR="00316814" w:rsidRPr="0081144E">
        <w:rPr>
          <w:rFonts w:asciiTheme="majorBidi" w:hAnsiTheme="majorBidi" w:cstheme="majorBidi"/>
          <w:color w:val="000000"/>
          <w:sz w:val="24"/>
          <w:szCs w:val="24"/>
        </w:rPr>
        <w:t xml:space="preserve">. </w:t>
      </w:r>
      <w:r w:rsidR="00105661" w:rsidRPr="00105661">
        <w:rPr>
          <w:rFonts w:asciiTheme="majorBidi" w:hAnsiTheme="majorBidi" w:cstheme="majorBidi"/>
          <w:color w:val="000000"/>
          <w:sz w:val="24"/>
          <w:szCs w:val="24"/>
        </w:rPr>
        <w:t xml:space="preserve">If the </w:t>
      </w:r>
      <w:r w:rsidR="00A16C7F">
        <w:rPr>
          <w:rFonts w:asciiTheme="majorBidi" w:hAnsiTheme="majorBidi" w:cstheme="majorBidi"/>
          <w:color w:val="000000"/>
          <w:sz w:val="24"/>
          <w:szCs w:val="24"/>
        </w:rPr>
        <w:t>incident</w:t>
      </w:r>
      <w:r w:rsidR="00105661" w:rsidRPr="00105661">
        <w:rPr>
          <w:rFonts w:asciiTheme="majorBidi" w:hAnsiTheme="majorBidi" w:cstheme="majorBidi"/>
          <w:color w:val="000000"/>
          <w:sz w:val="24"/>
          <w:szCs w:val="24"/>
        </w:rPr>
        <w:t xml:space="preserve"> involves Social Security Administration (SSA) data or Centers for Medicare and Medicaid Services (CMS) data, the </w:t>
      </w:r>
      <w:r w:rsidR="00F53EBC">
        <w:rPr>
          <w:rFonts w:asciiTheme="majorBidi" w:hAnsiTheme="majorBidi" w:cstheme="majorBidi"/>
          <w:color w:val="000000"/>
          <w:sz w:val="24"/>
          <w:szCs w:val="24"/>
        </w:rPr>
        <w:t xml:space="preserve">Data </w:t>
      </w:r>
      <w:r w:rsidR="00105661" w:rsidRPr="00105661">
        <w:rPr>
          <w:rFonts w:asciiTheme="majorBidi" w:hAnsiTheme="majorBidi" w:cstheme="majorBidi"/>
          <w:color w:val="000000"/>
          <w:sz w:val="24"/>
          <w:szCs w:val="24"/>
        </w:rPr>
        <w:t>Recipient shall report the incident within one (1) hour after the incident is first discovered. </w:t>
      </w:r>
      <w:r w:rsidR="00F53EBC">
        <w:rPr>
          <w:rFonts w:asciiTheme="majorBidi" w:hAnsiTheme="majorBidi" w:cstheme="majorBidi"/>
          <w:color w:val="000000"/>
          <w:sz w:val="24"/>
          <w:szCs w:val="24"/>
        </w:rPr>
        <w:t>If the privacy or security incident does not involve SSA or CMS data</w:t>
      </w:r>
      <w:r w:rsidR="009B7CF8">
        <w:rPr>
          <w:rFonts w:asciiTheme="majorBidi" w:hAnsiTheme="majorBidi" w:cstheme="majorBidi"/>
          <w:color w:val="000000"/>
          <w:sz w:val="24"/>
          <w:szCs w:val="24"/>
        </w:rPr>
        <w:t>,</w:t>
      </w:r>
      <w:r w:rsidR="00F53EBC">
        <w:rPr>
          <w:rFonts w:asciiTheme="majorBidi" w:hAnsiTheme="majorBidi" w:cstheme="majorBidi"/>
          <w:color w:val="000000"/>
          <w:sz w:val="24"/>
          <w:szCs w:val="24"/>
        </w:rPr>
        <w:t xml:space="preserve"> then this one-hour reporting requirement shall not apply.</w:t>
      </w:r>
      <w:r w:rsidR="00F53EBC" w:rsidRPr="00105661">
        <w:rPr>
          <w:rFonts w:asciiTheme="majorBidi" w:hAnsiTheme="majorBidi" w:cstheme="majorBidi"/>
          <w:color w:val="000000"/>
          <w:sz w:val="24"/>
          <w:szCs w:val="24"/>
        </w:rPr>
        <w:t> </w:t>
      </w:r>
      <w:r w:rsidR="00B634A0">
        <w:rPr>
          <w:rFonts w:asciiTheme="majorBidi" w:hAnsiTheme="majorBidi" w:cstheme="majorBidi"/>
          <w:color w:val="000000"/>
          <w:sz w:val="24"/>
          <w:szCs w:val="24"/>
        </w:rPr>
        <w:t xml:space="preserve">Data </w:t>
      </w:r>
      <w:r w:rsidR="00316814" w:rsidRPr="0081144E">
        <w:rPr>
          <w:rFonts w:asciiTheme="majorBidi" w:hAnsiTheme="majorBidi" w:cstheme="majorBidi"/>
          <w:color w:val="000000"/>
          <w:sz w:val="24"/>
          <w:szCs w:val="24"/>
        </w:rPr>
        <w:t xml:space="preserve">Recipient will take reasonable steps to limit any further such </w:t>
      </w:r>
      <w:r w:rsidR="0028282C">
        <w:rPr>
          <w:rFonts w:asciiTheme="majorBidi" w:hAnsiTheme="majorBidi" w:cstheme="majorBidi"/>
          <w:color w:val="000000"/>
          <w:sz w:val="24"/>
          <w:szCs w:val="24"/>
        </w:rPr>
        <w:t xml:space="preserve">unauthorized </w:t>
      </w:r>
      <w:r w:rsidR="00316814" w:rsidRPr="0081144E">
        <w:rPr>
          <w:rFonts w:asciiTheme="majorBidi" w:hAnsiTheme="majorBidi" w:cstheme="majorBidi"/>
          <w:color w:val="000000"/>
          <w:sz w:val="24"/>
          <w:szCs w:val="24"/>
        </w:rPr>
        <w:t xml:space="preserve">use or disclosure of the </w:t>
      </w:r>
      <w:r w:rsidR="00B634A0">
        <w:rPr>
          <w:rFonts w:asciiTheme="majorBidi" w:hAnsiTheme="majorBidi" w:cstheme="majorBidi"/>
          <w:color w:val="000000"/>
          <w:sz w:val="24"/>
          <w:szCs w:val="24"/>
        </w:rPr>
        <w:t xml:space="preserve">NCDHHS </w:t>
      </w:r>
      <w:r w:rsidR="00A969C7">
        <w:rPr>
          <w:rFonts w:asciiTheme="majorBidi" w:hAnsiTheme="majorBidi" w:cstheme="majorBidi"/>
          <w:color w:val="000000"/>
          <w:sz w:val="24"/>
          <w:szCs w:val="24"/>
        </w:rPr>
        <w:t>d</w:t>
      </w:r>
      <w:r w:rsidR="00316814" w:rsidRPr="0081144E">
        <w:rPr>
          <w:rFonts w:asciiTheme="majorBidi" w:hAnsiTheme="majorBidi" w:cstheme="majorBidi"/>
          <w:color w:val="000000"/>
          <w:sz w:val="24"/>
          <w:szCs w:val="24"/>
        </w:rPr>
        <w:t>ata. NCDHHS in its sole discretion may require</w:t>
      </w:r>
      <w:r w:rsidR="00B634A0">
        <w:rPr>
          <w:rFonts w:asciiTheme="majorBidi" w:hAnsiTheme="majorBidi" w:cstheme="majorBidi"/>
          <w:color w:val="000000"/>
          <w:sz w:val="24"/>
          <w:szCs w:val="24"/>
        </w:rPr>
        <w:t xml:space="preserve"> the Data</w:t>
      </w:r>
      <w:r w:rsidR="00316814" w:rsidRPr="0081144E">
        <w:rPr>
          <w:rFonts w:asciiTheme="majorBidi" w:hAnsiTheme="majorBidi" w:cstheme="majorBidi"/>
          <w:color w:val="000000"/>
          <w:sz w:val="24"/>
          <w:szCs w:val="24"/>
        </w:rPr>
        <w:t xml:space="preserve"> Recipient to:</w:t>
      </w:r>
    </w:p>
    <w:p w14:paraId="5EDE4C5B" w14:textId="3315FBE4" w:rsidR="00C53648" w:rsidRPr="00316814" w:rsidRDefault="00316814" w:rsidP="0080402E">
      <w:pPr>
        <w:numPr>
          <w:ilvl w:val="1"/>
          <w:numId w:val="29"/>
        </w:numPr>
        <w:pBdr>
          <w:top w:val="nil"/>
          <w:left w:val="nil"/>
          <w:bottom w:val="nil"/>
          <w:right w:val="nil"/>
          <w:between w:val="nil"/>
        </w:pBdr>
        <w:spacing w:after="0" w:line="240" w:lineRule="auto"/>
        <w:ind w:left="720"/>
        <w:rPr>
          <w:rFonts w:asciiTheme="majorBidi" w:hAnsiTheme="majorBidi" w:cstheme="majorBidi"/>
          <w:color w:val="000000"/>
          <w:sz w:val="24"/>
          <w:szCs w:val="24"/>
        </w:rPr>
      </w:pPr>
      <w:r w:rsidRPr="00316814">
        <w:rPr>
          <w:rFonts w:asciiTheme="majorBidi" w:hAnsiTheme="majorBidi" w:cstheme="majorBidi"/>
          <w:color w:val="000000"/>
          <w:sz w:val="24"/>
          <w:szCs w:val="24"/>
        </w:rPr>
        <w:t xml:space="preserve">Investigate and respond to </w:t>
      </w:r>
      <w:r w:rsidRPr="0081144E">
        <w:rPr>
          <w:rFonts w:asciiTheme="majorBidi" w:hAnsiTheme="majorBidi" w:cstheme="majorBidi"/>
          <w:color w:val="000000"/>
          <w:sz w:val="24"/>
          <w:szCs w:val="24"/>
        </w:rPr>
        <w:t>NCDHHS</w:t>
      </w:r>
      <w:r w:rsidRPr="00316814">
        <w:rPr>
          <w:rFonts w:asciiTheme="majorBidi" w:hAnsiTheme="majorBidi" w:cstheme="majorBidi"/>
          <w:color w:val="000000"/>
          <w:sz w:val="24"/>
          <w:szCs w:val="24"/>
        </w:rPr>
        <w:t xml:space="preserve"> regarding any alleged disclosure and promptly resolve any problems identified by the investigation</w:t>
      </w:r>
      <w:r w:rsidR="00C53648">
        <w:rPr>
          <w:rFonts w:asciiTheme="majorBidi" w:hAnsiTheme="majorBidi" w:cstheme="majorBidi"/>
          <w:color w:val="000000"/>
          <w:sz w:val="24"/>
          <w:szCs w:val="24"/>
        </w:rPr>
        <w:t>.</w:t>
      </w:r>
    </w:p>
    <w:p w14:paraId="5CCFE825" w14:textId="4F6E821B" w:rsidR="00316814" w:rsidRPr="00C53648" w:rsidRDefault="00316814" w:rsidP="0080402E">
      <w:pPr>
        <w:numPr>
          <w:ilvl w:val="1"/>
          <w:numId w:val="29"/>
        </w:numPr>
        <w:pBdr>
          <w:top w:val="nil"/>
          <w:left w:val="nil"/>
          <w:bottom w:val="nil"/>
          <w:right w:val="nil"/>
          <w:between w:val="nil"/>
        </w:pBdr>
        <w:spacing w:after="0" w:line="240" w:lineRule="auto"/>
        <w:ind w:left="720"/>
        <w:rPr>
          <w:rFonts w:asciiTheme="majorBidi" w:hAnsiTheme="majorBidi" w:cstheme="majorBidi"/>
          <w:color w:val="000000"/>
          <w:sz w:val="24"/>
          <w:szCs w:val="24"/>
        </w:rPr>
      </w:pPr>
      <w:r w:rsidRPr="00C53648">
        <w:rPr>
          <w:rFonts w:asciiTheme="majorBidi" w:hAnsiTheme="majorBidi" w:cstheme="majorBidi"/>
          <w:color w:val="000000"/>
          <w:sz w:val="24"/>
          <w:szCs w:val="24"/>
        </w:rPr>
        <w:t>Submit a corrective action plan with steps designed to prevent any future unauthorized disclosures.</w:t>
      </w:r>
    </w:p>
    <w:p w14:paraId="2F09C8DB" w14:textId="5D821DFF" w:rsidR="00316814" w:rsidRPr="00316814" w:rsidRDefault="00316814" w:rsidP="0080402E">
      <w:pPr>
        <w:numPr>
          <w:ilvl w:val="1"/>
          <w:numId w:val="29"/>
        </w:numPr>
        <w:pBdr>
          <w:top w:val="nil"/>
          <w:left w:val="nil"/>
          <w:bottom w:val="nil"/>
          <w:right w:val="nil"/>
          <w:between w:val="nil"/>
        </w:pBdr>
        <w:spacing w:after="0" w:line="240" w:lineRule="auto"/>
        <w:ind w:left="720"/>
        <w:rPr>
          <w:rFonts w:asciiTheme="majorBidi" w:hAnsiTheme="majorBidi" w:cstheme="majorBidi"/>
          <w:color w:val="000000"/>
          <w:sz w:val="24"/>
          <w:szCs w:val="24"/>
        </w:rPr>
      </w:pPr>
      <w:r w:rsidRPr="00316814">
        <w:rPr>
          <w:rFonts w:asciiTheme="majorBidi" w:hAnsiTheme="majorBidi" w:cstheme="majorBidi"/>
          <w:color w:val="000000"/>
          <w:sz w:val="24"/>
          <w:szCs w:val="24"/>
        </w:rPr>
        <w:t xml:space="preserve">Require that </w:t>
      </w:r>
      <w:proofErr w:type="gramStart"/>
      <w:r w:rsidRPr="00316814">
        <w:rPr>
          <w:rFonts w:asciiTheme="majorBidi" w:hAnsiTheme="majorBidi" w:cstheme="majorBidi"/>
          <w:color w:val="000000"/>
          <w:sz w:val="24"/>
          <w:szCs w:val="24"/>
        </w:rPr>
        <w:t>all of</w:t>
      </w:r>
      <w:proofErr w:type="gramEnd"/>
      <w:r w:rsidRPr="00316814">
        <w:rPr>
          <w:rFonts w:asciiTheme="majorBidi" w:hAnsiTheme="majorBidi" w:cstheme="majorBidi"/>
          <w:color w:val="000000"/>
          <w:sz w:val="24"/>
          <w:szCs w:val="24"/>
        </w:rPr>
        <w:t xml:space="preserve"> the </w:t>
      </w:r>
      <w:r w:rsidR="00B634A0">
        <w:rPr>
          <w:rFonts w:asciiTheme="majorBidi" w:hAnsiTheme="majorBidi" w:cstheme="majorBidi"/>
          <w:color w:val="000000"/>
          <w:sz w:val="24"/>
          <w:szCs w:val="24"/>
        </w:rPr>
        <w:t xml:space="preserve">NCDHHS </w:t>
      </w:r>
      <w:r w:rsidR="00A969C7">
        <w:rPr>
          <w:rFonts w:asciiTheme="majorBidi" w:hAnsiTheme="majorBidi" w:cstheme="majorBidi"/>
          <w:color w:val="000000"/>
          <w:sz w:val="24"/>
          <w:szCs w:val="24"/>
        </w:rPr>
        <w:t>d</w:t>
      </w:r>
      <w:r w:rsidRPr="00316814">
        <w:rPr>
          <w:rFonts w:asciiTheme="majorBidi" w:hAnsiTheme="majorBidi" w:cstheme="majorBidi"/>
          <w:color w:val="000000"/>
          <w:sz w:val="24"/>
          <w:szCs w:val="24"/>
        </w:rPr>
        <w:t>ata files be returned or, if infeasible, be destroyed immediately.</w:t>
      </w:r>
    </w:p>
    <w:p w14:paraId="256B453D" w14:textId="3CAD70DD" w:rsidR="00316814" w:rsidRPr="00316814" w:rsidRDefault="00316814" w:rsidP="0080402E">
      <w:pPr>
        <w:numPr>
          <w:ilvl w:val="1"/>
          <w:numId w:val="29"/>
        </w:numPr>
        <w:pBdr>
          <w:top w:val="nil"/>
          <w:left w:val="nil"/>
          <w:bottom w:val="nil"/>
          <w:right w:val="nil"/>
          <w:between w:val="nil"/>
        </w:pBdr>
        <w:spacing w:after="0" w:line="240" w:lineRule="auto"/>
        <w:ind w:left="720"/>
        <w:rPr>
          <w:rFonts w:asciiTheme="majorBidi" w:hAnsiTheme="majorBidi" w:cstheme="majorBidi"/>
          <w:color w:val="000000"/>
          <w:sz w:val="24"/>
          <w:szCs w:val="24"/>
        </w:rPr>
      </w:pPr>
      <w:r w:rsidRPr="00316814">
        <w:rPr>
          <w:rFonts w:asciiTheme="majorBidi" w:hAnsiTheme="majorBidi" w:cstheme="majorBidi"/>
          <w:color w:val="000000"/>
          <w:sz w:val="24"/>
          <w:szCs w:val="24"/>
        </w:rPr>
        <w:lastRenderedPageBreak/>
        <w:t xml:space="preserve">Reimburse </w:t>
      </w:r>
      <w:r w:rsidR="0081144E">
        <w:rPr>
          <w:rFonts w:asciiTheme="majorBidi" w:hAnsiTheme="majorBidi" w:cstheme="majorBidi"/>
          <w:color w:val="000000"/>
          <w:sz w:val="24"/>
          <w:szCs w:val="24"/>
        </w:rPr>
        <w:t>NCDHHS</w:t>
      </w:r>
      <w:r w:rsidRPr="00316814">
        <w:rPr>
          <w:rFonts w:asciiTheme="majorBidi" w:hAnsiTheme="majorBidi" w:cstheme="majorBidi"/>
          <w:color w:val="000000"/>
          <w:sz w:val="24"/>
          <w:szCs w:val="24"/>
        </w:rPr>
        <w:t xml:space="preserve"> or otherwise be held responsible for the costs associated with giving affected persons written notice of a privacy or security breach, as required by any applicable federal regulations, state regulations, local laws, or rules, when the privacy or security breach arises out of </w:t>
      </w:r>
      <w:r w:rsidR="00B634A0">
        <w:rPr>
          <w:rFonts w:asciiTheme="majorBidi" w:hAnsiTheme="majorBidi" w:cstheme="majorBidi"/>
          <w:color w:val="000000"/>
          <w:sz w:val="24"/>
          <w:szCs w:val="24"/>
        </w:rPr>
        <w:t xml:space="preserve">Data </w:t>
      </w:r>
      <w:r w:rsidRPr="00316814">
        <w:rPr>
          <w:rFonts w:asciiTheme="majorBidi" w:hAnsiTheme="majorBidi" w:cstheme="majorBidi"/>
          <w:color w:val="000000"/>
          <w:sz w:val="24"/>
          <w:szCs w:val="24"/>
        </w:rPr>
        <w:t>Recipient’s performance under this DUA.</w:t>
      </w:r>
      <w:r w:rsidR="003A6CB8">
        <w:rPr>
          <w:rFonts w:asciiTheme="majorBidi" w:hAnsiTheme="majorBidi" w:cstheme="majorBidi"/>
          <w:color w:val="000000"/>
          <w:sz w:val="24"/>
          <w:szCs w:val="24"/>
        </w:rPr>
        <w:br/>
      </w:r>
    </w:p>
    <w:bookmarkEnd w:id="2"/>
    <w:p w14:paraId="795F3EFD" w14:textId="50DC53CB" w:rsidR="003A6CB8" w:rsidRPr="003A6CB8" w:rsidRDefault="00EE3FE8" w:rsidP="003A6CB8">
      <w:pPr>
        <w:pStyle w:val="ListParagraph"/>
        <w:numPr>
          <w:ilvl w:val="0"/>
          <w:numId w:val="4"/>
        </w:numPr>
        <w:pBdr>
          <w:top w:val="nil"/>
          <w:left w:val="nil"/>
          <w:bottom w:val="nil"/>
          <w:right w:val="nil"/>
          <w:between w:val="nil"/>
        </w:pBdr>
        <w:spacing w:line="240" w:lineRule="auto"/>
        <w:ind w:left="360"/>
        <w:rPr>
          <w:rFonts w:asciiTheme="majorBidi" w:hAnsiTheme="majorBidi" w:cstheme="majorBidi"/>
          <w:b/>
          <w:sz w:val="24"/>
          <w:szCs w:val="24"/>
        </w:rPr>
      </w:pPr>
      <w:r w:rsidRPr="138CF963">
        <w:rPr>
          <w:rFonts w:asciiTheme="majorBidi" w:hAnsiTheme="majorBidi" w:cstheme="majorBidi"/>
          <w:b/>
          <w:bCs/>
          <w:sz w:val="24"/>
          <w:szCs w:val="24"/>
        </w:rPr>
        <w:t>Project Reporting Requirements</w:t>
      </w:r>
      <w:r w:rsidR="003A6CB8">
        <w:rPr>
          <w:rFonts w:asciiTheme="majorBidi" w:hAnsiTheme="majorBidi" w:cstheme="majorBidi"/>
          <w:b/>
          <w:sz w:val="24"/>
          <w:szCs w:val="24"/>
        </w:rPr>
        <w:br/>
      </w:r>
    </w:p>
    <w:p w14:paraId="660FB39E" w14:textId="77777777" w:rsidR="00190634" w:rsidRDefault="00190634" w:rsidP="0080402E">
      <w:pPr>
        <w:pStyle w:val="ListParagraph"/>
        <w:numPr>
          <w:ilvl w:val="1"/>
          <w:numId w:val="4"/>
        </w:numPr>
        <w:pBdr>
          <w:top w:val="nil"/>
          <w:left w:val="nil"/>
          <w:bottom w:val="nil"/>
          <w:right w:val="nil"/>
          <w:between w:val="nil"/>
        </w:pBdr>
        <w:spacing w:after="0" w:line="240" w:lineRule="auto"/>
        <w:ind w:left="720"/>
        <w:rPr>
          <w:rFonts w:asciiTheme="majorBidi" w:hAnsiTheme="majorBidi" w:cstheme="majorBidi"/>
          <w:bCs/>
          <w:sz w:val="24"/>
          <w:szCs w:val="24"/>
        </w:rPr>
      </w:pPr>
      <w:r w:rsidRPr="0080402E">
        <w:rPr>
          <w:rFonts w:asciiTheme="majorBidi" w:hAnsiTheme="majorBidi" w:cstheme="majorBidi"/>
          <w:bCs/>
          <w:sz w:val="24"/>
          <w:szCs w:val="24"/>
          <w:u w:val="single"/>
        </w:rPr>
        <w:t>Project Reports.</w:t>
      </w:r>
      <w:r w:rsidRPr="0080402E">
        <w:rPr>
          <w:rFonts w:asciiTheme="majorBidi" w:hAnsiTheme="majorBidi" w:cstheme="majorBidi"/>
          <w:bCs/>
          <w:sz w:val="24"/>
          <w:szCs w:val="24"/>
        </w:rPr>
        <w:t xml:space="preserve"> Data Recipients must submit project reports to the NCDHHS Data Office annually for the duration of this DUA. The report shall be a standard form automatically distributed by the NCDHHS Data Office and shall require:</w:t>
      </w:r>
    </w:p>
    <w:p w14:paraId="269A778B" w14:textId="77777777" w:rsidR="0080402E" w:rsidRDefault="0080402E" w:rsidP="0080402E">
      <w:pPr>
        <w:pStyle w:val="ListParagraph"/>
        <w:pBdr>
          <w:top w:val="nil"/>
          <w:left w:val="nil"/>
          <w:bottom w:val="nil"/>
          <w:right w:val="nil"/>
          <w:between w:val="nil"/>
        </w:pBdr>
        <w:spacing w:after="0" w:line="240" w:lineRule="auto"/>
        <w:rPr>
          <w:rFonts w:asciiTheme="majorBidi" w:hAnsiTheme="majorBidi" w:cstheme="majorBidi"/>
          <w:bCs/>
          <w:sz w:val="24"/>
          <w:szCs w:val="24"/>
        </w:rPr>
      </w:pPr>
    </w:p>
    <w:p w14:paraId="2F81DEB4" w14:textId="4B3EB8D2" w:rsidR="00190634" w:rsidRDefault="00190634" w:rsidP="0080402E">
      <w:pPr>
        <w:pStyle w:val="ListParagraph"/>
        <w:numPr>
          <w:ilvl w:val="2"/>
          <w:numId w:val="37"/>
        </w:numPr>
        <w:pBdr>
          <w:top w:val="nil"/>
          <w:left w:val="nil"/>
          <w:bottom w:val="nil"/>
          <w:right w:val="nil"/>
          <w:between w:val="nil"/>
        </w:pBdr>
        <w:tabs>
          <w:tab w:val="center" w:pos="1080"/>
        </w:tabs>
        <w:spacing w:after="0" w:line="240" w:lineRule="auto"/>
        <w:ind w:left="1080"/>
        <w:rPr>
          <w:rFonts w:asciiTheme="majorBidi" w:hAnsiTheme="majorBidi" w:cstheme="majorBidi"/>
          <w:bCs/>
          <w:sz w:val="24"/>
          <w:szCs w:val="24"/>
        </w:rPr>
      </w:pPr>
      <w:r w:rsidRPr="0080402E">
        <w:rPr>
          <w:rFonts w:asciiTheme="majorBidi" w:hAnsiTheme="majorBidi" w:cstheme="majorBidi"/>
          <w:bCs/>
          <w:sz w:val="24"/>
          <w:szCs w:val="24"/>
        </w:rPr>
        <w:t>If applicable, documentation of annual institutional review board (IRB) approval of the project</w:t>
      </w:r>
      <w:r w:rsidR="0080402E">
        <w:rPr>
          <w:rFonts w:asciiTheme="majorBidi" w:hAnsiTheme="majorBidi" w:cstheme="majorBidi"/>
          <w:bCs/>
          <w:sz w:val="24"/>
          <w:szCs w:val="24"/>
        </w:rPr>
        <w:t>.</w:t>
      </w:r>
    </w:p>
    <w:p w14:paraId="6112A579" w14:textId="2FBB3F39" w:rsidR="00190634" w:rsidRDefault="00190634" w:rsidP="0080402E">
      <w:pPr>
        <w:pStyle w:val="ListParagraph"/>
        <w:numPr>
          <w:ilvl w:val="2"/>
          <w:numId w:val="37"/>
        </w:numPr>
        <w:pBdr>
          <w:top w:val="nil"/>
          <w:left w:val="nil"/>
          <w:bottom w:val="nil"/>
          <w:right w:val="nil"/>
          <w:between w:val="nil"/>
        </w:pBdr>
        <w:tabs>
          <w:tab w:val="center" w:pos="1080"/>
        </w:tabs>
        <w:spacing w:after="0" w:line="240" w:lineRule="auto"/>
        <w:ind w:left="1080"/>
        <w:rPr>
          <w:rFonts w:asciiTheme="majorBidi" w:hAnsiTheme="majorBidi" w:cstheme="majorBidi"/>
          <w:bCs/>
          <w:sz w:val="24"/>
          <w:szCs w:val="24"/>
        </w:rPr>
      </w:pPr>
      <w:r w:rsidRPr="0080402E">
        <w:rPr>
          <w:rFonts w:asciiTheme="majorBidi" w:hAnsiTheme="majorBidi" w:cstheme="majorBidi"/>
          <w:bCs/>
          <w:sz w:val="24"/>
          <w:szCs w:val="24"/>
        </w:rPr>
        <w:t>Summary of progress to date</w:t>
      </w:r>
      <w:r w:rsidR="0080402E">
        <w:rPr>
          <w:rFonts w:asciiTheme="majorBidi" w:hAnsiTheme="majorBidi" w:cstheme="majorBidi"/>
          <w:bCs/>
          <w:sz w:val="24"/>
          <w:szCs w:val="24"/>
        </w:rPr>
        <w:t>.</w:t>
      </w:r>
    </w:p>
    <w:p w14:paraId="5EF55A1D" w14:textId="0457028E" w:rsidR="00190634" w:rsidRDefault="00190634" w:rsidP="0080402E">
      <w:pPr>
        <w:pStyle w:val="ListParagraph"/>
        <w:numPr>
          <w:ilvl w:val="3"/>
          <w:numId w:val="37"/>
        </w:numPr>
        <w:pBdr>
          <w:top w:val="nil"/>
          <w:left w:val="nil"/>
          <w:bottom w:val="nil"/>
          <w:right w:val="nil"/>
          <w:between w:val="nil"/>
        </w:pBdr>
        <w:tabs>
          <w:tab w:val="center" w:pos="1080"/>
        </w:tabs>
        <w:spacing w:after="0" w:line="240" w:lineRule="auto"/>
        <w:ind w:left="1440"/>
        <w:rPr>
          <w:rFonts w:asciiTheme="majorBidi" w:hAnsiTheme="majorBidi" w:cstheme="majorBidi"/>
          <w:bCs/>
          <w:sz w:val="24"/>
          <w:szCs w:val="24"/>
        </w:rPr>
      </w:pPr>
      <w:r w:rsidRPr="0080402E">
        <w:rPr>
          <w:rFonts w:asciiTheme="majorBidi" w:hAnsiTheme="majorBidi" w:cstheme="majorBidi"/>
          <w:bCs/>
          <w:sz w:val="24"/>
          <w:szCs w:val="24"/>
        </w:rPr>
        <w:t xml:space="preserve">How </w:t>
      </w:r>
      <w:proofErr w:type="gramStart"/>
      <w:r w:rsidRPr="0080402E">
        <w:rPr>
          <w:rFonts w:asciiTheme="majorBidi" w:hAnsiTheme="majorBidi" w:cstheme="majorBidi"/>
          <w:bCs/>
          <w:sz w:val="24"/>
          <w:szCs w:val="24"/>
        </w:rPr>
        <w:t>project</w:t>
      </w:r>
      <w:proofErr w:type="gramEnd"/>
      <w:r w:rsidRPr="0080402E">
        <w:rPr>
          <w:rFonts w:asciiTheme="majorBidi" w:hAnsiTheme="majorBidi" w:cstheme="majorBidi"/>
          <w:bCs/>
          <w:sz w:val="24"/>
          <w:szCs w:val="24"/>
        </w:rPr>
        <w:t xml:space="preserve"> is informing policy or practice</w:t>
      </w:r>
      <w:r w:rsidR="0080402E">
        <w:rPr>
          <w:rFonts w:asciiTheme="majorBidi" w:hAnsiTheme="majorBidi" w:cstheme="majorBidi"/>
          <w:bCs/>
          <w:sz w:val="24"/>
          <w:szCs w:val="24"/>
        </w:rPr>
        <w:t>.</w:t>
      </w:r>
    </w:p>
    <w:p w14:paraId="12B9410B" w14:textId="6AD6F220" w:rsidR="00190634" w:rsidRDefault="00190634" w:rsidP="0080402E">
      <w:pPr>
        <w:pStyle w:val="ListParagraph"/>
        <w:numPr>
          <w:ilvl w:val="3"/>
          <w:numId w:val="37"/>
        </w:numPr>
        <w:pBdr>
          <w:top w:val="nil"/>
          <w:left w:val="nil"/>
          <w:bottom w:val="nil"/>
          <w:right w:val="nil"/>
          <w:between w:val="nil"/>
        </w:pBdr>
        <w:tabs>
          <w:tab w:val="center" w:pos="1080"/>
        </w:tabs>
        <w:spacing w:after="0" w:line="240" w:lineRule="auto"/>
        <w:ind w:left="1440"/>
        <w:rPr>
          <w:rFonts w:asciiTheme="majorBidi" w:hAnsiTheme="majorBidi" w:cstheme="majorBidi"/>
          <w:bCs/>
          <w:sz w:val="24"/>
          <w:szCs w:val="24"/>
        </w:rPr>
      </w:pPr>
      <w:r w:rsidRPr="0080402E">
        <w:rPr>
          <w:rFonts w:asciiTheme="majorBidi" w:hAnsiTheme="majorBidi" w:cstheme="majorBidi"/>
          <w:bCs/>
          <w:sz w:val="24"/>
          <w:szCs w:val="24"/>
        </w:rPr>
        <w:t>Description of anticipated and unanticipated findings</w:t>
      </w:r>
      <w:r w:rsidR="0080402E">
        <w:rPr>
          <w:rFonts w:asciiTheme="majorBidi" w:hAnsiTheme="majorBidi" w:cstheme="majorBidi"/>
          <w:bCs/>
          <w:sz w:val="24"/>
          <w:szCs w:val="24"/>
        </w:rPr>
        <w:t>.</w:t>
      </w:r>
    </w:p>
    <w:p w14:paraId="219177CE" w14:textId="5E83F926" w:rsidR="00190634" w:rsidRDefault="00190634" w:rsidP="0080402E">
      <w:pPr>
        <w:pStyle w:val="ListParagraph"/>
        <w:numPr>
          <w:ilvl w:val="3"/>
          <w:numId w:val="37"/>
        </w:numPr>
        <w:pBdr>
          <w:top w:val="nil"/>
          <w:left w:val="nil"/>
          <w:bottom w:val="nil"/>
          <w:right w:val="nil"/>
          <w:between w:val="nil"/>
        </w:pBdr>
        <w:tabs>
          <w:tab w:val="center" w:pos="1080"/>
        </w:tabs>
        <w:spacing w:after="0" w:line="240" w:lineRule="auto"/>
        <w:ind w:left="1440"/>
        <w:rPr>
          <w:rFonts w:asciiTheme="majorBidi" w:hAnsiTheme="majorBidi" w:cstheme="majorBidi"/>
          <w:bCs/>
          <w:sz w:val="24"/>
          <w:szCs w:val="24"/>
        </w:rPr>
      </w:pPr>
      <w:r w:rsidRPr="0080402E">
        <w:rPr>
          <w:rFonts w:asciiTheme="majorBidi" w:hAnsiTheme="majorBidi" w:cstheme="majorBidi"/>
          <w:bCs/>
          <w:sz w:val="24"/>
          <w:szCs w:val="24"/>
        </w:rPr>
        <w:t>Description of challenges encountered and how they are being resolved</w:t>
      </w:r>
      <w:r w:rsidR="0080402E">
        <w:rPr>
          <w:rFonts w:asciiTheme="majorBidi" w:hAnsiTheme="majorBidi" w:cstheme="majorBidi"/>
          <w:bCs/>
          <w:sz w:val="24"/>
          <w:szCs w:val="24"/>
        </w:rPr>
        <w:t>.</w:t>
      </w:r>
    </w:p>
    <w:p w14:paraId="100E2A44" w14:textId="5E8D97A8" w:rsidR="00190634" w:rsidRDefault="00190634" w:rsidP="0080402E">
      <w:pPr>
        <w:pStyle w:val="ListParagraph"/>
        <w:numPr>
          <w:ilvl w:val="2"/>
          <w:numId w:val="37"/>
        </w:numPr>
        <w:pBdr>
          <w:top w:val="nil"/>
          <w:left w:val="nil"/>
          <w:bottom w:val="nil"/>
          <w:right w:val="nil"/>
          <w:between w:val="nil"/>
        </w:pBdr>
        <w:tabs>
          <w:tab w:val="center" w:pos="1080"/>
        </w:tabs>
        <w:spacing w:after="0" w:line="240" w:lineRule="auto"/>
        <w:ind w:left="1080"/>
        <w:rPr>
          <w:rFonts w:asciiTheme="majorBidi" w:hAnsiTheme="majorBidi" w:cstheme="majorBidi"/>
          <w:bCs/>
          <w:sz w:val="24"/>
          <w:szCs w:val="24"/>
        </w:rPr>
      </w:pPr>
      <w:r w:rsidRPr="0080402E">
        <w:rPr>
          <w:rFonts w:asciiTheme="majorBidi" w:hAnsiTheme="majorBidi" w:cstheme="majorBidi"/>
          <w:bCs/>
          <w:sz w:val="24"/>
          <w:szCs w:val="24"/>
        </w:rPr>
        <w:t>Dissemination materials and key findings to date</w:t>
      </w:r>
      <w:r w:rsidR="0080402E">
        <w:rPr>
          <w:rFonts w:asciiTheme="majorBidi" w:hAnsiTheme="majorBidi" w:cstheme="majorBidi"/>
          <w:bCs/>
          <w:sz w:val="24"/>
          <w:szCs w:val="24"/>
        </w:rPr>
        <w:t>.</w:t>
      </w:r>
    </w:p>
    <w:p w14:paraId="4D0D4255" w14:textId="50D35738" w:rsidR="00190634" w:rsidRDefault="00190634" w:rsidP="0080402E">
      <w:pPr>
        <w:pStyle w:val="ListParagraph"/>
        <w:numPr>
          <w:ilvl w:val="2"/>
          <w:numId w:val="37"/>
        </w:numPr>
        <w:pBdr>
          <w:top w:val="nil"/>
          <w:left w:val="nil"/>
          <w:bottom w:val="nil"/>
          <w:right w:val="nil"/>
          <w:between w:val="nil"/>
        </w:pBdr>
        <w:tabs>
          <w:tab w:val="center" w:pos="1080"/>
        </w:tabs>
        <w:spacing w:after="0" w:line="240" w:lineRule="auto"/>
        <w:ind w:left="1080"/>
        <w:rPr>
          <w:rFonts w:asciiTheme="majorBidi" w:hAnsiTheme="majorBidi" w:cstheme="majorBidi"/>
          <w:bCs/>
          <w:sz w:val="24"/>
          <w:szCs w:val="24"/>
        </w:rPr>
      </w:pPr>
      <w:r w:rsidRPr="0080402E">
        <w:rPr>
          <w:rFonts w:asciiTheme="majorBidi" w:hAnsiTheme="majorBidi" w:cstheme="majorBidi"/>
          <w:bCs/>
          <w:sz w:val="24"/>
          <w:szCs w:val="24"/>
        </w:rPr>
        <w:t>Project funding source (if applicable)</w:t>
      </w:r>
      <w:r w:rsidR="0080402E">
        <w:rPr>
          <w:rFonts w:asciiTheme="majorBidi" w:hAnsiTheme="majorBidi" w:cstheme="majorBidi"/>
          <w:bCs/>
          <w:sz w:val="24"/>
          <w:szCs w:val="24"/>
        </w:rPr>
        <w:t>.</w:t>
      </w:r>
    </w:p>
    <w:p w14:paraId="2A3DE508" w14:textId="77777777" w:rsidR="003A78F1" w:rsidRPr="0080402E" w:rsidRDefault="003A78F1" w:rsidP="0080402E">
      <w:pPr>
        <w:pStyle w:val="ListParagraph"/>
        <w:pBdr>
          <w:top w:val="nil"/>
          <w:left w:val="nil"/>
          <w:bottom w:val="nil"/>
          <w:right w:val="nil"/>
          <w:between w:val="nil"/>
        </w:pBdr>
        <w:tabs>
          <w:tab w:val="center" w:pos="1080"/>
        </w:tabs>
        <w:spacing w:after="0" w:line="240" w:lineRule="auto"/>
        <w:ind w:left="1080"/>
        <w:rPr>
          <w:rFonts w:asciiTheme="majorBidi" w:hAnsiTheme="majorBidi" w:cstheme="majorBidi"/>
          <w:bCs/>
          <w:sz w:val="24"/>
          <w:szCs w:val="24"/>
        </w:rPr>
      </w:pPr>
    </w:p>
    <w:p w14:paraId="10B69E82" w14:textId="77777777" w:rsidR="00190634" w:rsidRDefault="00190634" w:rsidP="0080402E">
      <w:pPr>
        <w:pStyle w:val="ListParagraph"/>
        <w:numPr>
          <w:ilvl w:val="1"/>
          <w:numId w:val="4"/>
        </w:numPr>
        <w:pBdr>
          <w:top w:val="nil"/>
          <w:left w:val="nil"/>
          <w:bottom w:val="nil"/>
          <w:right w:val="nil"/>
          <w:between w:val="nil"/>
        </w:pBdr>
        <w:spacing w:after="0" w:line="240" w:lineRule="auto"/>
        <w:ind w:left="720"/>
        <w:rPr>
          <w:rFonts w:asciiTheme="majorBidi" w:hAnsiTheme="majorBidi" w:cstheme="majorBidi"/>
          <w:bCs/>
          <w:sz w:val="24"/>
          <w:szCs w:val="24"/>
        </w:rPr>
      </w:pPr>
      <w:r w:rsidRPr="0080402E">
        <w:rPr>
          <w:rFonts w:asciiTheme="majorBidi" w:hAnsiTheme="majorBidi" w:cstheme="majorBidi"/>
          <w:bCs/>
          <w:sz w:val="24"/>
          <w:szCs w:val="24"/>
          <w:u w:val="single"/>
        </w:rPr>
        <w:t xml:space="preserve">Reports </w:t>
      </w:r>
      <w:proofErr w:type="gramStart"/>
      <w:r w:rsidRPr="0080402E">
        <w:rPr>
          <w:rFonts w:asciiTheme="majorBidi" w:hAnsiTheme="majorBidi" w:cstheme="majorBidi"/>
          <w:bCs/>
          <w:sz w:val="24"/>
          <w:szCs w:val="24"/>
          <w:u w:val="single"/>
        </w:rPr>
        <w:t>of</w:t>
      </w:r>
      <w:proofErr w:type="gramEnd"/>
      <w:r w:rsidRPr="0080402E">
        <w:rPr>
          <w:rFonts w:asciiTheme="majorBidi" w:hAnsiTheme="majorBidi" w:cstheme="majorBidi"/>
          <w:bCs/>
          <w:sz w:val="24"/>
          <w:szCs w:val="24"/>
          <w:u w:val="single"/>
        </w:rPr>
        <w:t xml:space="preserve"> Changes to IRB Study and Approval.</w:t>
      </w:r>
      <w:r w:rsidRPr="0080402E">
        <w:rPr>
          <w:rFonts w:asciiTheme="majorBidi" w:hAnsiTheme="majorBidi" w:cstheme="majorBidi"/>
          <w:bCs/>
          <w:sz w:val="24"/>
          <w:szCs w:val="24"/>
        </w:rPr>
        <w:t xml:space="preserve"> If the project described in Attachment 1 for which the NCDHHS Data will be used is subject to the jurisdiction of an IRB then Data Recipient shall be responsible for obtaining any necessary IRB approvals and for promptly notifying NCDHHS of all changes to the study protocol and approval status, including but not limited to renewals of IRB approval, modifications to the study protocol, and suspension or termination of the research.</w:t>
      </w:r>
    </w:p>
    <w:p w14:paraId="6D3BCFD5" w14:textId="77777777" w:rsidR="003A78F1" w:rsidRPr="0080402E" w:rsidRDefault="003A78F1" w:rsidP="0080402E">
      <w:pPr>
        <w:pStyle w:val="ListParagraph"/>
        <w:pBdr>
          <w:top w:val="nil"/>
          <w:left w:val="nil"/>
          <w:bottom w:val="nil"/>
          <w:right w:val="nil"/>
          <w:between w:val="nil"/>
        </w:pBdr>
        <w:spacing w:after="0" w:line="240" w:lineRule="auto"/>
        <w:rPr>
          <w:rFonts w:asciiTheme="majorBidi" w:hAnsiTheme="majorBidi" w:cstheme="majorBidi"/>
          <w:bCs/>
          <w:sz w:val="24"/>
          <w:szCs w:val="24"/>
        </w:rPr>
      </w:pPr>
    </w:p>
    <w:p w14:paraId="48EB9CB8" w14:textId="77777777" w:rsidR="00190634" w:rsidRDefault="00190634" w:rsidP="0080402E">
      <w:pPr>
        <w:pStyle w:val="ListParagraph"/>
        <w:numPr>
          <w:ilvl w:val="1"/>
          <w:numId w:val="4"/>
        </w:numPr>
        <w:pBdr>
          <w:top w:val="nil"/>
          <w:left w:val="nil"/>
          <w:bottom w:val="nil"/>
          <w:right w:val="nil"/>
          <w:between w:val="nil"/>
        </w:pBdr>
        <w:spacing w:after="0" w:line="240" w:lineRule="auto"/>
        <w:ind w:left="720"/>
        <w:rPr>
          <w:rFonts w:asciiTheme="majorBidi" w:hAnsiTheme="majorBidi" w:cstheme="majorBidi"/>
          <w:bCs/>
          <w:sz w:val="24"/>
          <w:szCs w:val="24"/>
        </w:rPr>
      </w:pPr>
      <w:r w:rsidRPr="0080402E">
        <w:rPr>
          <w:rFonts w:asciiTheme="majorBidi" w:hAnsiTheme="majorBidi" w:cstheme="majorBidi"/>
          <w:bCs/>
          <w:sz w:val="24"/>
          <w:szCs w:val="24"/>
          <w:u w:val="single"/>
        </w:rPr>
        <w:t>Change Requests.</w:t>
      </w:r>
      <w:r w:rsidRPr="0080402E">
        <w:rPr>
          <w:rFonts w:asciiTheme="majorBidi" w:hAnsiTheme="majorBidi" w:cstheme="majorBidi"/>
          <w:bCs/>
          <w:sz w:val="24"/>
          <w:szCs w:val="24"/>
        </w:rPr>
        <w:t xml:space="preserve"> Data Recipients will initiate, when necessary, a data request change request. All requests (e.g., change in key personnel; an extension of the DUA term; requests to use the NCDHHS data for new sub-projects approved by an IRB under the IRB-approved study protocol referenced in Attachment 1 data) will be reviewed by the Data Office and approved by the Data Owner. Change requests may require an amendment to this DUA.</w:t>
      </w:r>
    </w:p>
    <w:p w14:paraId="6CE69A2D" w14:textId="77777777" w:rsidR="003A78F1" w:rsidRPr="0080402E" w:rsidRDefault="003A78F1" w:rsidP="0080402E">
      <w:pPr>
        <w:pStyle w:val="ListParagraph"/>
        <w:pBdr>
          <w:top w:val="nil"/>
          <w:left w:val="nil"/>
          <w:bottom w:val="nil"/>
          <w:right w:val="nil"/>
          <w:between w:val="nil"/>
        </w:pBdr>
        <w:spacing w:after="0" w:line="240" w:lineRule="auto"/>
        <w:ind w:left="0"/>
        <w:rPr>
          <w:rFonts w:asciiTheme="majorBidi" w:hAnsiTheme="majorBidi" w:cstheme="majorBidi"/>
          <w:bCs/>
          <w:sz w:val="24"/>
          <w:szCs w:val="24"/>
        </w:rPr>
      </w:pPr>
    </w:p>
    <w:p w14:paraId="43F405B2" w14:textId="77777777" w:rsidR="003A78F1" w:rsidRDefault="00190634" w:rsidP="0080402E">
      <w:pPr>
        <w:pStyle w:val="ListParagraph"/>
        <w:numPr>
          <w:ilvl w:val="1"/>
          <w:numId w:val="4"/>
        </w:numPr>
        <w:pBdr>
          <w:top w:val="nil"/>
          <w:left w:val="nil"/>
          <w:bottom w:val="nil"/>
          <w:right w:val="nil"/>
          <w:between w:val="nil"/>
        </w:pBdr>
        <w:spacing w:after="0" w:line="240" w:lineRule="auto"/>
        <w:ind w:left="720"/>
        <w:rPr>
          <w:rFonts w:asciiTheme="majorBidi" w:hAnsiTheme="majorBidi" w:cstheme="majorBidi"/>
          <w:bCs/>
          <w:sz w:val="24"/>
          <w:szCs w:val="24"/>
        </w:rPr>
      </w:pPr>
      <w:r w:rsidRPr="0080402E">
        <w:rPr>
          <w:rFonts w:asciiTheme="majorBidi" w:hAnsiTheme="majorBidi" w:cstheme="majorBidi"/>
          <w:bCs/>
          <w:sz w:val="24"/>
          <w:szCs w:val="24"/>
          <w:u w:val="single"/>
        </w:rPr>
        <w:t>Publications and Presentations.</w:t>
      </w:r>
      <w:r w:rsidRPr="0080402E">
        <w:rPr>
          <w:rFonts w:asciiTheme="majorBidi" w:hAnsiTheme="majorBidi" w:cstheme="majorBidi"/>
          <w:bCs/>
          <w:sz w:val="24"/>
          <w:szCs w:val="24"/>
        </w:rPr>
        <w:t xml:space="preserve"> All publications and/or presentations that contain or have been derived from or generated using the NCDHHS data provided under this DUA must undergo NCDHHS review to ensure that confidentiality is maintained. Presentations and publications containing, derived from, or generated using the NCDHHS data provided under this DUA must be</w:t>
      </w:r>
      <w:r w:rsidR="003A78F1">
        <w:rPr>
          <w:rFonts w:asciiTheme="majorBidi" w:hAnsiTheme="majorBidi" w:cstheme="majorBidi"/>
          <w:bCs/>
          <w:sz w:val="24"/>
          <w:szCs w:val="24"/>
        </w:rPr>
        <w:t xml:space="preserve"> </w:t>
      </w:r>
      <w:r w:rsidRPr="0080402E">
        <w:rPr>
          <w:rFonts w:asciiTheme="majorBidi" w:hAnsiTheme="majorBidi" w:cstheme="majorBidi"/>
          <w:bCs/>
          <w:sz w:val="24"/>
          <w:szCs w:val="24"/>
        </w:rPr>
        <w:t>provided to the NCDHHS Data Office at least thirty (30) days before presenting or submitting for publication.</w:t>
      </w:r>
      <w:r w:rsidR="003A78F1">
        <w:rPr>
          <w:rFonts w:asciiTheme="majorBidi" w:hAnsiTheme="majorBidi" w:cstheme="majorBidi"/>
          <w:bCs/>
          <w:sz w:val="24"/>
          <w:szCs w:val="24"/>
        </w:rPr>
        <w:t xml:space="preserve"> </w:t>
      </w:r>
    </w:p>
    <w:p w14:paraId="4C307518" w14:textId="77777777" w:rsidR="003A78F1" w:rsidRDefault="003A78F1" w:rsidP="0080402E">
      <w:pPr>
        <w:pStyle w:val="ListParagraph"/>
        <w:pBdr>
          <w:top w:val="nil"/>
          <w:left w:val="nil"/>
          <w:bottom w:val="nil"/>
          <w:right w:val="nil"/>
          <w:between w:val="nil"/>
        </w:pBdr>
        <w:spacing w:after="0" w:line="240" w:lineRule="auto"/>
        <w:rPr>
          <w:rFonts w:asciiTheme="majorBidi" w:hAnsiTheme="majorBidi" w:cstheme="majorBidi"/>
          <w:bCs/>
          <w:sz w:val="24"/>
          <w:szCs w:val="24"/>
        </w:rPr>
      </w:pPr>
    </w:p>
    <w:p w14:paraId="07372623" w14:textId="295565D5" w:rsidR="00190634" w:rsidRDefault="003A78F1" w:rsidP="0080402E">
      <w:pPr>
        <w:pStyle w:val="ListParagraph"/>
        <w:pBdr>
          <w:top w:val="nil"/>
          <w:left w:val="nil"/>
          <w:bottom w:val="nil"/>
          <w:right w:val="nil"/>
          <w:between w:val="nil"/>
        </w:pBdr>
        <w:spacing w:after="0" w:line="240" w:lineRule="auto"/>
        <w:rPr>
          <w:rFonts w:asciiTheme="majorBidi" w:hAnsiTheme="majorBidi" w:cstheme="majorBidi"/>
          <w:bCs/>
          <w:sz w:val="24"/>
          <w:szCs w:val="24"/>
        </w:rPr>
      </w:pPr>
      <w:r w:rsidRPr="003A78F1">
        <w:rPr>
          <w:rFonts w:asciiTheme="majorBidi" w:hAnsiTheme="majorBidi" w:cstheme="majorBidi"/>
          <w:bCs/>
          <w:sz w:val="24"/>
          <w:szCs w:val="24"/>
        </w:rPr>
        <w:t>All NCDHHS data presented in publications and/or presentations shall be presented in aggregate form only and in a way that no individual can be identified.</w:t>
      </w:r>
    </w:p>
    <w:p w14:paraId="0A3A948D" w14:textId="77777777" w:rsidR="003A78F1" w:rsidRDefault="003A78F1" w:rsidP="0080402E">
      <w:pPr>
        <w:pStyle w:val="ListParagraph"/>
        <w:pBdr>
          <w:top w:val="nil"/>
          <w:left w:val="nil"/>
          <w:bottom w:val="nil"/>
          <w:right w:val="nil"/>
          <w:between w:val="nil"/>
        </w:pBdr>
        <w:spacing w:after="0" w:line="240" w:lineRule="auto"/>
        <w:rPr>
          <w:rFonts w:asciiTheme="majorBidi" w:hAnsiTheme="majorBidi" w:cstheme="majorBidi"/>
          <w:bCs/>
          <w:sz w:val="24"/>
          <w:szCs w:val="24"/>
        </w:rPr>
      </w:pPr>
    </w:p>
    <w:p w14:paraId="705594AB" w14:textId="215C6195" w:rsidR="003A78F1" w:rsidRDefault="003A78F1" w:rsidP="0080402E">
      <w:pPr>
        <w:pStyle w:val="ListParagraph"/>
        <w:numPr>
          <w:ilvl w:val="1"/>
          <w:numId w:val="4"/>
        </w:numPr>
        <w:pBdr>
          <w:top w:val="nil"/>
          <w:left w:val="nil"/>
          <w:bottom w:val="nil"/>
          <w:right w:val="nil"/>
          <w:between w:val="nil"/>
        </w:pBdr>
        <w:spacing w:after="0" w:line="240" w:lineRule="auto"/>
        <w:ind w:left="720"/>
        <w:rPr>
          <w:rFonts w:asciiTheme="majorBidi" w:hAnsiTheme="majorBidi" w:cstheme="majorBidi"/>
          <w:bCs/>
          <w:sz w:val="24"/>
          <w:szCs w:val="24"/>
        </w:rPr>
      </w:pPr>
      <w:r w:rsidRPr="0080402E">
        <w:rPr>
          <w:rFonts w:asciiTheme="majorBidi" w:hAnsiTheme="majorBidi" w:cstheme="majorBidi"/>
          <w:bCs/>
          <w:sz w:val="24"/>
          <w:szCs w:val="24"/>
          <w:u w:val="single"/>
        </w:rPr>
        <w:lastRenderedPageBreak/>
        <w:t>NCDHHS Attribution and Disclaimer</w:t>
      </w:r>
      <w:r>
        <w:rPr>
          <w:rFonts w:asciiTheme="majorBidi" w:hAnsiTheme="majorBidi" w:cstheme="majorBidi"/>
          <w:bCs/>
          <w:sz w:val="24"/>
          <w:szCs w:val="24"/>
          <w:u w:val="single"/>
        </w:rPr>
        <w:t>.</w:t>
      </w:r>
      <w:r w:rsidRPr="003A78F1">
        <w:rPr>
          <w:rFonts w:asciiTheme="majorBidi" w:hAnsiTheme="majorBidi" w:cstheme="majorBidi"/>
          <w:bCs/>
          <w:sz w:val="24"/>
          <w:szCs w:val="24"/>
        </w:rPr>
        <w:t xml:space="preserve"> All publicly released materials that contain or were derived from or generated using the NCDHHS data provided under in this DUA shall attribute the source of the data to NCDHHS and include the following disclaimer: </w:t>
      </w:r>
      <w:r w:rsidRPr="0080402E">
        <w:rPr>
          <w:rFonts w:asciiTheme="majorBidi" w:hAnsiTheme="majorBidi" w:cstheme="majorBidi"/>
          <w:b/>
          <w:sz w:val="24"/>
          <w:szCs w:val="24"/>
        </w:rPr>
        <w:t>“The findings and conclusions in this [presentation or publication] are those of the author(s) and do not necessarily represent the views of the North Carolina Department of Health and Human Services.”</w:t>
      </w:r>
    </w:p>
    <w:p w14:paraId="67F5B58A" w14:textId="77777777" w:rsidR="003A78F1" w:rsidRPr="0080402E" w:rsidRDefault="003A78F1" w:rsidP="0080402E">
      <w:pPr>
        <w:pStyle w:val="ListParagraph"/>
        <w:pBdr>
          <w:top w:val="nil"/>
          <w:left w:val="nil"/>
          <w:bottom w:val="nil"/>
          <w:right w:val="nil"/>
          <w:between w:val="nil"/>
        </w:pBdr>
        <w:spacing w:line="240" w:lineRule="auto"/>
        <w:rPr>
          <w:rFonts w:asciiTheme="majorBidi" w:hAnsiTheme="majorBidi" w:cstheme="majorBidi"/>
          <w:bCs/>
          <w:sz w:val="24"/>
          <w:szCs w:val="24"/>
        </w:rPr>
      </w:pPr>
    </w:p>
    <w:p w14:paraId="65974EF8" w14:textId="77777777" w:rsidR="003A78F1" w:rsidRDefault="003A78F1" w:rsidP="003A78F1">
      <w:pPr>
        <w:pStyle w:val="ListParagraph"/>
        <w:rPr>
          <w:rFonts w:asciiTheme="majorBidi" w:hAnsiTheme="majorBidi" w:cstheme="majorBidi"/>
          <w:bCs/>
          <w:sz w:val="24"/>
          <w:szCs w:val="24"/>
        </w:rPr>
      </w:pPr>
    </w:p>
    <w:p w14:paraId="28B01010" w14:textId="77777777" w:rsidR="008C5AD7" w:rsidRPr="00190634" w:rsidRDefault="008C5AD7" w:rsidP="0080402E">
      <w:pPr>
        <w:pStyle w:val="ListParagraph"/>
        <w:rPr>
          <w:rFonts w:eastAsia="Times New Roman" w:cs="Times New Roman"/>
          <w:sz w:val="23"/>
          <w:szCs w:val="23"/>
        </w:rPr>
      </w:pPr>
    </w:p>
    <w:p w14:paraId="6B587566" w14:textId="17ED0BAE" w:rsidR="00B713DA" w:rsidRPr="00B713DA" w:rsidRDefault="00B713DA" w:rsidP="00B713DA">
      <w:pPr>
        <w:pStyle w:val="List"/>
        <w:numPr>
          <w:ilvl w:val="0"/>
          <w:numId w:val="4"/>
        </w:numPr>
        <w:spacing w:after="0" w:line="240" w:lineRule="auto"/>
        <w:ind w:left="360"/>
        <w:contextualSpacing w:val="0"/>
        <w:rPr>
          <w:rFonts w:asciiTheme="majorBidi" w:hAnsiTheme="majorBidi" w:cstheme="majorBidi"/>
          <w:sz w:val="24"/>
          <w:szCs w:val="24"/>
        </w:rPr>
      </w:pPr>
      <w:r w:rsidRPr="138CF963">
        <w:rPr>
          <w:rFonts w:asciiTheme="majorBidi" w:hAnsiTheme="majorBidi" w:cstheme="majorBidi"/>
          <w:b/>
          <w:bCs/>
          <w:sz w:val="24"/>
          <w:szCs w:val="24"/>
        </w:rPr>
        <w:t>N</w:t>
      </w:r>
      <w:r w:rsidR="00F53EBC" w:rsidRPr="138CF963">
        <w:rPr>
          <w:rFonts w:asciiTheme="majorBidi" w:hAnsiTheme="majorBidi" w:cstheme="majorBidi"/>
          <w:b/>
          <w:bCs/>
          <w:sz w:val="24"/>
          <w:szCs w:val="24"/>
        </w:rPr>
        <w:t>otice</w:t>
      </w:r>
      <w:r w:rsidRPr="138CF963">
        <w:rPr>
          <w:rFonts w:asciiTheme="majorBidi" w:hAnsiTheme="majorBidi" w:cstheme="majorBidi"/>
          <w:b/>
          <w:bCs/>
          <w:sz w:val="24"/>
          <w:szCs w:val="24"/>
        </w:rPr>
        <w:t xml:space="preserve">. </w:t>
      </w:r>
      <w:r w:rsidRPr="138CF963">
        <w:rPr>
          <w:rFonts w:asciiTheme="majorBidi" w:hAnsiTheme="majorBidi" w:cstheme="majorBidi"/>
          <w:sz w:val="24"/>
          <w:szCs w:val="24"/>
        </w:rPr>
        <w:t>Notice and other official communications from the</w:t>
      </w:r>
      <w:r w:rsidR="00F53EBC" w:rsidRPr="138CF963">
        <w:rPr>
          <w:rFonts w:asciiTheme="majorBidi" w:hAnsiTheme="majorBidi" w:cstheme="majorBidi"/>
          <w:sz w:val="24"/>
          <w:szCs w:val="24"/>
        </w:rPr>
        <w:t xml:space="preserve"> Data</w:t>
      </w:r>
      <w:r w:rsidRPr="138CF963">
        <w:rPr>
          <w:rFonts w:asciiTheme="majorBidi" w:hAnsiTheme="majorBidi" w:cstheme="majorBidi"/>
          <w:sz w:val="24"/>
          <w:szCs w:val="24"/>
        </w:rPr>
        <w:t xml:space="preserve"> Recipient to NCDHHS regarding this DUA shall be sent to:</w:t>
      </w:r>
    </w:p>
    <w:p w14:paraId="3B9CCADB" w14:textId="77777777" w:rsidR="00B713DA" w:rsidRPr="00B713DA" w:rsidRDefault="00B713DA" w:rsidP="00B713DA">
      <w:pPr>
        <w:pStyle w:val="List"/>
        <w:ind w:left="720" w:firstLine="0"/>
        <w:rPr>
          <w:rFonts w:asciiTheme="majorBidi" w:hAnsiTheme="majorBidi" w:cstheme="majorBidi"/>
          <w:sz w:val="24"/>
          <w:szCs w:val="24"/>
        </w:rPr>
      </w:pPr>
    </w:p>
    <w:p w14:paraId="48AE7E8D" w14:textId="500AD058" w:rsidR="00FE62DF" w:rsidRPr="00FE62DF" w:rsidRDefault="00FE62DF" w:rsidP="00FE62DF">
      <w:pPr>
        <w:pStyle w:val="List"/>
        <w:ind w:left="720" w:firstLine="0"/>
        <w:rPr>
          <w:rFonts w:asciiTheme="majorBidi" w:hAnsiTheme="majorBidi" w:cstheme="majorBidi"/>
          <w:bCs/>
          <w:sz w:val="24"/>
          <w:szCs w:val="24"/>
        </w:rPr>
      </w:pPr>
      <w:r w:rsidRPr="00FE62DF">
        <w:rPr>
          <w:rFonts w:asciiTheme="majorBidi" w:hAnsiTheme="majorBidi" w:cstheme="majorBidi"/>
          <w:bCs/>
          <w:sz w:val="24"/>
          <w:szCs w:val="24"/>
        </w:rPr>
        <w:t>Hayley Young, Director of NCDHHS Data Office</w:t>
      </w:r>
    </w:p>
    <w:p w14:paraId="49E79FA7" w14:textId="400FF54F" w:rsidR="00FE62DF" w:rsidRPr="00FE62DF" w:rsidRDefault="00FE62DF" w:rsidP="00FE62DF">
      <w:pPr>
        <w:pStyle w:val="List"/>
        <w:ind w:left="720" w:firstLine="0"/>
        <w:rPr>
          <w:rFonts w:asciiTheme="majorBidi" w:hAnsiTheme="majorBidi" w:cstheme="majorBidi"/>
          <w:bCs/>
          <w:sz w:val="24"/>
          <w:szCs w:val="24"/>
        </w:rPr>
      </w:pPr>
      <w:r w:rsidRPr="00FE62DF">
        <w:rPr>
          <w:rFonts w:asciiTheme="majorBidi" w:hAnsiTheme="majorBidi" w:cstheme="majorBidi"/>
          <w:bCs/>
          <w:sz w:val="24"/>
          <w:szCs w:val="24"/>
        </w:rPr>
        <w:t>803-413-4694, hayley.young@dhhs.nc.gov</w:t>
      </w:r>
    </w:p>
    <w:p w14:paraId="660680AE" w14:textId="7BE5C083" w:rsidR="00FE62DF" w:rsidRDefault="00FE62DF" w:rsidP="00B713DA">
      <w:pPr>
        <w:pStyle w:val="List"/>
        <w:ind w:left="720" w:firstLine="0"/>
        <w:rPr>
          <w:rFonts w:asciiTheme="majorBidi" w:hAnsiTheme="majorBidi" w:cstheme="majorBidi"/>
          <w:b/>
          <w:sz w:val="24"/>
          <w:szCs w:val="24"/>
        </w:rPr>
      </w:pPr>
    </w:p>
    <w:p w14:paraId="38176B89" w14:textId="490E9941" w:rsidR="00F53EBC" w:rsidRPr="00F53EBC" w:rsidRDefault="00F53EBC" w:rsidP="00B713DA">
      <w:pPr>
        <w:pStyle w:val="List"/>
        <w:ind w:left="720" w:firstLine="0"/>
        <w:rPr>
          <w:rFonts w:asciiTheme="majorBidi" w:hAnsiTheme="majorBidi" w:cstheme="majorBidi"/>
          <w:bCs/>
          <w:sz w:val="24"/>
          <w:szCs w:val="24"/>
          <w:highlight w:val="yellow"/>
        </w:rPr>
      </w:pPr>
      <w:r w:rsidRPr="00F53EBC">
        <w:rPr>
          <w:rFonts w:asciiTheme="majorBidi" w:hAnsiTheme="majorBidi" w:cstheme="majorBidi"/>
          <w:bCs/>
          <w:sz w:val="24"/>
          <w:szCs w:val="24"/>
          <w:highlight w:val="yellow"/>
        </w:rPr>
        <w:t>With a copy to:</w:t>
      </w:r>
    </w:p>
    <w:p w14:paraId="501A3B36" w14:textId="006F7957" w:rsidR="00F53EBC" w:rsidRPr="00F53EBC" w:rsidRDefault="00F53EBC" w:rsidP="00B713DA">
      <w:pPr>
        <w:pStyle w:val="List"/>
        <w:ind w:left="720" w:firstLine="0"/>
        <w:rPr>
          <w:rFonts w:asciiTheme="majorBidi" w:hAnsiTheme="majorBidi" w:cstheme="majorBidi"/>
          <w:bCs/>
          <w:sz w:val="24"/>
          <w:szCs w:val="24"/>
        </w:rPr>
      </w:pPr>
      <w:r w:rsidRPr="00F53EBC">
        <w:rPr>
          <w:rFonts w:asciiTheme="majorBidi" w:hAnsiTheme="majorBidi" w:cstheme="majorBidi"/>
          <w:bCs/>
          <w:sz w:val="24"/>
          <w:szCs w:val="24"/>
          <w:highlight w:val="yellow"/>
        </w:rPr>
        <w:t>[Data Owner or Legal Counsel, as necessary]</w:t>
      </w:r>
    </w:p>
    <w:p w14:paraId="4F8EA079" w14:textId="77777777" w:rsidR="00F53EBC" w:rsidRPr="00B713DA" w:rsidRDefault="00F53EBC" w:rsidP="00B713DA">
      <w:pPr>
        <w:pStyle w:val="List"/>
        <w:ind w:left="720" w:firstLine="0"/>
        <w:rPr>
          <w:rFonts w:asciiTheme="majorBidi" w:hAnsiTheme="majorBidi" w:cstheme="majorBidi"/>
          <w:b/>
          <w:sz w:val="24"/>
          <w:szCs w:val="24"/>
        </w:rPr>
      </w:pPr>
    </w:p>
    <w:p w14:paraId="26C94A5C" w14:textId="4EB7D13D" w:rsidR="00B713DA" w:rsidRPr="00B713DA" w:rsidRDefault="00B713DA" w:rsidP="00B713DA">
      <w:pPr>
        <w:pStyle w:val="List"/>
        <w:ind w:left="720" w:firstLine="0"/>
        <w:rPr>
          <w:rFonts w:asciiTheme="majorBidi" w:hAnsiTheme="majorBidi" w:cstheme="majorBidi"/>
          <w:sz w:val="24"/>
          <w:szCs w:val="24"/>
        </w:rPr>
      </w:pPr>
      <w:r w:rsidRPr="00B713DA">
        <w:rPr>
          <w:rFonts w:asciiTheme="majorBidi" w:hAnsiTheme="majorBidi" w:cstheme="majorBidi"/>
          <w:sz w:val="24"/>
          <w:szCs w:val="24"/>
        </w:rPr>
        <w:t xml:space="preserve">Notice and other official communications regarding this DUA from </w:t>
      </w:r>
      <w:r w:rsidR="00F53EBC">
        <w:rPr>
          <w:rFonts w:asciiTheme="majorBidi" w:hAnsiTheme="majorBidi" w:cstheme="majorBidi"/>
          <w:sz w:val="24"/>
          <w:szCs w:val="24"/>
        </w:rPr>
        <w:t>NCDHHS</w:t>
      </w:r>
      <w:r w:rsidRPr="00B713DA">
        <w:rPr>
          <w:rFonts w:asciiTheme="majorBidi" w:hAnsiTheme="majorBidi" w:cstheme="majorBidi"/>
          <w:sz w:val="24"/>
          <w:szCs w:val="24"/>
        </w:rPr>
        <w:t xml:space="preserve"> to the </w:t>
      </w:r>
      <w:r w:rsidR="00F53EBC">
        <w:rPr>
          <w:rFonts w:asciiTheme="majorBidi" w:hAnsiTheme="majorBidi" w:cstheme="majorBidi"/>
          <w:sz w:val="24"/>
          <w:szCs w:val="24"/>
        </w:rPr>
        <w:t xml:space="preserve">Data </w:t>
      </w:r>
      <w:r w:rsidRPr="00B713DA">
        <w:rPr>
          <w:rFonts w:asciiTheme="majorBidi" w:hAnsiTheme="majorBidi" w:cstheme="majorBidi"/>
          <w:sz w:val="24"/>
          <w:szCs w:val="24"/>
        </w:rPr>
        <w:t>Recipient shall be sent to:</w:t>
      </w:r>
    </w:p>
    <w:p w14:paraId="1336833E" w14:textId="77777777" w:rsidR="00B713DA" w:rsidRPr="00B713DA" w:rsidRDefault="00B713DA" w:rsidP="00B713DA">
      <w:pPr>
        <w:pStyle w:val="List"/>
        <w:ind w:left="720" w:firstLine="0"/>
        <w:rPr>
          <w:rFonts w:asciiTheme="majorBidi" w:hAnsiTheme="majorBidi" w:cstheme="majorBidi"/>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020"/>
      </w:tblGrid>
      <w:tr w:rsidR="00B713DA" w:rsidRPr="00B713DA" w14:paraId="6F86B86E" w14:textId="77777777" w:rsidTr="00A969C7">
        <w:tc>
          <w:tcPr>
            <w:tcW w:w="1890" w:type="dxa"/>
          </w:tcPr>
          <w:p w14:paraId="2D559081" w14:textId="77777777" w:rsidR="00B713DA" w:rsidRPr="00B713DA" w:rsidRDefault="00B713DA" w:rsidP="00A969C7">
            <w:pPr>
              <w:pStyle w:val="List"/>
              <w:ind w:left="0" w:firstLine="0"/>
              <w:rPr>
                <w:rFonts w:asciiTheme="majorBidi" w:hAnsiTheme="majorBidi" w:cstheme="majorBidi"/>
                <w:sz w:val="24"/>
                <w:szCs w:val="24"/>
                <w:highlight w:val="yellow"/>
              </w:rPr>
            </w:pPr>
            <w:r w:rsidRPr="00B713DA">
              <w:rPr>
                <w:rFonts w:asciiTheme="majorBidi" w:hAnsiTheme="majorBidi" w:cstheme="majorBidi"/>
                <w:sz w:val="24"/>
                <w:szCs w:val="24"/>
                <w:highlight w:val="yellow"/>
              </w:rPr>
              <w:t>Point of contact:</w:t>
            </w:r>
          </w:p>
        </w:tc>
        <w:tc>
          <w:tcPr>
            <w:tcW w:w="6020" w:type="dxa"/>
            <w:tcBorders>
              <w:bottom w:val="single" w:sz="4" w:space="0" w:color="auto"/>
            </w:tcBorders>
          </w:tcPr>
          <w:p w14:paraId="46957A6E" w14:textId="77777777" w:rsidR="00B713DA" w:rsidRPr="00B713DA" w:rsidRDefault="00B713DA" w:rsidP="00A969C7">
            <w:pPr>
              <w:pStyle w:val="List"/>
              <w:ind w:left="0" w:firstLine="0"/>
              <w:rPr>
                <w:rFonts w:asciiTheme="majorBidi" w:hAnsiTheme="majorBidi" w:cstheme="majorBidi"/>
                <w:sz w:val="24"/>
                <w:szCs w:val="24"/>
                <w:highlight w:val="yellow"/>
              </w:rPr>
            </w:pPr>
          </w:p>
        </w:tc>
      </w:tr>
      <w:tr w:rsidR="00B713DA" w:rsidRPr="00B713DA" w14:paraId="7D0B379D" w14:textId="77777777" w:rsidTr="00A969C7">
        <w:tc>
          <w:tcPr>
            <w:tcW w:w="1890" w:type="dxa"/>
          </w:tcPr>
          <w:p w14:paraId="1E5E5870" w14:textId="77777777" w:rsidR="00B713DA" w:rsidRPr="00B713DA" w:rsidRDefault="00B713DA" w:rsidP="00A969C7">
            <w:pPr>
              <w:pStyle w:val="List"/>
              <w:ind w:left="0" w:firstLine="0"/>
              <w:rPr>
                <w:rFonts w:asciiTheme="majorBidi" w:hAnsiTheme="majorBidi" w:cstheme="majorBidi"/>
                <w:sz w:val="24"/>
                <w:szCs w:val="24"/>
                <w:highlight w:val="yellow"/>
              </w:rPr>
            </w:pPr>
            <w:r w:rsidRPr="00B713DA">
              <w:rPr>
                <w:rFonts w:asciiTheme="majorBidi" w:hAnsiTheme="majorBidi" w:cstheme="majorBidi"/>
                <w:sz w:val="24"/>
                <w:szCs w:val="24"/>
                <w:highlight w:val="yellow"/>
              </w:rPr>
              <w:t>Title:</w:t>
            </w:r>
          </w:p>
        </w:tc>
        <w:tc>
          <w:tcPr>
            <w:tcW w:w="6020" w:type="dxa"/>
            <w:tcBorders>
              <w:top w:val="single" w:sz="4" w:space="0" w:color="auto"/>
              <w:bottom w:val="single" w:sz="4" w:space="0" w:color="auto"/>
            </w:tcBorders>
          </w:tcPr>
          <w:p w14:paraId="2473798F" w14:textId="77777777" w:rsidR="00B713DA" w:rsidRPr="00B713DA" w:rsidRDefault="00B713DA" w:rsidP="00A969C7">
            <w:pPr>
              <w:pStyle w:val="List"/>
              <w:ind w:left="0" w:firstLine="0"/>
              <w:rPr>
                <w:rFonts w:asciiTheme="majorBidi" w:hAnsiTheme="majorBidi" w:cstheme="majorBidi"/>
                <w:sz w:val="24"/>
                <w:szCs w:val="24"/>
                <w:highlight w:val="yellow"/>
              </w:rPr>
            </w:pPr>
          </w:p>
        </w:tc>
      </w:tr>
      <w:tr w:rsidR="00B713DA" w:rsidRPr="00B713DA" w14:paraId="3DD27D6D" w14:textId="77777777" w:rsidTr="00A969C7">
        <w:tc>
          <w:tcPr>
            <w:tcW w:w="1890" w:type="dxa"/>
          </w:tcPr>
          <w:p w14:paraId="32618BFB" w14:textId="77777777" w:rsidR="00B713DA" w:rsidRPr="00B713DA" w:rsidRDefault="00B713DA" w:rsidP="00A969C7">
            <w:pPr>
              <w:pStyle w:val="List"/>
              <w:ind w:left="0" w:firstLine="0"/>
              <w:rPr>
                <w:rFonts w:asciiTheme="majorBidi" w:hAnsiTheme="majorBidi" w:cstheme="majorBidi"/>
                <w:sz w:val="24"/>
                <w:szCs w:val="24"/>
                <w:highlight w:val="yellow"/>
              </w:rPr>
            </w:pPr>
            <w:r w:rsidRPr="00B713DA">
              <w:rPr>
                <w:rFonts w:asciiTheme="majorBidi" w:hAnsiTheme="majorBidi" w:cstheme="majorBidi"/>
                <w:sz w:val="24"/>
                <w:szCs w:val="24"/>
                <w:highlight w:val="yellow"/>
              </w:rPr>
              <w:t>Phone number:</w:t>
            </w:r>
          </w:p>
        </w:tc>
        <w:tc>
          <w:tcPr>
            <w:tcW w:w="6020" w:type="dxa"/>
            <w:tcBorders>
              <w:top w:val="single" w:sz="4" w:space="0" w:color="auto"/>
              <w:bottom w:val="single" w:sz="4" w:space="0" w:color="auto"/>
            </w:tcBorders>
          </w:tcPr>
          <w:p w14:paraId="6343DF18" w14:textId="77777777" w:rsidR="00B713DA" w:rsidRPr="00B713DA" w:rsidRDefault="00B713DA" w:rsidP="00A969C7">
            <w:pPr>
              <w:pStyle w:val="List"/>
              <w:ind w:left="0" w:firstLine="0"/>
              <w:rPr>
                <w:rFonts w:asciiTheme="majorBidi" w:hAnsiTheme="majorBidi" w:cstheme="majorBidi"/>
                <w:sz w:val="24"/>
                <w:szCs w:val="24"/>
                <w:highlight w:val="yellow"/>
              </w:rPr>
            </w:pPr>
          </w:p>
        </w:tc>
      </w:tr>
      <w:tr w:rsidR="00B713DA" w:rsidRPr="00B713DA" w14:paraId="6A4B24AE" w14:textId="77777777" w:rsidTr="00A969C7">
        <w:tc>
          <w:tcPr>
            <w:tcW w:w="1890" w:type="dxa"/>
          </w:tcPr>
          <w:p w14:paraId="4F22930B" w14:textId="77777777" w:rsidR="00B713DA" w:rsidRPr="00B713DA" w:rsidRDefault="00B713DA" w:rsidP="00A969C7">
            <w:pPr>
              <w:pStyle w:val="List"/>
              <w:ind w:left="0" w:firstLine="0"/>
              <w:rPr>
                <w:rFonts w:asciiTheme="majorBidi" w:hAnsiTheme="majorBidi" w:cstheme="majorBidi"/>
                <w:sz w:val="24"/>
                <w:szCs w:val="24"/>
                <w:highlight w:val="yellow"/>
              </w:rPr>
            </w:pPr>
            <w:r w:rsidRPr="00B713DA">
              <w:rPr>
                <w:rFonts w:asciiTheme="majorBidi" w:hAnsiTheme="majorBidi" w:cstheme="majorBidi"/>
                <w:sz w:val="24"/>
                <w:szCs w:val="24"/>
                <w:highlight w:val="yellow"/>
              </w:rPr>
              <w:t>Email:</w:t>
            </w:r>
          </w:p>
        </w:tc>
        <w:tc>
          <w:tcPr>
            <w:tcW w:w="6020" w:type="dxa"/>
            <w:tcBorders>
              <w:top w:val="single" w:sz="4" w:space="0" w:color="auto"/>
              <w:bottom w:val="single" w:sz="4" w:space="0" w:color="auto"/>
            </w:tcBorders>
          </w:tcPr>
          <w:p w14:paraId="7C6FDBAB" w14:textId="77777777" w:rsidR="00B713DA" w:rsidRPr="00B713DA" w:rsidRDefault="00B713DA" w:rsidP="00A969C7">
            <w:pPr>
              <w:pStyle w:val="List"/>
              <w:ind w:left="0" w:firstLine="0"/>
              <w:rPr>
                <w:rFonts w:asciiTheme="majorBidi" w:hAnsiTheme="majorBidi" w:cstheme="majorBidi"/>
                <w:sz w:val="24"/>
                <w:szCs w:val="24"/>
                <w:highlight w:val="yellow"/>
              </w:rPr>
            </w:pPr>
          </w:p>
        </w:tc>
      </w:tr>
    </w:tbl>
    <w:p w14:paraId="20CBD9A6" w14:textId="77777777" w:rsidR="008F1928" w:rsidRDefault="008F1928" w:rsidP="003A6CB8">
      <w:pPr>
        <w:pStyle w:val="ListParagraph"/>
        <w:pBdr>
          <w:top w:val="nil"/>
          <w:left w:val="nil"/>
          <w:bottom w:val="nil"/>
          <w:right w:val="nil"/>
          <w:between w:val="nil"/>
        </w:pBdr>
        <w:spacing w:line="240" w:lineRule="auto"/>
        <w:ind w:left="0"/>
        <w:rPr>
          <w:rFonts w:asciiTheme="majorBidi" w:hAnsiTheme="majorBidi" w:cstheme="majorBidi"/>
          <w:b/>
          <w:sz w:val="24"/>
          <w:szCs w:val="24"/>
        </w:rPr>
      </w:pPr>
    </w:p>
    <w:p w14:paraId="57456211" w14:textId="7F23F06F" w:rsidR="008E55F8" w:rsidRPr="008F1928" w:rsidRDefault="00EE3FE8" w:rsidP="008F1928">
      <w:pPr>
        <w:pStyle w:val="ListParagraph"/>
        <w:numPr>
          <w:ilvl w:val="0"/>
          <w:numId w:val="4"/>
        </w:numPr>
        <w:pBdr>
          <w:top w:val="nil"/>
          <w:left w:val="nil"/>
          <w:bottom w:val="nil"/>
          <w:right w:val="nil"/>
          <w:between w:val="nil"/>
        </w:pBdr>
        <w:spacing w:line="240" w:lineRule="auto"/>
        <w:ind w:left="360"/>
        <w:rPr>
          <w:rFonts w:asciiTheme="majorBidi" w:hAnsiTheme="majorBidi" w:cstheme="majorBidi"/>
          <w:b/>
          <w:sz w:val="24"/>
          <w:szCs w:val="24"/>
        </w:rPr>
      </w:pPr>
      <w:bookmarkStart w:id="3" w:name="_Hlk195715439"/>
      <w:r w:rsidRPr="138CF963">
        <w:rPr>
          <w:rFonts w:asciiTheme="majorBidi" w:hAnsiTheme="majorBidi" w:cstheme="majorBidi"/>
          <w:b/>
          <w:bCs/>
          <w:sz w:val="24"/>
          <w:szCs w:val="24"/>
        </w:rPr>
        <w:t>Data</w:t>
      </w:r>
      <w:r w:rsidRPr="138CF963">
        <w:rPr>
          <w:rFonts w:asciiTheme="majorBidi" w:hAnsiTheme="majorBidi" w:cstheme="majorBidi"/>
          <w:b/>
          <w:bCs/>
          <w:color w:val="000000" w:themeColor="text1"/>
          <w:sz w:val="24"/>
          <w:szCs w:val="24"/>
        </w:rPr>
        <w:t xml:space="preserve"> Retention and Destruction</w:t>
      </w:r>
    </w:p>
    <w:bookmarkEnd w:id="3"/>
    <w:p w14:paraId="1BCFFC92" w14:textId="57BEFBF9" w:rsidR="008E55F8" w:rsidRPr="008F07A3" w:rsidRDefault="00EE3FE8" w:rsidP="0081144E">
      <w:pPr>
        <w:pBdr>
          <w:top w:val="nil"/>
          <w:left w:val="nil"/>
          <w:bottom w:val="nil"/>
          <w:right w:val="nil"/>
          <w:between w:val="nil"/>
        </w:pBdr>
        <w:spacing w:after="200" w:line="240" w:lineRule="auto"/>
        <w:rPr>
          <w:rFonts w:asciiTheme="majorBidi" w:hAnsiTheme="majorBidi" w:cstheme="majorBidi"/>
          <w:color w:val="000000"/>
          <w:sz w:val="24"/>
          <w:szCs w:val="24"/>
        </w:rPr>
      </w:pPr>
      <w:r w:rsidRPr="008F07A3">
        <w:rPr>
          <w:rFonts w:asciiTheme="majorBidi" w:hAnsiTheme="majorBidi" w:cstheme="majorBidi"/>
          <w:color w:val="000000"/>
          <w:sz w:val="24"/>
          <w:szCs w:val="24"/>
        </w:rPr>
        <w:t xml:space="preserve">The </w:t>
      </w:r>
      <w:r w:rsidR="00CC758A" w:rsidRPr="008F07A3">
        <w:rPr>
          <w:rFonts w:asciiTheme="majorBidi" w:hAnsiTheme="majorBidi" w:cstheme="majorBidi"/>
          <w:sz w:val="24"/>
          <w:szCs w:val="24"/>
        </w:rPr>
        <w:t>Data Recipient</w:t>
      </w:r>
      <w:r w:rsidRPr="008F07A3">
        <w:rPr>
          <w:rFonts w:asciiTheme="majorBidi" w:hAnsiTheme="majorBidi" w:cstheme="majorBidi"/>
          <w:color w:val="000000"/>
          <w:sz w:val="24"/>
          <w:szCs w:val="24"/>
        </w:rPr>
        <w:t xml:space="preserve"> </w:t>
      </w:r>
      <w:r w:rsidR="00625522">
        <w:rPr>
          <w:rFonts w:asciiTheme="majorBidi" w:hAnsiTheme="majorBidi" w:cstheme="majorBidi"/>
          <w:color w:val="000000"/>
          <w:sz w:val="24"/>
          <w:szCs w:val="24"/>
        </w:rPr>
        <w:t>shall</w:t>
      </w:r>
      <w:r w:rsidRPr="008F07A3">
        <w:rPr>
          <w:rFonts w:asciiTheme="majorBidi" w:hAnsiTheme="majorBidi" w:cstheme="majorBidi"/>
          <w:color w:val="000000"/>
          <w:sz w:val="24"/>
          <w:szCs w:val="24"/>
        </w:rPr>
        <w:t xml:space="preserve"> destroy all </w:t>
      </w:r>
      <w:r w:rsidR="00B77C7F" w:rsidRPr="008F07A3">
        <w:rPr>
          <w:rFonts w:asciiTheme="majorBidi" w:hAnsiTheme="majorBidi" w:cstheme="majorBidi"/>
          <w:sz w:val="24"/>
          <w:szCs w:val="24"/>
        </w:rPr>
        <w:t>NCDHHS</w:t>
      </w:r>
      <w:r w:rsidRPr="008F07A3">
        <w:rPr>
          <w:rFonts w:asciiTheme="majorBidi" w:hAnsiTheme="majorBidi" w:cstheme="majorBidi"/>
          <w:color w:val="000000"/>
          <w:sz w:val="24"/>
          <w:szCs w:val="24"/>
        </w:rPr>
        <w:t xml:space="preserve"> </w:t>
      </w:r>
      <w:r w:rsidR="000C6A24">
        <w:rPr>
          <w:rFonts w:asciiTheme="majorBidi" w:hAnsiTheme="majorBidi" w:cstheme="majorBidi"/>
          <w:color w:val="000000"/>
          <w:sz w:val="24"/>
          <w:szCs w:val="24"/>
        </w:rPr>
        <w:t>d</w:t>
      </w:r>
      <w:r w:rsidRPr="008F07A3">
        <w:rPr>
          <w:rFonts w:asciiTheme="majorBidi" w:hAnsiTheme="majorBidi" w:cstheme="majorBidi"/>
          <w:color w:val="000000"/>
          <w:sz w:val="24"/>
          <w:szCs w:val="24"/>
        </w:rPr>
        <w:t xml:space="preserve">ata </w:t>
      </w:r>
      <w:r w:rsidR="004421DC">
        <w:rPr>
          <w:rFonts w:asciiTheme="majorBidi" w:hAnsiTheme="majorBidi" w:cstheme="majorBidi"/>
          <w:sz w:val="24"/>
          <w:szCs w:val="24"/>
        </w:rPr>
        <w:t xml:space="preserve">no later than thirty (30) days from the date of termination of this DUA. Data destruction shall be </w:t>
      </w:r>
      <w:r w:rsidR="00483DE6" w:rsidRPr="00483DE6">
        <w:rPr>
          <w:rFonts w:asciiTheme="majorBidi" w:hAnsiTheme="majorBidi" w:cstheme="majorBidi"/>
          <w:color w:val="000000"/>
          <w:sz w:val="24"/>
          <w:szCs w:val="24"/>
        </w:rPr>
        <w:t xml:space="preserve">accomplished by destroying, purging or clearing the </w:t>
      </w:r>
      <w:r w:rsidR="00406AD7">
        <w:rPr>
          <w:rFonts w:asciiTheme="majorBidi" w:hAnsiTheme="majorBidi" w:cstheme="majorBidi"/>
          <w:color w:val="000000"/>
          <w:sz w:val="24"/>
          <w:szCs w:val="24"/>
        </w:rPr>
        <w:t>NC</w:t>
      </w:r>
      <w:r w:rsidR="00483DE6" w:rsidRPr="00483DE6">
        <w:rPr>
          <w:rFonts w:asciiTheme="majorBidi" w:hAnsiTheme="majorBidi" w:cstheme="majorBidi"/>
          <w:color w:val="000000"/>
          <w:sz w:val="24"/>
          <w:szCs w:val="24"/>
        </w:rPr>
        <w:t>DHHS Data</w:t>
      </w:r>
      <w:r w:rsidR="00483DE6">
        <w:rPr>
          <w:rFonts w:asciiTheme="majorBidi" w:hAnsiTheme="majorBidi" w:cstheme="majorBidi"/>
          <w:color w:val="000000"/>
          <w:sz w:val="24"/>
          <w:szCs w:val="24"/>
        </w:rPr>
        <w:t xml:space="preserve"> so</w:t>
      </w:r>
      <w:r w:rsidR="00483DE6" w:rsidRPr="00483DE6">
        <w:rPr>
          <w:rFonts w:asciiTheme="majorBidi" w:hAnsiTheme="majorBidi" w:cstheme="majorBidi"/>
          <w:color w:val="000000"/>
          <w:sz w:val="24"/>
          <w:szCs w:val="24"/>
        </w:rPr>
        <w:t xml:space="preserve"> that the DHHS Data and any related data components are not recoverable</w:t>
      </w:r>
      <w:r w:rsidR="00406AD7">
        <w:rPr>
          <w:rFonts w:asciiTheme="majorBidi" w:hAnsiTheme="majorBidi" w:cstheme="majorBidi"/>
          <w:color w:val="000000"/>
          <w:sz w:val="24"/>
          <w:szCs w:val="24"/>
        </w:rPr>
        <w:t>, i</w:t>
      </w:r>
      <w:r w:rsidR="00406AD7" w:rsidRPr="00406AD7">
        <w:rPr>
          <w:rFonts w:asciiTheme="majorBidi" w:hAnsiTheme="majorBidi" w:cstheme="majorBidi"/>
          <w:color w:val="000000"/>
          <w:sz w:val="24"/>
          <w:szCs w:val="24"/>
        </w:rPr>
        <w:t>n accordance with all Applicable Laws and commercially accepted and reasonable standards for the type of data being destroyed</w:t>
      </w:r>
      <w:r w:rsidR="00406AD7">
        <w:rPr>
          <w:rFonts w:asciiTheme="majorBidi" w:hAnsiTheme="majorBidi" w:cstheme="majorBidi"/>
          <w:color w:val="000000"/>
          <w:sz w:val="24"/>
          <w:szCs w:val="24"/>
        </w:rPr>
        <w:t xml:space="preserve"> and </w:t>
      </w:r>
      <w:r w:rsidR="008C5AD7" w:rsidRPr="008F07A3">
        <w:rPr>
          <w:rFonts w:asciiTheme="majorBidi" w:hAnsiTheme="majorBidi" w:cstheme="majorBidi"/>
          <w:sz w:val="24"/>
          <w:szCs w:val="24"/>
        </w:rPr>
        <w:t xml:space="preserve">in compliance with the minimum standards set out in the Guidelines for </w:t>
      </w:r>
      <w:r w:rsidR="008C5AD7" w:rsidRPr="008F07A3">
        <w:rPr>
          <w:rFonts w:asciiTheme="majorBidi" w:hAnsiTheme="majorBidi" w:cstheme="majorBidi"/>
          <w:color w:val="000000" w:themeColor="text1"/>
          <w:sz w:val="24"/>
          <w:szCs w:val="24"/>
        </w:rPr>
        <w:t>Media Sanitization (NIST 800-88) guideline issued by the US Dept of Commerce (</w:t>
      </w:r>
      <w:hyperlink r:id="rId12" w:history="1">
        <w:r w:rsidR="008C5AD7" w:rsidRPr="008F07A3">
          <w:rPr>
            <w:rStyle w:val="Hyperlink"/>
            <w:rFonts w:asciiTheme="majorBidi" w:hAnsiTheme="majorBidi" w:cstheme="majorBidi"/>
            <w:color w:val="000000" w:themeColor="text1"/>
            <w:sz w:val="24"/>
            <w:szCs w:val="24"/>
          </w:rPr>
          <w:t>https://nvlpubs.nist.gov/nistpubs/SpecialPublications/NIST.SP.800-88r1.pdf</w:t>
        </w:r>
      </w:hyperlink>
      <w:r w:rsidR="008C5AD7" w:rsidRPr="008F07A3">
        <w:rPr>
          <w:rFonts w:asciiTheme="majorBidi" w:hAnsiTheme="majorBidi" w:cstheme="majorBidi"/>
          <w:color w:val="000000" w:themeColor="text1"/>
          <w:sz w:val="24"/>
          <w:szCs w:val="24"/>
        </w:rPr>
        <w:t>).</w:t>
      </w:r>
      <w:r w:rsidRPr="008F07A3">
        <w:rPr>
          <w:rFonts w:asciiTheme="majorBidi" w:hAnsiTheme="majorBidi" w:cstheme="majorBidi"/>
          <w:color w:val="000000"/>
          <w:sz w:val="24"/>
          <w:szCs w:val="24"/>
        </w:rPr>
        <w:t xml:space="preserve"> The </w:t>
      </w:r>
      <w:r w:rsidR="00CC758A" w:rsidRPr="008F07A3">
        <w:rPr>
          <w:rFonts w:asciiTheme="majorBidi" w:hAnsiTheme="majorBidi" w:cstheme="majorBidi"/>
          <w:sz w:val="24"/>
          <w:szCs w:val="24"/>
        </w:rPr>
        <w:t>Data Recipient</w:t>
      </w:r>
      <w:r w:rsidRPr="008F07A3">
        <w:rPr>
          <w:rFonts w:asciiTheme="majorBidi" w:hAnsiTheme="majorBidi" w:cstheme="majorBidi"/>
          <w:color w:val="000000"/>
          <w:sz w:val="24"/>
          <w:szCs w:val="24"/>
        </w:rPr>
        <w:t xml:space="preserve"> may request an extension of th</w:t>
      </w:r>
      <w:r w:rsidR="004421DC">
        <w:rPr>
          <w:rFonts w:asciiTheme="majorBidi" w:hAnsiTheme="majorBidi" w:cstheme="majorBidi"/>
          <w:color w:val="000000"/>
          <w:sz w:val="24"/>
          <w:szCs w:val="24"/>
        </w:rPr>
        <w:t>is DUA</w:t>
      </w:r>
      <w:r w:rsidR="00406AD7">
        <w:rPr>
          <w:rFonts w:asciiTheme="majorBidi" w:hAnsiTheme="majorBidi" w:cstheme="majorBidi"/>
          <w:color w:val="000000"/>
          <w:sz w:val="24"/>
          <w:szCs w:val="24"/>
        </w:rPr>
        <w:t xml:space="preserve"> </w:t>
      </w:r>
      <w:r w:rsidR="000F1E44">
        <w:rPr>
          <w:rFonts w:asciiTheme="majorBidi" w:hAnsiTheme="majorBidi" w:cstheme="majorBidi"/>
          <w:color w:val="000000"/>
          <w:sz w:val="24"/>
          <w:szCs w:val="24"/>
        </w:rPr>
        <w:t>as set forth in Paragraph 12 of this DUA.</w:t>
      </w:r>
      <w:r w:rsidRPr="008F07A3">
        <w:rPr>
          <w:rFonts w:asciiTheme="majorBidi" w:hAnsiTheme="majorBidi" w:cstheme="majorBidi"/>
          <w:color w:val="000000"/>
          <w:sz w:val="24"/>
          <w:szCs w:val="24"/>
        </w:rPr>
        <w:t xml:space="preserve"> </w:t>
      </w:r>
      <w:r w:rsidR="004421DC">
        <w:rPr>
          <w:rFonts w:asciiTheme="majorBidi" w:hAnsiTheme="majorBidi" w:cstheme="majorBidi"/>
          <w:sz w:val="24"/>
          <w:szCs w:val="24"/>
        </w:rPr>
        <w:t>termination of this DUA.</w:t>
      </w:r>
      <w:r w:rsidR="000F1E44">
        <w:rPr>
          <w:rFonts w:asciiTheme="majorBidi" w:hAnsiTheme="majorBidi" w:cstheme="majorBidi"/>
          <w:sz w:val="24"/>
          <w:szCs w:val="24"/>
        </w:rPr>
        <w:t xml:space="preserve"> </w:t>
      </w:r>
    </w:p>
    <w:p w14:paraId="69DC38B7" w14:textId="2DE850F5" w:rsidR="00625522" w:rsidRDefault="00625522" w:rsidP="000A0789">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Upon destruction of the NCDHHS </w:t>
      </w:r>
      <w:r w:rsidR="000C6A24">
        <w:rPr>
          <w:rFonts w:asciiTheme="majorBidi" w:hAnsiTheme="majorBidi" w:cstheme="majorBidi"/>
          <w:color w:val="000000"/>
          <w:sz w:val="24"/>
          <w:szCs w:val="24"/>
        </w:rPr>
        <w:t>d</w:t>
      </w:r>
      <w:r>
        <w:rPr>
          <w:rFonts w:asciiTheme="majorBidi" w:hAnsiTheme="majorBidi" w:cstheme="majorBidi"/>
          <w:color w:val="000000"/>
          <w:sz w:val="24"/>
          <w:szCs w:val="24"/>
        </w:rPr>
        <w:t>ata, as required under this DUA,</w:t>
      </w:r>
      <w:r w:rsidRPr="0081144E">
        <w:rPr>
          <w:rFonts w:asciiTheme="majorBidi" w:hAnsiTheme="majorBidi" w:cstheme="majorBidi"/>
          <w:color w:val="000000"/>
          <w:sz w:val="24"/>
          <w:szCs w:val="24"/>
        </w:rPr>
        <w:t xml:space="preserve"> </w:t>
      </w:r>
      <w:r w:rsidRPr="0081144E">
        <w:rPr>
          <w:rFonts w:asciiTheme="majorBidi" w:hAnsiTheme="majorBidi" w:cstheme="majorBidi"/>
          <w:sz w:val="24"/>
          <w:szCs w:val="24"/>
        </w:rPr>
        <w:t>Data Recipient</w:t>
      </w:r>
      <w:r w:rsidRPr="0081144E">
        <w:rPr>
          <w:rFonts w:asciiTheme="majorBidi" w:hAnsiTheme="majorBidi" w:cstheme="majorBidi"/>
          <w:color w:val="000000"/>
          <w:sz w:val="24"/>
          <w:szCs w:val="24"/>
        </w:rPr>
        <w:t xml:space="preserve"> </w:t>
      </w:r>
      <w:r>
        <w:rPr>
          <w:rFonts w:asciiTheme="majorBidi" w:hAnsiTheme="majorBidi" w:cstheme="majorBidi"/>
          <w:color w:val="000000"/>
          <w:sz w:val="24"/>
          <w:szCs w:val="24"/>
        </w:rPr>
        <w:t>shall</w:t>
      </w:r>
      <w:r w:rsidRPr="0081144E">
        <w:rPr>
          <w:rFonts w:asciiTheme="majorBidi" w:hAnsiTheme="majorBidi" w:cstheme="majorBidi"/>
          <w:color w:val="000000"/>
          <w:sz w:val="24"/>
          <w:szCs w:val="24"/>
        </w:rPr>
        <w:t xml:space="preserve"> send a completed “Certification of Removal of Data Access and/or Destruction of Data” form (</w:t>
      </w:r>
      <w:r w:rsidRPr="00512D02">
        <w:rPr>
          <w:rFonts w:asciiTheme="majorBidi" w:hAnsiTheme="majorBidi" w:cstheme="majorBidi"/>
          <w:color w:val="000000"/>
          <w:sz w:val="24"/>
          <w:szCs w:val="24"/>
          <w:u w:val="single"/>
        </w:rPr>
        <w:t>Attachment 2</w:t>
      </w:r>
      <w:r w:rsidRPr="0081144E">
        <w:rPr>
          <w:rFonts w:asciiTheme="majorBidi" w:hAnsiTheme="majorBidi" w:cstheme="majorBidi"/>
          <w:color w:val="000000"/>
          <w:sz w:val="24"/>
          <w:szCs w:val="24"/>
        </w:rPr>
        <w:t xml:space="preserve"> to this </w:t>
      </w:r>
      <w:r>
        <w:rPr>
          <w:rFonts w:asciiTheme="majorBidi" w:hAnsiTheme="majorBidi" w:cstheme="majorBidi"/>
          <w:color w:val="000000"/>
          <w:sz w:val="24"/>
          <w:szCs w:val="24"/>
        </w:rPr>
        <w:t>DUA</w:t>
      </w:r>
      <w:r w:rsidRPr="0081144E">
        <w:rPr>
          <w:rFonts w:asciiTheme="majorBidi" w:hAnsiTheme="majorBidi" w:cstheme="majorBidi"/>
          <w:color w:val="000000"/>
          <w:sz w:val="24"/>
          <w:szCs w:val="24"/>
        </w:rPr>
        <w:t xml:space="preserve">) to NCDHHS </w:t>
      </w:r>
      <w:r>
        <w:rPr>
          <w:rFonts w:asciiTheme="majorBidi" w:hAnsiTheme="majorBidi" w:cstheme="majorBidi"/>
          <w:color w:val="000000"/>
          <w:sz w:val="24"/>
          <w:szCs w:val="24"/>
        </w:rPr>
        <w:t>as set out in the Notice paragraph.</w:t>
      </w:r>
      <w:r w:rsidR="000A0789">
        <w:rPr>
          <w:rFonts w:asciiTheme="majorBidi" w:hAnsiTheme="majorBidi" w:cstheme="majorBidi"/>
          <w:color w:val="000000"/>
          <w:sz w:val="24"/>
          <w:szCs w:val="24"/>
        </w:rPr>
        <w:t xml:space="preserve"> </w:t>
      </w:r>
    </w:p>
    <w:p w14:paraId="7C2C4D7A" w14:textId="77777777" w:rsidR="00483DE6" w:rsidRDefault="00483DE6" w:rsidP="00625522">
      <w:pPr>
        <w:spacing w:after="0" w:line="240" w:lineRule="auto"/>
        <w:rPr>
          <w:rFonts w:asciiTheme="majorBidi" w:hAnsiTheme="majorBidi" w:cstheme="majorBidi"/>
          <w:color w:val="000000"/>
          <w:sz w:val="24"/>
          <w:szCs w:val="24"/>
        </w:rPr>
      </w:pPr>
    </w:p>
    <w:p w14:paraId="5DD18933" w14:textId="117FB882" w:rsidR="00CA4F31" w:rsidRDefault="00483DE6" w:rsidP="00CA4F31">
      <w:pPr>
        <w:spacing w:after="0" w:line="240" w:lineRule="auto"/>
        <w:rPr>
          <w:rFonts w:asciiTheme="majorBidi" w:hAnsiTheme="majorBidi" w:cstheme="majorBidi"/>
          <w:color w:val="000000"/>
          <w:sz w:val="24"/>
          <w:szCs w:val="24"/>
        </w:rPr>
      </w:pPr>
      <w:r w:rsidRPr="00483DE6">
        <w:rPr>
          <w:rFonts w:asciiTheme="majorBidi" w:hAnsiTheme="majorBidi" w:cstheme="majorBidi"/>
          <w:color w:val="000000"/>
          <w:sz w:val="24"/>
          <w:szCs w:val="24"/>
        </w:rPr>
        <w:t xml:space="preserve">If return or destruction of any DHHS Data is not feasible, as determined by </w:t>
      </w:r>
      <w:r w:rsidR="00406AD7">
        <w:rPr>
          <w:rFonts w:asciiTheme="majorBidi" w:hAnsiTheme="majorBidi" w:cstheme="majorBidi"/>
          <w:color w:val="000000"/>
          <w:sz w:val="24"/>
          <w:szCs w:val="24"/>
        </w:rPr>
        <w:t>NC</w:t>
      </w:r>
      <w:r w:rsidRPr="00483DE6">
        <w:rPr>
          <w:rFonts w:asciiTheme="majorBidi" w:hAnsiTheme="majorBidi" w:cstheme="majorBidi"/>
          <w:color w:val="000000"/>
          <w:sz w:val="24"/>
          <w:szCs w:val="24"/>
        </w:rPr>
        <w:t xml:space="preserve">DHHS, </w:t>
      </w:r>
      <w:r w:rsidR="00406AD7">
        <w:rPr>
          <w:rFonts w:asciiTheme="majorBidi" w:hAnsiTheme="majorBidi" w:cstheme="majorBidi"/>
          <w:color w:val="000000"/>
          <w:sz w:val="24"/>
          <w:szCs w:val="24"/>
        </w:rPr>
        <w:t>Data Recipient</w:t>
      </w:r>
      <w:r w:rsidRPr="00483DE6">
        <w:rPr>
          <w:rFonts w:asciiTheme="majorBidi" w:hAnsiTheme="majorBidi" w:cstheme="majorBidi"/>
          <w:color w:val="000000"/>
          <w:sz w:val="24"/>
          <w:szCs w:val="24"/>
        </w:rPr>
        <w:t xml:space="preserve"> shall continue to protect and safeguard any such </w:t>
      </w:r>
      <w:r w:rsidR="00406AD7">
        <w:rPr>
          <w:rFonts w:asciiTheme="majorBidi" w:hAnsiTheme="majorBidi" w:cstheme="majorBidi"/>
          <w:color w:val="000000"/>
          <w:sz w:val="24"/>
          <w:szCs w:val="24"/>
        </w:rPr>
        <w:t>NC</w:t>
      </w:r>
      <w:r w:rsidRPr="00483DE6">
        <w:rPr>
          <w:rFonts w:asciiTheme="majorBidi" w:hAnsiTheme="majorBidi" w:cstheme="majorBidi"/>
          <w:color w:val="000000"/>
          <w:sz w:val="24"/>
          <w:szCs w:val="24"/>
        </w:rPr>
        <w:t xml:space="preserve">DHHS Data in accordance with </w:t>
      </w:r>
      <w:r w:rsidRPr="00483DE6">
        <w:rPr>
          <w:rFonts w:asciiTheme="majorBidi" w:hAnsiTheme="majorBidi" w:cstheme="majorBidi"/>
          <w:color w:val="000000"/>
          <w:sz w:val="24"/>
          <w:szCs w:val="24"/>
        </w:rPr>
        <w:lastRenderedPageBreak/>
        <w:t xml:space="preserve">the provisions of this </w:t>
      </w:r>
      <w:r w:rsidR="00406AD7">
        <w:rPr>
          <w:rFonts w:asciiTheme="majorBidi" w:hAnsiTheme="majorBidi" w:cstheme="majorBidi"/>
          <w:color w:val="000000"/>
          <w:sz w:val="24"/>
          <w:szCs w:val="24"/>
        </w:rPr>
        <w:t xml:space="preserve">DUA </w:t>
      </w:r>
      <w:r w:rsidRPr="00483DE6">
        <w:rPr>
          <w:rFonts w:asciiTheme="majorBidi" w:hAnsiTheme="majorBidi" w:cstheme="majorBidi"/>
          <w:color w:val="000000"/>
          <w:sz w:val="24"/>
          <w:szCs w:val="24"/>
        </w:rPr>
        <w:t>and Applicable Law</w:t>
      </w:r>
      <w:r w:rsidR="00406AD7">
        <w:rPr>
          <w:rFonts w:asciiTheme="majorBidi" w:hAnsiTheme="majorBidi" w:cstheme="majorBidi"/>
          <w:color w:val="000000"/>
          <w:sz w:val="24"/>
          <w:szCs w:val="24"/>
        </w:rPr>
        <w:t xml:space="preserve"> and s</w:t>
      </w:r>
      <w:r w:rsidRPr="00483DE6">
        <w:rPr>
          <w:rFonts w:asciiTheme="majorBidi" w:hAnsiTheme="majorBidi" w:cstheme="majorBidi"/>
          <w:color w:val="000000"/>
          <w:sz w:val="24"/>
          <w:szCs w:val="24"/>
        </w:rPr>
        <w:t xml:space="preserve">hall immediately cease any further </w:t>
      </w:r>
      <w:r w:rsidR="00406AD7">
        <w:rPr>
          <w:rFonts w:asciiTheme="majorBidi" w:hAnsiTheme="majorBidi" w:cstheme="majorBidi"/>
          <w:color w:val="000000"/>
          <w:sz w:val="24"/>
          <w:szCs w:val="24"/>
        </w:rPr>
        <w:t xml:space="preserve">access, </w:t>
      </w:r>
      <w:r w:rsidRPr="00483DE6">
        <w:rPr>
          <w:rFonts w:asciiTheme="majorBidi" w:hAnsiTheme="majorBidi" w:cstheme="majorBidi"/>
          <w:color w:val="000000"/>
          <w:sz w:val="24"/>
          <w:szCs w:val="24"/>
        </w:rPr>
        <w:t>use</w:t>
      </w:r>
      <w:r w:rsidR="00406AD7">
        <w:rPr>
          <w:rFonts w:asciiTheme="majorBidi" w:hAnsiTheme="majorBidi" w:cstheme="majorBidi"/>
          <w:color w:val="000000"/>
          <w:sz w:val="24"/>
          <w:szCs w:val="24"/>
        </w:rPr>
        <w:t>,</w:t>
      </w:r>
      <w:r w:rsidRPr="00483DE6">
        <w:rPr>
          <w:rFonts w:asciiTheme="majorBidi" w:hAnsiTheme="majorBidi" w:cstheme="majorBidi"/>
          <w:color w:val="000000"/>
          <w:sz w:val="24"/>
          <w:szCs w:val="24"/>
        </w:rPr>
        <w:t xml:space="preserve"> or disclosure of any </w:t>
      </w:r>
      <w:r w:rsidR="00406AD7">
        <w:rPr>
          <w:rFonts w:asciiTheme="majorBidi" w:hAnsiTheme="majorBidi" w:cstheme="majorBidi"/>
          <w:color w:val="000000"/>
          <w:sz w:val="24"/>
          <w:szCs w:val="24"/>
        </w:rPr>
        <w:t>NC</w:t>
      </w:r>
      <w:r w:rsidRPr="00483DE6">
        <w:rPr>
          <w:rFonts w:asciiTheme="majorBidi" w:hAnsiTheme="majorBidi" w:cstheme="majorBidi"/>
          <w:color w:val="000000"/>
          <w:sz w:val="24"/>
          <w:szCs w:val="24"/>
        </w:rPr>
        <w:t>DHHS Data.</w:t>
      </w:r>
      <w:r w:rsidR="003A6CB8">
        <w:rPr>
          <w:rFonts w:asciiTheme="majorBidi" w:hAnsiTheme="majorBidi" w:cstheme="majorBidi"/>
          <w:color w:val="000000"/>
          <w:sz w:val="24"/>
          <w:szCs w:val="24"/>
        </w:rPr>
        <w:br/>
      </w:r>
    </w:p>
    <w:p w14:paraId="6E17F0C2" w14:textId="76023802" w:rsidR="00CA4F31" w:rsidRPr="008F1928" w:rsidRDefault="00CA4F31" w:rsidP="007317E5">
      <w:pPr>
        <w:pStyle w:val="ListParagraph"/>
        <w:numPr>
          <w:ilvl w:val="0"/>
          <w:numId w:val="4"/>
        </w:numPr>
        <w:pBdr>
          <w:top w:val="nil"/>
          <w:left w:val="nil"/>
          <w:bottom w:val="nil"/>
          <w:right w:val="nil"/>
          <w:between w:val="nil"/>
        </w:pBdr>
        <w:spacing w:line="240" w:lineRule="auto"/>
        <w:ind w:left="360"/>
        <w:rPr>
          <w:rFonts w:asciiTheme="majorBidi" w:hAnsiTheme="majorBidi" w:cstheme="majorBidi"/>
          <w:b/>
          <w:sz w:val="24"/>
          <w:szCs w:val="24"/>
        </w:rPr>
      </w:pPr>
      <w:r>
        <w:rPr>
          <w:rFonts w:asciiTheme="majorBidi" w:hAnsiTheme="majorBidi" w:cstheme="majorBidi"/>
          <w:b/>
          <w:bCs/>
          <w:sz w:val="24"/>
          <w:szCs w:val="24"/>
        </w:rPr>
        <w:t xml:space="preserve">Survival. </w:t>
      </w:r>
    </w:p>
    <w:p w14:paraId="693455B2" w14:textId="15BA9891" w:rsidR="00CA4F31" w:rsidRPr="00CA4F31" w:rsidRDefault="00570C5E" w:rsidP="007317E5">
      <w:pPr>
        <w:pStyle w:val="List"/>
        <w:numPr>
          <w:ilvl w:val="1"/>
          <w:numId w:val="4"/>
        </w:numPr>
        <w:spacing w:line="240" w:lineRule="auto"/>
        <w:ind w:left="720"/>
        <w:rPr>
          <w:rFonts w:ascii="Times New Roman" w:hAnsi="Times New Roman" w:cs="Times New Roman"/>
          <w:sz w:val="24"/>
          <w:szCs w:val="24"/>
        </w:rPr>
      </w:pPr>
      <w:r w:rsidRPr="00CA4F31">
        <w:rPr>
          <w:rFonts w:ascii="Times New Roman" w:hAnsi="Times New Roman" w:cs="Times New Roman"/>
          <w:sz w:val="24"/>
          <w:szCs w:val="24"/>
        </w:rPr>
        <w:t xml:space="preserve">All terms and conditions regarding </w:t>
      </w:r>
      <w:r w:rsidR="00287360" w:rsidRPr="00CA4F31">
        <w:rPr>
          <w:rFonts w:ascii="Times New Roman" w:hAnsi="Times New Roman" w:cs="Times New Roman"/>
          <w:sz w:val="24"/>
          <w:szCs w:val="24"/>
        </w:rPr>
        <w:t xml:space="preserve">access, </w:t>
      </w:r>
      <w:r w:rsidR="00287360" w:rsidRPr="00CA4F31">
        <w:rPr>
          <w:rFonts w:asciiTheme="majorBidi" w:hAnsiTheme="majorBidi" w:cstheme="majorBidi"/>
          <w:color w:val="000000" w:themeColor="text1"/>
          <w:sz w:val="24"/>
          <w:szCs w:val="24"/>
        </w:rPr>
        <w:t>use, storage, processing, and protection of NCDHHS Data</w:t>
      </w:r>
      <w:r w:rsidR="00287360" w:rsidRPr="00CA4F31">
        <w:rPr>
          <w:rFonts w:ascii="Times New Roman" w:hAnsi="Times New Roman" w:cs="Times New Roman"/>
          <w:sz w:val="24"/>
          <w:szCs w:val="24"/>
        </w:rPr>
        <w:t xml:space="preserve"> </w:t>
      </w:r>
      <w:r w:rsidRPr="00CA4F31">
        <w:rPr>
          <w:rFonts w:ascii="Times New Roman" w:hAnsi="Times New Roman" w:cs="Times New Roman"/>
          <w:sz w:val="24"/>
          <w:szCs w:val="24"/>
        </w:rPr>
        <w:t xml:space="preserve">set out in this DUA shall survive the termination of this DUA until </w:t>
      </w:r>
      <w:proofErr w:type="gramStart"/>
      <w:r w:rsidRPr="00CA4F31">
        <w:rPr>
          <w:rFonts w:ascii="Times New Roman" w:hAnsi="Times New Roman" w:cs="Times New Roman"/>
          <w:sz w:val="24"/>
          <w:szCs w:val="24"/>
        </w:rPr>
        <w:t>all of</w:t>
      </w:r>
      <w:proofErr w:type="gramEnd"/>
      <w:r w:rsidRPr="00CA4F31">
        <w:rPr>
          <w:rFonts w:ascii="Times New Roman" w:hAnsi="Times New Roman" w:cs="Times New Roman"/>
          <w:sz w:val="24"/>
          <w:szCs w:val="24"/>
        </w:rPr>
        <w:t xml:space="preserve"> the </w:t>
      </w:r>
      <w:r w:rsidR="000C6A24" w:rsidRPr="00CA4F31">
        <w:rPr>
          <w:rFonts w:ascii="Times New Roman" w:hAnsi="Times New Roman" w:cs="Times New Roman"/>
          <w:sz w:val="24"/>
          <w:szCs w:val="24"/>
        </w:rPr>
        <w:t>d</w:t>
      </w:r>
      <w:r w:rsidRPr="00CA4F31">
        <w:rPr>
          <w:rFonts w:ascii="Times New Roman" w:hAnsi="Times New Roman" w:cs="Times New Roman"/>
          <w:sz w:val="24"/>
          <w:szCs w:val="24"/>
        </w:rPr>
        <w:t xml:space="preserve">ata has been returned or destroyed pursuant to the section in Paragraph </w:t>
      </w:r>
      <w:r w:rsidR="00287360" w:rsidRPr="00CA4F31">
        <w:rPr>
          <w:rFonts w:ascii="Times New Roman" w:hAnsi="Times New Roman" w:cs="Times New Roman"/>
          <w:sz w:val="24"/>
          <w:szCs w:val="24"/>
        </w:rPr>
        <w:t>1</w:t>
      </w:r>
      <w:r w:rsidR="00461D3D">
        <w:rPr>
          <w:rFonts w:ascii="Times New Roman" w:hAnsi="Times New Roman" w:cs="Times New Roman"/>
          <w:sz w:val="24"/>
          <w:szCs w:val="24"/>
        </w:rPr>
        <w:t>6</w:t>
      </w:r>
      <w:r w:rsidR="00287360" w:rsidRPr="00CA4F31">
        <w:rPr>
          <w:rFonts w:ascii="Times New Roman" w:hAnsi="Times New Roman" w:cs="Times New Roman"/>
          <w:sz w:val="24"/>
          <w:szCs w:val="24"/>
        </w:rPr>
        <w:t xml:space="preserve"> </w:t>
      </w:r>
      <w:r w:rsidRPr="00CA4F31">
        <w:rPr>
          <w:rFonts w:ascii="Times New Roman" w:hAnsi="Times New Roman" w:cs="Times New Roman"/>
          <w:sz w:val="24"/>
          <w:szCs w:val="24"/>
        </w:rPr>
        <w:t>titled “Effects of Termination.”</w:t>
      </w:r>
    </w:p>
    <w:p w14:paraId="2357AAB9" w14:textId="77777777" w:rsidR="00CA4F31" w:rsidRDefault="00CA4F31" w:rsidP="007317E5">
      <w:pPr>
        <w:pStyle w:val="List"/>
        <w:spacing w:line="240" w:lineRule="auto"/>
        <w:ind w:left="720" w:firstLine="0"/>
        <w:rPr>
          <w:rFonts w:ascii="Times New Roman" w:hAnsi="Times New Roman" w:cs="Times New Roman"/>
          <w:sz w:val="24"/>
          <w:szCs w:val="24"/>
        </w:rPr>
      </w:pPr>
    </w:p>
    <w:p w14:paraId="0276D037" w14:textId="31DC1956" w:rsidR="007E7400" w:rsidRPr="003A6CB8" w:rsidRDefault="00287360" w:rsidP="003A6CB8">
      <w:pPr>
        <w:pStyle w:val="List"/>
        <w:numPr>
          <w:ilvl w:val="1"/>
          <w:numId w:val="4"/>
        </w:numPr>
        <w:spacing w:line="240" w:lineRule="auto"/>
        <w:ind w:left="720"/>
        <w:rPr>
          <w:rFonts w:ascii="Times New Roman" w:hAnsi="Times New Roman" w:cs="Times New Roman"/>
          <w:sz w:val="24"/>
          <w:szCs w:val="24"/>
        </w:rPr>
      </w:pPr>
      <w:r w:rsidRPr="00CA4F31">
        <w:rPr>
          <w:rFonts w:ascii="Times New Roman" w:hAnsi="Times New Roman" w:cs="Times New Roman"/>
          <w:sz w:val="24"/>
          <w:szCs w:val="24"/>
        </w:rPr>
        <w:t>All terms and conditions regarding access to persons and records pursuant to Paragraph 1</w:t>
      </w:r>
      <w:r w:rsidR="00461D3D">
        <w:rPr>
          <w:rFonts w:ascii="Times New Roman" w:hAnsi="Times New Roman" w:cs="Times New Roman"/>
          <w:sz w:val="24"/>
          <w:szCs w:val="24"/>
        </w:rPr>
        <w:t>5</w:t>
      </w:r>
      <w:r w:rsidRPr="00CA4F31">
        <w:rPr>
          <w:rFonts w:ascii="Times New Roman" w:hAnsi="Times New Roman" w:cs="Times New Roman"/>
          <w:sz w:val="24"/>
          <w:szCs w:val="24"/>
        </w:rPr>
        <w:t xml:space="preserve"> titled “Access to Persons and Records” under this DUA shall survive the termination of this DUA until </w:t>
      </w:r>
      <w:proofErr w:type="gramStart"/>
      <w:r w:rsidRPr="00CA4F31">
        <w:rPr>
          <w:rFonts w:ascii="Times New Roman" w:hAnsi="Times New Roman" w:cs="Times New Roman"/>
          <w:sz w:val="24"/>
          <w:szCs w:val="24"/>
        </w:rPr>
        <w:t>all of</w:t>
      </w:r>
      <w:proofErr w:type="gramEnd"/>
      <w:r w:rsidRPr="00CA4F31">
        <w:rPr>
          <w:rFonts w:ascii="Times New Roman" w:hAnsi="Times New Roman" w:cs="Times New Roman"/>
          <w:sz w:val="24"/>
          <w:szCs w:val="24"/>
        </w:rPr>
        <w:t xml:space="preserve"> the data has been returned or destroyed pursuant to the section in Paragraph 1</w:t>
      </w:r>
      <w:r w:rsidR="00461D3D">
        <w:rPr>
          <w:rFonts w:ascii="Times New Roman" w:hAnsi="Times New Roman" w:cs="Times New Roman"/>
          <w:sz w:val="24"/>
          <w:szCs w:val="24"/>
        </w:rPr>
        <w:t>6</w:t>
      </w:r>
      <w:r w:rsidRPr="00CA4F31">
        <w:rPr>
          <w:rFonts w:ascii="Times New Roman" w:hAnsi="Times New Roman" w:cs="Times New Roman"/>
          <w:sz w:val="24"/>
          <w:szCs w:val="24"/>
        </w:rPr>
        <w:t xml:space="preserve"> titled “Effects of Termination.”</w:t>
      </w:r>
    </w:p>
    <w:p w14:paraId="219AF8C9" w14:textId="2162AC7C" w:rsidR="459156AA" w:rsidRDefault="459156AA" w:rsidP="138CF963">
      <w:pPr>
        <w:pStyle w:val="ListParagraph"/>
        <w:numPr>
          <w:ilvl w:val="0"/>
          <w:numId w:val="4"/>
        </w:numPr>
        <w:spacing w:line="240" w:lineRule="auto"/>
        <w:ind w:left="360"/>
        <w:rPr>
          <w:rFonts w:asciiTheme="majorBidi" w:hAnsiTheme="majorBidi" w:cstheme="majorBidi"/>
          <w:b/>
          <w:bCs/>
          <w:color w:val="000000" w:themeColor="text1"/>
          <w:sz w:val="24"/>
          <w:szCs w:val="24"/>
        </w:rPr>
      </w:pPr>
      <w:r w:rsidRPr="138CF963">
        <w:rPr>
          <w:rFonts w:asciiTheme="majorBidi" w:hAnsiTheme="majorBidi" w:cstheme="majorBidi"/>
          <w:b/>
          <w:bCs/>
          <w:color w:val="000000" w:themeColor="text1"/>
          <w:sz w:val="24"/>
          <w:szCs w:val="24"/>
        </w:rPr>
        <w:t>Access to Persons and Record</w:t>
      </w:r>
      <w:r w:rsidR="0F885F04" w:rsidRPr="138CF963">
        <w:rPr>
          <w:rFonts w:asciiTheme="majorBidi" w:hAnsiTheme="majorBidi" w:cstheme="majorBidi"/>
          <w:b/>
          <w:bCs/>
          <w:color w:val="000000" w:themeColor="text1"/>
          <w:sz w:val="24"/>
          <w:szCs w:val="24"/>
        </w:rPr>
        <w:t>s</w:t>
      </w:r>
      <w:r>
        <w:br/>
      </w:r>
    </w:p>
    <w:p w14:paraId="4DCC394C" w14:textId="2A1DDF01" w:rsidR="459156AA" w:rsidRPr="00407DB6" w:rsidRDefault="00AE5E2A" w:rsidP="00407DB6">
      <w:pPr>
        <w:pStyle w:val="ListParagraph"/>
        <w:numPr>
          <w:ilvl w:val="1"/>
          <w:numId w:val="4"/>
        </w:numPr>
        <w:spacing w:line="240" w:lineRule="auto"/>
        <w:ind w:left="720"/>
        <w:rPr>
          <w:rFonts w:ascii="Times New Roman" w:eastAsia="Times New Roman" w:hAnsi="Times New Roman" w:cs="Times New Roman"/>
          <w:sz w:val="24"/>
          <w:szCs w:val="24"/>
        </w:rPr>
      </w:pPr>
      <w:r>
        <w:rPr>
          <w:rFonts w:asciiTheme="majorBidi" w:hAnsiTheme="majorBidi" w:cstheme="majorBidi"/>
          <w:color w:val="000000" w:themeColor="text1"/>
          <w:sz w:val="24"/>
          <w:szCs w:val="24"/>
        </w:rPr>
        <w:t>T</w:t>
      </w:r>
      <w:r w:rsidR="00BF336B">
        <w:rPr>
          <w:rFonts w:asciiTheme="majorBidi" w:hAnsiTheme="majorBidi" w:cstheme="majorBidi"/>
          <w:color w:val="000000" w:themeColor="text1"/>
          <w:sz w:val="24"/>
          <w:szCs w:val="24"/>
        </w:rPr>
        <w:t>he State Auditor</w:t>
      </w:r>
      <w:r>
        <w:rPr>
          <w:rFonts w:asciiTheme="majorBidi" w:hAnsiTheme="majorBidi" w:cstheme="majorBidi"/>
          <w:color w:val="000000" w:themeColor="text1"/>
          <w:sz w:val="24"/>
          <w:szCs w:val="24"/>
        </w:rPr>
        <w:t xml:space="preserve">, </w:t>
      </w:r>
      <w:r w:rsidR="00BF336B" w:rsidRPr="00BF336B">
        <w:rPr>
          <w:rFonts w:asciiTheme="majorBidi" w:hAnsiTheme="majorBidi" w:cstheme="majorBidi"/>
          <w:color w:val="000000" w:themeColor="text1"/>
          <w:sz w:val="24"/>
          <w:szCs w:val="24"/>
        </w:rPr>
        <w:t>NCDHHS</w:t>
      </w:r>
      <w:r w:rsidR="009C280D">
        <w:rPr>
          <w:rFonts w:asciiTheme="majorBidi" w:hAnsiTheme="majorBidi" w:cstheme="majorBidi"/>
          <w:color w:val="000000" w:themeColor="text1"/>
          <w:sz w:val="24"/>
          <w:szCs w:val="24"/>
        </w:rPr>
        <w:t xml:space="preserve"> internal auditors</w:t>
      </w:r>
      <w:r>
        <w:rPr>
          <w:rFonts w:asciiTheme="majorBidi" w:hAnsiTheme="majorBidi" w:cstheme="majorBidi"/>
          <w:color w:val="000000" w:themeColor="text1"/>
          <w:sz w:val="24"/>
          <w:szCs w:val="24"/>
        </w:rPr>
        <w:t xml:space="preserve">, and </w:t>
      </w:r>
      <w:r>
        <w:rPr>
          <w:rFonts w:ascii="Times New Roman" w:eastAsia="Times New Roman" w:hAnsi="Times New Roman" w:cs="Times New Roman"/>
          <w:sz w:val="24"/>
          <w:szCs w:val="24"/>
        </w:rPr>
        <w:t>t</w:t>
      </w:r>
      <w:r w:rsidRPr="00407DB6">
        <w:rPr>
          <w:rFonts w:ascii="Times New Roman" w:eastAsia="Times New Roman" w:hAnsi="Times New Roman" w:cs="Times New Roman"/>
          <w:sz w:val="24"/>
          <w:szCs w:val="24"/>
        </w:rPr>
        <w:t>he Joint Legislative Commission on Governmental Operations</w:t>
      </w:r>
      <w:r w:rsidR="00BF336B" w:rsidRPr="00BF336B">
        <w:rPr>
          <w:rFonts w:asciiTheme="majorBidi" w:hAnsiTheme="majorBidi" w:cstheme="majorBidi"/>
          <w:color w:val="000000" w:themeColor="text1"/>
          <w:sz w:val="24"/>
          <w:szCs w:val="24"/>
        </w:rPr>
        <w:t xml:space="preserve"> </w:t>
      </w:r>
      <w:r w:rsidR="001E7519" w:rsidRPr="00407DB6">
        <w:rPr>
          <w:rFonts w:ascii="Times New Roman" w:eastAsia="Times New Roman" w:hAnsi="Times New Roman" w:cs="Times New Roman"/>
          <w:sz w:val="24"/>
          <w:szCs w:val="24"/>
        </w:rPr>
        <w:t xml:space="preserve">and legislative employees whose primary responsibility is to provide professional or administrative services to the </w:t>
      </w:r>
      <w:r w:rsidR="001E7519">
        <w:rPr>
          <w:rFonts w:ascii="Times New Roman" w:eastAsia="Times New Roman" w:hAnsi="Times New Roman" w:cs="Times New Roman"/>
          <w:sz w:val="24"/>
          <w:szCs w:val="24"/>
        </w:rPr>
        <w:t>j</w:t>
      </w:r>
      <w:r w:rsidR="001E7519" w:rsidRPr="00407DB6">
        <w:rPr>
          <w:rFonts w:ascii="Times New Roman" w:eastAsia="Times New Roman" w:hAnsi="Times New Roman" w:cs="Times New Roman"/>
          <w:sz w:val="24"/>
          <w:szCs w:val="24"/>
        </w:rPr>
        <w:t>oint Legislative Commission on Governmental Operations</w:t>
      </w:r>
      <w:r w:rsidR="001E7519">
        <w:rPr>
          <w:rFonts w:ascii="Times New Roman" w:eastAsia="Times New Roman" w:hAnsi="Times New Roman" w:cs="Times New Roman"/>
          <w:sz w:val="24"/>
          <w:szCs w:val="24"/>
        </w:rPr>
        <w:t xml:space="preserve"> </w:t>
      </w:r>
      <w:r w:rsidR="00BF336B" w:rsidRPr="00BF336B">
        <w:rPr>
          <w:rFonts w:asciiTheme="majorBidi" w:hAnsiTheme="majorBidi" w:cstheme="majorBidi"/>
          <w:color w:val="000000" w:themeColor="text1"/>
          <w:sz w:val="24"/>
          <w:szCs w:val="24"/>
        </w:rPr>
        <w:t xml:space="preserve">shall have the right, upon prior written notice, to audit and inspect the Data Recipient’s records, systems, processes and facilities as they relate to the use, storage, processing, and protection of NCDHHS </w:t>
      </w:r>
      <w:r w:rsidR="007317E5">
        <w:rPr>
          <w:rFonts w:asciiTheme="majorBidi" w:hAnsiTheme="majorBidi" w:cstheme="majorBidi"/>
          <w:color w:val="000000" w:themeColor="text1"/>
          <w:sz w:val="24"/>
          <w:szCs w:val="24"/>
        </w:rPr>
        <w:t>D</w:t>
      </w:r>
      <w:r w:rsidR="00BF336B" w:rsidRPr="00BF336B">
        <w:rPr>
          <w:rFonts w:asciiTheme="majorBidi" w:hAnsiTheme="majorBidi" w:cstheme="majorBidi"/>
          <w:color w:val="000000" w:themeColor="text1"/>
          <w:sz w:val="24"/>
          <w:szCs w:val="24"/>
        </w:rPr>
        <w:t>ata under this DUA.</w:t>
      </w:r>
      <w:r w:rsidR="00A92567" w:rsidRPr="00407DB6">
        <w:rPr>
          <w:rFonts w:asciiTheme="majorBidi" w:hAnsiTheme="majorBidi" w:cstheme="majorBidi"/>
          <w:color w:val="000000" w:themeColor="text1"/>
          <w:sz w:val="24"/>
          <w:szCs w:val="24"/>
        </w:rPr>
        <w:t xml:space="preserve"> </w:t>
      </w:r>
      <w:r w:rsidR="00A92567" w:rsidRPr="00A92567">
        <w:rPr>
          <w:rFonts w:asciiTheme="majorBidi" w:hAnsiTheme="majorBidi" w:cstheme="majorBidi"/>
          <w:color w:val="000000" w:themeColor="text1"/>
          <w:sz w:val="24"/>
          <w:szCs w:val="24"/>
        </w:rPr>
        <w:t>Such audits may be conducted during normal business hours.</w:t>
      </w:r>
      <w:r w:rsidR="459156AA" w:rsidRPr="00407DB6">
        <w:rPr>
          <w:rFonts w:asciiTheme="majorBidi" w:hAnsiTheme="majorBidi" w:cstheme="majorBidi"/>
          <w:color w:val="000000" w:themeColor="text1"/>
          <w:sz w:val="24"/>
          <w:szCs w:val="24"/>
        </w:rPr>
        <w:t xml:space="preserve"> </w:t>
      </w:r>
      <w:r w:rsidR="00BF336B" w:rsidRPr="00BF336B">
        <w:rPr>
          <w:rFonts w:asciiTheme="majorBidi" w:hAnsiTheme="majorBidi" w:cstheme="majorBidi"/>
          <w:color w:val="000000" w:themeColor="text1"/>
          <w:sz w:val="24"/>
          <w:szCs w:val="24"/>
        </w:rPr>
        <w:t>The Data Recipient shall provide reasonable access to all relevant records, personnel, and systems necessary to conduct the audit, including</w:t>
      </w:r>
      <w:r w:rsidR="009C280D">
        <w:rPr>
          <w:rFonts w:asciiTheme="majorBidi" w:hAnsiTheme="majorBidi" w:cstheme="majorBidi"/>
          <w:color w:val="000000" w:themeColor="text1"/>
          <w:sz w:val="24"/>
          <w:szCs w:val="24"/>
        </w:rPr>
        <w:t xml:space="preserve"> but not limited to</w:t>
      </w:r>
      <w:r w:rsidR="00BF336B" w:rsidRPr="00BF336B">
        <w:rPr>
          <w:rFonts w:asciiTheme="majorBidi" w:hAnsiTheme="majorBidi" w:cstheme="majorBidi"/>
          <w:color w:val="000000" w:themeColor="text1"/>
          <w:sz w:val="24"/>
          <w:szCs w:val="24"/>
        </w:rPr>
        <w:t xml:space="preserve"> electronic records, databases, and networks. </w:t>
      </w:r>
      <w:r>
        <w:rPr>
          <w:rFonts w:asciiTheme="majorBidi" w:hAnsiTheme="majorBidi" w:cstheme="majorBidi"/>
          <w:color w:val="000000" w:themeColor="text1"/>
          <w:sz w:val="24"/>
          <w:szCs w:val="24"/>
        </w:rPr>
        <w:t xml:space="preserve">The Data Recipient shall retain </w:t>
      </w:r>
      <w:proofErr w:type="gramStart"/>
      <w:r w:rsidR="00C449CF">
        <w:rPr>
          <w:rFonts w:asciiTheme="majorBidi" w:hAnsiTheme="majorBidi" w:cstheme="majorBidi"/>
          <w:color w:val="000000" w:themeColor="text1"/>
          <w:sz w:val="24"/>
          <w:szCs w:val="24"/>
        </w:rPr>
        <w:t>Data</w:t>
      </w:r>
      <w:proofErr w:type="gramEnd"/>
      <w:r w:rsidR="00C449CF">
        <w:rPr>
          <w:rFonts w:asciiTheme="majorBidi" w:hAnsiTheme="majorBidi" w:cstheme="majorBidi"/>
          <w:color w:val="000000" w:themeColor="text1"/>
          <w:sz w:val="24"/>
          <w:szCs w:val="24"/>
        </w:rPr>
        <w:t xml:space="preserve"> Recipient’s</w:t>
      </w:r>
      <w:r w:rsidR="007317E5">
        <w:rPr>
          <w:rFonts w:asciiTheme="majorBidi" w:hAnsiTheme="majorBidi" w:cstheme="majorBidi"/>
          <w:color w:val="000000" w:themeColor="text1"/>
          <w:sz w:val="24"/>
          <w:szCs w:val="24"/>
        </w:rPr>
        <w:t xml:space="preserve"> records and </w:t>
      </w:r>
      <w:proofErr w:type="gramStart"/>
      <w:r w:rsidR="007317E5">
        <w:rPr>
          <w:rFonts w:asciiTheme="majorBidi" w:hAnsiTheme="majorBidi" w:cstheme="majorBidi"/>
          <w:color w:val="000000" w:themeColor="text1"/>
          <w:sz w:val="24"/>
          <w:szCs w:val="24"/>
        </w:rPr>
        <w:t>information</w:t>
      </w:r>
      <w:proofErr w:type="gramEnd"/>
      <w:r w:rsidR="007317E5">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at least one (1) year </w:t>
      </w:r>
      <w:r w:rsidRPr="009C280D">
        <w:rPr>
          <w:rFonts w:asciiTheme="majorBidi" w:hAnsiTheme="majorBidi" w:cstheme="majorBidi"/>
          <w:color w:val="000000" w:themeColor="text1"/>
          <w:sz w:val="24"/>
          <w:szCs w:val="24"/>
        </w:rPr>
        <w:t>following the termination or expiration of this DUA</w:t>
      </w:r>
      <w:r>
        <w:rPr>
          <w:rFonts w:asciiTheme="majorBidi" w:hAnsiTheme="majorBidi" w:cstheme="majorBidi"/>
          <w:color w:val="000000" w:themeColor="text1"/>
          <w:sz w:val="24"/>
          <w:szCs w:val="24"/>
        </w:rPr>
        <w:t>, o</w:t>
      </w:r>
      <w:r w:rsidRPr="00407DB6">
        <w:rPr>
          <w:rFonts w:ascii="Times New Roman" w:eastAsia="Times New Roman" w:hAnsi="Times New Roman" w:cs="Times New Roman"/>
          <w:color w:val="000000" w:themeColor="text1"/>
          <w:sz w:val="24"/>
          <w:szCs w:val="24"/>
        </w:rPr>
        <w:t xml:space="preserve">ne (1) year </w:t>
      </w:r>
      <w:r>
        <w:rPr>
          <w:rFonts w:ascii="Times New Roman" w:eastAsia="Times New Roman" w:hAnsi="Times New Roman" w:cs="Times New Roman"/>
          <w:color w:val="000000" w:themeColor="text1"/>
          <w:sz w:val="24"/>
          <w:szCs w:val="24"/>
        </w:rPr>
        <w:t xml:space="preserve">following </w:t>
      </w:r>
      <w:r w:rsidRPr="00407DB6">
        <w:rPr>
          <w:rFonts w:ascii="Times New Roman" w:eastAsia="Times New Roman" w:hAnsi="Times New Roman" w:cs="Times New Roman"/>
          <w:color w:val="000000" w:themeColor="text1"/>
          <w:sz w:val="24"/>
          <w:szCs w:val="24"/>
        </w:rPr>
        <w:t xml:space="preserve">the end of the record retention period, </w:t>
      </w:r>
      <w:r>
        <w:rPr>
          <w:rFonts w:ascii="Times New Roman" w:eastAsia="Times New Roman" w:hAnsi="Times New Roman" w:cs="Times New Roman"/>
          <w:color w:val="000000" w:themeColor="text1"/>
          <w:sz w:val="24"/>
          <w:szCs w:val="24"/>
        </w:rPr>
        <w:t xml:space="preserve">or one year after </w:t>
      </w:r>
      <w:r w:rsidR="00461D3D">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resolution of an</w:t>
      </w:r>
      <w:r w:rsidR="459156AA" w:rsidRPr="00407DB6">
        <w:rPr>
          <w:rFonts w:asciiTheme="majorBidi" w:hAnsiTheme="majorBidi" w:cstheme="majorBidi"/>
          <w:color w:val="000000" w:themeColor="text1"/>
          <w:sz w:val="24"/>
          <w:szCs w:val="24"/>
        </w:rPr>
        <w:t xml:space="preserve"> audit, litigation</w:t>
      </w:r>
      <w:r w:rsidR="003631F2">
        <w:rPr>
          <w:rFonts w:asciiTheme="majorBidi" w:hAnsiTheme="majorBidi" w:cstheme="majorBidi"/>
          <w:color w:val="000000" w:themeColor="text1"/>
          <w:sz w:val="24"/>
          <w:szCs w:val="24"/>
        </w:rPr>
        <w:t>,</w:t>
      </w:r>
      <w:r w:rsidR="459156AA" w:rsidRPr="00407DB6">
        <w:rPr>
          <w:rFonts w:asciiTheme="majorBidi" w:hAnsiTheme="majorBidi" w:cstheme="majorBidi"/>
          <w:color w:val="000000" w:themeColor="text1"/>
          <w:sz w:val="24"/>
          <w:szCs w:val="24"/>
        </w:rPr>
        <w:t xml:space="preserve"> or other action </w:t>
      </w:r>
      <w:r w:rsidR="459156AA" w:rsidRPr="00407DB6">
        <w:rPr>
          <w:rFonts w:ascii="Times New Roman" w:eastAsia="Times New Roman" w:hAnsi="Times New Roman" w:cs="Times New Roman"/>
          <w:color w:val="000000" w:themeColor="text1"/>
          <w:sz w:val="24"/>
          <w:szCs w:val="24"/>
        </w:rPr>
        <w:t xml:space="preserve">related </w:t>
      </w:r>
      <w:r w:rsidR="003631F2">
        <w:rPr>
          <w:rFonts w:ascii="Times New Roman" w:eastAsia="Times New Roman" w:hAnsi="Times New Roman" w:cs="Times New Roman"/>
          <w:color w:val="000000" w:themeColor="text1"/>
          <w:sz w:val="24"/>
          <w:szCs w:val="24"/>
        </w:rPr>
        <w:t xml:space="preserve">to the </w:t>
      </w:r>
      <w:r w:rsidR="003631F2" w:rsidRPr="00BF336B">
        <w:rPr>
          <w:rFonts w:asciiTheme="majorBidi" w:hAnsiTheme="majorBidi" w:cstheme="majorBidi"/>
          <w:color w:val="000000" w:themeColor="text1"/>
          <w:sz w:val="24"/>
          <w:szCs w:val="24"/>
        </w:rPr>
        <w:t xml:space="preserve">NCDHHS </w:t>
      </w:r>
      <w:r w:rsidR="00CA4F31">
        <w:rPr>
          <w:rFonts w:asciiTheme="majorBidi" w:hAnsiTheme="majorBidi" w:cstheme="majorBidi"/>
          <w:color w:val="000000" w:themeColor="text1"/>
          <w:sz w:val="24"/>
          <w:szCs w:val="24"/>
        </w:rPr>
        <w:t>D</w:t>
      </w:r>
      <w:r w:rsidR="003631F2" w:rsidRPr="00BF336B">
        <w:rPr>
          <w:rFonts w:asciiTheme="majorBidi" w:hAnsiTheme="majorBidi" w:cstheme="majorBidi"/>
          <w:color w:val="000000" w:themeColor="text1"/>
          <w:sz w:val="24"/>
          <w:szCs w:val="24"/>
        </w:rPr>
        <w:t xml:space="preserve">ata </w:t>
      </w:r>
      <w:r>
        <w:rPr>
          <w:rFonts w:asciiTheme="majorBidi" w:hAnsiTheme="majorBidi" w:cstheme="majorBidi"/>
          <w:color w:val="000000" w:themeColor="text1"/>
          <w:sz w:val="24"/>
          <w:szCs w:val="24"/>
        </w:rPr>
        <w:t xml:space="preserve">under this DUA, whichever is later. </w:t>
      </w:r>
      <w:r w:rsidR="459156AA">
        <w:br/>
      </w:r>
    </w:p>
    <w:p w14:paraId="5A0AA860" w14:textId="78EB02EA" w:rsidR="459156AA" w:rsidRDefault="459156AA" w:rsidP="138CF963">
      <w:pPr>
        <w:pStyle w:val="ListParagraph"/>
        <w:numPr>
          <w:ilvl w:val="1"/>
          <w:numId w:val="4"/>
        </w:numPr>
        <w:spacing w:line="240" w:lineRule="auto"/>
        <w:ind w:left="720"/>
        <w:rPr>
          <w:rFonts w:ascii="Times New Roman" w:eastAsia="Times New Roman" w:hAnsi="Times New Roman" w:cs="Times New Roman"/>
          <w:sz w:val="24"/>
          <w:szCs w:val="24"/>
        </w:rPr>
      </w:pPr>
      <w:r w:rsidRPr="00407DB6">
        <w:rPr>
          <w:rFonts w:ascii="Times New Roman" w:eastAsia="Times New Roman" w:hAnsi="Times New Roman" w:cs="Times New Roman"/>
          <w:sz w:val="24"/>
          <w:szCs w:val="24"/>
        </w:rPr>
        <w:t xml:space="preserve">The following entities may audit the records of this </w:t>
      </w:r>
      <w:r w:rsidR="00CA4F31">
        <w:rPr>
          <w:rFonts w:ascii="Times New Roman" w:eastAsia="Times New Roman" w:hAnsi="Times New Roman" w:cs="Times New Roman"/>
          <w:sz w:val="24"/>
          <w:szCs w:val="24"/>
        </w:rPr>
        <w:t>DUA</w:t>
      </w:r>
      <w:r w:rsidR="00CA4F31" w:rsidRPr="00407DB6">
        <w:rPr>
          <w:rFonts w:ascii="Times New Roman" w:eastAsia="Times New Roman" w:hAnsi="Times New Roman" w:cs="Times New Roman"/>
          <w:sz w:val="24"/>
          <w:szCs w:val="24"/>
        </w:rPr>
        <w:t xml:space="preserve"> </w:t>
      </w:r>
      <w:r w:rsidRPr="00407DB6">
        <w:rPr>
          <w:rFonts w:ascii="Times New Roman" w:eastAsia="Times New Roman" w:hAnsi="Times New Roman" w:cs="Times New Roman"/>
          <w:sz w:val="24"/>
          <w:szCs w:val="24"/>
        </w:rPr>
        <w:t xml:space="preserve">during and after the term of </w:t>
      </w:r>
      <w:r w:rsidR="007317E5">
        <w:rPr>
          <w:rFonts w:ascii="Times New Roman" w:eastAsia="Times New Roman" w:hAnsi="Times New Roman" w:cs="Times New Roman"/>
          <w:sz w:val="24"/>
          <w:szCs w:val="24"/>
        </w:rPr>
        <w:t>this DUA</w:t>
      </w:r>
      <w:r w:rsidRPr="00407DB6">
        <w:rPr>
          <w:rFonts w:ascii="Times New Roman" w:eastAsia="Times New Roman" w:hAnsi="Times New Roman" w:cs="Times New Roman"/>
          <w:sz w:val="24"/>
          <w:szCs w:val="24"/>
        </w:rPr>
        <w:t xml:space="preserve"> to verify accounts and data affecting fees or </w:t>
      </w:r>
      <w:r w:rsidR="00B558D8">
        <w:rPr>
          <w:rFonts w:ascii="Times New Roman" w:eastAsia="Times New Roman" w:hAnsi="Times New Roman" w:cs="Times New Roman"/>
          <w:sz w:val="24"/>
          <w:szCs w:val="24"/>
        </w:rPr>
        <w:t xml:space="preserve">other </w:t>
      </w:r>
      <w:r w:rsidRPr="00407DB6">
        <w:rPr>
          <w:rFonts w:ascii="Times New Roman" w:eastAsia="Times New Roman" w:hAnsi="Times New Roman" w:cs="Times New Roman"/>
          <w:sz w:val="24"/>
          <w:szCs w:val="24"/>
        </w:rPr>
        <w:t>performance</w:t>
      </w:r>
      <w:r w:rsidR="00341A01">
        <w:rPr>
          <w:rFonts w:ascii="Times New Roman" w:eastAsia="Times New Roman" w:hAnsi="Times New Roman" w:cs="Times New Roman"/>
          <w:sz w:val="24"/>
          <w:szCs w:val="24"/>
        </w:rPr>
        <w:t xml:space="preserve"> under this DUA</w:t>
      </w:r>
      <w:r w:rsidRPr="00407DB6">
        <w:rPr>
          <w:rFonts w:ascii="Times New Roman" w:eastAsia="Times New Roman" w:hAnsi="Times New Roman" w:cs="Times New Roman"/>
          <w:sz w:val="24"/>
          <w:szCs w:val="24"/>
        </w:rPr>
        <w:t>:</w:t>
      </w:r>
    </w:p>
    <w:p w14:paraId="256BAA12" w14:textId="77777777" w:rsidR="0057359F" w:rsidRPr="00407DB6" w:rsidRDefault="0057359F" w:rsidP="007317E5">
      <w:pPr>
        <w:pStyle w:val="ListParagraph"/>
        <w:spacing w:line="240" w:lineRule="auto"/>
        <w:rPr>
          <w:rFonts w:ascii="Times New Roman" w:eastAsia="Times New Roman" w:hAnsi="Times New Roman" w:cs="Times New Roman"/>
          <w:sz w:val="24"/>
          <w:szCs w:val="24"/>
        </w:rPr>
      </w:pPr>
    </w:p>
    <w:p w14:paraId="17CE75B2" w14:textId="78FAACFF" w:rsidR="459156AA" w:rsidRPr="00407DB6" w:rsidRDefault="459156AA" w:rsidP="007317E5">
      <w:pPr>
        <w:pStyle w:val="ListParagraph"/>
        <w:numPr>
          <w:ilvl w:val="2"/>
          <w:numId w:val="30"/>
        </w:numPr>
        <w:tabs>
          <w:tab w:val="clear" w:pos="1980"/>
          <w:tab w:val="num" w:pos="1620"/>
        </w:tabs>
        <w:spacing w:line="240" w:lineRule="auto"/>
        <w:ind w:left="1080" w:hanging="360"/>
        <w:rPr>
          <w:rFonts w:ascii="Times New Roman" w:eastAsia="Times New Roman" w:hAnsi="Times New Roman" w:cs="Times New Roman"/>
          <w:sz w:val="24"/>
          <w:szCs w:val="24"/>
        </w:rPr>
      </w:pPr>
      <w:r w:rsidRPr="00407DB6">
        <w:rPr>
          <w:rFonts w:ascii="Times New Roman" w:eastAsia="Times New Roman" w:hAnsi="Times New Roman" w:cs="Times New Roman"/>
          <w:sz w:val="24"/>
          <w:szCs w:val="24"/>
        </w:rPr>
        <w:t>The State Auditor.</w:t>
      </w:r>
    </w:p>
    <w:p w14:paraId="3133BD75" w14:textId="07B688AF" w:rsidR="459156AA" w:rsidRPr="00407DB6" w:rsidRDefault="00341A01" w:rsidP="007317E5">
      <w:pPr>
        <w:pStyle w:val="ListParagraph"/>
        <w:numPr>
          <w:ilvl w:val="2"/>
          <w:numId w:val="30"/>
        </w:numPr>
        <w:tabs>
          <w:tab w:val="clear" w:pos="1980"/>
          <w:tab w:val="num" w:pos="1620"/>
        </w:tabs>
        <w:spacing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NCDHHS </w:t>
      </w:r>
      <w:r w:rsidR="459156AA" w:rsidRPr="00407DB6">
        <w:rPr>
          <w:rFonts w:ascii="Times New Roman" w:eastAsia="Times New Roman" w:hAnsi="Times New Roman" w:cs="Times New Roman"/>
          <w:sz w:val="24"/>
          <w:szCs w:val="24"/>
        </w:rPr>
        <w:t>internal auditors.</w:t>
      </w:r>
    </w:p>
    <w:p w14:paraId="762C8865" w14:textId="64BA5056" w:rsidR="459156AA" w:rsidRDefault="459156AA" w:rsidP="007317E5">
      <w:pPr>
        <w:pStyle w:val="ListParagraph"/>
        <w:numPr>
          <w:ilvl w:val="2"/>
          <w:numId w:val="30"/>
        </w:numPr>
        <w:tabs>
          <w:tab w:val="clear" w:pos="1980"/>
          <w:tab w:val="num" w:pos="1620"/>
        </w:tabs>
        <w:spacing w:line="240" w:lineRule="auto"/>
        <w:ind w:left="1080" w:hanging="360"/>
      </w:pPr>
      <w:r w:rsidRPr="00407DB6">
        <w:rPr>
          <w:rFonts w:ascii="Times New Roman" w:eastAsia="Times New Roman" w:hAnsi="Times New Roman" w:cs="Times New Roman"/>
          <w:sz w:val="24"/>
          <w:szCs w:val="24"/>
        </w:rPr>
        <w:t xml:space="preserve">The Joint Legislative Commission on Governmental Operations and legislative employees whose primary responsibility is to provide professional or administrative services to the </w:t>
      </w:r>
      <w:r w:rsidR="00A60ECB">
        <w:rPr>
          <w:rFonts w:ascii="Times New Roman" w:eastAsia="Times New Roman" w:hAnsi="Times New Roman" w:cs="Times New Roman"/>
          <w:sz w:val="24"/>
          <w:szCs w:val="24"/>
        </w:rPr>
        <w:t>j</w:t>
      </w:r>
      <w:r w:rsidR="00A60ECB" w:rsidRPr="00407DB6">
        <w:rPr>
          <w:rFonts w:ascii="Times New Roman" w:eastAsia="Times New Roman" w:hAnsi="Times New Roman" w:cs="Times New Roman"/>
          <w:sz w:val="24"/>
          <w:szCs w:val="24"/>
        </w:rPr>
        <w:t>oint Legislative Commission on Governmental Operations</w:t>
      </w:r>
      <w:r w:rsidRPr="00407DB6">
        <w:rPr>
          <w:rFonts w:ascii="Times New Roman" w:eastAsia="Times New Roman" w:hAnsi="Times New Roman" w:cs="Times New Roman"/>
          <w:sz w:val="24"/>
          <w:szCs w:val="24"/>
        </w:rPr>
        <w:t>.</w:t>
      </w:r>
      <w:r>
        <w:br/>
      </w:r>
    </w:p>
    <w:p w14:paraId="37668928" w14:textId="4BBD0DE9" w:rsidR="0079568B" w:rsidRDefault="00EE3FE8" w:rsidP="0079568B">
      <w:pPr>
        <w:pStyle w:val="ListParagraph"/>
        <w:numPr>
          <w:ilvl w:val="0"/>
          <w:numId w:val="4"/>
        </w:numPr>
        <w:pBdr>
          <w:top w:val="nil"/>
          <w:left w:val="nil"/>
          <w:bottom w:val="nil"/>
          <w:right w:val="nil"/>
          <w:between w:val="nil"/>
        </w:pBdr>
        <w:spacing w:line="240" w:lineRule="auto"/>
        <w:ind w:left="360"/>
        <w:rPr>
          <w:rFonts w:asciiTheme="majorBidi" w:hAnsiTheme="majorBidi" w:cstheme="majorBidi"/>
          <w:b/>
          <w:color w:val="000000"/>
          <w:sz w:val="24"/>
          <w:szCs w:val="24"/>
        </w:rPr>
      </w:pPr>
      <w:r w:rsidRPr="138CF963">
        <w:rPr>
          <w:rFonts w:asciiTheme="majorBidi" w:hAnsiTheme="majorBidi" w:cstheme="majorBidi"/>
          <w:b/>
          <w:bCs/>
          <w:color w:val="000000" w:themeColor="text1"/>
          <w:sz w:val="24"/>
          <w:szCs w:val="24"/>
        </w:rPr>
        <w:t xml:space="preserve">Term </w:t>
      </w:r>
      <w:r w:rsidRPr="138CF963">
        <w:rPr>
          <w:rFonts w:asciiTheme="majorBidi" w:hAnsiTheme="majorBidi" w:cstheme="majorBidi"/>
          <w:b/>
          <w:bCs/>
          <w:sz w:val="24"/>
          <w:szCs w:val="24"/>
        </w:rPr>
        <w:t>and</w:t>
      </w:r>
      <w:r w:rsidRPr="138CF963">
        <w:rPr>
          <w:rFonts w:asciiTheme="majorBidi" w:hAnsiTheme="majorBidi" w:cstheme="majorBidi"/>
          <w:b/>
          <w:bCs/>
          <w:color w:val="000000" w:themeColor="text1"/>
          <w:sz w:val="24"/>
          <w:szCs w:val="24"/>
        </w:rPr>
        <w:t xml:space="preserve"> Termination</w:t>
      </w:r>
      <w:r w:rsidR="00CA4F31">
        <w:rPr>
          <w:rFonts w:asciiTheme="majorBidi" w:hAnsiTheme="majorBidi" w:cstheme="majorBidi"/>
          <w:b/>
          <w:color w:val="000000"/>
          <w:sz w:val="24"/>
          <w:szCs w:val="24"/>
        </w:rPr>
        <w:t>.</w:t>
      </w:r>
    </w:p>
    <w:p w14:paraId="32FDA3EF" w14:textId="77777777" w:rsidR="00AE5E2A" w:rsidRDefault="00AE5E2A" w:rsidP="007317E5">
      <w:pPr>
        <w:pStyle w:val="ListParagraph"/>
        <w:pBdr>
          <w:top w:val="nil"/>
          <w:left w:val="nil"/>
          <w:bottom w:val="nil"/>
          <w:right w:val="nil"/>
          <w:between w:val="nil"/>
        </w:pBdr>
        <w:spacing w:line="240" w:lineRule="auto"/>
        <w:ind w:left="360"/>
        <w:rPr>
          <w:rFonts w:asciiTheme="majorBidi" w:hAnsiTheme="majorBidi" w:cstheme="majorBidi"/>
          <w:b/>
          <w:color w:val="000000"/>
          <w:sz w:val="24"/>
          <w:szCs w:val="24"/>
        </w:rPr>
      </w:pPr>
    </w:p>
    <w:p w14:paraId="57DD40F4" w14:textId="77777777" w:rsidR="0079568B" w:rsidRPr="007317E5" w:rsidRDefault="0079568B" w:rsidP="0079568B">
      <w:pPr>
        <w:pStyle w:val="ListParagraph"/>
        <w:numPr>
          <w:ilvl w:val="1"/>
          <w:numId w:val="4"/>
        </w:numPr>
        <w:pBdr>
          <w:top w:val="nil"/>
          <w:left w:val="nil"/>
          <w:bottom w:val="nil"/>
          <w:right w:val="nil"/>
          <w:between w:val="nil"/>
        </w:pBdr>
        <w:spacing w:line="240" w:lineRule="auto"/>
        <w:ind w:left="720"/>
        <w:rPr>
          <w:rFonts w:asciiTheme="majorBidi" w:hAnsiTheme="majorBidi" w:cstheme="majorBidi"/>
          <w:bCs/>
          <w:color w:val="000000"/>
          <w:sz w:val="24"/>
          <w:szCs w:val="24"/>
        </w:rPr>
      </w:pPr>
      <w:r w:rsidRPr="007317E5">
        <w:rPr>
          <w:rFonts w:asciiTheme="majorBidi" w:hAnsiTheme="majorBidi" w:cstheme="majorBidi"/>
          <w:bCs/>
          <w:color w:val="000000"/>
          <w:sz w:val="24"/>
          <w:szCs w:val="24"/>
          <w:u w:val="single"/>
        </w:rPr>
        <w:t>Term.</w:t>
      </w:r>
      <w:r w:rsidRPr="007317E5">
        <w:rPr>
          <w:rFonts w:asciiTheme="majorBidi" w:hAnsiTheme="majorBidi" w:cstheme="majorBidi"/>
          <w:bCs/>
          <w:color w:val="000000"/>
          <w:sz w:val="24"/>
          <w:szCs w:val="24"/>
        </w:rPr>
        <w:t xml:space="preserve"> The Term of this DUA shall be effective as of the date indicated above and shall terminate three (3) years after this DUA effective date unless this DUA is otherwise terminated as set forth below.</w:t>
      </w:r>
      <w:r w:rsidRPr="0079568B">
        <w:t xml:space="preserve"> </w:t>
      </w:r>
    </w:p>
    <w:p w14:paraId="46FD82CE" w14:textId="77777777" w:rsidR="0079568B" w:rsidRPr="007317E5" w:rsidRDefault="0079568B" w:rsidP="007317E5">
      <w:pPr>
        <w:pStyle w:val="ListParagraph"/>
        <w:pBdr>
          <w:top w:val="nil"/>
          <w:left w:val="nil"/>
          <w:bottom w:val="nil"/>
          <w:right w:val="nil"/>
          <w:between w:val="nil"/>
        </w:pBdr>
        <w:spacing w:line="240" w:lineRule="auto"/>
        <w:rPr>
          <w:rFonts w:asciiTheme="majorBidi" w:hAnsiTheme="majorBidi" w:cstheme="majorBidi"/>
          <w:bCs/>
          <w:color w:val="000000"/>
          <w:sz w:val="24"/>
          <w:szCs w:val="24"/>
        </w:rPr>
      </w:pPr>
    </w:p>
    <w:p w14:paraId="6B332C6D" w14:textId="1699E246" w:rsidR="0079568B" w:rsidRPr="00AE5E2A" w:rsidRDefault="0079568B" w:rsidP="007317E5">
      <w:pPr>
        <w:pStyle w:val="ListParagraph"/>
        <w:numPr>
          <w:ilvl w:val="1"/>
          <w:numId w:val="4"/>
        </w:numPr>
        <w:pBdr>
          <w:top w:val="nil"/>
          <w:left w:val="nil"/>
          <w:bottom w:val="nil"/>
          <w:right w:val="nil"/>
          <w:between w:val="nil"/>
        </w:pBdr>
        <w:spacing w:line="240" w:lineRule="auto"/>
        <w:ind w:left="720"/>
        <w:rPr>
          <w:rFonts w:asciiTheme="majorBidi" w:hAnsiTheme="majorBidi" w:cstheme="majorBidi"/>
          <w:bCs/>
          <w:color w:val="000000"/>
          <w:sz w:val="24"/>
          <w:szCs w:val="24"/>
        </w:rPr>
      </w:pPr>
      <w:r w:rsidRPr="007317E5">
        <w:rPr>
          <w:rFonts w:asciiTheme="majorBidi" w:hAnsiTheme="majorBidi" w:cstheme="majorBidi"/>
          <w:bCs/>
          <w:color w:val="000000"/>
          <w:sz w:val="24"/>
          <w:szCs w:val="24"/>
          <w:u w:val="single"/>
        </w:rPr>
        <w:lastRenderedPageBreak/>
        <w:t>Term Extension.</w:t>
      </w:r>
      <w:r w:rsidRPr="0079568B">
        <w:rPr>
          <w:rFonts w:asciiTheme="majorBidi" w:hAnsiTheme="majorBidi" w:cstheme="majorBidi"/>
          <w:bCs/>
          <w:color w:val="000000"/>
          <w:sz w:val="24"/>
          <w:szCs w:val="24"/>
        </w:rPr>
        <w:t xml:space="preserve"> If the Data Recipient requires the NCDHHS Data for a period exceeding the </w:t>
      </w:r>
      <w:proofErr w:type="gramStart"/>
      <w:r w:rsidRPr="0079568B">
        <w:rPr>
          <w:rFonts w:asciiTheme="majorBidi" w:hAnsiTheme="majorBidi" w:cstheme="majorBidi"/>
          <w:bCs/>
          <w:color w:val="000000"/>
          <w:sz w:val="24"/>
          <w:szCs w:val="24"/>
        </w:rPr>
        <w:t>term</w:t>
      </w:r>
      <w:proofErr w:type="gramEnd"/>
      <w:r w:rsidRPr="0079568B">
        <w:rPr>
          <w:rFonts w:asciiTheme="majorBidi" w:hAnsiTheme="majorBidi" w:cstheme="majorBidi"/>
          <w:bCs/>
          <w:color w:val="000000"/>
          <w:sz w:val="24"/>
          <w:szCs w:val="24"/>
        </w:rPr>
        <w:t xml:space="preserve"> then a written request for a term extension should be submitted to NCDHHS at least sixty (60) days before the expiration of the Term. If a term extension is granted by NCDHHS, then this DUA must be amended.</w:t>
      </w:r>
      <w:r w:rsidRPr="0079568B">
        <w:t xml:space="preserve"> </w:t>
      </w:r>
    </w:p>
    <w:p w14:paraId="52937B6C" w14:textId="77777777" w:rsidR="0079568B" w:rsidRPr="007317E5" w:rsidRDefault="0079568B" w:rsidP="007317E5">
      <w:pPr>
        <w:pStyle w:val="ListParagraph"/>
        <w:pBdr>
          <w:top w:val="nil"/>
          <w:left w:val="nil"/>
          <w:bottom w:val="nil"/>
          <w:right w:val="nil"/>
          <w:between w:val="nil"/>
        </w:pBdr>
        <w:spacing w:line="240" w:lineRule="auto"/>
        <w:rPr>
          <w:rFonts w:asciiTheme="majorBidi" w:hAnsiTheme="majorBidi" w:cstheme="majorBidi"/>
          <w:bCs/>
          <w:color w:val="000000"/>
          <w:sz w:val="24"/>
          <w:szCs w:val="24"/>
        </w:rPr>
      </w:pPr>
    </w:p>
    <w:p w14:paraId="12B7CDD3" w14:textId="77777777" w:rsidR="0079568B" w:rsidRPr="007317E5" w:rsidRDefault="0079568B" w:rsidP="0079568B">
      <w:pPr>
        <w:pStyle w:val="ListParagraph"/>
        <w:numPr>
          <w:ilvl w:val="1"/>
          <w:numId w:val="4"/>
        </w:numPr>
        <w:pBdr>
          <w:top w:val="nil"/>
          <w:left w:val="nil"/>
          <w:bottom w:val="nil"/>
          <w:right w:val="nil"/>
          <w:between w:val="nil"/>
        </w:pBdr>
        <w:spacing w:line="240" w:lineRule="auto"/>
        <w:ind w:left="720"/>
        <w:rPr>
          <w:rFonts w:asciiTheme="majorBidi" w:hAnsiTheme="majorBidi" w:cstheme="majorBidi"/>
          <w:bCs/>
          <w:color w:val="000000"/>
          <w:sz w:val="24"/>
          <w:szCs w:val="24"/>
        </w:rPr>
      </w:pPr>
      <w:r w:rsidRPr="007317E5">
        <w:rPr>
          <w:rFonts w:asciiTheme="majorBidi" w:hAnsiTheme="majorBidi" w:cstheme="majorBidi"/>
          <w:bCs/>
          <w:color w:val="000000"/>
          <w:sz w:val="24"/>
          <w:szCs w:val="24"/>
          <w:u w:val="single"/>
        </w:rPr>
        <w:t>Termination Without Cause.</w:t>
      </w:r>
      <w:r w:rsidRPr="0079568B">
        <w:rPr>
          <w:rFonts w:asciiTheme="majorBidi" w:hAnsiTheme="majorBidi" w:cstheme="majorBidi"/>
          <w:bCs/>
          <w:color w:val="000000"/>
          <w:sz w:val="24"/>
          <w:szCs w:val="24"/>
        </w:rPr>
        <w:t xml:space="preserve">  Either of the parties may terminate this DUA without cause by providing written notice of the termination to the other party.</w:t>
      </w:r>
      <w:r w:rsidRPr="0079568B">
        <w:t xml:space="preserve"> </w:t>
      </w:r>
    </w:p>
    <w:p w14:paraId="48F5005B" w14:textId="77777777" w:rsidR="0079568B" w:rsidRPr="007317E5" w:rsidRDefault="0079568B" w:rsidP="007317E5">
      <w:pPr>
        <w:pStyle w:val="ListParagraph"/>
        <w:pBdr>
          <w:top w:val="nil"/>
          <w:left w:val="nil"/>
          <w:bottom w:val="nil"/>
          <w:right w:val="nil"/>
          <w:between w:val="nil"/>
        </w:pBdr>
        <w:spacing w:line="240" w:lineRule="auto"/>
        <w:rPr>
          <w:rFonts w:asciiTheme="majorBidi" w:hAnsiTheme="majorBidi" w:cstheme="majorBidi"/>
          <w:bCs/>
          <w:color w:val="000000"/>
          <w:sz w:val="24"/>
          <w:szCs w:val="24"/>
        </w:rPr>
      </w:pPr>
    </w:p>
    <w:p w14:paraId="411C7D33" w14:textId="77777777" w:rsidR="0079568B" w:rsidRPr="007317E5" w:rsidRDefault="0079568B" w:rsidP="0079568B">
      <w:pPr>
        <w:pStyle w:val="ListParagraph"/>
        <w:numPr>
          <w:ilvl w:val="1"/>
          <w:numId w:val="4"/>
        </w:numPr>
        <w:pBdr>
          <w:top w:val="nil"/>
          <w:left w:val="nil"/>
          <w:bottom w:val="nil"/>
          <w:right w:val="nil"/>
          <w:between w:val="nil"/>
        </w:pBdr>
        <w:spacing w:line="240" w:lineRule="auto"/>
        <w:ind w:left="720"/>
        <w:rPr>
          <w:rFonts w:asciiTheme="majorBidi" w:hAnsiTheme="majorBidi" w:cstheme="majorBidi"/>
          <w:bCs/>
          <w:color w:val="000000"/>
          <w:sz w:val="24"/>
          <w:szCs w:val="24"/>
        </w:rPr>
      </w:pPr>
      <w:r w:rsidRPr="007317E5">
        <w:rPr>
          <w:rFonts w:asciiTheme="majorBidi" w:hAnsiTheme="majorBidi" w:cstheme="majorBidi"/>
          <w:bCs/>
          <w:color w:val="000000"/>
          <w:sz w:val="24"/>
          <w:szCs w:val="24"/>
          <w:u w:val="single"/>
        </w:rPr>
        <w:t>Termination for Cause.</w:t>
      </w:r>
      <w:r w:rsidRPr="0079568B">
        <w:rPr>
          <w:rFonts w:asciiTheme="majorBidi" w:hAnsiTheme="majorBidi" w:cstheme="majorBidi"/>
          <w:bCs/>
          <w:color w:val="000000"/>
          <w:sz w:val="24"/>
          <w:szCs w:val="24"/>
        </w:rPr>
        <w:t xml:space="preserve"> If Data Recipient commits a material breach of this DUA, including, but not limited to, privacy and data security breaches, then NCDHHS will immediately discontinue disclosure of the NCDHHS data to Data Recipient. If the breach is not cured within thirty (30) days in a manner deemed acceptable by NCDHHS, then this DUA will be terminated for cause and the Effects of Termination shall apply. [Note: if the NCDHHS data is a HIPAA-covered limited data set, then you must include language explaining that a matter resolved in an unacceptable manner will lead to discontinued disclosure of the Data and reporting the problem to the Secretary of the United States Department of Health and Human Services (see 45 CFR 164.514(e)(4)(iii)(A))].</w:t>
      </w:r>
      <w:r w:rsidRPr="0079568B">
        <w:t xml:space="preserve"> </w:t>
      </w:r>
    </w:p>
    <w:p w14:paraId="0A9DB71F" w14:textId="77777777" w:rsidR="0079568B" w:rsidRPr="007317E5" w:rsidRDefault="0079568B" w:rsidP="007317E5">
      <w:pPr>
        <w:pStyle w:val="ListParagraph"/>
        <w:pBdr>
          <w:top w:val="nil"/>
          <w:left w:val="nil"/>
          <w:bottom w:val="nil"/>
          <w:right w:val="nil"/>
          <w:between w:val="nil"/>
        </w:pBdr>
        <w:spacing w:line="240" w:lineRule="auto"/>
        <w:ind w:left="0"/>
        <w:rPr>
          <w:rFonts w:asciiTheme="majorBidi" w:hAnsiTheme="majorBidi" w:cstheme="majorBidi"/>
          <w:bCs/>
          <w:color w:val="000000"/>
          <w:sz w:val="24"/>
          <w:szCs w:val="24"/>
        </w:rPr>
      </w:pPr>
    </w:p>
    <w:p w14:paraId="7A2F41AA" w14:textId="2E7E5195" w:rsidR="0079568B" w:rsidRDefault="0079568B" w:rsidP="0079568B">
      <w:pPr>
        <w:pStyle w:val="ListParagraph"/>
        <w:numPr>
          <w:ilvl w:val="1"/>
          <w:numId w:val="4"/>
        </w:numPr>
        <w:pBdr>
          <w:top w:val="nil"/>
          <w:left w:val="nil"/>
          <w:bottom w:val="nil"/>
          <w:right w:val="nil"/>
          <w:between w:val="nil"/>
        </w:pBdr>
        <w:spacing w:line="240" w:lineRule="auto"/>
        <w:ind w:left="720"/>
        <w:rPr>
          <w:rFonts w:asciiTheme="majorBidi" w:hAnsiTheme="majorBidi" w:cstheme="majorBidi"/>
          <w:bCs/>
          <w:color w:val="000000"/>
          <w:sz w:val="24"/>
          <w:szCs w:val="24"/>
        </w:rPr>
      </w:pPr>
      <w:r w:rsidRPr="007317E5">
        <w:rPr>
          <w:rFonts w:asciiTheme="majorBidi" w:hAnsiTheme="majorBidi" w:cstheme="majorBidi"/>
          <w:bCs/>
          <w:color w:val="000000"/>
          <w:sz w:val="24"/>
          <w:szCs w:val="24"/>
          <w:u w:val="single"/>
        </w:rPr>
        <w:t>Effects of Termination.</w:t>
      </w:r>
      <w:r w:rsidRPr="0079568B">
        <w:rPr>
          <w:rFonts w:asciiTheme="majorBidi" w:hAnsiTheme="majorBidi" w:cstheme="majorBidi"/>
          <w:bCs/>
          <w:color w:val="000000"/>
          <w:sz w:val="24"/>
          <w:szCs w:val="24"/>
        </w:rPr>
        <w:t xml:space="preserve"> Within thirty (30) days of the termination of this DUA the Data Recipient shall:</w:t>
      </w:r>
      <w:r w:rsidRPr="0079568B">
        <w:rPr>
          <w:rFonts w:ascii="Times New Roman" w:hAnsi="Times New Roman" w:cs="Times New Roman"/>
          <w:sz w:val="24"/>
          <w:szCs w:val="24"/>
        </w:rPr>
        <w:t xml:space="preserve"> </w:t>
      </w:r>
    </w:p>
    <w:p w14:paraId="383D3503" w14:textId="77777777" w:rsidR="0079568B" w:rsidRPr="007317E5" w:rsidRDefault="0079568B" w:rsidP="007317E5">
      <w:pPr>
        <w:pStyle w:val="ListParagraph"/>
        <w:pBdr>
          <w:top w:val="nil"/>
          <w:left w:val="nil"/>
          <w:bottom w:val="nil"/>
          <w:right w:val="nil"/>
          <w:between w:val="nil"/>
        </w:pBdr>
        <w:spacing w:line="240" w:lineRule="auto"/>
        <w:ind w:left="0"/>
        <w:rPr>
          <w:rFonts w:asciiTheme="majorBidi" w:hAnsiTheme="majorBidi" w:cstheme="majorBidi"/>
          <w:bCs/>
          <w:color w:val="000000"/>
          <w:sz w:val="24"/>
          <w:szCs w:val="24"/>
        </w:rPr>
      </w:pPr>
    </w:p>
    <w:p w14:paraId="4AFB7D72" w14:textId="1DC81B9E" w:rsidR="0079568B" w:rsidRDefault="0079568B" w:rsidP="007317E5">
      <w:pPr>
        <w:pStyle w:val="ListParagraph"/>
        <w:numPr>
          <w:ilvl w:val="2"/>
          <w:numId w:val="51"/>
        </w:numPr>
        <w:pBdr>
          <w:top w:val="nil"/>
          <w:left w:val="nil"/>
          <w:bottom w:val="nil"/>
          <w:right w:val="nil"/>
          <w:between w:val="nil"/>
        </w:pBdr>
        <w:spacing w:line="240" w:lineRule="auto"/>
        <w:ind w:left="1080"/>
        <w:rPr>
          <w:rFonts w:asciiTheme="majorBidi" w:hAnsiTheme="majorBidi" w:cstheme="majorBidi"/>
          <w:bCs/>
          <w:color w:val="000000"/>
          <w:sz w:val="24"/>
          <w:szCs w:val="24"/>
        </w:rPr>
      </w:pPr>
      <w:r w:rsidRPr="00805064">
        <w:rPr>
          <w:rFonts w:ascii="Times New Roman" w:hAnsi="Times New Roman" w:cs="Times New Roman"/>
          <w:sz w:val="24"/>
          <w:szCs w:val="24"/>
        </w:rPr>
        <w:t xml:space="preserve">Destroy </w:t>
      </w:r>
      <w:proofErr w:type="gramStart"/>
      <w:r w:rsidRPr="00805064">
        <w:rPr>
          <w:rFonts w:ascii="Times New Roman" w:hAnsi="Times New Roman" w:cs="Times New Roman"/>
          <w:sz w:val="24"/>
          <w:szCs w:val="24"/>
        </w:rPr>
        <w:t>all of</w:t>
      </w:r>
      <w:proofErr w:type="gramEnd"/>
      <w:r w:rsidRPr="00805064">
        <w:rPr>
          <w:rFonts w:ascii="Times New Roman" w:hAnsi="Times New Roman" w:cs="Times New Roman"/>
          <w:sz w:val="24"/>
          <w:szCs w:val="24"/>
        </w:rPr>
        <w:t xml:space="preserve"> the NCDHHS </w:t>
      </w:r>
      <w:r w:rsidR="00461D3D">
        <w:rPr>
          <w:rFonts w:ascii="Times New Roman" w:hAnsi="Times New Roman" w:cs="Times New Roman"/>
          <w:sz w:val="24"/>
          <w:szCs w:val="24"/>
        </w:rPr>
        <w:t>D</w:t>
      </w:r>
      <w:r w:rsidRPr="00805064">
        <w:rPr>
          <w:rFonts w:ascii="Times New Roman" w:hAnsi="Times New Roman" w:cs="Times New Roman"/>
          <w:sz w:val="24"/>
          <w:szCs w:val="24"/>
        </w:rPr>
        <w:t xml:space="preserve">ata. Data Recipient shall retain no copies of the NCDHHS </w:t>
      </w:r>
      <w:r w:rsidR="00461D3D">
        <w:rPr>
          <w:rFonts w:ascii="Times New Roman" w:hAnsi="Times New Roman" w:cs="Times New Roman"/>
          <w:sz w:val="24"/>
          <w:szCs w:val="24"/>
        </w:rPr>
        <w:t>D</w:t>
      </w:r>
      <w:r w:rsidRPr="00805064">
        <w:rPr>
          <w:rFonts w:ascii="Times New Roman" w:hAnsi="Times New Roman" w:cs="Times New Roman"/>
          <w:sz w:val="24"/>
          <w:szCs w:val="24"/>
        </w:rPr>
        <w:t>ata.</w:t>
      </w:r>
      <w:r w:rsidRPr="0079568B">
        <w:rPr>
          <w:rFonts w:asciiTheme="majorBidi" w:hAnsiTheme="majorBidi" w:cstheme="majorBidi"/>
          <w:bCs/>
          <w:color w:val="000000"/>
          <w:sz w:val="24"/>
          <w:szCs w:val="24"/>
        </w:rPr>
        <w:t xml:space="preserve"> </w:t>
      </w:r>
    </w:p>
    <w:p w14:paraId="3C6705BF" w14:textId="3AFD402D" w:rsidR="00570C5E" w:rsidRPr="003A6CB8" w:rsidRDefault="0079568B" w:rsidP="003A6CB8">
      <w:pPr>
        <w:pStyle w:val="ListParagraph"/>
        <w:numPr>
          <w:ilvl w:val="2"/>
          <w:numId w:val="51"/>
        </w:numPr>
        <w:pBdr>
          <w:top w:val="nil"/>
          <w:left w:val="nil"/>
          <w:bottom w:val="nil"/>
          <w:right w:val="nil"/>
          <w:between w:val="nil"/>
        </w:pBdr>
        <w:spacing w:after="0" w:line="240" w:lineRule="auto"/>
        <w:ind w:left="1080"/>
        <w:rPr>
          <w:rFonts w:asciiTheme="majorBidi" w:hAnsiTheme="majorBidi" w:cstheme="majorBidi"/>
          <w:bCs/>
          <w:color w:val="000000"/>
          <w:sz w:val="24"/>
          <w:szCs w:val="24"/>
        </w:rPr>
      </w:pPr>
      <w:r w:rsidRPr="0079568B">
        <w:rPr>
          <w:rFonts w:asciiTheme="majorBidi" w:hAnsiTheme="majorBidi" w:cstheme="majorBidi"/>
          <w:bCs/>
          <w:color w:val="000000"/>
          <w:sz w:val="24"/>
          <w:szCs w:val="24"/>
        </w:rPr>
        <w:t xml:space="preserve">Provide NCDHHS with </w:t>
      </w:r>
      <w:r w:rsidR="00C449CF">
        <w:rPr>
          <w:rFonts w:asciiTheme="majorBidi" w:hAnsiTheme="majorBidi" w:cstheme="majorBidi"/>
          <w:bCs/>
          <w:color w:val="000000"/>
          <w:sz w:val="24"/>
          <w:szCs w:val="24"/>
        </w:rPr>
        <w:t xml:space="preserve">a </w:t>
      </w:r>
      <w:r w:rsidRPr="0079568B">
        <w:rPr>
          <w:rFonts w:asciiTheme="majorBidi" w:hAnsiTheme="majorBidi" w:cstheme="majorBidi"/>
          <w:bCs/>
          <w:color w:val="000000"/>
          <w:sz w:val="24"/>
          <w:szCs w:val="24"/>
        </w:rPr>
        <w:t xml:space="preserve">written </w:t>
      </w:r>
      <w:r w:rsidR="00C449CF">
        <w:rPr>
          <w:rFonts w:asciiTheme="majorBidi" w:hAnsiTheme="majorBidi" w:cstheme="majorBidi"/>
          <w:bCs/>
          <w:color w:val="000000"/>
          <w:sz w:val="24"/>
          <w:szCs w:val="24"/>
        </w:rPr>
        <w:t>certification</w:t>
      </w:r>
      <w:r w:rsidRPr="0079568B">
        <w:rPr>
          <w:rFonts w:asciiTheme="majorBidi" w:hAnsiTheme="majorBidi" w:cstheme="majorBidi"/>
          <w:bCs/>
          <w:color w:val="000000"/>
          <w:sz w:val="24"/>
          <w:szCs w:val="24"/>
        </w:rPr>
        <w:t xml:space="preserve"> that </w:t>
      </w:r>
      <w:proofErr w:type="gramStart"/>
      <w:r w:rsidRPr="0079568B">
        <w:rPr>
          <w:rFonts w:asciiTheme="majorBidi" w:hAnsiTheme="majorBidi" w:cstheme="majorBidi"/>
          <w:bCs/>
          <w:color w:val="000000"/>
          <w:sz w:val="24"/>
          <w:szCs w:val="24"/>
        </w:rPr>
        <w:t>all of</w:t>
      </w:r>
      <w:proofErr w:type="gramEnd"/>
      <w:r w:rsidRPr="0079568B">
        <w:rPr>
          <w:rFonts w:asciiTheme="majorBidi" w:hAnsiTheme="majorBidi" w:cstheme="majorBidi"/>
          <w:bCs/>
          <w:color w:val="000000"/>
          <w:sz w:val="24"/>
          <w:szCs w:val="24"/>
        </w:rPr>
        <w:t xml:space="preserve"> the NCDHHS </w:t>
      </w:r>
      <w:r w:rsidR="00461D3D">
        <w:rPr>
          <w:rFonts w:asciiTheme="majorBidi" w:hAnsiTheme="majorBidi" w:cstheme="majorBidi"/>
          <w:bCs/>
          <w:color w:val="000000"/>
          <w:sz w:val="24"/>
          <w:szCs w:val="24"/>
        </w:rPr>
        <w:t>D</w:t>
      </w:r>
      <w:r w:rsidRPr="0079568B">
        <w:rPr>
          <w:rFonts w:asciiTheme="majorBidi" w:hAnsiTheme="majorBidi" w:cstheme="majorBidi"/>
          <w:bCs/>
          <w:color w:val="000000"/>
          <w:sz w:val="24"/>
          <w:szCs w:val="24"/>
        </w:rPr>
        <w:t xml:space="preserve">ata has been destroyed by completing the </w:t>
      </w:r>
      <w:r w:rsidR="00461D3D">
        <w:rPr>
          <w:rFonts w:asciiTheme="majorBidi" w:hAnsiTheme="majorBidi" w:cstheme="majorBidi"/>
          <w:bCs/>
          <w:color w:val="000000"/>
          <w:sz w:val="24"/>
          <w:szCs w:val="24"/>
        </w:rPr>
        <w:t>“</w:t>
      </w:r>
      <w:r w:rsidRPr="0079568B">
        <w:rPr>
          <w:rFonts w:asciiTheme="majorBidi" w:hAnsiTheme="majorBidi" w:cstheme="majorBidi"/>
          <w:bCs/>
          <w:color w:val="000000"/>
          <w:sz w:val="24"/>
          <w:szCs w:val="24"/>
        </w:rPr>
        <w:t>Certification of Removal of Data Access and/or Destruction of Data</w:t>
      </w:r>
      <w:r w:rsidR="00461D3D">
        <w:rPr>
          <w:rFonts w:asciiTheme="majorBidi" w:hAnsiTheme="majorBidi" w:cstheme="majorBidi"/>
          <w:bCs/>
          <w:color w:val="000000"/>
          <w:sz w:val="24"/>
          <w:szCs w:val="24"/>
        </w:rPr>
        <w:t>”</w:t>
      </w:r>
      <w:r w:rsidRPr="0079568B">
        <w:rPr>
          <w:rFonts w:asciiTheme="majorBidi" w:hAnsiTheme="majorBidi" w:cstheme="majorBidi"/>
          <w:bCs/>
          <w:color w:val="000000"/>
          <w:sz w:val="24"/>
          <w:szCs w:val="24"/>
        </w:rPr>
        <w:t xml:space="preserve"> form provided in Attachment 2</w:t>
      </w:r>
      <w:r w:rsidR="00461D3D">
        <w:rPr>
          <w:rFonts w:asciiTheme="majorBidi" w:hAnsiTheme="majorBidi" w:cstheme="majorBidi"/>
          <w:bCs/>
          <w:color w:val="000000"/>
          <w:sz w:val="24"/>
          <w:szCs w:val="24"/>
        </w:rPr>
        <w:t xml:space="preserve"> to this DUA</w:t>
      </w:r>
      <w:r w:rsidRPr="0079568B">
        <w:rPr>
          <w:rFonts w:asciiTheme="majorBidi" w:hAnsiTheme="majorBidi" w:cstheme="majorBidi"/>
          <w:bCs/>
          <w:color w:val="000000"/>
          <w:sz w:val="24"/>
          <w:szCs w:val="24"/>
        </w:rPr>
        <w:t>.</w:t>
      </w:r>
      <w:r>
        <w:rPr>
          <w:rFonts w:asciiTheme="majorBidi" w:hAnsiTheme="majorBidi" w:cstheme="majorBidi"/>
          <w:bCs/>
          <w:color w:val="000000"/>
          <w:sz w:val="24"/>
          <w:szCs w:val="24"/>
        </w:rPr>
        <w:t xml:space="preserve"> </w:t>
      </w:r>
      <w:r w:rsidR="003A6CB8">
        <w:rPr>
          <w:rFonts w:asciiTheme="majorBidi" w:hAnsiTheme="majorBidi" w:cstheme="majorBidi"/>
          <w:bCs/>
          <w:color w:val="000000"/>
          <w:sz w:val="24"/>
          <w:szCs w:val="24"/>
        </w:rPr>
        <w:br/>
      </w:r>
    </w:p>
    <w:p w14:paraId="07688017" w14:textId="77777777" w:rsidR="00570C5E" w:rsidRPr="007C3C1C" w:rsidRDefault="00570C5E" w:rsidP="007317E5">
      <w:pPr>
        <w:pStyle w:val="List"/>
        <w:spacing w:after="0" w:line="240" w:lineRule="auto"/>
        <w:rPr>
          <w:rFonts w:asciiTheme="majorBidi" w:hAnsiTheme="majorBidi"/>
          <w:b/>
          <w:bCs/>
          <w:sz w:val="24"/>
          <w:szCs w:val="24"/>
        </w:rPr>
      </w:pPr>
      <w:r w:rsidRPr="007C3C1C">
        <w:rPr>
          <w:rFonts w:asciiTheme="majorBidi" w:hAnsiTheme="majorBidi"/>
          <w:b/>
          <w:bCs/>
          <w:sz w:val="24"/>
          <w:szCs w:val="24"/>
        </w:rPr>
        <w:t>15</w:t>
      </w:r>
      <w:proofErr w:type="gramStart"/>
      <w:r w:rsidRPr="007C3C1C">
        <w:rPr>
          <w:rFonts w:asciiTheme="majorBidi" w:hAnsiTheme="majorBidi"/>
          <w:b/>
          <w:bCs/>
          <w:sz w:val="24"/>
          <w:szCs w:val="24"/>
        </w:rPr>
        <w:t>.  Choice</w:t>
      </w:r>
      <w:proofErr w:type="gramEnd"/>
      <w:r w:rsidRPr="007C3C1C">
        <w:rPr>
          <w:rFonts w:asciiTheme="majorBidi" w:hAnsiTheme="majorBidi"/>
          <w:b/>
          <w:bCs/>
          <w:sz w:val="24"/>
          <w:szCs w:val="24"/>
        </w:rPr>
        <w:t xml:space="preserve"> of Law and Venue. </w:t>
      </w:r>
    </w:p>
    <w:p w14:paraId="697AFE9F" w14:textId="77777777" w:rsidR="003A6CB8" w:rsidRDefault="003A6CB8" w:rsidP="00570C5E">
      <w:pPr>
        <w:pStyle w:val="List"/>
        <w:spacing w:line="240" w:lineRule="auto"/>
        <w:rPr>
          <w:rFonts w:asciiTheme="majorBidi" w:hAnsiTheme="majorBidi"/>
          <w:sz w:val="24"/>
          <w:szCs w:val="24"/>
        </w:rPr>
      </w:pPr>
    </w:p>
    <w:p w14:paraId="4F06968C" w14:textId="56006DA4" w:rsidR="00570C5E" w:rsidRPr="007C3C1C" w:rsidRDefault="00570C5E" w:rsidP="00570C5E">
      <w:pPr>
        <w:pStyle w:val="List"/>
        <w:spacing w:line="240" w:lineRule="auto"/>
        <w:rPr>
          <w:rFonts w:asciiTheme="majorBidi" w:hAnsiTheme="majorBidi"/>
          <w:sz w:val="24"/>
          <w:szCs w:val="24"/>
        </w:rPr>
      </w:pPr>
      <w:r w:rsidRPr="007C3C1C">
        <w:rPr>
          <w:rFonts w:asciiTheme="majorBidi" w:hAnsiTheme="majorBidi"/>
          <w:sz w:val="24"/>
          <w:szCs w:val="24"/>
        </w:rPr>
        <w:t>This DUA shall be governed according to the laws of the State of North Carolina. The proper</w:t>
      </w:r>
    </w:p>
    <w:p w14:paraId="4ACA486F" w14:textId="77777777" w:rsidR="00570C5E" w:rsidRPr="007C3C1C" w:rsidRDefault="00570C5E" w:rsidP="00570C5E">
      <w:pPr>
        <w:pStyle w:val="List"/>
        <w:spacing w:line="240" w:lineRule="auto"/>
        <w:rPr>
          <w:rFonts w:asciiTheme="majorBidi" w:hAnsiTheme="majorBidi"/>
          <w:b/>
          <w:bCs/>
          <w:sz w:val="24"/>
          <w:szCs w:val="24"/>
        </w:rPr>
      </w:pPr>
      <w:proofErr w:type="gramStart"/>
      <w:r w:rsidRPr="007C3C1C">
        <w:rPr>
          <w:rFonts w:asciiTheme="majorBidi" w:hAnsiTheme="majorBidi"/>
          <w:sz w:val="24"/>
          <w:szCs w:val="24"/>
        </w:rPr>
        <w:t>venue</w:t>
      </w:r>
      <w:proofErr w:type="gramEnd"/>
      <w:r w:rsidRPr="007C3C1C">
        <w:rPr>
          <w:rFonts w:asciiTheme="majorBidi" w:hAnsiTheme="majorBidi"/>
          <w:sz w:val="24"/>
          <w:szCs w:val="24"/>
        </w:rPr>
        <w:t xml:space="preserve"> for any legal action pertaining to this DUA shall be in Wake County, North Carolina.</w:t>
      </w:r>
    </w:p>
    <w:p w14:paraId="4D49A06B" w14:textId="77777777" w:rsidR="00570C5E" w:rsidRPr="007C3C1C" w:rsidRDefault="00570C5E" w:rsidP="00570C5E">
      <w:pPr>
        <w:pStyle w:val="List"/>
        <w:spacing w:line="240" w:lineRule="auto"/>
        <w:rPr>
          <w:rFonts w:asciiTheme="majorBidi" w:hAnsiTheme="majorBidi"/>
          <w:b/>
          <w:bCs/>
          <w:sz w:val="24"/>
          <w:szCs w:val="24"/>
        </w:rPr>
      </w:pPr>
    </w:p>
    <w:p w14:paraId="1C9BF766" w14:textId="77777777" w:rsidR="00570C5E" w:rsidRPr="007C3C1C" w:rsidRDefault="00570C5E" w:rsidP="00570C5E">
      <w:pPr>
        <w:pStyle w:val="List"/>
        <w:spacing w:line="240" w:lineRule="auto"/>
        <w:rPr>
          <w:rFonts w:asciiTheme="majorBidi" w:hAnsiTheme="majorBidi"/>
          <w:b/>
          <w:bCs/>
          <w:sz w:val="24"/>
          <w:szCs w:val="24"/>
        </w:rPr>
      </w:pPr>
      <w:r w:rsidRPr="007C3C1C">
        <w:rPr>
          <w:rFonts w:asciiTheme="majorBidi" w:hAnsiTheme="majorBidi"/>
          <w:b/>
          <w:bCs/>
          <w:sz w:val="24"/>
          <w:szCs w:val="24"/>
        </w:rPr>
        <w:t>16.</w:t>
      </w:r>
      <w:r w:rsidRPr="007C3C1C">
        <w:rPr>
          <w:rFonts w:asciiTheme="majorBidi" w:hAnsiTheme="majorBidi"/>
          <w:b/>
          <w:bCs/>
          <w:sz w:val="24"/>
          <w:szCs w:val="24"/>
        </w:rPr>
        <w:tab/>
        <w:t xml:space="preserve">Conflicts. </w:t>
      </w:r>
    </w:p>
    <w:p w14:paraId="2DB91359" w14:textId="77777777" w:rsidR="003A6CB8" w:rsidRDefault="003A6CB8" w:rsidP="00570C5E">
      <w:pPr>
        <w:pStyle w:val="List"/>
        <w:spacing w:line="240" w:lineRule="auto"/>
        <w:ind w:left="0" w:firstLine="0"/>
        <w:rPr>
          <w:rFonts w:asciiTheme="majorBidi" w:hAnsiTheme="majorBidi"/>
          <w:sz w:val="24"/>
          <w:szCs w:val="24"/>
        </w:rPr>
      </w:pPr>
    </w:p>
    <w:p w14:paraId="266EC552" w14:textId="08653543" w:rsidR="00570C5E" w:rsidRDefault="00570C5E" w:rsidP="00570C5E">
      <w:pPr>
        <w:pStyle w:val="List"/>
        <w:spacing w:line="240" w:lineRule="auto"/>
        <w:ind w:left="0" w:firstLine="0"/>
        <w:rPr>
          <w:rFonts w:asciiTheme="majorBidi" w:hAnsiTheme="majorBidi"/>
          <w:sz w:val="24"/>
          <w:szCs w:val="24"/>
        </w:rPr>
      </w:pPr>
      <w:r w:rsidRPr="007C3C1C">
        <w:rPr>
          <w:rFonts w:asciiTheme="majorBidi" w:hAnsiTheme="majorBidi"/>
          <w:sz w:val="24"/>
          <w:szCs w:val="24"/>
        </w:rPr>
        <w:t>The terms and conditions of this DUA shall override and control any conflicting term or condition of any prior agreement between the Parties pertaining to the</w:t>
      </w:r>
      <w:r>
        <w:rPr>
          <w:rFonts w:asciiTheme="majorBidi" w:hAnsiTheme="majorBidi"/>
          <w:sz w:val="24"/>
          <w:szCs w:val="24"/>
        </w:rPr>
        <w:t xml:space="preserve"> NCDHHS</w:t>
      </w:r>
      <w:r w:rsidRPr="007C3C1C">
        <w:rPr>
          <w:rFonts w:asciiTheme="majorBidi" w:hAnsiTheme="majorBidi"/>
          <w:sz w:val="24"/>
          <w:szCs w:val="24"/>
        </w:rPr>
        <w:t xml:space="preserve"> </w:t>
      </w:r>
      <w:r w:rsidR="00BD7035">
        <w:rPr>
          <w:rFonts w:asciiTheme="majorBidi" w:hAnsiTheme="majorBidi"/>
          <w:sz w:val="24"/>
          <w:szCs w:val="24"/>
        </w:rPr>
        <w:t>d</w:t>
      </w:r>
      <w:r w:rsidRPr="007C3C1C">
        <w:rPr>
          <w:rFonts w:asciiTheme="majorBidi" w:hAnsiTheme="majorBidi"/>
          <w:sz w:val="24"/>
          <w:szCs w:val="24"/>
        </w:rPr>
        <w:t>ata.</w:t>
      </w:r>
    </w:p>
    <w:p w14:paraId="02949649" w14:textId="77777777" w:rsidR="00570C5E" w:rsidRDefault="00570C5E" w:rsidP="00570C5E">
      <w:pPr>
        <w:pStyle w:val="List"/>
        <w:spacing w:line="240" w:lineRule="auto"/>
        <w:ind w:left="0" w:firstLine="0"/>
        <w:rPr>
          <w:rFonts w:asciiTheme="majorBidi" w:hAnsiTheme="majorBidi"/>
          <w:sz w:val="24"/>
          <w:szCs w:val="24"/>
        </w:rPr>
      </w:pPr>
    </w:p>
    <w:p w14:paraId="288836D1" w14:textId="77777777" w:rsidR="003A6CB8" w:rsidRDefault="00570C5E" w:rsidP="00570C5E">
      <w:pPr>
        <w:pStyle w:val="List"/>
        <w:spacing w:line="240" w:lineRule="auto"/>
        <w:ind w:left="0" w:firstLine="0"/>
        <w:rPr>
          <w:rFonts w:asciiTheme="majorBidi" w:hAnsiTheme="majorBidi"/>
          <w:b/>
          <w:bCs/>
          <w:sz w:val="24"/>
          <w:szCs w:val="24"/>
        </w:rPr>
      </w:pPr>
      <w:r>
        <w:rPr>
          <w:rFonts w:asciiTheme="majorBidi" w:hAnsiTheme="majorBidi"/>
          <w:b/>
          <w:bCs/>
          <w:sz w:val="24"/>
          <w:szCs w:val="24"/>
        </w:rPr>
        <w:t xml:space="preserve">17. </w:t>
      </w:r>
      <w:r w:rsidRPr="00AE2AD7">
        <w:rPr>
          <w:rFonts w:asciiTheme="majorBidi" w:hAnsiTheme="majorBidi"/>
          <w:b/>
          <w:bCs/>
          <w:sz w:val="24"/>
          <w:szCs w:val="24"/>
        </w:rPr>
        <w:t xml:space="preserve">Requests From Third Parties, Subpoenas, </w:t>
      </w:r>
      <w:r>
        <w:rPr>
          <w:rFonts w:asciiTheme="majorBidi" w:hAnsiTheme="majorBidi"/>
          <w:b/>
          <w:bCs/>
          <w:sz w:val="24"/>
          <w:szCs w:val="24"/>
        </w:rPr>
        <w:t>o</w:t>
      </w:r>
      <w:r w:rsidRPr="00AE2AD7">
        <w:rPr>
          <w:rFonts w:asciiTheme="majorBidi" w:hAnsiTheme="majorBidi"/>
          <w:b/>
          <w:bCs/>
          <w:sz w:val="24"/>
          <w:szCs w:val="24"/>
        </w:rPr>
        <w:t xml:space="preserve">r Other Legal Process. </w:t>
      </w:r>
    </w:p>
    <w:p w14:paraId="19562A8A" w14:textId="45D83D4F" w:rsidR="00570C5E" w:rsidRPr="003A6CB8" w:rsidRDefault="003A6CB8" w:rsidP="00570C5E">
      <w:pPr>
        <w:pStyle w:val="List"/>
        <w:spacing w:line="240" w:lineRule="auto"/>
        <w:ind w:left="0" w:firstLine="0"/>
        <w:rPr>
          <w:rFonts w:asciiTheme="majorBidi" w:hAnsiTheme="majorBidi"/>
          <w:b/>
          <w:bCs/>
          <w:sz w:val="24"/>
          <w:szCs w:val="24"/>
        </w:rPr>
      </w:pPr>
      <w:r>
        <w:rPr>
          <w:rFonts w:asciiTheme="majorBidi" w:hAnsiTheme="majorBidi"/>
          <w:sz w:val="24"/>
          <w:szCs w:val="24"/>
        </w:rPr>
        <w:br/>
      </w:r>
      <w:r w:rsidR="00570C5E" w:rsidRPr="007D257E">
        <w:rPr>
          <w:rFonts w:asciiTheme="majorBidi" w:hAnsiTheme="majorBidi"/>
          <w:sz w:val="24"/>
          <w:szCs w:val="24"/>
        </w:rPr>
        <w:t xml:space="preserve">The </w:t>
      </w:r>
      <w:r w:rsidR="00570C5E">
        <w:rPr>
          <w:rFonts w:asciiTheme="majorBidi" w:hAnsiTheme="majorBidi"/>
          <w:sz w:val="24"/>
          <w:szCs w:val="24"/>
        </w:rPr>
        <w:t xml:space="preserve">NCDHHS </w:t>
      </w:r>
      <w:r w:rsidR="00BD7035">
        <w:rPr>
          <w:rFonts w:asciiTheme="majorBidi" w:hAnsiTheme="majorBidi"/>
          <w:sz w:val="24"/>
          <w:szCs w:val="24"/>
        </w:rPr>
        <w:t>d</w:t>
      </w:r>
      <w:r w:rsidR="00570C5E" w:rsidRPr="007D257E">
        <w:rPr>
          <w:rFonts w:asciiTheme="majorBidi" w:hAnsiTheme="majorBidi"/>
          <w:sz w:val="24"/>
          <w:szCs w:val="24"/>
        </w:rPr>
        <w:t xml:space="preserve">ata provided by </w:t>
      </w:r>
      <w:r w:rsidR="00570C5E">
        <w:rPr>
          <w:rFonts w:asciiTheme="majorBidi" w:hAnsiTheme="majorBidi"/>
          <w:sz w:val="24"/>
          <w:szCs w:val="24"/>
        </w:rPr>
        <w:t>NCDHHS</w:t>
      </w:r>
      <w:r w:rsidR="00570C5E" w:rsidRPr="007D257E">
        <w:rPr>
          <w:rFonts w:asciiTheme="majorBidi" w:hAnsiTheme="majorBidi"/>
          <w:sz w:val="24"/>
          <w:szCs w:val="24"/>
        </w:rPr>
        <w:t xml:space="preserve"> to</w:t>
      </w:r>
      <w:r w:rsidR="00570C5E">
        <w:rPr>
          <w:rFonts w:asciiTheme="majorBidi" w:hAnsiTheme="majorBidi"/>
          <w:sz w:val="24"/>
          <w:szCs w:val="24"/>
        </w:rPr>
        <w:t xml:space="preserve"> the Data</w:t>
      </w:r>
      <w:r w:rsidR="00570C5E" w:rsidRPr="007D257E">
        <w:rPr>
          <w:rFonts w:asciiTheme="majorBidi" w:hAnsiTheme="majorBidi"/>
          <w:sz w:val="24"/>
          <w:szCs w:val="24"/>
        </w:rPr>
        <w:t xml:space="preserve"> Recipient under this DUA shall be considered the property of </w:t>
      </w:r>
      <w:r w:rsidR="00570C5E">
        <w:rPr>
          <w:rFonts w:asciiTheme="majorBidi" w:hAnsiTheme="majorBidi"/>
          <w:sz w:val="24"/>
          <w:szCs w:val="24"/>
        </w:rPr>
        <w:t>NCDHHS</w:t>
      </w:r>
      <w:r w:rsidR="00570C5E" w:rsidRPr="007D257E">
        <w:rPr>
          <w:rFonts w:asciiTheme="majorBidi" w:hAnsiTheme="majorBidi"/>
          <w:sz w:val="24"/>
          <w:szCs w:val="24"/>
        </w:rPr>
        <w:t xml:space="preserve">. If a subpoena or other legal process in any way concerning the </w:t>
      </w:r>
      <w:r w:rsidR="00570C5E">
        <w:rPr>
          <w:rFonts w:asciiTheme="majorBidi" w:hAnsiTheme="majorBidi"/>
          <w:sz w:val="24"/>
          <w:szCs w:val="24"/>
        </w:rPr>
        <w:t xml:space="preserve">NCDHHS </w:t>
      </w:r>
      <w:r w:rsidR="00BD7035">
        <w:rPr>
          <w:rFonts w:asciiTheme="majorBidi" w:hAnsiTheme="majorBidi"/>
          <w:sz w:val="24"/>
          <w:szCs w:val="24"/>
        </w:rPr>
        <w:t>d</w:t>
      </w:r>
      <w:r w:rsidR="00570C5E" w:rsidRPr="007D257E">
        <w:rPr>
          <w:rFonts w:asciiTheme="majorBidi" w:hAnsiTheme="majorBidi"/>
          <w:sz w:val="24"/>
          <w:szCs w:val="24"/>
        </w:rPr>
        <w:t xml:space="preserve">ata is served upon Recipient, then Recipient shall notify </w:t>
      </w:r>
      <w:r w:rsidR="00570C5E">
        <w:rPr>
          <w:rFonts w:asciiTheme="majorBidi" w:hAnsiTheme="majorBidi"/>
          <w:sz w:val="24"/>
          <w:szCs w:val="24"/>
        </w:rPr>
        <w:t>NCDHHS</w:t>
      </w:r>
      <w:r w:rsidR="00570C5E" w:rsidRPr="007D257E">
        <w:rPr>
          <w:rFonts w:asciiTheme="majorBidi" w:hAnsiTheme="majorBidi"/>
          <w:sz w:val="24"/>
          <w:szCs w:val="24"/>
        </w:rPr>
        <w:t xml:space="preserve"> promptly following receipt of such subpoena or other legal process and shall cooperate with </w:t>
      </w:r>
      <w:r w:rsidR="00570C5E">
        <w:rPr>
          <w:rFonts w:asciiTheme="majorBidi" w:hAnsiTheme="majorBidi"/>
          <w:sz w:val="24"/>
          <w:szCs w:val="24"/>
        </w:rPr>
        <w:t>NCDHHS</w:t>
      </w:r>
      <w:r w:rsidR="00570C5E" w:rsidRPr="007D257E">
        <w:rPr>
          <w:rFonts w:asciiTheme="majorBidi" w:hAnsiTheme="majorBidi"/>
          <w:sz w:val="24"/>
          <w:szCs w:val="24"/>
        </w:rPr>
        <w:t xml:space="preserve"> in any lawful effort by </w:t>
      </w:r>
      <w:r w:rsidR="00570C5E">
        <w:rPr>
          <w:rFonts w:asciiTheme="majorBidi" w:hAnsiTheme="majorBidi"/>
          <w:sz w:val="24"/>
          <w:szCs w:val="24"/>
        </w:rPr>
        <w:t>NCDHHS</w:t>
      </w:r>
      <w:r w:rsidR="00570C5E" w:rsidRPr="007D257E">
        <w:rPr>
          <w:rFonts w:asciiTheme="majorBidi" w:hAnsiTheme="majorBidi"/>
          <w:sz w:val="24"/>
          <w:szCs w:val="24"/>
        </w:rPr>
        <w:t xml:space="preserve"> to contest the legal validity of such subpoena or other legal </w:t>
      </w:r>
      <w:r w:rsidR="00570C5E" w:rsidRPr="007D257E">
        <w:rPr>
          <w:rFonts w:asciiTheme="majorBidi" w:hAnsiTheme="majorBidi"/>
          <w:sz w:val="24"/>
          <w:szCs w:val="24"/>
        </w:rPr>
        <w:lastRenderedPageBreak/>
        <w:t xml:space="preserve">process. If </w:t>
      </w:r>
      <w:r w:rsidR="00570C5E">
        <w:rPr>
          <w:rFonts w:asciiTheme="majorBidi" w:hAnsiTheme="majorBidi"/>
          <w:sz w:val="24"/>
          <w:szCs w:val="24"/>
        </w:rPr>
        <w:t xml:space="preserve">the Data </w:t>
      </w:r>
      <w:r w:rsidR="00570C5E" w:rsidRPr="007D257E">
        <w:rPr>
          <w:rFonts w:asciiTheme="majorBidi" w:hAnsiTheme="majorBidi"/>
          <w:sz w:val="24"/>
          <w:szCs w:val="24"/>
        </w:rPr>
        <w:t xml:space="preserve">Recipient is contacted by a third party for information related to the </w:t>
      </w:r>
      <w:r w:rsidR="00570C5E">
        <w:rPr>
          <w:rFonts w:asciiTheme="majorBidi" w:hAnsiTheme="majorBidi"/>
          <w:sz w:val="24"/>
          <w:szCs w:val="24"/>
        </w:rPr>
        <w:t xml:space="preserve">NCDHHS </w:t>
      </w:r>
      <w:r w:rsidR="00BD7035">
        <w:rPr>
          <w:rFonts w:asciiTheme="majorBidi" w:hAnsiTheme="majorBidi"/>
          <w:sz w:val="24"/>
          <w:szCs w:val="24"/>
        </w:rPr>
        <w:t>d</w:t>
      </w:r>
      <w:r w:rsidR="00570C5E" w:rsidRPr="007D257E">
        <w:rPr>
          <w:rFonts w:asciiTheme="majorBidi" w:hAnsiTheme="majorBidi"/>
          <w:sz w:val="24"/>
          <w:szCs w:val="24"/>
        </w:rPr>
        <w:t xml:space="preserve">ata or to the terms of this </w:t>
      </w:r>
      <w:proofErr w:type="gramStart"/>
      <w:r w:rsidR="00570C5E" w:rsidRPr="007D257E">
        <w:rPr>
          <w:rFonts w:asciiTheme="majorBidi" w:hAnsiTheme="majorBidi"/>
          <w:sz w:val="24"/>
          <w:szCs w:val="24"/>
        </w:rPr>
        <w:t>DUA</w:t>
      </w:r>
      <w:proofErr w:type="gramEnd"/>
      <w:r w:rsidR="00570C5E" w:rsidRPr="007D257E">
        <w:rPr>
          <w:rFonts w:asciiTheme="majorBidi" w:hAnsiTheme="majorBidi"/>
          <w:sz w:val="24"/>
          <w:szCs w:val="24"/>
        </w:rPr>
        <w:t xml:space="preserve"> then </w:t>
      </w:r>
      <w:r w:rsidR="00570C5E">
        <w:rPr>
          <w:rFonts w:asciiTheme="majorBidi" w:hAnsiTheme="majorBidi"/>
          <w:sz w:val="24"/>
          <w:szCs w:val="24"/>
        </w:rPr>
        <w:t xml:space="preserve">Data </w:t>
      </w:r>
      <w:r w:rsidR="00570C5E" w:rsidRPr="007D257E">
        <w:rPr>
          <w:rFonts w:asciiTheme="majorBidi" w:hAnsiTheme="majorBidi"/>
          <w:sz w:val="24"/>
          <w:szCs w:val="24"/>
        </w:rPr>
        <w:t xml:space="preserve">Recipient shall promptly notify </w:t>
      </w:r>
      <w:r w:rsidR="00570C5E">
        <w:rPr>
          <w:rFonts w:asciiTheme="majorBidi" w:hAnsiTheme="majorBidi"/>
          <w:sz w:val="24"/>
          <w:szCs w:val="24"/>
        </w:rPr>
        <w:t>NCDHHS</w:t>
      </w:r>
      <w:r w:rsidR="00570C5E" w:rsidRPr="007D257E">
        <w:rPr>
          <w:rFonts w:asciiTheme="majorBidi" w:hAnsiTheme="majorBidi"/>
          <w:sz w:val="24"/>
          <w:szCs w:val="24"/>
        </w:rPr>
        <w:t xml:space="preserve"> of the request and shall not provide any such information to the third party without first receiving written approval from </w:t>
      </w:r>
      <w:r w:rsidR="00570C5E">
        <w:rPr>
          <w:rFonts w:asciiTheme="majorBidi" w:hAnsiTheme="majorBidi"/>
          <w:sz w:val="24"/>
          <w:szCs w:val="24"/>
        </w:rPr>
        <w:t>NCDHHS.</w:t>
      </w:r>
    </w:p>
    <w:p w14:paraId="5E5BF043" w14:textId="77777777" w:rsidR="00570C5E" w:rsidRPr="0081144E" w:rsidRDefault="00570C5E" w:rsidP="00755BA3">
      <w:pPr>
        <w:pStyle w:val="List"/>
        <w:spacing w:line="240" w:lineRule="auto"/>
        <w:ind w:left="0" w:firstLine="0"/>
        <w:rPr>
          <w:rFonts w:asciiTheme="majorBidi" w:hAnsiTheme="majorBidi"/>
        </w:rPr>
      </w:pPr>
    </w:p>
    <w:p w14:paraId="7CD5F259" w14:textId="1BD513C7" w:rsidR="008E55F8" w:rsidRPr="0081144E" w:rsidRDefault="00EE3FE8" w:rsidP="0081144E">
      <w:pPr>
        <w:pBdr>
          <w:top w:val="nil"/>
          <w:left w:val="nil"/>
          <w:bottom w:val="nil"/>
          <w:right w:val="nil"/>
          <w:between w:val="nil"/>
        </w:pBdr>
        <w:spacing w:after="200" w:line="240" w:lineRule="auto"/>
        <w:rPr>
          <w:rFonts w:asciiTheme="majorBidi" w:hAnsiTheme="majorBidi" w:cstheme="majorBidi"/>
          <w:sz w:val="24"/>
          <w:szCs w:val="24"/>
        </w:rPr>
      </w:pPr>
      <w:r w:rsidRPr="0081144E">
        <w:rPr>
          <w:rFonts w:asciiTheme="majorBidi" w:hAnsiTheme="majorBidi" w:cstheme="majorBidi"/>
          <w:color w:val="000000"/>
          <w:sz w:val="24"/>
          <w:szCs w:val="24"/>
        </w:rPr>
        <w:t xml:space="preserve">By </w:t>
      </w:r>
      <w:r w:rsidRPr="0081144E">
        <w:rPr>
          <w:rFonts w:asciiTheme="majorBidi" w:hAnsiTheme="majorBidi" w:cstheme="majorBidi"/>
          <w:sz w:val="24"/>
          <w:szCs w:val="24"/>
        </w:rPr>
        <w:t>signing</w:t>
      </w:r>
      <w:r w:rsidRPr="0081144E">
        <w:rPr>
          <w:rFonts w:asciiTheme="majorBidi" w:hAnsiTheme="majorBidi" w:cstheme="majorBidi"/>
          <w:color w:val="000000"/>
          <w:sz w:val="24"/>
          <w:szCs w:val="24"/>
        </w:rPr>
        <w:t xml:space="preserve"> this </w:t>
      </w:r>
      <w:r w:rsidR="00CC758A" w:rsidRPr="0081144E">
        <w:rPr>
          <w:rFonts w:asciiTheme="majorBidi" w:hAnsiTheme="majorBidi" w:cstheme="majorBidi"/>
          <w:color w:val="000000"/>
          <w:sz w:val="24"/>
          <w:szCs w:val="24"/>
        </w:rPr>
        <w:t>DUA</w:t>
      </w:r>
      <w:r w:rsidRPr="0081144E">
        <w:rPr>
          <w:rFonts w:asciiTheme="majorBidi" w:hAnsiTheme="majorBidi" w:cstheme="majorBidi"/>
          <w:color w:val="000000"/>
          <w:sz w:val="24"/>
          <w:szCs w:val="24"/>
        </w:rPr>
        <w:t xml:space="preserve">, the </w:t>
      </w:r>
      <w:r w:rsidR="00CC758A" w:rsidRPr="0081144E">
        <w:rPr>
          <w:rFonts w:asciiTheme="majorBidi" w:hAnsiTheme="majorBidi" w:cstheme="majorBidi"/>
          <w:sz w:val="24"/>
          <w:szCs w:val="24"/>
        </w:rPr>
        <w:t>Data Recipient</w:t>
      </w:r>
      <w:r w:rsidRPr="0081144E">
        <w:rPr>
          <w:rFonts w:asciiTheme="majorBidi" w:hAnsiTheme="majorBidi" w:cstheme="majorBidi"/>
          <w:color w:val="000000"/>
          <w:sz w:val="24"/>
          <w:szCs w:val="24"/>
        </w:rPr>
        <w:t xml:space="preserve"> agrees to abide by all provisions set out in this </w:t>
      </w:r>
      <w:r w:rsidR="00CC758A" w:rsidRPr="0081144E">
        <w:rPr>
          <w:rFonts w:asciiTheme="majorBidi" w:hAnsiTheme="majorBidi" w:cstheme="majorBidi"/>
          <w:color w:val="000000"/>
          <w:sz w:val="24"/>
          <w:szCs w:val="24"/>
        </w:rPr>
        <w:t>DUA</w:t>
      </w:r>
      <w:r w:rsidRPr="0081144E">
        <w:rPr>
          <w:rFonts w:asciiTheme="majorBidi" w:hAnsiTheme="majorBidi" w:cstheme="majorBidi"/>
          <w:color w:val="000000"/>
          <w:sz w:val="24"/>
          <w:szCs w:val="24"/>
        </w:rPr>
        <w:t xml:space="preserve">.  </w:t>
      </w:r>
    </w:p>
    <w:p w14:paraId="36BF3AFE" w14:textId="77777777" w:rsidR="008E55F8" w:rsidRPr="0081144E" w:rsidRDefault="00EE3FE8" w:rsidP="0081144E">
      <w:pPr>
        <w:pBdr>
          <w:top w:val="nil"/>
          <w:left w:val="nil"/>
          <w:bottom w:val="nil"/>
          <w:right w:val="nil"/>
          <w:between w:val="nil"/>
        </w:pBdr>
        <w:spacing w:line="240" w:lineRule="auto"/>
        <w:rPr>
          <w:rFonts w:asciiTheme="majorBidi" w:hAnsiTheme="majorBidi" w:cstheme="majorBidi"/>
          <w:b/>
          <w:sz w:val="24"/>
          <w:szCs w:val="24"/>
        </w:rPr>
      </w:pPr>
      <w:r w:rsidRPr="0081144E">
        <w:rPr>
          <w:rFonts w:asciiTheme="majorBidi" w:hAnsiTheme="majorBidi" w:cstheme="majorBidi"/>
          <w:sz w:val="24"/>
          <w:szCs w:val="24"/>
        </w:rPr>
        <w:t>[</w:t>
      </w:r>
      <w:r w:rsidRPr="0081144E">
        <w:rPr>
          <w:rFonts w:asciiTheme="majorBidi" w:hAnsiTheme="majorBidi" w:cstheme="majorBidi"/>
          <w:i/>
          <w:sz w:val="24"/>
          <w:szCs w:val="24"/>
        </w:rPr>
        <w:t>Remainder of this page left intentionally blank</w:t>
      </w:r>
      <w:r w:rsidRPr="0081144E">
        <w:rPr>
          <w:rFonts w:asciiTheme="majorBidi" w:hAnsiTheme="majorBidi" w:cstheme="majorBidi"/>
          <w:sz w:val="24"/>
          <w:szCs w:val="24"/>
        </w:rPr>
        <w:t>]</w:t>
      </w:r>
      <w:r w:rsidRPr="0081144E">
        <w:rPr>
          <w:rFonts w:asciiTheme="majorBidi" w:hAnsiTheme="majorBidi" w:cstheme="majorBidi"/>
        </w:rPr>
        <w:br w:type="page"/>
      </w:r>
    </w:p>
    <w:p w14:paraId="6146FA03" w14:textId="77777777" w:rsidR="008E55F8" w:rsidRPr="0081144E" w:rsidRDefault="00EE3FE8" w:rsidP="003A6CB8">
      <w:pPr>
        <w:numPr>
          <w:ilvl w:val="0"/>
          <w:numId w:val="8"/>
        </w:numPr>
        <w:pBdr>
          <w:top w:val="nil"/>
          <w:left w:val="nil"/>
          <w:bottom w:val="nil"/>
          <w:right w:val="nil"/>
          <w:between w:val="nil"/>
        </w:pBdr>
        <w:spacing w:line="240" w:lineRule="auto"/>
        <w:ind w:left="360"/>
        <w:rPr>
          <w:rFonts w:asciiTheme="majorBidi" w:hAnsiTheme="majorBidi" w:cstheme="majorBidi"/>
          <w:b/>
          <w:sz w:val="24"/>
          <w:szCs w:val="24"/>
        </w:rPr>
      </w:pPr>
      <w:r w:rsidRPr="0081144E">
        <w:rPr>
          <w:rFonts w:asciiTheme="majorBidi" w:hAnsiTheme="majorBidi" w:cstheme="majorBidi"/>
          <w:b/>
          <w:sz w:val="24"/>
          <w:szCs w:val="24"/>
        </w:rPr>
        <w:lastRenderedPageBreak/>
        <w:t>Signatures</w:t>
      </w:r>
    </w:p>
    <w:p w14:paraId="39A153B5" w14:textId="74878430" w:rsidR="008E55F8" w:rsidRPr="0081144E" w:rsidRDefault="00EE3FE8" w:rsidP="0081144E">
      <w:pPr>
        <w:spacing w:line="240" w:lineRule="auto"/>
        <w:rPr>
          <w:rFonts w:asciiTheme="majorBidi" w:hAnsiTheme="majorBidi" w:cstheme="majorBidi"/>
          <w:sz w:val="24"/>
          <w:szCs w:val="24"/>
        </w:rPr>
      </w:pPr>
      <w:r w:rsidRPr="0081144E">
        <w:rPr>
          <w:rFonts w:asciiTheme="majorBidi" w:hAnsiTheme="majorBidi" w:cstheme="majorBidi"/>
          <w:sz w:val="24"/>
          <w:szCs w:val="24"/>
        </w:rPr>
        <w:t>IN WITNESS WHEREOF, the Parties hereto have caused this Agreement to be executed by their</w:t>
      </w:r>
      <w:r w:rsidR="000F1E44">
        <w:rPr>
          <w:rFonts w:asciiTheme="majorBidi" w:hAnsiTheme="majorBidi" w:cstheme="majorBidi"/>
          <w:sz w:val="24"/>
          <w:szCs w:val="24"/>
        </w:rPr>
        <w:t xml:space="preserve"> duly</w:t>
      </w:r>
      <w:r w:rsidRPr="0081144E">
        <w:rPr>
          <w:rFonts w:asciiTheme="majorBidi" w:hAnsiTheme="majorBidi" w:cstheme="majorBidi"/>
          <w:sz w:val="24"/>
          <w:szCs w:val="24"/>
        </w:rPr>
        <w:t xml:space="preserve"> authorized representatives.</w:t>
      </w:r>
    </w:p>
    <w:p w14:paraId="7D150A90" w14:textId="55D00CCE" w:rsidR="008E55F8" w:rsidRPr="0081144E" w:rsidRDefault="00EE3FE8" w:rsidP="0081144E">
      <w:pPr>
        <w:spacing w:line="240" w:lineRule="auto"/>
        <w:rPr>
          <w:rFonts w:asciiTheme="majorBidi" w:hAnsiTheme="majorBidi" w:cstheme="majorBidi"/>
          <w:sz w:val="24"/>
          <w:szCs w:val="24"/>
        </w:rPr>
      </w:pPr>
      <w:r w:rsidRPr="0081144E">
        <w:rPr>
          <w:rFonts w:asciiTheme="majorBidi" w:hAnsiTheme="majorBidi" w:cstheme="majorBidi"/>
          <w:sz w:val="24"/>
          <w:szCs w:val="24"/>
        </w:rPr>
        <w:t>[SIGNATORY]</w:t>
      </w:r>
      <w:r w:rsidRPr="0081144E">
        <w:rPr>
          <w:rFonts w:asciiTheme="majorBidi" w:hAnsiTheme="majorBidi" w:cstheme="majorBidi"/>
          <w:sz w:val="24"/>
          <w:szCs w:val="24"/>
        </w:rPr>
        <w:tab/>
      </w:r>
      <w:r w:rsidRPr="0081144E">
        <w:rPr>
          <w:rFonts w:asciiTheme="majorBidi" w:hAnsiTheme="majorBidi" w:cstheme="majorBidi"/>
          <w:sz w:val="24"/>
          <w:szCs w:val="24"/>
        </w:rPr>
        <w:tab/>
      </w:r>
    </w:p>
    <w:p w14:paraId="2B431EEA" w14:textId="5DF35C35" w:rsidR="008E55F8" w:rsidRPr="0081144E" w:rsidRDefault="00EE3FE8" w:rsidP="0081144E">
      <w:pPr>
        <w:spacing w:line="240" w:lineRule="auto"/>
        <w:rPr>
          <w:rFonts w:asciiTheme="majorBidi" w:hAnsiTheme="majorBidi" w:cstheme="majorBidi"/>
          <w:sz w:val="24"/>
          <w:szCs w:val="24"/>
        </w:rPr>
      </w:pPr>
      <w:r w:rsidRPr="0081144E">
        <w:rPr>
          <w:rFonts w:asciiTheme="majorBidi" w:hAnsiTheme="majorBidi" w:cstheme="majorBidi"/>
          <w:sz w:val="24"/>
          <w:szCs w:val="24"/>
        </w:rPr>
        <w:t>________________________________</w:t>
      </w:r>
      <w:r w:rsidRPr="0081144E">
        <w:rPr>
          <w:rFonts w:asciiTheme="majorBidi" w:hAnsiTheme="majorBidi" w:cstheme="majorBidi"/>
          <w:sz w:val="24"/>
          <w:szCs w:val="24"/>
        </w:rPr>
        <w:tab/>
        <w:t>Dated:</w:t>
      </w:r>
      <w:r w:rsidR="00617E7A" w:rsidRPr="0081144E">
        <w:rPr>
          <w:rFonts w:asciiTheme="majorBidi" w:hAnsiTheme="majorBidi" w:cs="Times New Roman"/>
          <w:b/>
          <w:u w:val="single"/>
        </w:rPr>
        <w:t xml:space="preserve"> </w:t>
      </w:r>
      <w:sdt>
        <w:sdtPr>
          <w:rPr>
            <w:rFonts w:asciiTheme="majorBidi" w:hAnsiTheme="majorBidi" w:cs="Times New Roman"/>
            <w:b/>
            <w:u w:val="single"/>
          </w:rPr>
          <w:id w:val="-1802839095"/>
          <w:placeholder>
            <w:docPart w:val="68AA1058F7A7457FBCE789C48C1E52AC"/>
          </w:placeholder>
          <w:showingPlcHdr/>
          <w:text/>
        </w:sdtPr>
        <w:sdtContent>
          <w:r w:rsidR="00617E7A" w:rsidRPr="0081144E">
            <w:rPr>
              <w:rStyle w:val="PlaceholderText"/>
              <w:rFonts w:asciiTheme="majorBidi" w:hAnsiTheme="majorBidi" w:cs="Times New Roman"/>
              <w:u w:val="single"/>
            </w:rPr>
            <w:t>Click here to enter text.</w:t>
          </w:r>
        </w:sdtContent>
      </w:sdt>
      <w:r w:rsidRPr="0081144E">
        <w:rPr>
          <w:rFonts w:asciiTheme="majorBidi" w:hAnsiTheme="majorBidi" w:cstheme="majorBidi"/>
          <w:sz w:val="24"/>
          <w:szCs w:val="24"/>
        </w:rPr>
        <w:tab/>
      </w:r>
      <w:r w:rsidRPr="0081144E">
        <w:rPr>
          <w:rFonts w:asciiTheme="majorBidi" w:hAnsiTheme="majorBidi" w:cstheme="majorBidi"/>
          <w:sz w:val="24"/>
          <w:szCs w:val="24"/>
        </w:rPr>
        <w:tab/>
      </w:r>
    </w:p>
    <w:p w14:paraId="4905C05D" w14:textId="7C75FF4C" w:rsidR="008E55F8" w:rsidRPr="0081144E" w:rsidRDefault="00EE3FE8" w:rsidP="0081144E">
      <w:pPr>
        <w:spacing w:line="240" w:lineRule="auto"/>
        <w:rPr>
          <w:rFonts w:asciiTheme="majorBidi" w:hAnsiTheme="majorBidi" w:cstheme="majorBidi"/>
          <w:sz w:val="24"/>
          <w:szCs w:val="24"/>
        </w:rPr>
      </w:pPr>
      <w:r w:rsidRPr="0081144E">
        <w:rPr>
          <w:rFonts w:asciiTheme="majorBidi" w:hAnsiTheme="majorBidi" w:cstheme="majorBidi"/>
          <w:sz w:val="24"/>
          <w:szCs w:val="24"/>
        </w:rPr>
        <w:t xml:space="preserve">TITLE, </w:t>
      </w:r>
    </w:p>
    <w:p w14:paraId="7CB182F4" w14:textId="77777777" w:rsidR="008E55F8" w:rsidRPr="0081144E" w:rsidRDefault="008E55F8" w:rsidP="0081144E">
      <w:pPr>
        <w:spacing w:line="240" w:lineRule="auto"/>
        <w:rPr>
          <w:rFonts w:asciiTheme="majorBidi" w:hAnsiTheme="majorBidi" w:cstheme="majorBidi"/>
          <w:sz w:val="24"/>
          <w:szCs w:val="24"/>
        </w:rPr>
      </w:pPr>
    </w:p>
    <w:p w14:paraId="40F9BC4F" w14:textId="2ED0E9B4" w:rsidR="008E55F8" w:rsidRPr="0081144E" w:rsidRDefault="00EE3FE8" w:rsidP="0081144E">
      <w:pPr>
        <w:spacing w:line="240" w:lineRule="auto"/>
        <w:rPr>
          <w:rFonts w:asciiTheme="majorBidi" w:hAnsiTheme="majorBidi" w:cstheme="majorBidi"/>
          <w:sz w:val="24"/>
          <w:szCs w:val="24"/>
        </w:rPr>
      </w:pPr>
      <w:r w:rsidRPr="0081144E">
        <w:rPr>
          <w:rFonts w:asciiTheme="majorBidi" w:hAnsiTheme="majorBidi" w:cstheme="majorBidi"/>
          <w:sz w:val="24"/>
          <w:szCs w:val="24"/>
        </w:rPr>
        <w:t>[</w:t>
      </w:r>
      <w:r w:rsidR="00CC758A" w:rsidRPr="0081144E">
        <w:rPr>
          <w:rFonts w:asciiTheme="majorBidi" w:hAnsiTheme="majorBidi" w:cstheme="majorBidi"/>
          <w:sz w:val="24"/>
          <w:szCs w:val="24"/>
        </w:rPr>
        <w:t>DATA RECIPIENT</w:t>
      </w:r>
      <w:r w:rsidRPr="0081144E">
        <w:rPr>
          <w:rFonts w:asciiTheme="majorBidi" w:hAnsiTheme="majorBidi" w:cstheme="majorBidi"/>
          <w:sz w:val="24"/>
          <w:szCs w:val="24"/>
        </w:rPr>
        <w:t xml:space="preserve"> NAME]</w:t>
      </w:r>
      <w:r w:rsidRPr="0081144E">
        <w:rPr>
          <w:rFonts w:asciiTheme="majorBidi" w:hAnsiTheme="majorBidi" w:cstheme="majorBidi"/>
          <w:sz w:val="24"/>
          <w:szCs w:val="24"/>
        </w:rPr>
        <w:tab/>
      </w:r>
      <w:r w:rsidRPr="0081144E">
        <w:rPr>
          <w:rFonts w:asciiTheme="majorBidi" w:hAnsiTheme="majorBidi" w:cstheme="majorBidi"/>
          <w:sz w:val="24"/>
          <w:szCs w:val="24"/>
        </w:rPr>
        <w:tab/>
      </w:r>
    </w:p>
    <w:p w14:paraId="47B9EB4E" w14:textId="60FAE42F" w:rsidR="008E55F8" w:rsidRPr="0081144E" w:rsidRDefault="00000000" w:rsidP="0081144E">
      <w:pPr>
        <w:spacing w:line="240" w:lineRule="auto"/>
        <w:rPr>
          <w:rFonts w:asciiTheme="majorBidi" w:hAnsiTheme="majorBidi" w:cstheme="majorBidi"/>
          <w:sz w:val="24"/>
          <w:szCs w:val="24"/>
        </w:rPr>
      </w:pPr>
      <w:sdt>
        <w:sdtPr>
          <w:rPr>
            <w:rFonts w:asciiTheme="majorBidi" w:hAnsiTheme="majorBidi" w:cs="Times New Roman"/>
            <w:b/>
            <w:u w:val="single"/>
          </w:rPr>
          <w:id w:val="655888215"/>
          <w:placeholder>
            <w:docPart w:val="F92487D8B4DD49C9A6727A57D958BDB1"/>
          </w:placeholder>
          <w:showingPlcHdr/>
          <w:text/>
        </w:sdtPr>
        <w:sdtContent>
          <w:r w:rsidR="00617E7A" w:rsidRPr="0081144E">
            <w:rPr>
              <w:rStyle w:val="PlaceholderText"/>
              <w:rFonts w:asciiTheme="majorBidi" w:hAnsiTheme="majorBidi" w:cs="Times New Roman"/>
              <w:u w:val="single"/>
            </w:rPr>
            <w:t>Click here to enter text.</w:t>
          </w:r>
        </w:sdtContent>
      </w:sdt>
      <w:r w:rsidR="00EE3FE8" w:rsidRPr="0081144E">
        <w:rPr>
          <w:rFonts w:asciiTheme="majorBidi" w:hAnsiTheme="majorBidi" w:cstheme="majorBidi"/>
          <w:sz w:val="24"/>
          <w:szCs w:val="24"/>
        </w:rPr>
        <w:tab/>
      </w:r>
      <w:r w:rsidR="00617E7A" w:rsidRPr="0081144E">
        <w:rPr>
          <w:rFonts w:asciiTheme="majorBidi" w:hAnsiTheme="majorBidi" w:cstheme="majorBidi"/>
          <w:sz w:val="24"/>
          <w:szCs w:val="24"/>
        </w:rPr>
        <w:tab/>
      </w:r>
      <w:r w:rsidR="00617E7A" w:rsidRPr="0081144E">
        <w:rPr>
          <w:rFonts w:asciiTheme="majorBidi" w:hAnsiTheme="majorBidi" w:cstheme="majorBidi"/>
          <w:sz w:val="24"/>
          <w:szCs w:val="24"/>
        </w:rPr>
        <w:tab/>
      </w:r>
      <w:r w:rsidR="00617E7A" w:rsidRPr="0081144E">
        <w:rPr>
          <w:rFonts w:asciiTheme="majorBidi" w:hAnsiTheme="majorBidi" w:cstheme="majorBidi"/>
          <w:sz w:val="24"/>
          <w:szCs w:val="24"/>
        </w:rPr>
        <w:tab/>
      </w:r>
      <w:r w:rsidR="00EE3FE8" w:rsidRPr="0081144E">
        <w:rPr>
          <w:rFonts w:asciiTheme="majorBidi" w:hAnsiTheme="majorBidi" w:cstheme="majorBidi"/>
          <w:sz w:val="24"/>
          <w:szCs w:val="24"/>
        </w:rPr>
        <w:t>Dated:</w:t>
      </w:r>
      <w:r w:rsidR="007309A1" w:rsidRPr="0081144E">
        <w:rPr>
          <w:rFonts w:asciiTheme="majorBidi" w:hAnsiTheme="majorBidi" w:cstheme="majorBidi"/>
          <w:sz w:val="24"/>
          <w:szCs w:val="24"/>
        </w:rPr>
        <w:t xml:space="preserve"> </w:t>
      </w:r>
      <w:sdt>
        <w:sdtPr>
          <w:rPr>
            <w:rFonts w:asciiTheme="majorBidi" w:hAnsiTheme="majorBidi" w:cs="Times New Roman"/>
            <w:b/>
            <w:u w:val="single"/>
          </w:rPr>
          <w:id w:val="-1669244267"/>
          <w:placeholder>
            <w:docPart w:val="41AC3C8228CD42BA8764BACEC32EE980"/>
          </w:placeholder>
          <w:showingPlcHdr/>
          <w:text/>
        </w:sdtPr>
        <w:sdtContent>
          <w:r w:rsidR="00617E7A" w:rsidRPr="0081144E">
            <w:rPr>
              <w:rStyle w:val="PlaceholderText"/>
              <w:rFonts w:asciiTheme="majorBidi" w:hAnsiTheme="majorBidi" w:cs="Times New Roman"/>
              <w:u w:val="single"/>
            </w:rPr>
            <w:t>Click here to enter text.</w:t>
          </w:r>
        </w:sdtContent>
      </w:sdt>
      <w:r w:rsidR="00EE3FE8" w:rsidRPr="0081144E">
        <w:rPr>
          <w:rFonts w:asciiTheme="majorBidi" w:hAnsiTheme="majorBidi" w:cstheme="majorBidi"/>
          <w:sz w:val="24"/>
          <w:szCs w:val="24"/>
        </w:rPr>
        <w:tab/>
      </w:r>
      <w:r w:rsidR="00EE3FE8" w:rsidRPr="0081144E">
        <w:rPr>
          <w:rFonts w:asciiTheme="majorBidi" w:hAnsiTheme="majorBidi" w:cstheme="majorBidi"/>
          <w:sz w:val="24"/>
          <w:szCs w:val="24"/>
        </w:rPr>
        <w:tab/>
      </w:r>
    </w:p>
    <w:p w14:paraId="4284E98D" w14:textId="2F61A327" w:rsidR="008E55F8" w:rsidRPr="0081144E" w:rsidRDefault="00EE3FE8" w:rsidP="0081144E">
      <w:pPr>
        <w:spacing w:line="240" w:lineRule="auto"/>
        <w:rPr>
          <w:rFonts w:asciiTheme="majorBidi" w:hAnsiTheme="majorBidi" w:cstheme="majorBidi"/>
          <w:sz w:val="24"/>
          <w:szCs w:val="24"/>
        </w:rPr>
      </w:pPr>
      <w:r w:rsidRPr="0081144E">
        <w:rPr>
          <w:rFonts w:asciiTheme="majorBidi" w:hAnsiTheme="majorBidi" w:cstheme="majorBidi"/>
          <w:sz w:val="24"/>
          <w:szCs w:val="24"/>
        </w:rPr>
        <w:t>[</w:t>
      </w:r>
      <w:r w:rsidR="00CC758A" w:rsidRPr="0081144E">
        <w:rPr>
          <w:rFonts w:asciiTheme="majorBidi" w:hAnsiTheme="majorBidi" w:cstheme="majorBidi"/>
          <w:sz w:val="24"/>
          <w:szCs w:val="24"/>
        </w:rPr>
        <w:t>DATA RECIPIENT</w:t>
      </w:r>
      <w:r w:rsidRPr="0081144E">
        <w:rPr>
          <w:rFonts w:asciiTheme="majorBidi" w:hAnsiTheme="majorBidi" w:cstheme="majorBidi"/>
          <w:sz w:val="24"/>
          <w:szCs w:val="24"/>
        </w:rPr>
        <w:t xml:space="preserve"> TITLE AND ORGANIZATION]</w:t>
      </w:r>
      <w:r w:rsidRPr="0081144E">
        <w:rPr>
          <w:rFonts w:asciiTheme="majorBidi" w:hAnsiTheme="majorBidi" w:cstheme="majorBidi"/>
        </w:rPr>
        <w:br w:type="page"/>
      </w:r>
    </w:p>
    <w:p w14:paraId="00009461" w14:textId="5411FF4D" w:rsidR="008E55F8" w:rsidRPr="0081144E" w:rsidRDefault="008C5AD7" w:rsidP="0081144E">
      <w:pPr>
        <w:spacing w:line="240" w:lineRule="auto"/>
        <w:jc w:val="center"/>
        <w:rPr>
          <w:rFonts w:asciiTheme="majorBidi" w:hAnsiTheme="majorBidi" w:cstheme="majorBidi"/>
          <w:b/>
          <w:sz w:val="24"/>
          <w:szCs w:val="24"/>
        </w:rPr>
      </w:pPr>
      <w:r w:rsidRPr="0081144E">
        <w:rPr>
          <w:rFonts w:asciiTheme="majorBidi" w:hAnsiTheme="majorBidi" w:cstheme="majorBidi"/>
          <w:b/>
          <w:sz w:val="24"/>
          <w:szCs w:val="24"/>
        </w:rPr>
        <w:lastRenderedPageBreak/>
        <w:t>Attachment</w:t>
      </w:r>
      <w:r w:rsidR="00EE3FE8" w:rsidRPr="0081144E">
        <w:rPr>
          <w:rFonts w:asciiTheme="majorBidi" w:hAnsiTheme="majorBidi" w:cstheme="majorBidi"/>
          <w:b/>
          <w:sz w:val="24"/>
          <w:szCs w:val="24"/>
        </w:rPr>
        <w:t xml:space="preserve"> 1: Approved </w:t>
      </w:r>
      <w:r w:rsidR="0039201A" w:rsidRPr="0081144E">
        <w:rPr>
          <w:rFonts w:asciiTheme="majorBidi" w:hAnsiTheme="majorBidi" w:cstheme="majorBidi"/>
          <w:b/>
          <w:sz w:val="24"/>
          <w:szCs w:val="24"/>
        </w:rPr>
        <w:t xml:space="preserve">Data </w:t>
      </w:r>
      <w:r w:rsidR="00EE3FE8" w:rsidRPr="0081144E">
        <w:rPr>
          <w:rFonts w:asciiTheme="majorBidi" w:hAnsiTheme="majorBidi" w:cstheme="majorBidi"/>
          <w:b/>
          <w:sz w:val="24"/>
          <w:szCs w:val="24"/>
        </w:rPr>
        <w:t>Request Form</w:t>
      </w:r>
      <w:r w:rsidR="00AE25EF">
        <w:rPr>
          <w:rFonts w:asciiTheme="majorBidi" w:hAnsiTheme="majorBidi" w:cstheme="majorBidi"/>
          <w:b/>
          <w:sz w:val="24"/>
          <w:szCs w:val="24"/>
        </w:rPr>
        <w:t>(s)</w:t>
      </w:r>
    </w:p>
    <w:p w14:paraId="5A36E3EE" w14:textId="06D31A40" w:rsidR="00B33475" w:rsidRDefault="00B33475" w:rsidP="00AE25EF">
      <w:pPr>
        <w:spacing w:line="240" w:lineRule="auto"/>
        <w:rPr>
          <w:rFonts w:asciiTheme="majorBidi" w:hAnsiTheme="majorBidi" w:cstheme="majorBidi"/>
          <w:sz w:val="24"/>
          <w:szCs w:val="24"/>
        </w:rPr>
      </w:pPr>
    </w:p>
    <w:p w14:paraId="4A4091CC" w14:textId="77777777" w:rsidR="0000360D" w:rsidRDefault="00AE25EF" w:rsidP="0000360D">
      <w:pPr>
        <w:spacing w:after="0" w:line="240" w:lineRule="auto"/>
        <w:rPr>
          <w:rFonts w:asciiTheme="majorBidi" w:hAnsiTheme="majorBidi" w:cstheme="majorBidi"/>
          <w:sz w:val="24"/>
          <w:szCs w:val="24"/>
        </w:rPr>
      </w:pPr>
      <w:r>
        <w:rPr>
          <w:rFonts w:asciiTheme="majorBidi" w:hAnsiTheme="majorBidi" w:cstheme="majorBidi"/>
          <w:sz w:val="24"/>
          <w:szCs w:val="24"/>
        </w:rPr>
        <w:t>Exhibit 1</w:t>
      </w:r>
      <w:r w:rsidR="0000360D">
        <w:rPr>
          <w:rFonts w:asciiTheme="majorBidi" w:hAnsiTheme="majorBidi" w:cstheme="majorBidi"/>
          <w:sz w:val="24"/>
          <w:szCs w:val="24"/>
        </w:rPr>
        <w:t xml:space="preserve"> – [Insert the form identifier and include as an exhibit. </w:t>
      </w:r>
      <w:r>
        <w:rPr>
          <w:rFonts w:asciiTheme="majorBidi" w:hAnsiTheme="majorBidi" w:cstheme="majorBidi"/>
          <w:sz w:val="24"/>
          <w:szCs w:val="24"/>
        </w:rPr>
        <w:t xml:space="preserve"> </w:t>
      </w:r>
    </w:p>
    <w:p w14:paraId="21CA20F2" w14:textId="5A14390F" w:rsidR="00AE25EF" w:rsidRPr="0081144E" w:rsidRDefault="0000360D" w:rsidP="0000360D">
      <w:pPr>
        <w:spacing w:after="0" w:line="240" w:lineRule="auto"/>
        <w:ind w:left="1140"/>
        <w:rPr>
          <w:rFonts w:asciiTheme="majorBidi" w:hAnsiTheme="majorBidi" w:cstheme="majorBidi"/>
          <w:sz w:val="24"/>
          <w:szCs w:val="24"/>
        </w:rPr>
      </w:pPr>
      <w:r>
        <w:rPr>
          <w:rFonts w:asciiTheme="majorBidi" w:hAnsiTheme="majorBidi" w:cstheme="majorBidi"/>
          <w:sz w:val="24"/>
          <w:szCs w:val="24"/>
        </w:rPr>
        <w:t>[Label</w:t>
      </w:r>
      <w:r w:rsidR="00AE25EF">
        <w:rPr>
          <w:rFonts w:asciiTheme="majorBidi" w:hAnsiTheme="majorBidi" w:cstheme="majorBidi"/>
          <w:sz w:val="24"/>
          <w:szCs w:val="24"/>
        </w:rPr>
        <w:t xml:space="preserve"> </w:t>
      </w:r>
      <w:r>
        <w:rPr>
          <w:rFonts w:asciiTheme="majorBidi" w:hAnsiTheme="majorBidi" w:cstheme="majorBidi"/>
          <w:sz w:val="24"/>
          <w:szCs w:val="24"/>
        </w:rPr>
        <w:t xml:space="preserve">the included </w:t>
      </w:r>
      <w:r w:rsidR="00AE25EF">
        <w:rPr>
          <w:rFonts w:asciiTheme="majorBidi" w:hAnsiTheme="majorBidi" w:cstheme="majorBidi"/>
          <w:sz w:val="24"/>
          <w:szCs w:val="24"/>
        </w:rPr>
        <w:t>ODRF or Research Request Form</w:t>
      </w:r>
      <w:r>
        <w:rPr>
          <w:rFonts w:asciiTheme="majorBidi" w:hAnsiTheme="majorBidi" w:cstheme="majorBidi"/>
          <w:sz w:val="24"/>
          <w:szCs w:val="24"/>
        </w:rPr>
        <w:t xml:space="preserve"> with the word Exhibit 1, 2, etc. conspicuously at the very top]</w:t>
      </w:r>
    </w:p>
    <w:p w14:paraId="6BA2B53B" w14:textId="5C0F8A2C" w:rsidR="00B33475" w:rsidRPr="0081144E" w:rsidRDefault="00B33475" w:rsidP="0081144E">
      <w:pPr>
        <w:spacing w:line="240" w:lineRule="auto"/>
        <w:jc w:val="center"/>
        <w:rPr>
          <w:rFonts w:asciiTheme="majorBidi" w:hAnsiTheme="majorBidi" w:cstheme="majorBidi"/>
          <w:sz w:val="24"/>
          <w:szCs w:val="24"/>
        </w:rPr>
      </w:pPr>
    </w:p>
    <w:p w14:paraId="5B34AFFF" w14:textId="0F50A6B3" w:rsidR="00B33475" w:rsidRPr="0081144E" w:rsidRDefault="00B33475" w:rsidP="0081144E">
      <w:pPr>
        <w:spacing w:line="240" w:lineRule="auto"/>
        <w:jc w:val="center"/>
        <w:rPr>
          <w:rFonts w:asciiTheme="majorBidi" w:hAnsiTheme="majorBidi" w:cstheme="majorBidi"/>
          <w:sz w:val="24"/>
          <w:szCs w:val="24"/>
        </w:rPr>
      </w:pPr>
    </w:p>
    <w:p w14:paraId="2417EB6F" w14:textId="44AFC2F6" w:rsidR="00B33475" w:rsidRPr="0081144E" w:rsidRDefault="00B33475" w:rsidP="0081144E">
      <w:pPr>
        <w:spacing w:line="240" w:lineRule="auto"/>
        <w:jc w:val="center"/>
        <w:rPr>
          <w:rFonts w:asciiTheme="majorBidi" w:hAnsiTheme="majorBidi" w:cstheme="majorBidi"/>
          <w:sz w:val="24"/>
          <w:szCs w:val="24"/>
        </w:rPr>
      </w:pPr>
    </w:p>
    <w:p w14:paraId="25D735B4" w14:textId="4C34082A" w:rsidR="00B33475" w:rsidRPr="0081144E" w:rsidRDefault="00B33475" w:rsidP="0081144E">
      <w:pPr>
        <w:spacing w:line="240" w:lineRule="auto"/>
        <w:jc w:val="center"/>
        <w:rPr>
          <w:rFonts w:asciiTheme="majorBidi" w:hAnsiTheme="majorBidi" w:cstheme="majorBidi"/>
          <w:sz w:val="24"/>
          <w:szCs w:val="24"/>
        </w:rPr>
      </w:pPr>
    </w:p>
    <w:p w14:paraId="032A21EE" w14:textId="026465CE" w:rsidR="00B33475" w:rsidRPr="0081144E" w:rsidRDefault="00B33475" w:rsidP="0081144E">
      <w:pPr>
        <w:spacing w:line="240" w:lineRule="auto"/>
        <w:jc w:val="center"/>
        <w:rPr>
          <w:rFonts w:asciiTheme="majorBidi" w:hAnsiTheme="majorBidi" w:cstheme="majorBidi"/>
          <w:sz w:val="24"/>
          <w:szCs w:val="24"/>
        </w:rPr>
      </w:pPr>
    </w:p>
    <w:p w14:paraId="60A2481C" w14:textId="4CB53475" w:rsidR="00B33475" w:rsidRPr="0081144E" w:rsidRDefault="00B33475" w:rsidP="0081144E">
      <w:pPr>
        <w:spacing w:line="240" w:lineRule="auto"/>
        <w:jc w:val="center"/>
        <w:rPr>
          <w:rFonts w:asciiTheme="majorBidi" w:hAnsiTheme="majorBidi" w:cstheme="majorBidi"/>
          <w:sz w:val="24"/>
          <w:szCs w:val="24"/>
        </w:rPr>
      </w:pPr>
    </w:p>
    <w:p w14:paraId="5EAA39FA" w14:textId="437F24FB" w:rsidR="00B33475" w:rsidRPr="0081144E" w:rsidRDefault="00B33475" w:rsidP="0081144E">
      <w:pPr>
        <w:spacing w:line="240" w:lineRule="auto"/>
        <w:jc w:val="center"/>
        <w:rPr>
          <w:rFonts w:asciiTheme="majorBidi" w:hAnsiTheme="majorBidi" w:cstheme="majorBidi"/>
          <w:sz w:val="24"/>
          <w:szCs w:val="24"/>
        </w:rPr>
      </w:pPr>
    </w:p>
    <w:p w14:paraId="7FBA8001" w14:textId="30CDA9DD" w:rsidR="00B33475" w:rsidRPr="0081144E" w:rsidRDefault="00B33475" w:rsidP="0081144E">
      <w:pPr>
        <w:spacing w:line="240" w:lineRule="auto"/>
        <w:jc w:val="center"/>
        <w:rPr>
          <w:rFonts w:asciiTheme="majorBidi" w:hAnsiTheme="majorBidi" w:cstheme="majorBidi"/>
          <w:sz w:val="24"/>
          <w:szCs w:val="24"/>
        </w:rPr>
      </w:pPr>
    </w:p>
    <w:p w14:paraId="5CFA54BB" w14:textId="0A9174C9" w:rsidR="00B33475" w:rsidRPr="0081144E" w:rsidRDefault="00B33475" w:rsidP="0081144E">
      <w:pPr>
        <w:spacing w:line="240" w:lineRule="auto"/>
        <w:jc w:val="center"/>
        <w:rPr>
          <w:rFonts w:asciiTheme="majorBidi" w:hAnsiTheme="majorBidi" w:cstheme="majorBidi"/>
          <w:sz w:val="24"/>
          <w:szCs w:val="24"/>
        </w:rPr>
      </w:pPr>
    </w:p>
    <w:p w14:paraId="0939F740" w14:textId="0FCEF685" w:rsidR="00B33475" w:rsidRPr="0081144E" w:rsidRDefault="00B33475" w:rsidP="0081144E">
      <w:pPr>
        <w:spacing w:line="240" w:lineRule="auto"/>
        <w:jc w:val="center"/>
        <w:rPr>
          <w:rFonts w:asciiTheme="majorBidi" w:hAnsiTheme="majorBidi" w:cstheme="majorBidi"/>
          <w:sz w:val="24"/>
          <w:szCs w:val="24"/>
        </w:rPr>
      </w:pPr>
    </w:p>
    <w:p w14:paraId="11D3FC80" w14:textId="0C8A661D" w:rsidR="00B33475" w:rsidRPr="0081144E" w:rsidRDefault="00B33475" w:rsidP="0081144E">
      <w:pPr>
        <w:spacing w:line="240" w:lineRule="auto"/>
        <w:jc w:val="center"/>
        <w:rPr>
          <w:rFonts w:asciiTheme="majorBidi" w:hAnsiTheme="majorBidi" w:cstheme="majorBidi"/>
          <w:sz w:val="24"/>
          <w:szCs w:val="24"/>
        </w:rPr>
      </w:pPr>
    </w:p>
    <w:p w14:paraId="2C065FD2" w14:textId="77777777" w:rsidR="00B33475" w:rsidRPr="0081144E" w:rsidRDefault="00B33475" w:rsidP="0081144E">
      <w:pPr>
        <w:spacing w:line="240" w:lineRule="auto"/>
        <w:rPr>
          <w:rFonts w:asciiTheme="majorBidi" w:hAnsiTheme="majorBidi" w:cstheme="majorBidi"/>
          <w:b/>
          <w:bCs/>
          <w:sz w:val="24"/>
          <w:szCs w:val="24"/>
        </w:rPr>
      </w:pPr>
      <w:r w:rsidRPr="0081144E">
        <w:rPr>
          <w:rFonts w:asciiTheme="majorBidi" w:hAnsiTheme="majorBidi" w:cstheme="majorBidi"/>
          <w:b/>
          <w:bCs/>
          <w:sz w:val="24"/>
          <w:szCs w:val="24"/>
        </w:rPr>
        <w:br w:type="page"/>
      </w:r>
    </w:p>
    <w:p w14:paraId="523ABBD1" w14:textId="50B92810" w:rsidR="00690119" w:rsidRPr="00604EED" w:rsidRDefault="008C5AD7" w:rsidP="0081144E">
      <w:pPr>
        <w:spacing w:after="0" w:line="240" w:lineRule="auto"/>
        <w:jc w:val="center"/>
        <w:rPr>
          <w:rFonts w:asciiTheme="majorBidi" w:hAnsiTheme="majorBidi" w:cstheme="majorBidi"/>
          <w:b/>
          <w:bCs/>
          <w:color w:val="000000"/>
          <w:sz w:val="24"/>
          <w:szCs w:val="24"/>
        </w:rPr>
      </w:pPr>
      <w:r w:rsidRPr="00604EED">
        <w:rPr>
          <w:rFonts w:asciiTheme="majorBidi" w:hAnsiTheme="majorBidi" w:cstheme="majorBidi"/>
          <w:b/>
          <w:bCs/>
          <w:sz w:val="24"/>
          <w:szCs w:val="24"/>
        </w:rPr>
        <w:lastRenderedPageBreak/>
        <w:t>Attachment 2</w:t>
      </w:r>
      <w:r w:rsidR="00B33475" w:rsidRPr="00604EED">
        <w:rPr>
          <w:rFonts w:asciiTheme="majorBidi" w:hAnsiTheme="majorBidi" w:cstheme="majorBidi"/>
          <w:b/>
          <w:bCs/>
          <w:sz w:val="24"/>
          <w:szCs w:val="24"/>
        </w:rPr>
        <w:t xml:space="preserve">: </w:t>
      </w:r>
      <w:r w:rsidR="00B33475" w:rsidRPr="00604EED">
        <w:rPr>
          <w:rFonts w:asciiTheme="majorBidi" w:hAnsiTheme="majorBidi" w:cstheme="majorBidi"/>
          <w:b/>
          <w:bCs/>
          <w:color w:val="000000"/>
          <w:sz w:val="24"/>
          <w:szCs w:val="24"/>
        </w:rPr>
        <w:t xml:space="preserve">Certification </w:t>
      </w:r>
      <w:r w:rsidR="009B347B" w:rsidRPr="00604EED">
        <w:rPr>
          <w:rFonts w:asciiTheme="majorBidi" w:hAnsiTheme="majorBidi" w:cstheme="majorBidi"/>
          <w:b/>
          <w:bCs/>
          <w:color w:val="000000"/>
          <w:sz w:val="24"/>
          <w:szCs w:val="24"/>
        </w:rPr>
        <w:t xml:space="preserve">of </w:t>
      </w:r>
      <w:r w:rsidR="00690119" w:rsidRPr="00604EED">
        <w:rPr>
          <w:rFonts w:asciiTheme="majorBidi" w:hAnsiTheme="majorBidi" w:cstheme="majorBidi"/>
          <w:b/>
          <w:bCs/>
          <w:color w:val="000000"/>
          <w:sz w:val="24"/>
          <w:szCs w:val="24"/>
        </w:rPr>
        <w:t xml:space="preserve">Removal of Data Access </w:t>
      </w:r>
    </w:p>
    <w:p w14:paraId="06F789E5" w14:textId="786052C3" w:rsidR="000552FF" w:rsidRPr="0081144E" w:rsidRDefault="00690119" w:rsidP="0081144E">
      <w:pPr>
        <w:spacing w:after="0" w:line="240" w:lineRule="auto"/>
        <w:jc w:val="center"/>
        <w:rPr>
          <w:rFonts w:asciiTheme="majorBidi" w:hAnsiTheme="majorBidi" w:cstheme="majorBidi"/>
          <w:b/>
          <w:bCs/>
          <w:color w:val="000000"/>
          <w:sz w:val="24"/>
          <w:szCs w:val="24"/>
        </w:rPr>
      </w:pPr>
      <w:r w:rsidRPr="00604EED">
        <w:rPr>
          <w:rFonts w:asciiTheme="majorBidi" w:hAnsiTheme="majorBidi" w:cstheme="majorBidi"/>
          <w:b/>
          <w:bCs/>
          <w:color w:val="000000"/>
          <w:sz w:val="24"/>
          <w:szCs w:val="24"/>
        </w:rPr>
        <w:t xml:space="preserve">and/or </w:t>
      </w:r>
      <w:r w:rsidR="00B33475" w:rsidRPr="00604EED">
        <w:rPr>
          <w:rFonts w:asciiTheme="majorBidi" w:hAnsiTheme="majorBidi" w:cstheme="majorBidi"/>
          <w:b/>
          <w:bCs/>
          <w:color w:val="000000"/>
          <w:sz w:val="24"/>
          <w:szCs w:val="24"/>
        </w:rPr>
        <w:t xml:space="preserve">Destruction of Data </w:t>
      </w:r>
    </w:p>
    <w:p w14:paraId="55ADFCB9" w14:textId="77777777" w:rsidR="00690119" w:rsidRPr="0081144E" w:rsidRDefault="00690119" w:rsidP="0081144E">
      <w:pPr>
        <w:spacing w:after="0" w:line="240" w:lineRule="auto"/>
        <w:jc w:val="center"/>
        <w:rPr>
          <w:rFonts w:asciiTheme="majorBidi" w:hAnsiTheme="majorBidi" w:cstheme="majorBidi"/>
          <w:b/>
          <w:bCs/>
          <w:color w:val="000000"/>
          <w:sz w:val="24"/>
          <w:szCs w:val="24"/>
        </w:rPr>
      </w:pPr>
    </w:p>
    <w:p w14:paraId="46BCD5CF" w14:textId="5019AD32" w:rsidR="00296A85" w:rsidRPr="00296A85" w:rsidRDefault="00296A85" w:rsidP="00296A85">
      <w:pPr>
        <w:spacing w:after="0" w:line="276" w:lineRule="auto"/>
        <w:jc w:val="both"/>
        <w:rPr>
          <w:rFonts w:ascii="Arial" w:eastAsia="Aptos" w:hAnsi="Arial" w:cs="Arial"/>
          <w:kern w:val="2"/>
          <w:sz w:val="24"/>
          <w:szCs w:val="24"/>
          <w14:ligatures w14:val="standardContextual"/>
        </w:rPr>
      </w:pPr>
      <w:r w:rsidRPr="00296A85">
        <w:rPr>
          <w:rFonts w:ascii="Arial" w:eastAsia="Aptos" w:hAnsi="Arial" w:cs="Arial"/>
          <w:kern w:val="2"/>
          <w:sz w:val="24"/>
          <w:szCs w:val="24"/>
          <w14:ligatures w14:val="standardContextual"/>
        </w:rPr>
        <w:t xml:space="preserve">Description of the </w:t>
      </w:r>
      <w:r w:rsidR="003B6B3C">
        <w:rPr>
          <w:rFonts w:ascii="Arial" w:eastAsia="Aptos" w:hAnsi="Arial" w:cs="Arial"/>
          <w:kern w:val="2"/>
          <w:sz w:val="24"/>
          <w:szCs w:val="24"/>
          <w14:ligatures w14:val="standardContextual"/>
        </w:rPr>
        <w:t>d</w:t>
      </w:r>
      <w:r w:rsidRPr="00296A85">
        <w:rPr>
          <w:rFonts w:ascii="Arial" w:eastAsia="Aptos" w:hAnsi="Arial" w:cs="Arial"/>
          <w:kern w:val="2"/>
          <w:sz w:val="24"/>
          <w:szCs w:val="24"/>
          <w14:ligatures w14:val="standardContextual"/>
        </w:rPr>
        <w:t xml:space="preserve">ata: </w:t>
      </w:r>
      <w:sdt>
        <w:sdtPr>
          <w:rPr>
            <w:rFonts w:ascii="Arial" w:eastAsia="Aptos" w:hAnsi="Arial" w:cs="Arial"/>
            <w:kern w:val="2"/>
            <w:sz w:val="24"/>
            <w:szCs w:val="24"/>
            <w:u w:val="single"/>
            <w14:ligatures w14:val="standardContextual"/>
          </w:rPr>
          <w:id w:val="-235019863"/>
          <w:showingPlcHdr/>
        </w:sdtPr>
        <w:sdtContent>
          <w:r w:rsidRPr="00296A85">
            <w:rPr>
              <w:rFonts w:ascii="Arial" w:eastAsia="Aptos" w:hAnsi="Arial" w:cs="Arial"/>
              <w:kern w:val="2"/>
              <w:sz w:val="24"/>
              <w:szCs w:val="24"/>
              <w:u w:val="single"/>
              <w14:ligatures w14:val="standardContextual"/>
            </w:rPr>
            <w:t>Click here to enter text.</w:t>
          </w:r>
        </w:sdtContent>
      </w:sdt>
    </w:p>
    <w:p w14:paraId="5563340C" w14:textId="0D2B03C2" w:rsidR="00296A85" w:rsidRPr="00296A85" w:rsidRDefault="002A075F" w:rsidP="00296A85">
      <w:pPr>
        <w:spacing w:after="0" w:line="276" w:lineRule="auto"/>
        <w:jc w:val="both"/>
        <w:rPr>
          <w:rFonts w:ascii="Arial" w:eastAsia="Aptos" w:hAnsi="Arial" w:cs="Arial"/>
          <w:kern w:val="2"/>
          <w:sz w:val="24"/>
          <w:szCs w:val="24"/>
          <w14:ligatures w14:val="standardContextual"/>
        </w:rPr>
      </w:pPr>
      <w:r w:rsidRPr="00296A85">
        <w:rPr>
          <w:rFonts w:ascii="Arial" w:eastAsia="Aptos" w:hAnsi="Arial" w:cs="Arial"/>
          <w:kern w:val="2"/>
          <w:sz w:val="24"/>
          <w:szCs w:val="24"/>
          <w14:ligatures w14:val="standardContextual"/>
        </w:rPr>
        <w:t>Date the project</w:t>
      </w:r>
      <w:r>
        <w:rPr>
          <w:rFonts w:ascii="Arial" w:eastAsia="Aptos" w:hAnsi="Arial" w:cs="Arial"/>
          <w:kern w:val="2"/>
          <w:sz w:val="24"/>
          <w:szCs w:val="24"/>
          <w14:ligatures w14:val="standardContextual"/>
        </w:rPr>
        <w:t xml:space="preserve"> </w:t>
      </w:r>
      <w:r w:rsidRPr="00296A85">
        <w:rPr>
          <w:rFonts w:ascii="Arial" w:eastAsia="Aptos" w:hAnsi="Arial" w:cs="Arial"/>
          <w:kern w:val="2"/>
          <w:sz w:val="24"/>
          <w:szCs w:val="24"/>
          <w14:ligatures w14:val="standardContextual"/>
        </w:rPr>
        <w:t xml:space="preserve">was completed, for which access and use of the data was authorized by data </w:t>
      </w:r>
      <w:proofErr w:type="gramStart"/>
      <w:r w:rsidRPr="00296A85">
        <w:rPr>
          <w:rFonts w:ascii="Arial" w:eastAsia="Aptos" w:hAnsi="Arial" w:cs="Arial"/>
          <w:kern w:val="2"/>
          <w:sz w:val="24"/>
          <w:szCs w:val="24"/>
          <w14:ligatures w14:val="standardContextual"/>
        </w:rPr>
        <w:t>originator</w:t>
      </w:r>
      <w:r w:rsidR="00296A85" w:rsidRPr="00296A85">
        <w:rPr>
          <w:rFonts w:ascii="Arial" w:eastAsia="Aptos" w:hAnsi="Arial" w:cs="Arial"/>
          <w:kern w:val="2"/>
          <w:sz w:val="24"/>
          <w:szCs w:val="24"/>
          <w14:ligatures w14:val="standardContextual"/>
        </w:rPr>
        <w:t>,:</w:t>
      </w:r>
      <w:proofErr w:type="gramEnd"/>
      <w:r w:rsidR="00296A85" w:rsidRPr="00296A85">
        <w:rPr>
          <w:rFonts w:ascii="Arial" w:eastAsia="Aptos" w:hAnsi="Arial" w:cs="Arial"/>
          <w:kern w:val="2"/>
          <w:sz w:val="24"/>
          <w:szCs w:val="24"/>
          <w14:ligatures w14:val="standardContextual"/>
        </w:rPr>
        <w:t xml:space="preserve"> </w:t>
      </w:r>
      <w:sdt>
        <w:sdtPr>
          <w:rPr>
            <w:rFonts w:ascii="Arial" w:eastAsia="Aptos" w:hAnsi="Arial" w:cs="Arial"/>
            <w:kern w:val="2"/>
            <w:sz w:val="24"/>
            <w:szCs w:val="24"/>
            <w:u w:val="single"/>
            <w14:ligatures w14:val="standardContextual"/>
          </w:rPr>
          <w:id w:val="-2121757766"/>
          <w:showingPlcHdr/>
        </w:sdtPr>
        <w:sdtContent>
          <w:r w:rsidR="00296A85" w:rsidRPr="00296A85">
            <w:rPr>
              <w:rFonts w:ascii="Arial" w:eastAsia="Aptos" w:hAnsi="Arial" w:cs="Arial"/>
              <w:kern w:val="2"/>
              <w:sz w:val="24"/>
              <w:szCs w:val="24"/>
              <w:u w:val="single"/>
              <w14:ligatures w14:val="standardContextual"/>
            </w:rPr>
            <w:t>Click here to enter text.</w:t>
          </w:r>
        </w:sdtContent>
      </w:sdt>
    </w:p>
    <w:p w14:paraId="59D0A5FF" w14:textId="3CED66C3" w:rsidR="00296A85" w:rsidRPr="00296A85" w:rsidRDefault="002A075F" w:rsidP="00296A85">
      <w:pPr>
        <w:spacing w:after="0" w:line="276" w:lineRule="auto"/>
        <w:jc w:val="both"/>
        <w:rPr>
          <w:rFonts w:ascii="Arial" w:eastAsia="Aptos" w:hAnsi="Arial" w:cs="Arial"/>
          <w:kern w:val="2"/>
          <w:sz w:val="24"/>
          <w:szCs w:val="24"/>
          <w:u w:val="single"/>
          <w14:ligatures w14:val="standardContextual"/>
        </w:rPr>
      </w:pPr>
      <w:r w:rsidRPr="00296A85">
        <w:rPr>
          <w:rFonts w:ascii="Arial" w:eastAsia="Aptos" w:hAnsi="Arial" w:cs="Arial"/>
          <w:kern w:val="2"/>
          <w:sz w:val="24"/>
          <w:szCs w:val="24"/>
          <w14:ligatures w14:val="standardContextual"/>
        </w:rPr>
        <w:t>Term of the data use agreement, if any</w:t>
      </w:r>
      <w:r w:rsidR="00296A85" w:rsidRPr="00296A85">
        <w:rPr>
          <w:rFonts w:ascii="Arial" w:eastAsia="Aptos" w:hAnsi="Arial" w:cs="Arial"/>
          <w:kern w:val="2"/>
          <w:sz w:val="24"/>
          <w:szCs w:val="24"/>
          <w14:ligatures w14:val="standardContextual"/>
        </w:rPr>
        <w:t xml:space="preserve">: </w:t>
      </w:r>
      <w:sdt>
        <w:sdtPr>
          <w:rPr>
            <w:rFonts w:ascii="Arial" w:eastAsia="Aptos" w:hAnsi="Arial" w:cs="Arial"/>
            <w:kern w:val="2"/>
            <w:sz w:val="24"/>
            <w:szCs w:val="24"/>
            <w:u w:val="single"/>
            <w14:ligatures w14:val="standardContextual"/>
          </w:rPr>
          <w:id w:val="-1019090451"/>
          <w:showingPlcHdr/>
        </w:sdtPr>
        <w:sdtContent>
          <w:r w:rsidR="00296A85" w:rsidRPr="00296A85">
            <w:rPr>
              <w:rFonts w:ascii="Arial" w:eastAsia="Aptos" w:hAnsi="Arial" w:cs="Arial"/>
              <w:kern w:val="2"/>
              <w:sz w:val="24"/>
              <w:szCs w:val="24"/>
              <w:u w:val="single"/>
              <w14:ligatures w14:val="standardContextual"/>
            </w:rPr>
            <w:t>Click here to enter text.</w:t>
          </w:r>
        </w:sdtContent>
      </w:sdt>
    </w:p>
    <w:p w14:paraId="16D901D3" w14:textId="15B0E318" w:rsidR="00296A85" w:rsidRPr="00296A85" w:rsidRDefault="002A075F" w:rsidP="00296A85">
      <w:pPr>
        <w:spacing w:after="0" w:line="276" w:lineRule="auto"/>
        <w:jc w:val="both"/>
        <w:rPr>
          <w:rFonts w:ascii="Arial" w:eastAsia="Aptos" w:hAnsi="Arial" w:cs="Arial"/>
          <w:kern w:val="2"/>
          <w:sz w:val="24"/>
          <w:szCs w:val="24"/>
          <w14:ligatures w14:val="standardContextual"/>
        </w:rPr>
      </w:pPr>
      <w:r w:rsidRPr="00296A85">
        <w:rPr>
          <w:rFonts w:ascii="Arial" w:eastAsia="Aptos" w:hAnsi="Arial" w:cs="Arial"/>
          <w:kern w:val="2"/>
          <w:sz w:val="24"/>
          <w:szCs w:val="24"/>
          <w14:ligatures w14:val="standardContextual"/>
        </w:rPr>
        <w:t xml:space="preserve">Data </w:t>
      </w:r>
      <w:proofErr w:type="gramStart"/>
      <w:r w:rsidRPr="00296A85">
        <w:rPr>
          <w:rFonts w:ascii="Arial" w:eastAsia="Aptos" w:hAnsi="Arial" w:cs="Arial"/>
          <w:kern w:val="2"/>
          <w:sz w:val="24"/>
          <w:szCs w:val="24"/>
          <w14:ligatures w14:val="standardContextual"/>
        </w:rPr>
        <w:t>use</w:t>
      </w:r>
      <w:proofErr w:type="gramEnd"/>
      <w:r w:rsidRPr="00296A85">
        <w:rPr>
          <w:rFonts w:ascii="Arial" w:eastAsia="Aptos" w:hAnsi="Arial" w:cs="Arial"/>
          <w:kern w:val="2"/>
          <w:sz w:val="24"/>
          <w:szCs w:val="24"/>
          <w14:ligatures w14:val="standardContextual"/>
        </w:rPr>
        <w:t xml:space="preserve"> agreement number</w:t>
      </w:r>
      <w:r w:rsidR="00296A85" w:rsidRPr="00296A85">
        <w:rPr>
          <w:rFonts w:ascii="Arial" w:eastAsia="Aptos" w:hAnsi="Arial" w:cs="Arial"/>
          <w:kern w:val="2"/>
          <w:sz w:val="24"/>
          <w:szCs w:val="24"/>
          <w14:ligatures w14:val="standardContextual"/>
        </w:rPr>
        <w:t>:</w:t>
      </w:r>
      <w:r w:rsidR="00296A85" w:rsidRPr="00296A85">
        <w:rPr>
          <w:rFonts w:ascii="Arial" w:eastAsia="Aptos" w:hAnsi="Arial" w:cs="Arial"/>
          <w:kern w:val="2"/>
          <w:sz w:val="24"/>
          <w:szCs w:val="24"/>
          <w:u w:val="single"/>
          <w14:ligatures w14:val="standardContextual"/>
        </w:rPr>
        <w:t xml:space="preserve"> </w:t>
      </w:r>
      <w:sdt>
        <w:sdtPr>
          <w:rPr>
            <w:rFonts w:ascii="Arial" w:eastAsia="Aptos" w:hAnsi="Arial" w:cs="Arial"/>
            <w:kern w:val="2"/>
            <w:sz w:val="24"/>
            <w:szCs w:val="24"/>
            <w:u w:val="single"/>
            <w14:ligatures w14:val="standardContextual"/>
          </w:rPr>
          <w:id w:val="-2003032263"/>
          <w:showingPlcHdr/>
        </w:sdtPr>
        <w:sdtContent>
          <w:r w:rsidR="00296A85" w:rsidRPr="00296A85">
            <w:rPr>
              <w:rFonts w:ascii="Arial" w:eastAsia="Aptos" w:hAnsi="Arial" w:cs="Arial"/>
              <w:kern w:val="2"/>
              <w:sz w:val="24"/>
              <w:szCs w:val="24"/>
              <w:u w:val="single"/>
              <w14:ligatures w14:val="standardContextual"/>
            </w:rPr>
            <w:t>Click here to enter text.</w:t>
          </w:r>
        </w:sdtContent>
      </w:sdt>
    </w:p>
    <w:p w14:paraId="1E27C53C" w14:textId="4411772C" w:rsidR="00296A85" w:rsidRPr="00296A85" w:rsidRDefault="002A075F" w:rsidP="00296A85">
      <w:pPr>
        <w:spacing w:after="0" w:line="276" w:lineRule="auto"/>
        <w:jc w:val="both"/>
        <w:rPr>
          <w:rFonts w:ascii="Arial" w:eastAsia="Aptos" w:hAnsi="Arial" w:cs="Arial"/>
          <w:kern w:val="2"/>
          <w:sz w:val="24"/>
          <w:szCs w:val="24"/>
          <w14:ligatures w14:val="standardContextual"/>
        </w:rPr>
      </w:pPr>
      <w:r w:rsidRPr="00296A85">
        <w:rPr>
          <w:rFonts w:ascii="Arial" w:eastAsia="Aptos" w:hAnsi="Arial" w:cs="Arial"/>
          <w:kern w:val="2"/>
          <w:sz w:val="24"/>
          <w:szCs w:val="24"/>
          <w14:ligatures w14:val="standardContextual"/>
        </w:rPr>
        <w:t>Provide the following information of the individuals providing oversight for removal of access, the return of data, and for destroying data</w:t>
      </w:r>
      <w:r w:rsidR="00296A85" w:rsidRPr="00296A85">
        <w:rPr>
          <w:rFonts w:ascii="Arial" w:eastAsia="Aptos" w:hAnsi="Arial" w:cs="Arial"/>
          <w:kern w:val="2"/>
          <w:sz w:val="24"/>
          <w:szCs w:val="24"/>
          <w14:ligatures w14:val="standardContextual"/>
        </w:rPr>
        <w:t>:</w:t>
      </w:r>
    </w:p>
    <w:p w14:paraId="76C65082" w14:textId="77777777" w:rsidR="00296A85" w:rsidRPr="00296A85" w:rsidRDefault="00296A85" w:rsidP="006133A4">
      <w:pPr>
        <w:spacing w:after="0" w:line="276" w:lineRule="auto"/>
        <w:ind w:left="360"/>
        <w:jc w:val="both"/>
        <w:rPr>
          <w:rFonts w:ascii="Arial" w:eastAsia="Aptos" w:hAnsi="Arial" w:cs="Arial"/>
          <w:kern w:val="2"/>
          <w:sz w:val="24"/>
          <w:szCs w:val="24"/>
          <w14:ligatures w14:val="standardContextual"/>
        </w:rPr>
      </w:pPr>
      <w:r w:rsidRPr="00296A85">
        <w:rPr>
          <w:rFonts w:ascii="Arial" w:eastAsia="Aptos" w:hAnsi="Arial" w:cs="Arial"/>
          <w:kern w:val="2"/>
          <w:sz w:val="24"/>
          <w:szCs w:val="24"/>
          <w14:ligatures w14:val="standardContextual"/>
        </w:rPr>
        <w:t xml:space="preserve">Name(s): </w:t>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u w:val="single"/>
          <w14:ligatures w14:val="standardContextual"/>
        </w:rPr>
        <w:t xml:space="preserve"> </w:t>
      </w:r>
      <w:sdt>
        <w:sdtPr>
          <w:rPr>
            <w:rFonts w:ascii="Arial" w:eastAsia="Aptos" w:hAnsi="Arial" w:cs="Arial"/>
            <w:kern w:val="2"/>
            <w:sz w:val="24"/>
            <w:szCs w:val="24"/>
            <w:u w:val="single"/>
            <w14:ligatures w14:val="standardContextual"/>
          </w:rPr>
          <w:id w:val="-344322276"/>
          <w:showingPlcHdr/>
        </w:sdtPr>
        <w:sdtContent>
          <w:r w:rsidRPr="00296A85">
            <w:rPr>
              <w:rFonts w:ascii="Arial" w:eastAsia="Aptos" w:hAnsi="Arial" w:cs="Arial"/>
              <w:kern w:val="2"/>
              <w:sz w:val="24"/>
              <w:szCs w:val="24"/>
              <w:u w:val="single"/>
              <w14:ligatures w14:val="standardContextual"/>
            </w:rPr>
            <w:t>Click here to enter text.</w:t>
          </w:r>
        </w:sdtContent>
      </w:sdt>
    </w:p>
    <w:p w14:paraId="310B7088" w14:textId="77777777" w:rsidR="00296A85" w:rsidRPr="00296A85" w:rsidRDefault="00296A85" w:rsidP="006133A4">
      <w:pPr>
        <w:spacing w:after="0" w:line="276" w:lineRule="auto"/>
        <w:ind w:left="360"/>
        <w:jc w:val="both"/>
        <w:rPr>
          <w:rFonts w:ascii="Arial" w:eastAsia="Aptos" w:hAnsi="Arial" w:cs="Arial"/>
          <w:kern w:val="2"/>
          <w:sz w:val="24"/>
          <w:szCs w:val="24"/>
          <w14:ligatures w14:val="standardContextual"/>
        </w:rPr>
      </w:pPr>
      <w:r w:rsidRPr="00296A85">
        <w:rPr>
          <w:rFonts w:ascii="Arial" w:eastAsia="Aptos" w:hAnsi="Arial" w:cs="Arial"/>
          <w:kern w:val="2"/>
          <w:sz w:val="24"/>
          <w:szCs w:val="24"/>
          <w14:ligatures w14:val="standardContextual"/>
        </w:rPr>
        <w:t xml:space="preserve">Title(s): </w:t>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14:ligatures w14:val="standardContextual"/>
        </w:rPr>
        <w:softHyphen/>
      </w:r>
      <w:r w:rsidRPr="00296A85">
        <w:rPr>
          <w:rFonts w:ascii="Arial" w:eastAsia="Aptos" w:hAnsi="Arial" w:cs="Arial"/>
          <w:kern w:val="2"/>
          <w:sz w:val="24"/>
          <w:szCs w:val="24"/>
          <w:u w:val="single"/>
          <w14:ligatures w14:val="standardContextual"/>
        </w:rPr>
        <w:t xml:space="preserve"> </w:t>
      </w:r>
      <w:sdt>
        <w:sdtPr>
          <w:rPr>
            <w:rFonts w:ascii="Arial" w:eastAsia="Aptos" w:hAnsi="Arial" w:cs="Arial"/>
            <w:kern w:val="2"/>
            <w:sz w:val="24"/>
            <w:szCs w:val="24"/>
            <w:u w:val="single"/>
            <w14:ligatures w14:val="standardContextual"/>
          </w:rPr>
          <w:id w:val="-577600241"/>
          <w:showingPlcHdr/>
        </w:sdtPr>
        <w:sdtContent>
          <w:r w:rsidRPr="00296A85">
            <w:rPr>
              <w:rFonts w:ascii="Arial" w:eastAsia="Aptos" w:hAnsi="Arial" w:cs="Arial"/>
              <w:kern w:val="2"/>
              <w:sz w:val="24"/>
              <w:szCs w:val="24"/>
              <w:u w:val="single"/>
              <w14:ligatures w14:val="standardContextual"/>
            </w:rPr>
            <w:t>Click here to enter text.</w:t>
          </w:r>
        </w:sdtContent>
      </w:sdt>
    </w:p>
    <w:p w14:paraId="1EE8DB10" w14:textId="4428C866" w:rsidR="00296A85" w:rsidRPr="00296A85" w:rsidRDefault="00296A85" w:rsidP="006133A4">
      <w:pPr>
        <w:spacing w:after="0" w:line="276" w:lineRule="auto"/>
        <w:ind w:left="360"/>
        <w:jc w:val="both"/>
        <w:rPr>
          <w:rFonts w:ascii="Arial" w:eastAsia="Aptos" w:hAnsi="Arial" w:cs="Arial"/>
          <w:kern w:val="2"/>
          <w:sz w:val="24"/>
          <w:szCs w:val="24"/>
          <w14:ligatures w14:val="standardContextual"/>
        </w:rPr>
      </w:pPr>
      <w:r w:rsidRPr="00296A85">
        <w:rPr>
          <w:rFonts w:ascii="Arial" w:eastAsia="Aptos" w:hAnsi="Arial" w:cs="Arial"/>
          <w:kern w:val="2"/>
          <w:sz w:val="24"/>
          <w:szCs w:val="24"/>
          <w14:ligatures w14:val="standardContextual"/>
        </w:rPr>
        <w:t xml:space="preserve">Employing </w:t>
      </w:r>
      <w:r w:rsidR="002A075F">
        <w:rPr>
          <w:rFonts w:ascii="Arial" w:eastAsia="Aptos" w:hAnsi="Arial" w:cs="Arial"/>
          <w:kern w:val="2"/>
          <w:sz w:val="24"/>
          <w:szCs w:val="24"/>
          <w14:ligatures w14:val="standardContextual"/>
        </w:rPr>
        <w:t>e</w:t>
      </w:r>
      <w:r w:rsidRPr="00296A85">
        <w:rPr>
          <w:rFonts w:ascii="Arial" w:eastAsia="Aptos" w:hAnsi="Arial" w:cs="Arial"/>
          <w:kern w:val="2"/>
          <w:sz w:val="24"/>
          <w:szCs w:val="24"/>
          <w14:ligatures w14:val="standardContextual"/>
        </w:rPr>
        <w:t>ntity(</w:t>
      </w:r>
      <w:proofErr w:type="spellStart"/>
      <w:r w:rsidRPr="00296A85">
        <w:rPr>
          <w:rFonts w:ascii="Arial" w:eastAsia="Aptos" w:hAnsi="Arial" w:cs="Arial"/>
          <w:kern w:val="2"/>
          <w:sz w:val="24"/>
          <w:szCs w:val="24"/>
          <w14:ligatures w14:val="standardContextual"/>
        </w:rPr>
        <w:t>ies</w:t>
      </w:r>
      <w:proofErr w:type="spellEnd"/>
      <w:r w:rsidRPr="00296A85">
        <w:rPr>
          <w:rFonts w:ascii="Arial" w:eastAsia="Aptos" w:hAnsi="Arial" w:cs="Arial"/>
          <w:kern w:val="2"/>
          <w:sz w:val="24"/>
          <w:szCs w:val="24"/>
          <w14:ligatures w14:val="standardContextual"/>
        </w:rPr>
        <w:t>)</w:t>
      </w:r>
      <w:r w:rsidR="0003323C">
        <w:rPr>
          <w:rFonts w:ascii="Arial" w:eastAsia="Aptos" w:hAnsi="Arial" w:cs="Arial"/>
          <w:kern w:val="2"/>
          <w:sz w:val="24"/>
          <w:szCs w:val="24"/>
          <w14:ligatures w14:val="standardContextual"/>
        </w:rPr>
        <w:t>, if any</w:t>
      </w:r>
      <w:r w:rsidRPr="00296A85">
        <w:rPr>
          <w:rFonts w:ascii="Arial" w:eastAsia="Aptos" w:hAnsi="Arial" w:cs="Arial"/>
          <w:kern w:val="2"/>
          <w:sz w:val="24"/>
          <w:szCs w:val="24"/>
          <w14:ligatures w14:val="standardContextual"/>
        </w:rPr>
        <w:t xml:space="preserve">:  </w:t>
      </w:r>
      <w:sdt>
        <w:sdtPr>
          <w:rPr>
            <w:rFonts w:ascii="Arial" w:eastAsia="Aptos" w:hAnsi="Arial" w:cs="Arial"/>
            <w:kern w:val="2"/>
            <w:sz w:val="24"/>
            <w:szCs w:val="24"/>
            <w:u w:val="single"/>
            <w14:ligatures w14:val="standardContextual"/>
          </w:rPr>
          <w:id w:val="-204800444"/>
          <w:showingPlcHdr/>
        </w:sdtPr>
        <w:sdtContent>
          <w:r w:rsidRPr="00296A85">
            <w:rPr>
              <w:rFonts w:ascii="Arial" w:eastAsia="Aptos" w:hAnsi="Arial" w:cs="Arial"/>
              <w:kern w:val="2"/>
              <w:sz w:val="24"/>
              <w:szCs w:val="24"/>
              <w:u w:val="single"/>
              <w14:ligatures w14:val="standardContextual"/>
            </w:rPr>
            <w:t>Click here to enter text.</w:t>
          </w:r>
        </w:sdtContent>
      </w:sdt>
    </w:p>
    <w:p w14:paraId="6628BD7E" w14:textId="7654C510" w:rsidR="00296A85" w:rsidRPr="00296A85" w:rsidRDefault="00296A85" w:rsidP="006133A4">
      <w:pPr>
        <w:spacing w:after="0" w:line="276" w:lineRule="auto"/>
        <w:ind w:left="360"/>
        <w:jc w:val="both"/>
        <w:rPr>
          <w:rFonts w:ascii="Arial" w:eastAsia="Aptos" w:hAnsi="Arial" w:cs="Arial"/>
          <w:kern w:val="2"/>
          <w:sz w:val="24"/>
          <w:szCs w:val="24"/>
          <w14:ligatures w14:val="standardContextual"/>
        </w:rPr>
      </w:pPr>
      <w:r w:rsidRPr="00296A85">
        <w:rPr>
          <w:rFonts w:ascii="Arial" w:eastAsia="Aptos" w:hAnsi="Arial" w:cs="Arial"/>
          <w:kern w:val="2"/>
          <w:sz w:val="24"/>
          <w:szCs w:val="24"/>
          <w14:ligatures w14:val="standardContextual"/>
        </w:rPr>
        <w:t xml:space="preserve">Phone </w:t>
      </w:r>
      <w:r w:rsidR="002A075F">
        <w:rPr>
          <w:rFonts w:ascii="Arial" w:eastAsia="Aptos" w:hAnsi="Arial" w:cs="Arial"/>
          <w:kern w:val="2"/>
          <w:sz w:val="24"/>
          <w:szCs w:val="24"/>
          <w14:ligatures w14:val="standardContextual"/>
        </w:rPr>
        <w:t>n</w:t>
      </w:r>
      <w:r w:rsidRPr="00296A85">
        <w:rPr>
          <w:rFonts w:ascii="Arial" w:eastAsia="Aptos" w:hAnsi="Arial" w:cs="Arial"/>
          <w:kern w:val="2"/>
          <w:sz w:val="24"/>
          <w:szCs w:val="24"/>
          <w14:ligatures w14:val="standardContextual"/>
        </w:rPr>
        <w:t xml:space="preserve">umber(s):  </w:t>
      </w:r>
      <w:sdt>
        <w:sdtPr>
          <w:rPr>
            <w:rFonts w:ascii="Arial" w:eastAsia="Aptos" w:hAnsi="Arial" w:cs="Arial"/>
            <w:kern w:val="2"/>
            <w:sz w:val="24"/>
            <w:szCs w:val="24"/>
            <w:u w:val="single"/>
            <w14:ligatures w14:val="standardContextual"/>
          </w:rPr>
          <w:id w:val="-247574184"/>
          <w:showingPlcHdr/>
        </w:sdtPr>
        <w:sdtContent>
          <w:r w:rsidRPr="00296A85">
            <w:rPr>
              <w:rFonts w:ascii="Arial" w:eastAsia="Aptos" w:hAnsi="Arial" w:cs="Arial"/>
              <w:kern w:val="2"/>
              <w:sz w:val="24"/>
              <w:szCs w:val="24"/>
              <w:u w:val="single"/>
              <w14:ligatures w14:val="standardContextual"/>
            </w:rPr>
            <w:t>Click here to enter text.</w:t>
          </w:r>
        </w:sdtContent>
      </w:sdt>
      <w:r w:rsidRPr="00296A85">
        <w:rPr>
          <w:rFonts w:ascii="Arial" w:eastAsia="Aptos" w:hAnsi="Arial" w:cs="Arial"/>
          <w:kern w:val="2"/>
          <w:sz w:val="24"/>
          <w:szCs w:val="24"/>
          <w14:ligatures w14:val="standardContextual"/>
        </w:rPr>
        <w:t xml:space="preserve">                          </w:t>
      </w:r>
    </w:p>
    <w:p w14:paraId="0FEB6E81" w14:textId="0DBDB8EC" w:rsidR="00E40CB2" w:rsidRPr="0003323C" w:rsidRDefault="002A075F" w:rsidP="006133A4">
      <w:pPr>
        <w:spacing w:after="0" w:line="240" w:lineRule="auto"/>
        <w:ind w:left="360"/>
        <w:jc w:val="both"/>
        <w:rPr>
          <w:rFonts w:ascii="Arial" w:hAnsi="Arial" w:cs="Arial"/>
          <w:sz w:val="24"/>
          <w:szCs w:val="24"/>
          <w:u w:val="single"/>
        </w:rPr>
      </w:pPr>
      <w:r w:rsidRPr="0003323C">
        <w:rPr>
          <w:rFonts w:ascii="Arial" w:eastAsia="Aptos" w:hAnsi="Arial" w:cs="Arial"/>
          <w:kern w:val="2"/>
          <w:sz w:val="24"/>
          <w:szCs w:val="24"/>
          <w14:ligatures w14:val="standardContextual"/>
        </w:rPr>
        <w:t>E-mail address (es)</w:t>
      </w:r>
      <w:r w:rsidR="00296A85" w:rsidRPr="0003323C">
        <w:rPr>
          <w:rFonts w:ascii="Arial" w:eastAsia="Aptos" w:hAnsi="Arial" w:cs="Arial"/>
          <w:kern w:val="2"/>
          <w:sz w:val="24"/>
          <w:szCs w:val="24"/>
          <w14:ligatures w14:val="standardContextual"/>
        </w:rPr>
        <w:t>:</w:t>
      </w:r>
      <w:r w:rsidR="00231DAE">
        <w:rPr>
          <w:rFonts w:ascii="Arial" w:eastAsia="Aptos" w:hAnsi="Arial" w:cs="Arial"/>
          <w:kern w:val="2"/>
          <w:sz w:val="24"/>
          <w:szCs w:val="24"/>
          <w14:ligatures w14:val="standardContextual"/>
        </w:rPr>
        <w:t xml:space="preserve"> </w:t>
      </w:r>
      <w:r w:rsidR="00296A85" w:rsidRPr="0003323C">
        <w:rPr>
          <w:rFonts w:ascii="Arial" w:eastAsia="Aptos" w:hAnsi="Arial" w:cs="Arial"/>
          <w:kern w:val="2"/>
          <w:sz w:val="24"/>
          <w:szCs w:val="24"/>
          <w14:ligatures w14:val="standardContextual"/>
        </w:rPr>
        <w:t xml:space="preserve"> </w:t>
      </w:r>
      <w:sdt>
        <w:sdtPr>
          <w:rPr>
            <w:rFonts w:ascii="Arial" w:eastAsia="Aptos" w:hAnsi="Arial" w:cs="Arial"/>
            <w:kern w:val="2"/>
            <w:sz w:val="24"/>
            <w:szCs w:val="24"/>
            <w:u w:val="single"/>
            <w14:ligatures w14:val="standardContextual"/>
          </w:rPr>
          <w:id w:val="-276497683"/>
          <w:showingPlcHdr/>
        </w:sdtPr>
        <w:sdtContent>
          <w:r w:rsidR="00296A85" w:rsidRPr="0003323C">
            <w:rPr>
              <w:rFonts w:ascii="Arial" w:eastAsia="Aptos" w:hAnsi="Arial" w:cs="Arial"/>
              <w:kern w:val="2"/>
              <w:sz w:val="24"/>
              <w:szCs w:val="24"/>
              <w:u w:val="single"/>
              <w14:ligatures w14:val="standardContextual"/>
            </w:rPr>
            <w:t>Click here to enter text.</w:t>
          </w:r>
        </w:sdtContent>
      </w:sdt>
    </w:p>
    <w:p w14:paraId="4C47A829" w14:textId="2C27D86F" w:rsidR="0046092B" w:rsidRPr="00231DAE" w:rsidRDefault="00BB7EB7" w:rsidP="0081144E">
      <w:pPr>
        <w:spacing w:after="0" w:line="240" w:lineRule="auto"/>
        <w:rPr>
          <w:rFonts w:ascii="Arial" w:hAnsi="Arial" w:cs="Arial"/>
          <w:sz w:val="24"/>
          <w:szCs w:val="24"/>
        </w:rPr>
      </w:pPr>
      <w:r w:rsidRPr="00231DAE">
        <w:rPr>
          <w:rFonts w:ascii="Arial" w:hAnsi="Arial" w:cs="Arial"/>
          <w:sz w:val="24"/>
          <w:szCs w:val="24"/>
        </w:rPr>
        <w:t>Data Use Agreement Number:</w:t>
      </w:r>
      <w:r w:rsidR="00231DAE">
        <w:rPr>
          <w:rFonts w:ascii="Arial" w:hAnsi="Arial" w:cs="Arial"/>
          <w:sz w:val="24"/>
          <w:szCs w:val="24"/>
        </w:rPr>
        <w:t xml:space="preserve"> </w:t>
      </w:r>
      <w:sdt>
        <w:sdtPr>
          <w:rPr>
            <w:rFonts w:ascii="Arial" w:eastAsia="Aptos" w:hAnsi="Arial" w:cs="Arial"/>
            <w:kern w:val="2"/>
            <w:sz w:val="24"/>
            <w:szCs w:val="24"/>
            <w:u w:val="single"/>
            <w14:ligatures w14:val="standardContextual"/>
          </w:rPr>
          <w:id w:val="-900594190"/>
          <w:showingPlcHdr/>
        </w:sdtPr>
        <w:sdtContent>
          <w:r w:rsidR="00231DAE" w:rsidRPr="0003323C">
            <w:rPr>
              <w:rFonts w:ascii="Arial" w:eastAsia="Aptos" w:hAnsi="Arial" w:cs="Arial"/>
              <w:kern w:val="2"/>
              <w:sz w:val="24"/>
              <w:szCs w:val="24"/>
              <w:u w:val="single"/>
              <w14:ligatures w14:val="standardContextual"/>
            </w:rPr>
            <w:t>Click here to enter text.</w:t>
          </w:r>
        </w:sdtContent>
      </w:sdt>
    </w:p>
    <w:p w14:paraId="549B6962" w14:textId="3B4F65FB" w:rsidR="00690119" w:rsidRPr="0081144E" w:rsidRDefault="00690119" w:rsidP="0081144E">
      <w:pPr>
        <w:spacing w:after="0" w:line="240" w:lineRule="auto"/>
        <w:rPr>
          <w:rFonts w:asciiTheme="majorBidi" w:hAnsiTheme="majorBidi" w:cstheme="majorBidi"/>
        </w:rPr>
      </w:pPr>
      <w:r w:rsidRPr="0081144E">
        <w:rPr>
          <w:rFonts w:asciiTheme="majorBidi" w:hAnsiTheme="majorBidi" w:cstheme="majorBidi"/>
          <w:bCs/>
        </w:rPr>
        <w:t xml:space="preserve"> </w:t>
      </w:r>
    </w:p>
    <w:p w14:paraId="1956C1EE" w14:textId="1E47AE39" w:rsidR="00690119" w:rsidRPr="0081144E" w:rsidRDefault="009B347B" w:rsidP="0081144E">
      <w:pPr>
        <w:spacing w:after="0" w:line="240" w:lineRule="auto"/>
        <w:rPr>
          <w:rFonts w:asciiTheme="majorBidi" w:hAnsiTheme="majorBidi" w:cstheme="majorBidi"/>
          <w:b/>
        </w:rPr>
      </w:pPr>
      <w:r w:rsidRPr="0081144E">
        <w:rPr>
          <w:rFonts w:asciiTheme="majorBidi" w:hAnsiTheme="majorBidi" w:cstheme="majorBidi"/>
          <w:b/>
        </w:rPr>
        <w:t>I c</w:t>
      </w:r>
      <w:r w:rsidR="00690119" w:rsidRPr="0081144E">
        <w:rPr>
          <w:rFonts w:asciiTheme="majorBidi" w:hAnsiTheme="majorBidi" w:cstheme="majorBidi"/>
          <w:b/>
        </w:rPr>
        <w:t>onfirm that</w:t>
      </w:r>
      <w:r w:rsidR="0046092B">
        <w:rPr>
          <w:rFonts w:asciiTheme="majorBidi" w:hAnsiTheme="majorBidi" w:cstheme="majorBidi"/>
          <w:b/>
        </w:rPr>
        <w:t>, as applicable,</w:t>
      </w:r>
      <w:r w:rsidR="00690119" w:rsidRPr="0081144E">
        <w:rPr>
          <w:rFonts w:asciiTheme="majorBidi" w:hAnsiTheme="majorBidi" w:cstheme="majorBidi"/>
          <w:b/>
        </w:rPr>
        <w:t xml:space="preserve"> all access to </w:t>
      </w:r>
      <w:r w:rsidR="0046092B">
        <w:rPr>
          <w:rFonts w:asciiTheme="majorBidi" w:hAnsiTheme="majorBidi" w:cstheme="majorBidi"/>
          <w:b/>
        </w:rPr>
        <w:t xml:space="preserve">NCDHHS </w:t>
      </w:r>
      <w:r w:rsidR="00BD7035">
        <w:rPr>
          <w:rFonts w:asciiTheme="majorBidi" w:hAnsiTheme="majorBidi" w:cstheme="majorBidi"/>
          <w:b/>
        </w:rPr>
        <w:t>d</w:t>
      </w:r>
      <w:r w:rsidR="00690119" w:rsidRPr="0081144E">
        <w:rPr>
          <w:rFonts w:asciiTheme="majorBidi" w:hAnsiTheme="majorBidi" w:cstheme="majorBidi"/>
          <w:b/>
        </w:rPr>
        <w:t>a</w:t>
      </w:r>
      <w:r w:rsidRPr="0081144E">
        <w:rPr>
          <w:rFonts w:asciiTheme="majorBidi" w:hAnsiTheme="majorBidi" w:cstheme="majorBidi"/>
          <w:b/>
        </w:rPr>
        <w:t>t</w:t>
      </w:r>
      <w:r w:rsidR="00690119" w:rsidRPr="0081144E">
        <w:rPr>
          <w:rFonts w:asciiTheme="majorBidi" w:hAnsiTheme="majorBidi" w:cstheme="majorBidi"/>
          <w:b/>
        </w:rPr>
        <w:t>a</w:t>
      </w:r>
      <w:r w:rsidRPr="0081144E">
        <w:rPr>
          <w:rFonts w:asciiTheme="majorBidi" w:hAnsiTheme="majorBidi" w:cstheme="majorBidi"/>
          <w:b/>
        </w:rPr>
        <w:t xml:space="preserve"> </w:t>
      </w:r>
      <w:r w:rsidR="00BB7EB7">
        <w:rPr>
          <w:rFonts w:asciiTheme="majorBidi" w:hAnsiTheme="majorBidi" w:cstheme="majorBidi"/>
          <w:b/>
        </w:rPr>
        <w:t>permitted</w:t>
      </w:r>
      <w:r w:rsidR="0046092B">
        <w:rPr>
          <w:rFonts w:asciiTheme="majorBidi" w:hAnsiTheme="majorBidi" w:cstheme="majorBidi"/>
          <w:b/>
        </w:rPr>
        <w:t xml:space="preserve"> pursuant</w:t>
      </w:r>
      <w:r w:rsidR="00BB7EB7">
        <w:rPr>
          <w:rFonts w:asciiTheme="majorBidi" w:hAnsiTheme="majorBidi" w:cstheme="majorBidi"/>
          <w:b/>
        </w:rPr>
        <w:t xml:space="preserve"> the above referenced Data Use Agreement</w:t>
      </w:r>
      <w:r w:rsidR="0046092B">
        <w:rPr>
          <w:rFonts w:asciiTheme="majorBidi" w:hAnsiTheme="majorBidi" w:cstheme="majorBidi"/>
          <w:b/>
        </w:rPr>
        <w:t xml:space="preserve"> </w:t>
      </w:r>
      <w:r w:rsidRPr="0081144E">
        <w:rPr>
          <w:rFonts w:asciiTheme="majorBidi" w:hAnsiTheme="majorBidi" w:cstheme="majorBidi"/>
          <w:b/>
        </w:rPr>
        <w:t>has been rescinded</w:t>
      </w:r>
      <w:r w:rsidR="00690119" w:rsidRPr="0081144E">
        <w:rPr>
          <w:rFonts w:asciiTheme="majorBidi" w:hAnsiTheme="majorBidi" w:cstheme="majorBidi"/>
          <w:b/>
        </w:rPr>
        <w:t xml:space="preserve"> and</w:t>
      </w:r>
      <w:r w:rsidR="00BB7EB7">
        <w:rPr>
          <w:rFonts w:asciiTheme="majorBidi" w:hAnsiTheme="majorBidi" w:cstheme="majorBidi"/>
          <w:b/>
        </w:rPr>
        <w:t xml:space="preserve"> all NCDHHS</w:t>
      </w:r>
      <w:r w:rsidR="00690119" w:rsidRPr="0081144E">
        <w:rPr>
          <w:rFonts w:asciiTheme="majorBidi" w:hAnsiTheme="majorBidi" w:cstheme="majorBidi"/>
          <w:b/>
        </w:rPr>
        <w:t xml:space="preserve"> </w:t>
      </w:r>
      <w:r w:rsidR="00BD7035">
        <w:rPr>
          <w:rFonts w:asciiTheme="majorBidi" w:hAnsiTheme="majorBidi" w:cstheme="majorBidi"/>
          <w:b/>
        </w:rPr>
        <w:t>d</w:t>
      </w:r>
      <w:r w:rsidR="00690119" w:rsidRPr="0081144E">
        <w:rPr>
          <w:rFonts w:asciiTheme="majorBidi" w:hAnsiTheme="majorBidi" w:cstheme="majorBidi"/>
          <w:b/>
        </w:rPr>
        <w:t xml:space="preserve">ata received </w:t>
      </w:r>
      <w:r w:rsidR="00BB7EB7">
        <w:rPr>
          <w:rFonts w:asciiTheme="majorBidi" w:hAnsiTheme="majorBidi" w:cstheme="majorBidi"/>
          <w:b/>
        </w:rPr>
        <w:t xml:space="preserve">under the above referenced </w:t>
      </w:r>
      <w:r w:rsidR="00CC758A" w:rsidRPr="0081144E">
        <w:rPr>
          <w:rFonts w:asciiTheme="majorBidi" w:hAnsiTheme="majorBidi" w:cstheme="majorBidi"/>
          <w:b/>
        </w:rPr>
        <w:t>Data Use Agreement</w:t>
      </w:r>
      <w:r w:rsidR="00690119" w:rsidRPr="0081144E">
        <w:rPr>
          <w:rFonts w:asciiTheme="majorBidi" w:hAnsiTheme="majorBidi" w:cstheme="majorBidi"/>
          <w:b/>
        </w:rPr>
        <w:t xml:space="preserve"> has been destroyed, including</w:t>
      </w:r>
      <w:r w:rsidRPr="0081144E">
        <w:rPr>
          <w:rFonts w:asciiTheme="majorBidi" w:hAnsiTheme="majorBidi" w:cstheme="majorBidi"/>
          <w:b/>
        </w:rPr>
        <w:t xml:space="preserve"> data held and/or accessed by</w:t>
      </w:r>
      <w:r w:rsidR="00690119" w:rsidRPr="0081144E">
        <w:rPr>
          <w:rFonts w:asciiTheme="majorBidi" w:hAnsiTheme="majorBidi" w:cstheme="majorBidi"/>
          <w:b/>
        </w:rPr>
        <w:t xml:space="preserve"> all </w:t>
      </w:r>
      <w:r w:rsidR="0046092B">
        <w:rPr>
          <w:rFonts w:asciiTheme="majorBidi" w:hAnsiTheme="majorBidi" w:cstheme="majorBidi"/>
          <w:b/>
        </w:rPr>
        <w:t xml:space="preserve">Authorized Personnel, as defined under the Data Use Agreement. </w:t>
      </w:r>
    </w:p>
    <w:p w14:paraId="5D4830AB" w14:textId="77777777" w:rsidR="00690119" w:rsidRPr="0081144E" w:rsidRDefault="00690119" w:rsidP="0081144E">
      <w:pPr>
        <w:spacing w:after="0" w:line="240" w:lineRule="auto"/>
        <w:rPr>
          <w:rFonts w:asciiTheme="majorBidi" w:hAnsiTheme="majorBidi" w:cstheme="majorBidi"/>
          <w:b/>
        </w:rPr>
      </w:pPr>
    </w:p>
    <w:p w14:paraId="0E96F8DA" w14:textId="5CFB5401" w:rsidR="00690119" w:rsidRPr="0081144E" w:rsidRDefault="00690119" w:rsidP="0081144E">
      <w:pPr>
        <w:spacing w:after="0" w:line="240" w:lineRule="auto"/>
        <w:rPr>
          <w:rFonts w:asciiTheme="majorBidi" w:hAnsiTheme="majorBidi" w:cstheme="majorBidi"/>
        </w:rPr>
      </w:pPr>
      <w:r w:rsidRPr="0081144E">
        <w:rPr>
          <w:rFonts w:asciiTheme="majorBidi" w:hAnsiTheme="majorBidi" w:cstheme="majorBidi"/>
        </w:rPr>
        <w:t xml:space="preserve">By signing below, I confirm </w:t>
      </w:r>
      <w:r w:rsidR="00BB7EB7">
        <w:rPr>
          <w:rFonts w:asciiTheme="majorBidi" w:hAnsiTheme="majorBidi" w:cstheme="majorBidi"/>
        </w:rPr>
        <w:t xml:space="preserve">access to NCDHHS </w:t>
      </w:r>
      <w:r w:rsidR="00BD7035">
        <w:rPr>
          <w:rFonts w:asciiTheme="majorBidi" w:hAnsiTheme="majorBidi" w:cstheme="majorBidi"/>
        </w:rPr>
        <w:t>d</w:t>
      </w:r>
      <w:r w:rsidR="00BB7EB7">
        <w:rPr>
          <w:rFonts w:asciiTheme="majorBidi" w:hAnsiTheme="majorBidi" w:cstheme="majorBidi"/>
        </w:rPr>
        <w:t xml:space="preserve">ata was rescinded, as </w:t>
      </w:r>
      <w:proofErr w:type="gramStart"/>
      <w:r w:rsidR="00BB7EB7">
        <w:rPr>
          <w:rFonts w:asciiTheme="majorBidi" w:hAnsiTheme="majorBidi" w:cstheme="majorBidi"/>
        </w:rPr>
        <w:t xml:space="preserve">applicable, </w:t>
      </w:r>
      <w:r w:rsidR="00296A85">
        <w:rPr>
          <w:rFonts w:asciiTheme="majorBidi" w:hAnsiTheme="majorBidi" w:cstheme="majorBidi"/>
        </w:rPr>
        <w:t xml:space="preserve"> on</w:t>
      </w:r>
      <w:proofErr w:type="gramEnd"/>
      <w:r w:rsidR="00296A85">
        <w:rPr>
          <w:rFonts w:asciiTheme="majorBidi" w:hAnsiTheme="majorBidi" w:cstheme="majorBidi"/>
        </w:rPr>
        <w:t xml:space="preserve"> ___________, and </w:t>
      </w:r>
      <w:r w:rsidR="00296A85" w:rsidRPr="0081144E">
        <w:rPr>
          <w:rFonts w:asciiTheme="majorBidi" w:hAnsiTheme="majorBidi" w:cstheme="majorBidi"/>
        </w:rPr>
        <w:t>th</w:t>
      </w:r>
      <w:r w:rsidR="00296A85">
        <w:rPr>
          <w:rFonts w:asciiTheme="majorBidi" w:hAnsiTheme="majorBidi" w:cstheme="majorBidi"/>
        </w:rPr>
        <w:t>e</w:t>
      </w:r>
      <w:r w:rsidR="00296A85" w:rsidRPr="0081144E">
        <w:rPr>
          <w:rFonts w:asciiTheme="majorBidi" w:hAnsiTheme="majorBidi" w:cstheme="majorBidi"/>
        </w:rPr>
        <w:t xml:space="preserve"> </w:t>
      </w:r>
      <w:r w:rsidR="00296A85">
        <w:rPr>
          <w:rFonts w:asciiTheme="majorBidi" w:hAnsiTheme="majorBidi" w:cstheme="majorBidi"/>
        </w:rPr>
        <w:t>NCDHHS data was destroyed on</w:t>
      </w:r>
      <w:r w:rsidR="00972263">
        <w:rPr>
          <w:rFonts w:asciiTheme="majorBidi" w:hAnsiTheme="majorBidi" w:cstheme="majorBidi"/>
        </w:rPr>
        <w:t xml:space="preserve"> ____________. </w:t>
      </w:r>
      <w:r w:rsidRPr="0081144E">
        <w:rPr>
          <w:rFonts w:asciiTheme="majorBidi" w:hAnsiTheme="majorBidi" w:cstheme="majorBidi"/>
        </w:rPr>
        <w:t>This destruction was carried out as follows:</w:t>
      </w:r>
    </w:p>
    <w:p w14:paraId="50D57D57" w14:textId="77777777" w:rsidR="00690119" w:rsidRPr="0081144E" w:rsidRDefault="00690119" w:rsidP="0081144E">
      <w:pPr>
        <w:spacing w:after="0" w:line="240" w:lineRule="auto"/>
        <w:rPr>
          <w:rFonts w:asciiTheme="majorBidi" w:hAnsiTheme="majorBidi" w:cstheme="majorBidi"/>
        </w:rPr>
      </w:pPr>
    </w:p>
    <w:p w14:paraId="29364AA6" w14:textId="0A125349" w:rsidR="00690119" w:rsidRPr="00972263" w:rsidRDefault="00690119" w:rsidP="006133A4">
      <w:pPr>
        <w:spacing w:after="0" w:line="240" w:lineRule="auto"/>
        <w:ind w:left="360"/>
        <w:rPr>
          <w:rFonts w:asciiTheme="majorBidi" w:hAnsiTheme="majorBidi" w:cstheme="majorBidi"/>
          <w:color w:val="000000" w:themeColor="text1"/>
        </w:rPr>
      </w:pPr>
      <w:r w:rsidRPr="0081144E">
        <w:rPr>
          <w:rFonts w:asciiTheme="majorBidi" w:hAnsiTheme="majorBidi" w:cstheme="majorBidi"/>
        </w:rPr>
        <w:t xml:space="preserve">1. Information in electronic format was destroyed in compliance with the minimum standards set out in the Guidelines for </w:t>
      </w:r>
      <w:r w:rsidRPr="0081144E">
        <w:rPr>
          <w:rFonts w:asciiTheme="majorBidi" w:hAnsiTheme="majorBidi" w:cstheme="majorBidi"/>
          <w:color w:val="000000" w:themeColor="text1"/>
        </w:rPr>
        <w:t xml:space="preserve">Media Sanitization </w:t>
      </w:r>
      <w:r w:rsidR="00972263" w:rsidRPr="00972263">
        <w:rPr>
          <w:rFonts w:asciiTheme="majorBidi" w:hAnsiTheme="majorBidi" w:cstheme="majorBidi"/>
          <w:color w:val="000000" w:themeColor="text1"/>
        </w:rPr>
        <w:t>NIST Special Publication 800-88</w:t>
      </w:r>
      <w:r w:rsidR="00972263">
        <w:rPr>
          <w:rFonts w:asciiTheme="majorBidi" w:hAnsiTheme="majorBidi" w:cstheme="majorBidi"/>
          <w:color w:val="000000" w:themeColor="text1"/>
        </w:rPr>
        <w:t xml:space="preserve"> </w:t>
      </w:r>
      <w:r w:rsidR="00972263" w:rsidRPr="00972263">
        <w:rPr>
          <w:rFonts w:asciiTheme="majorBidi" w:hAnsiTheme="majorBidi" w:cstheme="majorBidi"/>
          <w:color w:val="000000" w:themeColor="text1"/>
        </w:rPr>
        <w:t>revision 1, and certificates of destruction shall be provided to the agency.</w:t>
      </w:r>
      <w:r w:rsidRPr="0081144E">
        <w:rPr>
          <w:rFonts w:asciiTheme="majorBidi" w:hAnsiTheme="majorBidi" w:cstheme="majorBidi"/>
          <w:color w:val="000000" w:themeColor="text1"/>
        </w:rPr>
        <w:t xml:space="preserve"> guideline issued by the US Dept of Commerce (</w:t>
      </w:r>
      <w:hyperlink r:id="rId13" w:history="1">
        <w:r w:rsidRPr="0081144E">
          <w:rPr>
            <w:rStyle w:val="Hyperlink"/>
            <w:rFonts w:asciiTheme="majorBidi" w:hAnsiTheme="majorBidi" w:cstheme="majorBidi"/>
            <w:color w:val="000000" w:themeColor="text1"/>
          </w:rPr>
          <w:t>https://nvlpubs.nist.gov/nistpubs/SpecialPublications/NIST.SP.800-88r1.pdf</w:t>
        </w:r>
      </w:hyperlink>
      <w:r w:rsidRPr="0081144E">
        <w:rPr>
          <w:rFonts w:asciiTheme="majorBidi" w:hAnsiTheme="majorBidi" w:cstheme="majorBidi"/>
          <w:color w:val="000000" w:themeColor="text1"/>
        </w:rPr>
        <w:t>).</w:t>
      </w:r>
    </w:p>
    <w:p w14:paraId="22DA8631" w14:textId="77777777" w:rsidR="00690119" w:rsidRPr="0081144E" w:rsidRDefault="00690119" w:rsidP="006133A4">
      <w:pPr>
        <w:spacing w:after="0" w:line="240" w:lineRule="auto"/>
        <w:ind w:left="360"/>
        <w:rPr>
          <w:rFonts w:asciiTheme="majorBidi" w:hAnsiTheme="majorBidi" w:cstheme="majorBidi"/>
        </w:rPr>
      </w:pPr>
    </w:p>
    <w:p w14:paraId="345ACF02" w14:textId="77777777" w:rsidR="00690119" w:rsidRPr="0081144E" w:rsidRDefault="00690119" w:rsidP="006133A4">
      <w:pPr>
        <w:spacing w:after="0" w:line="240" w:lineRule="auto"/>
        <w:ind w:left="360"/>
        <w:rPr>
          <w:rFonts w:asciiTheme="majorBidi" w:hAnsiTheme="majorBidi" w:cstheme="majorBidi"/>
        </w:rPr>
      </w:pPr>
      <w:r w:rsidRPr="0081144E">
        <w:rPr>
          <w:rFonts w:asciiTheme="majorBidi" w:hAnsiTheme="majorBidi" w:cstheme="majorBidi"/>
        </w:rPr>
        <w:t>2. Information in hardcopy or printed format was destroyed using a cross-cut shredder or an equivalent destruction method.</w:t>
      </w:r>
    </w:p>
    <w:p w14:paraId="1AC444F7" w14:textId="77777777" w:rsidR="00690119" w:rsidRPr="0081144E" w:rsidRDefault="00690119" w:rsidP="0081144E">
      <w:pPr>
        <w:spacing w:after="0" w:line="240" w:lineRule="auto"/>
        <w:rPr>
          <w:rFonts w:asciiTheme="majorBidi" w:hAnsiTheme="majorBidi" w:cstheme="majorBidi"/>
        </w:rPr>
      </w:pPr>
    </w:p>
    <w:p w14:paraId="769664E9" w14:textId="77777777" w:rsidR="00690119" w:rsidRPr="0081144E" w:rsidRDefault="00690119" w:rsidP="0081144E">
      <w:pPr>
        <w:spacing w:after="0" w:line="240" w:lineRule="auto"/>
        <w:rPr>
          <w:rFonts w:asciiTheme="majorBidi" w:hAnsiTheme="majorBidi" w:cstheme="majorBidi"/>
        </w:rPr>
      </w:pPr>
    </w:p>
    <w:p w14:paraId="02AA2CCB" w14:textId="77777777" w:rsidR="00690119" w:rsidRPr="0081144E" w:rsidRDefault="00690119" w:rsidP="0081144E">
      <w:pPr>
        <w:spacing w:line="240" w:lineRule="auto"/>
        <w:rPr>
          <w:rFonts w:asciiTheme="majorBidi" w:hAnsiTheme="majorBidi" w:cstheme="majorBidi"/>
        </w:rPr>
      </w:pPr>
      <w:r w:rsidRPr="0081144E">
        <w:rPr>
          <w:rFonts w:asciiTheme="majorBidi" w:hAnsiTheme="majorBidi" w:cstheme="majorBidi"/>
        </w:rPr>
        <w:t>Signature:</w:t>
      </w:r>
    </w:p>
    <w:p w14:paraId="55851BD2" w14:textId="77777777" w:rsidR="00690119" w:rsidRPr="0081144E" w:rsidRDefault="00690119" w:rsidP="0081144E">
      <w:pPr>
        <w:spacing w:line="240" w:lineRule="auto"/>
        <w:rPr>
          <w:rFonts w:asciiTheme="majorBidi" w:hAnsiTheme="majorBidi" w:cstheme="majorBidi"/>
        </w:rPr>
      </w:pPr>
    </w:p>
    <w:p w14:paraId="6E892A58" w14:textId="77777777" w:rsidR="00690119" w:rsidRPr="0081144E" w:rsidRDefault="00690119" w:rsidP="0081144E">
      <w:pPr>
        <w:spacing w:line="240" w:lineRule="auto"/>
        <w:rPr>
          <w:rFonts w:asciiTheme="majorBidi" w:hAnsiTheme="majorBidi" w:cstheme="majorBidi"/>
        </w:rPr>
      </w:pPr>
      <w:r w:rsidRPr="0081144E">
        <w:rPr>
          <w:rFonts w:asciiTheme="majorBidi" w:hAnsiTheme="majorBidi" w:cstheme="majorBidi"/>
          <w:b/>
          <w:bCs/>
        </w:rPr>
        <w:t>Name:</w:t>
      </w:r>
      <w:r w:rsidRPr="0081144E">
        <w:rPr>
          <w:rFonts w:asciiTheme="majorBidi" w:hAnsiTheme="majorBidi" w:cstheme="majorBidi"/>
        </w:rPr>
        <w:t xml:space="preserve"> </w:t>
      </w:r>
      <w:sdt>
        <w:sdtPr>
          <w:rPr>
            <w:rFonts w:asciiTheme="majorBidi" w:hAnsiTheme="majorBidi" w:cstheme="majorBidi"/>
            <w:b/>
            <w:sz w:val="24"/>
            <w:szCs w:val="24"/>
            <w:u w:val="single"/>
          </w:rPr>
          <w:id w:val="-1319410231"/>
          <w:placeholder>
            <w:docPart w:val="9B7E4A95B712A24AAF19C7400F68EFC2"/>
          </w:placeholder>
          <w:showingPlcHdr/>
          <w:text/>
        </w:sdtPr>
        <w:sdtContent>
          <w:r w:rsidRPr="0081144E">
            <w:rPr>
              <w:rStyle w:val="PlaceholderText"/>
              <w:rFonts w:asciiTheme="majorBidi" w:hAnsiTheme="majorBidi" w:cstheme="majorBidi"/>
              <w:sz w:val="24"/>
              <w:szCs w:val="24"/>
              <w:u w:val="single"/>
            </w:rPr>
            <w:t>Click here to enter text.</w:t>
          </w:r>
        </w:sdtContent>
      </w:sdt>
    </w:p>
    <w:p w14:paraId="1F2A67C2" w14:textId="77777777" w:rsidR="00690119" w:rsidRPr="0081144E" w:rsidRDefault="00690119" w:rsidP="0081144E">
      <w:pPr>
        <w:spacing w:line="240" w:lineRule="auto"/>
        <w:rPr>
          <w:rFonts w:asciiTheme="majorBidi" w:hAnsiTheme="majorBidi" w:cstheme="majorBidi"/>
        </w:rPr>
      </w:pPr>
      <w:r w:rsidRPr="0081144E">
        <w:rPr>
          <w:rFonts w:asciiTheme="majorBidi" w:hAnsiTheme="majorBidi" w:cstheme="majorBidi"/>
          <w:b/>
          <w:bCs/>
        </w:rPr>
        <w:t>Title:</w:t>
      </w:r>
      <w:r w:rsidRPr="0081144E">
        <w:rPr>
          <w:rFonts w:asciiTheme="majorBidi" w:hAnsiTheme="majorBidi" w:cstheme="majorBidi"/>
        </w:rPr>
        <w:t xml:space="preserve"> </w:t>
      </w:r>
      <w:sdt>
        <w:sdtPr>
          <w:rPr>
            <w:rFonts w:asciiTheme="majorBidi" w:hAnsiTheme="majorBidi" w:cstheme="majorBidi"/>
            <w:b/>
            <w:sz w:val="24"/>
            <w:szCs w:val="24"/>
            <w:u w:val="single"/>
          </w:rPr>
          <w:id w:val="1444650963"/>
          <w:placeholder>
            <w:docPart w:val="20B6E838789CE145BF7F482CF3AE8506"/>
          </w:placeholder>
          <w:showingPlcHdr/>
          <w:text/>
        </w:sdtPr>
        <w:sdtContent>
          <w:r w:rsidRPr="0081144E">
            <w:rPr>
              <w:rStyle w:val="PlaceholderText"/>
              <w:rFonts w:asciiTheme="majorBidi" w:hAnsiTheme="majorBidi" w:cstheme="majorBidi"/>
              <w:sz w:val="24"/>
              <w:szCs w:val="24"/>
              <w:u w:val="single"/>
            </w:rPr>
            <w:t>Click here to enter text.</w:t>
          </w:r>
        </w:sdtContent>
      </w:sdt>
    </w:p>
    <w:p w14:paraId="38DB45A2" w14:textId="77777777" w:rsidR="00690119" w:rsidRPr="0081144E" w:rsidRDefault="00690119" w:rsidP="0081144E">
      <w:pPr>
        <w:tabs>
          <w:tab w:val="left" w:pos="11070"/>
        </w:tabs>
        <w:spacing w:after="0" w:line="240" w:lineRule="auto"/>
        <w:rPr>
          <w:rFonts w:asciiTheme="majorBidi" w:hAnsiTheme="majorBidi"/>
          <w:b/>
          <w:sz w:val="24"/>
          <w:szCs w:val="24"/>
        </w:rPr>
      </w:pPr>
    </w:p>
    <w:p w14:paraId="1864A666" w14:textId="77777777" w:rsidR="00690119" w:rsidRPr="0081144E" w:rsidRDefault="00690119" w:rsidP="0081144E">
      <w:pPr>
        <w:spacing w:line="240" w:lineRule="auto"/>
        <w:rPr>
          <w:rFonts w:asciiTheme="majorBidi" w:hAnsiTheme="majorBidi" w:cstheme="majorBidi"/>
          <w:b/>
          <w:bCs/>
          <w:sz w:val="24"/>
          <w:szCs w:val="24"/>
        </w:rPr>
      </w:pPr>
    </w:p>
    <w:sectPr w:rsidR="00690119" w:rsidRPr="0081144E" w:rsidSect="00DB24F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9BA0" w14:textId="77777777" w:rsidR="00136E00" w:rsidRDefault="00136E00">
      <w:pPr>
        <w:spacing w:after="0" w:line="240" w:lineRule="auto"/>
      </w:pPr>
      <w:r>
        <w:separator/>
      </w:r>
    </w:p>
  </w:endnote>
  <w:endnote w:type="continuationSeparator" w:id="0">
    <w:p w14:paraId="5B48B517" w14:textId="77777777" w:rsidR="00136E00" w:rsidRDefault="0013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C0EE" w14:textId="77777777" w:rsidR="00260204" w:rsidRDefault="00260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5500" w14:textId="19FAD49F" w:rsidR="00807B49" w:rsidRPr="00152344" w:rsidRDefault="00EE3FE8" w:rsidP="0015558B">
    <w:pPr>
      <w:jc w:val="right"/>
      <w:rPr>
        <w:rFonts w:ascii="Times New Roman" w:hAnsi="Times New Roman" w:cs="Times New Roman"/>
      </w:rPr>
    </w:pPr>
    <w:r w:rsidRPr="00152344">
      <w:rPr>
        <w:rFonts w:ascii="Times New Roman" w:hAnsi="Times New Roman" w:cs="Times New Roman"/>
      </w:rPr>
      <w:fldChar w:fldCharType="begin"/>
    </w:r>
    <w:r w:rsidRPr="00152344">
      <w:rPr>
        <w:rFonts w:ascii="Times New Roman" w:hAnsi="Times New Roman" w:cs="Times New Roman"/>
      </w:rPr>
      <w:instrText>PAGE</w:instrText>
    </w:r>
    <w:r w:rsidRPr="00152344">
      <w:rPr>
        <w:rFonts w:ascii="Times New Roman" w:hAnsi="Times New Roman" w:cs="Times New Roman"/>
      </w:rPr>
      <w:fldChar w:fldCharType="separate"/>
    </w:r>
    <w:r w:rsidR="007309A1" w:rsidRPr="00152344">
      <w:rPr>
        <w:rFonts w:ascii="Times New Roman" w:hAnsi="Times New Roman" w:cs="Times New Roman"/>
        <w:noProof/>
      </w:rPr>
      <w:t>8</w:t>
    </w:r>
    <w:r w:rsidRPr="00152344">
      <w:rPr>
        <w:rFonts w:ascii="Times New Roman" w:hAnsi="Times New Roman" w:cs="Times New Roman"/>
      </w:rPr>
      <w:fldChar w:fldCharType="end"/>
    </w:r>
  </w:p>
  <w:p w14:paraId="10E50696" w14:textId="5947F556" w:rsidR="00152344" w:rsidRPr="00152344" w:rsidRDefault="45DB7D57" w:rsidP="45DB7D57">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000000"/>
        <w:lang w:val="de-DE"/>
      </w:rPr>
    </w:pPr>
    <w:r w:rsidRPr="45DB7D57">
      <w:rPr>
        <w:rFonts w:ascii="Times New Roman" w:hAnsi="Times New Roman" w:cs="Times New Roman"/>
        <w:color w:val="000000" w:themeColor="text1"/>
        <w:lang w:val="de-DE"/>
      </w:rPr>
      <w:t>NCDHHS DUA Effective 06/30/2025</w:t>
    </w:r>
  </w:p>
  <w:p w14:paraId="5C6E9181" w14:textId="77777777" w:rsidR="001C16D5" w:rsidRDefault="001C16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7844" w14:textId="77777777" w:rsidR="008E55F8" w:rsidRDefault="00EE3FE8">
    <w:pPr>
      <w:jc w:val="right"/>
    </w:pPr>
    <w:r>
      <w:fldChar w:fldCharType="begin"/>
    </w:r>
    <w:r>
      <w:instrText>PAGE</w:instrText>
    </w:r>
    <w:r>
      <w:fldChar w:fldCharType="end"/>
    </w:r>
  </w:p>
  <w:p w14:paraId="1817B2D6" w14:textId="77777777" w:rsidR="00807B49" w:rsidRDefault="00807B49"/>
  <w:p w14:paraId="4DBB25AF" w14:textId="77777777" w:rsidR="001C16D5" w:rsidRDefault="001C16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039" w14:textId="77777777" w:rsidR="00136E00" w:rsidRDefault="00136E00">
      <w:pPr>
        <w:spacing w:after="0" w:line="240" w:lineRule="auto"/>
      </w:pPr>
      <w:r>
        <w:separator/>
      </w:r>
    </w:p>
  </w:footnote>
  <w:footnote w:type="continuationSeparator" w:id="0">
    <w:p w14:paraId="3CF04F04" w14:textId="77777777" w:rsidR="00136E00" w:rsidRDefault="00136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604D" w14:textId="77777777" w:rsidR="00260204" w:rsidRDefault="00260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927D" w14:textId="77777777" w:rsidR="001C16D5" w:rsidRDefault="001C16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FFBA" w14:textId="63D5589D" w:rsidR="008E55F8" w:rsidRDefault="0039201A">
    <w:pPr>
      <w:tabs>
        <w:tab w:val="center" w:pos="4680"/>
        <w:tab w:val="right" w:pos="9360"/>
      </w:tabs>
      <w:spacing w:after="0" w:line="240" w:lineRule="auto"/>
      <w:jc w:val="right"/>
    </w:pPr>
    <w:r>
      <w:t>DATA OFFICE</w:t>
    </w:r>
    <w:r w:rsidR="00EE3FE8">
      <w:t xml:space="preserve"> </w:t>
    </w:r>
    <w:r w:rsidR="00CC758A">
      <w:t>DUA</w:t>
    </w:r>
    <w:r w:rsidR="00EE3FE8">
      <w:t xml:space="preserve"> Draft V1 1/30/2019</w:t>
    </w:r>
  </w:p>
  <w:p w14:paraId="223E929C" w14:textId="77777777" w:rsidR="00807B49" w:rsidRDefault="00807B49"/>
  <w:p w14:paraId="02A3C561" w14:textId="77777777" w:rsidR="001C16D5" w:rsidRDefault="001C16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BF6"/>
    <w:multiLevelType w:val="hybridMultilevel"/>
    <w:tmpl w:val="FFDAF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516F0B"/>
    <w:multiLevelType w:val="multilevel"/>
    <w:tmpl w:val="A300C9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602884"/>
    <w:multiLevelType w:val="hybridMultilevel"/>
    <w:tmpl w:val="FD9CE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61ED3"/>
    <w:multiLevelType w:val="hybridMultilevel"/>
    <w:tmpl w:val="92A07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8D5BFC"/>
    <w:multiLevelType w:val="multilevel"/>
    <w:tmpl w:val="EB36206A"/>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B13CEF"/>
    <w:multiLevelType w:val="multilevel"/>
    <w:tmpl w:val="EB36206A"/>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953610C"/>
    <w:multiLevelType w:val="hybridMultilevel"/>
    <w:tmpl w:val="B7024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C5E02"/>
    <w:multiLevelType w:val="multilevel"/>
    <w:tmpl w:val="ACAE0A9C"/>
    <w:lvl w:ilvl="0">
      <w:start w:val="1"/>
      <w:numFmt w:val="lowerLetter"/>
      <w:lvlText w:val="%1."/>
      <w:lvlJc w:val="left"/>
      <w:pPr>
        <w:ind w:left="360" w:hanging="360"/>
      </w:pPr>
      <w:rPr>
        <w:u w:val="none"/>
      </w:rPr>
    </w:lvl>
    <w:lvl w:ilvl="1">
      <w:start w:val="1"/>
      <w:numFmt w:val="lowerRoman"/>
      <w:lvlText w:val="%2."/>
      <w:lvlJc w:val="left"/>
      <w:pPr>
        <w:ind w:left="3060" w:hanging="360"/>
      </w:pPr>
      <w:rPr>
        <w:rFonts w:hint="default"/>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8" w15:restartNumberingAfterBreak="0">
    <w:nsid w:val="0B712066"/>
    <w:multiLevelType w:val="hybridMultilevel"/>
    <w:tmpl w:val="2626C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0523F"/>
    <w:multiLevelType w:val="hybridMultilevel"/>
    <w:tmpl w:val="0B867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43976"/>
    <w:multiLevelType w:val="hybridMultilevel"/>
    <w:tmpl w:val="B71664BC"/>
    <w:lvl w:ilvl="0" w:tplc="8858155E">
      <w:start w:val="1"/>
      <w:numFmt w:val="lowerRoman"/>
      <w:lvlText w:val="%1."/>
      <w:lvlJc w:val="left"/>
      <w:pPr>
        <w:tabs>
          <w:tab w:val="num" w:pos="900"/>
        </w:tabs>
        <w:ind w:left="900" w:hanging="18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745C6"/>
    <w:multiLevelType w:val="multilevel"/>
    <w:tmpl w:val="87AA172C"/>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56A3AFC"/>
    <w:multiLevelType w:val="multilevel"/>
    <w:tmpl w:val="87AA172C"/>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650352E"/>
    <w:multiLevelType w:val="hybridMultilevel"/>
    <w:tmpl w:val="00DAF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D759D"/>
    <w:multiLevelType w:val="hybridMultilevel"/>
    <w:tmpl w:val="062E5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7006BE"/>
    <w:multiLevelType w:val="multilevel"/>
    <w:tmpl w:val="87AA172C"/>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BDC724F"/>
    <w:multiLevelType w:val="multilevel"/>
    <w:tmpl w:val="130E4E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1BEE2B24"/>
    <w:multiLevelType w:val="hybridMultilevel"/>
    <w:tmpl w:val="92B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E214D"/>
    <w:multiLevelType w:val="multilevel"/>
    <w:tmpl w:val="87AA172C"/>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29A28A8"/>
    <w:multiLevelType w:val="multilevel"/>
    <w:tmpl w:val="87AA172C"/>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71059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905524"/>
    <w:multiLevelType w:val="hybridMultilevel"/>
    <w:tmpl w:val="3F004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AF61F5"/>
    <w:multiLevelType w:val="hybridMultilevel"/>
    <w:tmpl w:val="896697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1A0B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491360"/>
    <w:multiLevelType w:val="hybridMultilevel"/>
    <w:tmpl w:val="E72C2B38"/>
    <w:lvl w:ilvl="0" w:tplc="B8761B2E">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4F22AC"/>
    <w:multiLevelType w:val="hybridMultilevel"/>
    <w:tmpl w:val="B4A811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A832F5"/>
    <w:multiLevelType w:val="multilevel"/>
    <w:tmpl w:val="0B5E93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tabs>
          <w:tab w:val="num" w:pos="1980"/>
        </w:tabs>
        <w:ind w:left="1980" w:hanging="180"/>
      </w:pPr>
      <w:rPr>
        <w:rFonts w:hint="default"/>
        <w:b w:val="0"/>
        <w:bCs w:val="0"/>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83C6953"/>
    <w:multiLevelType w:val="multilevel"/>
    <w:tmpl w:val="A5CAB542"/>
    <w:lvl w:ilvl="0">
      <w:start w:val="18"/>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496859EE"/>
    <w:multiLevelType w:val="multilevel"/>
    <w:tmpl w:val="130E4E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4B14032A"/>
    <w:multiLevelType w:val="multilevel"/>
    <w:tmpl w:val="EB36206A"/>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BE4203D"/>
    <w:multiLevelType w:val="hybridMultilevel"/>
    <w:tmpl w:val="E5023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421D1B"/>
    <w:multiLevelType w:val="singleLevel"/>
    <w:tmpl w:val="7BEEF360"/>
    <w:lvl w:ilvl="0">
      <w:start w:val="1"/>
      <w:numFmt w:val="lowerRoman"/>
      <w:lvlText w:val="%1."/>
      <w:lvlJc w:val="left"/>
      <w:pPr>
        <w:ind w:left="3060" w:hanging="360"/>
      </w:pPr>
      <w:rPr>
        <w:rFonts w:hint="default"/>
      </w:rPr>
    </w:lvl>
  </w:abstractNum>
  <w:abstractNum w:abstractNumId="32" w15:restartNumberingAfterBreak="0">
    <w:nsid w:val="530B063E"/>
    <w:multiLevelType w:val="multilevel"/>
    <w:tmpl w:val="93D61A9A"/>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33" w15:restartNumberingAfterBreak="0">
    <w:nsid w:val="54FB76DF"/>
    <w:multiLevelType w:val="hybridMultilevel"/>
    <w:tmpl w:val="34CE4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363132"/>
    <w:multiLevelType w:val="hybridMultilevel"/>
    <w:tmpl w:val="13F270C6"/>
    <w:lvl w:ilvl="0" w:tplc="C6D8F6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784A75"/>
    <w:multiLevelType w:val="multilevel"/>
    <w:tmpl w:val="EB36206A"/>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96070DC"/>
    <w:multiLevelType w:val="multilevel"/>
    <w:tmpl w:val="5A3894FA"/>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F0F11AD"/>
    <w:multiLevelType w:val="multilevel"/>
    <w:tmpl w:val="7AAA5BEC"/>
    <w:lvl w:ilvl="0">
      <w:start w:val="1"/>
      <w:numFmt w:val="lowerLetter"/>
      <w:lvlText w:val="%1."/>
      <w:lvlJc w:val="left"/>
      <w:pPr>
        <w:ind w:left="720" w:hanging="360"/>
      </w:pPr>
      <w:rPr>
        <w:rFonts w:asciiTheme="majorBidi" w:eastAsia="Calibri" w:hAnsiTheme="majorBidi" w:cs="Calibri"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9C3671"/>
    <w:multiLevelType w:val="multilevel"/>
    <w:tmpl w:val="93D61A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62B63E3C"/>
    <w:multiLevelType w:val="multilevel"/>
    <w:tmpl w:val="EB36206A"/>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57D44AD"/>
    <w:multiLevelType w:val="hybridMultilevel"/>
    <w:tmpl w:val="6628949E"/>
    <w:lvl w:ilvl="0" w:tplc="0409000F">
      <w:start w:val="1"/>
      <w:numFmt w:val="decimal"/>
      <w:lvlText w:val="%1."/>
      <w:lvlJc w:val="left"/>
      <w:pPr>
        <w:tabs>
          <w:tab w:val="num" w:pos="720"/>
        </w:tabs>
        <w:ind w:left="720" w:hanging="720"/>
      </w:pPr>
      <w:rPr>
        <w:rFonts w:hint="default"/>
        <w:b/>
      </w:rPr>
    </w:lvl>
    <w:lvl w:ilvl="1" w:tplc="2BBAFF90">
      <w:start w:val="1"/>
      <w:numFmt w:val="lowerLetter"/>
      <w:lvlText w:val="(%2)"/>
      <w:lvlJc w:val="left"/>
      <w:pPr>
        <w:tabs>
          <w:tab w:val="num" w:pos="720"/>
        </w:tabs>
        <w:ind w:left="720" w:hanging="360"/>
      </w:pPr>
      <w:rPr>
        <w:rFonts w:hint="default"/>
        <w:b/>
      </w:rPr>
    </w:lvl>
    <w:lvl w:ilvl="2" w:tplc="D7A0D61A">
      <w:start w:val="1"/>
      <w:numFmt w:val="lowerRoman"/>
      <w:lvlText w:val="%3."/>
      <w:lvlJc w:val="right"/>
      <w:pPr>
        <w:tabs>
          <w:tab w:val="num" w:pos="900"/>
        </w:tabs>
        <w:ind w:left="900" w:hanging="180"/>
      </w:pPr>
      <w:rPr>
        <w:b w:val="0"/>
        <w:bCs w:val="0"/>
      </w:rPr>
    </w:lvl>
    <w:lvl w:ilvl="3" w:tplc="DFCE7004">
      <w:start w:val="1"/>
      <w:numFmt w:val="decimal"/>
      <w:lvlText w:val="%4."/>
      <w:lvlJc w:val="left"/>
      <w:pPr>
        <w:tabs>
          <w:tab w:val="num" w:pos="4320"/>
        </w:tabs>
        <w:ind w:left="1656" w:hanging="216"/>
      </w:pPr>
      <w:rPr>
        <w:rFonts w:hint="default"/>
        <w:b/>
      </w:r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41" w15:restartNumberingAfterBreak="0">
    <w:nsid w:val="67AE5631"/>
    <w:multiLevelType w:val="multilevel"/>
    <w:tmpl w:val="0B5E9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tabs>
          <w:tab w:val="num" w:pos="1620"/>
        </w:tabs>
        <w:ind w:left="1620" w:hanging="180"/>
      </w:pPr>
      <w:rPr>
        <w:rFonts w:hint="default"/>
        <w:b w:val="0"/>
        <w:bCs w:val="0"/>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2" w15:restartNumberingAfterBreak="0">
    <w:nsid w:val="68177A29"/>
    <w:multiLevelType w:val="hybridMultilevel"/>
    <w:tmpl w:val="ACB07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A4B09E8"/>
    <w:multiLevelType w:val="hybridMultilevel"/>
    <w:tmpl w:val="93BE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8B7E7E"/>
    <w:multiLevelType w:val="hybridMultilevel"/>
    <w:tmpl w:val="E2E64F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CFB3B0D"/>
    <w:multiLevelType w:val="hybridMultilevel"/>
    <w:tmpl w:val="90EAF7CA"/>
    <w:lvl w:ilvl="0" w:tplc="273A68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C6D8F6E8">
      <w:start w:val="1"/>
      <w:numFmt w:val="lowerRoman"/>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A4078F"/>
    <w:multiLevelType w:val="multilevel"/>
    <w:tmpl w:val="130E4E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7CB6189D"/>
    <w:multiLevelType w:val="multilevel"/>
    <w:tmpl w:val="AEF432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8" w15:restartNumberingAfterBreak="0">
    <w:nsid w:val="7D5F6ABD"/>
    <w:multiLevelType w:val="multilevel"/>
    <w:tmpl w:val="53EABE62"/>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4"/>
      <w:numFmt w:val="bullet"/>
      <w:lvlText w:val="-"/>
      <w:lvlJc w:val="left"/>
      <w:pPr>
        <w:ind w:left="2880" w:hanging="360"/>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DC420BE"/>
    <w:multiLevelType w:val="multilevel"/>
    <w:tmpl w:val="130E4E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7E7C2941"/>
    <w:multiLevelType w:val="multilevel"/>
    <w:tmpl w:val="7AAA5BEC"/>
    <w:lvl w:ilvl="0">
      <w:start w:val="1"/>
      <w:numFmt w:val="lowerLetter"/>
      <w:lvlText w:val="%1."/>
      <w:lvlJc w:val="left"/>
      <w:pPr>
        <w:ind w:left="720" w:hanging="360"/>
      </w:pPr>
      <w:rPr>
        <w:rFonts w:asciiTheme="majorBidi" w:eastAsia="Calibri" w:hAnsiTheme="majorBidi" w:cs="Calibri"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7429998">
    <w:abstractNumId w:val="48"/>
  </w:num>
  <w:num w:numId="2" w16cid:durableId="919603050">
    <w:abstractNumId w:val="16"/>
  </w:num>
  <w:num w:numId="3" w16cid:durableId="51079522">
    <w:abstractNumId w:val="38"/>
  </w:num>
  <w:num w:numId="4" w16cid:durableId="1158885334">
    <w:abstractNumId w:val="39"/>
  </w:num>
  <w:num w:numId="5" w16cid:durableId="805974867">
    <w:abstractNumId w:val="31"/>
  </w:num>
  <w:num w:numId="6" w16cid:durableId="1768966804">
    <w:abstractNumId w:val="3"/>
  </w:num>
  <w:num w:numId="7" w16cid:durableId="427698396">
    <w:abstractNumId w:val="50"/>
  </w:num>
  <w:num w:numId="8" w16cid:durableId="514734366">
    <w:abstractNumId w:val="27"/>
  </w:num>
  <w:num w:numId="9" w16cid:durableId="19164437">
    <w:abstractNumId w:val="46"/>
  </w:num>
  <w:num w:numId="10" w16cid:durableId="434835260">
    <w:abstractNumId w:val="28"/>
  </w:num>
  <w:num w:numId="11" w16cid:durableId="708456854">
    <w:abstractNumId w:val="49"/>
  </w:num>
  <w:num w:numId="12" w16cid:durableId="1531336907">
    <w:abstractNumId w:val="25"/>
  </w:num>
  <w:num w:numId="13" w16cid:durableId="1815946125">
    <w:abstractNumId w:val="20"/>
  </w:num>
  <w:num w:numId="14" w16cid:durableId="1980916054">
    <w:abstractNumId w:val="47"/>
  </w:num>
  <w:num w:numId="15" w16cid:durableId="678388565">
    <w:abstractNumId w:val="23"/>
  </w:num>
  <w:num w:numId="16" w16cid:durableId="305092155">
    <w:abstractNumId w:val="1"/>
  </w:num>
  <w:num w:numId="17" w16cid:durableId="493029786">
    <w:abstractNumId w:val="40"/>
  </w:num>
  <w:num w:numId="18" w16cid:durableId="2099011435">
    <w:abstractNumId w:val="14"/>
  </w:num>
  <w:num w:numId="19" w16cid:durableId="2016877932">
    <w:abstractNumId w:val="0"/>
  </w:num>
  <w:num w:numId="20" w16cid:durableId="748691128">
    <w:abstractNumId w:val="10"/>
  </w:num>
  <w:num w:numId="21" w16cid:durableId="371078229">
    <w:abstractNumId w:val="33"/>
  </w:num>
  <w:num w:numId="22" w16cid:durableId="1963220311">
    <w:abstractNumId w:val="22"/>
  </w:num>
  <w:num w:numId="23" w16cid:durableId="1693916437">
    <w:abstractNumId w:val="45"/>
  </w:num>
  <w:num w:numId="24" w16cid:durableId="2076971114">
    <w:abstractNumId w:val="44"/>
  </w:num>
  <w:num w:numId="25" w16cid:durableId="1144158166">
    <w:abstractNumId w:val="13"/>
  </w:num>
  <w:num w:numId="26" w16cid:durableId="181941452">
    <w:abstractNumId w:val="21"/>
  </w:num>
  <w:num w:numId="27" w16cid:durableId="363749324">
    <w:abstractNumId w:val="42"/>
  </w:num>
  <w:num w:numId="28" w16cid:durableId="226839745">
    <w:abstractNumId w:val="32"/>
  </w:num>
  <w:num w:numId="29" w16cid:durableId="1024404431">
    <w:abstractNumId w:val="7"/>
  </w:num>
  <w:num w:numId="30" w16cid:durableId="379786651">
    <w:abstractNumId w:val="26"/>
  </w:num>
  <w:num w:numId="31" w16cid:durableId="1240216711">
    <w:abstractNumId w:val="41"/>
  </w:num>
  <w:num w:numId="32" w16cid:durableId="1334145728">
    <w:abstractNumId w:val="2"/>
  </w:num>
  <w:num w:numId="33" w16cid:durableId="1985546997">
    <w:abstractNumId w:val="9"/>
  </w:num>
  <w:num w:numId="34" w16cid:durableId="1400976025">
    <w:abstractNumId w:val="37"/>
  </w:num>
  <w:num w:numId="35" w16cid:durableId="636255402">
    <w:abstractNumId w:val="34"/>
  </w:num>
  <w:num w:numId="36" w16cid:durableId="1972394649">
    <w:abstractNumId w:val="35"/>
  </w:num>
  <w:num w:numId="37" w16cid:durableId="1338073940">
    <w:abstractNumId w:val="18"/>
  </w:num>
  <w:num w:numId="38" w16cid:durableId="2082635431">
    <w:abstractNumId w:val="12"/>
  </w:num>
  <w:num w:numId="39" w16cid:durableId="386878339">
    <w:abstractNumId w:val="11"/>
  </w:num>
  <w:num w:numId="40" w16cid:durableId="401679546">
    <w:abstractNumId w:val="19"/>
  </w:num>
  <w:num w:numId="41" w16cid:durableId="1305432389">
    <w:abstractNumId w:val="15"/>
  </w:num>
  <w:num w:numId="42" w16cid:durableId="1857815680">
    <w:abstractNumId w:val="30"/>
  </w:num>
  <w:num w:numId="43" w16cid:durableId="1631397892">
    <w:abstractNumId w:val="43"/>
  </w:num>
  <w:num w:numId="44" w16cid:durableId="877935760">
    <w:abstractNumId w:val="24"/>
  </w:num>
  <w:num w:numId="45" w16cid:durableId="820926623">
    <w:abstractNumId w:val="6"/>
  </w:num>
  <w:num w:numId="46" w16cid:durableId="242957749">
    <w:abstractNumId w:val="8"/>
  </w:num>
  <w:num w:numId="47" w16cid:durableId="1029381562">
    <w:abstractNumId w:val="17"/>
  </w:num>
  <w:num w:numId="48" w16cid:durableId="329523471">
    <w:abstractNumId w:val="5"/>
  </w:num>
  <w:num w:numId="49" w16cid:durableId="377096308">
    <w:abstractNumId w:val="4"/>
  </w:num>
  <w:num w:numId="50" w16cid:durableId="1495419203">
    <w:abstractNumId w:val="29"/>
  </w:num>
  <w:num w:numId="51" w16cid:durableId="179197207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F8"/>
    <w:rsid w:val="0000360D"/>
    <w:rsid w:val="00016C0A"/>
    <w:rsid w:val="0003323C"/>
    <w:rsid w:val="000552FF"/>
    <w:rsid w:val="000619B3"/>
    <w:rsid w:val="00063F77"/>
    <w:rsid w:val="00077342"/>
    <w:rsid w:val="00084FCA"/>
    <w:rsid w:val="000A0789"/>
    <w:rsid w:val="000A39F8"/>
    <w:rsid w:val="000C6A24"/>
    <w:rsid w:val="000F1E44"/>
    <w:rsid w:val="00105661"/>
    <w:rsid w:val="00107CC8"/>
    <w:rsid w:val="0012242C"/>
    <w:rsid w:val="00131BD3"/>
    <w:rsid w:val="00136E00"/>
    <w:rsid w:val="001437A2"/>
    <w:rsid w:val="00145BA8"/>
    <w:rsid w:val="00152344"/>
    <w:rsid w:val="0015558B"/>
    <w:rsid w:val="0015790E"/>
    <w:rsid w:val="00166B83"/>
    <w:rsid w:val="00190634"/>
    <w:rsid w:val="00197FFB"/>
    <w:rsid w:val="001C16D5"/>
    <w:rsid w:val="001C4C84"/>
    <w:rsid w:val="001D4F37"/>
    <w:rsid w:val="001E08E8"/>
    <w:rsid w:val="001E7519"/>
    <w:rsid w:val="001F64B9"/>
    <w:rsid w:val="0020390B"/>
    <w:rsid w:val="00203DEE"/>
    <w:rsid w:val="002255DE"/>
    <w:rsid w:val="00225793"/>
    <w:rsid w:val="00231DAE"/>
    <w:rsid w:val="00260204"/>
    <w:rsid w:val="0028282C"/>
    <w:rsid w:val="00287360"/>
    <w:rsid w:val="0029652F"/>
    <w:rsid w:val="00296A85"/>
    <w:rsid w:val="002A075F"/>
    <w:rsid w:val="002A5613"/>
    <w:rsid w:val="002B64FC"/>
    <w:rsid w:val="002B7620"/>
    <w:rsid w:val="002C685A"/>
    <w:rsid w:val="002D737A"/>
    <w:rsid w:val="00303A6C"/>
    <w:rsid w:val="00316814"/>
    <w:rsid w:val="00333296"/>
    <w:rsid w:val="00341A01"/>
    <w:rsid w:val="003519DF"/>
    <w:rsid w:val="00351EBC"/>
    <w:rsid w:val="003631F2"/>
    <w:rsid w:val="003701FE"/>
    <w:rsid w:val="0039201A"/>
    <w:rsid w:val="003A0AB3"/>
    <w:rsid w:val="003A5ED5"/>
    <w:rsid w:val="003A6CB8"/>
    <w:rsid w:val="003A78F1"/>
    <w:rsid w:val="003B6B3C"/>
    <w:rsid w:val="003C784B"/>
    <w:rsid w:val="003E4D9A"/>
    <w:rsid w:val="00406AD7"/>
    <w:rsid w:val="00407DB6"/>
    <w:rsid w:val="00420A04"/>
    <w:rsid w:val="004421DC"/>
    <w:rsid w:val="004452D7"/>
    <w:rsid w:val="00455132"/>
    <w:rsid w:val="0046092B"/>
    <w:rsid w:val="00461D3D"/>
    <w:rsid w:val="00474707"/>
    <w:rsid w:val="00482846"/>
    <w:rsid w:val="00483DE6"/>
    <w:rsid w:val="004A1469"/>
    <w:rsid w:val="004A5910"/>
    <w:rsid w:val="004B1BB1"/>
    <w:rsid w:val="004D4A5F"/>
    <w:rsid w:val="00504F3D"/>
    <w:rsid w:val="0050745E"/>
    <w:rsid w:val="00512D02"/>
    <w:rsid w:val="00524D4B"/>
    <w:rsid w:val="005368B7"/>
    <w:rsid w:val="00541D70"/>
    <w:rsid w:val="00555661"/>
    <w:rsid w:val="00566C15"/>
    <w:rsid w:val="00570C5E"/>
    <w:rsid w:val="005734BB"/>
    <w:rsid w:val="0057359F"/>
    <w:rsid w:val="00591B1B"/>
    <w:rsid w:val="005A7AB4"/>
    <w:rsid w:val="005C198A"/>
    <w:rsid w:val="00604EED"/>
    <w:rsid w:val="006056C6"/>
    <w:rsid w:val="00612D14"/>
    <w:rsid w:val="006133A4"/>
    <w:rsid w:val="00617E7A"/>
    <w:rsid w:val="00617E9A"/>
    <w:rsid w:val="00621E98"/>
    <w:rsid w:val="00624CBF"/>
    <w:rsid w:val="00625522"/>
    <w:rsid w:val="006257ED"/>
    <w:rsid w:val="00645DD8"/>
    <w:rsid w:val="00655613"/>
    <w:rsid w:val="0066208D"/>
    <w:rsid w:val="0066218A"/>
    <w:rsid w:val="00672199"/>
    <w:rsid w:val="00690119"/>
    <w:rsid w:val="006C11B1"/>
    <w:rsid w:val="006C268B"/>
    <w:rsid w:val="006C372A"/>
    <w:rsid w:val="006D2B16"/>
    <w:rsid w:val="006E1765"/>
    <w:rsid w:val="006F0B08"/>
    <w:rsid w:val="00703926"/>
    <w:rsid w:val="007309A1"/>
    <w:rsid w:val="007317E5"/>
    <w:rsid w:val="00750B6A"/>
    <w:rsid w:val="00755BA3"/>
    <w:rsid w:val="00770490"/>
    <w:rsid w:val="00794B46"/>
    <w:rsid w:val="0079568B"/>
    <w:rsid w:val="007B3A0D"/>
    <w:rsid w:val="007B5BB6"/>
    <w:rsid w:val="007C5B3A"/>
    <w:rsid w:val="007E7400"/>
    <w:rsid w:val="007F48DF"/>
    <w:rsid w:val="0080402E"/>
    <w:rsid w:val="00807B49"/>
    <w:rsid w:val="0081144E"/>
    <w:rsid w:val="0082160B"/>
    <w:rsid w:val="00844580"/>
    <w:rsid w:val="00855014"/>
    <w:rsid w:val="00861B18"/>
    <w:rsid w:val="008651BB"/>
    <w:rsid w:val="00882D4E"/>
    <w:rsid w:val="008A0C4E"/>
    <w:rsid w:val="008B2028"/>
    <w:rsid w:val="008B5C05"/>
    <w:rsid w:val="008C0D2B"/>
    <w:rsid w:val="008C18F8"/>
    <w:rsid w:val="008C197B"/>
    <w:rsid w:val="008C5AD7"/>
    <w:rsid w:val="008E55F8"/>
    <w:rsid w:val="008E6966"/>
    <w:rsid w:val="008F07A3"/>
    <w:rsid w:val="008F0BAA"/>
    <w:rsid w:val="008F1928"/>
    <w:rsid w:val="00930E63"/>
    <w:rsid w:val="00945888"/>
    <w:rsid w:val="00957051"/>
    <w:rsid w:val="00972263"/>
    <w:rsid w:val="00985C20"/>
    <w:rsid w:val="009A2CF7"/>
    <w:rsid w:val="009B347B"/>
    <w:rsid w:val="009B7CF8"/>
    <w:rsid w:val="009C280D"/>
    <w:rsid w:val="009E0DDB"/>
    <w:rsid w:val="00A06A87"/>
    <w:rsid w:val="00A16C7F"/>
    <w:rsid w:val="00A21335"/>
    <w:rsid w:val="00A224E9"/>
    <w:rsid w:val="00A403B4"/>
    <w:rsid w:val="00A57D52"/>
    <w:rsid w:val="00A60ECB"/>
    <w:rsid w:val="00A63D93"/>
    <w:rsid w:val="00A70C49"/>
    <w:rsid w:val="00A84346"/>
    <w:rsid w:val="00A84B38"/>
    <w:rsid w:val="00A92567"/>
    <w:rsid w:val="00A955C8"/>
    <w:rsid w:val="00A969C7"/>
    <w:rsid w:val="00AC41DA"/>
    <w:rsid w:val="00AE25EF"/>
    <w:rsid w:val="00AE5E2A"/>
    <w:rsid w:val="00AF23BA"/>
    <w:rsid w:val="00AF6847"/>
    <w:rsid w:val="00B04765"/>
    <w:rsid w:val="00B178BC"/>
    <w:rsid w:val="00B33475"/>
    <w:rsid w:val="00B42B95"/>
    <w:rsid w:val="00B558D8"/>
    <w:rsid w:val="00B6025F"/>
    <w:rsid w:val="00B634A0"/>
    <w:rsid w:val="00B713DA"/>
    <w:rsid w:val="00B77C7F"/>
    <w:rsid w:val="00B81E05"/>
    <w:rsid w:val="00B8206A"/>
    <w:rsid w:val="00B91D52"/>
    <w:rsid w:val="00BB7EB7"/>
    <w:rsid w:val="00BD11DB"/>
    <w:rsid w:val="00BD7035"/>
    <w:rsid w:val="00BE4B1E"/>
    <w:rsid w:val="00BF22F9"/>
    <w:rsid w:val="00BF336B"/>
    <w:rsid w:val="00BF4BA1"/>
    <w:rsid w:val="00C1034B"/>
    <w:rsid w:val="00C305D0"/>
    <w:rsid w:val="00C449CF"/>
    <w:rsid w:val="00C458CF"/>
    <w:rsid w:val="00C535AA"/>
    <w:rsid w:val="00C53648"/>
    <w:rsid w:val="00C5785D"/>
    <w:rsid w:val="00C70D24"/>
    <w:rsid w:val="00C86D57"/>
    <w:rsid w:val="00C96E67"/>
    <w:rsid w:val="00CA4F31"/>
    <w:rsid w:val="00CA58C7"/>
    <w:rsid w:val="00CB670F"/>
    <w:rsid w:val="00CC1522"/>
    <w:rsid w:val="00CC758A"/>
    <w:rsid w:val="00CF2BF5"/>
    <w:rsid w:val="00CF6A4A"/>
    <w:rsid w:val="00D06803"/>
    <w:rsid w:val="00D30366"/>
    <w:rsid w:val="00D67580"/>
    <w:rsid w:val="00D67E78"/>
    <w:rsid w:val="00D818B1"/>
    <w:rsid w:val="00DA6B6E"/>
    <w:rsid w:val="00DB2407"/>
    <w:rsid w:val="00DB24F4"/>
    <w:rsid w:val="00DB629C"/>
    <w:rsid w:val="00DC3FD3"/>
    <w:rsid w:val="00DD1D7A"/>
    <w:rsid w:val="00DE2F86"/>
    <w:rsid w:val="00DE32A3"/>
    <w:rsid w:val="00DE4886"/>
    <w:rsid w:val="00DF38F9"/>
    <w:rsid w:val="00E34177"/>
    <w:rsid w:val="00E40CB2"/>
    <w:rsid w:val="00E86CEC"/>
    <w:rsid w:val="00E91616"/>
    <w:rsid w:val="00E979DF"/>
    <w:rsid w:val="00E979E7"/>
    <w:rsid w:val="00EB01B8"/>
    <w:rsid w:val="00EB33CC"/>
    <w:rsid w:val="00EE190E"/>
    <w:rsid w:val="00EE37DA"/>
    <w:rsid w:val="00EE3FE8"/>
    <w:rsid w:val="00F042A8"/>
    <w:rsid w:val="00F134A5"/>
    <w:rsid w:val="00F43ED6"/>
    <w:rsid w:val="00F47E74"/>
    <w:rsid w:val="00F524C8"/>
    <w:rsid w:val="00F53EBC"/>
    <w:rsid w:val="00F611F3"/>
    <w:rsid w:val="00F852E0"/>
    <w:rsid w:val="00F862FC"/>
    <w:rsid w:val="00FD4E9A"/>
    <w:rsid w:val="00FE62DF"/>
    <w:rsid w:val="01763701"/>
    <w:rsid w:val="019DD4BF"/>
    <w:rsid w:val="01ADA0E8"/>
    <w:rsid w:val="0649A824"/>
    <w:rsid w:val="073D6B17"/>
    <w:rsid w:val="0F2C6EA0"/>
    <w:rsid w:val="0F885F04"/>
    <w:rsid w:val="12078BE5"/>
    <w:rsid w:val="12E76EDD"/>
    <w:rsid w:val="138CF963"/>
    <w:rsid w:val="1402C5C2"/>
    <w:rsid w:val="16A5E248"/>
    <w:rsid w:val="16F6F55B"/>
    <w:rsid w:val="1BEBF29A"/>
    <w:rsid w:val="1C161B22"/>
    <w:rsid w:val="1C93BA7F"/>
    <w:rsid w:val="1CDA2CE5"/>
    <w:rsid w:val="1D5D8BBF"/>
    <w:rsid w:val="2779C4F3"/>
    <w:rsid w:val="27FF52EF"/>
    <w:rsid w:val="29C46B10"/>
    <w:rsid w:val="29E01DA2"/>
    <w:rsid w:val="2A901896"/>
    <w:rsid w:val="2D968991"/>
    <w:rsid w:val="30E631BD"/>
    <w:rsid w:val="32EC6C1C"/>
    <w:rsid w:val="356DBF86"/>
    <w:rsid w:val="3898B26B"/>
    <w:rsid w:val="391D205D"/>
    <w:rsid w:val="3ADEEA81"/>
    <w:rsid w:val="3B3D2089"/>
    <w:rsid w:val="3CBFB6FB"/>
    <w:rsid w:val="3E41FB06"/>
    <w:rsid w:val="3FA44D25"/>
    <w:rsid w:val="40C14EC3"/>
    <w:rsid w:val="4104430D"/>
    <w:rsid w:val="41BB79ED"/>
    <w:rsid w:val="459156AA"/>
    <w:rsid w:val="45DB7D57"/>
    <w:rsid w:val="49CFE1AA"/>
    <w:rsid w:val="4A114CDC"/>
    <w:rsid w:val="501BC3DD"/>
    <w:rsid w:val="56C0850A"/>
    <w:rsid w:val="5830444B"/>
    <w:rsid w:val="5A2B35F7"/>
    <w:rsid w:val="5C0270F0"/>
    <w:rsid w:val="616EDC2A"/>
    <w:rsid w:val="697D6A43"/>
    <w:rsid w:val="698A7445"/>
    <w:rsid w:val="6B01A133"/>
    <w:rsid w:val="6BEF577D"/>
    <w:rsid w:val="6D664902"/>
    <w:rsid w:val="7497B3F8"/>
    <w:rsid w:val="754E7EE8"/>
    <w:rsid w:val="76338459"/>
    <w:rsid w:val="79C2CC24"/>
    <w:rsid w:val="79F9C8BA"/>
    <w:rsid w:val="7E3E96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2C117"/>
  <w15:docId w15:val="{9B182891-2CCA-450E-927D-DCA6FD5F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50B6A"/>
    <w:pPr>
      <w:ind w:left="720"/>
      <w:contextualSpacing/>
    </w:pPr>
  </w:style>
  <w:style w:type="character" w:styleId="CommentReference">
    <w:name w:val="annotation reference"/>
    <w:basedOn w:val="DefaultParagraphFont"/>
    <w:uiPriority w:val="99"/>
    <w:semiHidden/>
    <w:unhideWhenUsed/>
    <w:rsid w:val="007309A1"/>
    <w:rPr>
      <w:sz w:val="16"/>
      <w:szCs w:val="16"/>
    </w:rPr>
  </w:style>
  <w:style w:type="paragraph" w:styleId="CommentText">
    <w:name w:val="annotation text"/>
    <w:basedOn w:val="Normal"/>
    <w:link w:val="CommentTextChar"/>
    <w:uiPriority w:val="99"/>
    <w:unhideWhenUsed/>
    <w:rsid w:val="007309A1"/>
    <w:pPr>
      <w:spacing w:line="240" w:lineRule="auto"/>
    </w:pPr>
    <w:rPr>
      <w:sz w:val="20"/>
      <w:szCs w:val="20"/>
    </w:rPr>
  </w:style>
  <w:style w:type="character" w:customStyle="1" w:styleId="CommentTextChar">
    <w:name w:val="Comment Text Char"/>
    <w:basedOn w:val="DefaultParagraphFont"/>
    <w:link w:val="CommentText"/>
    <w:uiPriority w:val="99"/>
    <w:rsid w:val="007309A1"/>
    <w:rPr>
      <w:sz w:val="20"/>
      <w:szCs w:val="20"/>
    </w:rPr>
  </w:style>
  <w:style w:type="paragraph" w:styleId="CommentSubject">
    <w:name w:val="annotation subject"/>
    <w:basedOn w:val="CommentText"/>
    <w:next w:val="CommentText"/>
    <w:link w:val="CommentSubjectChar"/>
    <w:uiPriority w:val="99"/>
    <w:semiHidden/>
    <w:unhideWhenUsed/>
    <w:rsid w:val="007309A1"/>
    <w:rPr>
      <w:b/>
      <w:bCs/>
    </w:rPr>
  </w:style>
  <w:style w:type="character" w:customStyle="1" w:styleId="CommentSubjectChar">
    <w:name w:val="Comment Subject Char"/>
    <w:basedOn w:val="CommentTextChar"/>
    <w:link w:val="CommentSubject"/>
    <w:uiPriority w:val="99"/>
    <w:semiHidden/>
    <w:rsid w:val="007309A1"/>
    <w:rPr>
      <w:b/>
      <w:bCs/>
      <w:sz w:val="20"/>
      <w:szCs w:val="20"/>
    </w:rPr>
  </w:style>
  <w:style w:type="paragraph" w:styleId="BalloonText">
    <w:name w:val="Balloon Text"/>
    <w:basedOn w:val="Normal"/>
    <w:link w:val="BalloonTextChar"/>
    <w:uiPriority w:val="99"/>
    <w:semiHidden/>
    <w:unhideWhenUsed/>
    <w:rsid w:val="00730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9A1"/>
    <w:rPr>
      <w:rFonts w:ascii="Segoe UI" w:hAnsi="Segoe UI" w:cs="Segoe UI"/>
      <w:sz w:val="18"/>
      <w:szCs w:val="18"/>
    </w:rPr>
  </w:style>
  <w:style w:type="paragraph" w:styleId="Header">
    <w:name w:val="header"/>
    <w:basedOn w:val="Normal"/>
    <w:link w:val="HeaderChar"/>
    <w:uiPriority w:val="99"/>
    <w:unhideWhenUsed/>
    <w:rsid w:val="00EB0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1B8"/>
  </w:style>
  <w:style w:type="paragraph" w:styleId="Footer">
    <w:name w:val="footer"/>
    <w:basedOn w:val="Normal"/>
    <w:link w:val="FooterChar"/>
    <w:uiPriority w:val="99"/>
    <w:unhideWhenUsed/>
    <w:rsid w:val="00EB0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1B8"/>
  </w:style>
  <w:style w:type="character" w:styleId="PlaceholderText">
    <w:name w:val="Placeholder Text"/>
    <w:basedOn w:val="DefaultParagraphFont"/>
    <w:uiPriority w:val="99"/>
    <w:semiHidden/>
    <w:rsid w:val="00617E7A"/>
    <w:rPr>
      <w:color w:val="808080"/>
    </w:rPr>
  </w:style>
  <w:style w:type="paragraph" w:styleId="Revision">
    <w:name w:val="Revision"/>
    <w:hidden/>
    <w:uiPriority w:val="99"/>
    <w:semiHidden/>
    <w:rsid w:val="000552FF"/>
    <w:pPr>
      <w:spacing w:after="0" w:line="240" w:lineRule="auto"/>
    </w:pPr>
  </w:style>
  <w:style w:type="character" w:styleId="Hyperlink">
    <w:name w:val="Hyperlink"/>
    <w:basedOn w:val="DefaultParagraphFont"/>
    <w:unhideWhenUsed/>
    <w:rsid w:val="000552FF"/>
    <w:rPr>
      <w:color w:val="0000FF"/>
      <w:u w:val="single"/>
    </w:rPr>
  </w:style>
  <w:style w:type="paragraph" w:styleId="List3">
    <w:name w:val="List 3"/>
    <w:basedOn w:val="Normal"/>
    <w:rsid w:val="004452D7"/>
    <w:pPr>
      <w:spacing w:after="0" w:line="240" w:lineRule="auto"/>
      <w:ind w:left="1080" w:hanging="360"/>
    </w:pPr>
    <w:rPr>
      <w:rFonts w:ascii="Times New Roman" w:eastAsia="Times New Roman" w:hAnsi="Times New Roman" w:cs="Times New Roman"/>
      <w:sz w:val="24"/>
      <w:szCs w:val="24"/>
    </w:rPr>
  </w:style>
  <w:style w:type="paragraph" w:styleId="List">
    <w:name w:val="List"/>
    <w:basedOn w:val="Normal"/>
    <w:uiPriority w:val="99"/>
    <w:unhideWhenUsed/>
    <w:rsid w:val="00316814"/>
    <w:pPr>
      <w:ind w:left="360" w:hanging="360"/>
      <w:contextualSpacing/>
    </w:pPr>
  </w:style>
  <w:style w:type="character" w:styleId="UnresolvedMention">
    <w:name w:val="Unresolved Mention"/>
    <w:basedOn w:val="DefaultParagraphFont"/>
    <w:uiPriority w:val="99"/>
    <w:semiHidden/>
    <w:unhideWhenUsed/>
    <w:rsid w:val="00DD1D7A"/>
    <w:rPr>
      <w:color w:val="605E5C"/>
      <w:shd w:val="clear" w:color="auto" w:fill="E1DFDD"/>
    </w:rPr>
  </w:style>
  <w:style w:type="table" w:styleId="TableGrid">
    <w:name w:val="Table Grid"/>
    <w:basedOn w:val="TableNormal"/>
    <w:rsid w:val="00B713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vlpubs.nist.gov/nistpubs/SpecialPublications/NIST.SP.800-88r1.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nvlpubs.nist.gov/nistpubs/SpecialPublications/NIST.SP.800-88r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nc.gov/statewide-information-security-polici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policies.ncdhhs.gov/departmental/policies-manuals/section-viii-privacy-and-security"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AA1058F7A7457FBCE789C48C1E52AC"/>
        <w:category>
          <w:name w:val="General"/>
          <w:gallery w:val="placeholder"/>
        </w:category>
        <w:types>
          <w:type w:val="bbPlcHdr"/>
        </w:types>
        <w:behaviors>
          <w:behavior w:val="content"/>
        </w:behaviors>
        <w:guid w:val="{9036E898-9807-4921-8066-381E91A0A57C}"/>
      </w:docPartPr>
      <w:docPartBody>
        <w:p w:rsidR="009A75C0" w:rsidRDefault="00645DD8" w:rsidP="00645DD8">
          <w:pPr>
            <w:pStyle w:val="68AA1058F7A7457FBCE789C48C1E52AC"/>
          </w:pPr>
          <w:r w:rsidRPr="00D337D0">
            <w:rPr>
              <w:rStyle w:val="PlaceholderText"/>
              <w:rFonts w:cstheme="minorHAnsi"/>
            </w:rPr>
            <w:t>Click here to enter text.</w:t>
          </w:r>
        </w:p>
      </w:docPartBody>
    </w:docPart>
    <w:docPart>
      <w:docPartPr>
        <w:name w:val="41AC3C8228CD42BA8764BACEC32EE980"/>
        <w:category>
          <w:name w:val="General"/>
          <w:gallery w:val="placeholder"/>
        </w:category>
        <w:types>
          <w:type w:val="bbPlcHdr"/>
        </w:types>
        <w:behaviors>
          <w:behavior w:val="content"/>
        </w:behaviors>
        <w:guid w:val="{B8773645-7081-411C-B9D1-5DE68B338194}"/>
      </w:docPartPr>
      <w:docPartBody>
        <w:p w:rsidR="009A75C0" w:rsidRDefault="00645DD8" w:rsidP="00645DD8">
          <w:pPr>
            <w:pStyle w:val="41AC3C8228CD42BA8764BACEC32EE980"/>
          </w:pPr>
          <w:r w:rsidRPr="00D337D0">
            <w:rPr>
              <w:rStyle w:val="PlaceholderText"/>
              <w:rFonts w:cstheme="minorHAnsi"/>
            </w:rPr>
            <w:t>Click here to enter text.</w:t>
          </w:r>
        </w:p>
      </w:docPartBody>
    </w:docPart>
    <w:docPart>
      <w:docPartPr>
        <w:name w:val="F92487D8B4DD49C9A6727A57D958BDB1"/>
        <w:category>
          <w:name w:val="General"/>
          <w:gallery w:val="placeholder"/>
        </w:category>
        <w:types>
          <w:type w:val="bbPlcHdr"/>
        </w:types>
        <w:behaviors>
          <w:behavior w:val="content"/>
        </w:behaviors>
        <w:guid w:val="{45B4AA1B-00EC-45E7-9F78-4A4F4F95CF08}"/>
      </w:docPartPr>
      <w:docPartBody>
        <w:p w:rsidR="009A75C0" w:rsidRDefault="00645DD8" w:rsidP="00645DD8">
          <w:pPr>
            <w:pStyle w:val="F92487D8B4DD49C9A6727A57D958BDB1"/>
          </w:pPr>
          <w:r w:rsidRPr="00D337D0">
            <w:rPr>
              <w:rStyle w:val="PlaceholderText"/>
              <w:rFonts w:cstheme="minorHAnsi"/>
            </w:rPr>
            <w:t>Click here to enter text.</w:t>
          </w:r>
        </w:p>
      </w:docPartBody>
    </w:docPart>
    <w:docPart>
      <w:docPartPr>
        <w:name w:val="FFE063210DDC4ED593BBC9360BEA8334"/>
        <w:category>
          <w:name w:val="General"/>
          <w:gallery w:val="placeholder"/>
        </w:category>
        <w:types>
          <w:type w:val="bbPlcHdr"/>
        </w:types>
        <w:behaviors>
          <w:behavior w:val="content"/>
        </w:behaviors>
        <w:guid w:val="{16837501-4554-4950-A848-CB7D74B2A2FA}"/>
      </w:docPartPr>
      <w:docPartBody>
        <w:p w:rsidR="009A75C0" w:rsidRDefault="00645DD8" w:rsidP="00645DD8">
          <w:pPr>
            <w:pStyle w:val="FFE063210DDC4ED593BBC9360BEA8334"/>
          </w:pPr>
          <w:r w:rsidRPr="00D337D0">
            <w:rPr>
              <w:rStyle w:val="PlaceholderText"/>
              <w:rFonts w:cstheme="minorHAnsi"/>
            </w:rPr>
            <w:t>Click here to enter text.</w:t>
          </w:r>
        </w:p>
      </w:docPartBody>
    </w:docPart>
    <w:docPart>
      <w:docPartPr>
        <w:name w:val="5E8D61D86C704C269DF7B2E44752921C"/>
        <w:category>
          <w:name w:val="General"/>
          <w:gallery w:val="placeholder"/>
        </w:category>
        <w:types>
          <w:type w:val="bbPlcHdr"/>
        </w:types>
        <w:behaviors>
          <w:behavior w:val="content"/>
        </w:behaviors>
        <w:guid w:val="{E6155CBC-D1BF-425A-8EE5-CE08DE416734}"/>
      </w:docPartPr>
      <w:docPartBody>
        <w:p w:rsidR="009A75C0" w:rsidRDefault="00645DD8" w:rsidP="00645DD8">
          <w:pPr>
            <w:pStyle w:val="5E8D61D86C704C269DF7B2E44752921C"/>
          </w:pPr>
          <w:r w:rsidRPr="00D337D0">
            <w:rPr>
              <w:rStyle w:val="PlaceholderText"/>
              <w:rFonts w:cstheme="minorHAnsi"/>
            </w:rPr>
            <w:t>Click here to enter text.</w:t>
          </w:r>
        </w:p>
      </w:docPartBody>
    </w:docPart>
    <w:docPart>
      <w:docPartPr>
        <w:name w:val="A31521BD998547ED9C3492B7E745D596"/>
        <w:category>
          <w:name w:val="General"/>
          <w:gallery w:val="placeholder"/>
        </w:category>
        <w:types>
          <w:type w:val="bbPlcHdr"/>
        </w:types>
        <w:behaviors>
          <w:behavior w:val="content"/>
        </w:behaviors>
        <w:guid w:val="{19DF9919-E3D2-4962-979E-44730AD532C5}"/>
      </w:docPartPr>
      <w:docPartBody>
        <w:p w:rsidR="009A75C0" w:rsidRDefault="00645DD8" w:rsidP="00645DD8">
          <w:pPr>
            <w:pStyle w:val="A31521BD998547ED9C3492B7E745D596"/>
          </w:pPr>
          <w:r w:rsidRPr="00D337D0">
            <w:rPr>
              <w:rStyle w:val="PlaceholderText"/>
              <w:rFonts w:cstheme="minorHAnsi"/>
            </w:rPr>
            <w:t>Click here to enter text.</w:t>
          </w:r>
        </w:p>
      </w:docPartBody>
    </w:docPart>
    <w:docPart>
      <w:docPartPr>
        <w:name w:val="9B7E4A95B712A24AAF19C7400F68EFC2"/>
        <w:category>
          <w:name w:val="General"/>
          <w:gallery w:val="placeholder"/>
        </w:category>
        <w:types>
          <w:type w:val="bbPlcHdr"/>
        </w:types>
        <w:behaviors>
          <w:behavior w:val="content"/>
        </w:behaviors>
        <w:guid w:val="{3F5D64A7-1E6A-E143-B3BF-D59564BC156E}"/>
      </w:docPartPr>
      <w:docPartBody>
        <w:p w:rsidR="00916C8E" w:rsidRDefault="00D06803" w:rsidP="00D06803">
          <w:pPr>
            <w:pStyle w:val="9B7E4A95B712A24AAF19C7400F68EFC2"/>
          </w:pPr>
          <w:r w:rsidRPr="00D337D0">
            <w:rPr>
              <w:rStyle w:val="PlaceholderText"/>
              <w:rFonts w:cstheme="minorHAnsi"/>
            </w:rPr>
            <w:t>Click here to enter text.</w:t>
          </w:r>
        </w:p>
      </w:docPartBody>
    </w:docPart>
    <w:docPart>
      <w:docPartPr>
        <w:name w:val="20B6E838789CE145BF7F482CF3AE8506"/>
        <w:category>
          <w:name w:val="General"/>
          <w:gallery w:val="placeholder"/>
        </w:category>
        <w:types>
          <w:type w:val="bbPlcHdr"/>
        </w:types>
        <w:behaviors>
          <w:behavior w:val="content"/>
        </w:behaviors>
        <w:guid w:val="{FF9639B5-4F9A-4546-ABB6-D99805CF6C21}"/>
      </w:docPartPr>
      <w:docPartBody>
        <w:p w:rsidR="00916C8E" w:rsidRDefault="00D06803" w:rsidP="00D06803">
          <w:pPr>
            <w:pStyle w:val="20B6E838789CE145BF7F482CF3AE8506"/>
          </w:pPr>
          <w:r w:rsidRPr="00D337D0">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D8"/>
    <w:rsid w:val="00107CC8"/>
    <w:rsid w:val="001437A2"/>
    <w:rsid w:val="001A5EAD"/>
    <w:rsid w:val="001B77BB"/>
    <w:rsid w:val="001F64B9"/>
    <w:rsid w:val="002C2CF1"/>
    <w:rsid w:val="00474F36"/>
    <w:rsid w:val="00487D88"/>
    <w:rsid w:val="004E3777"/>
    <w:rsid w:val="0050745E"/>
    <w:rsid w:val="00555661"/>
    <w:rsid w:val="005A7A34"/>
    <w:rsid w:val="00645DD8"/>
    <w:rsid w:val="006C626B"/>
    <w:rsid w:val="006D6BF3"/>
    <w:rsid w:val="007B4FF0"/>
    <w:rsid w:val="00844580"/>
    <w:rsid w:val="00916C8E"/>
    <w:rsid w:val="00930E63"/>
    <w:rsid w:val="00933D4A"/>
    <w:rsid w:val="00950BAF"/>
    <w:rsid w:val="009A75C0"/>
    <w:rsid w:val="009F769D"/>
    <w:rsid w:val="00A06A87"/>
    <w:rsid w:val="00A90000"/>
    <w:rsid w:val="00AA2505"/>
    <w:rsid w:val="00B67C5D"/>
    <w:rsid w:val="00BA23A8"/>
    <w:rsid w:val="00BF094A"/>
    <w:rsid w:val="00C216DE"/>
    <w:rsid w:val="00C96E67"/>
    <w:rsid w:val="00D0642C"/>
    <w:rsid w:val="00D06803"/>
    <w:rsid w:val="00D677CC"/>
    <w:rsid w:val="00D80A31"/>
    <w:rsid w:val="00DB6C72"/>
    <w:rsid w:val="00F450E5"/>
    <w:rsid w:val="00F6366C"/>
    <w:rsid w:val="00F637EC"/>
    <w:rsid w:val="00FC20D8"/>
    <w:rsid w:val="00FF15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7A2"/>
    <w:rPr>
      <w:color w:val="808080"/>
    </w:rPr>
  </w:style>
  <w:style w:type="paragraph" w:customStyle="1" w:styleId="68AA1058F7A7457FBCE789C48C1E52AC">
    <w:name w:val="68AA1058F7A7457FBCE789C48C1E52AC"/>
    <w:rsid w:val="00645DD8"/>
  </w:style>
  <w:style w:type="paragraph" w:customStyle="1" w:styleId="41AC3C8228CD42BA8764BACEC32EE980">
    <w:name w:val="41AC3C8228CD42BA8764BACEC32EE980"/>
    <w:rsid w:val="00645DD8"/>
  </w:style>
  <w:style w:type="paragraph" w:customStyle="1" w:styleId="F92487D8B4DD49C9A6727A57D958BDB1">
    <w:name w:val="F92487D8B4DD49C9A6727A57D958BDB1"/>
    <w:rsid w:val="00645DD8"/>
  </w:style>
  <w:style w:type="paragraph" w:customStyle="1" w:styleId="FFE063210DDC4ED593BBC9360BEA8334">
    <w:name w:val="FFE063210DDC4ED593BBC9360BEA8334"/>
    <w:rsid w:val="00645DD8"/>
  </w:style>
  <w:style w:type="paragraph" w:customStyle="1" w:styleId="5E8D61D86C704C269DF7B2E44752921C">
    <w:name w:val="5E8D61D86C704C269DF7B2E44752921C"/>
    <w:rsid w:val="00645DD8"/>
  </w:style>
  <w:style w:type="paragraph" w:customStyle="1" w:styleId="A31521BD998547ED9C3492B7E745D596">
    <w:name w:val="A31521BD998547ED9C3492B7E745D596"/>
    <w:rsid w:val="00645DD8"/>
  </w:style>
  <w:style w:type="paragraph" w:customStyle="1" w:styleId="9B7E4A95B712A24AAF19C7400F68EFC2">
    <w:name w:val="9B7E4A95B712A24AAF19C7400F68EFC2"/>
    <w:rsid w:val="00D06803"/>
    <w:pPr>
      <w:spacing w:after="0" w:line="240" w:lineRule="auto"/>
    </w:pPr>
    <w:rPr>
      <w:sz w:val="24"/>
      <w:szCs w:val="24"/>
      <w:lang w:eastAsia="zh-CN"/>
    </w:rPr>
  </w:style>
  <w:style w:type="paragraph" w:customStyle="1" w:styleId="20B6E838789CE145BF7F482CF3AE8506">
    <w:name w:val="20B6E838789CE145BF7F482CF3AE8506"/>
    <w:rsid w:val="00D06803"/>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674DFBCD6F5F45B381D8684C3D6E6E" ma:contentTypeVersion="18" ma:contentTypeDescription="Create a new document." ma:contentTypeScope="" ma:versionID="0db5d3fbe20d5494149735276f5a7d0c">
  <xsd:schema xmlns:xsd="http://www.w3.org/2001/XMLSchema" xmlns:xs="http://www.w3.org/2001/XMLSchema" xmlns:p="http://schemas.microsoft.com/office/2006/metadata/properties" xmlns:ns1="http://schemas.microsoft.com/sharepoint/v3" xmlns:ns2="f60e7fba-cc76-45ad-91f0-2056a57bcea4" xmlns:ns3="4bcb8532-b5d2-4802-bdc2-96d4a013b1a5" targetNamespace="http://schemas.microsoft.com/office/2006/metadata/properties" ma:root="true" ma:fieldsID="e1b51895e46d245cee2b6a57bebae702" ns1:_="" ns2:_="" ns3:_="">
    <xsd:import namespace="http://schemas.microsoft.com/sharepoint/v3"/>
    <xsd:import namespace="f60e7fba-cc76-45ad-91f0-2056a57bcea4"/>
    <xsd:import namespace="4bcb8532-b5d2-4802-bdc2-96d4a013b1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Cleanup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e7fba-cc76-45ad-91f0-2056a57bc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CleanupOwner" ma:index="23" nillable="true" ma:displayName="Cleanup Owner" ma:format="Dropdown" ma:internalName="CleanupOwner">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b8532-b5d2-4802-bdc2-96d4a013b1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b39837-b1ec-4b00-80fe-8e5c4c27312f}" ma:internalName="TaxCatchAll" ma:showField="CatchAllData" ma:web="4bcb8532-b5d2-4802-bdc2-96d4a013b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cb8532-b5d2-4802-bdc2-96d4a013b1a5" xsi:nil="true"/>
    <lcf76f155ced4ddcb4097134ff3c332f xmlns="f60e7fba-cc76-45ad-91f0-2056a57bcea4">
      <Terms xmlns="http://schemas.microsoft.com/office/infopath/2007/PartnerControls"/>
    </lcf76f155ced4ddcb4097134ff3c332f>
    <CleanupOwner xmlns="f60e7fba-cc76-45ad-91f0-2056a57bce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5E38624-51C9-4743-A0C9-8B3EC29137C9}">
  <ds:schemaRefs>
    <ds:schemaRef ds:uri="http://schemas.microsoft.com/sharepoint/v3/contenttype/forms"/>
  </ds:schemaRefs>
</ds:datastoreItem>
</file>

<file path=customXml/itemProps2.xml><?xml version="1.0" encoding="utf-8"?>
<ds:datastoreItem xmlns:ds="http://schemas.openxmlformats.org/officeDocument/2006/customXml" ds:itemID="{70300BD3-343A-4DA7-B124-2002F29CC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e7fba-cc76-45ad-91f0-2056a57bcea4"/>
    <ds:schemaRef ds:uri="4bcb8532-b5d2-4802-bdc2-96d4a013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5ADB4-C5BF-4BC8-8788-2473A1E0F131}">
  <ds:schemaRefs>
    <ds:schemaRef ds:uri="http://schemas.microsoft.com/office/2006/metadata/properties"/>
    <ds:schemaRef ds:uri="http://schemas.microsoft.com/office/infopath/2007/PartnerControls"/>
    <ds:schemaRef ds:uri="4bcb8532-b5d2-4802-bdc2-96d4a013b1a5"/>
    <ds:schemaRef ds:uri="f60e7fba-cc76-45ad-91f0-2056a57bce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4433</Words>
  <Characters>25269</Characters>
  <Application>Microsoft Office Word</Application>
  <DocSecurity>0</DocSecurity>
  <Lines>210</Lines>
  <Paragraphs>59</Paragraphs>
  <ScaleCrop>false</ScaleCrop>
  <Company>University of Denver</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Hole</dc:creator>
  <cp:keywords/>
  <dc:description/>
  <cp:lastModifiedBy>Brooks, Jeremy</cp:lastModifiedBy>
  <cp:revision>2</cp:revision>
  <dcterms:created xsi:type="dcterms:W3CDTF">2025-07-08T18:27:00Z</dcterms:created>
  <dcterms:modified xsi:type="dcterms:W3CDTF">2025-07-08T18:27:00Z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0x0101000A674DFBCD6F5F45B381D8684C3D6E6E</vt:lpwstr>
  </property>
  <property fmtid="{D5CDD505-2E9C-101B-9397-08002B2CF9AE}" pid="3" name="MediaServiceImageTags">
    <vt:lpwstr/>
  </property>
</Properties>
</file>