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A235F" w14:textId="491A0160" w:rsidR="001676FF" w:rsidRPr="006A2267" w:rsidRDefault="006A2267" w:rsidP="006A2267">
      <w:pPr>
        <w:pStyle w:val="NoSpacing"/>
        <w:jc w:val="center"/>
        <w:rPr>
          <w:rFonts w:ascii="Times New Roman" w:eastAsiaTheme="minorHAnsi" w:hAnsi="Times New Roman"/>
          <w:b/>
          <w:szCs w:val="22"/>
        </w:rPr>
      </w:pPr>
      <w:r w:rsidRPr="006A2267">
        <w:rPr>
          <w:rFonts w:ascii="Times New Roman" w:eastAsiaTheme="minorHAnsi" w:hAnsi="Times New Roman"/>
          <w:b/>
          <w:szCs w:val="22"/>
        </w:rPr>
        <w:t>COMMUNICATION BULLETIN</w:t>
      </w:r>
    </w:p>
    <w:p w14:paraId="3C5BB0CE" w14:textId="77777777" w:rsidR="001676FF" w:rsidRPr="006A2267" w:rsidRDefault="001676FF" w:rsidP="001676FF">
      <w:pPr>
        <w:widowControl w:val="0"/>
        <w:autoSpaceDE w:val="0"/>
        <w:autoSpaceDN w:val="0"/>
        <w:rPr>
          <w:rFonts w:ascii="Times New Roman" w:hAnsi="Times New Roman"/>
          <w:szCs w:val="22"/>
          <w:lang w:bidi="en-US"/>
        </w:rPr>
      </w:pPr>
    </w:p>
    <w:p w14:paraId="59DEA232" w14:textId="77777777" w:rsidR="001676FF" w:rsidRPr="006A2267" w:rsidRDefault="001676FF" w:rsidP="001676FF">
      <w:pPr>
        <w:widowControl w:val="0"/>
        <w:autoSpaceDE w:val="0"/>
        <w:autoSpaceDN w:val="0"/>
        <w:ind w:left="720"/>
        <w:rPr>
          <w:rFonts w:ascii="Times New Roman" w:hAnsi="Times New Roman"/>
          <w:szCs w:val="22"/>
          <w:lang w:bidi="en-US"/>
        </w:rPr>
      </w:pPr>
    </w:p>
    <w:p w14:paraId="4D01311A" w14:textId="77777777" w:rsidR="001676FF" w:rsidRPr="006A2267" w:rsidRDefault="001676FF" w:rsidP="006A2267">
      <w:pPr>
        <w:widowControl w:val="0"/>
        <w:autoSpaceDE w:val="0"/>
        <w:autoSpaceDN w:val="0"/>
        <w:rPr>
          <w:rFonts w:ascii="Times New Roman" w:hAnsi="Times New Roman"/>
          <w:b/>
          <w:bCs/>
          <w:szCs w:val="22"/>
          <w:lang w:bidi="en-US"/>
        </w:rPr>
      </w:pPr>
      <w:r w:rsidRPr="006A2267">
        <w:rPr>
          <w:rFonts w:ascii="Times New Roman" w:hAnsi="Times New Roman"/>
          <w:b/>
          <w:bCs/>
          <w:szCs w:val="22"/>
          <w:lang w:bidi="en-US"/>
        </w:rPr>
        <w:t xml:space="preserve">TO: </w:t>
      </w:r>
      <w:r w:rsidRPr="006A2267">
        <w:rPr>
          <w:rFonts w:ascii="Times New Roman" w:hAnsi="Times New Roman"/>
          <w:b/>
          <w:bCs/>
          <w:szCs w:val="22"/>
          <w:lang w:bidi="en-US"/>
        </w:rPr>
        <w:tab/>
      </w:r>
      <w:r w:rsidRPr="006A2267">
        <w:rPr>
          <w:rFonts w:ascii="Times New Roman" w:hAnsi="Times New Roman"/>
          <w:b/>
          <w:bCs/>
          <w:szCs w:val="22"/>
          <w:lang w:bidi="en-US"/>
        </w:rPr>
        <w:tab/>
      </w:r>
      <w:r w:rsidRPr="006A2267">
        <w:rPr>
          <w:rFonts w:ascii="Times New Roman" w:hAnsi="Times New Roman"/>
          <w:szCs w:val="22"/>
          <w:lang w:bidi="en-US"/>
        </w:rPr>
        <w:t>Local Management Entities/Managed Care Organizations (LME/MCOs</w:t>
      </w:r>
      <w:r w:rsidRPr="006A2267">
        <w:rPr>
          <w:rFonts w:ascii="Times New Roman" w:hAnsi="Times New Roman"/>
          <w:b/>
          <w:bCs/>
          <w:szCs w:val="22"/>
          <w:lang w:bidi="en-US"/>
        </w:rPr>
        <w:t xml:space="preserve">)  </w:t>
      </w:r>
      <w:r w:rsidRPr="006A2267">
        <w:rPr>
          <w:rFonts w:ascii="Times New Roman" w:hAnsi="Times New Roman"/>
          <w:b/>
          <w:bCs/>
          <w:szCs w:val="22"/>
          <w:lang w:bidi="en-US"/>
        </w:rPr>
        <w:br/>
      </w:r>
    </w:p>
    <w:p w14:paraId="41C5A396" w14:textId="77777777" w:rsidR="001676FF" w:rsidRPr="006A2267" w:rsidRDefault="001676FF" w:rsidP="006A2267">
      <w:pPr>
        <w:spacing w:line="259" w:lineRule="auto"/>
        <w:rPr>
          <w:rFonts w:ascii="Times New Roman" w:eastAsiaTheme="minorHAnsi" w:hAnsi="Times New Roman"/>
          <w:szCs w:val="22"/>
        </w:rPr>
      </w:pPr>
      <w:r w:rsidRPr="006A2267">
        <w:rPr>
          <w:rFonts w:ascii="Times New Roman" w:eastAsiaTheme="minorHAnsi" w:hAnsi="Times New Roman"/>
          <w:b/>
          <w:bCs/>
          <w:szCs w:val="22"/>
        </w:rPr>
        <w:t>FROM:</w:t>
      </w:r>
      <w:r w:rsidRPr="006A2267">
        <w:rPr>
          <w:rFonts w:ascii="Times New Roman" w:eastAsiaTheme="minorHAnsi" w:hAnsi="Times New Roman"/>
          <w:b/>
          <w:bCs/>
          <w:szCs w:val="22"/>
        </w:rPr>
        <w:tab/>
      </w:r>
      <w:r w:rsidRPr="006A2267">
        <w:rPr>
          <w:rFonts w:ascii="Times New Roman" w:eastAsiaTheme="minorHAnsi" w:hAnsi="Times New Roman"/>
          <w:szCs w:val="22"/>
        </w:rPr>
        <w:t xml:space="preserve">Saarah Waleed, Assistant Director for Policy and Programs, Division of </w:t>
      </w:r>
    </w:p>
    <w:p w14:paraId="61833B2F" w14:textId="2A5506EE" w:rsidR="001676FF" w:rsidRDefault="001676FF" w:rsidP="006A2267">
      <w:pPr>
        <w:widowControl w:val="0"/>
        <w:autoSpaceDE w:val="0"/>
        <w:autoSpaceDN w:val="0"/>
        <w:ind w:left="720" w:firstLine="720"/>
        <w:rPr>
          <w:rFonts w:ascii="Times New Roman" w:hAnsi="Times New Roman"/>
          <w:szCs w:val="22"/>
          <w:lang w:bidi="en-US"/>
        </w:rPr>
      </w:pPr>
      <w:r w:rsidRPr="006A2267">
        <w:rPr>
          <w:rFonts w:ascii="Times New Roman" w:hAnsi="Times New Roman"/>
          <w:szCs w:val="22"/>
          <w:lang w:bidi="en-US"/>
        </w:rPr>
        <w:t xml:space="preserve">Mental Health, Developmental Disabilities and Substance Use Services </w:t>
      </w:r>
      <w:bookmarkStart w:id="0" w:name="_Hlk144970683"/>
    </w:p>
    <w:p w14:paraId="5ABA5806" w14:textId="77777777" w:rsidR="00E95B9A" w:rsidRDefault="00E95B9A" w:rsidP="0080386B">
      <w:pPr>
        <w:ind w:left="1440"/>
        <w:rPr>
          <w:rFonts w:ascii="Times New Roman" w:hAnsi="Times New Roman"/>
          <w:szCs w:val="22"/>
          <w:lang w:bidi="en-US"/>
        </w:rPr>
      </w:pPr>
    </w:p>
    <w:p w14:paraId="13AD7585" w14:textId="161FBDA0" w:rsidR="0080386B" w:rsidRPr="0080386B" w:rsidRDefault="0080386B" w:rsidP="0080386B">
      <w:pPr>
        <w:ind w:left="1440"/>
        <w:rPr>
          <w:rFonts w:ascii="Times New Roman" w:hAnsi="Times New Roman"/>
          <w:szCs w:val="22"/>
          <w:lang w:bidi="en-US"/>
        </w:rPr>
      </w:pPr>
      <w:r>
        <w:rPr>
          <w:rFonts w:ascii="Times New Roman" w:hAnsi="Times New Roman"/>
          <w:szCs w:val="22"/>
          <w:lang w:bidi="en-US"/>
        </w:rPr>
        <w:t xml:space="preserve">Alice Farrar, </w:t>
      </w:r>
      <w:r w:rsidRPr="0080386B">
        <w:rPr>
          <w:rFonts w:ascii="Times New Roman" w:hAnsi="Times New Roman"/>
          <w:szCs w:val="22"/>
          <w:lang w:bidi="en-US"/>
        </w:rPr>
        <w:t>Chief of Employment Services and Program Development</w:t>
      </w:r>
      <w:r>
        <w:rPr>
          <w:rFonts w:ascii="Times New Roman" w:hAnsi="Times New Roman"/>
          <w:szCs w:val="22"/>
          <w:lang w:bidi="en-US"/>
        </w:rPr>
        <w:t>,</w:t>
      </w:r>
    </w:p>
    <w:p w14:paraId="1AF7AACF" w14:textId="7D46F929" w:rsidR="0080386B" w:rsidRPr="006A2267" w:rsidRDefault="0080386B" w:rsidP="006A2267">
      <w:pPr>
        <w:widowControl w:val="0"/>
        <w:autoSpaceDE w:val="0"/>
        <w:autoSpaceDN w:val="0"/>
        <w:ind w:left="720" w:firstLine="720"/>
        <w:rPr>
          <w:rFonts w:ascii="Times New Roman" w:hAnsi="Times New Roman"/>
          <w:szCs w:val="22"/>
          <w:lang w:bidi="en-US"/>
        </w:rPr>
      </w:pPr>
      <w:r>
        <w:rPr>
          <w:rFonts w:ascii="Times New Roman" w:hAnsi="Times New Roman"/>
          <w:szCs w:val="22"/>
          <w:lang w:bidi="en-US"/>
        </w:rPr>
        <w:t>Division of Vocational Rehabilitation Services</w:t>
      </w:r>
    </w:p>
    <w:p w14:paraId="02827017" w14:textId="77777777" w:rsidR="001676FF" w:rsidRPr="006A2267" w:rsidRDefault="001676FF" w:rsidP="001676FF">
      <w:pPr>
        <w:widowControl w:val="0"/>
        <w:autoSpaceDE w:val="0"/>
        <w:autoSpaceDN w:val="0"/>
        <w:ind w:left="720"/>
        <w:rPr>
          <w:rFonts w:ascii="Times New Roman" w:hAnsi="Times New Roman"/>
          <w:szCs w:val="22"/>
          <w:lang w:bidi="en-US"/>
        </w:rPr>
      </w:pPr>
    </w:p>
    <w:bookmarkEnd w:id="0"/>
    <w:p w14:paraId="6112D90D" w14:textId="2157EB37" w:rsidR="001676FF" w:rsidRPr="0080386B" w:rsidRDefault="001676FF" w:rsidP="006A2267">
      <w:pPr>
        <w:widowControl w:val="0"/>
        <w:autoSpaceDE w:val="0"/>
        <w:autoSpaceDN w:val="0"/>
        <w:ind w:left="1440" w:hanging="1440"/>
        <w:rPr>
          <w:rFonts w:ascii="Times New Roman" w:hAnsi="Times New Roman"/>
          <w:szCs w:val="22"/>
          <w:lang w:bidi="en-US"/>
        </w:rPr>
      </w:pPr>
      <w:r w:rsidRPr="006A2267">
        <w:rPr>
          <w:rFonts w:ascii="Times New Roman" w:hAnsi="Times New Roman"/>
          <w:b/>
          <w:bCs/>
          <w:szCs w:val="22"/>
          <w:lang w:bidi="en-US"/>
        </w:rPr>
        <w:t>SUBJECT:</w:t>
      </w:r>
      <w:r w:rsidR="006A2267" w:rsidRPr="006A2267">
        <w:rPr>
          <w:rFonts w:ascii="Times New Roman" w:hAnsi="Times New Roman"/>
          <w:b/>
          <w:bCs/>
          <w:szCs w:val="22"/>
          <w:lang w:bidi="en-US"/>
        </w:rPr>
        <w:tab/>
      </w:r>
      <w:r w:rsidR="008F37D4">
        <w:rPr>
          <w:rFonts w:ascii="Times New Roman" w:hAnsi="Times New Roman"/>
          <w:szCs w:val="22"/>
          <w:lang w:bidi="en-US"/>
        </w:rPr>
        <w:t xml:space="preserve">Project </w:t>
      </w:r>
      <w:r w:rsidR="00E33894" w:rsidRPr="00E33894">
        <w:rPr>
          <w:rFonts w:ascii="Times New Roman" w:hAnsi="Times New Roman"/>
          <w:szCs w:val="22"/>
          <w:lang w:bidi="en-US"/>
        </w:rPr>
        <w:t>Strength, Positivity, Access, Respect and Knowledge</w:t>
      </w:r>
      <w:r w:rsidR="0080386B">
        <w:rPr>
          <w:rFonts w:ascii="Times New Roman" w:hAnsi="Times New Roman"/>
          <w:szCs w:val="22"/>
          <w:lang w:bidi="en-US"/>
        </w:rPr>
        <w:t xml:space="preserve"> Pilot Program</w:t>
      </w:r>
      <w:r w:rsidR="00E33894">
        <w:rPr>
          <w:rFonts w:ascii="Times New Roman" w:hAnsi="Times New Roman"/>
          <w:szCs w:val="22"/>
          <w:lang w:bidi="en-US"/>
        </w:rPr>
        <w:t xml:space="preserve"> </w:t>
      </w:r>
      <w:r w:rsidR="008F37D4">
        <w:rPr>
          <w:rFonts w:ascii="Times New Roman" w:hAnsi="Times New Roman"/>
          <w:szCs w:val="22"/>
          <w:lang w:bidi="en-US"/>
        </w:rPr>
        <w:t xml:space="preserve">(Project </w:t>
      </w:r>
      <w:r w:rsidR="00E33894">
        <w:rPr>
          <w:rFonts w:ascii="Times New Roman" w:hAnsi="Times New Roman"/>
          <w:szCs w:val="22"/>
          <w:lang w:bidi="en-US"/>
        </w:rPr>
        <w:t>SPARK</w:t>
      </w:r>
      <w:r w:rsidR="008F37D4">
        <w:rPr>
          <w:rFonts w:ascii="Times New Roman" w:hAnsi="Times New Roman"/>
          <w:szCs w:val="22"/>
          <w:lang w:bidi="en-US"/>
        </w:rPr>
        <w:t xml:space="preserve"> Pilot</w:t>
      </w:r>
      <w:r w:rsidR="00E33894">
        <w:rPr>
          <w:rFonts w:ascii="Times New Roman" w:hAnsi="Times New Roman"/>
          <w:szCs w:val="22"/>
          <w:lang w:bidi="en-US"/>
        </w:rPr>
        <w:t>)</w:t>
      </w:r>
    </w:p>
    <w:p w14:paraId="2B1DB87E" w14:textId="77777777" w:rsidR="001676FF" w:rsidRPr="006A2267" w:rsidRDefault="001676FF" w:rsidP="001676FF">
      <w:pPr>
        <w:widowControl w:val="0"/>
        <w:autoSpaceDE w:val="0"/>
        <w:autoSpaceDN w:val="0"/>
        <w:ind w:left="720"/>
        <w:rPr>
          <w:rFonts w:ascii="Times New Roman" w:hAnsi="Times New Roman"/>
          <w:szCs w:val="22"/>
          <w:lang w:bidi="en-US"/>
        </w:rPr>
      </w:pPr>
    </w:p>
    <w:p w14:paraId="795E12F9" w14:textId="4D82C35E" w:rsidR="006A2267" w:rsidRDefault="006A2267" w:rsidP="006A2267">
      <w:pPr>
        <w:autoSpaceDE w:val="0"/>
        <w:autoSpaceDN w:val="0"/>
        <w:adjustRightInd w:val="0"/>
        <w:rPr>
          <w:rFonts w:ascii="Times New Roman" w:eastAsiaTheme="minorHAnsi" w:hAnsi="Times New Roman"/>
          <w:szCs w:val="22"/>
          <w:lang w:bidi="en-US"/>
        </w:rPr>
      </w:pPr>
      <w:bookmarkStart w:id="1" w:name="_Hlk127431543"/>
      <w:r w:rsidRPr="006A2267">
        <w:rPr>
          <w:rFonts w:ascii="Times New Roman" w:eastAsiaTheme="minorHAnsi" w:hAnsi="Times New Roman"/>
          <w:b/>
          <w:bCs/>
          <w:szCs w:val="22"/>
          <w:lang w:bidi="en-US"/>
        </w:rPr>
        <w:t>DATE:</w:t>
      </w:r>
      <w:r w:rsidRPr="006A2267">
        <w:rPr>
          <w:rFonts w:ascii="Times New Roman" w:eastAsiaTheme="minorHAnsi" w:hAnsi="Times New Roman"/>
          <w:b/>
          <w:bCs/>
          <w:szCs w:val="22"/>
          <w:lang w:bidi="en-US"/>
        </w:rPr>
        <w:tab/>
      </w:r>
      <w:r w:rsidRPr="006A2267">
        <w:rPr>
          <w:rFonts w:ascii="Times New Roman" w:eastAsiaTheme="minorHAnsi" w:hAnsi="Times New Roman"/>
          <w:b/>
          <w:bCs/>
          <w:szCs w:val="22"/>
          <w:lang w:bidi="en-US"/>
        </w:rPr>
        <w:tab/>
      </w:r>
      <w:r w:rsidR="0065023E">
        <w:rPr>
          <w:rFonts w:ascii="Times New Roman" w:eastAsiaTheme="minorHAnsi" w:hAnsi="Times New Roman"/>
          <w:szCs w:val="22"/>
          <w:lang w:bidi="en-US"/>
        </w:rPr>
        <w:t>December 15, 2023</w:t>
      </w:r>
    </w:p>
    <w:p w14:paraId="69CA718A" w14:textId="1672BAD0" w:rsidR="00E33894" w:rsidRDefault="00E33894" w:rsidP="006A2267">
      <w:pPr>
        <w:autoSpaceDE w:val="0"/>
        <w:autoSpaceDN w:val="0"/>
        <w:adjustRightInd w:val="0"/>
        <w:rPr>
          <w:rFonts w:ascii="Times New Roman" w:eastAsiaTheme="minorHAnsi" w:hAnsi="Times New Roman"/>
          <w:szCs w:val="22"/>
          <w:lang w:bidi="en-US"/>
        </w:rPr>
      </w:pPr>
    </w:p>
    <w:p w14:paraId="27E9484D" w14:textId="6EA26BB9" w:rsidR="00E33894" w:rsidRPr="006A2267" w:rsidRDefault="00E33894" w:rsidP="0028554C">
      <w:pPr>
        <w:autoSpaceDE w:val="0"/>
        <w:autoSpaceDN w:val="0"/>
        <w:adjustRightInd w:val="0"/>
        <w:rPr>
          <w:rFonts w:ascii="Times New Roman" w:hAnsi="Times New Roman"/>
          <w:szCs w:val="22"/>
          <w:lang w:bidi="en-US"/>
        </w:rPr>
      </w:pPr>
      <w:r w:rsidRPr="00E33894">
        <w:rPr>
          <w:rFonts w:ascii="Times New Roman" w:eastAsiaTheme="minorHAnsi" w:hAnsi="Times New Roman"/>
          <w:b/>
          <w:bCs/>
          <w:szCs w:val="22"/>
          <w:lang w:bidi="en-US"/>
        </w:rPr>
        <w:t>CONTENT:</w:t>
      </w:r>
      <w:r w:rsidRPr="00E33894">
        <w:rPr>
          <w:rFonts w:ascii="Times New Roman" w:eastAsiaTheme="minorHAnsi" w:hAnsi="Times New Roman"/>
          <w:szCs w:val="22"/>
          <w:lang w:bidi="en-US"/>
        </w:rPr>
        <w:tab/>
      </w:r>
      <w:r w:rsidR="00FD73BD">
        <w:rPr>
          <w:rFonts w:ascii="Times New Roman" w:eastAsiaTheme="minorHAnsi" w:hAnsi="Times New Roman"/>
          <w:szCs w:val="22"/>
          <w:lang w:bidi="en-US"/>
        </w:rPr>
        <w:t xml:space="preserve">Implementation </w:t>
      </w:r>
      <w:r w:rsidR="0065023E">
        <w:rPr>
          <w:rFonts w:ascii="Times New Roman" w:eastAsiaTheme="minorHAnsi" w:hAnsi="Times New Roman"/>
          <w:szCs w:val="22"/>
          <w:lang w:bidi="en-US"/>
        </w:rPr>
        <w:t xml:space="preserve">Date </w:t>
      </w:r>
      <w:r w:rsidR="0028554C" w:rsidRPr="007F327E">
        <w:rPr>
          <w:rFonts w:ascii="Times New Roman" w:eastAsiaTheme="minorHAnsi" w:hAnsi="Times New Roman"/>
          <w:szCs w:val="22"/>
          <w:lang w:bidi="en-US"/>
        </w:rPr>
        <w:t xml:space="preserve">of </w:t>
      </w:r>
      <w:r w:rsidR="00A133FE" w:rsidRPr="00FB36B3">
        <w:rPr>
          <w:rFonts w:ascii="Times New Roman" w:eastAsiaTheme="minorHAnsi" w:hAnsi="Times New Roman"/>
          <w:b/>
          <w:bCs/>
          <w:szCs w:val="22"/>
          <w:lang w:bidi="en-US"/>
        </w:rPr>
        <w:t>March</w:t>
      </w:r>
      <w:r w:rsidR="00A133FE" w:rsidRPr="007F327E">
        <w:rPr>
          <w:rFonts w:ascii="Times New Roman" w:eastAsiaTheme="minorHAnsi" w:hAnsi="Times New Roman"/>
          <w:b/>
          <w:bCs/>
          <w:szCs w:val="22"/>
          <w:lang w:bidi="en-US"/>
        </w:rPr>
        <w:t xml:space="preserve"> </w:t>
      </w:r>
      <w:r w:rsidR="0065023E" w:rsidRPr="007F327E">
        <w:rPr>
          <w:rFonts w:ascii="Times New Roman" w:eastAsiaTheme="minorHAnsi" w:hAnsi="Times New Roman"/>
          <w:b/>
          <w:bCs/>
          <w:szCs w:val="22"/>
          <w:lang w:bidi="en-US"/>
        </w:rPr>
        <w:t>1, 202</w:t>
      </w:r>
      <w:r w:rsidR="007F327E" w:rsidRPr="007F327E">
        <w:rPr>
          <w:rFonts w:ascii="Times New Roman" w:eastAsiaTheme="minorHAnsi" w:hAnsi="Times New Roman"/>
          <w:b/>
          <w:bCs/>
          <w:szCs w:val="22"/>
          <w:lang w:bidi="en-US"/>
        </w:rPr>
        <w:t>4</w:t>
      </w:r>
      <w:r w:rsidR="0065023E">
        <w:rPr>
          <w:rFonts w:ascii="Times New Roman" w:eastAsiaTheme="minorHAnsi" w:hAnsi="Times New Roman"/>
          <w:szCs w:val="22"/>
          <w:lang w:bidi="en-US"/>
        </w:rPr>
        <w:t xml:space="preserve"> for </w:t>
      </w:r>
      <w:r w:rsidR="0028554C">
        <w:rPr>
          <w:rFonts w:ascii="Times New Roman" w:eastAsiaTheme="minorHAnsi" w:hAnsi="Times New Roman"/>
          <w:szCs w:val="22"/>
          <w:lang w:bidi="en-US"/>
        </w:rPr>
        <w:t>the service definitions for Project Spark Pilot -</w:t>
      </w:r>
      <w:r w:rsidR="00FD73BD">
        <w:rPr>
          <w:rFonts w:ascii="Times New Roman" w:eastAsiaTheme="minorHAnsi" w:hAnsi="Times New Roman"/>
          <w:szCs w:val="22"/>
          <w:lang w:bidi="en-US"/>
        </w:rPr>
        <w:t xml:space="preserve"> </w:t>
      </w:r>
      <w:r w:rsidR="0065023E">
        <w:rPr>
          <w:rFonts w:ascii="Times New Roman" w:eastAsiaTheme="minorHAnsi" w:hAnsi="Times New Roman"/>
          <w:szCs w:val="22"/>
          <w:lang w:bidi="en-US"/>
        </w:rPr>
        <w:t xml:space="preserve">   </w:t>
      </w:r>
      <w:bookmarkEnd w:id="1"/>
    </w:p>
    <w:p w14:paraId="6D52BDE4" w14:textId="7717FE42" w:rsidR="001676FF" w:rsidRDefault="0028554C" w:rsidP="0028554C">
      <w:pPr>
        <w:widowControl w:val="0"/>
        <w:autoSpaceDE w:val="0"/>
        <w:autoSpaceDN w:val="0"/>
        <w:ind w:left="720"/>
        <w:rPr>
          <w:rFonts w:ascii="Times New Roman" w:hAnsi="Times New Roman"/>
          <w:szCs w:val="22"/>
          <w:lang w:bidi="en-US"/>
        </w:rPr>
      </w:pPr>
      <w:r>
        <w:rPr>
          <w:rFonts w:ascii="Times New Roman" w:hAnsi="Times New Roman"/>
          <w:szCs w:val="22"/>
          <w:lang w:bidi="en-US"/>
        </w:rPr>
        <w:t xml:space="preserve">             </w:t>
      </w:r>
      <w:r w:rsidR="0065023E">
        <w:rPr>
          <w:rFonts w:ascii="Times New Roman" w:eastAsiaTheme="minorHAnsi" w:hAnsi="Times New Roman"/>
          <w:szCs w:val="22"/>
          <w:lang w:bidi="en-US"/>
        </w:rPr>
        <w:t xml:space="preserve">Job Retention Services </w:t>
      </w:r>
      <w:r w:rsidRPr="0028554C">
        <w:rPr>
          <w:rFonts w:ascii="Times New Roman" w:hAnsi="Times New Roman"/>
          <w:szCs w:val="22"/>
          <w:lang w:bidi="en-US"/>
        </w:rPr>
        <w:t xml:space="preserve">and Community Engagement </w:t>
      </w:r>
      <w:r w:rsidR="00B84BDC">
        <w:rPr>
          <w:rFonts w:ascii="Times New Roman" w:hAnsi="Times New Roman"/>
          <w:szCs w:val="22"/>
          <w:lang w:bidi="en-US"/>
        </w:rPr>
        <w:t xml:space="preserve">Options </w:t>
      </w:r>
      <w:r w:rsidRPr="0028554C">
        <w:rPr>
          <w:rFonts w:ascii="Times New Roman" w:hAnsi="Times New Roman"/>
          <w:szCs w:val="22"/>
          <w:lang w:bidi="en-US"/>
        </w:rPr>
        <w:t xml:space="preserve">for </w:t>
      </w:r>
      <w:r>
        <w:rPr>
          <w:rFonts w:ascii="Times New Roman" w:hAnsi="Times New Roman"/>
          <w:szCs w:val="22"/>
          <w:lang w:bidi="en-US"/>
        </w:rPr>
        <w:t>t</w:t>
      </w:r>
      <w:r w:rsidRPr="0028554C">
        <w:rPr>
          <w:rFonts w:ascii="Times New Roman" w:hAnsi="Times New Roman"/>
          <w:szCs w:val="22"/>
          <w:lang w:bidi="en-US"/>
        </w:rPr>
        <w:t xml:space="preserve">he Intellectual and </w:t>
      </w:r>
    </w:p>
    <w:p w14:paraId="66291355" w14:textId="36FBBE9C" w:rsidR="0028554C" w:rsidRDefault="0028554C" w:rsidP="0028554C">
      <w:pPr>
        <w:widowControl w:val="0"/>
        <w:autoSpaceDE w:val="0"/>
        <w:autoSpaceDN w:val="0"/>
        <w:ind w:left="720"/>
        <w:rPr>
          <w:rFonts w:ascii="Times New Roman" w:hAnsi="Times New Roman"/>
          <w:szCs w:val="22"/>
          <w:lang w:bidi="en-US"/>
        </w:rPr>
      </w:pPr>
      <w:r>
        <w:rPr>
          <w:rFonts w:ascii="Times New Roman" w:hAnsi="Times New Roman"/>
          <w:szCs w:val="22"/>
          <w:lang w:bidi="en-US"/>
        </w:rPr>
        <w:t xml:space="preserve">             </w:t>
      </w:r>
      <w:r w:rsidR="0065023E" w:rsidRPr="0028554C">
        <w:rPr>
          <w:rFonts w:ascii="Times New Roman" w:hAnsi="Times New Roman"/>
          <w:szCs w:val="22"/>
          <w:lang w:bidi="en-US"/>
        </w:rPr>
        <w:t xml:space="preserve">Developmental Disabilities </w:t>
      </w:r>
      <w:r w:rsidRPr="0028554C">
        <w:rPr>
          <w:rFonts w:ascii="Times New Roman" w:hAnsi="Times New Roman"/>
          <w:szCs w:val="22"/>
          <w:lang w:bidi="en-US"/>
        </w:rPr>
        <w:t>(I/DD) Benefit Plan</w:t>
      </w:r>
      <w:r>
        <w:rPr>
          <w:rFonts w:ascii="Times New Roman" w:hAnsi="Times New Roman"/>
          <w:szCs w:val="22"/>
          <w:lang w:bidi="en-US"/>
        </w:rPr>
        <w:t xml:space="preserve"> </w:t>
      </w:r>
      <w:r w:rsidRPr="007F327E">
        <w:rPr>
          <w:rFonts w:ascii="Times New Roman" w:hAnsi="Times New Roman"/>
          <w:szCs w:val="22"/>
          <w:lang w:bidi="en-US"/>
        </w:rPr>
        <w:t xml:space="preserve">in </w:t>
      </w:r>
      <w:r w:rsidR="009F27D6" w:rsidRPr="007F327E">
        <w:rPr>
          <w:rFonts w:ascii="Times New Roman" w:hAnsi="Times New Roman"/>
          <w:szCs w:val="22"/>
          <w:lang w:bidi="en-US"/>
        </w:rPr>
        <w:t>the</w:t>
      </w:r>
      <w:r w:rsidR="009F27D6">
        <w:rPr>
          <w:rFonts w:ascii="Times New Roman" w:hAnsi="Times New Roman"/>
          <w:szCs w:val="22"/>
          <w:lang w:bidi="en-US"/>
        </w:rPr>
        <w:t xml:space="preserve"> </w:t>
      </w:r>
      <w:r w:rsidRPr="00B84BDC">
        <w:rPr>
          <w:rFonts w:ascii="Times New Roman" w:hAnsi="Times New Roman"/>
          <w:b/>
          <w:bCs/>
          <w:szCs w:val="22"/>
          <w:lang w:bidi="en-US"/>
        </w:rPr>
        <w:t>Vaya, Alliance and Trillium</w:t>
      </w:r>
      <w:r>
        <w:rPr>
          <w:rFonts w:ascii="Times New Roman" w:hAnsi="Times New Roman"/>
          <w:szCs w:val="22"/>
          <w:lang w:bidi="en-US"/>
        </w:rPr>
        <w:t xml:space="preserve"> </w:t>
      </w:r>
    </w:p>
    <w:p w14:paraId="776F1122" w14:textId="111257DC" w:rsidR="0065023E" w:rsidRDefault="0065023E" w:rsidP="0028554C">
      <w:pPr>
        <w:widowControl w:val="0"/>
        <w:autoSpaceDE w:val="0"/>
        <w:autoSpaceDN w:val="0"/>
        <w:ind w:left="720"/>
        <w:rPr>
          <w:rFonts w:ascii="Times New Roman" w:hAnsi="Times New Roman"/>
          <w:szCs w:val="22"/>
          <w:lang w:bidi="en-US"/>
        </w:rPr>
      </w:pPr>
      <w:r>
        <w:rPr>
          <w:rFonts w:ascii="Times New Roman" w:hAnsi="Times New Roman"/>
          <w:szCs w:val="22"/>
          <w:lang w:bidi="en-US"/>
        </w:rPr>
        <w:tab/>
        <w:t>catchment areas</w:t>
      </w:r>
    </w:p>
    <w:p w14:paraId="763E0AAB" w14:textId="452C33F0" w:rsidR="0028554C" w:rsidRDefault="0028554C" w:rsidP="0028554C">
      <w:pPr>
        <w:widowControl w:val="0"/>
        <w:autoSpaceDE w:val="0"/>
        <w:autoSpaceDN w:val="0"/>
        <w:ind w:left="720"/>
        <w:rPr>
          <w:rFonts w:ascii="Times New Roman" w:hAnsi="Times New Roman"/>
          <w:szCs w:val="22"/>
          <w:lang w:bidi="en-US"/>
        </w:rPr>
      </w:pPr>
    </w:p>
    <w:p w14:paraId="676E86F8" w14:textId="68470FFC" w:rsidR="001676FF" w:rsidRDefault="008F37D4" w:rsidP="00FD73BD">
      <w:pPr>
        <w:widowControl w:val="0"/>
        <w:autoSpaceDE w:val="0"/>
        <w:autoSpaceDN w:val="0"/>
        <w:rPr>
          <w:rFonts w:ascii="Times New Roman" w:eastAsiaTheme="minorHAnsi" w:hAnsi="Times New Roman"/>
          <w:bCs/>
          <w:szCs w:val="22"/>
        </w:rPr>
      </w:pPr>
      <w:r w:rsidRPr="008F37D4">
        <w:rPr>
          <w:rFonts w:ascii="Times New Roman" w:eastAsiaTheme="minorHAnsi" w:hAnsi="Times New Roman"/>
          <w:bCs/>
          <w:szCs w:val="22"/>
        </w:rPr>
        <w:t>Division of Vocational Rehabilitation Services</w:t>
      </w:r>
      <w:r w:rsidR="00FD73BD" w:rsidRPr="00FD73BD">
        <w:rPr>
          <w:rFonts w:ascii="Times New Roman" w:eastAsiaTheme="minorHAnsi" w:hAnsi="Times New Roman"/>
          <w:bCs/>
          <w:szCs w:val="22"/>
        </w:rPr>
        <w:t xml:space="preserve"> </w:t>
      </w:r>
      <w:r>
        <w:rPr>
          <w:rFonts w:ascii="Times New Roman" w:eastAsiaTheme="minorHAnsi" w:hAnsi="Times New Roman"/>
          <w:bCs/>
          <w:szCs w:val="22"/>
        </w:rPr>
        <w:t>(DVR</w:t>
      </w:r>
      <w:r w:rsidR="007F327E">
        <w:rPr>
          <w:rFonts w:ascii="Times New Roman" w:eastAsiaTheme="minorHAnsi" w:hAnsi="Times New Roman"/>
          <w:bCs/>
          <w:szCs w:val="22"/>
        </w:rPr>
        <w:t>S</w:t>
      </w:r>
      <w:r>
        <w:rPr>
          <w:rFonts w:ascii="Times New Roman" w:eastAsiaTheme="minorHAnsi" w:hAnsi="Times New Roman"/>
          <w:bCs/>
          <w:szCs w:val="22"/>
        </w:rPr>
        <w:t>) was awarded</w:t>
      </w:r>
      <w:r w:rsidR="00FD73BD" w:rsidRPr="00FD73BD">
        <w:rPr>
          <w:rFonts w:ascii="Times New Roman" w:eastAsiaTheme="minorHAnsi" w:hAnsi="Times New Roman"/>
          <w:bCs/>
          <w:szCs w:val="22"/>
        </w:rPr>
        <w:t xml:space="preserve"> $13,852,567</w:t>
      </w:r>
      <w:r w:rsidR="00FD73BD">
        <w:rPr>
          <w:rFonts w:ascii="Times New Roman" w:eastAsiaTheme="minorHAnsi" w:hAnsi="Times New Roman"/>
          <w:bCs/>
          <w:szCs w:val="22"/>
        </w:rPr>
        <w:t xml:space="preserve"> over a</w:t>
      </w:r>
      <w:r w:rsidR="00FD73BD" w:rsidRPr="00FD73BD">
        <w:rPr>
          <w:rFonts w:ascii="Times New Roman" w:eastAsiaTheme="minorHAnsi" w:hAnsi="Times New Roman"/>
          <w:bCs/>
          <w:szCs w:val="22"/>
        </w:rPr>
        <w:t xml:space="preserve"> five-year grant </w:t>
      </w:r>
      <w:r w:rsidR="00FD73BD">
        <w:rPr>
          <w:rFonts w:ascii="Times New Roman" w:eastAsiaTheme="minorHAnsi" w:hAnsi="Times New Roman"/>
          <w:bCs/>
          <w:szCs w:val="22"/>
        </w:rPr>
        <w:t>period</w:t>
      </w:r>
      <w:r w:rsidR="00FD73BD" w:rsidRPr="00FD73BD">
        <w:rPr>
          <w:rFonts w:ascii="Times New Roman" w:eastAsiaTheme="minorHAnsi" w:hAnsi="Times New Roman"/>
          <w:bCs/>
          <w:szCs w:val="22"/>
        </w:rPr>
        <w:t xml:space="preserve"> </w:t>
      </w:r>
      <w:r w:rsidR="00FD73BD">
        <w:rPr>
          <w:rFonts w:ascii="Times New Roman" w:eastAsiaTheme="minorHAnsi" w:hAnsi="Times New Roman"/>
          <w:bCs/>
          <w:szCs w:val="22"/>
        </w:rPr>
        <w:t>from</w:t>
      </w:r>
      <w:r w:rsidR="00FD73BD" w:rsidRPr="00FD73BD">
        <w:rPr>
          <w:rFonts w:ascii="Times New Roman" w:eastAsiaTheme="minorHAnsi" w:hAnsi="Times New Roman"/>
          <w:bCs/>
          <w:szCs w:val="22"/>
        </w:rPr>
        <w:t xml:space="preserve"> the US Department of Education, Office of Special Education and Rehabilitative Services, Rehabilitation Services Administration through the Disability Innovation Fund</w:t>
      </w:r>
      <w:r w:rsidR="00FD73BD">
        <w:rPr>
          <w:rFonts w:ascii="Times New Roman" w:eastAsiaTheme="minorHAnsi" w:hAnsi="Times New Roman"/>
          <w:bCs/>
          <w:szCs w:val="22"/>
        </w:rPr>
        <w:t xml:space="preserve"> </w:t>
      </w:r>
      <w:r w:rsidR="00FD73BD" w:rsidRPr="00FD73BD">
        <w:rPr>
          <w:rFonts w:ascii="Times New Roman" w:eastAsiaTheme="minorHAnsi" w:hAnsi="Times New Roman"/>
          <w:bCs/>
          <w:szCs w:val="22"/>
        </w:rPr>
        <w:t>to effectively establish the needed Competitive Integrated Employment (CIE) pilot projects that offer the complex services and supports needed to help those with I/DD</w:t>
      </w:r>
      <w:r w:rsidR="005C29DD">
        <w:rPr>
          <w:rFonts w:ascii="Times New Roman" w:eastAsiaTheme="minorHAnsi" w:hAnsi="Times New Roman"/>
          <w:bCs/>
          <w:szCs w:val="22"/>
        </w:rPr>
        <w:t xml:space="preserve"> </w:t>
      </w:r>
      <w:r w:rsidR="00FD73BD" w:rsidRPr="00FD73BD">
        <w:rPr>
          <w:rFonts w:ascii="Times New Roman" w:eastAsiaTheme="minorHAnsi" w:hAnsi="Times New Roman"/>
          <w:bCs/>
          <w:szCs w:val="22"/>
        </w:rPr>
        <w:t>enter, maintain and enjoy CIE</w:t>
      </w:r>
      <w:r>
        <w:rPr>
          <w:rFonts w:ascii="Times New Roman" w:eastAsiaTheme="minorHAnsi" w:hAnsi="Times New Roman"/>
          <w:bCs/>
          <w:szCs w:val="22"/>
        </w:rPr>
        <w:t>.</w:t>
      </w:r>
    </w:p>
    <w:p w14:paraId="4DB4EE41" w14:textId="312509EF" w:rsidR="008F37D4" w:rsidRDefault="008F37D4" w:rsidP="00FD73BD">
      <w:pPr>
        <w:widowControl w:val="0"/>
        <w:autoSpaceDE w:val="0"/>
        <w:autoSpaceDN w:val="0"/>
        <w:rPr>
          <w:rFonts w:ascii="Times New Roman" w:eastAsiaTheme="minorHAnsi" w:hAnsi="Times New Roman"/>
          <w:bCs/>
          <w:szCs w:val="22"/>
        </w:rPr>
      </w:pPr>
    </w:p>
    <w:p w14:paraId="74FAD2E3" w14:textId="093D6622" w:rsidR="008F37D4" w:rsidRPr="00FD73BD" w:rsidRDefault="008F37D4" w:rsidP="00FD73BD">
      <w:pPr>
        <w:widowControl w:val="0"/>
        <w:autoSpaceDE w:val="0"/>
        <w:autoSpaceDN w:val="0"/>
        <w:rPr>
          <w:rFonts w:ascii="Times New Roman" w:eastAsiaTheme="minorHAnsi" w:hAnsi="Times New Roman"/>
          <w:bCs/>
          <w:szCs w:val="22"/>
        </w:rPr>
      </w:pPr>
      <w:r w:rsidRPr="008F37D4">
        <w:rPr>
          <w:rFonts w:ascii="Times New Roman" w:eastAsiaTheme="minorHAnsi" w:hAnsi="Times New Roman"/>
          <w:bCs/>
          <w:szCs w:val="22"/>
        </w:rPr>
        <w:t>Division of Mental Health, Developmental Disabilities, and Substance Use Services (DMHDSUS)</w:t>
      </w:r>
      <w:r>
        <w:rPr>
          <w:rFonts w:ascii="Times New Roman" w:eastAsiaTheme="minorHAnsi" w:hAnsi="Times New Roman"/>
          <w:bCs/>
          <w:szCs w:val="22"/>
        </w:rPr>
        <w:t xml:space="preserve"> and DVR</w:t>
      </w:r>
      <w:r w:rsidR="00FB36B3">
        <w:rPr>
          <w:rFonts w:ascii="Times New Roman" w:eastAsiaTheme="minorHAnsi" w:hAnsi="Times New Roman"/>
          <w:bCs/>
          <w:szCs w:val="22"/>
        </w:rPr>
        <w:t>S</w:t>
      </w:r>
      <w:r>
        <w:rPr>
          <w:rFonts w:ascii="Times New Roman" w:eastAsiaTheme="minorHAnsi" w:hAnsi="Times New Roman"/>
          <w:bCs/>
          <w:szCs w:val="22"/>
        </w:rPr>
        <w:t xml:space="preserve"> entered into an </w:t>
      </w:r>
      <w:r w:rsidRPr="008F37D4">
        <w:rPr>
          <w:rFonts w:ascii="Times New Roman" w:eastAsiaTheme="minorHAnsi" w:hAnsi="Times New Roman"/>
          <w:bCs/>
          <w:szCs w:val="22"/>
        </w:rPr>
        <w:t>Intra-Departmental Memorandum of Agreement</w:t>
      </w:r>
      <w:r>
        <w:rPr>
          <w:rFonts w:ascii="Times New Roman" w:eastAsiaTheme="minorHAnsi" w:hAnsi="Times New Roman"/>
          <w:bCs/>
          <w:szCs w:val="22"/>
        </w:rPr>
        <w:t xml:space="preserve"> </w:t>
      </w:r>
      <w:r w:rsidRPr="008F37D4">
        <w:rPr>
          <w:rFonts w:ascii="Times New Roman" w:eastAsiaTheme="minorHAnsi" w:hAnsi="Times New Roman"/>
          <w:bCs/>
          <w:szCs w:val="22"/>
        </w:rPr>
        <w:t>to work cooperatively to implement Project SPARK pilot demonstration projects aimed at providing individuals with I/DD the support to pursue CIE in the fields of travel, green energy, and essential worker roles.</w:t>
      </w:r>
    </w:p>
    <w:p w14:paraId="55C769C9" w14:textId="5E321743" w:rsidR="00FD73BD" w:rsidRDefault="00FD73BD" w:rsidP="001676FF">
      <w:pPr>
        <w:widowControl w:val="0"/>
        <w:autoSpaceDE w:val="0"/>
        <w:autoSpaceDN w:val="0"/>
        <w:ind w:left="720"/>
        <w:rPr>
          <w:rFonts w:ascii="Times New Roman" w:hAnsi="Times New Roman"/>
          <w:szCs w:val="22"/>
          <w:lang w:bidi="en-US"/>
        </w:rPr>
      </w:pPr>
    </w:p>
    <w:p w14:paraId="163CBADA" w14:textId="7D35C8D8" w:rsidR="001676FF" w:rsidRPr="006A2267" w:rsidRDefault="001676FF" w:rsidP="006A2267">
      <w:pPr>
        <w:spacing w:line="238" w:lineRule="auto"/>
        <w:rPr>
          <w:rFonts w:ascii="Times New Roman" w:eastAsiaTheme="minorHAnsi" w:hAnsi="Times New Roman"/>
          <w:bCs/>
          <w:szCs w:val="22"/>
        </w:rPr>
      </w:pPr>
      <w:r w:rsidRPr="006A2267">
        <w:rPr>
          <w:rFonts w:ascii="Times New Roman" w:eastAsiaTheme="minorHAnsi" w:hAnsi="Times New Roman"/>
          <w:bCs/>
          <w:szCs w:val="22"/>
        </w:rPr>
        <w:t xml:space="preserve">This bulletin </w:t>
      </w:r>
      <w:r w:rsidR="0028554C">
        <w:rPr>
          <w:rFonts w:ascii="Times New Roman" w:eastAsiaTheme="minorHAnsi" w:hAnsi="Times New Roman"/>
          <w:bCs/>
          <w:szCs w:val="22"/>
        </w:rPr>
        <w:t>provides an overview of</w:t>
      </w:r>
      <w:r w:rsidRPr="006A2267">
        <w:rPr>
          <w:rFonts w:ascii="Times New Roman" w:eastAsiaTheme="minorHAnsi" w:hAnsi="Times New Roman"/>
          <w:bCs/>
          <w:szCs w:val="22"/>
        </w:rPr>
        <w:t xml:space="preserve"> the service definition</w:t>
      </w:r>
      <w:r w:rsidR="0028554C">
        <w:rPr>
          <w:rFonts w:ascii="Times New Roman" w:eastAsiaTheme="minorHAnsi" w:hAnsi="Times New Roman"/>
          <w:bCs/>
          <w:szCs w:val="22"/>
        </w:rPr>
        <w:t>s</w:t>
      </w:r>
      <w:r w:rsidRPr="006A2267">
        <w:rPr>
          <w:rFonts w:ascii="Times New Roman" w:eastAsiaTheme="minorHAnsi" w:hAnsi="Times New Roman"/>
          <w:bCs/>
          <w:szCs w:val="22"/>
        </w:rPr>
        <w:t xml:space="preserve"> which become effective on the dates listed below. </w:t>
      </w:r>
      <w:r w:rsidR="00BB2794">
        <w:rPr>
          <w:rFonts w:ascii="Times New Roman" w:eastAsiaTheme="minorHAnsi" w:hAnsi="Times New Roman"/>
          <w:bCs/>
          <w:szCs w:val="22"/>
        </w:rPr>
        <w:t>The</w:t>
      </w:r>
      <w:r w:rsidRPr="006A2267">
        <w:rPr>
          <w:rFonts w:ascii="Times New Roman" w:eastAsiaTheme="minorHAnsi" w:hAnsi="Times New Roman"/>
          <w:bCs/>
          <w:szCs w:val="22"/>
        </w:rPr>
        <w:t xml:space="preserve"> service definitions can be found at: </w:t>
      </w:r>
      <w:hyperlink r:id="rId8">
        <w:r w:rsidRPr="006A2267">
          <w:rPr>
            <w:rFonts w:ascii="Times New Roman" w:eastAsiaTheme="minorHAnsi" w:hAnsi="Times New Roman"/>
            <w:bCs/>
            <w:color w:val="0000FF"/>
            <w:szCs w:val="22"/>
            <w:u w:val="single" w:color="0000FF"/>
          </w:rPr>
          <w:t>https://www.ncdhhs.gov/providers/provider</w:t>
        </w:r>
      </w:hyperlink>
      <w:hyperlink r:id="rId9">
        <w:r w:rsidRPr="006A2267">
          <w:rPr>
            <w:rFonts w:ascii="Times New Roman" w:eastAsiaTheme="minorHAnsi" w:hAnsi="Times New Roman"/>
            <w:bCs/>
            <w:color w:val="0000FF"/>
            <w:szCs w:val="22"/>
            <w:u w:val="single" w:color="0000FF"/>
          </w:rPr>
          <w:t>-</w:t>
        </w:r>
      </w:hyperlink>
      <w:hyperlink r:id="rId10">
        <w:r w:rsidRPr="006A2267">
          <w:rPr>
            <w:rFonts w:ascii="Times New Roman" w:eastAsiaTheme="minorHAnsi" w:hAnsi="Times New Roman"/>
            <w:bCs/>
            <w:color w:val="0000FF"/>
            <w:szCs w:val="22"/>
            <w:u w:val="single" w:color="0000FF"/>
          </w:rPr>
          <w:t>info/mental</w:t>
        </w:r>
      </w:hyperlink>
      <w:hyperlink r:id="rId11"/>
      <w:hyperlink r:id="rId12">
        <w:r w:rsidRPr="006A2267">
          <w:rPr>
            <w:rFonts w:ascii="Times New Roman" w:eastAsiaTheme="minorHAnsi" w:hAnsi="Times New Roman"/>
            <w:bCs/>
            <w:color w:val="0000FF"/>
            <w:szCs w:val="22"/>
            <w:u w:val="single" w:color="0000FF"/>
          </w:rPr>
          <w:t>health</w:t>
        </w:r>
      </w:hyperlink>
      <w:hyperlink r:id="rId13">
        <w:r w:rsidRPr="006A2267">
          <w:rPr>
            <w:rFonts w:ascii="Times New Roman" w:eastAsiaTheme="minorHAnsi" w:hAnsi="Times New Roman"/>
            <w:bCs/>
            <w:color w:val="0000FF"/>
            <w:szCs w:val="22"/>
            <w:u w:val="single" w:color="0000FF"/>
          </w:rPr>
          <w:t>-</w:t>
        </w:r>
      </w:hyperlink>
      <w:hyperlink r:id="rId14">
        <w:r w:rsidRPr="006A2267">
          <w:rPr>
            <w:rFonts w:ascii="Times New Roman" w:eastAsiaTheme="minorHAnsi" w:hAnsi="Times New Roman"/>
            <w:bCs/>
            <w:color w:val="0000FF"/>
            <w:szCs w:val="22"/>
            <w:u w:val="single" w:color="0000FF"/>
          </w:rPr>
          <w:t>development</w:t>
        </w:r>
      </w:hyperlink>
      <w:hyperlink r:id="rId15">
        <w:r w:rsidRPr="006A2267">
          <w:rPr>
            <w:rFonts w:ascii="Times New Roman" w:eastAsiaTheme="minorHAnsi" w:hAnsi="Times New Roman"/>
            <w:bCs/>
            <w:color w:val="0000FF"/>
            <w:szCs w:val="22"/>
            <w:u w:val="single" w:color="0000FF"/>
          </w:rPr>
          <w:t>-</w:t>
        </w:r>
      </w:hyperlink>
      <w:hyperlink r:id="rId16">
        <w:r w:rsidRPr="006A2267">
          <w:rPr>
            <w:rFonts w:ascii="Times New Roman" w:eastAsiaTheme="minorHAnsi" w:hAnsi="Times New Roman"/>
            <w:bCs/>
            <w:color w:val="0000FF"/>
            <w:szCs w:val="22"/>
            <w:u w:val="single" w:color="0000FF"/>
          </w:rPr>
          <w:t>disabilities</w:t>
        </w:r>
      </w:hyperlink>
      <w:hyperlink r:id="rId17">
        <w:r w:rsidRPr="006A2267">
          <w:rPr>
            <w:rFonts w:ascii="Times New Roman" w:eastAsiaTheme="minorHAnsi" w:hAnsi="Times New Roman"/>
            <w:bCs/>
            <w:color w:val="0000FF"/>
            <w:szCs w:val="22"/>
            <w:u w:val="single" w:color="0000FF"/>
          </w:rPr>
          <w:t>-</w:t>
        </w:r>
      </w:hyperlink>
      <w:hyperlink r:id="rId18">
        <w:r w:rsidRPr="006A2267">
          <w:rPr>
            <w:rFonts w:ascii="Times New Roman" w:eastAsiaTheme="minorHAnsi" w:hAnsi="Times New Roman"/>
            <w:bCs/>
            <w:color w:val="0000FF"/>
            <w:szCs w:val="22"/>
            <w:u w:val="single" w:color="0000FF"/>
          </w:rPr>
          <w:t>and</w:t>
        </w:r>
      </w:hyperlink>
      <w:hyperlink r:id="rId19">
        <w:r w:rsidRPr="006A2267">
          <w:rPr>
            <w:rFonts w:ascii="Times New Roman" w:eastAsiaTheme="minorHAnsi" w:hAnsi="Times New Roman"/>
            <w:bCs/>
            <w:color w:val="0000FF"/>
            <w:szCs w:val="22"/>
            <w:u w:val="single" w:color="0000FF"/>
          </w:rPr>
          <w:t>-</w:t>
        </w:r>
      </w:hyperlink>
      <w:hyperlink r:id="rId20">
        <w:r w:rsidRPr="006A2267">
          <w:rPr>
            <w:rFonts w:ascii="Times New Roman" w:eastAsiaTheme="minorHAnsi" w:hAnsi="Times New Roman"/>
            <w:bCs/>
            <w:color w:val="0000FF"/>
            <w:szCs w:val="22"/>
            <w:u w:val="single" w:color="0000FF"/>
          </w:rPr>
          <w:t>substance</w:t>
        </w:r>
      </w:hyperlink>
      <w:hyperlink r:id="rId21">
        <w:r w:rsidRPr="006A2267">
          <w:rPr>
            <w:rFonts w:ascii="Times New Roman" w:eastAsiaTheme="minorHAnsi" w:hAnsi="Times New Roman"/>
            <w:bCs/>
            <w:color w:val="0000FF"/>
            <w:szCs w:val="22"/>
            <w:u w:val="single" w:color="0000FF"/>
          </w:rPr>
          <w:t>-</w:t>
        </w:r>
      </w:hyperlink>
      <w:hyperlink r:id="rId22">
        <w:r w:rsidRPr="006A2267">
          <w:rPr>
            <w:rFonts w:ascii="Times New Roman" w:eastAsiaTheme="minorHAnsi" w:hAnsi="Times New Roman"/>
            <w:bCs/>
            <w:color w:val="0000FF"/>
            <w:szCs w:val="22"/>
            <w:u w:val="single" w:color="0000FF"/>
          </w:rPr>
          <w:t>abuse</w:t>
        </w:r>
      </w:hyperlink>
      <w:hyperlink r:id="rId23">
        <w:r w:rsidRPr="006A2267">
          <w:rPr>
            <w:rFonts w:ascii="Times New Roman" w:eastAsiaTheme="minorHAnsi" w:hAnsi="Times New Roman"/>
            <w:bCs/>
            <w:color w:val="0000FF"/>
            <w:szCs w:val="22"/>
            <w:u w:val="single" w:color="0000FF"/>
          </w:rPr>
          <w:t>-</w:t>
        </w:r>
      </w:hyperlink>
      <w:hyperlink r:id="rId24">
        <w:r w:rsidRPr="006A2267">
          <w:rPr>
            <w:rFonts w:ascii="Times New Roman" w:eastAsiaTheme="minorHAnsi" w:hAnsi="Times New Roman"/>
            <w:bCs/>
            <w:color w:val="0000FF"/>
            <w:szCs w:val="22"/>
            <w:u w:val="single" w:color="0000FF"/>
          </w:rPr>
          <w:t>services/service</w:t>
        </w:r>
      </w:hyperlink>
      <w:hyperlink r:id="rId25">
        <w:r w:rsidRPr="006A2267">
          <w:rPr>
            <w:rFonts w:ascii="Times New Roman" w:eastAsiaTheme="minorHAnsi" w:hAnsi="Times New Roman"/>
            <w:bCs/>
            <w:color w:val="0000FF"/>
            <w:szCs w:val="22"/>
            <w:u w:val="single" w:color="0000FF"/>
          </w:rPr>
          <w:t>-</w:t>
        </w:r>
      </w:hyperlink>
      <w:hyperlink r:id="rId26">
        <w:r w:rsidRPr="006A2267">
          <w:rPr>
            <w:rFonts w:ascii="Times New Roman" w:eastAsiaTheme="minorHAnsi" w:hAnsi="Times New Roman"/>
            <w:bCs/>
            <w:color w:val="0000FF"/>
            <w:szCs w:val="22"/>
            <w:u w:val="single" w:color="0000FF"/>
          </w:rPr>
          <w:t>definitions</w:t>
        </w:r>
      </w:hyperlink>
      <w:hyperlink r:id="rId27">
        <w:r w:rsidRPr="006A2267">
          <w:rPr>
            <w:rFonts w:ascii="Times New Roman" w:eastAsiaTheme="minorHAnsi" w:hAnsi="Times New Roman"/>
            <w:bCs/>
            <w:szCs w:val="22"/>
          </w:rPr>
          <w:t xml:space="preserve"> </w:t>
        </w:r>
      </w:hyperlink>
    </w:p>
    <w:p w14:paraId="32D9001B" w14:textId="77777777" w:rsidR="001676FF" w:rsidRPr="006A2267" w:rsidRDefault="001676FF" w:rsidP="001676FF">
      <w:pPr>
        <w:spacing w:line="238" w:lineRule="auto"/>
        <w:ind w:left="720"/>
        <w:rPr>
          <w:rFonts w:ascii="Times New Roman" w:eastAsiaTheme="minorHAnsi" w:hAnsi="Times New Roman"/>
          <w:bCs/>
          <w:szCs w:val="22"/>
        </w:rPr>
      </w:pPr>
    </w:p>
    <w:p w14:paraId="49E5ED84" w14:textId="2FA4615D" w:rsidR="001676FF" w:rsidRPr="006A2267" w:rsidRDefault="00BB2794" w:rsidP="006A2267">
      <w:pPr>
        <w:spacing w:line="238" w:lineRule="auto"/>
        <w:rPr>
          <w:rFonts w:ascii="Times New Roman" w:eastAsiaTheme="minorHAnsi" w:hAnsi="Times New Roman"/>
          <w:bCs/>
          <w:szCs w:val="22"/>
        </w:rPr>
      </w:pPr>
      <w:r>
        <w:rPr>
          <w:rFonts w:ascii="Times New Roman" w:eastAsiaTheme="minorHAnsi" w:hAnsi="Times New Roman"/>
          <w:b/>
          <w:szCs w:val="22"/>
        </w:rPr>
        <w:t>Job Retention Services</w:t>
      </w:r>
      <w:r w:rsidR="001676FF" w:rsidRPr="006A2267">
        <w:rPr>
          <w:rFonts w:ascii="Times New Roman" w:eastAsiaTheme="minorHAnsi" w:hAnsi="Times New Roman"/>
          <w:b/>
          <w:szCs w:val="22"/>
        </w:rPr>
        <w:t xml:space="preserve"> (I/DD)</w:t>
      </w:r>
    </w:p>
    <w:p w14:paraId="53A16F1E" w14:textId="606F9DFC" w:rsidR="006A2267" w:rsidRDefault="001676FF" w:rsidP="006A2267">
      <w:pPr>
        <w:spacing w:line="238" w:lineRule="auto"/>
        <w:ind w:left="720"/>
        <w:rPr>
          <w:rFonts w:ascii="Times New Roman" w:hAnsi="Times New Roman"/>
          <w:szCs w:val="22"/>
          <w:lang w:bidi="en-US"/>
        </w:rPr>
      </w:pPr>
      <w:r w:rsidRPr="006A2267">
        <w:rPr>
          <w:rFonts w:ascii="Times New Roman" w:hAnsi="Times New Roman"/>
          <w:szCs w:val="22"/>
          <w:lang w:bidi="en-US"/>
        </w:rPr>
        <w:t xml:space="preserve">The service requirements for </w:t>
      </w:r>
      <w:r w:rsidR="000B5209" w:rsidRPr="007F327E">
        <w:rPr>
          <w:rFonts w:ascii="Times New Roman" w:hAnsi="Times New Roman"/>
          <w:szCs w:val="22"/>
          <w:lang w:bidi="en-US"/>
        </w:rPr>
        <w:t xml:space="preserve">the </w:t>
      </w:r>
      <w:r w:rsidR="00BB2794" w:rsidRPr="007F327E">
        <w:rPr>
          <w:rFonts w:ascii="Times New Roman" w:hAnsi="Times New Roman"/>
          <w:szCs w:val="22"/>
          <w:lang w:bidi="en-US"/>
        </w:rPr>
        <w:t>Job</w:t>
      </w:r>
      <w:r w:rsidR="00BB2794">
        <w:rPr>
          <w:rFonts w:ascii="Times New Roman" w:hAnsi="Times New Roman"/>
          <w:szCs w:val="22"/>
          <w:lang w:bidi="en-US"/>
        </w:rPr>
        <w:t xml:space="preserve"> Retention </w:t>
      </w:r>
      <w:r w:rsidRPr="006A2267">
        <w:rPr>
          <w:rFonts w:ascii="Times New Roman" w:hAnsi="Times New Roman"/>
          <w:szCs w:val="22"/>
          <w:lang w:bidi="en-US"/>
        </w:rPr>
        <w:t>service are as follows:</w:t>
      </w:r>
    </w:p>
    <w:p w14:paraId="659CD8BA" w14:textId="7B876194" w:rsidR="001676FF" w:rsidRPr="0071249E" w:rsidRDefault="00BB2794" w:rsidP="006A2267">
      <w:pPr>
        <w:pStyle w:val="ListParagraph"/>
        <w:numPr>
          <w:ilvl w:val="0"/>
          <w:numId w:val="6"/>
        </w:numPr>
        <w:spacing w:line="238" w:lineRule="auto"/>
        <w:rPr>
          <w:rFonts w:ascii="Times New Roman" w:hAnsi="Times New Roman"/>
          <w:szCs w:val="22"/>
          <w:lang w:bidi="en-US"/>
        </w:rPr>
      </w:pPr>
      <w:r>
        <w:rPr>
          <w:rFonts w:ascii="Times New Roman" w:hAnsi="Times New Roman"/>
          <w:szCs w:val="22"/>
          <w:lang w:bidi="en-US"/>
        </w:rPr>
        <w:t xml:space="preserve">Job Retention </w:t>
      </w:r>
      <w:r w:rsidR="001676FF" w:rsidRPr="006A2267">
        <w:rPr>
          <w:rFonts w:ascii="Times New Roman" w:hAnsi="Times New Roman"/>
          <w:szCs w:val="22"/>
          <w:lang w:bidi="en-US"/>
        </w:rPr>
        <w:t>is an individual</w:t>
      </w:r>
      <w:r>
        <w:rPr>
          <w:rFonts w:ascii="Times New Roman" w:hAnsi="Times New Roman"/>
          <w:szCs w:val="22"/>
          <w:lang w:bidi="en-US"/>
        </w:rPr>
        <w:t xml:space="preserve">ized </w:t>
      </w:r>
      <w:r w:rsidRPr="00BB2794">
        <w:rPr>
          <w:rFonts w:ascii="Times New Roman" w:hAnsi="Times New Roman"/>
          <w:szCs w:val="22"/>
          <w:lang w:bidi="en-US"/>
        </w:rPr>
        <w:t xml:space="preserve">wraparound support service that enables a recipient 18 years of age and older </w:t>
      </w:r>
      <w:r w:rsidR="00CD320D">
        <w:rPr>
          <w:rFonts w:ascii="Times New Roman" w:hAnsi="Times New Roman"/>
          <w:szCs w:val="22"/>
          <w:lang w:bidi="en-US"/>
        </w:rPr>
        <w:t xml:space="preserve">with a developmental disability </w:t>
      </w:r>
      <w:r w:rsidR="004259E2" w:rsidRPr="00B84BDC">
        <w:rPr>
          <w:rFonts w:ascii="Times New Roman" w:hAnsi="Times New Roman"/>
          <w:szCs w:val="22"/>
          <w:lang w:bidi="en-US"/>
        </w:rPr>
        <w:t xml:space="preserve">as </w:t>
      </w:r>
      <w:r w:rsidR="004259E2" w:rsidRPr="0071249E">
        <w:rPr>
          <w:rFonts w:ascii="Times New Roman" w:hAnsi="Times New Roman"/>
          <w:szCs w:val="22"/>
          <w:lang w:bidi="en-US"/>
        </w:rPr>
        <w:t xml:space="preserve">defined </w:t>
      </w:r>
      <w:r w:rsidR="00856B80" w:rsidRPr="00FB36B3">
        <w:rPr>
          <w:rFonts w:ascii="Times New Roman" w:hAnsi="Times New Roman"/>
          <w:szCs w:val="22"/>
          <w:lang w:bidi="en-US"/>
        </w:rPr>
        <w:t>in</w:t>
      </w:r>
      <w:r w:rsidR="00856B80" w:rsidRPr="0071249E">
        <w:rPr>
          <w:rFonts w:ascii="Times New Roman" w:hAnsi="Times New Roman"/>
          <w:szCs w:val="22"/>
          <w:lang w:bidi="en-US"/>
        </w:rPr>
        <w:t xml:space="preserve"> </w:t>
      </w:r>
      <w:r w:rsidR="004259E2" w:rsidRPr="0071249E">
        <w:rPr>
          <w:rFonts w:ascii="Times New Roman" w:hAnsi="Times New Roman"/>
          <w:szCs w:val="22"/>
          <w:lang w:bidi="en-US"/>
        </w:rPr>
        <w:t>G.</w:t>
      </w:r>
      <w:r w:rsidR="004259E2" w:rsidRPr="00B84BDC">
        <w:rPr>
          <w:rFonts w:ascii="Times New Roman" w:hAnsi="Times New Roman"/>
          <w:szCs w:val="22"/>
          <w:lang w:bidi="en-US"/>
        </w:rPr>
        <w:t>S. 122-C-3(12a)</w:t>
      </w:r>
      <w:r w:rsidR="004259E2">
        <w:rPr>
          <w:rFonts w:ascii="Times New Roman" w:hAnsi="Times New Roman"/>
          <w:szCs w:val="22"/>
          <w:lang w:bidi="en-US"/>
        </w:rPr>
        <w:t xml:space="preserve"> </w:t>
      </w:r>
      <w:r w:rsidRPr="00BB2794">
        <w:rPr>
          <w:rFonts w:ascii="Times New Roman" w:hAnsi="Times New Roman"/>
          <w:szCs w:val="22"/>
          <w:lang w:bidi="en-US"/>
        </w:rPr>
        <w:t xml:space="preserve">who is </w:t>
      </w:r>
      <w:r w:rsidRPr="00BB2794">
        <w:rPr>
          <w:rFonts w:ascii="Times New Roman" w:hAnsi="Times New Roman"/>
          <w:szCs w:val="22"/>
          <w:lang w:bidi="en-US"/>
        </w:rPr>
        <w:lastRenderedPageBreak/>
        <w:t xml:space="preserve">enrolled in Adult Developmental Vocational Program (ADVP), Sheltered Workshop settings or considering enrollment to an ADVP or Sheltered Workshop settings earning sub-minimum </w:t>
      </w:r>
      <w:r w:rsidRPr="0071249E">
        <w:rPr>
          <w:rFonts w:ascii="Times New Roman" w:hAnsi="Times New Roman"/>
          <w:szCs w:val="22"/>
          <w:lang w:bidi="en-US"/>
        </w:rPr>
        <w:t>wage to achieve competitive integrated employment (CIE).</w:t>
      </w:r>
    </w:p>
    <w:p w14:paraId="12AAF69D" w14:textId="70415EC6" w:rsidR="009F27D6" w:rsidRPr="0071249E" w:rsidRDefault="00B84BDC" w:rsidP="009F27D6">
      <w:pPr>
        <w:pStyle w:val="ListParagraph"/>
        <w:numPr>
          <w:ilvl w:val="0"/>
          <w:numId w:val="8"/>
        </w:numPr>
        <w:spacing w:line="238" w:lineRule="auto"/>
        <w:rPr>
          <w:rFonts w:ascii="Times New Roman" w:hAnsi="Times New Roman"/>
          <w:szCs w:val="22"/>
          <w:lang w:bidi="en-US"/>
        </w:rPr>
      </w:pPr>
      <w:r w:rsidRPr="0071249E">
        <w:rPr>
          <w:rFonts w:ascii="Times New Roman" w:hAnsi="Times New Roman"/>
          <w:szCs w:val="22"/>
          <w:lang w:bidi="en-US"/>
        </w:rPr>
        <w:t xml:space="preserve">Recipients must be enrolled in </w:t>
      </w:r>
      <w:r w:rsidR="009F27D6" w:rsidRPr="00FB36B3">
        <w:rPr>
          <w:rFonts w:ascii="Times New Roman" w:hAnsi="Times New Roman"/>
          <w:szCs w:val="22"/>
          <w:lang w:bidi="en-US"/>
        </w:rPr>
        <w:t xml:space="preserve">the NC Subminimum Wage to Competitive Integrated Employment/Strength, Positivity, Access, Respect and </w:t>
      </w:r>
      <w:r w:rsidR="0071249E" w:rsidRPr="0071249E">
        <w:rPr>
          <w:rFonts w:ascii="Times New Roman" w:hAnsi="Times New Roman"/>
          <w:szCs w:val="22"/>
          <w:lang w:bidi="en-US"/>
        </w:rPr>
        <w:t>Knowledge (</w:t>
      </w:r>
      <w:r w:rsidR="009F27D6" w:rsidRPr="00FB36B3">
        <w:rPr>
          <w:rFonts w:ascii="Times New Roman" w:hAnsi="Times New Roman"/>
          <w:szCs w:val="22"/>
          <w:lang w:bidi="en-US"/>
        </w:rPr>
        <w:t>NCSWTCIE/SPARK) Pilot.</w:t>
      </w:r>
    </w:p>
    <w:p w14:paraId="4422EAF7" w14:textId="1619BD5B" w:rsidR="001676FF" w:rsidRPr="009F27D6" w:rsidRDefault="00E55315" w:rsidP="00B325BC">
      <w:pPr>
        <w:pStyle w:val="ListParagraph"/>
        <w:numPr>
          <w:ilvl w:val="0"/>
          <w:numId w:val="6"/>
        </w:numPr>
        <w:spacing w:line="238" w:lineRule="auto"/>
        <w:rPr>
          <w:rFonts w:ascii="Times New Roman" w:hAnsi="Times New Roman"/>
          <w:szCs w:val="22"/>
          <w:lang w:bidi="en-US"/>
        </w:rPr>
      </w:pPr>
      <w:r w:rsidRPr="00FB36B3">
        <w:rPr>
          <w:rFonts w:ascii="Times New Roman" w:hAnsi="Times New Roman"/>
          <w:szCs w:val="22"/>
          <w:lang w:bidi="en-US"/>
        </w:rPr>
        <w:t>The</w:t>
      </w:r>
      <w:r w:rsidRPr="0071249E">
        <w:rPr>
          <w:rFonts w:ascii="Times New Roman" w:hAnsi="Times New Roman"/>
          <w:szCs w:val="22"/>
          <w:lang w:bidi="en-US"/>
        </w:rPr>
        <w:t xml:space="preserve"> </w:t>
      </w:r>
      <w:r w:rsidR="00BB2794" w:rsidRPr="0071249E">
        <w:rPr>
          <w:rFonts w:ascii="Times New Roman" w:hAnsi="Times New Roman"/>
          <w:szCs w:val="22"/>
          <w:lang w:bidi="en-US"/>
        </w:rPr>
        <w:t xml:space="preserve">Job Retention service </w:t>
      </w:r>
      <w:r w:rsidR="00C61313" w:rsidRPr="0071249E">
        <w:rPr>
          <w:rFonts w:ascii="Times New Roman" w:hAnsi="Times New Roman"/>
          <w:szCs w:val="22"/>
          <w:lang w:bidi="en-US"/>
        </w:rPr>
        <w:t>must occur in a CIE setting, providing meaningful full or part-time wor</w:t>
      </w:r>
      <w:r w:rsidR="00C61313" w:rsidRPr="009F27D6">
        <w:rPr>
          <w:rFonts w:ascii="Times New Roman" w:hAnsi="Times New Roman"/>
          <w:szCs w:val="22"/>
          <w:lang w:bidi="en-US"/>
        </w:rPr>
        <w:t>k at minimum wage or higher, with wages and benefits similar to those without disabilities performing the same work, and fully integrated with coworkers without disabilities.</w:t>
      </w:r>
    </w:p>
    <w:p w14:paraId="0A9CE8DD" w14:textId="13AE6429" w:rsidR="001676FF" w:rsidRPr="0071249E" w:rsidRDefault="001676FF" w:rsidP="00C61313">
      <w:pPr>
        <w:numPr>
          <w:ilvl w:val="0"/>
          <w:numId w:val="6"/>
        </w:numPr>
        <w:spacing w:line="238" w:lineRule="auto"/>
        <w:contextualSpacing/>
        <w:rPr>
          <w:rFonts w:ascii="Times New Roman" w:hAnsi="Times New Roman"/>
          <w:szCs w:val="22"/>
          <w:lang w:bidi="en-US"/>
        </w:rPr>
      </w:pPr>
      <w:r w:rsidRPr="006A2267">
        <w:rPr>
          <w:rFonts w:ascii="Times New Roman" w:hAnsi="Times New Roman"/>
          <w:szCs w:val="22"/>
          <w:lang w:bidi="en-US"/>
        </w:rPr>
        <w:t>This service may not exceed</w:t>
      </w:r>
      <w:r w:rsidR="00C61313">
        <w:rPr>
          <w:rFonts w:ascii="Times New Roman" w:hAnsi="Times New Roman"/>
          <w:szCs w:val="22"/>
          <w:lang w:bidi="en-US"/>
        </w:rPr>
        <w:t xml:space="preserve"> 40</w:t>
      </w:r>
      <w:r w:rsidRPr="006A2267">
        <w:rPr>
          <w:rFonts w:ascii="Times New Roman" w:hAnsi="Times New Roman"/>
          <w:szCs w:val="22"/>
          <w:lang w:bidi="en-US"/>
        </w:rPr>
        <w:t xml:space="preserve"> </w:t>
      </w:r>
      <w:r w:rsidRPr="0071249E">
        <w:rPr>
          <w:rFonts w:ascii="Times New Roman" w:hAnsi="Times New Roman"/>
          <w:szCs w:val="22"/>
          <w:lang w:bidi="en-US"/>
        </w:rPr>
        <w:t xml:space="preserve">hours </w:t>
      </w:r>
      <w:r w:rsidRPr="00FB36B3">
        <w:rPr>
          <w:rFonts w:ascii="Times New Roman" w:hAnsi="Times New Roman"/>
          <w:szCs w:val="22"/>
          <w:lang w:bidi="en-US"/>
        </w:rPr>
        <w:t>per</w:t>
      </w:r>
      <w:r w:rsidR="0071249E" w:rsidRPr="00FB36B3">
        <w:rPr>
          <w:rFonts w:ascii="Times New Roman" w:hAnsi="Times New Roman"/>
          <w:szCs w:val="22"/>
          <w:lang w:bidi="en-US"/>
        </w:rPr>
        <w:t xml:space="preserve"> week</w:t>
      </w:r>
      <w:r w:rsidRPr="00FB36B3">
        <w:rPr>
          <w:rFonts w:ascii="Times New Roman" w:hAnsi="Times New Roman"/>
          <w:szCs w:val="22"/>
          <w:lang w:bidi="en-US"/>
        </w:rPr>
        <w:t>.</w:t>
      </w:r>
    </w:p>
    <w:p w14:paraId="7C15CD8B" w14:textId="275E3CE8" w:rsidR="00C61313" w:rsidRPr="0071249E" w:rsidRDefault="00C61313" w:rsidP="00C61313">
      <w:pPr>
        <w:numPr>
          <w:ilvl w:val="0"/>
          <w:numId w:val="6"/>
        </w:numPr>
        <w:spacing w:after="160" w:line="238" w:lineRule="auto"/>
        <w:contextualSpacing/>
        <w:rPr>
          <w:rFonts w:ascii="Times New Roman" w:hAnsi="Times New Roman"/>
          <w:szCs w:val="22"/>
          <w:lang w:bidi="en-US"/>
        </w:rPr>
      </w:pPr>
      <w:r w:rsidRPr="0071249E">
        <w:rPr>
          <w:rFonts w:ascii="Times New Roman" w:hAnsi="Times New Roman"/>
          <w:szCs w:val="22"/>
          <w:lang w:bidi="en-US"/>
        </w:rPr>
        <w:t xml:space="preserve">Transportation is available up to 365 days </w:t>
      </w:r>
      <w:r w:rsidR="00FB36B3" w:rsidRPr="00FB36B3">
        <w:rPr>
          <w:rFonts w:ascii="Times New Roman" w:hAnsi="Times New Roman"/>
          <w:szCs w:val="22"/>
          <w:lang w:bidi="en-US"/>
        </w:rPr>
        <w:t>from the time the participant enrolls in</w:t>
      </w:r>
      <w:r w:rsidRPr="0071249E">
        <w:rPr>
          <w:rFonts w:ascii="Times New Roman" w:hAnsi="Times New Roman"/>
          <w:szCs w:val="22"/>
          <w:lang w:bidi="en-US"/>
        </w:rPr>
        <w:t xml:space="preserve"> Job Retention Services</w:t>
      </w:r>
      <w:r w:rsidRPr="00FB36B3">
        <w:rPr>
          <w:rFonts w:ascii="Times New Roman" w:hAnsi="Times New Roman"/>
          <w:szCs w:val="22"/>
          <w:lang w:bidi="en-US"/>
        </w:rPr>
        <w:t>.</w:t>
      </w:r>
      <w:r w:rsidRPr="0071249E">
        <w:rPr>
          <w:rFonts w:ascii="Times New Roman" w:hAnsi="Times New Roman"/>
          <w:szCs w:val="22"/>
          <w:lang w:bidi="en-US"/>
        </w:rPr>
        <w:t xml:space="preserve"> </w:t>
      </w:r>
    </w:p>
    <w:p w14:paraId="286454ED" w14:textId="77777777" w:rsidR="001676FF" w:rsidRPr="006A2267" w:rsidRDefault="001676FF" w:rsidP="001676FF">
      <w:pPr>
        <w:spacing w:line="238" w:lineRule="auto"/>
        <w:rPr>
          <w:rFonts w:ascii="Times New Roman" w:eastAsiaTheme="minorHAnsi" w:hAnsi="Times New Roman"/>
          <w:szCs w:val="22"/>
        </w:rPr>
      </w:pPr>
    </w:p>
    <w:p w14:paraId="2C1ABE0C" w14:textId="73DD3900" w:rsidR="001676FF" w:rsidRPr="006A2267" w:rsidRDefault="001676FF" w:rsidP="006A2267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Cs w:val="22"/>
        </w:rPr>
      </w:pPr>
      <w:r w:rsidRPr="006A2267">
        <w:rPr>
          <w:rFonts w:ascii="Times New Roman" w:eastAsiaTheme="minorHAnsi" w:hAnsi="Times New Roman"/>
          <w:color w:val="000000"/>
          <w:szCs w:val="22"/>
        </w:rPr>
        <w:t xml:space="preserve">Billing should be completed as follows for the </w:t>
      </w:r>
      <w:r w:rsidR="00B84BDC">
        <w:rPr>
          <w:rFonts w:ascii="Times New Roman" w:eastAsiaTheme="minorHAnsi" w:hAnsi="Times New Roman"/>
          <w:color w:val="000000"/>
          <w:szCs w:val="22"/>
        </w:rPr>
        <w:t>Job Retention</w:t>
      </w:r>
      <w:r w:rsidRPr="006A2267">
        <w:rPr>
          <w:rFonts w:ascii="Times New Roman" w:eastAsiaTheme="minorHAnsi" w:hAnsi="Times New Roman"/>
          <w:color w:val="000000"/>
          <w:szCs w:val="22"/>
        </w:rPr>
        <w:t xml:space="preserve"> service</w:t>
      </w:r>
      <w:r w:rsidR="004121C9">
        <w:rPr>
          <w:rFonts w:ascii="Times New Roman" w:eastAsiaTheme="minorHAnsi" w:hAnsi="Times New Roman"/>
          <w:color w:val="000000"/>
          <w:szCs w:val="22"/>
        </w:rPr>
        <w:t>:</w:t>
      </w:r>
      <w:r w:rsidRPr="006A2267">
        <w:rPr>
          <w:rFonts w:ascii="Times New Roman" w:eastAsiaTheme="minorHAnsi" w:hAnsi="Times New Roman"/>
          <w:color w:val="000000"/>
          <w:szCs w:val="22"/>
        </w:rPr>
        <w:t xml:space="preserve"> </w:t>
      </w:r>
    </w:p>
    <w:p w14:paraId="18F9A3CF" w14:textId="453A9BC5" w:rsidR="001676FF" w:rsidRPr="00FB36B3" w:rsidRDefault="00290116" w:rsidP="001676FF">
      <w:pPr>
        <w:numPr>
          <w:ilvl w:val="0"/>
          <w:numId w:val="8"/>
        </w:numPr>
        <w:autoSpaceDE w:val="0"/>
        <w:autoSpaceDN w:val="0"/>
        <w:adjustRightInd w:val="0"/>
        <w:spacing w:after="160" w:line="259" w:lineRule="auto"/>
        <w:rPr>
          <w:rFonts w:ascii="Times New Roman" w:eastAsiaTheme="minorHAnsi" w:hAnsi="Times New Roman"/>
          <w:strike/>
          <w:color w:val="000000"/>
          <w:szCs w:val="22"/>
        </w:rPr>
      </w:pPr>
      <w:r w:rsidRPr="00FB36B3">
        <w:rPr>
          <w:rFonts w:ascii="Times New Roman" w:eastAsiaTheme="minorHAnsi" w:hAnsi="Times New Roman"/>
          <w:color w:val="000000"/>
          <w:szCs w:val="22"/>
        </w:rPr>
        <w:t xml:space="preserve">Effective </w:t>
      </w:r>
      <w:r w:rsidRPr="00FB36B3">
        <w:rPr>
          <w:rFonts w:ascii="Times New Roman" w:eastAsiaTheme="minorHAnsi" w:hAnsi="Times New Roman"/>
          <w:b/>
          <w:bCs/>
          <w:color w:val="000000"/>
          <w:szCs w:val="22"/>
        </w:rPr>
        <w:t>March 1, 2024</w:t>
      </w:r>
      <w:r w:rsidRPr="00FB36B3">
        <w:rPr>
          <w:rFonts w:ascii="Times New Roman" w:eastAsiaTheme="minorHAnsi" w:hAnsi="Times New Roman"/>
          <w:color w:val="000000"/>
          <w:szCs w:val="22"/>
        </w:rPr>
        <w:t xml:space="preserve">, the NCTracks </w:t>
      </w:r>
      <w:r w:rsidR="007E52EB">
        <w:rPr>
          <w:rFonts w:ascii="Times New Roman" w:eastAsiaTheme="minorHAnsi" w:hAnsi="Times New Roman"/>
          <w:color w:val="000000"/>
          <w:szCs w:val="22"/>
        </w:rPr>
        <w:t>billing</w:t>
      </w:r>
      <w:r w:rsidR="007E52EB" w:rsidRPr="00FB36B3">
        <w:rPr>
          <w:rFonts w:ascii="Times New Roman" w:eastAsiaTheme="minorHAnsi" w:hAnsi="Times New Roman"/>
          <w:color w:val="000000"/>
          <w:szCs w:val="22"/>
        </w:rPr>
        <w:t xml:space="preserve"> </w:t>
      </w:r>
      <w:r w:rsidRPr="00FB36B3">
        <w:rPr>
          <w:rFonts w:ascii="Times New Roman" w:eastAsiaTheme="minorHAnsi" w:hAnsi="Times New Roman"/>
          <w:color w:val="000000"/>
          <w:szCs w:val="22"/>
        </w:rPr>
        <w:t xml:space="preserve">code for individuals enrolling in the Job Retention Service is </w:t>
      </w:r>
      <w:r w:rsidR="0071249E" w:rsidRPr="00FB36B3">
        <w:rPr>
          <w:rFonts w:ascii="Times New Roman" w:eastAsiaTheme="minorHAnsi" w:hAnsi="Times New Roman"/>
          <w:b/>
          <w:bCs/>
          <w:color w:val="000000"/>
          <w:szCs w:val="22"/>
        </w:rPr>
        <w:t>YM857</w:t>
      </w:r>
      <w:r>
        <w:rPr>
          <w:rFonts w:ascii="Times New Roman" w:eastAsiaTheme="minorHAnsi" w:hAnsi="Times New Roman"/>
          <w:color w:val="000000"/>
          <w:szCs w:val="22"/>
        </w:rPr>
        <w:t xml:space="preserve">.  </w:t>
      </w:r>
    </w:p>
    <w:p w14:paraId="3C0E00AF" w14:textId="77777777" w:rsidR="001676FF" w:rsidRPr="006A2267" w:rsidRDefault="001676FF" w:rsidP="006A2267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Cs w:val="22"/>
        </w:rPr>
      </w:pPr>
      <w:r w:rsidRPr="006A2267">
        <w:rPr>
          <w:rFonts w:ascii="Times New Roman" w:eastAsiaTheme="minorHAnsi" w:hAnsi="Times New Roman"/>
          <w:color w:val="000000"/>
          <w:szCs w:val="22"/>
        </w:rPr>
        <w:t xml:space="preserve">Service Rates: </w:t>
      </w:r>
    </w:p>
    <w:p w14:paraId="27E29D16" w14:textId="4100EB64" w:rsidR="001676FF" w:rsidRPr="006A2267" w:rsidRDefault="00B84BDC" w:rsidP="00B84BDC">
      <w:pPr>
        <w:numPr>
          <w:ilvl w:val="0"/>
          <w:numId w:val="8"/>
        </w:numPr>
        <w:spacing w:after="35" w:line="259" w:lineRule="auto"/>
        <w:contextualSpacing/>
        <w:rPr>
          <w:rFonts w:ascii="Times New Roman" w:eastAsiaTheme="minorHAnsi" w:hAnsi="Times New Roman"/>
          <w:szCs w:val="22"/>
        </w:rPr>
      </w:pPr>
      <w:r w:rsidRPr="00B84BDC">
        <w:rPr>
          <w:rFonts w:ascii="Times New Roman" w:eastAsiaTheme="minorHAnsi" w:hAnsi="Times New Roman"/>
          <w:color w:val="000000"/>
          <w:szCs w:val="22"/>
        </w:rPr>
        <w:t xml:space="preserve">The service rate is $12.28/15 minutes - $49.12/hour. </w:t>
      </w:r>
      <w:r w:rsidRPr="00B84BDC">
        <w:rPr>
          <w:rFonts w:ascii="Times New Roman" w:eastAsiaTheme="minorHAnsi" w:hAnsi="Times New Roman"/>
          <w:b/>
          <w:bCs/>
          <w:color w:val="000000"/>
          <w:szCs w:val="22"/>
        </w:rPr>
        <w:t>(Individual)</w:t>
      </w:r>
      <w:r w:rsidRPr="00B84BDC">
        <w:rPr>
          <w:rFonts w:ascii="Times New Roman" w:eastAsiaTheme="minorHAnsi" w:hAnsi="Times New Roman"/>
          <w:color w:val="000000"/>
          <w:szCs w:val="22"/>
        </w:rPr>
        <w:t>.</w:t>
      </w:r>
      <w:r w:rsidR="009A4EE6">
        <w:rPr>
          <w:rFonts w:ascii="Times New Roman" w:eastAsiaTheme="minorHAnsi" w:hAnsi="Times New Roman"/>
          <w:color w:val="000000"/>
          <w:szCs w:val="22"/>
        </w:rPr>
        <w:t xml:space="preserve">  </w:t>
      </w:r>
      <w:r w:rsidR="001676FF" w:rsidRPr="006A2267">
        <w:rPr>
          <w:rFonts w:ascii="Times New Roman" w:eastAsiaTheme="minorHAnsi" w:hAnsi="Times New Roman"/>
          <w:szCs w:val="22"/>
        </w:rPr>
        <w:t>LME/MCOs maintain rate setting authority.</w:t>
      </w:r>
    </w:p>
    <w:p w14:paraId="2D0D7852" w14:textId="77777777" w:rsidR="00B84BDC" w:rsidRDefault="00B84BDC" w:rsidP="006A2267">
      <w:pPr>
        <w:spacing w:after="160" w:line="259" w:lineRule="auto"/>
        <w:rPr>
          <w:rFonts w:ascii="Times New Roman" w:eastAsiaTheme="minorHAnsi" w:hAnsi="Times New Roman"/>
          <w:b/>
          <w:szCs w:val="22"/>
        </w:rPr>
      </w:pPr>
    </w:p>
    <w:p w14:paraId="45A9D1F6" w14:textId="0714B904" w:rsidR="00B84BDC" w:rsidRPr="006A2267" w:rsidRDefault="00B84BDC" w:rsidP="00B84BDC">
      <w:pPr>
        <w:spacing w:line="238" w:lineRule="auto"/>
        <w:rPr>
          <w:rFonts w:ascii="Times New Roman" w:eastAsiaTheme="minorHAnsi" w:hAnsi="Times New Roman"/>
          <w:bCs/>
          <w:szCs w:val="22"/>
        </w:rPr>
      </w:pPr>
      <w:r>
        <w:rPr>
          <w:rFonts w:ascii="Times New Roman" w:eastAsiaTheme="minorHAnsi" w:hAnsi="Times New Roman"/>
          <w:b/>
          <w:szCs w:val="22"/>
        </w:rPr>
        <w:t>Community Engagement Options</w:t>
      </w:r>
      <w:r w:rsidRPr="006A2267">
        <w:rPr>
          <w:rFonts w:ascii="Times New Roman" w:eastAsiaTheme="minorHAnsi" w:hAnsi="Times New Roman"/>
          <w:b/>
          <w:szCs w:val="22"/>
        </w:rPr>
        <w:t xml:space="preserve"> (I/DD)</w:t>
      </w:r>
    </w:p>
    <w:p w14:paraId="0DB915E6" w14:textId="55B212EA" w:rsidR="00B84BDC" w:rsidRPr="004259E2" w:rsidRDefault="000E7297" w:rsidP="000E7297">
      <w:pPr>
        <w:pStyle w:val="ListParagraph"/>
        <w:numPr>
          <w:ilvl w:val="0"/>
          <w:numId w:val="8"/>
        </w:numPr>
        <w:spacing w:line="238" w:lineRule="auto"/>
        <w:rPr>
          <w:rFonts w:ascii="Times New Roman" w:eastAsiaTheme="minorHAnsi" w:hAnsi="Times New Roman"/>
          <w:b/>
          <w:szCs w:val="22"/>
        </w:rPr>
      </w:pPr>
      <w:bookmarkStart w:id="2" w:name="_Hlk148098527"/>
      <w:r w:rsidRPr="000E7297">
        <w:rPr>
          <w:rFonts w:ascii="Times New Roman" w:hAnsi="Times New Roman"/>
          <w:szCs w:val="22"/>
          <w:lang w:bidi="en-US"/>
        </w:rPr>
        <w:t>Community Engagement Options</w:t>
      </w:r>
      <w:bookmarkEnd w:id="2"/>
      <w:r w:rsidRPr="000E7297">
        <w:rPr>
          <w:rFonts w:ascii="Times New Roman" w:hAnsi="Times New Roman"/>
          <w:szCs w:val="22"/>
          <w:lang w:bidi="en-US"/>
        </w:rPr>
        <w:t xml:space="preserve"> is a range of </w:t>
      </w:r>
      <w:r w:rsidR="00856B80" w:rsidRPr="00FB36B3">
        <w:rPr>
          <w:rFonts w:ascii="Times New Roman" w:hAnsi="Times New Roman"/>
          <w:szCs w:val="22"/>
          <w:lang w:bidi="en-US"/>
        </w:rPr>
        <w:t>community-</w:t>
      </w:r>
      <w:r w:rsidRPr="00FB36B3">
        <w:rPr>
          <w:rFonts w:ascii="Times New Roman" w:hAnsi="Times New Roman"/>
          <w:szCs w:val="22"/>
          <w:lang w:bidi="en-US"/>
        </w:rPr>
        <w:t>based</w:t>
      </w:r>
      <w:r w:rsidRPr="000E7297">
        <w:rPr>
          <w:rFonts w:ascii="Times New Roman" w:hAnsi="Times New Roman"/>
          <w:szCs w:val="22"/>
          <w:lang w:bidi="en-US"/>
        </w:rPr>
        <w:t xml:space="preserve"> and comprehensive services that </w:t>
      </w:r>
      <w:r w:rsidRPr="00FB36B3">
        <w:rPr>
          <w:rFonts w:ascii="Times New Roman" w:hAnsi="Times New Roman"/>
          <w:szCs w:val="22"/>
          <w:lang w:bidi="en-US"/>
        </w:rPr>
        <w:t>enable</w:t>
      </w:r>
      <w:r w:rsidRPr="000E7297">
        <w:rPr>
          <w:rFonts w:ascii="Times New Roman" w:hAnsi="Times New Roman"/>
          <w:szCs w:val="22"/>
          <w:lang w:bidi="en-US"/>
        </w:rPr>
        <w:t xml:space="preserve"> a recipient 18 years of age and older </w:t>
      </w:r>
      <w:r w:rsidR="00CD320D">
        <w:rPr>
          <w:rFonts w:ascii="Times New Roman" w:hAnsi="Times New Roman"/>
          <w:szCs w:val="22"/>
          <w:lang w:bidi="en-US"/>
        </w:rPr>
        <w:t xml:space="preserve">with </w:t>
      </w:r>
      <w:r w:rsidR="00CD320D" w:rsidRPr="000E7297">
        <w:rPr>
          <w:rFonts w:ascii="Times New Roman" w:eastAsiaTheme="minorHAnsi" w:hAnsi="Times New Roman"/>
          <w:bCs/>
          <w:szCs w:val="22"/>
        </w:rPr>
        <w:t xml:space="preserve">a developmental disability as defined </w:t>
      </w:r>
      <w:r w:rsidR="00856B80" w:rsidRPr="00FB36B3">
        <w:rPr>
          <w:rFonts w:ascii="Times New Roman" w:eastAsiaTheme="minorHAnsi" w:hAnsi="Times New Roman"/>
          <w:bCs/>
          <w:szCs w:val="22"/>
        </w:rPr>
        <w:t>in</w:t>
      </w:r>
      <w:r w:rsidR="00856B80" w:rsidRPr="000E7297">
        <w:rPr>
          <w:rFonts w:ascii="Times New Roman" w:eastAsiaTheme="minorHAnsi" w:hAnsi="Times New Roman"/>
          <w:bCs/>
          <w:szCs w:val="22"/>
        </w:rPr>
        <w:t xml:space="preserve"> </w:t>
      </w:r>
      <w:r w:rsidR="00CD320D" w:rsidRPr="000E7297">
        <w:rPr>
          <w:rFonts w:ascii="Times New Roman" w:eastAsiaTheme="minorHAnsi" w:hAnsi="Times New Roman"/>
          <w:bCs/>
          <w:szCs w:val="22"/>
        </w:rPr>
        <w:t>G.S. 122-C-3(12a)</w:t>
      </w:r>
      <w:r w:rsidR="00CD320D">
        <w:rPr>
          <w:rFonts w:ascii="Times New Roman" w:eastAsiaTheme="minorHAnsi" w:hAnsi="Times New Roman"/>
          <w:bCs/>
          <w:szCs w:val="22"/>
        </w:rPr>
        <w:t xml:space="preserve"> </w:t>
      </w:r>
      <w:r w:rsidRPr="000E7297">
        <w:rPr>
          <w:rFonts w:ascii="Times New Roman" w:hAnsi="Times New Roman"/>
          <w:szCs w:val="22"/>
          <w:lang w:bidi="en-US"/>
        </w:rPr>
        <w:t xml:space="preserve">who is enrolled in Adult Developmental Vocational Program (ADVP), Sheltered Workshop settings or considering enrollment to an ADVP or Sheltered Workshop settings earning sub-minimum wage to achieve competitive integrated employment (CIE). </w:t>
      </w:r>
    </w:p>
    <w:p w14:paraId="04C5555C" w14:textId="6D0BAA6C" w:rsidR="004259E2" w:rsidRPr="004259E2" w:rsidRDefault="004259E2" w:rsidP="000E7297">
      <w:pPr>
        <w:pStyle w:val="ListParagraph"/>
        <w:numPr>
          <w:ilvl w:val="0"/>
          <w:numId w:val="8"/>
        </w:numPr>
        <w:spacing w:line="238" w:lineRule="auto"/>
        <w:rPr>
          <w:rFonts w:ascii="Times New Roman" w:hAnsi="Times New Roman"/>
          <w:szCs w:val="22"/>
          <w:lang w:bidi="en-US"/>
        </w:rPr>
      </w:pPr>
      <w:r w:rsidRPr="000E7297">
        <w:rPr>
          <w:rFonts w:ascii="Times New Roman" w:hAnsi="Times New Roman"/>
          <w:szCs w:val="22"/>
          <w:lang w:bidi="en-US"/>
        </w:rPr>
        <w:t>Community Engagement Options</w:t>
      </w:r>
      <w:r w:rsidRPr="004259E2">
        <w:rPr>
          <w:rFonts w:ascii="Times New Roman" w:hAnsi="Times New Roman"/>
          <w:szCs w:val="22"/>
          <w:lang w:bidi="en-US"/>
        </w:rPr>
        <w:t xml:space="preserve"> may be provided in the home of </w:t>
      </w:r>
      <w:r w:rsidR="00FF59AF" w:rsidRPr="009A4EE6">
        <w:rPr>
          <w:rFonts w:ascii="Times New Roman" w:hAnsi="Times New Roman"/>
          <w:szCs w:val="22"/>
          <w:lang w:bidi="en-US"/>
        </w:rPr>
        <w:t>the</w:t>
      </w:r>
      <w:r w:rsidR="00FF59AF">
        <w:rPr>
          <w:rFonts w:ascii="Times New Roman" w:hAnsi="Times New Roman"/>
          <w:szCs w:val="22"/>
          <w:lang w:bidi="en-US"/>
        </w:rPr>
        <w:t xml:space="preserve"> </w:t>
      </w:r>
      <w:r w:rsidRPr="004259E2">
        <w:rPr>
          <w:rFonts w:ascii="Times New Roman" w:hAnsi="Times New Roman"/>
          <w:szCs w:val="22"/>
          <w:lang w:bidi="en-US"/>
        </w:rPr>
        <w:t xml:space="preserve">recipient and/or </w:t>
      </w:r>
      <w:r w:rsidR="00FF59AF" w:rsidRPr="009A4EE6">
        <w:rPr>
          <w:rFonts w:ascii="Times New Roman" w:hAnsi="Times New Roman"/>
          <w:szCs w:val="22"/>
          <w:lang w:bidi="en-US"/>
        </w:rPr>
        <w:t>in the</w:t>
      </w:r>
      <w:r w:rsidR="00FF59AF">
        <w:rPr>
          <w:rFonts w:ascii="Times New Roman" w:hAnsi="Times New Roman"/>
          <w:szCs w:val="22"/>
          <w:lang w:bidi="en-US"/>
        </w:rPr>
        <w:t xml:space="preserve"> </w:t>
      </w:r>
      <w:r w:rsidRPr="004259E2">
        <w:rPr>
          <w:rFonts w:ascii="Times New Roman" w:hAnsi="Times New Roman"/>
          <w:szCs w:val="22"/>
          <w:lang w:bidi="en-US"/>
        </w:rPr>
        <w:t>community.</w:t>
      </w:r>
    </w:p>
    <w:p w14:paraId="0F85162E" w14:textId="288A9EDB" w:rsidR="00B84BDC" w:rsidRPr="00FB36B3" w:rsidRDefault="004259E2" w:rsidP="00FF59AF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/>
          <w:szCs w:val="22"/>
          <w:lang w:bidi="en-US"/>
        </w:rPr>
      </w:pPr>
      <w:r w:rsidRPr="00FB36B3">
        <w:rPr>
          <w:rFonts w:ascii="Times New Roman" w:hAnsi="Times New Roman"/>
          <w:szCs w:val="22"/>
          <w:lang w:bidi="en-US"/>
        </w:rPr>
        <w:t xml:space="preserve">Recipients receiving this service may reside in </w:t>
      </w:r>
      <w:r w:rsidR="00FF59AF" w:rsidRPr="00FB36B3">
        <w:rPr>
          <w:rFonts w:ascii="Times New Roman" w:hAnsi="Times New Roman"/>
          <w:szCs w:val="22"/>
          <w:lang w:bidi="en-US"/>
        </w:rPr>
        <w:t xml:space="preserve">their own home, the home of their family or natural supports, in </w:t>
      </w:r>
      <w:r w:rsidRPr="00FB36B3">
        <w:rPr>
          <w:rFonts w:ascii="Times New Roman" w:hAnsi="Times New Roman"/>
          <w:szCs w:val="22"/>
          <w:lang w:bidi="en-US"/>
        </w:rPr>
        <w:t xml:space="preserve">a licensed Supervised Living facility (i.e., Group Home, licensed Alternative Family Living (AFL) home), unlicensed </w:t>
      </w:r>
      <w:r w:rsidR="00295D51" w:rsidRPr="00FB36B3">
        <w:rPr>
          <w:rFonts w:ascii="Times New Roman" w:hAnsi="Times New Roman"/>
          <w:szCs w:val="22"/>
          <w:lang w:bidi="en-US"/>
        </w:rPr>
        <w:t>AFL</w:t>
      </w:r>
      <w:r w:rsidRPr="00FB36B3">
        <w:rPr>
          <w:rFonts w:ascii="Times New Roman" w:hAnsi="Times New Roman"/>
          <w:szCs w:val="22"/>
          <w:lang w:bidi="en-US"/>
        </w:rPr>
        <w:t xml:space="preserve">) and be an active </w:t>
      </w:r>
      <w:r w:rsidR="009A4EE6" w:rsidRPr="00FB36B3">
        <w:rPr>
          <w:rFonts w:ascii="Times New Roman" w:hAnsi="Times New Roman"/>
          <w:szCs w:val="22"/>
          <w:lang w:bidi="en-US"/>
        </w:rPr>
        <w:t>participant</w:t>
      </w:r>
      <w:r w:rsidR="009A4EE6" w:rsidRPr="00FB36B3">
        <w:rPr>
          <w:rFonts w:ascii="Times New Roman" w:hAnsi="Times New Roman"/>
          <w:szCs w:val="22"/>
          <w:lang w:bidi="en-US"/>
        </w:rPr>
        <w:t xml:space="preserve"> </w:t>
      </w:r>
      <w:r w:rsidRPr="00FB36B3">
        <w:rPr>
          <w:rFonts w:ascii="Times New Roman" w:hAnsi="Times New Roman"/>
          <w:szCs w:val="22"/>
          <w:lang w:bidi="en-US"/>
        </w:rPr>
        <w:t>of their community.</w:t>
      </w:r>
    </w:p>
    <w:p w14:paraId="7275AEEF" w14:textId="1CA9EDAC" w:rsidR="004259E2" w:rsidRPr="009A4EE6" w:rsidRDefault="004259E2" w:rsidP="004259E2">
      <w:pPr>
        <w:pStyle w:val="ListParagraph"/>
        <w:numPr>
          <w:ilvl w:val="0"/>
          <w:numId w:val="8"/>
        </w:numPr>
        <w:spacing w:line="238" w:lineRule="auto"/>
        <w:rPr>
          <w:rFonts w:ascii="Times New Roman" w:hAnsi="Times New Roman"/>
          <w:szCs w:val="22"/>
          <w:lang w:bidi="en-US"/>
        </w:rPr>
      </w:pPr>
      <w:r w:rsidRPr="009A4EE6">
        <w:rPr>
          <w:rFonts w:ascii="Times New Roman" w:hAnsi="Times New Roman"/>
          <w:szCs w:val="22"/>
          <w:lang w:bidi="en-US"/>
        </w:rPr>
        <w:t xml:space="preserve">Recipients must be enrolled in </w:t>
      </w:r>
      <w:r w:rsidRPr="00FB36B3">
        <w:rPr>
          <w:rFonts w:ascii="Times New Roman" w:hAnsi="Times New Roman"/>
          <w:szCs w:val="22"/>
          <w:lang w:bidi="en-US"/>
        </w:rPr>
        <w:t xml:space="preserve">the </w:t>
      </w:r>
      <w:r w:rsidR="00697EE5" w:rsidRPr="00FB36B3">
        <w:rPr>
          <w:rFonts w:ascii="Times New Roman" w:hAnsi="Times New Roman"/>
          <w:szCs w:val="22"/>
          <w:lang w:bidi="en-US"/>
        </w:rPr>
        <w:t xml:space="preserve">NC Subminimum Wage to Competitive Integrated Employment/Strength, Positivity, Access, Respect and </w:t>
      </w:r>
      <w:r w:rsidR="009A4EE6" w:rsidRPr="009A4EE6">
        <w:rPr>
          <w:rFonts w:ascii="Times New Roman" w:hAnsi="Times New Roman"/>
          <w:szCs w:val="22"/>
          <w:lang w:bidi="en-US"/>
        </w:rPr>
        <w:t>Knowledge (</w:t>
      </w:r>
      <w:r w:rsidRPr="00FB36B3">
        <w:rPr>
          <w:rFonts w:ascii="Times New Roman" w:hAnsi="Times New Roman"/>
          <w:szCs w:val="22"/>
          <w:lang w:bidi="en-US"/>
        </w:rPr>
        <w:t>NCSWTCIE</w:t>
      </w:r>
      <w:r w:rsidR="00697EE5" w:rsidRPr="00FB36B3">
        <w:rPr>
          <w:rFonts w:ascii="Times New Roman" w:hAnsi="Times New Roman"/>
          <w:szCs w:val="22"/>
          <w:lang w:bidi="en-US"/>
        </w:rPr>
        <w:t>/SPAR</w:t>
      </w:r>
      <w:r w:rsidRPr="00FB36B3">
        <w:rPr>
          <w:rFonts w:ascii="Times New Roman" w:hAnsi="Times New Roman"/>
          <w:szCs w:val="22"/>
          <w:lang w:bidi="en-US"/>
        </w:rPr>
        <w:t>K</w:t>
      </w:r>
      <w:r w:rsidR="00697EE5" w:rsidRPr="00FB36B3">
        <w:rPr>
          <w:rFonts w:ascii="Times New Roman" w:hAnsi="Times New Roman"/>
          <w:szCs w:val="22"/>
          <w:lang w:bidi="en-US"/>
        </w:rPr>
        <w:t>)</w:t>
      </w:r>
      <w:r w:rsidRPr="00FB36B3">
        <w:rPr>
          <w:rFonts w:ascii="Times New Roman" w:hAnsi="Times New Roman"/>
          <w:szCs w:val="22"/>
          <w:lang w:bidi="en-US"/>
        </w:rPr>
        <w:t xml:space="preserve"> Pilot.</w:t>
      </w:r>
    </w:p>
    <w:p w14:paraId="6AD4A036" w14:textId="6916DFE3" w:rsidR="00781FC1" w:rsidRDefault="00781FC1" w:rsidP="004259E2">
      <w:pPr>
        <w:pStyle w:val="ListParagraph"/>
        <w:numPr>
          <w:ilvl w:val="0"/>
          <w:numId w:val="8"/>
        </w:numPr>
        <w:spacing w:line="238" w:lineRule="auto"/>
        <w:rPr>
          <w:rFonts w:ascii="Times New Roman" w:hAnsi="Times New Roman"/>
          <w:szCs w:val="22"/>
          <w:lang w:bidi="en-US"/>
        </w:rPr>
      </w:pPr>
      <w:r>
        <w:rPr>
          <w:rFonts w:ascii="Times New Roman" w:hAnsi="Times New Roman"/>
          <w:szCs w:val="22"/>
          <w:lang w:bidi="en-US"/>
        </w:rPr>
        <w:t>This service may not exceed 30 hours per week.</w:t>
      </w:r>
    </w:p>
    <w:p w14:paraId="7EBC9F1D" w14:textId="21027051" w:rsidR="00781FC1" w:rsidRDefault="00781FC1" w:rsidP="00781FC1">
      <w:pPr>
        <w:numPr>
          <w:ilvl w:val="0"/>
          <w:numId w:val="8"/>
        </w:numPr>
        <w:spacing w:after="160" w:line="238" w:lineRule="auto"/>
        <w:contextualSpacing/>
        <w:rPr>
          <w:rFonts w:ascii="Times New Roman" w:hAnsi="Times New Roman"/>
          <w:szCs w:val="22"/>
          <w:lang w:bidi="en-US"/>
        </w:rPr>
      </w:pPr>
      <w:r w:rsidRPr="00C61313">
        <w:rPr>
          <w:rFonts w:ascii="Times New Roman" w:hAnsi="Times New Roman"/>
          <w:szCs w:val="22"/>
          <w:lang w:bidi="en-US"/>
        </w:rPr>
        <w:t xml:space="preserve">Transportation is available up to 365 </w:t>
      </w:r>
      <w:bookmarkStart w:id="3" w:name="_Hlk152839919"/>
      <w:r w:rsidRPr="00C61313">
        <w:rPr>
          <w:rFonts w:ascii="Times New Roman" w:hAnsi="Times New Roman"/>
          <w:szCs w:val="22"/>
          <w:lang w:bidi="en-US"/>
        </w:rPr>
        <w:t xml:space="preserve">days </w:t>
      </w:r>
      <w:r w:rsidRPr="009A4EE6">
        <w:rPr>
          <w:rFonts w:ascii="Times New Roman" w:hAnsi="Times New Roman"/>
          <w:szCs w:val="22"/>
          <w:lang w:bidi="en-US"/>
        </w:rPr>
        <w:t xml:space="preserve">from </w:t>
      </w:r>
      <w:r w:rsidR="0023197A" w:rsidRPr="00FB36B3">
        <w:rPr>
          <w:rFonts w:ascii="Times New Roman" w:hAnsi="Times New Roman"/>
          <w:szCs w:val="22"/>
          <w:lang w:bidi="en-US"/>
        </w:rPr>
        <w:t xml:space="preserve">the time the participant enrolls </w:t>
      </w:r>
      <w:r w:rsidR="009A4EE6" w:rsidRPr="00FB36B3">
        <w:rPr>
          <w:rFonts w:ascii="Times New Roman" w:hAnsi="Times New Roman"/>
          <w:szCs w:val="22"/>
          <w:lang w:bidi="en-US"/>
        </w:rPr>
        <w:t>in</w:t>
      </w:r>
      <w:bookmarkEnd w:id="3"/>
      <w:r w:rsidR="009A4EE6">
        <w:rPr>
          <w:rFonts w:ascii="Times New Roman" w:hAnsi="Times New Roman"/>
          <w:szCs w:val="22"/>
          <w:lang w:bidi="en-US"/>
        </w:rPr>
        <w:t xml:space="preserve"> </w:t>
      </w:r>
      <w:r w:rsidR="009A4EE6" w:rsidRPr="00C61313">
        <w:rPr>
          <w:rFonts w:ascii="Times New Roman" w:hAnsi="Times New Roman"/>
          <w:szCs w:val="22"/>
          <w:lang w:bidi="en-US"/>
        </w:rPr>
        <w:t>Community</w:t>
      </w:r>
      <w:r>
        <w:rPr>
          <w:rFonts w:ascii="Times New Roman" w:hAnsi="Times New Roman"/>
          <w:szCs w:val="22"/>
          <w:lang w:bidi="en-US"/>
        </w:rPr>
        <w:t xml:space="preserve"> Engagement Options</w:t>
      </w:r>
      <w:r w:rsidRPr="00C61313">
        <w:rPr>
          <w:rFonts w:ascii="Times New Roman" w:hAnsi="Times New Roman"/>
          <w:szCs w:val="22"/>
          <w:lang w:bidi="en-US"/>
        </w:rPr>
        <w:t xml:space="preserve">. </w:t>
      </w:r>
    </w:p>
    <w:p w14:paraId="401ADFB0" w14:textId="41E31097" w:rsidR="00781FC1" w:rsidRDefault="00781FC1" w:rsidP="00781FC1">
      <w:pPr>
        <w:spacing w:after="160" w:line="238" w:lineRule="auto"/>
        <w:contextualSpacing/>
        <w:rPr>
          <w:rFonts w:ascii="Times New Roman" w:hAnsi="Times New Roman"/>
          <w:szCs w:val="22"/>
          <w:lang w:bidi="en-US"/>
        </w:rPr>
      </w:pPr>
    </w:p>
    <w:p w14:paraId="3F0055DC" w14:textId="0AEAAD12" w:rsidR="00781FC1" w:rsidRDefault="00781FC1" w:rsidP="00781FC1">
      <w:pPr>
        <w:spacing w:after="160" w:line="238" w:lineRule="auto"/>
        <w:contextualSpacing/>
        <w:rPr>
          <w:rFonts w:ascii="Times New Roman" w:hAnsi="Times New Roman"/>
          <w:szCs w:val="22"/>
          <w:lang w:bidi="en-US"/>
        </w:rPr>
      </w:pPr>
    </w:p>
    <w:p w14:paraId="1FAA6F4B" w14:textId="21DF9869" w:rsidR="00781FC1" w:rsidRPr="006A2267" w:rsidRDefault="00781FC1" w:rsidP="00781FC1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Cs w:val="22"/>
        </w:rPr>
      </w:pPr>
      <w:r w:rsidRPr="006A2267">
        <w:rPr>
          <w:rFonts w:ascii="Times New Roman" w:eastAsiaTheme="minorHAnsi" w:hAnsi="Times New Roman"/>
          <w:color w:val="000000"/>
          <w:szCs w:val="22"/>
        </w:rPr>
        <w:t xml:space="preserve">Billing should be completed as follows for the </w:t>
      </w:r>
      <w:r>
        <w:rPr>
          <w:rFonts w:ascii="Times New Roman" w:eastAsiaTheme="minorHAnsi" w:hAnsi="Times New Roman"/>
          <w:color w:val="000000"/>
          <w:szCs w:val="22"/>
        </w:rPr>
        <w:t>Community Engagement Options</w:t>
      </w:r>
      <w:r w:rsidRPr="006A2267">
        <w:rPr>
          <w:rFonts w:ascii="Times New Roman" w:eastAsiaTheme="minorHAnsi" w:hAnsi="Times New Roman"/>
          <w:color w:val="000000"/>
          <w:szCs w:val="22"/>
        </w:rPr>
        <w:t xml:space="preserve"> service below: </w:t>
      </w:r>
    </w:p>
    <w:p w14:paraId="687C41FF" w14:textId="6148AED6" w:rsidR="00781FC1" w:rsidRPr="006A2267" w:rsidRDefault="0023197A" w:rsidP="00781FC1">
      <w:pPr>
        <w:numPr>
          <w:ilvl w:val="0"/>
          <w:numId w:val="8"/>
        </w:numPr>
        <w:autoSpaceDE w:val="0"/>
        <w:autoSpaceDN w:val="0"/>
        <w:adjustRightInd w:val="0"/>
        <w:spacing w:after="160" w:line="259" w:lineRule="auto"/>
        <w:rPr>
          <w:rFonts w:ascii="Times New Roman" w:eastAsiaTheme="minorHAnsi" w:hAnsi="Times New Roman"/>
          <w:color w:val="000000"/>
          <w:szCs w:val="22"/>
        </w:rPr>
      </w:pPr>
      <w:r w:rsidRPr="00FB36B3">
        <w:rPr>
          <w:rFonts w:ascii="Times New Roman" w:eastAsiaTheme="minorHAnsi" w:hAnsi="Times New Roman"/>
          <w:color w:val="000000"/>
          <w:szCs w:val="22"/>
        </w:rPr>
        <w:t>E</w:t>
      </w:r>
      <w:r w:rsidRPr="007F327E">
        <w:rPr>
          <w:rFonts w:ascii="Times New Roman" w:eastAsiaTheme="minorHAnsi" w:hAnsi="Times New Roman"/>
          <w:color w:val="000000"/>
          <w:szCs w:val="22"/>
        </w:rPr>
        <w:t xml:space="preserve">ffective </w:t>
      </w:r>
      <w:r w:rsidRPr="00FB36B3">
        <w:rPr>
          <w:rFonts w:ascii="Times New Roman" w:eastAsiaTheme="minorHAnsi" w:hAnsi="Times New Roman"/>
          <w:b/>
          <w:bCs/>
          <w:color w:val="000000"/>
          <w:szCs w:val="22"/>
        </w:rPr>
        <w:t>March</w:t>
      </w:r>
      <w:r w:rsidRPr="007F327E">
        <w:rPr>
          <w:rFonts w:ascii="Times New Roman" w:eastAsiaTheme="minorHAnsi" w:hAnsi="Times New Roman"/>
          <w:b/>
          <w:bCs/>
          <w:color w:val="000000"/>
          <w:szCs w:val="22"/>
        </w:rPr>
        <w:t xml:space="preserve"> 1, 2024, </w:t>
      </w:r>
      <w:r w:rsidR="005242AE" w:rsidRPr="00FB36B3">
        <w:rPr>
          <w:rFonts w:ascii="Times New Roman" w:eastAsiaTheme="minorHAnsi" w:hAnsi="Times New Roman"/>
          <w:color w:val="000000"/>
          <w:szCs w:val="22"/>
        </w:rPr>
        <w:t>i</w:t>
      </w:r>
      <w:r w:rsidR="00781FC1" w:rsidRPr="007F327E">
        <w:rPr>
          <w:rFonts w:ascii="Times New Roman" w:eastAsiaTheme="minorHAnsi" w:hAnsi="Times New Roman"/>
          <w:color w:val="000000"/>
          <w:szCs w:val="22"/>
        </w:rPr>
        <w:t>ndividuals</w:t>
      </w:r>
      <w:r w:rsidR="00781FC1" w:rsidRPr="006A2267">
        <w:rPr>
          <w:rFonts w:ascii="Times New Roman" w:eastAsiaTheme="minorHAnsi" w:hAnsi="Times New Roman"/>
          <w:color w:val="000000"/>
          <w:szCs w:val="22"/>
        </w:rPr>
        <w:t xml:space="preserve"> </w:t>
      </w:r>
      <w:r w:rsidR="00FB36B3">
        <w:rPr>
          <w:rFonts w:ascii="Times New Roman" w:eastAsiaTheme="minorHAnsi" w:hAnsi="Times New Roman"/>
          <w:color w:val="000000"/>
          <w:szCs w:val="22"/>
        </w:rPr>
        <w:t>enrolling in the</w:t>
      </w:r>
      <w:r w:rsidR="00781FC1" w:rsidRPr="006A2267">
        <w:rPr>
          <w:rFonts w:ascii="Times New Roman" w:eastAsiaTheme="minorHAnsi" w:hAnsi="Times New Roman"/>
          <w:color w:val="000000"/>
          <w:szCs w:val="22"/>
        </w:rPr>
        <w:t xml:space="preserve"> </w:t>
      </w:r>
      <w:r w:rsidR="00781FC1">
        <w:rPr>
          <w:rFonts w:ascii="Times New Roman" w:eastAsiaTheme="minorHAnsi" w:hAnsi="Times New Roman"/>
          <w:color w:val="000000"/>
          <w:szCs w:val="22"/>
        </w:rPr>
        <w:t>Community Engagement Options</w:t>
      </w:r>
      <w:r w:rsidR="00781FC1" w:rsidRPr="006A2267">
        <w:rPr>
          <w:rFonts w:ascii="Times New Roman" w:eastAsiaTheme="minorHAnsi" w:hAnsi="Times New Roman"/>
          <w:color w:val="000000"/>
          <w:szCs w:val="22"/>
        </w:rPr>
        <w:t xml:space="preserve"> service should utilize the </w:t>
      </w:r>
      <w:r w:rsidRPr="00FB36B3">
        <w:rPr>
          <w:rFonts w:ascii="Times New Roman" w:eastAsiaTheme="minorHAnsi" w:hAnsi="Times New Roman"/>
          <w:color w:val="000000"/>
          <w:szCs w:val="22"/>
        </w:rPr>
        <w:t>applicable</w:t>
      </w:r>
      <w:r>
        <w:rPr>
          <w:rFonts w:ascii="Times New Roman" w:eastAsiaTheme="minorHAnsi" w:hAnsi="Times New Roman"/>
          <w:color w:val="000000"/>
          <w:szCs w:val="22"/>
        </w:rPr>
        <w:t xml:space="preserve"> </w:t>
      </w:r>
      <w:r w:rsidR="00781FC1" w:rsidRPr="006A2267">
        <w:rPr>
          <w:rFonts w:ascii="Times New Roman" w:eastAsiaTheme="minorHAnsi" w:hAnsi="Times New Roman"/>
          <w:color w:val="000000"/>
          <w:szCs w:val="22"/>
        </w:rPr>
        <w:t xml:space="preserve">NCTracks </w:t>
      </w:r>
      <w:r w:rsidR="00FB36B3">
        <w:rPr>
          <w:rFonts w:ascii="Times New Roman" w:eastAsiaTheme="minorHAnsi" w:hAnsi="Times New Roman"/>
          <w:color w:val="000000"/>
          <w:szCs w:val="22"/>
        </w:rPr>
        <w:t>billing</w:t>
      </w:r>
      <w:r w:rsidR="00FB36B3" w:rsidRPr="006A2267">
        <w:rPr>
          <w:rFonts w:ascii="Times New Roman" w:eastAsiaTheme="minorHAnsi" w:hAnsi="Times New Roman"/>
          <w:color w:val="000000"/>
          <w:szCs w:val="22"/>
        </w:rPr>
        <w:t xml:space="preserve"> </w:t>
      </w:r>
      <w:r w:rsidR="00781FC1" w:rsidRPr="006A2267">
        <w:rPr>
          <w:rFonts w:ascii="Times New Roman" w:eastAsiaTheme="minorHAnsi" w:hAnsi="Times New Roman"/>
          <w:color w:val="000000"/>
          <w:szCs w:val="22"/>
        </w:rPr>
        <w:t>code</w:t>
      </w:r>
      <w:r w:rsidR="00FB36B3">
        <w:rPr>
          <w:rFonts w:ascii="Times New Roman" w:eastAsiaTheme="minorHAnsi" w:hAnsi="Times New Roman"/>
          <w:color w:val="000000"/>
          <w:szCs w:val="22"/>
        </w:rPr>
        <w:t>s</w:t>
      </w:r>
      <w:r w:rsidR="00781FC1" w:rsidRPr="006A2267">
        <w:rPr>
          <w:rFonts w:ascii="Times New Roman" w:eastAsiaTheme="minorHAnsi" w:hAnsi="Times New Roman"/>
          <w:color w:val="000000"/>
          <w:szCs w:val="22"/>
        </w:rPr>
        <w:t xml:space="preserve"> </w:t>
      </w:r>
      <w:r w:rsidR="005242AE" w:rsidRPr="00FB36B3">
        <w:rPr>
          <w:rFonts w:ascii="Times New Roman" w:eastAsiaTheme="minorHAnsi" w:hAnsi="Times New Roman"/>
          <w:color w:val="000000"/>
          <w:szCs w:val="22"/>
        </w:rPr>
        <w:t>noted</w:t>
      </w:r>
      <w:r w:rsidR="005242AE">
        <w:rPr>
          <w:rFonts w:ascii="Times New Roman" w:eastAsiaTheme="minorHAnsi" w:hAnsi="Times New Roman"/>
          <w:color w:val="000000"/>
          <w:szCs w:val="22"/>
        </w:rPr>
        <w:t xml:space="preserve"> </w:t>
      </w:r>
      <w:r w:rsidR="00781FC1" w:rsidRPr="006A2267">
        <w:rPr>
          <w:rFonts w:ascii="Times New Roman" w:eastAsiaTheme="minorHAnsi" w:hAnsi="Times New Roman"/>
          <w:color w:val="000000"/>
          <w:szCs w:val="22"/>
        </w:rPr>
        <w:t>below</w:t>
      </w:r>
      <w:r w:rsidR="006C3467" w:rsidRPr="00FB36B3">
        <w:rPr>
          <w:rFonts w:ascii="Times New Roman" w:eastAsiaTheme="minorHAnsi" w:hAnsi="Times New Roman"/>
          <w:color w:val="000000"/>
          <w:szCs w:val="22"/>
        </w:rPr>
        <w:t>.</w:t>
      </w:r>
      <w:r w:rsidR="00781FC1" w:rsidRPr="006A2267">
        <w:rPr>
          <w:rFonts w:ascii="Times New Roman" w:eastAsiaTheme="minorHAnsi" w:hAnsi="Times New Roman"/>
          <w:color w:val="000000"/>
          <w:szCs w:val="22"/>
        </w:rPr>
        <w:t xml:space="preserve"> </w:t>
      </w:r>
    </w:p>
    <w:p w14:paraId="54CAF06D" w14:textId="08765D91" w:rsidR="00781FC1" w:rsidRDefault="00781FC1" w:rsidP="00781FC1">
      <w:pPr>
        <w:spacing w:after="160" w:line="238" w:lineRule="auto"/>
        <w:contextualSpacing/>
        <w:rPr>
          <w:rFonts w:ascii="Times New Roman" w:hAnsi="Times New Roman"/>
          <w:szCs w:val="22"/>
          <w:lang w:bidi="en-US"/>
        </w:rPr>
      </w:pPr>
    </w:p>
    <w:p w14:paraId="51016A9B" w14:textId="77777777" w:rsidR="00781FC1" w:rsidRPr="00781FC1" w:rsidRDefault="00781FC1" w:rsidP="00781FC1">
      <w:pPr>
        <w:spacing w:after="160" w:line="238" w:lineRule="auto"/>
        <w:contextualSpacing/>
        <w:rPr>
          <w:rFonts w:ascii="Times New Roman" w:hAnsi="Times New Roman"/>
          <w:szCs w:val="22"/>
          <w:lang w:bidi="en-US"/>
        </w:rPr>
      </w:pPr>
      <w:r w:rsidRPr="00735891">
        <w:rPr>
          <w:rFonts w:ascii="Times New Roman" w:eastAsiaTheme="minorHAnsi" w:hAnsi="Times New Roman"/>
          <w:color w:val="000000"/>
          <w:szCs w:val="22"/>
        </w:rPr>
        <w:t>Service R</w:t>
      </w:r>
      <w:r w:rsidRPr="00781FC1">
        <w:rPr>
          <w:rFonts w:ascii="Times New Roman" w:hAnsi="Times New Roman"/>
          <w:szCs w:val="22"/>
          <w:lang w:bidi="en-US"/>
        </w:rPr>
        <w:t xml:space="preserve">ates:  </w:t>
      </w:r>
      <w:r w:rsidRPr="00781FC1">
        <w:rPr>
          <w:rFonts w:ascii="Times New Roman" w:hAnsi="Times New Roman"/>
          <w:b/>
          <w:bCs/>
          <w:szCs w:val="22"/>
          <w:lang w:bidi="en-US"/>
        </w:rPr>
        <w:t xml:space="preserve">Individual </w:t>
      </w:r>
      <w:r w:rsidRPr="00781FC1">
        <w:rPr>
          <w:rFonts w:ascii="Times New Roman" w:hAnsi="Times New Roman"/>
          <w:szCs w:val="22"/>
          <w:lang w:bidi="en-US"/>
        </w:rPr>
        <w:t xml:space="preserve">- $8.23/15 minutes and $32.92/hour. The procedure code is </w:t>
      </w:r>
      <w:r w:rsidRPr="00781FC1">
        <w:rPr>
          <w:rFonts w:ascii="Times New Roman" w:hAnsi="Times New Roman"/>
          <w:b/>
          <w:bCs/>
          <w:szCs w:val="22"/>
          <w:lang w:bidi="en-US"/>
        </w:rPr>
        <w:t>YM855</w:t>
      </w:r>
      <w:r w:rsidRPr="00781FC1">
        <w:rPr>
          <w:rFonts w:ascii="Times New Roman" w:hAnsi="Times New Roman"/>
          <w:szCs w:val="22"/>
          <w:lang w:bidi="en-US"/>
        </w:rPr>
        <w:t>.</w:t>
      </w:r>
    </w:p>
    <w:p w14:paraId="045DA3E3" w14:textId="1B2FD52D" w:rsidR="001676FF" w:rsidRDefault="00781FC1" w:rsidP="00A44ECD">
      <w:pPr>
        <w:spacing w:after="160" w:line="238" w:lineRule="auto"/>
        <w:ind w:left="720"/>
        <w:contextualSpacing/>
        <w:rPr>
          <w:rFonts w:ascii="Times New Roman" w:hAnsi="Times New Roman"/>
          <w:szCs w:val="22"/>
          <w:lang w:bidi="en-US"/>
        </w:rPr>
      </w:pPr>
      <w:r>
        <w:rPr>
          <w:rFonts w:ascii="Times New Roman" w:hAnsi="Times New Roman"/>
          <w:szCs w:val="22"/>
          <w:lang w:bidi="en-US"/>
        </w:rPr>
        <w:t xml:space="preserve">      </w:t>
      </w:r>
      <w:r w:rsidR="0066758A">
        <w:rPr>
          <w:rFonts w:ascii="Times New Roman" w:hAnsi="Times New Roman"/>
          <w:szCs w:val="22"/>
          <w:lang w:bidi="en-US"/>
        </w:rPr>
        <w:t xml:space="preserve">      </w:t>
      </w:r>
      <w:r w:rsidRPr="00781FC1">
        <w:rPr>
          <w:rFonts w:ascii="Times New Roman" w:hAnsi="Times New Roman"/>
          <w:b/>
          <w:bCs/>
          <w:szCs w:val="22"/>
          <w:lang w:bidi="en-US"/>
        </w:rPr>
        <w:t>Group</w:t>
      </w:r>
      <w:r w:rsidRPr="00781FC1">
        <w:rPr>
          <w:rFonts w:ascii="Times New Roman" w:hAnsi="Times New Roman"/>
          <w:szCs w:val="22"/>
          <w:lang w:bidi="en-US"/>
        </w:rPr>
        <w:t xml:space="preserve"> - $2.74/15 minutes - $10.96/hour. The procedure code is </w:t>
      </w:r>
      <w:r w:rsidRPr="00A44ECD">
        <w:rPr>
          <w:rFonts w:ascii="Times New Roman" w:hAnsi="Times New Roman"/>
          <w:b/>
          <w:bCs/>
          <w:szCs w:val="22"/>
          <w:lang w:bidi="en-US"/>
        </w:rPr>
        <w:t>YM856</w:t>
      </w:r>
      <w:r w:rsidRPr="00781FC1">
        <w:rPr>
          <w:rFonts w:ascii="Times New Roman" w:hAnsi="Times New Roman"/>
          <w:szCs w:val="22"/>
          <w:lang w:bidi="en-US"/>
        </w:rPr>
        <w:t>.</w:t>
      </w:r>
    </w:p>
    <w:p w14:paraId="47EC2B96" w14:textId="740C5506" w:rsidR="00735891" w:rsidRDefault="00735891" w:rsidP="00A44ECD">
      <w:pPr>
        <w:spacing w:after="160" w:line="238" w:lineRule="auto"/>
        <w:ind w:left="720"/>
        <w:contextualSpacing/>
        <w:rPr>
          <w:rFonts w:ascii="Times New Roman" w:hAnsi="Times New Roman"/>
          <w:szCs w:val="22"/>
          <w:lang w:bidi="en-US"/>
        </w:rPr>
      </w:pPr>
    </w:p>
    <w:p w14:paraId="7E993129" w14:textId="31B09848" w:rsidR="00735891" w:rsidRPr="008A1044" w:rsidRDefault="00735891" w:rsidP="00735891">
      <w:pPr>
        <w:rPr>
          <w:rFonts w:ascii="Times New Roman" w:hAnsi="Times New Roman"/>
        </w:rPr>
      </w:pPr>
      <w:r w:rsidRPr="008A1044">
        <w:rPr>
          <w:rFonts w:ascii="Times New Roman" w:hAnsi="Times New Roman"/>
        </w:rPr>
        <w:lastRenderedPageBreak/>
        <w:t xml:space="preserve">Ethical concerns should be submitted to </w:t>
      </w:r>
      <w:r w:rsidR="005242AE" w:rsidRPr="007F327E">
        <w:rPr>
          <w:rFonts w:ascii="Times New Roman" w:hAnsi="Times New Roman"/>
        </w:rPr>
        <w:t>DMHDD</w:t>
      </w:r>
      <w:r w:rsidR="005242AE" w:rsidRPr="00FB36B3">
        <w:rPr>
          <w:rFonts w:ascii="Times New Roman" w:hAnsi="Times New Roman"/>
        </w:rPr>
        <w:t>SUS</w:t>
      </w:r>
      <w:r w:rsidR="005242AE" w:rsidRPr="007F327E">
        <w:rPr>
          <w:rFonts w:ascii="Times New Roman" w:hAnsi="Times New Roman"/>
        </w:rPr>
        <w:t xml:space="preserve"> </w:t>
      </w:r>
      <w:r w:rsidRPr="007F327E">
        <w:rPr>
          <w:rFonts w:ascii="Times New Roman" w:hAnsi="Times New Roman"/>
        </w:rPr>
        <w:t>Consumer</w:t>
      </w:r>
      <w:r w:rsidRPr="008A1044">
        <w:rPr>
          <w:rFonts w:ascii="Times New Roman" w:hAnsi="Times New Roman"/>
        </w:rPr>
        <w:t xml:space="preserve"> Rights Team for review. If validated, additional review and action may be taken by the State.</w:t>
      </w:r>
    </w:p>
    <w:p w14:paraId="70134316" w14:textId="77777777" w:rsidR="00735891" w:rsidRDefault="00735891" w:rsidP="00A44ECD">
      <w:pPr>
        <w:spacing w:after="160" w:line="238" w:lineRule="auto"/>
        <w:ind w:left="720"/>
        <w:contextualSpacing/>
        <w:rPr>
          <w:rFonts w:ascii="Times New Roman" w:hAnsi="Times New Roman"/>
          <w:szCs w:val="22"/>
          <w:lang w:bidi="en-US"/>
        </w:rPr>
      </w:pPr>
    </w:p>
    <w:p w14:paraId="5F2DFC55" w14:textId="17BEF340" w:rsidR="000A4835" w:rsidRPr="006A2267" w:rsidRDefault="001676FF" w:rsidP="006A2267">
      <w:pPr>
        <w:pStyle w:val="NoSpacing"/>
        <w:rPr>
          <w:rFonts w:ascii="Times New Roman" w:hAnsi="Times New Roman"/>
          <w:szCs w:val="22"/>
        </w:rPr>
      </w:pPr>
      <w:r w:rsidRPr="006A2267">
        <w:rPr>
          <w:rFonts w:ascii="Times New Roman" w:eastAsiaTheme="minorHAnsi" w:hAnsi="Times New Roman"/>
          <w:szCs w:val="22"/>
        </w:rPr>
        <w:t xml:space="preserve">If you have any questions, please contact Stephanie Jones at 984-236-5043 or </w:t>
      </w:r>
      <w:r w:rsidRPr="006A2267">
        <w:rPr>
          <w:rFonts w:ascii="Times New Roman" w:eastAsiaTheme="minorHAnsi" w:hAnsi="Times New Roman"/>
          <w:color w:val="0000FF"/>
          <w:szCs w:val="22"/>
          <w:u w:val="single" w:color="0000FF"/>
        </w:rPr>
        <w:t>DMHIDDCONTACT@dhhs.nc.gov</w:t>
      </w:r>
      <w:r w:rsidRPr="006A2267">
        <w:rPr>
          <w:rFonts w:ascii="Times New Roman" w:eastAsiaTheme="minorHAnsi" w:hAnsi="Times New Roman"/>
          <w:szCs w:val="22"/>
        </w:rPr>
        <w:t>.</w:t>
      </w:r>
    </w:p>
    <w:sectPr w:rsidR="000A4835" w:rsidRPr="006A2267" w:rsidSect="007D4756">
      <w:headerReference w:type="default" r:id="rId28"/>
      <w:footerReference w:type="default" r:id="rId29"/>
      <w:headerReference w:type="first" r:id="rId30"/>
      <w:footerReference w:type="first" r:id="rId31"/>
      <w:pgSz w:w="12240" w:h="15840"/>
      <w:pgMar w:top="1161" w:right="1440" w:bottom="1440" w:left="1440" w:header="720" w:footer="4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B08B3" w14:textId="77777777" w:rsidR="00963A2E" w:rsidRDefault="00963A2E" w:rsidP="00A32A4C">
      <w:r>
        <w:separator/>
      </w:r>
    </w:p>
  </w:endnote>
  <w:endnote w:type="continuationSeparator" w:id="0">
    <w:p w14:paraId="2FD4B4DA" w14:textId="77777777" w:rsidR="00963A2E" w:rsidRDefault="00963A2E" w:rsidP="00A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Gotham Bold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3ACF3" w14:textId="77777777" w:rsidR="00C30A39" w:rsidRPr="006A2267" w:rsidRDefault="00C30A39" w:rsidP="00C30A39">
    <w:pPr>
      <w:pStyle w:val="Footer"/>
      <w:framePr w:wrap="none" w:vAnchor="text" w:hAnchor="margin" w:xAlign="center" w:y="1"/>
      <w:rPr>
        <w:rStyle w:val="PageNumber"/>
        <w:rFonts w:ascii="Times New Roman" w:hAnsi="Times New Roman"/>
        <w:sz w:val="18"/>
        <w:szCs w:val="18"/>
      </w:rPr>
    </w:pPr>
    <w:r w:rsidRPr="006A2267">
      <w:rPr>
        <w:rStyle w:val="PageNumber"/>
        <w:rFonts w:ascii="Times New Roman" w:hAnsi="Times New Roman"/>
        <w:sz w:val="18"/>
        <w:szCs w:val="18"/>
      </w:rPr>
      <w:fldChar w:fldCharType="begin"/>
    </w:r>
    <w:r w:rsidRPr="006A2267">
      <w:rPr>
        <w:rStyle w:val="PageNumber"/>
        <w:rFonts w:ascii="Times New Roman" w:hAnsi="Times New Roman"/>
        <w:sz w:val="18"/>
        <w:szCs w:val="18"/>
      </w:rPr>
      <w:instrText xml:space="preserve">PAGE  </w:instrText>
    </w:r>
    <w:r w:rsidRPr="006A2267">
      <w:rPr>
        <w:rStyle w:val="PageNumber"/>
        <w:rFonts w:ascii="Times New Roman" w:hAnsi="Times New Roman"/>
        <w:sz w:val="18"/>
        <w:szCs w:val="18"/>
      </w:rPr>
      <w:fldChar w:fldCharType="separate"/>
    </w:r>
    <w:r w:rsidR="00FC422B" w:rsidRPr="006A2267">
      <w:rPr>
        <w:rStyle w:val="PageNumber"/>
        <w:rFonts w:ascii="Times New Roman" w:hAnsi="Times New Roman"/>
        <w:noProof/>
        <w:sz w:val="18"/>
        <w:szCs w:val="18"/>
      </w:rPr>
      <w:t>2</w:t>
    </w:r>
    <w:r w:rsidRPr="006A2267">
      <w:rPr>
        <w:rStyle w:val="PageNumber"/>
        <w:rFonts w:ascii="Times New Roman" w:hAnsi="Times New Roman"/>
        <w:sz w:val="18"/>
        <w:szCs w:val="18"/>
      </w:rPr>
      <w:fldChar w:fldCharType="end"/>
    </w:r>
  </w:p>
  <w:p w14:paraId="79CEE1E8" w14:textId="77777777" w:rsidR="00A32A4C" w:rsidRPr="00C30A39" w:rsidRDefault="00A32A4C" w:rsidP="00C30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E71B7" w14:textId="77777777" w:rsidR="007D4756" w:rsidRDefault="007D4756" w:rsidP="007D4756">
    <w:pPr>
      <w:pStyle w:val="Footer"/>
      <w:spacing w:after="120"/>
      <w:jc w:val="center"/>
      <w:rPr>
        <w:rFonts w:ascii="Gotham Bold" w:hAnsi="Gotham Bold"/>
        <w:b/>
        <w:bCs/>
        <w:sz w:val="16"/>
        <w:szCs w:val="16"/>
      </w:rPr>
    </w:pPr>
    <w:r>
      <w:tab/>
    </w:r>
  </w:p>
  <w:p w14:paraId="09261E2D" w14:textId="77777777" w:rsidR="00D60008" w:rsidRDefault="007D4756" w:rsidP="007D4756">
    <w:pPr>
      <w:pStyle w:val="Footer"/>
      <w:spacing w:after="120"/>
      <w:jc w:val="center"/>
      <w:rPr>
        <w:rFonts w:asciiTheme="minorHAnsi" w:hAnsiTheme="minorHAnsi" w:cstheme="minorHAnsi"/>
        <w:b/>
        <w:bCs/>
        <w:sz w:val="16"/>
        <w:szCs w:val="16"/>
      </w:rPr>
    </w:pPr>
    <w:r w:rsidRPr="002F4A02">
      <w:rPr>
        <w:rFonts w:asciiTheme="minorHAnsi" w:hAnsiTheme="minorHAnsi" w:cstheme="minorHAnsi"/>
        <w:b/>
        <w:bCs/>
        <w:sz w:val="16"/>
        <w:szCs w:val="16"/>
      </w:rPr>
      <w:t xml:space="preserve">NC DEPARTMENT OF HEALTH AND HUMAN SERVICES </w:t>
    </w:r>
    <w:r w:rsidRPr="002F4A02">
      <w:rPr>
        <w:rFonts w:asciiTheme="minorHAnsi" w:hAnsiTheme="minorHAnsi" w:cstheme="minorHAnsi"/>
        <w:sz w:val="16"/>
        <w:szCs w:val="16"/>
      </w:rPr>
      <w:t xml:space="preserve"> </w:t>
    </w:r>
    <w:r w:rsidRPr="002F4A02">
      <w:rPr>
        <w:rFonts w:asciiTheme="minorHAnsi" w:hAnsiTheme="minorHAnsi" w:cstheme="minorHAnsi"/>
        <w:b/>
        <w:bCs/>
        <w:sz w:val="16"/>
        <w:szCs w:val="16"/>
      </w:rPr>
      <w:t xml:space="preserve">• </w:t>
    </w:r>
    <w:r w:rsidRPr="002F4A02">
      <w:rPr>
        <w:rFonts w:asciiTheme="minorHAnsi" w:hAnsiTheme="minorHAnsi" w:cstheme="minorHAnsi"/>
        <w:sz w:val="16"/>
        <w:szCs w:val="16"/>
      </w:rPr>
      <w:t xml:space="preserve"> </w:t>
    </w:r>
    <w:r w:rsidR="00745231" w:rsidRPr="002F4A02">
      <w:rPr>
        <w:rFonts w:asciiTheme="minorHAnsi" w:hAnsiTheme="minorHAnsi" w:cstheme="minorHAnsi"/>
        <w:b/>
        <w:bCs/>
        <w:sz w:val="16"/>
        <w:szCs w:val="16"/>
      </w:rPr>
      <w:t xml:space="preserve">DIVISION OF MENTAL HEALTH, DEVELOPMENTAL DISABILITIES </w:t>
    </w:r>
  </w:p>
  <w:p w14:paraId="2D8D63E1" w14:textId="1660623E" w:rsidR="007D4756" w:rsidRPr="002F4A02" w:rsidRDefault="00745231" w:rsidP="007D4756">
    <w:pPr>
      <w:pStyle w:val="Footer"/>
      <w:spacing w:after="120"/>
      <w:jc w:val="center"/>
      <w:rPr>
        <w:rFonts w:asciiTheme="minorHAnsi" w:hAnsiTheme="minorHAnsi" w:cstheme="minorHAnsi"/>
        <w:b/>
        <w:bCs/>
        <w:sz w:val="16"/>
        <w:szCs w:val="16"/>
      </w:rPr>
    </w:pPr>
    <w:r w:rsidRPr="002F4A02">
      <w:rPr>
        <w:rFonts w:asciiTheme="minorHAnsi" w:hAnsiTheme="minorHAnsi" w:cstheme="minorHAnsi"/>
        <w:b/>
        <w:bCs/>
        <w:sz w:val="16"/>
        <w:szCs w:val="16"/>
      </w:rPr>
      <w:t>AND SUBSTANCE USE SERVICES</w:t>
    </w:r>
  </w:p>
  <w:p w14:paraId="243D85E2" w14:textId="79D60C76" w:rsidR="007D4756" w:rsidRPr="002F4A02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Theme="minorHAnsi" w:hAnsiTheme="minorHAnsi" w:cstheme="minorHAnsi"/>
        <w:sz w:val="16"/>
        <w:szCs w:val="16"/>
      </w:rPr>
    </w:pPr>
    <w:r w:rsidRPr="002F4A02">
      <w:rPr>
        <w:rFonts w:asciiTheme="minorHAnsi" w:hAnsiTheme="minorHAnsi" w:cstheme="minorHAnsi"/>
        <w:sz w:val="13"/>
        <w:szCs w:val="16"/>
      </w:rPr>
      <w:t xml:space="preserve">LOCATION: </w:t>
    </w:r>
    <w:r w:rsidR="0065023E" w:rsidRPr="0065023E">
      <w:rPr>
        <w:rFonts w:asciiTheme="minorHAnsi" w:hAnsiTheme="minorHAnsi" w:cstheme="minorHAnsi"/>
        <w:sz w:val="16"/>
        <w:szCs w:val="16"/>
      </w:rPr>
      <w:t>695 Palmer Drive, Anderson Building</w:t>
    </w:r>
    <w:r w:rsidRPr="002F4A02">
      <w:rPr>
        <w:rFonts w:asciiTheme="minorHAnsi" w:hAnsiTheme="minorHAnsi" w:cstheme="minorHAnsi"/>
        <w:sz w:val="16"/>
        <w:szCs w:val="16"/>
      </w:rPr>
      <w:t>, Raleigh, NC 2</w:t>
    </w:r>
    <w:r w:rsidR="00745231" w:rsidRPr="002F4A02">
      <w:rPr>
        <w:rFonts w:asciiTheme="minorHAnsi" w:hAnsiTheme="minorHAnsi" w:cstheme="minorHAnsi"/>
        <w:sz w:val="16"/>
        <w:szCs w:val="16"/>
      </w:rPr>
      <w:t>760</w:t>
    </w:r>
    <w:r w:rsidR="0065023E">
      <w:rPr>
        <w:rFonts w:asciiTheme="minorHAnsi" w:hAnsiTheme="minorHAnsi" w:cstheme="minorHAnsi"/>
        <w:sz w:val="16"/>
        <w:szCs w:val="16"/>
      </w:rPr>
      <w:t>3</w:t>
    </w:r>
  </w:p>
  <w:p w14:paraId="6745EC17" w14:textId="77777777" w:rsidR="007D4756" w:rsidRPr="002F4A02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Theme="minorHAnsi" w:hAnsiTheme="minorHAnsi" w:cstheme="minorHAnsi"/>
        <w:sz w:val="16"/>
        <w:szCs w:val="16"/>
      </w:rPr>
    </w:pPr>
    <w:r w:rsidRPr="002F4A02">
      <w:rPr>
        <w:rFonts w:asciiTheme="minorHAnsi" w:hAnsiTheme="minorHAnsi" w:cstheme="minorHAnsi"/>
        <w:sz w:val="13"/>
        <w:szCs w:val="16"/>
      </w:rPr>
      <w:t xml:space="preserve">MAILING ADDRESS: </w:t>
    </w:r>
    <w:r w:rsidR="004A3908" w:rsidRPr="002F4A02">
      <w:rPr>
        <w:rFonts w:asciiTheme="minorHAnsi" w:hAnsiTheme="minorHAnsi" w:cstheme="minorHAnsi"/>
        <w:sz w:val="16"/>
        <w:szCs w:val="16"/>
      </w:rPr>
      <w:t>3</w:t>
    </w:r>
    <w:r w:rsidRPr="002F4A02">
      <w:rPr>
        <w:rFonts w:asciiTheme="minorHAnsi" w:hAnsiTheme="minorHAnsi" w:cstheme="minorHAnsi"/>
        <w:sz w:val="16"/>
        <w:szCs w:val="16"/>
      </w:rPr>
      <w:t>001 Mail Service Center, Raleigh, NC 27699-</w:t>
    </w:r>
    <w:r w:rsidR="00745231" w:rsidRPr="002F4A02">
      <w:rPr>
        <w:rFonts w:asciiTheme="minorHAnsi" w:hAnsiTheme="minorHAnsi" w:cstheme="minorHAnsi"/>
        <w:sz w:val="16"/>
        <w:szCs w:val="16"/>
      </w:rPr>
      <w:t>3</w:t>
    </w:r>
    <w:r w:rsidRPr="002F4A02">
      <w:rPr>
        <w:rFonts w:asciiTheme="minorHAnsi" w:hAnsiTheme="minorHAnsi" w:cstheme="minorHAnsi"/>
        <w:sz w:val="16"/>
        <w:szCs w:val="16"/>
      </w:rPr>
      <w:t>001</w:t>
    </w:r>
  </w:p>
  <w:p w14:paraId="007F2904" w14:textId="7FD23FE3" w:rsidR="007D4756" w:rsidRPr="002F4A02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Theme="minorHAnsi" w:hAnsiTheme="minorHAnsi" w:cstheme="minorHAnsi"/>
        <w:sz w:val="16"/>
        <w:szCs w:val="16"/>
      </w:rPr>
    </w:pPr>
    <w:r w:rsidRPr="002F4A02">
      <w:rPr>
        <w:rFonts w:asciiTheme="minorHAnsi" w:hAnsiTheme="minorHAnsi" w:cstheme="minorHAnsi"/>
        <w:sz w:val="16"/>
        <w:szCs w:val="16"/>
      </w:rPr>
      <w:t xml:space="preserve">www.ncdhhs.gov  •  </w:t>
    </w:r>
    <w:r w:rsidRPr="002F4A02">
      <w:rPr>
        <w:rFonts w:asciiTheme="minorHAnsi" w:hAnsiTheme="minorHAnsi" w:cstheme="minorHAnsi"/>
        <w:sz w:val="13"/>
        <w:szCs w:val="16"/>
      </w:rPr>
      <w:t xml:space="preserve">TEL: </w:t>
    </w:r>
    <w:r w:rsidR="007F64AE" w:rsidRPr="002F4A02">
      <w:rPr>
        <w:rFonts w:asciiTheme="minorHAnsi" w:hAnsiTheme="minorHAnsi" w:cstheme="minorHAnsi"/>
        <w:sz w:val="16"/>
        <w:szCs w:val="16"/>
      </w:rPr>
      <w:t>984-236-5000</w:t>
    </w:r>
    <w:r w:rsidRPr="002F4A02">
      <w:rPr>
        <w:rFonts w:asciiTheme="minorHAnsi" w:hAnsiTheme="minorHAnsi" w:cstheme="minorHAnsi"/>
        <w:sz w:val="16"/>
        <w:szCs w:val="16"/>
      </w:rPr>
      <w:t xml:space="preserve">•  </w:t>
    </w:r>
    <w:r w:rsidRPr="002F4A02">
      <w:rPr>
        <w:rFonts w:asciiTheme="minorHAnsi" w:hAnsiTheme="minorHAnsi" w:cstheme="minorHAnsi"/>
        <w:sz w:val="13"/>
        <w:szCs w:val="16"/>
      </w:rPr>
      <w:t xml:space="preserve">FAX: </w:t>
    </w:r>
    <w:r w:rsidR="00745231" w:rsidRPr="002F4A02">
      <w:rPr>
        <w:rFonts w:asciiTheme="minorHAnsi" w:hAnsiTheme="minorHAnsi" w:cstheme="minorHAnsi"/>
        <w:sz w:val="16"/>
        <w:szCs w:val="16"/>
      </w:rPr>
      <w:t>919-508-0951</w:t>
    </w:r>
  </w:p>
  <w:p w14:paraId="29553F31" w14:textId="77777777" w:rsidR="00783262" w:rsidRPr="002F4A02" w:rsidRDefault="007D4756" w:rsidP="007D4756">
    <w:pPr>
      <w:pStyle w:val="Footer"/>
      <w:tabs>
        <w:tab w:val="clear" w:pos="9360"/>
        <w:tab w:val="left" w:pos="8460"/>
      </w:tabs>
      <w:spacing w:before="115" w:line="276" w:lineRule="auto"/>
      <w:ind w:left="-990" w:right="-900"/>
      <w:jc w:val="center"/>
      <w:rPr>
        <w:rFonts w:asciiTheme="minorHAnsi" w:hAnsiTheme="minorHAnsi" w:cstheme="minorHAnsi"/>
      </w:rPr>
    </w:pPr>
    <w:r w:rsidRPr="002F4A02">
      <w:rPr>
        <w:rFonts w:asciiTheme="minorHAnsi" w:hAnsiTheme="minorHAnsi" w:cstheme="minorHAnsi"/>
        <w:sz w:val="13"/>
        <w:szCs w:val="16"/>
      </w:rPr>
      <w:t>AN EQUAL OPPORTUNITY / 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EC3D5" w14:textId="77777777" w:rsidR="00963A2E" w:rsidRDefault="00963A2E" w:rsidP="00A32A4C">
      <w:r>
        <w:separator/>
      </w:r>
    </w:p>
  </w:footnote>
  <w:footnote w:type="continuationSeparator" w:id="0">
    <w:p w14:paraId="3064E204" w14:textId="77777777" w:rsidR="00963A2E" w:rsidRDefault="00963A2E" w:rsidP="00A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499EE" w14:textId="77777777" w:rsidR="00A32A4C" w:rsidRPr="00A32A4C" w:rsidRDefault="00DB2F6C" w:rsidP="00DB2F6C">
    <w:pPr>
      <w:pStyle w:val="Header"/>
      <w:tabs>
        <w:tab w:val="clear" w:pos="4680"/>
        <w:tab w:val="clear" w:pos="9360"/>
        <w:tab w:val="left" w:pos="2620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9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0"/>
      <w:gridCol w:w="3689"/>
      <w:gridCol w:w="360"/>
      <w:gridCol w:w="5130"/>
    </w:tblGrid>
    <w:tr w:rsidR="00680B31" w:rsidRPr="00AF3AE1" w14:paraId="2A096B4A" w14:textId="77777777" w:rsidTr="00AF3AE1">
      <w:trPr>
        <w:trHeight w:val="100"/>
        <w:jc w:val="center"/>
      </w:trPr>
      <w:tc>
        <w:tcPr>
          <w:tcW w:w="10799" w:type="dxa"/>
          <w:gridSpan w:val="4"/>
          <w:shd w:val="clear" w:color="auto" w:fill="auto"/>
          <w:vAlign w:val="center"/>
        </w:tcPr>
        <w:p w14:paraId="4F73D6EF" w14:textId="77777777" w:rsidR="00680B31" w:rsidRPr="00AF3AE1" w:rsidRDefault="00680B31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Times New Roman" w:hAnsi="Times New Roman"/>
              <w:sz w:val="18"/>
              <w:szCs w:val="18"/>
            </w:rPr>
          </w:pPr>
        </w:p>
      </w:tc>
    </w:tr>
    <w:tr w:rsidR="00680B31" w:rsidRPr="002F4A02" w14:paraId="166E9926" w14:textId="77777777" w:rsidTr="00AF3AE1">
      <w:trPr>
        <w:trHeight w:val="1116"/>
        <w:jc w:val="center"/>
      </w:trPr>
      <w:tc>
        <w:tcPr>
          <w:tcW w:w="1620" w:type="dxa"/>
          <w:shd w:val="clear" w:color="auto" w:fill="auto"/>
        </w:tcPr>
        <w:p w14:paraId="4665AEE7" w14:textId="77777777" w:rsidR="00680B31" w:rsidRPr="00AF3AE1" w:rsidRDefault="00745231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Times New Roman" w:hAnsi="Times New Roman"/>
            </w:rPr>
          </w:pPr>
          <w:r w:rsidRPr="00AF3AE1">
            <w:rPr>
              <w:rFonts w:ascii="Times New Roman" w:hAnsi="Times New Roman"/>
              <w:noProof/>
            </w:rPr>
            <w:drawing>
              <wp:inline distT="0" distB="0" distL="0" distR="0" wp14:anchorId="4C7FD540" wp14:editId="5F24CA98">
                <wp:extent cx="923925" cy="9144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9" w:type="dxa"/>
          <w:tcBorders>
            <w:right w:val="single" w:sz="18" w:space="0" w:color="F1CC00"/>
          </w:tcBorders>
          <w:shd w:val="clear" w:color="auto" w:fill="auto"/>
          <w:vAlign w:val="center"/>
        </w:tcPr>
        <w:p w14:paraId="45F3B686" w14:textId="77777777" w:rsidR="00680B31" w:rsidRPr="002F4A02" w:rsidRDefault="00680B31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Theme="minorHAnsi" w:hAnsiTheme="minorHAnsi" w:cstheme="minorHAnsi"/>
              <w:color w:val="33414F"/>
              <w:sz w:val="20"/>
              <w:szCs w:val="20"/>
            </w:rPr>
          </w:pPr>
          <w:r w:rsidRPr="002F4A02">
            <w:rPr>
              <w:rFonts w:asciiTheme="minorHAnsi" w:hAnsiTheme="minorHAnsi" w:cstheme="minorHAnsi"/>
              <w:color w:val="33414F"/>
              <w:sz w:val="20"/>
              <w:szCs w:val="20"/>
            </w:rPr>
            <w:t>NC DEPARTMENT OF</w:t>
          </w:r>
        </w:p>
        <w:p w14:paraId="31AE0E05" w14:textId="77777777" w:rsidR="00680B31" w:rsidRPr="002F4A02" w:rsidRDefault="00680B31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line="280" w:lineRule="exact"/>
            <w:rPr>
              <w:rFonts w:asciiTheme="minorHAnsi" w:hAnsiTheme="minorHAnsi" w:cstheme="minorHAnsi"/>
              <w:b/>
              <w:bCs/>
              <w:color w:val="33414F"/>
              <w:szCs w:val="22"/>
            </w:rPr>
          </w:pPr>
          <w:r w:rsidRPr="002F4A02">
            <w:rPr>
              <w:rFonts w:asciiTheme="minorHAnsi" w:hAnsiTheme="minorHAnsi" w:cstheme="minorHAnsi"/>
              <w:b/>
              <w:bCs/>
              <w:color w:val="33414F"/>
              <w:szCs w:val="22"/>
            </w:rPr>
            <w:t>HEALTH AND</w:t>
          </w:r>
        </w:p>
        <w:p w14:paraId="7D5C9966" w14:textId="77777777" w:rsidR="00680B31" w:rsidRPr="002F4A02" w:rsidRDefault="00680B31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line="280" w:lineRule="exact"/>
            <w:rPr>
              <w:rFonts w:asciiTheme="minorHAnsi" w:hAnsiTheme="minorHAnsi" w:cstheme="minorHAnsi"/>
              <w:b/>
              <w:bCs/>
              <w:color w:val="33414F"/>
              <w:sz w:val="32"/>
              <w:szCs w:val="32"/>
            </w:rPr>
          </w:pPr>
          <w:r w:rsidRPr="002F4A02">
            <w:rPr>
              <w:rFonts w:asciiTheme="minorHAnsi" w:hAnsiTheme="minorHAnsi" w:cstheme="minorHAnsi"/>
              <w:b/>
              <w:bCs/>
              <w:color w:val="33414F"/>
              <w:szCs w:val="22"/>
            </w:rPr>
            <w:t>HUMAN SERVICES</w:t>
          </w:r>
        </w:p>
        <w:p w14:paraId="6475D81C" w14:textId="21AE4D93" w:rsidR="00680B31" w:rsidRPr="00AF3AE1" w:rsidRDefault="00745231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Gotham Book" w:hAnsi="Gotham Book"/>
              <w:color w:val="33414F"/>
              <w:sz w:val="18"/>
              <w:szCs w:val="18"/>
            </w:rPr>
          </w:pPr>
          <w:r w:rsidRPr="002F4A02">
            <w:rPr>
              <w:rFonts w:asciiTheme="minorHAnsi" w:hAnsiTheme="minorHAnsi" w:cstheme="minorHAnsi"/>
              <w:color w:val="33414F"/>
              <w:sz w:val="18"/>
              <w:szCs w:val="18"/>
            </w:rPr>
            <w:t>Division of Mental Health, Developmental Disabilities and Substance</w:t>
          </w:r>
          <w:r w:rsidR="00355C5B">
            <w:rPr>
              <w:rFonts w:asciiTheme="minorHAnsi" w:hAnsiTheme="minorHAnsi" w:cstheme="minorHAnsi"/>
              <w:color w:val="33414F"/>
              <w:sz w:val="18"/>
              <w:szCs w:val="18"/>
            </w:rPr>
            <w:t xml:space="preserve"> Use</w:t>
          </w:r>
          <w:r w:rsidRPr="002F4A02">
            <w:rPr>
              <w:rFonts w:asciiTheme="minorHAnsi" w:hAnsiTheme="minorHAnsi" w:cstheme="minorHAnsi"/>
              <w:color w:val="33414F"/>
              <w:sz w:val="18"/>
              <w:szCs w:val="18"/>
            </w:rPr>
            <w:t xml:space="preserve"> Services</w:t>
          </w:r>
        </w:p>
      </w:tc>
      <w:tc>
        <w:tcPr>
          <w:tcW w:w="360" w:type="dxa"/>
          <w:tcBorders>
            <w:left w:val="single" w:sz="18" w:space="0" w:color="F1CC00"/>
          </w:tcBorders>
          <w:shd w:val="clear" w:color="auto" w:fill="auto"/>
          <w:vAlign w:val="center"/>
        </w:tcPr>
        <w:p w14:paraId="17F0A655" w14:textId="77777777" w:rsidR="00680B31" w:rsidRPr="00AF3AE1" w:rsidRDefault="00680B31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Times New Roman" w:hAnsi="Times New Roman"/>
            </w:rPr>
          </w:pPr>
        </w:p>
      </w:tc>
      <w:tc>
        <w:tcPr>
          <w:tcW w:w="5130" w:type="dxa"/>
          <w:shd w:val="clear" w:color="auto" w:fill="auto"/>
          <w:vAlign w:val="center"/>
        </w:tcPr>
        <w:p w14:paraId="0629BD89" w14:textId="77777777" w:rsidR="00680B31" w:rsidRPr="002F4A02" w:rsidRDefault="00680B31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Theme="minorHAnsi" w:hAnsiTheme="minorHAnsi" w:cstheme="minorHAnsi"/>
              <w:color w:val="33414F"/>
              <w:sz w:val="18"/>
              <w:szCs w:val="18"/>
            </w:rPr>
          </w:pPr>
          <w:r w:rsidRPr="002F4A02">
            <w:rPr>
              <w:rFonts w:asciiTheme="minorHAnsi" w:hAnsiTheme="minorHAnsi" w:cstheme="minorHAnsi"/>
              <w:b/>
              <w:bCs/>
              <w:color w:val="33414F"/>
              <w:sz w:val="18"/>
              <w:szCs w:val="18"/>
            </w:rPr>
            <w:t>ROY COOPER</w:t>
          </w:r>
          <w:r w:rsidRPr="002F4A02">
            <w:rPr>
              <w:rFonts w:asciiTheme="minorHAnsi" w:hAnsiTheme="minorHAnsi" w:cstheme="minorHAnsi"/>
              <w:color w:val="33414F"/>
              <w:sz w:val="18"/>
              <w:szCs w:val="18"/>
            </w:rPr>
            <w:t xml:space="preserve">  •  Governor</w:t>
          </w:r>
        </w:p>
        <w:p w14:paraId="11B160F2" w14:textId="1BFD880D" w:rsidR="00A26A0A" w:rsidRDefault="00274C56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Theme="minorHAnsi" w:hAnsiTheme="minorHAnsi" w:cstheme="minorHAnsi"/>
              <w:color w:val="33414F"/>
              <w:sz w:val="18"/>
              <w:szCs w:val="18"/>
            </w:rPr>
          </w:pPr>
          <w:r>
            <w:rPr>
              <w:rFonts w:asciiTheme="minorHAnsi" w:hAnsiTheme="minorHAnsi" w:cstheme="minorHAnsi"/>
              <w:b/>
              <w:bCs/>
              <w:color w:val="33414F"/>
              <w:sz w:val="18"/>
              <w:szCs w:val="18"/>
            </w:rPr>
            <w:t>KODY H. KINSLEY</w:t>
          </w:r>
          <w:r w:rsidR="00680B31" w:rsidRPr="002F4A02">
            <w:rPr>
              <w:rFonts w:asciiTheme="minorHAnsi" w:hAnsiTheme="minorHAnsi" w:cstheme="minorHAnsi"/>
              <w:color w:val="33414F"/>
              <w:sz w:val="18"/>
              <w:szCs w:val="18"/>
            </w:rPr>
            <w:t xml:space="preserve">  •  Secretary</w:t>
          </w:r>
        </w:p>
        <w:p w14:paraId="68591863" w14:textId="573BA71C" w:rsidR="00F063D1" w:rsidRPr="00F063D1" w:rsidRDefault="00F063D1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Theme="minorHAnsi" w:hAnsiTheme="minorHAnsi" w:cstheme="minorHAnsi"/>
              <w:b/>
              <w:bCs/>
              <w:color w:val="33414F"/>
              <w:sz w:val="18"/>
              <w:szCs w:val="18"/>
            </w:rPr>
          </w:pPr>
          <w:r w:rsidRPr="00F063D1">
            <w:rPr>
              <w:rFonts w:asciiTheme="minorHAnsi" w:hAnsiTheme="minorHAnsi" w:cstheme="minorHAnsi"/>
              <w:b/>
              <w:bCs/>
              <w:color w:val="33414F"/>
              <w:sz w:val="18"/>
              <w:szCs w:val="18"/>
            </w:rPr>
            <w:t xml:space="preserve">MARK </w:t>
          </w:r>
          <w:r>
            <w:rPr>
              <w:rFonts w:asciiTheme="minorHAnsi" w:hAnsiTheme="minorHAnsi" w:cstheme="minorHAnsi"/>
              <w:b/>
              <w:bCs/>
              <w:color w:val="33414F"/>
              <w:sz w:val="18"/>
              <w:szCs w:val="18"/>
            </w:rPr>
            <w:t xml:space="preserve">T. </w:t>
          </w:r>
          <w:r w:rsidRPr="00F063D1">
            <w:rPr>
              <w:rFonts w:asciiTheme="minorHAnsi" w:hAnsiTheme="minorHAnsi" w:cstheme="minorHAnsi"/>
              <w:b/>
              <w:bCs/>
              <w:color w:val="33414F"/>
              <w:sz w:val="18"/>
              <w:szCs w:val="18"/>
            </w:rPr>
            <w:t>BENTON</w:t>
          </w:r>
          <w:r>
            <w:rPr>
              <w:rFonts w:asciiTheme="minorHAnsi" w:hAnsiTheme="minorHAnsi" w:cstheme="minorHAnsi"/>
              <w:b/>
              <w:bCs/>
              <w:color w:val="33414F"/>
              <w:sz w:val="18"/>
              <w:szCs w:val="18"/>
            </w:rPr>
            <w:t xml:space="preserve"> </w:t>
          </w:r>
          <w:r w:rsidRPr="002F4A02">
            <w:rPr>
              <w:rFonts w:asciiTheme="minorHAnsi" w:hAnsiTheme="minorHAnsi" w:cstheme="minorHAnsi"/>
              <w:color w:val="33414F"/>
              <w:sz w:val="18"/>
              <w:szCs w:val="18"/>
            </w:rPr>
            <w:t xml:space="preserve">• </w:t>
          </w:r>
          <w:r w:rsidR="00DE7B2A">
            <w:rPr>
              <w:rFonts w:asciiTheme="minorHAnsi" w:hAnsiTheme="minorHAnsi" w:cstheme="minorHAnsi"/>
              <w:color w:val="33414F"/>
              <w:sz w:val="18"/>
              <w:szCs w:val="18"/>
            </w:rPr>
            <w:t xml:space="preserve"> Chief</w:t>
          </w:r>
          <w:r w:rsidRPr="002F4A02">
            <w:rPr>
              <w:rFonts w:asciiTheme="minorHAnsi" w:hAnsiTheme="minorHAnsi" w:cstheme="minorHAnsi"/>
              <w:color w:val="33414F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color w:val="33414F"/>
              <w:sz w:val="18"/>
              <w:szCs w:val="18"/>
            </w:rPr>
            <w:t xml:space="preserve">Deputy Secretary for Health </w:t>
          </w:r>
        </w:p>
        <w:p w14:paraId="0E02A487" w14:textId="43164D45" w:rsidR="00680B31" w:rsidRPr="00D94011" w:rsidRDefault="00503B0D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Theme="minorHAnsi" w:hAnsiTheme="minorHAnsi" w:cstheme="minorHAnsi"/>
              <w:b/>
              <w:bCs/>
              <w:color w:val="33414F"/>
              <w:sz w:val="18"/>
              <w:szCs w:val="18"/>
            </w:rPr>
          </w:pPr>
          <w:r>
            <w:rPr>
              <w:rFonts w:asciiTheme="minorHAnsi" w:hAnsiTheme="minorHAnsi" w:cstheme="minorHAnsi"/>
              <w:b/>
              <w:bCs/>
              <w:color w:val="33414F"/>
              <w:sz w:val="18"/>
              <w:szCs w:val="18"/>
            </w:rPr>
            <w:t xml:space="preserve">KELLY CROSBIE </w:t>
          </w:r>
          <w:r w:rsidRPr="002F4A02">
            <w:rPr>
              <w:rFonts w:asciiTheme="minorHAnsi" w:hAnsiTheme="minorHAnsi" w:cstheme="minorHAnsi"/>
              <w:color w:val="33414F"/>
              <w:sz w:val="18"/>
              <w:szCs w:val="18"/>
            </w:rPr>
            <w:t>•</w:t>
          </w:r>
          <w:r>
            <w:rPr>
              <w:rFonts w:asciiTheme="minorHAnsi" w:hAnsiTheme="minorHAnsi" w:cstheme="minorHAnsi"/>
              <w:color w:val="33414F"/>
              <w:sz w:val="18"/>
              <w:szCs w:val="18"/>
            </w:rPr>
            <w:t xml:space="preserve"> </w:t>
          </w:r>
          <w:r w:rsidR="006331D4">
            <w:rPr>
              <w:rFonts w:asciiTheme="minorHAnsi" w:hAnsiTheme="minorHAnsi" w:cstheme="minorHAnsi"/>
              <w:color w:val="33414F"/>
              <w:sz w:val="18"/>
              <w:szCs w:val="18"/>
            </w:rPr>
            <w:t>Director</w:t>
          </w:r>
        </w:p>
      </w:tc>
    </w:tr>
  </w:tbl>
  <w:p w14:paraId="2BF612EF" w14:textId="77777777" w:rsidR="00680B31" w:rsidRDefault="00680B31" w:rsidP="00680B31">
    <w:pPr>
      <w:pStyle w:val="Header"/>
    </w:pPr>
  </w:p>
  <w:p w14:paraId="1A412348" w14:textId="77777777" w:rsidR="00CA1E69" w:rsidRDefault="00CA1E69" w:rsidP="00680B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2B11"/>
    <w:multiLevelType w:val="hybridMultilevel"/>
    <w:tmpl w:val="BA4EB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38E9"/>
    <w:multiLevelType w:val="hybridMultilevel"/>
    <w:tmpl w:val="FD52C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53424"/>
    <w:multiLevelType w:val="hybridMultilevel"/>
    <w:tmpl w:val="EA0201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C04A8B"/>
    <w:multiLevelType w:val="hybridMultilevel"/>
    <w:tmpl w:val="FC2A5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60BAF"/>
    <w:multiLevelType w:val="hybridMultilevel"/>
    <w:tmpl w:val="1E66A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315E7C"/>
    <w:multiLevelType w:val="hybridMultilevel"/>
    <w:tmpl w:val="F5AC4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A23D6"/>
    <w:multiLevelType w:val="hybridMultilevel"/>
    <w:tmpl w:val="1B2A5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94F02"/>
    <w:multiLevelType w:val="hybridMultilevel"/>
    <w:tmpl w:val="53A2C5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9877947">
    <w:abstractNumId w:val="0"/>
  </w:num>
  <w:num w:numId="2" w16cid:durableId="2117749530">
    <w:abstractNumId w:val="1"/>
  </w:num>
  <w:num w:numId="3" w16cid:durableId="1409108087">
    <w:abstractNumId w:val="3"/>
  </w:num>
  <w:num w:numId="4" w16cid:durableId="1418749917">
    <w:abstractNumId w:val="5"/>
  </w:num>
  <w:num w:numId="5" w16cid:durableId="915020375">
    <w:abstractNumId w:val="6"/>
  </w:num>
  <w:num w:numId="6" w16cid:durableId="929393814">
    <w:abstractNumId w:val="4"/>
  </w:num>
  <w:num w:numId="7" w16cid:durableId="2016569694">
    <w:abstractNumId w:val="2"/>
  </w:num>
  <w:num w:numId="8" w16cid:durableId="20822118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0E"/>
    <w:rsid w:val="000132C8"/>
    <w:rsid w:val="00013E9F"/>
    <w:rsid w:val="000211E6"/>
    <w:rsid w:val="000417EE"/>
    <w:rsid w:val="00042993"/>
    <w:rsid w:val="00083773"/>
    <w:rsid w:val="00094FEE"/>
    <w:rsid w:val="000A466B"/>
    <w:rsid w:val="000A4835"/>
    <w:rsid w:val="000B5209"/>
    <w:rsid w:val="000C0F5D"/>
    <w:rsid w:val="000E7297"/>
    <w:rsid w:val="000F61D0"/>
    <w:rsid w:val="00127772"/>
    <w:rsid w:val="0015365F"/>
    <w:rsid w:val="001676FF"/>
    <w:rsid w:val="00175C7A"/>
    <w:rsid w:val="00197165"/>
    <w:rsid w:val="001C099A"/>
    <w:rsid w:val="001F13AD"/>
    <w:rsid w:val="0023013C"/>
    <w:rsid w:val="0023197A"/>
    <w:rsid w:val="00274C56"/>
    <w:rsid w:val="00280A9F"/>
    <w:rsid w:val="0028554C"/>
    <w:rsid w:val="00290116"/>
    <w:rsid w:val="00292C38"/>
    <w:rsid w:val="00295D51"/>
    <w:rsid w:val="002B6B3D"/>
    <w:rsid w:val="002E5B24"/>
    <w:rsid w:val="002E639B"/>
    <w:rsid w:val="002F00B8"/>
    <w:rsid w:val="002F4A02"/>
    <w:rsid w:val="00322295"/>
    <w:rsid w:val="00333A2A"/>
    <w:rsid w:val="003420DE"/>
    <w:rsid w:val="00355C5B"/>
    <w:rsid w:val="00365E76"/>
    <w:rsid w:val="003B7800"/>
    <w:rsid w:val="003E717F"/>
    <w:rsid w:val="0040513D"/>
    <w:rsid w:val="00411AA0"/>
    <w:rsid w:val="004121C9"/>
    <w:rsid w:val="00412E9F"/>
    <w:rsid w:val="004259E2"/>
    <w:rsid w:val="004318E0"/>
    <w:rsid w:val="0043494A"/>
    <w:rsid w:val="00450150"/>
    <w:rsid w:val="004763F4"/>
    <w:rsid w:val="004A3908"/>
    <w:rsid w:val="004C4B88"/>
    <w:rsid w:val="004C5B0B"/>
    <w:rsid w:val="004C723E"/>
    <w:rsid w:val="004D320E"/>
    <w:rsid w:val="00503B0D"/>
    <w:rsid w:val="005242AE"/>
    <w:rsid w:val="00536848"/>
    <w:rsid w:val="00550716"/>
    <w:rsid w:val="00555212"/>
    <w:rsid w:val="00581672"/>
    <w:rsid w:val="005857F7"/>
    <w:rsid w:val="005C29DD"/>
    <w:rsid w:val="005C72B7"/>
    <w:rsid w:val="0060445F"/>
    <w:rsid w:val="006331D4"/>
    <w:rsid w:val="0065023E"/>
    <w:rsid w:val="0066758A"/>
    <w:rsid w:val="00680B31"/>
    <w:rsid w:val="00690D63"/>
    <w:rsid w:val="00697EE5"/>
    <w:rsid w:val="006A2267"/>
    <w:rsid w:val="006C3467"/>
    <w:rsid w:val="006E0AE0"/>
    <w:rsid w:val="006F351C"/>
    <w:rsid w:val="006F5291"/>
    <w:rsid w:val="0071249E"/>
    <w:rsid w:val="00714251"/>
    <w:rsid w:val="00727DA4"/>
    <w:rsid w:val="00735891"/>
    <w:rsid w:val="00745231"/>
    <w:rsid w:val="00761A6C"/>
    <w:rsid w:val="00781FC1"/>
    <w:rsid w:val="00783262"/>
    <w:rsid w:val="007A6BAA"/>
    <w:rsid w:val="007D4756"/>
    <w:rsid w:val="007E52EB"/>
    <w:rsid w:val="007F327E"/>
    <w:rsid w:val="007F64AE"/>
    <w:rsid w:val="0080386B"/>
    <w:rsid w:val="00837A34"/>
    <w:rsid w:val="00856B80"/>
    <w:rsid w:val="008661B6"/>
    <w:rsid w:val="008A38D9"/>
    <w:rsid w:val="008A44AB"/>
    <w:rsid w:val="008A6744"/>
    <w:rsid w:val="008F37D4"/>
    <w:rsid w:val="0090223B"/>
    <w:rsid w:val="00952D1E"/>
    <w:rsid w:val="00963A2E"/>
    <w:rsid w:val="00974D9A"/>
    <w:rsid w:val="009A04F0"/>
    <w:rsid w:val="009A4EE6"/>
    <w:rsid w:val="009C4262"/>
    <w:rsid w:val="009C4702"/>
    <w:rsid w:val="009E2C37"/>
    <w:rsid w:val="009F1D5E"/>
    <w:rsid w:val="009F27D6"/>
    <w:rsid w:val="00A133FE"/>
    <w:rsid w:val="00A218CE"/>
    <w:rsid w:val="00A26A0A"/>
    <w:rsid w:val="00A32A4C"/>
    <w:rsid w:val="00A34615"/>
    <w:rsid w:val="00A44ECD"/>
    <w:rsid w:val="00A46D72"/>
    <w:rsid w:val="00A54700"/>
    <w:rsid w:val="00A905A1"/>
    <w:rsid w:val="00A9785B"/>
    <w:rsid w:val="00AA48AE"/>
    <w:rsid w:val="00AC40D3"/>
    <w:rsid w:val="00AC63CE"/>
    <w:rsid w:val="00AC6A68"/>
    <w:rsid w:val="00AE47DC"/>
    <w:rsid w:val="00AE5B2A"/>
    <w:rsid w:val="00AF3AE1"/>
    <w:rsid w:val="00AF5EE7"/>
    <w:rsid w:val="00B12C50"/>
    <w:rsid w:val="00B22169"/>
    <w:rsid w:val="00B54912"/>
    <w:rsid w:val="00B84BDC"/>
    <w:rsid w:val="00B957BE"/>
    <w:rsid w:val="00BA14C1"/>
    <w:rsid w:val="00BA15CA"/>
    <w:rsid w:val="00BB2794"/>
    <w:rsid w:val="00BE7729"/>
    <w:rsid w:val="00C30A39"/>
    <w:rsid w:val="00C47A9E"/>
    <w:rsid w:val="00C47FC8"/>
    <w:rsid w:val="00C61313"/>
    <w:rsid w:val="00CA1E69"/>
    <w:rsid w:val="00CB3D40"/>
    <w:rsid w:val="00CC3075"/>
    <w:rsid w:val="00CC6538"/>
    <w:rsid w:val="00CD320D"/>
    <w:rsid w:val="00CF6773"/>
    <w:rsid w:val="00D10915"/>
    <w:rsid w:val="00D55398"/>
    <w:rsid w:val="00D60008"/>
    <w:rsid w:val="00D94011"/>
    <w:rsid w:val="00DB2F6C"/>
    <w:rsid w:val="00DC3B0A"/>
    <w:rsid w:val="00DE27FB"/>
    <w:rsid w:val="00DE7B2A"/>
    <w:rsid w:val="00E14957"/>
    <w:rsid w:val="00E33894"/>
    <w:rsid w:val="00E55315"/>
    <w:rsid w:val="00E5635F"/>
    <w:rsid w:val="00E630C8"/>
    <w:rsid w:val="00E70B01"/>
    <w:rsid w:val="00E93E4F"/>
    <w:rsid w:val="00E95B9A"/>
    <w:rsid w:val="00EE3EDB"/>
    <w:rsid w:val="00EF4212"/>
    <w:rsid w:val="00F012B7"/>
    <w:rsid w:val="00F063D1"/>
    <w:rsid w:val="00F631A1"/>
    <w:rsid w:val="00F92A33"/>
    <w:rsid w:val="00FA599E"/>
    <w:rsid w:val="00FB36B3"/>
    <w:rsid w:val="00FC422B"/>
    <w:rsid w:val="00FD73BD"/>
    <w:rsid w:val="00FE1045"/>
    <w:rsid w:val="00FE32E8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801EDD"/>
  <w14:defaultImageDpi w14:val="32767"/>
  <w15:docId w15:val="{8F1B3163-6C46-4B5C-A196-83BAD80E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212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4C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2A4C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4C"/>
  </w:style>
  <w:style w:type="paragraph" w:styleId="Footer">
    <w:name w:val="footer"/>
    <w:basedOn w:val="Normal"/>
    <w:link w:val="FooterChar"/>
    <w:unhideWhenUsed/>
    <w:rsid w:val="00A32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2A4C"/>
  </w:style>
  <w:style w:type="character" w:styleId="Hyperlink">
    <w:name w:val="Hyperlink"/>
    <w:rsid w:val="00A32A4C"/>
    <w:rPr>
      <w:color w:val="0000FF"/>
      <w:u w:val="single"/>
    </w:rPr>
  </w:style>
  <w:style w:type="table" w:styleId="TableGrid">
    <w:name w:val="Table Grid"/>
    <w:basedOn w:val="TableNormal"/>
    <w:uiPriority w:val="39"/>
    <w:rsid w:val="000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30A39"/>
  </w:style>
  <w:style w:type="paragraph" w:styleId="BalloonText">
    <w:name w:val="Balloon Text"/>
    <w:basedOn w:val="Normal"/>
    <w:link w:val="BalloonTextChar"/>
    <w:uiPriority w:val="99"/>
    <w:semiHidden/>
    <w:unhideWhenUsed/>
    <w:rsid w:val="0008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7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F4212"/>
    <w:pPr>
      <w:ind w:left="720"/>
      <w:contextualSpacing/>
    </w:pPr>
  </w:style>
  <w:style w:type="paragraph" w:styleId="NoSpacing">
    <w:name w:val="No Spacing"/>
    <w:uiPriority w:val="1"/>
    <w:qFormat/>
    <w:rsid w:val="00EF4212"/>
    <w:rPr>
      <w:rFonts w:ascii="Arial" w:hAnsi="Arial"/>
      <w:sz w:val="22"/>
      <w:szCs w:val="24"/>
    </w:rPr>
  </w:style>
  <w:style w:type="table" w:customStyle="1" w:styleId="TableGrid0">
    <w:name w:val="TableGrid"/>
    <w:rsid w:val="00CC653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C6538"/>
    <w:rPr>
      <w:rFonts w:asciiTheme="minorHAnsi" w:eastAsia="Times New Roman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781FC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95B9A"/>
    <w:rPr>
      <w:rFonts w:ascii="Arial" w:hAnsi="Arial"/>
      <w:sz w:val="2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121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21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21C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1C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3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dhhs.gov/providers/provider-info/mental-health-development-disabilities-and-substance-abuse-services/service-definitions" TargetMode="External"/><Relationship Id="rId13" Type="http://schemas.openxmlformats.org/officeDocument/2006/relationships/hyperlink" Target="https://www.ncdhhs.gov/providers/provider-info/mental-health-development-disabilities-and-substance-abuse-services/service-definitions" TargetMode="External"/><Relationship Id="rId18" Type="http://schemas.openxmlformats.org/officeDocument/2006/relationships/hyperlink" Target="https://www.ncdhhs.gov/providers/provider-info/mental-health-development-disabilities-and-substance-abuse-services/service-definitions" TargetMode="External"/><Relationship Id="rId26" Type="http://schemas.openxmlformats.org/officeDocument/2006/relationships/hyperlink" Target="https://www.ncdhhs.gov/providers/provider-info/mental-health-development-disabilities-and-substance-abuse-services/service-definition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cdhhs.gov/providers/provider-info/mental-health-development-disabilities-and-substance-abuse-services/service-definition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cdhhs.gov/providers/provider-info/mental-health-development-disabilities-and-substance-abuse-services/service-definitions" TargetMode="External"/><Relationship Id="rId17" Type="http://schemas.openxmlformats.org/officeDocument/2006/relationships/hyperlink" Target="https://www.ncdhhs.gov/providers/provider-info/mental-health-development-disabilities-and-substance-abuse-services/service-definitions" TargetMode="External"/><Relationship Id="rId25" Type="http://schemas.openxmlformats.org/officeDocument/2006/relationships/hyperlink" Target="https://www.ncdhhs.gov/providers/provider-info/mental-health-development-disabilities-and-substance-abuse-services/service-definitions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ncdhhs.gov/providers/provider-info/mental-health-development-disabilities-and-substance-abuse-services/service-definitions" TargetMode="External"/><Relationship Id="rId20" Type="http://schemas.openxmlformats.org/officeDocument/2006/relationships/hyperlink" Target="https://www.ncdhhs.gov/providers/provider-info/mental-health-development-disabilities-and-substance-abuse-services/service-definitions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dhhs.gov/providers/provider-info/mental-health-development-disabilities-and-substance-abuse-services/service-definitions" TargetMode="External"/><Relationship Id="rId24" Type="http://schemas.openxmlformats.org/officeDocument/2006/relationships/hyperlink" Target="https://www.ncdhhs.gov/providers/provider-info/mental-health-development-disabilities-and-substance-abuse-services/service-definitions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ncdhhs.gov/providers/provider-info/mental-health-development-disabilities-and-substance-abuse-services/service-definitions" TargetMode="External"/><Relationship Id="rId23" Type="http://schemas.openxmlformats.org/officeDocument/2006/relationships/hyperlink" Target="https://www.ncdhhs.gov/providers/provider-info/mental-health-development-disabilities-and-substance-abuse-services/service-definitions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ncdhhs.gov/providers/provider-info/mental-health-development-disabilities-and-substance-abuse-services/service-definitions" TargetMode="External"/><Relationship Id="rId19" Type="http://schemas.openxmlformats.org/officeDocument/2006/relationships/hyperlink" Target="https://www.ncdhhs.gov/providers/provider-info/mental-health-development-disabilities-and-substance-abuse-services/service-definitions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ncdhhs.gov/providers/provider-info/mental-health-development-disabilities-and-substance-abuse-services/service-definitions" TargetMode="External"/><Relationship Id="rId14" Type="http://schemas.openxmlformats.org/officeDocument/2006/relationships/hyperlink" Target="https://www.ncdhhs.gov/providers/provider-info/mental-health-development-disabilities-and-substance-abuse-services/service-definitions" TargetMode="External"/><Relationship Id="rId22" Type="http://schemas.openxmlformats.org/officeDocument/2006/relationships/hyperlink" Target="https://www.ncdhhs.gov/providers/provider-info/mental-health-development-disabilities-and-substance-abuse-services/service-definitions" TargetMode="External"/><Relationship Id="rId27" Type="http://schemas.openxmlformats.org/officeDocument/2006/relationships/hyperlink" Target="https://www.ncdhhs.gov/providers/provider-info/mental-health-development-disabilities-and-substance-abuse-services/service-definitions" TargetMode="External"/><Relationship Id="rId3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BBCBCB1-8AFB-462E-A618-D611485E0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Escala, Patti</dc:creator>
  <cp:keywords/>
  <dc:description/>
  <cp:lastModifiedBy>Jones, Stephanie</cp:lastModifiedBy>
  <cp:revision>7</cp:revision>
  <cp:lastPrinted>2017-12-14T20:08:00Z</cp:lastPrinted>
  <dcterms:created xsi:type="dcterms:W3CDTF">2023-12-07T15:14:00Z</dcterms:created>
  <dcterms:modified xsi:type="dcterms:W3CDTF">2023-12-07T16:42:00Z</dcterms:modified>
</cp:coreProperties>
</file>