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16278BC" w14:textId="09000D72" w:rsidR="00A225A7" w:rsidRDefault="00A225A7" w:rsidP="00A225A7">
      <w:pPr>
        <w:pStyle w:val="TOC1"/>
        <w:rPr>
          <w:sz w:val="48"/>
          <w:szCs w:val="48"/>
        </w:rPr>
      </w:pPr>
    </w:p>
    <w:p w14:paraId="58CF765A" w14:textId="77777777" w:rsidR="005A0B29" w:rsidRDefault="005A0B29" w:rsidP="005A0B29"/>
    <w:p w14:paraId="2F637484" w14:textId="77777777" w:rsidR="005A0B29" w:rsidRPr="0087482A" w:rsidRDefault="005A0B29" w:rsidP="005A0B29">
      <w:pPr>
        <w:jc w:val="center"/>
        <w:rPr>
          <w:sz w:val="48"/>
          <w:szCs w:val="48"/>
        </w:rPr>
      </w:pPr>
      <w:r w:rsidRPr="0087482A">
        <w:rPr>
          <w:sz w:val="48"/>
          <w:szCs w:val="48"/>
        </w:rPr>
        <w:t>North Carolina Department of Health and Human Services</w:t>
      </w:r>
    </w:p>
    <w:p w14:paraId="1579A8B9" w14:textId="77777777" w:rsidR="005A0B29" w:rsidRPr="0087482A" w:rsidRDefault="005A0B29" w:rsidP="005A0B29">
      <w:pPr>
        <w:jc w:val="center"/>
        <w:rPr>
          <w:sz w:val="48"/>
          <w:szCs w:val="48"/>
        </w:rPr>
      </w:pPr>
      <w:r w:rsidRPr="0087482A">
        <w:rPr>
          <w:sz w:val="48"/>
          <w:szCs w:val="48"/>
        </w:rPr>
        <w:t>Office of the Controller</w:t>
      </w:r>
    </w:p>
    <w:p w14:paraId="774A8098" w14:textId="77777777" w:rsidR="005A0B29" w:rsidRDefault="005A0B29" w:rsidP="005A0B29">
      <w:pPr>
        <w:jc w:val="center"/>
        <w:rPr>
          <w:sz w:val="48"/>
          <w:szCs w:val="48"/>
        </w:rPr>
      </w:pPr>
    </w:p>
    <w:p w14:paraId="00343AB0" w14:textId="77777777" w:rsidR="005A0B29" w:rsidRPr="0087482A" w:rsidRDefault="005A0B29" w:rsidP="005A0B29">
      <w:pPr>
        <w:jc w:val="center"/>
        <w:rPr>
          <w:b/>
          <w:bCs/>
          <w:sz w:val="48"/>
          <w:szCs w:val="48"/>
        </w:rPr>
      </w:pPr>
      <w:r w:rsidRPr="0087482A">
        <w:rPr>
          <w:b/>
          <w:bCs/>
          <w:sz w:val="48"/>
          <w:szCs w:val="48"/>
        </w:rPr>
        <w:t>Fiscal Year 2026</w:t>
      </w:r>
    </w:p>
    <w:p w14:paraId="6EBC21F7" w14:textId="77777777" w:rsidR="005A0B29" w:rsidRDefault="005A0B29" w:rsidP="005A0B29">
      <w:pPr>
        <w:jc w:val="center"/>
        <w:rPr>
          <w:b/>
          <w:bCs/>
          <w:sz w:val="48"/>
          <w:szCs w:val="48"/>
        </w:rPr>
      </w:pPr>
    </w:p>
    <w:p w14:paraId="6B560127" w14:textId="110C32F8" w:rsidR="005A0B29" w:rsidRDefault="005A0B29" w:rsidP="00A225A7">
      <w:pPr>
        <w:pStyle w:val="TOC1"/>
        <w:rPr>
          <w:sz w:val="48"/>
          <w:szCs w:val="48"/>
        </w:rPr>
      </w:pPr>
      <w:r w:rsidRPr="00042EF2">
        <w:rPr>
          <w:sz w:val="48"/>
          <w:szCs w:val="48"/>
        </w:rPr>
        <w:t>CASH MANAGEMENT PLAN</w:t>
      </w:r>
    </w:p>
    <w:p w14:paraId="0D6E1A54" w14:textId="77777777" w:rsidR="005A0B29" w:rsidRDefault="005A0B29" w:rsidP="005A0B29"/>
    <w:p w14:paraId="6F6C8A7A" w14:textId="77777777" w:rsidR="005A0B29" w:rsidRDefault="005A0B29" w:rsidP="005A0B29"/>
    <w:p w14:paraId="2C1501C7" w14:textId="77777777" w:rsidR="005A0B29" w:rsidRDefault="005A0B29" w:rsidP="005A0B29"/>
    <w:p w14:paraId="27E0025E" w14:textId="77777777" w:rsidR="005A0B29" w:rsidRDefault="005A0B29" w:rsidP="005A0B29"/>
    <w:p w14:paraId="59777A6C" w14:textId="77777777" w:rsidR="005A0B29" w:rsidRDefault="005A0B29" w:rsidP="005A0B29">
      <w:pPr>
        <w:rPr>
          <w:sz w:val="36"/>
          <w:szCs w:val="36"/>
        </w:rPr>
      </w:pPr>
    </w:p>
    <w:p w14:paraId="3CCA4579" w14:textId="77777777" w:rsidR="005A0B29" w:rsidRDefault="005A0B29" w:rsidP="005A0B29">
      <w:pPr>
        <w:rPr>
          <w:sz w:val="36"/>
          <w:szCs w:val="36"/>
        </w:rPr>
      </w:pPr>
    </w:p>
    <w:p w14:paraId="18B20852" w14:textId="77777777" w:rsidR="005A0B29" w:rsidRDefault="005A0B29" w:rsidP="005A0B29">
      <w:pPr>
        <w:rPr>
          <w:sz w:val="36"/>
          <w:szCs w:val="36"/>
        </w:rPr>
      </w:pPr>
    </w:p>
    <w:p w14:paraId="74DC2E33" w14:textId="77777777" w:rsidR="005A0B29" w:rsidRDefault="005A0B29" w:rsidP="005A0B29">
      <w:pPr>
        <w:rPr>
          <w:sz w:val="36"/>
          <w:szCs w:val="36"/>
        </w:rPr>
      </w:pPr>
    </w:p>
    <w:p w14:paraId="211069A8" w14:textId="77777777" w:rsidR="005A0B29" w:rsidRDefault="005A0B29" w:rsidP="005A0B29">
      <w:pPr>
        <w:rPr>
          <w:sz w:val="36"/>
          <w:szCs w:val="36"/>
        </w:rPr>
      </w:pPr>
    </w:p>
    <w:p w14:paraId="0233B646" w14:textId="77777777" w:rsidR="005A0B29" w:rsidRDefault="005A0B29" w:rsidP="005A0B29">
      <w:pPr>
        <w:rPr>
          <w:sz w:val="36"/>
          <w:szCs w:val="36"/>
        </w:rPr>
      </w:pPr>
    </w:p>
    <w:p w14:paraId="13B1631C" w14:textId="77777777" w:rsidR="005A0B29" w:rsidRDefault="005A0B29" w:rsidP="005A0B29">
      <w:pPr>
        <w:rPr>
          <w:sz w:val="36"/>
          <w:szCs w:val="36"/>
        </w:rPr>
      </w:pPr>
    </w:p>
    <w:p w14:paraId="3A966A22" w14:textId="77777777" w:rsidR="005A0B29" w:rsidRDefault="005A0B29" w:rsidP="005A0B29">
      <w:pPr>
        <w:rPr>
          <w:sz w:val="36"/>
          <w:szCs w:val="36"/>
        </w:rPr>
      </w:pPr>
    </w:p>
    <w:p w14:paraId="3D5EC7C8" w14:textId="77777777" w:rsidR="005A0B29" w:rsidRDefault="005A0B29" w:rsidP="005A0B29">
      <w:pPr>
        <w:rPr>
          <w:sz w:val="36"/>
          <w:szCs w:val="36"/>
        </w:rPr>
      </w:pPr>
    </w:p>
    <w:p w14:paraId="77B0917A" w14:textId="77777777" w:rsidR="005A0B29" w:rsidRDefault="005A0B29" w:rsidP="005A0B29">
      <w:pPr>
        <w:rPr>
          <w:sz w:val="36"/>
          <w:szCs w:val="36"/>
        </w:rPr>
      </w:pPr>
    </w:p>
    <w:p w14:paraId="797CC5FE" w14:textId="77777777" w:rsidR="00024C92" w:rsidRDefault="00024C92" w:rsidP="005A0B29">
      <w:pPr>
        <w:rPr>
          <w:sz w:val="36"/>
          <w:szCs w:val="36"/>
        </w:rPr>
      </w:pPr>
    </w:p>
    <w:p w14:paraId="32B24568" w14:textId="77777777" w:rsidR="00024C92" w:rsidRDefault="00024C92" w:rsidP="005A0B29">
      <w:pPr>
        <w:rPr>
          <w:sz w:val="36"/>
          <w:szCs w:val="36"/>
        </w:rPr>
      </w:pPr>
    </w:p>
    <w:p w14:paraId="12448384" w14:textId="77777777" w:rsidR="00024C92" w:rsidRDefault="00024C92" w:rsidP="005A0B29">
      <w:pPr>
        <w:rPr>
          <w:sz w:val="36"/>
          <w:szCs w:val="36"/>
        </w:rPr>
      </w:pPr>
    </w:p>
    <w:p w14:paraId="1B870254" w14:textId="77777777" w:rsidR="005A0B29" w:rsidRDefault="005A0B29" w:rsidP="005A0B29">
      <w:pPr>
        <w:rPr>
          <w:sz w:val="36"/>
          <w:szCs w:val="36"/>
        </w:rPr>
      </w:pPr>
    </w:p>
    <w:p w14:paraId="616C73F6" w14:textId="17E22218" w:rsidR="005A0B29" w:rsidRPr="0087482A" w:rsidRDefault="005A0B29" w:rsidP="005A0B29">
      <w:pPr>
        <w:rPr>
          <w:sz w:val="36"/>
          <w:szCs w:val="36"/>
        </w:rPr>
      </w:pPr>
      <w:r w:rsidRPr="0087482A">
        <w:rPr>
          <w:sz w:val="36"/>
          <w:szCs w:val="36"/>
        </w:rPr>
        <w:t xml:space="preserve">March </w:t>
      </w:r>
      <w:r w:rsidR="00DB26B4">
        <w:rPr>
          <w:sz w:val="36"/>
          <w:szCs w:val="36"/>
        </w:rPr>
        <w:t>1</w:t>
      </w:r>
      <w:r w:rsidR="00560E98">
        <w:rPr>
          <w:sz w:val="36"/>
          <w:szCs w:val="36"/>
        </w:rPr>
        <w:t>9</w:t>
      </w:r>
      <w:r w:rsidR="00DB26B4">
        <w:rPr>
          <w:sz w:val="36"/>
          <w:szCs w:val="36"/>
        </w:rPr>
        <w:t xml:space="preserve">, </w:t>
      </w:r>
      <w:r w:rsidRPr="0087482A">
        <w:rPr>
          <w:sz w:val="36"/>
          <w:szCs w:val="36"/>
        </w:rPr>
        <w:t>2026</w:t>
      </w:r>
    </w:p>
    <w:p w14:paraId="1FB798C5" w14:textId="77777777" w:rsidR="005A0B29" w:rsidRPr="005A0B29" w:rsidRDefault="005A0B29" w:rsidP="005A0B29"/>
    <w:p w14:paraId="05AF418A" w14:textId="6B5461BD" w:rsidR="008D7249" w:rsidRPr="00FC5173" w:rsidRDefault="008D7249" w:rsidP="00042EF2">
      <w:pPr>
        <w:pStyle w:val="TOC1"/>
        <w:jc w:val="left"/>
      </w:pPr>
      <w:r w:rsidRPr="00FC5173">
        <w:lastRenderedPageBreak/>
        <w:t>Table of Contents</w:t>
      </w:r>
      <w:r w:rsidR="00630E1F">
        <w:tab/>
      </w:r>
    </w:p>
    <w:p w14:paraId="2F71F7CB" w14:textId="50B0A5CD" w:rsidR="00C0647E" w:rsidRPr="00444D9D" w:rsidRDefault="008D7249" w:rsidP="00042EF2">
      <w:pPr>
        <w:pStyle w:val="TOC1"/>
        <w:rPr>
          <w:noProof/>
          <w:sz w:val="24"/>
          <w:szCs w:val="24"/>
        </w:rPr>
      </w:pPr>
      <w:r w:rsidRPr="00444D9D">
        <w:fldChar w:fldCharType="begin"/>
      </w:r>
      <w:r w:rsidRPr="00444D9D">
        <w:instrText xml:space="preserve"> TOC \f </w:instrText>
      </w:r>
      <w:r w:rsidRPr="00444D9D">
        <w:fldChar w:fldCharType="separate"/>
      </w:r>
      <w:r w:rsidR="00C0647E" w:rsidRPr="00444D9D">
        <w:rPr>
          <w:noProof/>
        </w:rPr>
        <w:t>Statutory Policy</w:t>
      </w:r>
      <w:r w:rsidR="00C0647E" w:rsidRPr="00444D9D">
        <w:rPr>
          <w:noProof/>
        </w:rPr>
        <w:tab/>
      </w:r>
      <w:r w:rsidR="00AC2E09" w:rsidRPr="00FD783A">
        <w:rPr>
          <w:b w:val="0"/>
          <w:bCs/>
          <w:noProof/>
        </w:rPr>
        <w:t>1</w:t>
      </w:r>
    </w:p>
    <w:p w14:paraId="423BE41D" w14:textId="495CA4EE" w:rsidR="00C0647E" w:rsidRPr="00444D9D" w:rsidRDefault="00C0647E" w:rsidP="00042EF2">
      <w:pPr>
        <w:pStyle w:val="TOC1"/>
        <w:rPr>
          <w:noProof/>
          <w:sz w:val="24"/>
          <w:szCs w:val="24"/>
        </w:rPr>
      </w:pPr>
      <w:r w:rsidRPr="00444D9D">
        <w:rPr>
          <w:noProof/>
        </w:rPr>
        <w:t>Plan Administration</w:t>
      </w:r>
      <w:r w:rsidRPr="00444D9D">
        <w:rPr>
          <w:noProof/>
        </w:rPr>
        <w:tab/>
      </w:r>
      <w:r w:rsidR="00AC2E09" w:rsidRPr="00FD783A">
        <w:rPr>
          <w:b w:val="0"/>
          <w:bCs/>
          <w:noProof/>
        </w:rPr>
        <w:t>1</w:t>
      </w:r>
    </w:p>
    <w:p w14:paraId="0EAAFD50" w14:textId="5C3F2ADD" w:rsidR="00C0647E" w:rsidRPr="00444D9D" w:rsidRDefault="00C0647E" w:rsidP="00042EF2">
      <w:pPr>
        <w:pStyle w:val="TOC1"/>
        <w:rPr>
          <w:noProof/>
          <w:sz w:val="24"/>
          <w:szCs w:val="24"/>
        </w:rPr>
      </w:pPr>
      <w:r w:rsidRPr="00444D9D">
        <w:rPr>
          <w:noProof/>
        </w:rPr>
        <w:t>Management Of Receipts</w:t>
      </w:r>
      <w:r w:rsidRPr="00444D9D">
        <w:rPr>
          <w:noProof/>
        </w:rPr>
        <w:tab/>
      </w:r>
      <w:r w:rsidR="00AC2E09" w:rsidRPr="00FD783A">
        <w:rPr>
          <w:b w:val="0"/>
          <w:bCs/>
          <w:noProof/>
        </w:rPr>
        <w:t>3</w:t>
      </w:r>
    </w:p>
    <w:p w14:paraId="50C49232" w14:textId="2929C111" w:rsidR="00C0647E" w:rsidRPr="00444D9D" w:rsidRDefault="00C0647E">
      <w:pPr>
        <w:pStyle w:val="TOC2"/>
        <w:tabs>
          <w:tab w:val="right" w:leader="dot" w:pos="9350"/>
        </w:tabs>
        <w:rPr>
          <w:smallCaps w:val="0"/>
          <w:noProof/>
        </w:rPr>
      </w:pPr>
      <w:r w:rsidRPr="00444D9D">
        <w:rPr>
          <w:b/>
          <w:noProof/>
        </w:rPr>
        <w:t>Cash Management Over Receipts</w:t>
      </w:r>
      <w:r w:rsidRPr="00444D9D">
        <w:rPr>
          <w:noProof/>
        </w:rPr>
        <w:tab/>
      </w:r>
      <w:r w:rsidR="00AC2E09">
        <w:rPr>
          <w:noProof/>
        </w:rPr>
        <w:t>3</w:t>
      </w:r>
    </w:p>
    <w:p w14:paraId="2029617B" w14:textId="3A2C614F" w:rsidR="00C0647E" w:rsidRPr="00444D9D" w:rsidRDefault="00C0647E">
      <w:pPr>
        <w:pStyle w:val="TOC3"/>
        <w:tabs>
          <w:tab w:val="right" w:leader="dot" w:pos="9350"/>
        </w:tabs>
        <w:rPr>
          <w:i w:val="0"/>
          <w:noProof/>
        </w:rPr>
      </w:pPr>
      <w:r w:rsidRPr="00444D9D">
        <w:rPr>
          <w:b/>
          <w:i w:val="0"/>
          <w:noProof/>
        </w:rPr>
        <w:t>Daily Deposit and Reporting Act G.S. 147-77 And G.S. 147-69.1</w:t>
      </w:r>
      <w:r w:rsidRPr="00444D9D">
        <w:rPr>
          <w:i w:val="0"/>
          <w:noProof/>
        </w:rPr>
        <w:tab/>
      </w:r>
      <w:r w:rsidR="00AC2E09">
        <w:rPr>
          <w:i w:val="0"/>
          <w:noProof/>
        </w:rPr>
        <w:t>3</w:t>
      </w:r>
    </w:p>
    <w:p w14:paraId="6E8D72F0" w14:textId="61E9D26E" w:rsidR="00C0647E" w:rsidRPr="00444D9D" w:rsidRDefault="00C0647E">
      <w:pPr>
        <w:pStyle w:val="TOC4"/>
        <w:tabs>
          <w:tab w:val="right" w:leader="dot" w:pos="9350"/>
        </w:tabs>
        <w:rPr>
          <w:noProof/>
          <w:sz w:val="20"/>
        </w:rPr>
      </w:pPr>
      <w:r w:rsidRPr="00444D9D">
        <w:rPr>
          <w:b/>
          <w:noProof/>
          <w:sz w:val="20"/>
        </w:rPr>
        <w:t>DHHS Policies to Assure Compliance</w:t>
      </w:r>
      <w:r w:rsidRPr="00444D9D">
        <w:rPr>
          <w:noProof/>
          <w:sz w:val="20"/>
        </w:rPr>
        <w:tab/>
      </w:r>
      <w:r w:rsidR="00AC2E09">
        <w:rPr>
          <w:noProof/>
          <w:sz w:val="20"/>
        </w:rPr>
        <w:t>3</w:t>
      </w:r>
    </w:p>
    <w:p w14:paraId="437F576D" w14:textId="504049D8" w:rsidR="00C0647E" w:rsidRPr="00444D9D" w:rsidRDefault="00C0647E">
      <w:pPr>
        <w:pStyle w:val="TOC5"/>
        <w:tabs>
          <w:tab w:val="right" w:leader="dot" w:pos="9350"/>
        </w:tabs>
        <w:rPr>
          <w:noProof/>
          <w:sz w:val="20"/>
        </w:rPr>
      </w:pPr>
      <w:r w:rsidRPr="00444D9D">
        <w:rPr>
          <w:b/>
          <w:noProof/>
          <w:sz w:val="20"/>
        </w:rPr>
        <w:t>Deposit With the State Treasurer</w:t>
      </w:r>
      <w:r w:rsidRPr="00444D9D">
        <w:rPr>
          <w:noProof/>
          <w:sz w:val="20"/>
        </w:rPr>
        <w:tab/>
      </w:r>
      <w:r w:rsidR="00AC2E09">
        <w:rPr>
          <w:noProof/>
          <w:sz w:val="20"/>
        </w:rPr>
        <w:t>3</w:t>
      </w:r>
    </w:p>
    <w:p w14:paraId="0749BC5B" w14:textId="56332390" w:rsidR="00C0647E" w:rsidRPr="00444D9D" w:rsidRDefault="00C0647E">
      <w:pPr>
        <w:pStyle w:val="TOC5"/>
        <w:tabs>
          <w:tab w:val="right" w:leader="dot" w:pos="9350"/>
        </w:tabs>
        <w:rPr>
          <w:noProof/>
          <w:sz w:val="20"/>
        </w:rPr>
      </w:pPr>
      <w:r w:rsidRPr="00444D9D">
        <w:rPr>
          <w:b/>
          <w:noProof/>
          <w:sz w:val="20"/>
        </w:rPr>
        <w:t>Third</w:t>
      </w:r>
      <w:r w:rsidR="00924D88" w:rsidRPr="00444D9D">
        <w:rPr>
          <w:b/>
          <w:noProof/>
          <w:sz w:val="20"/>
        </w:rPr>
        <w:t>-</w:t>
      </w:r>
      <w:r w:rsidRPr="00444D9D">
        <w:rPr>
          <w:b/>
          <w:noProof/>
          <w:sz w:val="20"/>
        </w:rPr>
        <w:t>Party Checks Not Deposited</w:t>
      </w:r>
      <w:r w:rsidRPr="00444D9D">
        <w:rPr>
          <w:noProof/>
          <w:sz w:val="20"/>
        </w:rPr>
        <w:tab/>
      </w:r>
      <w:r w:rsidR="00AC2E09">
        <w:rPr>
          <w:noProof/>
          <w:sz w:val="20"/>
        </w:rPr>
        <w:t>3</w:t>
      </w:r>
    </w:p>
    <w:p w14:paraId="32CB94AC" w14:textId="2072E834" w:rsidR="00C0647E" w:rsidRPr="00444D9D" w:rsidRDefault="00552E2C">
      <w:pPr>
        <w:pStyle w:val="TOC5"/>
        <w:tabs>
          <w:tab w:val="right" w:leader="dot" w:pos="9350"/>
        </w:tabs>
        <w:rPr>
          <w:noProof/>
          <w:sz w:val="20"/>
        </w:rPr>
      </w:pPr>
      <w:r w:rsidRPr="00444D9D">
        <w:rPr>
          <w:b/>
          <w:noProof/>
          <w:sz w:val="20"/>
        </w:rPr>
        <w:t>Time o</w:t>
      </w:r>
      <w:r w:rsidR="00C0647E" w:rsidRPr="00444D9D">
        <w:rPr>
          <w:b/>
          <w:noProof/>
          <w:sz w:val="20"/>
        </w:rPr>
        <w:t>f Deposit Required For State Funds - DHHS Policy</w:t>
      </w:r>
      <w:r w:rsidR="00C0647E" w:rsidRPr="00444D9D">
        <w:rPr>
          <w:noProof/>
          <w:sz w:val="20"/>
        </w:rPr>
        <w:tab/>
      </w:r>
      <w:r w:rsidR="00AC2E09">
        <w:rPr>
          <w:noProof/>
          <w:sz w:val="20"/>
        </w:rPr>
        <w:t>3</w:t>
      </w:r>
    </w:p>
    <w:p w14:paraId="47136B5E" w14:textId="4A4A0B75" w:rsidR="00B5306D" w:rsidRPr="00444D9D" w:rsidRDefault="00B5306D" w:rsidP="0036046B">
      <w:pPr>
        <w:ind w:left="800"/>
        <w:rPr>
          <w:b/>
          <w:noProof/>
        </w:rPr>
      </w:pPr>
      <w:r w:rsidRPr="00444D9D">
        <w:rPr>
          <w:b/>
          <w:noProof/>
        </w:rPr>
        <w:t xml:space="preserve">Accommodate Division with Effective and Timely </w:t>
      </w:r>
      <w:r w:rsidR="0036046B">
        <w:rPr>
          <w:b/>
          <w:noProof/>
        </w:rPr>
        <w:t xml:space="preserve"> </w:t>
      </w:r>
      <w:r w:rsidRPr="00444D9D">
        <w:rPr>
          <w:b/>
          <w:noProof/>
        </w:rPr>
        <w:t>Deposits</w:t>
      </w:r>
      <w:r w:rsidRPr="00444D9D">
        <w:rPr>
          <w:noProof/>
        </w:rPr>
        <w:t>………</w:t>
      </w:r>
      <w:r w:rsidR="0036046B">
        <w:rPr>
          <w:noProof/>
        </w:rPr>
        <w:t>…………………………....</w:t>
      </w:r>
      <w:r w:rsidRPr="00444D9D">
        <w:rPr>
          <w:noProof/>
        </w:rPr>
        <w:t>……</w:t>
      </w:r>
      <w:r w:rsidR="00DB10F3">
        <w:rPr>
          <w:noProof/>
        </w:rPr>
        <w:t>..</w:t>
      </w:r>
      <w:r w:rsidR="00AC2E09">
        <w:rPr>
          <w:noProof/>
        </w:rPr>
        <w:t xml:space="preserve"> .4</w:t>
      </w:r>
      <w:r w:rsidRPr="00444D9D">
        <w:rPr>
          <w:b/>
          <w:noProof/>
        </w:rPr>
        <w:t xml:space="preserve"> </w:t>
      </w:r>
    </w:p>
    <w:p w14:paraId="4F0AC9AB" w14:textId="64239C3F" w:rsidR="00C0647E" w:rsidRPr="00444D9D" w:rsidRDefault="00C0647E">
      <w:pPr>
        <w:pStyle w:val="TOC5"/>
        <w:tabs>
          <w:tab w:val="right" w:leader="dot" w:pos="9350"/>
        </w:tabs>
        <w:rPr>
          <w:noProof/>
          <w:sz w:val="20"/>
        </w:rPr>
      </w:pPr>
      <w:r w:rsidRPr="00444D9D">
        <w:rPr>
          <w:b/>
          <w:noProof/>
          <w:sz w:val="20"/>
        </w:rPr>
        <w:t>State Treasurer</w:t>
      </w:r>
      <w:r w:rsidR="00A03AF0" w:rsidRPr="00444D9D">
        <w:rPr>
          <w:b/>
          <w:noProof/>
          <w:sz w:val="20"/>
        </w:rPr>
        <w:t>/State Controller</w:t>
      </w:r>
      <w:r w:rsidRPr="00444D9D">
        <w:rPr>
          <w:b/>
          <w:noProof/>
          <w:sz w:val="20"/>
        </w:rPr>
        <w:t xml:space="preserve"> Approved Exceptions </w:t>
      </w:r>
      <w:r w:rsidR="00552E2C" w:rsidRPr="00444D9D">
        <w:rPr>
          <w:b/>
          <w:noProof/>
          <w:sz w:val="20"/>
        </w:rPr>
        <w:t>t</w:t>
      </w:r>
      <w:r w:rsidRPr="00444D9D">
        <w:rPr>
          <w:b/>
          <w:noProof/>
          <w:sz w:val="20"/>
        </w:rPr>
        <w:t xml:space="preserve">o Daily Deposit </w:t>
      </w:r>
      <w:r w:rsidR="00552E2C" w:rsidRPr="00444D9D">
        <w:rPr>
          <w:b/>
          <w:noProof/>
          <w:sz w:val="20"/>
        </w:rPr>
        <w:t>o</w:t>
      </w:r>
      <w:r w:rsidRPr="00444D9D">
        <w:rPr>
          <w:b/>
          <w:noProof/>
          <w:sz w:val="20"/>
        </w:rPr>
        <w:t>f State Funds</w:t>
      </w:r>
      <w:r w:rsidRPr="00444D9D">
        <w:rPr>
          <w:noProof/>
          <w:sz w:val="20"/>
        </w:rPr>
        <w:t xml:space="preserve"> </w:t>
      </w:r>
      <w:r w:rsidRPr="00444D9D">
        <w:rPr>
          <w:b/>
          <w:noProof/>
          <w:sz w:val="20"/>
        </w:rPr>
        <w:t xml:space="preserve">Under </w:t>
      </w:r>
      <w:r w:rsidR="00552E2C" w:rsidRPr="00444D9D">
        <w:rPr>
          <w:b/>
          <w:noProof/>
          <w:sz w:val="20"/>
        </w:rPr>
        <w:t>t</w:t>
      </w:r>
      <w:r w:rsidRPr="00444D9D">
        <w:rPr>
          <w:b/>
          <w:noProof/>
          <w:sz w:val="20"/>
        </w:rPr>
        <w:t xml:space="preserve">he Authority </w:t>
      </w:r>
      <w:r w:rsidR="00A03AF0" w:rsidRPr="00444D9D">
        <w:rPr>
          <w:b/>
          <w:noProof/>
          <w:sz w:val="20"/>
        </w:rPr>
        <w:t>o</w:t>
      </w:r>
      <w:r w:rsidRPr="00444D9D">
        <w:rPr>
          <w:b/>
          <w:noProof/>
          <w:sz w:val="20"/>
        </w:rPr>
        <w:t>f G.S. 147.77</w:t>
      </w:r>
      <w:r w:rsidR="0020113D" w:rsidRPr="00444D9D">
        <w:rPr>
          <w:b/>
          <w:noProof/>
          <w:sz w:val="20"/>
        </w:rPr>
        <w:t xml:space="preserve"> </w:t>
      </w:r>
      <w:r w:rsidR="000275EE" w:rsidRPr="00444D9D">
        <w:rPr>
          <w:b/>
          <w:noProof/>
          <w:sz w:val="20"/>
        </w:rPr>
        <w:t>(</w:t>
      </w:r>
      <w:r w:rsidR="00C3192F" w:rsidRPr="00444D9D">
        <w:rPr>
          <w:b/>
          <w:noProof/>
          <w:sz w:val="20"/>
        </w:rPr>
        <w:t>DHHS Exception 2</w:t>
      </w:r>
      <w:r w:rsidR="000275EE" w:rsidRPr="00444D9D">
        <w:rPr>
          <w:b/>
          <w:noProof/>
          <w:sz w:val="20"/>
        </w:rPr>
        <w:t>)</w:t>
      </w:r>
      <w:r w:rsidRPr="00444D9D">
        <w:rPr>
          <w:noProof/>
          <w:sz w:val="20"/>
        </w:rPr>
        <w:tab/>
      </w:r>
      <w:r w:rsidR="00AC2E09">
        <w:rPr>
          <w:noProof/>
          <w:sz w:val="20"/>
        </w:rPr>
        <w:t>4</w:t>
      </w:r>
    </w:p>
    <w:p w14:paraId="6BE77AC3" w14:textId="2F7DEB68" w:rsidR="00C0647E" w:rsidRPr="00444D9D" w:rsidRDefault="00552E2C">
      <w:pPr>
        <w:pStyle w:val="TOC5"/>
        <w:tabs>
          <w:tab w:val="right" w:leader="dot" w:pos="9350"/>
        </w:tabs>
        <w:rPr>
          <w:noProof/>
          <w:sz w:val="20"/>
        </w:rPr>
      </w:pPr>
      <w:r w:rsidRPr="00444D9D">
        <w:rPr>
          <w:b/>
          <w:noProof/>
          <w:sz w:val="20"/>
        </w:rPr>
        <w:t>Deposit of Funds Donated t</w:t>
      </w:r>
      <w:r w:rsidR="00C0647E" w:rsidRPr="00444D9D">
        <w:rPr>
          <w:b/>
          <w:noProof/>
          <w:sz w:val="20"/>
        </w:rPr>
        <w:t>o State Facilities</w:t>
      </w:r>
      <w:r w:rsidR="00C0647E" w:rsidRPr="00444D9D">
        <w:rPr>
          <w:noProof/>
          <w:sz w:val="20"/>
        </w:rPr>
        <w:tab/>
      </w:r>
      <w:r w:rsidR="00AC2E09">
        <w:rPr>
          <w:noProof/>
          <w:sz w:val="20"/>
        </w:rPr>
        <w:t>4</w:t>
      </w:r>
    </w:p>
    <w:p w14:paraId="2A5D7C48" w14:textId="10F91795" w:rsidR="00C0647E" w:rsidRPr="00444D9D" w:rsidRDefault="00C0647E">
      <w:pPr>
        <w:pStyle w:val="TOC5"/>
        <w:tabs>
          <w:tab w:val="right" w:leader="dot" w:pos="9350"/>
        </w:tabs>
        <w:rPr>
          <w:noProof/>
          <w:sz w:val="20"/>
        </w:rPr>
      </w:pPr>
      <w:r w:rsidRPr="00444D9D">
        <w:rPr>
          <w:b/>
          <w:noProof/>
          <w:sz w:val="20"/>
        </w:rPr>
        <w:t>Deposit of Moneys Received in Trust - Statutory Requirement</w:t>
      </w:r>
      <w:r w:rsidRPr="00444D9D">
        <w:rPr>
          <w:noProof/>
          <w:sz w:val="20"/>
        </w:rPr>
        <w:tab/>
      </w:r>
      <w:r w:rsidR="00AC2E09">
        <w:rPr>
          <w:noProof/>
          <w:sz w:val="20"/>
        </w:rPr>
        <w:t>5</w:t>
      </w:r>
    </w:p>
    <w:p w14:paraId="5F75B04B" w14:textId="14E8F085" w:rsidR="00C40337" w:rsidRPr="00444D9D" w:rsidRDefault="00C0647E" w:rsidP="00660257">
      <w:pPr>
        <w:pStyle w:val="TOC5"/>
        <w:tabs>
          <w:tab w:val="right" w:leader="dot" w:pos="9350"/>
        </w:tabs>
        <w:rPr>
          <w:b/>
          <w:noProof/>
          <w:sz w:val="20"/>
        </w:rPr>
      </w:pPr>
      <w:r w:rsidRPr="00444D9D">
        <w:rPr>
          <w:b/>
          <w:noProof/>
          <w:sz w:val="20"/>
        </w:rPr>
        <w:t>DHHS Policy Governing Deposit of Patient Personal Funds</w:t>
      </w:r>
      <w:r w:rsidR="00C40337" w:rsidRPr="00444D9D">
        <w:rPr>
          <w:noProof/>
          <w:sz w:val="20"/>
        </w:rPr>
        <w:t xml:space="preserve"> </w:t>
      </w:r>
      <w:r w:rsidR="00660257" w:rsidRPr="00444D9D">
        <w:rPr>
          <w:b/>
          <w:noProof/>
          <w:sz w:val="20"/>
        </w:rPr>
        <w:t>DHHS Exception</w:t>
      </w:r>
      <w:r w:rsidR="0036046B">
        <w:rPr>
          <w:b/>
          <w:noProof/>
          <w:sz w:val="20"/>
        </w:rPr>
        <w:t xml:space="preserve"> </w:t>
      </w:r>
      <w:r w:rsidR="000D0B2C" w:rsidRPr="00444D9D">
        <w:rPr>
          <w:b/>
          <w:noProof/>
          <w:sz w:val="20"/>
        </w:rPr>
        <w:t>1</w:t>
      </w:r>
      <w:r w:rsidR="00BE0BD2" w:rsidRPr="001277C0">
        <w:rPr>
          <w:noProof/>
          <w:sz w:val="20"/>
        </w:rPr>
        <w:t>……</w:t>
      </w:r>
      <w:r w:rsidR="00AC18F3" w:rsidRPr="001277C0">
        <w:rPr>
          <w:noProof/>
          <w:sz w:val="20"/>
        </w:rPr>
        <w:t>...</w:t>
      </w:r>
      <w:r w:rsidR="00BE0BD2" w:rsidRPr="001277C0">
        <w:rPr>
          <w:noProof/>
          <w:sz w:val="20"/>
        </w:rPr>
        <w:t>…………</w:t>
      </w:r>
      <w:r w:rsidR="0036046B">
        <w:rPr>
          <w:noProof/>
          <w:sz w:val="20"/>
        </w:rPr>
        <w:t>….</w:t>
      </w:r>
      <w:r w:rsidR="00AC2E09">
        <w:rPr>
          <w:noProof/>
          <w:sz w:val="20"/>
        </w:rPr>
        <w:t xml:space="preserve">  5</w:t>
      </w:r>
    </w:p>
    <w:p w14:paraId="40F91ACB" w14:textId="2A815D17" w:rsidR="00C0647E" w:rsidRPr="00444D9D" w:rsidRDefault="00C3192F" w:rsidP="00C3192F">
      <w:pPr>
        <w:pStyle w:val="TOC4"/>
        <w:tabs>
          <w:tab w:val="right" w:leader="dot" w:pos="9350"/>
        </w:tabs>
        <w:ind w:left="0"/>
        <w:rPr>
          <w:noProof/>
          <w:sz w:val="20"/>
        </w:rPr>
      </w:pPr>
      <w:r w:rsidRPr="00444D9D">
        <w:rPr>
          <w:b/>
          <w:noProof/>
          <w:sz w:val="20"/>
        </w:rPr>
        <w:t xml:space="preserve">        </w:t>
      </w:r>
      <w:r w:rsidR="00C0647E" w:rsidRPr="00444D9D">
        <w:rPr>
          <w:b/>
          <w:noProof/>
          <w:sz w:val="20"/>
        </w:rPr>
        <w:t>Acceptance of Funds as Trustee Policy</w:t>
      </w:r>
      <w:r w:rsidR="00C0647E" w:rsidRPr="00444D9D">
        <w:rPr>
          <w:noProof/>
          <w:sz w:val="20"/>
        </w:rPr>
        <w:tab/>
      </w:r>
      <w:r w:rsidR="00AC2E09">
        <w:rPr>
          <w:noProof/>
          <w:sz w:val="20"/>
        </w:rPr>
        <w:t>7</w:t>
      </w:r>
    </w:p>
    <w:p w14:paraId="2F85A6A7" w14:textId="18063CBC" w:rsidR="00C0647E" w:rsidRPr="00444D9D" w:rsidRDefault="00C0647E">
      <w:pPr>
        <w:pStyle w:val="TOC3"/>
        <w:tabs>
          <w:tab w:val="right" w:leader="dot" w:pos="9350"/>
        </w:tabs>
        <w:rPr>
          <w:i w:val="0"/>
          <w:noProof/>
        </w:rPr>
      </w:pPr>
      <w:r w:rsidRPr="00444D9D">
        <w:rPr>
          <w:b/>
          <w:i w:val="0"/>
          <w:noProof/>
        </w:rPr>
        <w:t>Authorization of Bank and Investment Accounts Policy</w:t>
      </w:r>
      <w:r w:rsidRPr="00444D9D">
        <w:rPr>
          <w:i w:val="0"/>
          <w:noProof/>
        </w:rPr>
        <w:tab/>
      </w:r>
      <w:r w:rsidRPr="00444D9D">
        <w:rPr>
          <w:i w:val="0"/>
          <w:noProof/>
        </w:rPr>
        <w:fldChar w:fldCharType="begin"/>
      </w:r>
      <w:r w:rsidRPr="00444D9D">
        <w:rPr>
          <w:i w:val="0"/>
          <w:noProof/>
        </w:rPr>
        <w:instrText xml:space="preserve"> PAGEREF _Toc303173018 \h </w:instrText>
      </w:r>
      <w:r w:rsidRPr="00444D9D">
        <w:rPr>
          <w:i w:val="0"/>
          <w:noProof/>
        </w:rPr>
      </w:r>
      <w:r w:rsidRPr="00444D9D">
        <w:rPr>
          <w:i w:val="0"/>
          <w:noProof/>
        </w:rPr>
        <w:fldChar w:fldCharType="separate"/>
      </w:r>
      <w:r w:rsidR="00024C92">
        <w:rPr>
          <w:i w:val="0"/>
          <w:noProof/>
        </w:rPr>
        <w:t>7</w:t>
      </w:r>
      <w:r w:rsidRPr="00444D9D">
        <w:rPr>
          <w:i w:val="0"/>
          <w:noProof/>
        </w:rPr>
        <w:fldChar w:fldCharType="end"/>
      </w:r>
    </w:p>
    <w:p w14:paraId="35572465" w14:textId="46908E1E" w:rsidR="00C0647E" w:rsidRPr="00444D9D" w:rsidRDefault="00C0647E">
      <w:pPr>
        <w:pStyle w:val="TOC3"/>
        <w:tabs>
          <w:tab w:val="right" w:leader="dot" w:pos="9350"/>
        </w:tabs>
        <w:rPr>
          <w:i w:val="0"/>
          <w:noProof/>
        </w:rPr>
      </w:pPr>
      <w:r w:rsidRPr="00444D9D">
        <w:rPr>
          <w:b/>
          <w:i w:val="0"/>
          <w:noProof/>
        </w:rPr>
        <w:t xml:space="preserve">Funds </w:t>
      </w:r>
      <w:r w:rsidR="00552E2C" w:rsidRPr="00444D9D">
        <w:rPr>
          <w:b/>
          <w:i w:val="0"/>
          <w:noProof/>
        </w:rPr>
        <w:t>t</w:t>
      </w:r>
      <w:r w:rsidRPr="00444D9D">
        <w:rPr>
          <w:b/>
          <w:i w:val="0"/>
          <w:noProof/>
        </w:rPr>
        <w:t xml:space="preserve">o </w:t>
      </w:r>
      <w:r w:rsidR="00552E2C" w:rsidRPr="00444D9D">
        <w:rPr>
          <w:b/>
          <w:i w:val="0"/>
          <w:noProof/>
        </w:rPr>
        <w:t>b</w:t>
      </w:r>
      <w:r w:rsidRPr="00444D9D">
        <w:rPr>
          <w:b/>
          <w:i w:val="0"/>
          <w:noProof/>
        </w:rPr>
        <w:t xml:space="preserve">e Deposited </w:t>
      </w:r>
      <w:r w:rsidR="000D0B2C" w:rsidRPr="00444D9D">
        <w:rPr>
          <w:b/>
          <w:i w:val="0"/>
          <w:noProof/>
        </w:rPr>
        <w:t>i</w:t>
      </w:r>
      <w:r w:rsidRPr="00444D9D">
        <w:rPr>
          <w:b/>
          <w:i w:val="0"/>
          <w:noProof/>
        </w:rPr>
        <w:t xml:space="preserve">n </w:t>
      </w:r>
      <w:r w:rsidR="00552E2C" w:rsidRPr="00444D9D">
        <w:rPr>
          <w:b/>
          <w:i w:val="0"/>
          <w:noProof/>
        </w:rPr>
        <w:t>t</w:t>
      </w:r>
      <w:r w:rsidRPr="00444D9D">
        <w:rPr>
          <w:b/>
          <w:i w:val="0"/>
          <w:noProof/>
        </w:rPr>
        <w:t>he Form Received - Statutory Requirement</w:t>
      </w:r>
      <w:r w:rsidRPr="00444D9D">
        <w:rPr>
          <w:i w:val="0"/>
          <w:noProof/>
        </w:rPr>
        <w:tab/>
      </w:r>
      <w:r w:rsidRPr="00444D9D">
        <w:rPr>
          <w:i w:val="0"/>
          <w:noProof/>
        </w:rPr>
        <w:fldChar w:fldCharType="begin"/>
      </w:r>
      <w:r w:rsidRPr="00444D9D">
        <w:rPr>
          <w:i w:val="0"/>
          <w:noProof/>
        </w:rPr>
        <w:instrText xml:space="preserve"> PAGEREF _Toc303173019 \h </w:instrText>
      </w:r>
      <w:r w:rsidRPr="00444D9D">
        <w:rPr>
          <w:i w:val="0"/>
          <w:noProof/>
        </w:rPr>
      </w:r>
      <w:r w:rsidRPr="00444D9D">
        <w:rPr>
          <w:i w:val="0"/>
          <w:noProof/>
        </w:rPr>
        <w:fldChar w:fldCharType="separate"/>
      </w:r>
      <w:r w:rsidR="00024C92">
        <w:rPr>
          <w:i w:val="0"/>
          <w:noProof/>
        </w:rPr>
        <w:t>8</w:t>
      </w:r>
      <w:r w:rsidRPr="00444D9D">
        <w:rPr>
          <w:i w:val="0"/>
          <w:noProof/>
        </w:rPr>
        <w:fldChar w:fldCharType="end"/>
      </w:r>
    </w:p>
    <w:p w14:paraId="6B1BF45B" w14:textId="0E4D4C43" w:rsidR="00C0647E" w:rsidRPr="00444D9D" w:rsidRDefault="00C0647E">
      <w:pPr>
        <w:pStyle w:val="TOC3"/>
        <w:tabs>
          <w:tab w:val="right" w:leader="dot" w:pos="9350"/>
        </w:tabs>
        <w:rPr>
          <w:i w:val="0"/>
          <w:noProof/>
        </w:rPr>
      </w:pPr>
      <w:r w:rsidRPr="00444D9D">
        <w:rPr>
          <w:b/>
          <w:i w:val="0"/>
          <w:noProof/>
        </w:rPr>
        <w:t>Control Over Cash Receipts Policy</w:t>
      </w:r>
      <w:r w:rsidRPr="00444D9D">
        <w:rPr>
          <w:i w:val="0"/>
          <w:noProof/>
        </w:rPr>
        <w:tab/>
      </w:r>
      <w:r w:rsidR="00AC2E09">
        <w:rPr>
          <w:i w:val="0"/>
          <w:noProof/>
        </w:rPr>
        <w:t>8</w:t>
      </w:r>
    </w:p>
    <w:p w14:paraId="2A7A33B5" w14:textId="2C25D889" w:rsidR="00660257" w:rsidRPr="00444D9D" w:rsidRDefault="00660257" w:rsidP="00660257">
      <w:pPr>
        <w:pStyle w:val="TOC5"/>
        <w:tabs>
          <w:tab w:val="right" w:leader="dot" w:pos="9350"/>
        </w:tabs>
        <w:rPr>
          <w:noProof/>
          <w:sz w:val="20"/>
        </w:rPr>
      </w:pPr>
      <w:r w:rsidRPr="00444D9D">
        <w:rPr>
          <w:b/>
          <w:noProof/>
          <w:sz w:val="20"/>
        </w:rPr>
        <w:t>Control Over Receipts Received by</w:t>
      </w:r>
      <w:r w:rsidR="001C2782" w:rsidRPr="00444D9D">
        <w:rPr>
          <w:b/>
          <w:noProof/>
          <w:sz w:val="20"/>
        </w:rPr>
        <w:t xml:space="preserve"> </w:t>
      </w:r>
      <w:r w:rsidRPr="00444D9D">
        <w:rPr>
          <w:b/>
          <w:noProof/>
          <w:sz w:val="20"/>
        </w:rPr>
        <w:t>Mail</w:t>
      </w:r>
      <w:r w:rsidRPr="00444D9D">
        <w:rPr>
          <w:noProof/>
          <w:sz w:val="20"/>
        </w:rPr>
        <w:t>…..……...…………..……………….…</w:t>
      </w:r>
      <w:r w:rsidR="001C2782" w:rsidRPr="00444D9D">
        <w:rPr>
          <w:noProof/>
          <w:sz w:val="20"/>
        </w:rPr>
        <w:t>….</w:t>
      </w:r>
      <w:r w:rsidRPr="00444D9D">
        <w:rPr>
          <w:noProof/>
          <w:sz w:val="20"/>
        </w:rPr>
        <w:t>…………</w:t>
      </w:r>
      <w:r w:rsidR="0088189D" w:rsidRPr="00444D9D">
        <w:rPr>
          <w:noProof/>
          <w:sz w:val="20"/>
        </w:rPr>
        <w:t>.</w:t>
      </w:r>
      <w:r w:rsidRPr="00444D9D">
        <w:rPr>
          <w:noProof/>
          <w:sz w:val="20"/>
        </w:rPr>
        <w:t>………</w:t>
      </w:r>
      <w:r w:rsidR="00AC2E09">
        <w:rPr>
          <w:noProof/>
          <w:sz w:val="20"/>
        </w:rPr>
        <w:t>..8</w:t>
      </w:r>
    </w:p>
    <w:p w14:paraId="2D1E68EB" w14:textId="4C20CB30" w:rsidR="00660257" w:rsidRPr="00444D9D" w:rsidRDefault="00660257" w:rsidP="00660257">
      <w:pPr>
        <w:pStyle w:val="TOC5"/>
        <w:tabs>
          <w:tab w:val="right" w:leader="dot" w:pos="9350"/>
        </w:tabs>
        <w:rPr>
          <w:noProof/>
          <w:sz w:val="20"/>
        </w:rPr>
      </w:pPr>
      <w:r w:rsidRPr="00444D9D">
        <w:rPr>
          <w:b/>
          <w:noProof/>
          <w:sz w:val="20"/>
        </w:rPr>
        <w:t>Control Over Cash Receiving Si</w:t>
      </w:r>
      <w:r w:rsidR="00B432B2">
        <w:rPr>
          <w:b/>
          <w:noProof/>
          <w:sz w:val="20"/>
        </w:rPr>
        <w:t>te</w:t>
      </w:r>
      <w:r w:rsidR="00B432B2" w:rsidRPr="00B432B2">
        <w:rPr>
          <w:bCs/>
          <w:noProof/>
          <w:sz w:val="20"/>
        </w:rPr>
        <w:t>…</w:t>
      </w:r>
      <w:r w:rsidRPr="00B432B2">
        <w:rPr>
          <w:bCs/>
          <w:noProof/>
          <w:sz w:val="20"/>
        </w:rPr>
        <w:t>…</w:t>
      </w:r>
      <w:r w:rsidRPr="00444D9D">
        <w:rPr>
          <w:noProof/>
          <w:sz w:val="20"/>
        </w:rPr>
        <w:t>…..………...…………..……</w:t>
      </w:r>
      <w:r w:rsidR="001C2782" w:rsidRPr="00444D9D">
        <w:rPr>
          <w:noProof/>
          <w:sz w:val="20"/>
        </w:rPr>
        <w:t>….</w:t>
      </w:r>
      <w:r w:rsidRPr="00444D9D">
        <w:rPr>
          <w:noProof/>
          <w:sz w:val="20"/>
        </w:rPr>
        <w:t>.………………………………</w:t>
      </w:r>
      <w:r w:rsidR="00AC2E09">
        <w:rPr>
          <w:noProof/>
          <w:sz w:val="20"/>
        </w:rPr>
        <w:t>..8</w:t>
      </w:r>
    </w:p>
    <w:p w14:paraId="02ABC1C3" w14:textId="7077BB58" w:rsidR="00660257" w:rsidRPr="00444D9D" w:rsidRDefault="00660257" w:rsidP="00660257">
      <w:pPr>
        <w:pStyle w:val="TOC5"/>
        <w:tabs>
          <w:tab w:val="right" w:leader="dot" w:pos="9350"/>
        </w:tabs>
        <w:rPr>
          <w:noProof/>
          <w:sz w:val="20"/>
        </w:rPr>
      </w:pPr>
      <w:r w:rsidRPr="00444D9D">
        <w:rPr>
          <w:b/>
          <w:noProof/>
          <w:sz w:val="20"/>
        </w:rPr>
        <w:t>Control Over Receipts Books</w:t>
      </w:r>
      <w:r w:rsidRPr="00444D9D">
        <w:rPr>
          <w:noProof/>
          <w:sz w:val="20"/>
        </w:rPr>
        <w:t>……………………...………</w:t>
      </w:r>
      <w:r w:rsidR="001C2782" w:rsidRPr="00444D9D">
        <w:rPr>
          <w:noProof/>
          <w:sz w:val="20"/>
        </w:rPr>
        <w:t>..</w:t>
      </w:r>
      <w:r w:rsidRPr="00444D9D">
        <w:rPr>
          <w:noProof/>
          <w:sz w:val="20"/>
        </w:rPr>
        <w:t>……………………………………………</w:t>
      </w:r>
      <w:r w:rsidR="00AC2E09">
        <w:rPr>
          <w:noProof/>
          <w:sz w:val="20"/>
        </w:rPr>
        <w:t>..8</w:t>
      </w:r>
    </w:p>
    <w:p w14:paraId="123506C5" w14:textId="13D3AA0F" w:rsidR="00C0647E" w:rsidRPr="00444D9D" w:rsidRDefault="00C0647E">
      <w:pPr>
        <w:pStyle w:val="TOC3"/>
        <w:tabs>
          <w:tab w:val="right" w:leader="dot" w:pos="9350"/>
        </w:tabs>
        <w:rPr>
          <w:i w:val="0"/>
          <w:noProof/>
        </w:rPr>
      </w:pPr>
      <w:r w:rsidRPr="00444D9D">
        <w:rPr>
          <w:b/>
          <w:i w:val="0"/>
          <w:noProof/>
        </w:rPr>
        <w:t>Cashiering Operations Policy</w:t>
      </w:r>
      <w:r w:rsidRPr="00444D9D">
        <w:rPr>
          <w:i w:val="0"/>
          <w:noProof/>
        </w:rPr>
        <w:tab/>
      </w:r>
      <w:r w:rsidR="00AC2E09">
        <w:rPr>
          <w:i w:val="0"/>
          <w:noProof/>
        </w:rPr>
        <w:t>9</w:t>
      </w:r>
    </w:p>
    <w:p w14:paraId="17517E80" w14:textId="781D800F" w:rsidR="00C0647E" w:rsidRPr="00444D9D" w:rsidRDefault="00552E2C">
      <w:pPr>
        <w:pStyle w:val="TOC3"/>
        <w:tabs>
          <w:tab w:val="right" w:leader="dot" w:pos="9350"/>
        </w:tabs>
        <w:rPr>
          <w:i w:val="0"/>
          <w:noProof/>
        </w:rPr>
      </w:pPr>
      <w:r w:rsidRPr="00444D9D">
        <w:rPr>
          <w:b/>
          <w:i w:val="0"/>
          <w:noProof/>
        </w:rPr>
        <w:t>Receipt o</w:t>
      </w:r>
      <w:r w:rsidR="00C0647E" w:rsidRPr="00444D9D">
        <w:rPr>
          <w:b/>
          <w:i w:val="0"/>
          <w:noProof/>
        </w:rPr>
        <w:t xml:space="preserve">f State </w:t>
      </w:r>
      <w:r w:rsidRPr="00444D9D">
        <w:rPr>
          <w:b/>
          <w:i w:val="0"/>
          <w:noProof/>
        </w:rPr>
        <w:t>or Client Funds b</w:t>
      </w:r>
      <w:r w:rsidR="00C0647E" w:rsidRPr="00444D9D">
        <w:rPr>
          <w:b/>
          <w:i w:val="0"/>
          <w:noProof/>
        </w:rPr>
        <w:t xml:space="preserve">y Employees Other </w:t>
      </w:r>
      <w:r w:rsidR="00C3192F" w:rsidRPr="00444D9D">
        <w:rPr>
          <w:b/>
          <w:i w:val="0"/>
          <w:noProof/>
        </w:rPr>
        <w:t>t</w:t>
      </w:r>
      <w:r w:rsidR="00C0647E" w:rsidRPr="00444D9D">
        <w:rPr>
          <w:b/>
          <w:i w:val="0"/>
          <w:noProof/>
        </w:rPr>
        <w:t xml:space="preserve">han </w:t>
      </w:r>
      <w:r w:rsidRPr="00444D9D">
        <w:rPr>
          <w:b/>
          <w:i w:val="0"/>
          <w:noProof/>
        </w:rPr>
        <w:t>t</w:t>
      </w:r>
      <w:r w:rsidR="00C0647E" w:rsidRPr="00444D9D">
        <w:rPr>
          <w:b/>
          <w:i w:val="0"/>
          <w:noProof/>
        </w:rPr>
        <w:t>he D</w:t>
      </w:r>
      <w:r w:rsidRPr="00444D9D">
        <w:rPr>
          <w:b/>
          <w:i w:val="0"/>
          <w:noProof/>
        </w:rPr>
        <w:t>esignated Cashier, Mail Opener o</w:t>
      </w:r>
      <w:r w:rsidR="00C0647E" w:rsidRPr="00444D9D">
        <w:rPr>
          <w:b/>
          <w:i w:val="0"/>
          <w:noProof/>
        </w:rPr>
        <w:t>r Ward/Unit Staff Persons</w:t>
      </w:r>
      <w:r w:rsidR="00C0647E" w:rsidRPr="00444D9D">
        <w:rPr>
          <w:i w:val="0"/>
          <w:noProof/>
        </w:rPr>
        <w:tab/>
      </w:r>
      <w:r w:rsidR="00AC2E09">
        <w:rPr>
          <w:i w:val="0"/>
          <w:noProof/>
        </w:rPr>
        <w:t>9</w:t>
      </w:r>
    </w:p>
    <w:p w14:paraId="2C6EB132" w14:textId="682C66B7" w:rsidR="00C0647E" w:rsidRPr="00444D9D" w:rsidRDefault="00552E2C">
      <w:pPr>
        <w:pStyle w:val="TOC3"/>
        <w:tabs>
          <w:tab w:val="right" w:leader="dot" w:pos="9350"/>
        </w:tabs>
        <w:rPr>
          <w:i w:val="0"/>
          <w:noProof/>
        </w:rPr>
      </w:pPr>
      <w:r w:rsidRPr="00444D9D">
        <w:rPr>
          <w:b/>
          <w:i w:val="0"/>
          <w:noProof/>
        </w:rPr>
        <w:t>Processing Policy f</w:t>
      </w:r>
      <w:r w:rsidR="00C0647E" w:rsidRPr="00444D9D">
        <w:rPr>
          <w:b/>
          <w:i w:val="0"/>
          <w:noProof/>
        </w:rPr>
        <w:t>or Mail Containing Cash Receipts</w:t>
      </w:r>
      <w:r w:rsidR="00C0647E" w:rsidRPr="00444D9D">
        <w:rPr>
          <w:i w:val="0"/>
          <w:noProof/>
        </w:rPr>
        <w:tab/>
      </w:r>
      <w:r w:rsidR="00AC2E09">
        <w:rPr>
          <w:i w:val="0"/>
          <w:noProof/>
        </w:rPr>
        <w:t>9</w:t>
      </w:r>
    </w:p>
    <w:p w14:paraId="2D908396" w14:textId="4CF05E0F" w:rsidR="00C0647E" w:rsidRPr="00444D9D" w:rsidRDefault="00C0647E">
      <w:pPr>
        <w:pStyle w:val="TOC3"/>
        <w:tabs>
          <w:tab w:val="right" w:leader="dot" w:pos="9350"/>
        </w:tabs>
        <w:rPr>
          <w:i w:val="0"/>
          <w:noProof/>
        </w:rPr>
      </w:pPr>
      <w:r w:rsidRPr="00444D9D">
        <w:rPr>
          <w:b/>
          <w:i w:val="0"/>
          <w:noProof/>
        </w:rPr>
        <w:t>Check Cashing Services Policy</w:t>
      </w:r>
      <w:r w:rsidRPr="00444D9D">
        <w:rPr>
          <w:i w:val="0"/>
          <w:noProof/>
        </w:rPr>
        <w:tab/>
      </w:r>
      <w:r w:rsidR="005A649C">
        <w:rPr>
          <w:i w:val="0"/>
          <w:noProof/>
        </w:rPr>
        <w:t>1</w:t>
      </w:r>
      <w:r w:rsidR="00AC2E09">
        <w:rPr>
          <w:i w:val="0"/>
          <w:noProof/>
        </w:rPr>
        <w:t>1</w:t>
      </w:r>
    </w:p>
    <w:p w14:paraId="1C14E2B8" w14:textId="1AD4963B" w:rsidR="00C0647E" w:rsidRPr="00444D9D" w:rsidRDefault="00C0647E">
      <w:pPr>
        <w:pStyle w:val="TOC3"/>
        <w:tabs>
          <w:tab w:val="right" w:leader="dot" w:pos="9350"/>
        </w:tabs>
        <w:rPr>
          <w:i w:val="0"/>
          <w:noProof/>
        </w:rPr>
      </w:pPr>
      <w:r w:rsidRPr="00444D9D">
        <w:rPr>
          <w:b/>
          <w:i w:val="0"/>
          <w:noProof/>
        </w:rPr>
        <w:t>Sales Receipts Policy</w:t>
      </w:r>
      <w:r w:rsidRPr="00444D9D">
        <w:rPr>
          <w:i w:val="0"/>
          <w:noProof/>
        </w:rPr>
        <w:tab/>
      </w:r>
      <w:r w:rsidR="0073147B">
        <w:rPr>
          <w:i w:val="0"/>
          <w:noProof/>
        </w:rPr>
        <w:t>1</w:t>
      </w:r>
      <w:r w:rsidR="00AC2E09">
        <w:rPr>
          <w:i w:val="0"/>
          <w:noProof/>
        </w:rPr>
        <w:t>1</w:t>
      </w:r>
    </w:p>
    <w:p w14:paraId="684A5C6C" w14:textId="5DF2D0D5" w:rsidR="00C0647E" w:rsidRPr="00444D9D" w:rsidRDefault="00C3192F">
      <w:pPr>
        <w:pStyle w:val="TOC3"/>
        <w:tabs>
          <w:tab w:val="right" w:leader="dot" w:pos="9350"/>
        </w:tabs>
        <w:rPr>
          <w:i w:val="0"/>
          <w:noProof/>
        </w:rPr>
      </w:pPr>
      <w:r w:rsidRPr="00444D9D">
        <w:rPr>
          <w:b/>
          <w:i w:val="0"/>
          <w:noProof/>
        </w:rPr>
        <w:t>Drawing, Receiving a</w:t>
      </w:r>
      <w:r w:rsidR="00C0647E" w:rsidRPr="00444D9D">
        <w:rPr>
          <w:b/>
          <w:i w:val="0"/>
          <w:noProof/>
        </w:rPr>
        <w:t>nd Depositing Federal Funds Policy</w:t>
      </w:r>
      <w:r w:rsidR="00C0647E" w:rsidRPr="00444D9D">
        <w:rPr>
          <w:i w:val="0"/>
          <w:noProof/>
        </w:rPr>
        <w:tab/>
      </w:r>
      <w:r w:rsidR="0073147B">
        <w:rPr>
          <w:i w:val="0"/>
          <w:noProof/>
        </w:rPr>
        <w:t>1</w:t>
      </w:r>
      <w:r w:rsidR="00AC2E09">
        <w:rPr>
          <w:i w:val="0"/>
          <w:noProof/>
        </w:rPr>
        <w:t>1</w:t>
      </w:r>
    </w:p>
    <w:p w14:paraId="07C88231" w14:textId="5C24E1BD" w:rsidR="00C0647E" w:rsidRPr="00444D9D" w:rsidRDefault="00C0647E">
      <w:pPr>
        <w:pStyle w:val="TOC3"/>
        <w:tabs>
          <w:tab w:val="right" w:leader="dot" w:pos="9350"/>
        </w:tabs>
        <w:rPr>
          <w:i w:val="0"/>
          <w:noProof/>
        </w:rPr>
      </w:pPr>
      <w:r w:rsidRPr="00444D9D">
        <w:rPr>
          <w:b/>
          <w:i w:val="0"/>
          <w:noProof/>
        </w:rPr>
        <w:t>Returned Check Fee Policy</w:t>
      </w:r>
      <w:r w:rsidRPr="00444D9D">
        <w:rPr>
          <w:i w:val="0"/>
          <w:noProof/>
        </w:rPr>
        <w:tab/>
      </w:r>
      <w:r w:rsidR="00AC2E09">
        <w:rPr>
          <w:i w:val="0"/>
          <w:noProof/>
        </w:rPr>
        <w:t>12</w:t>
      </w:r>
    </w:p>
    <w:p w14:paraId="323734F1" w14:textId="5158035D" w:rsidR="00C0647E" w:rsidRPr="00444D9D" w:rsidRDefault="00C0647E">
      <w:pPr>
        <w:pStyle w:val="TOC3"/>
        <w:tabs>
          <w:tab w:val="right" w:leader="dot" w:pos="9350"/>
        </w:tabs>
        <w:rPr>
          <w:i w:val="0"/>
          <w:noProof/>
        </w:rPr>
      </w:pPr>
      <w:r w:rsidRPr="00444D9D">
        <w:rPr>
          <w:b/>
          <w:i w:val="0"/>
          <w:noProof/>
        </w:rPr>
        <w:t>Deposit of State Warrants Policy</w:t>
      </w:r>
      <w:r w:rsidRPr="00444D9D">
        <w:rPr>
          <w:i w:val="0"/>
          <w:noProof/>
        </w:rPr>
        <w:tab/>
      </w:r>
      <w:r w:rsidR="00AC2E09">
        <w:rPr>
          <w:i w:val="0"/>
          <w:noProof/>
        </w:rPr>
        <w:t>12</w:t>
      </w:r>
    </w:p>
    <w:p w14:paraId="0AF6E2A9" w14:textId="3EBA35DD" w:rsidR="00C0647E" w:rsidRPr="00444D9D" w:rsidRDefault="00C0647E">
      <w:pPr>
        <w:pStyle w:val="TOC3"/>
        <w:tabs>
          <w:tab w:val="right" w:leader="dot" w:pos="9350"/>
        </w:tabs>
        <w:rPr>
          <w:i w:val="0"/>
          <w:noProof/>
        </w:rPr>
      </w:pPr>
      <w:r w:rsidRPr="00444D9D">
        <w:rPr>
          <w:b/>
          <w:i w:val="0"/>
          <w:noProof/>
        </w:rPr>
        <w:t>State Treasurer’s Deposit Procedures</w:t>
      </w:r>
      <w:r w:rsidRPr="00444D9D">
        <w:rPr>
          <w:i w:val="0"/>
          <w:noProof/>
        </w:rPr>
        <w:tab/>
      </w:r>
      <w:r w:rsidR="00AC2E09">
        <w:rPr>
          <w:i w:val="0"/>
          <w:noProof/>
        </w:rPr>
        <w:t>12</w:t>
      </w:r>
    </w:p>
    <w:p w14:paraId="3C623075" w14:textId="42FD637E" w:rsidR="00C0647E" w:rsidRPr="00444D9D" w:rsidRDefault="00C0647E">
      <w:pPr>
        <w:pStyle w:val="TOC3"/>
        <w:tabs>
          <w:tab w:val="right" w:leader="dot" w:pos="9350"/>
        </w:tabs>
        <w:rPr>
          <w:i w:val="0"/>
          <w:noProof/>
        </w:rPr>
      </w:pPr>
      <w:r w:rsidRPr="00444D9D">
        <w:rPr>
          <w:b/>
          <w:i w:val="0"/>
          <w:noProof/>
        </w:rPr>
        <w:t>Returned Items - State Treasurer’s Policy</w:t>
      </w:r>
      <w:r w:rsidRPr="00444D9D">
        <w:rPr>
          <w:i w:val="0"/>
          <w:noProof/>
        </w:rPr>
        <w:tab/>
      </w:r>
      <w:r w:rsidR="00AC2E09">
        <w:rPr>
          <w:i w:val="0"/>
          <w:noProof/>
        </w:rPr>
        <w:t>12</w:t>
      </w:r>
    </w:p>
    <w:p w14:paraId="1DE9C1C9" w14:textId="614C0AC6" w:rsidR="00C0647E" w:rsidRPr="00444D9D" w:rsidRDefault="00C0647E">
      <w:pPr>
        <w:pStyle w:val="TOC3"/>
        <w:tabs>
          <w:tab w:val="right" w:leader="dot" w:pos="9350"/>
        </w:tabs>
        <w:rPr>
          <w:i w:val="0"/>
          <w:noProof/>
        </w:rPr>
      </w:pPr>
      <w:r w:rsidRPr="00444D9D">
        <w:rPr>
          <w:b/>
          <w:i w:val="0"/>
          <w:noProof/>
        </w:rPr>
        <w:t>Deposit of Foreign Checks - State Treasure</w:t>
      </w:r>
      <w:r w:rsidR="00B83421" w:rsidRPr="00444D9D">
        <w:rPr>
          <w:b/>
          <w:i w:val="0"/>
          <w:noProof/>
        </w:rPr>
        <w:t>r</w:t>
      </w:r>
      <w:r w:rsidRPr="00444D9D">
        <w:rPr>
          <w:b/>
          <w:i w:val="0"/>
          <w:noProof/>
        </w:rPr>
        <w:t>’s Policy</w:t>
      </w:r>
      <w:r w:rsidRPr="00444D9D">
        <w:rPr>
          <w:i w:val="0"/>
          <w:noProof/>
        </w:rPr>
        <w:tab/>
      </w:r>
      <w:r w:rsidR="00AC2E09">
        <w:rPr>
          <w:i w:val="0"/>
          <w:noProof/>
        </w:rPr>
        <w:t>13</w:t>
      </w:r>
    </w:p>
    <w:p w14:paraId="2BBC0839" w14:textId="65553ADD" w:rsidR="00C0647E" w:rsidRPr="00444D9D" w:rsidRDefault="00C0647E">
      <w:pPr>
        <w:pStyle w:val="TOC3"/>
        <w:tabs>
          <w:tab w:val="right" w:leader="dot" w:pos="9350"/>
        </w:tabs>
        <w:rPr>
          <w:i w:val="0"/>
          <w:noProof/>
        </w:rPr>
      </w:pPr>
      <w:r w:rsidRPr="00444D9D">
        <w:rPr>
          <w:b/>
          <w:i w:val="0"/>
          <w:noProof/>
        </w:rPr>
        <w:t>Money Deposited in Error - State Treasurer’s Policy</w:t>
      </w:r>
      <w:r w:rsidRPr="00444D9D">
        <w:rPr>
          <w:i w:val="0"/>
          <w:noProof/>
        </w:rPr>
        <w:tab/>
      </w:r>
      <w:r w:rsidR="00AC2E09">
        <w:rPr>
          <w:i w:val="0"/>
          <w:noProof/>
        </w:rPr>
        <w:t>13</w:t>
      </w:r>
    </w:p>
    <w:p w14:paraId="67944221" w14:textId="68118425" w:rsidR="00C0647E" w:rsidRPr="00444D9D" w:rsidRDefault="00C0647E">
      <w:pPr>
        <w:pStyle w:val="TOC3"/>
        <w:tabs>
          <w:tab w:val="right" w:leader="dot" w:pos="9350"/>
        </w:tabs>
        <w:rPr>
          <w:i w:val="0"/>
          <w:noProof/>
        </w:rPr>
      </w:pPr>
      <w:r w:rsidRPr="00444D9D">
        <w:rPr>
          <w:b/>
          <w:i w:val="0"/>
          <w:noProof/>
        </w:rPr>
        <w:t xml:space="preserve">Management </w:t>
      </w:r>
      <w:r w:rsidR="00552E2C" w:rsidRPr="00444D9D">
        <w:rPr>
          <w:b/>
          <w:i w:val="0"/>
          <w:noProof/>
        </w:rPr>
        <w:t>o</w:t>
      </w:r>
      <w:r w:rsidRPr="00444D9D">
        <w:rPr>
          <w:b/>
          <w:i w:val="0"/>
          <w:noProof/>
        </w:rPr>
        <w:t>f Receipts - Other Techniques Employed - OSC Policy</w:t>
      </w:r>
      <w:r w:rsidRPr="00444D9D">
        <w:rPr>
          <w:i w:val="0"/>
          <w:noProof/>
        </w:rPr>
        <w:tab/>
      </w:r>
      <w:r w:rsidR="00AC2E09">
        <w:rPr>
          <w:i w:val="0"/>
          <w:noProof/>
        </w:rPr>
        <w:t>13</w:t>
      </w:r>
    </w:p>
    <w:p w14:paraId="3DB9DA82" w14:textId="677658BB" w:rsidR="00E5564D" w:rsidRPr="00444D9D" w:rsidRDefault="00E5564D" w:rsidP="00E5564D">
      <w:pPr>
        <w:pStyle w:val="TOC3"/>
        <w:tabs>
          <w:tab w:val="right" w:leader="dot" w:pos="9350"/>
        </w:tabs>
        <w:rPr>
          <w:i w:val="0"/>
          <w:noProof/>
        </w:rPr>
      </w:pPr>
      <w:r w:rsidRPr="00444D9D">
        <w:rPr>
          <w:b/>
          <w:i w:val="0"/>
          <w:noProof/>
        </w:rPr>
        <w:t>Electronic Payment Acceptance</w:t>
      </w:r>
      <w:r w:rsidRPr="00444D9D">
        <w:rPr>
          <w:i w:val="0"/>
          <w:noProof/>
        </w:rPr>
        <w:tab/>
      </w:r>
      <w:r w:rsidR="00AC2E09">
        <w:rPr>
          <w:i w:val="0"/>
          <w:noProof/>
        </w:rPr>
        <w:t>14</w:t>
      </w:r>
    </w:p>
    <w:p w14:paraId="1E0083FF" w14:textId="7BA45729" w:rsidR="00E5564D" w:rsidRPr="00444D9D" w:rsidRDefault="00E5564D" w:rsidP="00E5564D">
      <w:pPr>
        <w:pStyle w:val="TOC3"/>
        <w:tabs>
          <w:tab w:val="right" w:leader="dot" w:pos="9350"/>
        </w:tabs>
        <w:rPr>
          <w:i w:val="0"/>
          <w:noProof/>
        </w:rPr>
      </w:pPr>
      <w:r w:rsidRPr="00444D9D">
        <w:rPr>
          <w:b/>
          <w:i w:val="0"/>
          <w:noProof/>
        </w:rPr>
        <w:t>Payments Accepted for Automatic Payments by Automated Clearing House (ACH)</w:t>
      </w:r>
      <w:r w:rsidRPr="00444D9D">
        <w:rPr>
          <w:i w:val="0"/>
          <w:noProof/>
        </w:rPr>
        <w:tab/>
      </w:r>
      <w:r w:rsidR="00AC2E09">
        <w:rPr>
          <w:i w:val="0"/>
          <w:noProof/>
        </w:rPr>
        <w:t>14</w:t>
      </w:r>
    </w:p>
    <w:p w14:paraId="14D48E27" w14:textId="21C3438E" w:rsidR="00C0647E" w:rsidRPr="00444D9D" w:rsidRDefault="00C0647E">
      <w:pPr>
        <w:pStyle w:val="TOC2"/>
        <w:tabs>
          <w:tab w:val="right" w:leader="dot" w:pos="9350"/>
        </w:tabs>
        <w:rPr>
          <w:smallCaps w:val="0"/>
          <w:noProof/>
        </w:rPr>
      </w:pPr>
      <w:r w:rsidRPr="00444D9D">
        <w:rPr>
          <w:b/>
          <w:noProof/>
        </w:rPr>
        <w:t>Receipts - Required Components Of DHHS Cash Management Plan Responsibilities Matrix Supplements</w:t>
      </w:r>
      <w:r w:rsidRPr="00444D9D">
        <w:rPr>
          <w:noProof/>
        </w:rPr>
        <w:tab/>
      </w:r>
      <w:r w:rsidR="00AC2E09">
        <w:rPr>
          <w:noProof/>
        </w:rPr>
        <w:t>15</w:t>
      </w:r>
    </w:p>
    <w:p w14:paraId="395E30B4" w14:textId="29D06E62" w:rsidR="00C0647E" w:rsidRPr="00444D9D" w:rsidRDefault="00C0647E">
      <w:pPr>
        <w:pStyle w:val="TOC2"/>
        <w:tabs>
          <w:tab w:val="right" w:leader="dot" w:pos="9350"/>
        </w:tabs>
        <w:rPr>
          <w:smallCaps w:val="0"/>
          <w:noProof/>
        </w:rPr>
      </w:pPr>
      <w:r w:rsidRPr="00444D9D">
        <w:rPr>
          <w:b/>
          <w:noProof/>
        </w:rPr>
        <w:t>Accounts Receivable/Billing</w:t>
      </w:r>
      <w:r w:rsidRPr="00444D9D">
        <w:rPr>
          <w:noProof/>
        </w:rPr>
        <w:tab/>
      </w:r>
      <w:r w:rsidR="00AC2E09">
        <w:rPr>
          <w:noProof/>
        </w:rPr>
        <w:t>16</w:t>
      </w:r>
    </w:p>
    <w:p w14:paraId="6D7F4E9E" w14:textId="098B2B0F" w:rsidR="00C0647E" w:rsidRPr="00444D9D" w:rsidRDefault="00C0647E">
      <w:pPr>
        <w:pStyle w:val="TOC3"/>
        <w:tabs>
          <w:tab w:val="right" w:leader="dot" w:pos="9350"/>
        </w:tabs>
        <w:rPr>
          <w:i w:val="0"/>
          <w:noProof/>
        </w:rPr>
      </w:pPr>
      <w:r w:rsidRPr="00444D9D">
        <w:rPr>
          <w:b/>
          <w:i w:val="0"/>
          <w:noProof/>
        </w:rPr>
        <w:t>Billing and Collection - Statutory Requirement</w:t>
      </w:r>
      <w:r w:rsidRPr="00444D9D">
        <w:rPr>
          <w:i w:val="0"/>
          <w:noProof/>
        </w:rPr>
        <w:tab/>
      </w:r>
      <w:r w:rsidR="00AC2E09">
        <w:rPr>
          <w:i w:val="0"/>
          <w:noProof/>
        </w:rPr>
        <w:t>16</w:t>
      </w:r>
    </w:p>
    <w:p w14:paraId="47F7EC73" w14:textId="4D11DAC7" w:rsidR="00C0647E" w:rsidRPr="00444D9D" w:rsidRDefault="00BB6F45">
      <w:pPr>
        <w:pStyle w:val="TOC3"/>
        <w:tabs>
          <w:tab w:val="right" w:leader="dot" w:pos="9350"/>
        </w:tabs>
        <w:rPr>
          <w:i w:val="0"/>
          <w:noProof/>
        </w:rPr>
      </w:pPr>
      <w:r w:rsidRPr="00444D9D">
        <w:rPr>
          <w:b/>
          <w:i w:val="0"/>
          <w:noProof/>
        </w:rPr>
        <w:t>Minimum Information t</w:t>
      </w:r>
      <w:r w:rsidR="00C0647E" w:rsidRPr="00444D9D">
        <w:rPr>
          <w:b/>
          <w:i w:val="0"/>
          <w:noProof/>
        </w:rPr>
        <w:t xml:space="preserve">o </w:t>
      </w:r>
      <w:r w:rsidRPr="00444D9D">
        <w:rPr>
          <w:b/>
          <w:i w:val="0"/>
          <w:noProof/>
        </w:rPr>
        <w:t>b</w:t>
      </w:r>
      <w:r w:rsidR="00C0647E" w:rsidRPr="00444D9D">
        <w:rPr>
          <w:b/>
          <w:i w:val="0"/>
          <w:noProof/>
        </w:rPr>
        <w:t xml:space="preserve">e Collected </w:t>
      </w:r>
      <w:r w:rsidRPr="00444D9D">
        <w:rPr>
          <w:b/>
          <w:i w:val="0"/>
          <w:noProof/>
        </w:rPr>
        <w:t>from Clients a</w:t>
      </w:r>
      <w:r w:rsidR="00C0647E" w:rsidRPr="00444D9D">
        <w:rPr>
          <w:b/>
          <w:i w:val="0"/>
          <w:noProof/>
        </w:rPr>
        <w:t>nd Debtors</w:t>
      </w:r>
      <w:r w:rsidR="00C3192F" w:rsidRPr="00444D9D">
        <w:rPr>
          <w:b/>
          <w:i w:val="0"/>
          <w:noProof/>
        </w:rPr>
        <w:t xml:space="preserve"> -</w:t>
      </w:r>
      <w:r w:rsidR="00C0647E" w:rsidRPr="00444D9D">
        <w:rPr>
          <w:b/>
          <w:i w:val="0"/>
          <w:noProof/>
        </w:rPr>
        <w:t xml:space="preserve"> OSC Policy</w:t>
      </w:r>
      <w:r w:rsidR="00C0647E" w:rsidRPr="00444D9D">
        <w:rPr>
          <w:i w:val="0"/>
          <w:noProof/>
        </w:rPr>
        <w:tab/>
      </w:r>
      <w:r w:rsidR="00AC2E09">
        <w:rPr>
          <w:i w:val="0"/>
          <w:noProof/>
        </w:rPr>
        <w:t>16</w:t>
      </w:r>
    </w:p>
    <w:p w14:paraId="0D36C4BB" w14:textId="7D264B98" w:rsidR="00C0647E" w:rsidRPr="00444D9D" w:rsidRDefault="00C0647E">
      <w:pPr>
        <w:pStyle w:val="TOC3"/>
        <w:tabs>
          <w:tab w:val="right" w:leader="dot" w:pos="9350"/>
        </w:tabs>
        <w:rPr>
          <w:i w:val="0"/>
          <w:noProof/>
        </w:rPr>
      </w:pPr>
      <w:r w:rsidRPr="00444D9D">
        <w:rPr>
          <w:b/>
          <w:i w:val="0"/>
          <w:noProof/>
        </w:rPr>
        <w:t xml:space="preserve">Reporting Summary Accounts Receivable to the Sate Controller </w:t>
      </w:r>
      <w:r w:rsidR="00C3192F" w:rsidRPr="00444D9D">
        <w:rPr>
          <w:b/>
          <w:i w:val="0"/>
          <w:noProof/>
        </w:rPr>
        <w:t xml:space="preserve">- </w:t>
      </w:r>
      <w:r w:rsidRPr="00444D9D">
        <w:rPr>
          <w:b/>
          <w:i w:val="0"/>
          <w:noProof/>
        </w:rPr>
        <w:t>OSC Policy</w:t>
      </w:r>
      <w:r w:rsidRPr="00444D9D">
        <w:rPr>
          <w:i w:val="0"/>
          <w:noProof/>
        </w:rPr>
        <w:tab/>
      </w:r>
      <w:r w:rsidR="00AC2E09">
        <w:rPr>
          <w:i w:val="0"/>
          <w:noProof/>
        </w:rPr>
        <w:t>16</w:t>
      </w:r>
    </w:p>
    <w:p w14:paraId="09260251" w14:textId="267D61FF" w:rsidR="00C0647E" w:rsidRPr="00444D9D" w:rsidRDefault="00BB6F45">
      <w:pPr>
        <w:pStyle w:val="TOC3"/>
        <w:tabs>
          <w:tab w:val="right" w:leader="dot" w:pos="9350"/>
        </w:tabs>
        <w:rPr>
          <w:i w:val="0"/>
          <w:noProof/>
        </w:rPr>
      </w:pPr>
      <w:r w:rsidRPr="00444D9D">
        <w:rPr>
          <w:b/>
          <w:i w:val="0"/>
          <w:noProof/>
        </w:rPr>
        <w:t>Responsibility f</w:t>
      </w:r>
      <w:r w:rsidR="00C0647E" w:rsidRPr="00444D9D">
        <w:rPr>
          <w:b/>
          <w:i w:val="0"/>
          <w:noProof/>
        </w:rPr>
        <w:t>or Account</w:t>
      </w:r>
      <w:r w:rsidRPr="00444D9D">
        <w:rPr>
          <w:b/>
          <w:i w:val="0"/>
          <w:noProof/>
        </w:rPr>
        <w:t>s Receivable Systems, Policies a</w:t>
      </w:r>
      <w:r w:rsidR="00C0647E" w:rsidRPr="00444D9D">
        <w:rPr>
          <w:b/>
          <w:i w:val="0"/>
          <w:noProof/>
        </w:rPr>
        <w:t>nd Procedures</w:t>
      </w:r>
      <w:r w:rsidR="00C3192F" w:rsidRPr="00444D9D">
        <w:rPr>
          <w:b/>
          <w:i w:val="0"/>
          <w:noProof/>
        </w:rPr>
        <w:t xml:space="preserve"> - OSC Policy</w:t>
      </w:r>
      <w:r w:rsidR="00C0647E" w:rsidRPr="00444D9D">
        <w:rPr>
          <w:i w:val="0"/>
          <w:noProof/>
        </w:rPr>
        <w:tab/>
      </w:r>
      <w:r w:rsidR="00AC2E09">
        <w:rPr>
          <w:i w:val="0"/>
          <w:noProof/>
        </w:rPr>
        <w:t>17</w:t>
      </w:r>
    </w:p>
    <w:p w14:paraId="1233A2BD" w14:textId="08BD5838" w:rsidR="00C0647E" w:rsidRPr="00444D9D" w:rsidRDefault="00C0647E">
      <w:pPr>
        <w:pStyle w:val="TOC3"/>
        <w:tabs>
          <w:tab w:val="right" w:leader="dot" w:pos="9350"/>
        </w:tabs>
        <w:rPr>
          <w:i w:val="0"/>
          <w:noProof/>
        </w:rPr>
      </w:pPr>
      <w:r w:rsidRPr="00444D9D">
        <w:rPr>
          <w:b/>
          <w:i w:val="0"/>
          <w:noProof/>
        </w:rPr>
        <w:t>Agency Defined Receivable Systems - OSC Policy</w:t>
      </w:r>
      <w:r w:rsidRPr="00444D9D">
        <w:rPr>
          <w:i w:val="0"/>
          <w:noProof/>
        </w:rPr>
        <w:tab/>
      </w:r>
      <w:r w:rsidR="00AC2E09">
        <w:rPr>
          <w:i w:val="0"/>
          <w:noProof/>
        </w:rPr>
        <w:t>17</w:t>
      </w:r>
    </w:p>
    <w:p w14:paraId="61F6E0CF" w14:textId="1FEDB616" w:rsidR="00C0647E" w:rsidRPr="00444D9D" w:rsidRDefault="00BB6F45">
      <w:pPr>
        <w:pStyle w:val="TOC3"/>
        <w:tabs>
          <w:tab w:val="right" w:leader="dot" w:pos="9350"/>
        </w:tabs>
        <w:rPr>
          <w:i w:val="0"/>
          <w:noProof/>
        </w:rPr>
      </w:pPr>
      <w:r w:rsidRPr="00444D9D">
        <w:rPr>
          <w:b/>
          <w:i w:val="0"/>
          <w:noProof/>
        </w:rPr>
        <w:t>Time o</w:t>
      </w:r>
      <w:r w:rsidR="00C0647E" w:rsidRPr="00444D9D">
        <w:rPr>
          <w:b/>
          <w:i w:val="0"/>
          <w:noProof/>
        </w:rPr>
        <w:t xml:space="preserve">f Billing </w:t>
      </w:r>
      <w:r w:rsidRPr="00444D9D">
        <w:rPr>
          <w:b/>
          <w:i w:val="0"/>
          <w:noProof/>
        </w:rPr>
        <w:t>f</w:t>
      </w:r>
      <w:r w:rsidR="00C0647E" w:rsidRPr="00444D9D">
        <w:rPr>
          <w:b/>
          <w:i w:val="0"/>
          <w:noProof/>
        </w:rPr>
        <w:t>or Accounts Receivable - DHHS Policy</w:t>
      </w:r>
      <w:r w:rsidR="00C0647E" w:rsidRPr="00444D9D">
        <w:rPr>
          <w:i w:val="0"/>
          <w:noProof/>
        </w:rPr>
        <w:tab/>
      </w:r>
      <w:r w:rsidR="00AC2E09">
        <w:rPr>
          <w:i w:val="0"/>
          <w:noProof/>
        </w:rPr>
        <w:t>17</w:t>
      </w:r>
    </w:p>
    <w:p w14:paraId="571B4F39" w14:textId="5F513F19" w:rsidR="00C0647E" w:rsidRPr="00444D9D" w:rsidRDefault="00C0647E">
      <w:pPr>
        <w:pStyle w:val="TOC3"/>
        <w:tabs>
          <w:tab w:val="right" w:leader="dot" w:pos="9350"/>
        </w:tabs>
        <w:rPr>
          <w:i w:val="0"/>
          <w:noProof/>
        </w:rPr>
      </w:pPr>
      <w:r w:rsidRPr="00444D9D">
        <w:rPr>
          <w:b/>
          <w:i w:val="0"/>
          <w:noProof/>
        </w:rPr>
        <w:t>Specific Collection Techniques - DHHS Policy</w:t>
      </w:r>
      <w:r w:rsidRPr="00444D9D">
        <w:rPr>
          <w:i w:val="0"/>
          <w:noProof/>
        </w:rPr>
        <w:tab/>
      </w:r>
      <w:r w:rsidR="00AC2E09">
        <w:rPr>
          <w:i w:val="0"/>
          <w:noProof/>
        </w:rPr>
        <w:t>18</w:t>
      </w:r>
    </w:p>
    <w:p w14:paraId="4DBB185F" w14:textId="13BEC03F" w:rsidR="00C0647E" w:rsidRPr="00444D9D" w:rsidRDefault="00552E2C">
      <w:pPr>
        <w:pStyle w:val="TOC4"/>
        <w:tabs>
          <w:tab w:val="right" w:leader="dot" w:pos="9350"/>
        </w:tabs>
        <w:rPr>
          <w:noProof/>
          <w:sz w:val="20"/>
        </w:rPr>
      </w:pPr>
      <w:r w:rsidRPr="00444D9D">
        <w:rPr>
          <w:b/>
          <w:noProof/>
          <w:sz w:val="20"/>
        </w:rPr>
        <w:t>Use of Collection Agencies a</w:t>
      </w:r>
      <w:r w:rsidR="00C0647E" w:rsidRPr="00444D9D">
        <w:rPr>
          <w:b/>
          <w:noProof/>
          <w:sz w:val="20"/>
        </w:rPr>
        <w:t>nd Credit Bureaus - DHHS Policy</w:t>
      </w:r>
      <w:r w:rsidR="00C0647E" w:rsidRPr="00444D9D">
        <w:rPr>
          <w:noProof/>
          <w:sz w:val="20"/>
        </w:rPr>
        <w:tab/>
      </w:r>
      <w:r w:rsidR="00AC2E09">
        <w:rPr>
          <w:noProof/>
          <w:sz w:val="20"/>
        </w:rPr>
        <w:t>18</w:t>
      </w:r>
    </w:p>
    <w:p w14:paraId="1DA2C61C" w14:textId="644BD718" w:rsidR="00C0647E" w:rsidRPr="00444D9D" w:rsidRDefault="00C0647E">
      <w:pPr>
        <w:pStyle w:val="TOC4"/>
        <w:tabs>
          <w:tab w:val="right" w:leader="dot" w:pos="9350"/>
        </w:tabs>
        <w:rPr>
          <w:noProof/>
          <w:sz w:val="20"/>
        </w:rPr>
      </w:pPr>
      <w:r w:rsidRPr="00444D9D">
        <w:rPr>
          <w:b/>
          <w:noProof/>
          <w:sz w:val="20"/>
        </w:rPr>
        <w:t xml:space="preserve">Collection </w:t>
      </w:r>
      <w:r w:rsidR="00BB6F45" w:rsidRPr="00444D9D">
        <w:rPr>
          <w:b/>
          <w:noProof/>
          <w:sz w:val="20"/>
        </w:rPr>
        <w:t>o</w:t>
      </w:r>
      <w:r w:rsidRPr="00444D9D">
        <w:rPr>
          <w:b/>
          <w:noProof/>
          <w:sz w:val="20"/>
        </w:rPr>
        <w:t xml:space="preserve">f Audit Disallowance </w:t>
      </w:r>
      <w:r w:rsidR="00BB6F45" w:rsidRPr="00444D9D">
        <w:rPr>
          <w:b/>
          <w:noProof/>
          <w:sz w:val="20"/>
        </w:rPr>
        <w:t>f</w:t>
      </w:r>
      <w:r w:rsidRPr="00444D9D">
        <w:rPr>
          <w:b/>
          <w:noProof/>
          <w:sz w:val="20"/>
        </w:rPr>
        <w:t>or Local Governments - DHHS Policy</w:t>
      </w:r>
      <w:r w:rsidRPr="00444D9D">
        <w:rPr>
          <w:noProof/>
          <w:sz w:val="20"/>
        </w:rPr>
        <w:tab/>
      </w:r>
      <w:r w:rsidR="00AC2E09">
        <w:rPr>
          <w:noProof/>
          <w:sz w:val="20"/>
        </w:rPr>
        <w:t>18</w:t>
      </w:r>
    </w:p>
    <w:p w14:paraId="0896F299" w14:textId="211E3F8A" w:rsidR="00C0647E" w:rsidRPr="00444D9D" w:rsidRDefault="00C0647E">
      <w:pPr>
        <w:pStyle w:val="TOC4"/>
        <w:tabs>
          <w:tab w:val="right" w:leader="dot" w:pos="9350"/>
        </w:tabs>
        <w:rPr>
          <w:noProof/>
          <w:sz w:val="20"/>
        </w:rPr>
      </w:pPr>
      <w:r w:rsidRPr="00444D9D">
        <w:rPr>
          <w:b/>
          <w:noProof/>
          <w:sz w:val="20"/>
        </w:rPr>
        <w:t>Col</w:t>
      </w:r>
      <w:r w:rsidR="00BB6F45" w:rsidRPr="00444D9D">
        <w:rPr>
          <w:b/>
          <w:noProof/>
          <w:sz w:val="20"/>
        </w:rPr>
        <w:t xml:space="preserve">lection </w:t>
      </w:r>
      <w:r w:rsidR="000275EE" w:rsidRPr="00444D9D">
        <w:rPr>
          <w:b/>
          <w:noProof/>
          <w:sz w:val="20"/>
        </w:rPr>
        <w:t>o</w:t>
      </w:r>
      <w:r w:rsidR="00BB6F45" w:rsidRPr="00444D9D">
        <w:rPr>
          <w:b/>
          <w:noProof/>
          <w:sz w:val="20"/>
        </w:rPr>
        <w:t>f Audit Disallowances f</w:t>
      </w:r>
      <w:r w:rsidRPr="00444D9D">
        <w:rPr>
          <w:b/>
          <w:noProof/>
          <w:sz w:val="20"/>
        </w:rPr>
        <w:t>rom Other Grantees - DHHS Policy</w:t>
      </w:r>
      <w:r w:rsidRPr="00444D9D">
        <w:rPr>
          <w:noProof/>
          <w:sz w:val="20"/>
        </w:rPr>
        <w:tab/>
      </w:r>
      <w:r w:rsidR="00AC2E09">
        <w:rPr>
          <w:noProof/>
          <w:sz w:val="20"/>
        </w:rPr>
        <w:t>19</w:t>
      </w:r>
    </w:p>
    <w:p w14:paraId="21E58391" w14:textId="6332343E" w:rsidR="00C0647E" w:rsidRPr="00444D9D" w:rsidRDefault="00C0647E">
      <w:pPr>
        <w:pStyle w:val="TOC4"/>
        <w:tabs>
          <w:tab w:val="right" w:leader="dot" w:pos="9350"/>
        </w:tabs>
        <w:rPr>
          <w:noProof/>
          <w:sz w:val="20"/>
        </w:rPr>
      </w:pPr>
      <w:r w:rsidRPr="00444D9D">
        <w:rPr>
          <w:b/>
          <w:noProof/>
          <w:sz w:val="20"/>
        </w:rPr>
        <w:lastRenderedPageBreak/>
        <w:t>Payment Terms And Dunning Accounts - DHHS Policy</w:t>
      </w:r>
      <w:r w:rsidRPr="00444D9D">
        <w:rPr>
          <w:noProof/>
          <w:sz w:val="20"/>
        </w:rPr>
        <w:tab/>
      </w:r>
      <w:r w:rsidR="00AC2E09">
        <w:rPr>
          <w:noProof/>
          <w:sz w:val="20"/>
        </w:rPr>
        <w:t>19</w:t>
      </w:r>
    </w:p>
    <w:p w14:paraId="7CF51D0D" w14:textId="7FB38C13" w:rsidR="00C0647E" w:rsidRPr="00444D9D" w:rsidRDefault="00C0647E">
      <w:pPr>
        <w:pStyle w:val="TOC4"/>
        <w:tabs>
          <w:tab w:val="right" w:leader="dot" w:pos="9350"/>
        </w:tabs>
        <w:rPr>
          <w:noProof/>
          <w:sz w:val="20"/>
        </w:rPr>
      </w:pPr>
      <w:r w:rsidRPr="00444D9D">
        <w:rPr>
          <w:b/>
          <w:noProof/>
          <w:sz w:val="20"/>
        </w:rPr>
        <w:t>Referral of Accounts to the Attorney General</w:t>
      </w:r>
      <w:r w:rsidR="000275EE" w:rsidRPr="00444D9D">
        <w:rPr>
          <w:b/>
          <w:noProof/>
          <w:sz w:val="20"/>
        </w:rPr>
        <w:t xml:space="preserve"> </w:t>
      </w:r>
      <w:r w:rsidRPr="00444D9D">
        <w:rPr>
          <w:b/>
          <w:noProof/>
          <w:sz w:val="20"/>
        </w:rPr>
        <w:t>- OSC Policy</w:t>
      </w:r>
      <w:r w:rsidRPr="00444D9D">
        <w:rPr>
          <w:noProof/>
          <w:sz w:val="20"/>
        </w:rPr>
        <w:tab/>
      </w:r>
      <w:r w:rsidR="0003387C">
        <w:rPr>
          <w:noProof/>
          <w:sz w:val="20"/>
        </w:rPr>
        <w:t>2</w:t>
      </w:r>
      <w:r w:rsidR="00AC2E09">
        <w:rPr>
          <w:noProof/>
          <w:sz w:val="20"/>
        </w:rPr>
        <w:t>0</w:t>
      </w:r>
    </w:p>
    <w:p w14:paraId="62687195" w14:textId="0428498A" w:rsidR="00C0647E" w:rsidRPr="00444D9D" w:rsidRDefault="00C0647E">
      <w:pPr>
        <w:pStyle w:val="TOC4"/>
        <w:tabs>
          <w:tab w:val="right" w:leader="dot" w:pos="9350"/>
        </w:tabs>
        <w:rPr>
          <w:noProof/>
          <w:sz w:val="20"/>
        </w:rPr>
      </w:pPr>
      <w:r w:rsidRPr="00444D9D">
        <w:rPr>
          <w:b/>
          <w:noProof/>
          <w:sz w:val="20"/>
        </w:rPr>
        <w:t>Publications and Information Request Billings</w:t>
      </w:r>
      <w:r w:rsidRPr="00444D9D">
        <w:rPr>
          <w:noProof/>
          <w:sz w:val="20"/>
        </w:rPr>
        <w:tab/>
      </w:r>
      <w:r w:rsidR="0003387C">
        <w:rPr>
          <w:noProof/>
          <w:sz w:val="20"/>
        </w:rPr>
        <w:t>2</w:t>
      </w:r>
      <w:r w:rsidR="00AC2E09">
        <w:rPr>
          <w:noProof/>
          <w:sz w:val="20"/>
        </w:rPr>
        <w:t>1</w:t>
      </w:r>
    </w:p>
    <w:p w14:paraId="5BDA56B1" w14:textId="3C0E2C99" w:rsidR="00C84C06" w:rsidRPr="00444D9D" w:rsidRDefault="000275EE" w:rsidP="00C84C06">
      <w:pPr>
        <w:rPr>
          <w:noProof/>
        </w:rPr>
      </w:pPr>
      <w:r w:rsidRPr="00444D9D">
        <w:rPr>
          <w:b/>
          <w:noProof/>
        </w:rPr>
        <w:t xml:space="preserve">            </w:t>
      </w:r>
      <w:r w:rsidR="00C84C06" w:rsidRPr="00444D9D">
        <w:rPr>
          <w:b/>
          <w:noProof/>
        </w:rPr>
        <w:t>Lien Filing On Past Due Accounts For DMH/DD/SAS Facilities Exception DMH/DD/SAS-</w:t>
      </w:r>
      <w:r w:rsidR="007A3DC2" w:rsidRPr="00444D9D">
        <w:rPr>
          <w:b/>
          <w:noProof/>
        </w:rPr>
        <w:t>3</w:t>
      </w:r>
      <w:r w:rsidR="00C63B8B" w:rsidRPr="00C63B8B">
        <w:rPr>
          <w:bCs/>
          <w:noProof/>
        </w:rPr>
        <w:t>..</w:t>
      </w:r>
      <w:r w:rsidR="007A3DC2" w:rsidRPr="00444D9D">
        <w:rPr>
          <w:noProof/>
        </w:rPr>
        <w:t>……</w:t>
      </w:r>
      <w:r w:rsidR="00F90C89">
        <w:rPr>
          <w:noProof/>
        </w:rPr>
        <w:t>…</w:t>
      </w:r>
      <w:r w:rsidR="007A3DC2" w:rsidRPr="00444D9D">
        <w:rPr>
          <w:noProof/>
        </w:rPr>
        <w:t>.2</w:t>
      </w:r>
      <w:r w:rsidR="00AC2E09">
        <w:rPr>
          <w:noProof/>
        </w:rPr>
        <w:t>1</w:t>
      </w:r>
    </w:p>
    <w:p w14:paraId="623C9DEA" w14:textId="3E21A3E8" w:rsidR="00C0647E" w:rsidRPr="00444D9D" w:rsidRDefault="00C0647E">
      <w:pPr>
        <w:pStyle w:val="TOC4"/>
        <w:tabs>
          <w:tab w:val="right" w:leader="dot" w:pos="9350"/>
        </w:tabs>
        <w:rPr>
          <w:noProof/>
          <w:sz w:val="20"/>
        </w:rPr>
      </w:pPr>
      <w:r w:rsidRPr="00444D9D">
        <w:rPr>
          <w:b/>
          <w:noProof/>
          <w:sz w:val="20"/>
        </w:rPr>
        <w:t>Collection of Public Assistance Overpayments By County Departments Of Social Service</w:t>
      </w:r>
      <w:r w:rsidR="009830E1" w:rsidRPr="00444D9D">
        <w:rPr>
          <w:b/>
          <w:noProof/>
          <w:sz w:val="20"/>
        </w:rPr>
        <w:t>s</w:t>
      </w:r>
      <w:r w:rsidRPr="00444D9D">
        <w:rPr>
          <w:noProof/>
          <w:sz w:val="20"/>
        </w:rPr>
        <w:tab/>
      </w:r>
      <w:r w:rsidR="00CB40E9">
        <w:rPr>
          <w:noProof/>
          <w:sz w:val="20"/>
        </w:rPr>
        <w:t>2</w:t>
      </w:r>
      <w:r w:rsidR="00AC2E09">
        <w:rPr>
          <w:noProof/>
          <w:sz w:val="20"/>
        </w:rPr>
        <w:t>1</w:t>
      </w:r>
    </w:p>
    <w:p w14:paraId="4A82FD23" w14:textId="6BFA5266" w:rsidR="00230523" w:rsidRPr="00444D9D" w:rsidRDefault="00230523" w:rsidP="00230523">
      <w:pPr>
        <w:rPr>
          <w:noProof/>
        </w:rPr>
      </w:pPr>
      <w:r w:rsidRPr="00444D9D">
        <w:rPr>
          <w:noProof/>
        </w:rPr>
        <w:tab/>
      </w:r>
      <w:r w:rsidRPr="00444D9D">
        <w:rPr>
          <w:noProof/>
        </w:rPr>
        <w:tab/>
      </w:r>
      <w:r w:rsidRPr="00444D9D">
        <w:rPr>
          <w:b/>
          <w:noProof/>
        </w:rPr>
        <w:t>Medicaid - Collection of Recipient Overpayments Exception DMA 2</w:t>
      </w:r>
      <w:r w:rsidRPr="00444D9D">
        <w:rPr>
          <w:noProof/>
        </w:rPr>
        <w:t>………………</w:t>
      </w:r>
      <w:r w:rsidR="00C63B8B">
        <w:rPr>
          <w:noProof/>
        </w:rPr>
        <w:t>.</w:t>
      </w:r>
      <w:r w:rsidRPr="00444D9D">
        <w:rPr>
          <w:noProof/>
        </w:rPr>
        <w:t>……</w:t>
      </w:r>
      <w:r w:rsidR="0088089E" w:rsidRPr="00444D9D">
        <w:rPr>
          <w:noProof/>
        </w:rPr>
        <w:t>….</w:t>
      </w:r>
      <w:r w:rsidRPr="00444D9D">
        <w:rPr>
          <w:noProof/>
        </w:rPr>
        <w:t>2</w:t>
      </w:r>
      <w:r w:rsidR="00AC2E09">
        <w:rPr>
          <w:noProof/>
        </w:rPr>
        <w:t>1</w:t>
      </w:r>
    </w:p>
    <w:p w14:paraId="1E360D78" w14:textId="5EB1F415" w:rsidR="00230523" w:rsidRPr="00444D9D" w:rsidRDefault="00230523" w:rsidP="00230523">
      <w:pPr>
        <w:ind w:left="1440"/>
        <w:rPr>
          <w:noProof/>
        </w:rPr>
      </w:pPr>
      <w:r w:rsidRPr="00444D9D">
        <w:rPr>
          <w:b/>
          <w:noProof/>
        </w:rPr>
        <w:t>Work First, ADFC, Foster Care and Special Assistance Programs - Collection of Overpayments</w:t>
      </w:r>
      <w:r w:rsidRPr="00444D9D">
        <w:rPr>
          <w:noProof/>
        </w:rPr>
        <w:t>…………</w:t>
      </w:r>
      <w:r w:rsidR="00BE0BD2" w:rsidRPr="00444D9D">
        <w:rPr>
          <w:noProof/>
        </w:rPr>
        <w:t>……………………………………………………………………</w:t>
      </w:r>
      <w:r w:rsidR="00C63B8B">
        <w:rPr>
          <w:noProof/>
        </w:rPr>
        <w:t>.</w:t>
      </w:r>
      <w:r w:rsidR="00BE0BD2" w:rsidRPr="00444D9D">
        <w:rPr>
          <w:noProof/>
        </w:rPr>
        <w:t>…</w:t>
      </w:r>
      <w:r w:rsidR="0088089E" w:rsidRPr="00444D9D">
        <w:rPr>
          <w:noProof/>
        </w:rPr>
        <w:t>....</w:t>
      </w:r>
      <w:r w:rsidR="004E4134" w:rsidRPr="00444D9D">
        <w:rPr>
          <w:noProof/>
        </w:rPr>
        <w:t>2</w:t>
      </w:r>
      <w:r w:rsidR="00AC2E09">
        <w:rPr>
          <w:noProof/>
        </w:rPr>
        <w:t>1</w:t>
      </w:r>
    </w:p>
    <w:p w14:paraId="1AAF81B3" w14:textId="1EC10EC3" w:rsidR="00230523" w:rsidRPr="00444D9D" w:rsidRDefault="00230523" w:rsidP="00230523">
      <w:pPr>
        <w:rPr>
          <w:noProof/>
        </w:rPr>
      </w:pPr>
      <w:r w:rsidRPr="00444D9D">
        <w:rPr>
          <w:noProof/>
        </w:rPr>
        <w:tab/>
      </w:r>
      <w:r w:rsidRPr="00444D9D">
        <w:rPr>
          <w:noProof/>
        </w:rPr>
        <w:tab/>
      </w:r>
      <w:r w:rsidRPr="00444D9D">
        <w:rPr>
          <w:b/>
          <w:noProof/>
        </w:rPr>
        <w:t>Food Stamp Program - Collection of Overpayments</w:t>
      </w:r>
      <w:r w:rsidRPr="00444D9D">
        <w:rPr>
          <w:noProof/>
        </w:rPr>
        <w:t>………………………………………</w:t>
      </w:r>
      <w:r w:rsidR="0088089E" w:rsidRPr="00444D9D">
        <w:rPr>
          <w:noProof/>
        </w:rPr>
        <w:t>…</w:t>
      </w:r>
      <w:r w:rsidR="00C63B8B">
        <w:rPr>
          <w:noProof/>
        </w:rPr>
        <w:t>.</w:t>
      </w:r>
      <w:r w:rsidR="0088089E" w:rsidRPr="00444D9D">
        <w:rPr>
          <w:noProof/>
        </w:rPr>
        <w:t>.</w:t>
      </w:r>
      <w:r w:rsidR="004E4134" w:rsidRPr="00444D9D">
        <w:rPr>
          <w:noProof/>
        </w:rPr>
        <w:t>2</w:t>
      </w:r>
      <w:r w:rsidR="00AC2E09">
        <w:rPr>
          <w:noProof/>
        </w:rPr>
        <w:t>1</w:t>
      </w:r>
    </w:p>
    <w:p w14:paraId="5A0F5FFB" w14:textId="3BB261EB" w:rsidR="00C0647E" w:rsidRPr="00444D9D" w:rsidRDefault="00C0647E">
      <w:pPr>
        <w:pStyle w:val="TOC3"/>
        <w:tabs>
          <w:tab w:val="right" w:leader="dot" w:pos="9350"/>
        </w:tabs>
        <w:rPr>
          <w:i w:val="0"/>
          <w:noProof/>
        </w:rPr>
      </w:pPr>
      <w:r w:rsidRPr="00444D9D">
        <w:rPr>
          <w:b/>
          <w:i w:val="0"/>
          <w:noProof/>
        </w:rPr>
        <w:t>Inter-Agency Billing - Supporting Documentation</w:t>
      </w:r>
      <w:r w:rsidRPr="00444D9D">
        <w:rPr>
          <w:i w:val="0"/>
          <w:noProof/>
        </w:rPr>
        <w:tab/>
      </w:r>
      <w:r w:rsidR="00AC2E09">
        <w:rPr>
          <w:i w:val="0"/>
          <w:noProof/>
        </w:rPr>
        <w:t>22</w:t>
      </w:r>
    </w:p>
    <w:p w14:paraId="1AE2039E" w14:textId="2166F065" w:rsidR="00C0647E" w:rsidRPr="00444D9D" w:rsidRDefault="009830E1">
      <w:pPr>
        <w:pStyle w:val="TOC3"/>
        <w:tabs>
          <w:tab w:val="right" w:leader="dot" w:pos="9350"/>
        </w:tabs>
        <w:rPr>
          <w:i w:val="0"/>
          <w:noProof/>
        </w:rPr>
      </w:pPr>
      <w:r w:rsidRPr="00444D9D">
        <w:rPr>
          <w:b/>
          <w:i w:val="0"/>
          <w:noProof/>
        </w:rPr>
        <w:t>Recovery of Cost of</w:t>
      </w:r>
      <w:r w:rsidR="00C0647E" w:rsidRPr="00444D9D">
        <w:rPr>
          <w:b/>
          <w:i w:val="0"/>
          <w:noProof/>
        </w:rPr>
        <w:t xml:space="preserve"> Care </w:t>
      </w:r>
      <w:r w:rsidRPr="00444D9D">
        <w:rPr>
          <w:b/>
          <w:i w:val="0"/>
          <w:noProof/>
        </w:rPr>
        <w:t>a</w:t>
      </w:r>
      <w:r w:rsidR="00C0647E" w:rsidRPr="00444D9D">
        <w:rPr>
          <w:b/>
          <w:i w:val="0"/>
          <w:noProof/>
        </w:rPr>
        <w:t xml:space="preserve">nd Treatment </w:t>
      </w:r>
      <w:r w:rsidR="000275EE" w:rsidRPr="00444D9D">
        <w:rPr>
          <w:b/>
          <w:i w:val="0"/>
          <w:noProof/>
        </w:rPr>
        <w:t>a</w:t>
      </w:r>
      <w:r w:rsidR="00C0647E" w:rsidRPr="00444D9D">
        <w:rPr>
          <w:b/>
          <w:i w:val="0"/>
          <w:noProof/>
        </w:rPr>
        <w:t>t D</w:t>
      </w:r>
      <w:r w:rsidRPr="00444D9D">
        <w:rPr>
          <w:b/>
          <w:i w:val="0"/>
          <w:noProof/>
        </w:rPr>
        <w:t>SOHF</w:t>
      </w:r>
      <w:r w:rsidR="00C0647E" w:rsidRPr="00444D9D">
        <w:rPr>
          <w:b/>
          <w:i w:val="0"/>
          <w:noProof/>
        </w:rPr>
        <w:t xml:space="preserve">- </w:t>
      </w:r>
      <w:r w:rsidRPr="00444D9D">
        <w:rPr>
          <w:b/>
          <w:i w:val="0"/>
          <w:noProof/>
        </w:rPr>
        <w:t xml:space="preserve">DHHS </w:t>
      </w:r>
      <w:r w:rsidR="00C0647E" w:rsidRPr="00444D9D">
        <w:rPr>
          <w:b/>
          <w:i w:val="0"/>
          <w:noProof/>
        </w:rPr>
        <w:t>Policy E</w:t>
      </w:r>
      <w:r w:rsidRPr="00444D9D">
        <w:rPr>
          <w:b/>
          <w:i w:val="0"/>
          <w:noProof/>
        </w:rPr>
        <w:t>xception</w:t>
      </w:r>
      <w:r w:rsidR="00C0647E" w:rsidRPr="00444D9D">
        <w:rPr>
          <w:b/>
          <w:i w:val="0"/>
          <w:noProof/>
        </w:rPr>
        <w:t>-DMH/DD/SAS-4</w:t>
      </w:r>
      <w:r w:rsidR="00C0647E" w:rsidRPr="00444D9D">
        <w:rPr>
          <w:i w:val="0"/>
          <w:noProof/>
        </w:rPr>
        <w:tab/>
      </w:r>
      <w:r w:rsidR="00AC2E09">
        <w:rPr>
          <w:i w:val="0"/>
          <w:noProof/>
        </w:rPr>
        <w:t>22</w:t>
      </w:r>
    </w:p>
    <w:p w14:paraId="6BB1794C" w14:textId="3AA915C4" w:rsidR="00660257" w:rsidRPr="00444D9D" w:rsidRDefault="00660257" w:rsidP="00660257">
      <w:pPr>
        <w:pStyle w:val="TOC3"/>
        <w:tabs>
          <w:tab w:val="right" w:leader="dot" w:pos="9350"/>
        </w:tabs>
        <w:rPr>
          <w:i w:val="0"/>
          <w:noProof/>
        </w:rPr>
      </w:pPr>
      <w:r w:rsidRPr="00444D9D">
        <w:rPr>
          <w:b/>
          <w:i w:val="0"/>
          <w:noProof/>
        </w:rPr>
        <w:t>Ability to Pay (ATP) Determination and Compromise of Accounts at DHHS Facilitiies</w:t>
      </w:r>
      <w:r w:rsidRPr="00444D9D">
        <w:rPr>
          <w:i w:val="0"/>
          <w:noProof/>
        </w:rPr>
        <w:tab/>
      </w:r>
      <w:r w:rsidR="00AC2E09">
        <w:rPr>
          <w:i w:val="0"/>
          <w:noProof/>
        </w:rPr>
        <w:t>22</w:t>
      </w:r>
    </w:p>
    <w:p w14:paraId="12873B98" w14:textId="5347D789" w:rsidR="00C0647E" w:rsidRPr="00444D9D" w:rsidRDefault="00C0647E">
      <w:pPr>
        <w:pStyle w:val="TOC3"/>
        <w:tabs>
          <w:tab w:val="right" w:leader="dot" w:pos="9350"/>
        </w:tabs>
        <w:rPr>
          <w:i w:val="0"/>
          <w:noProof/>
        </w:rPr>
      </w:pPr>
      <w:r w:rsidRPr="00444D9D">
        <w:rPr>
          <w:b/>
          <w:i w:val="0"/>
          <w:noProof/>
        </w:rPr>
        <w:t xml:space="preserve">Allowance </w:t>
      </w:r>
      <w:r w:rsidR="000275EE" w:rsidRPr="00444D9D">
        <w:rPr>
          <w:b/>
          <w:i w:val="0"/>
          <w:noProof/>
        </w:rPr>
        <w:t>f</w:t>
      </w:r>
      <w:r w:rsidRPr="00444D9D">
        <w:rPr>
          <w:b/>
          <w:i w:val="0"/>
          <w:noProof/>
        </w:rPr>
        <w:t xml:space="preserve">or Uncollectible Accounts </w:t>
      </w:r>
      <w:r w:rsidR="000275EE" w:rsidRPr="00444D9D">
        <w:rPr>
          <w:b/>
          <w:i w:val="0"/>
          <w:noProof/>
        </w:rPr>
        <w:t>f</w:t>
      </w:r>
      <w:r w:rsidRPr="00444D9D">
        <w:rPr>
          <w:b/>
          <w:i w:val="0"/>
          <w:noProof/>
        </w:rPr>
        <w:t>or DHHS Facilities</w:t>
      </w:r>
      <w:r w:rsidRPr="00444D9D">
        <w:rPr>
          <w:i w:val="0"/>
          <w:noProof/>
        </w:rPr>
        <w:tab/>
      </w:r>
      <w:r w:rsidR="00AC2E09">
        <w:rPr>
          <w:i w:val="0"/>
          <w:noProof/>
        </w:rPr>
        <w:t>24</w:t>
      </w:r>
    </w:p>
    <w:p w14:paraId="6905E7BF" w14:textId="2B8A68A3" w:rsidR="00C0647E" w:rsidRPr="00444D9D" w:rsidRDefault="00C0647E">
      <w:pPr>
        <w:pStyle w:val="TOC3"/>
        <w:tabs>
          <w:tab w:val="right" w:leader="dot" w:pos="9350"/>
        </w:tabs>
        <w:rPr>
          <w:i w:val="0"/>
          <w:noProof/>
        </w:rPr>
      </w:pPr>
      <w:r w:rsidRPr="00444D9D">
        <w:rPr>
          <w:b/>
          <w:i w:val="0"/>
          <w:noProof/>
        </w:rPr>
        <w:t>Deferred Payment Plans DHHS Policy</w:t>
      </w:r>
      <w:r w:rsidRPr="00444D9D">
        <w:rPr>
          <w:i w:val="0"/>
          <w:noProof/>
        </w:rPr>
        <w:tab/>
      </w:r>
      <w:r w:rsidR="00AC2E09">
        <w:rPr>
          <w:i w:val="0"/>
          <w:noProof/>
        </w:rPr>
        <w:t>24</w:t>
      </w:r>
    </w:p>
    <w:p w14:paraId="229866B3" w14:textId="3FEBBA1D" w:rsidR="00C0647E" w:rsidRPr="00444D9D" w:rsidRDefault="00C0647E">
      <w:pPr>
        <w:pStyle w:val="TOC4"/>
        <w:tabs>
          <w:tab w:val="right" w:leader="dot" w:pos="9350"/>
        </w:tabs>
        <w:rPr>
          <w:noProof/>
          <w:sz w:val="20"/>
        </w:rPr>
      </w:pPr>
      <w:r w:rsidRPr="00444D9D">
        <w:rPr>
          <w:b/>
          <w:noProof/>
          <w:sz w:val="20"/>
        </w:rPr>
        <w:t>Local Governments - Public Assistance Debt</w:t>
      </w:r>
      <w:r w:rsidRPr="00444D9D">
        <w:rPr>
          <w:noProof/>
          <w:sz w:val="20"/>
        </w:rPr>
        <w:tab/>
      </w:r>
      <w:r w:rsidR="00AC2E09">
        <w:rPr>
          <w:noProof/>
          <w:sz w:val="20"/>
        </w:rPr>
        <w:t>24</w:t>
      </w:r>
    </w:p>
    <w:p w14:paraId="4BA8B279" w14:textId="74043FD4" w:rsidR="00C0647E" w:rsidRPr="00444D9D" w:rsidRDefault="00C0647E">
      <w:pPr>
        <w:pStyle w:val="TOC4"/>
        <w:tabs>
          <w:tab w:val="right" w:leader="dot" w:pos="9350"/>
        </w:tabs>
        <w:rPr>
          <w:noProof/>
          <w:sz w:val="20"/>
        </w:rPr>
      </w:pPr>
      <w:r w:rsidRPr="00444D9D">
        <w:rPr>
          <w:b/>
          <w:noProof/>
          <w:sz w:val="20"/>
        </w:rPr>
        <w:t>Local Governments - Audit Disallowances</w:t>
      </w:r>
      <w:r w:rsidRPr="00444D9D">
        <w:rPr>
          <w:noProof/>
          <w:sz w:val="20"/>
        </w:rPr>
        <w:tab/>
      </w:r>
      <w:r w:rsidR="00AC2E09">
        <w:rPr>
          <w:noProof/>
          <w:sz w:val="20"/>
        </w:rPr>
        <w:t>24</w:t>
      </w:r>
    </w:p>
    <w:p w14:paraId="21D3B6CF" w14:textId="5B1ACC02" w:rsidR="00C0647E" w:rsidRPr="00444D9D" w:rsidRDefault="00C0647E">
      <w:pPr>
        <w:pStyle w:val="TOC4"/>
        <w:tabs>
          <w:tab w:val="right" w:leader="dot" w:pos="9350"/>
        </w:tabs>
        <w:rPr>
          <w:noProof/>
          <w:sz w:val="20"/>
        </w:rPr>
      </w:pPr>
      <w:r w:rsidRPr="00444D9D">
        <w:rPr>
          <w:b/>
          <w:noProof/>
          <w:sz w:val="20"/>
        </w:rPr>
        <w:t>Hospitals, Nonprofit</w:t>
      </w:r>
      <w:r w:rsidR="006B0F83" w:rsidRPr="00444D9D">
        <w:rPr>
          <w:b/>
          <w:noProof/>
          <w:sz w:val="20"/>
        </w:rPr>
        <w:t>s and Higher Education Agencies</w:t>
      </w:r>
      <w:r w:rsidRPr="00444D9D">
        <w:rPr>
          <w:noProof/>
          <w:sz w:val="20"/>
        </w:rPr>
        <w:tab/>
      </w:r>
      <w:r w:rsidR="00AC2E09">
        <w:rPr>
          <w:noProof/>
          <w:sz w:val="20"/>
        </w:rPr>
        <w:t>24</w:t>
      </w:r>
    </w:p>
    <w:p w14:paraId="5218D76C" w14:textId="59290D37" w:rsidR="00C0647E" w:rsidRPr="00444D9D" w:rsidRDefault="00C0647E">
      <w:pPr>
        <w:pStyle w:val="TOC4"/>
        <w:tabs>
          <w:tab w:val="right" w:leader="dot" w:pos="9350"/>
        </w:tabs>
        <w:rPr>
          <w:noProof/>
          <w:sz w:val="20"/>
        </w:rPr>
      </w:pPr>
      <w:r w:rsidRPr="00444D9D">
        <w:rPr>
          <w:b/>
          <w:noProof/>
          <w:sz w:val="20"/>
        </w:rPr>
        <w:t>Employees – Salary Overpayments</w:t>
      </w:r>
      <w:r w:rsidRPr="00444D9D">
        <w:rPr>
          <w:noProof/>
          <w:sz w:val="20"/>
        </w:rPr>
        <w:tab/>
      </w:r>
      <w:r w:rsidR="00AC2E09">
        <w:rPr>
          <w:noProof/>
          <w:sz w:val="20"/>
        </w:rPr>
        <w:t>24</w:t>
      </w:r>
    </w:p>
    <w:p w14:paraId="1E0D3B3B" w14:textId="0BCF6092" w:rsidR="000275EE" w:rsidRPr="00444D9D" w:rsidRDefault="000275EE" w:rsidP="000275EE">
      <w:pPr>
        <w:pStyle w:val="TOC4"/>
        <w:tabs>
          <w:tab w:val="right" w:leader="dot" w:pos="9350"/>
        </w:tabs>
        <w:rPr>
          <w:noProof/>
          <w:sz w:val="20"/>
        </w:rPr>
      </w:pPr>
      <w:r w:rsidRPr="00444D9D">
        <w:rPr>
          <w:b/>
          <w:noProof/>
          <w:sz w:val="20"/>
        </w:rPr>
        <w:t>Deferred Repayment Plans for Cost Of Care And Treatment For Patients Of The Regional Psychiatric Hospitals, Special Care Centers, Mental Retardation Centers,  And Alcohol And Drug Treatment Centers Listed In G.S. 143-117 DMH/DD/SAS - Exception 5</w:t>
      </w:r>
      <w:r w:rsidRPr="00444D9D">
        <w:rPr>
          <w:noProof/>
          <w:sz w:val="20"/>
        </w:rPr>
        <w:tab/>
      </w:r>
      <w:r w:rsidR="00AC2E09">
        <w:rPr>
          <w:noProof/>
          <w:sz w:val="20"/>
        </w:rPr>
        <w:t>25</w:t>
      </w:r>
    </w:p>
    <w:p w14:paraId="7CA5F69C" w14:textId="69278A9E" w:rsidR="00C0647E" w:rsidRPr="00444D9D" w:rsidRDefault="00C0647E">
      <w:pPr>
        <w:pStyle w:val="TOC4"/>
        <w:tabs>
          <w:tab w:val="right" w:leader="dot" w:pos="9350"/>
        </w:tabs>
        <w:rPr>
          <w:noProof/>
          <w:sz w:val="20"/>
        </w:rPr>
      </w:pPr>
      <w:r w:rsidRPr="00444D9D">
        <w:rPr>
          <w:b/>
          <w:noProof/>
          <w:sz w:val="20"/>
        </w:rPr>
        <w:t>Medicaid Providers Deferred Repayment Plans Authorized</w:t>
      </w:r>
      <w:r w:rsidR="006B0F83" w:rsidRPr="00444D9D">
        <w:rPr>
          <w:b/>
          <w:noProof/>
          <w:sz w:val="20"/>
        </w:rPr>
        <w:t xml:space="preserve"> - Exception-DMA-4</w:t>
      </w:r>
      <w:r w:rsidRPr="00444D9D">
        <w:rPr>
          <w:noProof/>
          <w:sz w:val="20"/>
        </w:rPr>
        <w:tab/>
      </w:r>
      <w:r w:rsidR="00AC2E09">
        <w:rPr>
          <w:noProof/>
          <w:sz w:val="20"/>
        </w:rPr>
        <w:t>26</w:t>
      </w:r>
    </w:p>
    <w:p w14:paraId="05F2B703" w14:textId="40E9AD65" w:rsidR="00C0647E" w:rsidRPr="00444D9D" w:rsidRDefault="00C0647E">
      <w:pPr>
        <w:pStyle w:val="TOC3"/>
        <w:tabs>
          <w:tab w:val="right" w:leader="dot" w:pos="9350"/>
        </w:tabs>
        <w:rPr>
          <w:i w:val="0"/>
          <w:noProof/>
        </w:rPr>
      </w:pPr>
      <w:r w:rsidRPr="00444D9D">
        <w:rPr>
          <w:b/>
          <w:i w:val="0"/>
          <w:noProof/>
        </w:rPr>
        <w:t>Garnishments, Liens And Judgments - DHHS Policy</w:t>
      </w:r>
      <w:r w:rsidRPr="00444D9D">
        <w:rPr>
          <w:i w:val="0"/>
          <w:noProof/>
        </w:rPr>
        <w:tab/>
      </w:r>
      <w:r w:rsidR="00AC2E09">
        <w:rPr>
          <w:i w:val="0"/>
          <w:noProof/>
        </w:rPr>
        <w:t>26</w:t>
      </w:r>
    </w:p>
    <w:p w14:paraId="4B6396C7" w14:textId="2234B100" w:rsidR="00C0647E" w:rsidRPr="00444D9D" w:rsidRDefault="006B0F83">
      <w:pPr>
        <w:pStyle w:val="TOC3"/>
        <w:tabs>
          <w:tab w:val="right" w:leader="dot" w:pos="9350"/>
        </w:tabs>
        <w:rPr>
          <w:i w:val="0"/>
          <w:noProof/>
        </w:rPr>
      </w:pPr>
      <w:r w:rsidRPr="00444D9D">
        <w:rPr>
          <w:b/>
          <w:i w:val="0"/>
          <w:noProof/>
        </w:rPr>
        <w:t>Write-off o</w:t>
      </w:r>
      <w:r w:rsidR="00C0647E" w:rsidRPr="00444D9D">
        <w:rPr>
          <w:b/>
          <w:i w:val="0"/>
          <w:noProof/>
        </w:rPr>
        <w:t>f Uncollectible Accounts - DHHS Policy</w:t>
      </w:r>
      <w:r w:rsidR="00C0647E" w:rsidRPr="00444D9D">
        <w:rPr>
          <w:i w:val="0"/>
          <w:noProof/>
        </w:rPr>
        <w:tab/>
      </w:r>
      <w:r w:rsidR="00AC2E09">
        <w:rPr>
          <w:i w:val="0"/>
          <w:noProof/>
        </w:rPr>
        <w:t>26</w:t>
      </w:r>
    </w:p>
    <w:p w14:paraId="469C1BF8" w14:textId="09AEB2B6" w:rsidR="00C0647E" w:rsidRPr="00444D9D" w:rsidRDefault="00C0647E">
      <w:pPr>
        <w:pStyle w:val="TOC3"/>
        <w:tabs>
          <w:tab w:val="right" w:leader="dot" w:pos="9350"/>
        </w:tabs>
        <w:rPr>
          <w:i w:val="0"/>
          <w:noProof/>
        </w:rPr>
      </w:pPr>
      <w:r w:rsidRPr="00444D9D">
        <w:rPr>
          <w:b/>
          <w:i w:val="0"/>
          <w:noProof/>
        </w:rPr>
        <w:t>Write-off Procedures</w:t>
      </w:r>
      <w:r w:rsidRPr="00444D9D">
        <w:rPr>
          <w:i w:val="0"/>
          <w:noProof/>
        </w:rPr>
        <w:tab/>
      </w:r>
      <w:r w:rsidR="00AC2E09">
        <w:rPr>
          <w:i w:val="0"/>
          <w:noProof/>
        </w:rPr>
        <w:t>27</w:t>
      </w:r>
    </w:p>
    <w:p w14:paraId="6DE9E477" w14:textId="60499184" w:rsidR="00C0647E" w:rsidRPr="00444D9D" w:rsidRDefault="00C0647E">
      <w:pPr>
        <w:pStyle w:val="TOC4"/>
        <w:tabs>
          <w:tab w:val="right" w:leader="dot" w:pos="9350"/>
        </w:tabs>
        <w:rPr>
          <w:noProof/>
          <w:sz w:val="20"/>
        </w:rPr>
      </w:pPr>
      <w:r w:rsidRPr="00444D9D">
        <w:rPr>
          <w:b/>
          <w:noProof/>
          <w:sz w:val="20"/>
        </w:rPr>
        <w:t>Write-off of Interagency Receivables</w:t>
      </w:r>
      <w:r w:rsidRPr="00444D9D">
        <w:rPr>
          <w:noProof/>
          <w:sz w:val="20"/>
        </w:rPr>
        <w:tab/>
      </w:r>
      <w:r w:rsidR="00AC2E09">
        <w:rPr>
          <w:noProof/>
          <w:sz w:val="20"/>
        </w:rPr>
        <w:t>27</w:t>
      </w:r>
    </w:p>
    <w:p w14:paraId="40EE8E3C" w14:textId="7C3034BC" w:rsidR="00C0647E" w:rsidRPr="00444D9D" w:rsidRDefault="00C0647E">
      <w:pPr>
        <w:pStyle w:val="TOC4"/>
        <w:tabs>
          <w:tab w:val="right" w:leader="dot" w:pos="9350"/>
        </w:tabs>
        <w:rPr>
          <w:noProof/>
          <w:sz w:val="20"/>
        </w:rPr>
      </w:pPr>
      <w:r w:rsidRPr="00444D9D">
        <w:rPr>
          <w:b/>
          <w:noProof/>
          <w:sz w:val="20"/>
        </w:rPr>
        <w:t>Accounting for Receivables Written off</w:t>
      </w:r>
      <w:r w:rsidRPr="00444D9D">
        <w:rPr>
          <w:noProof/>
          <w:sz w:val="20"/>
        </w:rPr>
        <w:tab/>
      </w:r>
      <w:r w:rsidR="00AC2E09">
        <w:rPr>
          <w:noProof/>
          <w:sz w:val="20"/>
        </w:rPr>
        <w:t>27</w:t>
      </w:r>
    </w:p>
    <w:p w14:paraId="1AD367F2" w14:textId="12FE6A12" w:rsidR="00C0647E" w:rsidRPr="00444D9D" w:rsidRDefault="00C0647E">
      <w:pPr>
        <w:pStyle w:val="TOC4"/>
        <w:tabs>
          <w:tab w:val="right" w:leader="dot" w:pos="9350"/>
        </w:tabs>
        <w:rPr>
          <w:noProof/>
          <w:sz w:val="20"/>
        </w:rPr>
      </w:pPr>
      <w:r w:rsidRPr="00444D9D">
        <w:rPr>
          <w:b/>
          <w:noProof/>
          <w:sz w:val="20"/>
        </w:rPr>
        <w:t>Redetermination of Ability to Pay Policy</w:t>
      </w:r>
      <w:r w:rsidRPr="00444D9D">
        <w:rPr>
          <w:noProof/>
          <w:sz w:val="20"/>
        </w:rPr>
        <w:tab/>
      </w:r>
      <w:r w:rsidR="00AC2E09">
        <w:rPr>
          <w:noProof/>
          <w:sz w:val="20"/>
        </w:rPr>
        <w:t>27</w:t>
      </w:r>
    </w:p>
    <w:p w14:paraId="3B4761B7" w14:textId="367B48DE" w:rsidR="00C0647E" w:rsidRPr="00444D9D" w:rsidRDefault="00C0647E">
      <w:pPr>
        <w:pStyle w:val="TOC4"/>
        <w:tabs>
          <w:tab w:val="right" w:leader="dot" w:pos="9350"/>
        </w:tabs>
        <w:rPr>
          <w:noProof/>
          <w:sz w:val="20"/>
        </w:rPr>
      </w:pPr>
      <w:r w:rsidRPr="00444D9D">
        <w:rPr>
          <w:b/>
          <w:noProof/>
          <w:sz w:val="20"/>
        </w:rPr>
        <w:t>Write-offs - DHHS Management Approvals Required</w:t>
      </w:r>
      <w:r w:rsidRPr="00444D9D">
        <w:rPr>
          <w:noProof/>
          <w:sz w:val="20"/>
        </w:rPr>
        <w:tab/>
      </w:r>
      <w:r w:rsidR="003236BC">
        <w:rPr>
          <w:noProof/>
          <w:sz w:val="20"/>
        </w:rPr>
        <w:t>28</w:t>
      </w:r>
    </w:p>
    <w:p w14:paraId="3C7C892A" w14:textId="07EB7EA0" w:rsidR="00C0647E" w:rsidRPr="00444D9D" w:rsidRDefault="00C0647E">
      <w:pPr>
        <w:pStyle w:val="TOC4"/>
        <w:tabs>
          <w:tab w:val="right" w:leader="dot" w:pos="9350"/>
        </w:tabs>
        <w:rPr>
          <w:noProof/>
          <w:sz w:val="20"/>
        </w:rPr>
      </w:pPr>
      <w:r w:rsidRPr="00444D9D">
        <w:rPr>
          <w:b/>
          <w:noProof/>
          <w:sz w:val="20"/>
        </w:rPr>
        <w:t>Write-offs - Balances of $25 or Less</w:t>
      </w:r>
      <w:r w:rsidRPr="00444D9D">
        <w:rPr>
          <w:noProof/>
          <w:sz w:val="20"/>
        </w:rPr>
        <w:tab/>
      </w:r>
      <w:r w:rsidR="003236BC">
        <w:rPr>
          <w:noProof/>
          <w:sz w:val="20"/>
        </w:rPr>
        <w:t>28</w:t>
      </w:r>
    </w:p>
    <w:p w14:paraId="10A6E860" w14:textId="649D3D69" w:rsidR="004E4134" w:rsidRPr="00444D9D" w:rsidRDefault="004E4134" w:rsidP="004E4134">
      <w:pPr>
        <w:rPr>
          <w:noProof/>
        </w:rPr>
      </w:pPr>
      <w:r w:rsidRPr="00444D9D">
        <w:rPr>
          <w:noProof/>
        </w:rPr>
        <w:t xml:space="preserve">            </w:t>
      </w:r>
      <w:r w:rsidRPr="00444D9D">
        <w:rPr>
          <w:b/>
          <w:noProof/>
        </w:rPr>
        <w:t>Secretary Delegation to DOJ……………………………………………………………………………….</w:t>
      </w:r>
      <w:r w:rsidRPr="00444D9D">
        <w:rPr>
          <w:noProof/>
        </w:rPr>
        <w:t>.</w:t>
      </w:r>
      <w:r w:rsidR="003236BC">
        <w:rPr>
          <w:noProof/>
        </w:rPr>
        <w:t>28</w:t>
      </w:r>
    </w:p>
    <w:p w14:paraId="6E2D75BA" w14:textId="68A37758" w:rsidR="00C0647E" w:rsidRPr="00444D9D" w:rsidRDefault="000F2BBD">
      <w:pPr>
        <w:pStyle w:val="TOC3"/>
        <w:tabs>
          <w:tab w:val="right" w:leader="dot" w:pos="9350"/>
        </w:tabs>
        <w:rPr>
          <w:i w:val="0"/>
          <w:noProof/>
        </w:rPr>
      </w:pPr>
      <w:r w:rsidRPr="00444D9D">
        <w:rPr>
          <w:b/>
          <w:i w:val="0"/>
          <w:noProof/>
        </w:rPr>
        <w:t>EFT t</w:t>
      </w:r>
      <w:r w:rsidR="00C0647E" w:rsidRPr="00444D9D">
        <w:rPr>
          <w:b/>
          <w:i w:val="0"/>
          <w:noProof/>
        </w:rPr>
        <w:t xml:space="preserve">o </w:t>
      </w:r>
      <w:r w:rsidRPr="00444D9D">
        <w:rPr>
          <w:b/>
          <w:i w:val="0"/>
          <w:noProof/>
        </w:rPr>
        <w:t>b</w:t>
      </w:r>
      <w:r w:rsidR="00C0647E" w:rsidRPr="00444D9D">
        <w:rPr>
          <w:b/>
          <w:i w:val="0"/>
          <w:noProof/>
        </w:rPr>
        <w:t xml:space="preserve">e Used </w:t>
      </w:r>
      <w:r w:rsidRPr="00444D9D">
        <w:rPr>
          <w:b/>
          <w:i w:val="0"/>
          <w:noProof/>
        </w:rPr>
        <w:t>i</w:t>
      </w:r>
      <w:r w:rsidR="00C0647E" w:rsidRPr="00444D9D">
        <w:rPr>
          <w:b/>
          <w:i w:val="0"/>
          <w:noProof/>
        </w:rPr>
        <w:t xml:space="preserve">n Collection </w:t>
      </w:r>
      <w:r w:rsidRPr="00444D9D">
        <w:rPr>
          <w:b/>
          <w:i w:val="0"/>
          <w:noProof/>
        </w:rPr>
        <w:t>o</w:t>
      </w:r>
      <w:r w:rsidR="00C0647E" w:rsidRPr="00444D9D">
        <w:rPr>
          <w:b/>
          <w:i w:val="0"/>
          <w:noProof/>
        </w:rPr>
        <w:t xml:space="preserve">f Local Share </w:t>
      </w:r>
      <w:r w:rsidRPr="00444D9D">
        <w:rPr>
          <w:b/>
          <w:i w:val="0"/>
          <w:noProof/>
        </w:rPr>
        <w:t>o</w:t>
      </w:r>
      <w:r w:rsidR="00C0647E" w:rsidRPr="00444D9D">
        <w:rPr>
          <w:b/>
          <w:i w:val="0"/>
          <w:noProof/>
        </w:rPr>
        <w:t xml:space="preserve">f Public Assistance Benefits </w:t>
      </w:r>
      <w:r w:rsidRPr="00444D9D">
        <w:rPr>
          <w:b/>
          <w:i w:val="0"/>
          <w:noProof/>
        </w:rPr>
        <w:t>f</w:t>
      </w:r>
      <w:r w:rsidR="00C0647E" w:rsidRPr="00444D9D">
        <w:rPr>
          <w:b/>
          <w:i w:val="0"/>
          <w:noProof/>
        </w:rPr>
        <w:t>rom Counties</w:t>
      </w:r>
      <w:r w:rsidR="00C0647E" w:rsidRPr="00444D9D">
        <w:rPr>
          <w:i w:val="0"/>
          <w:noProof/>
        </w:rPr>
        <w:tab/>
      </w:r>
      <w:r w:rsidR="003236BC">
        <w:rPr>
          <w:i w:val="0"/>
          <w:noProof/>
        </w:rPr>
        <w:t>28</w:t>
      </w:r>
    </w:p>
    <w:p w14:paraId="610A4C04" w14:textId="18E6E69C" w:rsidR="00C0647E" w:rsidRPr="00444D9D" w:rsidRDefault="00230523">
      <w:pPr>
        <w:pStyle w:val="TOC3"/>
        <w:tabs>
          <w:tab w:val="right" w:leader="dot" w:pos="9350"/>
        </w:tabs>
        <w:rPr>
          <w:i w:val="0"/>
          <w:noProof/>
        </w:rPr>
      </w:pPr>
      <w:r w:rsidRPr="00444D9D">
        <w:rPr>
          <w:b/>
          <w:i w:val="0"/>
          <w:noProof/>
        </w:rPr>
        <w:t>Merchant Cards</w:t>
      </w:r>
      <w:r w:rsidR="00C0647E" w:rsidRPr="00444D9D">
        <w:rPr>
          <w:b/>
          <w:i w:val="0"/>
          <w:noProof/>
        </w:rPr>
        <w:t xml:space="preserve"> Accepted by DHHS</w:t>
      </w:r>
      <w:r w:rsidR="00C0647E" w:rsidRPr="00444D9D">
        <w:rPr>
          <w:i w:val="0"/>
          <w:noProof/>
        </w:rPr>
        <w:tab/>
      </w:r>
      <w:r w:rsidR="003236BC">
        <w:rPr>
          <w:i w:val="0"/>
          <w:noProof/>
        </w:rPr>
        <w:t>28</w:t>
      </w:r>
    </w:p>
    <w:p w14:paraId="63132193" w14:textId="6564A971" w:rsidR="00C0647E" w:rsidRPr="00444D9D" w:rsidRDefault="00C0647E">
      <w:pPr>
        <w:pStyle w:val="TOC3"/>
        <w:tabs>
          <w:tab w:val="right" w:leader="dot" w:pos="9350"/>
        </w:tabs>
        <w:rPr>
          <w:i w:val="0"/>
          <w:noProof/>
        </w:rPr>
      </w:pPr>
      <w:r w:rsidRPr="00444D9D">
        <w:rPr>
          <w:b/>
          <w:i w:val="0"/>
          <w:noProof/>
        </w:rPr>
        <w:t>Interest and Penalty Fees - G.S. 147-86.23 Statutory Requirements</w:t>
      </w:r>
      <w:r w:rsidRPr="00444D9D">
        <w:rPr>
          <w:i w:val="0"/>
          <w:noProof/>
        </w:rPr>
        <w:tab/>
      </w:r>
      <w:r w:rsidR="003236BC">
        <w:rPr>
          <w:i w:val="0"/>
          <w:noProof/>
        </w:rPr>
        <w:t>29</w:t>
      </w:r>
    </w:p>
    <w:p w14:paraId="6FFBE25C" w14:textId="3618AD9C" w:rsidR="00C0647E" w:rsidRPr="00444D9D" w:rsidRDefault="00C0647E">
      <w:pPr>
        <w:pStyle w:val="TOC3"/>
        <w:tabs>
          <w:tab w:val="right" w:leader="dot" w:pos="9350"/>
        </w:tabs>
        <w:rPr>
          <w:i w:val="0"/>
          <w:noProof/>
        </w:rPr>
      </w:pPr>
      <w:r w:rsidRPr="00444D9D">
        <w:rPr>
          <w:b/>
          <w:i w:val="0"/>
          <w:noProof/>
        </w:rPr>
        <w:t>Debt Setoff Collection Against Individual Income Tax Refunds Policy</w:t>
      </w:r>
      <w:r w:rsidRPr="00444D9D">
        <w:rPr>
          <w:i w:val="0"/>
          <w:noProof/>
        </w:rPr>
        <w:tab/>
      </w:r>
      <w:r w:rsidR="003236BC">
        <w:rPr>
          <w:i w:val="0"/>
          <w:noProof/>
        </w:rPr>
        <w:t>29</w:t>
      </w:r>
    </w:p>
    <w:p w14:paraId="2D27DB15" w14:textId="611893B8" w:rsidR="00B7215A" w:rsidRPr="00444D9D" w:rsidRDefault="00B7215A" w:rsidP="00B7215A">
      <w:pPr>
        <w:pStyle w:val="TOC3"/>
        <w:tabs>
          <w:tab w:val="right" w:leader="dot" w:pos="9350"/>
        </w:tabs>
        <w:rPr>
          <w:i w:val="0"/>
          <w:noProof/>
        </w:rPr>
      </w:pPr>
      <w:r w:rsidRPr="00444D9D">
        <w:rPr>
          <w:b/>
          <w:i w:val="0"/>
          <w:noProof/>
        </w:rPr>
        <w:t xml:space="preserve">In-house Set-Off </w:t>
      </w:r>
      <w:r w:rsidR="006B0F83" w:rsidRPr="00444D9D">
        <w:rPr>
          <w:b/>
          <w:i w:val="0"/>
          <w:noProof/>
        </w:rPr>
        <w:t>f</w:t>
      </w:r>
      <w:r w:rsidRPr="00444D9D">
        <w:rPr>
          <w:b/>
          <w:i w:val="0"/>
          <w:noProof/>
        </w:rPr>
        <w:t>or Medicaid Provider Receivables</w:t>
      </w:r>
      <w:r w:rsidRPr="00444D9D">
        <w:rPr>
          <w:i w:val="0"/>
          <w:noProof/>
        </w:rPr>
        <w:tab/>
      </w:r>
      <w:r w:rsidR="00573E94">
        <w:rPr>
          <w:i w:val="0"/>
          <w:noProof/>
        </w:rPr>
        <w:t>3</w:t>
      </w:r>
      <w:r w:rsidR="003236BC">
        <w:rPr>
          <w:i w:val="0"/>
          <w:noProof/>
        </w:rPr>
        <w:t>0</w:t>
      </w:r>
    </w:p>
    <w:p w14:paraId="6D0C919D" w14:textId="30073692" w:rsidR="00C0647E" w:rsidRPr="00444D9D" w:rsidRDefault="00B7215A">
      <w:pPr>
        <w:pStyle w:val="TOC3"/>
        <w:tabs>
          <w:tab w:val="right" w:leader="dot" w:pos="9350"/>
        </w:tabs>
        <w:rPr>
          <w:i w:val="0"/>
          <w:noProof/>
        </w:rPr>
      </w:pPr>
      <w:r w:rsidRPr="00444D9D">
        <w:rPr>
          <w:b/>
          <w:i w:val="0"/>
          <w:noProof/>
        </w:rPr>
        <w:t>Provider Payment Suspension and Audits Utilizing Extrapolation</w:t>
      </w:r>
      <w:r w:rsidR="00C0647E" w:rsidRPr="00444D9D">
        <w:rPr>
          <w:i w:val="0"/>
          <w:noProof/>
        </w:rPr>
        <w:tab/>
      </w:r>
      <w:r w:rsidR="00573E94">
        <w:rPr>
          <w:i w:val="0"/>
          <w:noProof/>
        </w:rPr>
        <w:t>3</w:t>
      </w:r>
      <w:r w:rsidR="003236BC">
        <w:rPr>
          <w:i w:val="0"/>
          <w:noProof/>
        </w:rPr>
        <w:t>0</w:t>
      </w:r>
    </w:p>
    <w:p w14:paraId="163B1DD6" w14:textId="487C3B25" w:rsidR="00C0647E" w:rsidRPr="00444D9D" w:rsidRDefault="00C0647E">
      <w:pPr>
        <w:pStyle w:val="TOC3"/>
        <w:tabs>
          <w:tab w:val="right" w:leader="dot" w:pos="9350"/>
        </w:tabs>
        <w:rPr>
          <w:i w:val="0"/>
          <w:noProof/>
        </w:rPr>
      </w:pPr>
      <w:r w:rsidRPr="00444D9D">
        <w:rPr>
          <w:b/>
          <w:i w:val="0"/>
          <w:noProof/>
        </w:rPr>
        <w:t>Reporting To The State Controller</w:t>
      </w:r>
      <w:r w:rsidRPr="00444D9D">
        <w:rPr>
          <w:i w:val="0"/>
          <w:noProof/>
        </w:rPr>
        <w:tab/>
      </w:r>
      <w:r w:rsidR="00573E94">
        <w:rPr>
          <w:i w:val="0"/>
          <w:noProof/>
        </w:rPr>
        <w:t>3</w:t>
      </w:r>
      <w:r w:rsidR="003236BC">
        <w:rPr>
          <w:i w:val="0"/>
          <w:noProof/>
        </w:rPr>
        <w:t>0</w:t>
      </w:r>
    </w:p>
    <w:p w14:paraId="74F4607F" w14:textId="2A83CD7E" w:rsidR="00C0647E" w:rsidRPr="00444D9D" w:rsidRDefault="00C0647E">
      <w:pPr>
        <w:pStyle w:val="TOC2"/>
        <w:tabs>
          <w:tab w:val="right" w:leader="dot" w:pos="9350"/>
        </w:tabs>
        <w:rPr>
          <w:smallCaps w:val="0"/>
          <w:noProof/>
        </w:rPr>
      </w:pPr>
      <w:r w:rsidRPr="00444D9D">
        <w:rPr>
          <w:b/>
          <w:noProof/>
        </w:rPr>
        <w:t>Accounts Receivable/Billing - Required Components Of DHHS Cash Management Plan Responsibilities Matrix Supplements</w:t>
      </w:r>
      <w:r w:rsidRPr="00444D9D">
        <w:rPr>
          <w:noProof/>
        </w:rPr>
        <w:tab/>
      </w:r>
      <w:r w:rsidR="00573E94">
        <w:rPr>
          <w:noProof/>
        </w:rPr>
        <w:t>3</w:t>
      </w:r>
      <w:r w:rsidR="003236BC">
        <w:rPr>
          <w:noProof/>
        </w:rPr>
        <w:t>1</w:t>
      </w:r>
    </w:p>
    <w:p w14:paraId="5E26EC75" w14:textId="3222787E" w:rsidR="00C0647E" w:rsidRPr="00444D9D" w:rsidRDefault="00C0647E" w:rsidP="00042EF2">
      <w:pPr>
        <w:pStyle w:val="TOC1"/>
        <w:rPr>
          <w:noProof/>
        </w:rPr>
      </w:pPr>
      <w:r w:rsidRPr="00444D9D">
        <w:rPr>
          <w:noProof/>
        </w:rPr>
        <w:t>Management Of Disbursements</w:t>
      </w:r>
      <w:r w:rsidRPr="00444D9D">
        <w:rPr>
          <w:noProof/>
        </w:rPr>
        <w:tab/>
      </w:r>
      <w:r w:rsidR="003236BC" w:rsidRPr="00FD783A">
        <w:rPr>
          <w:b w:val="0"/>
          <w:bCs/>
          <w:noProof/>
        </w:rPr>
        <w:t>32</w:t>
      </w:r>
    </w:p>
    <w:p w14:paraId="164A3C51" w14:textId="55B6D8F1" w:rsidR="00230523" w:rsidRPr="00444D9D" w:rsidRDefault="00230523" w:rsidP="00230523">
      <w:pPr>
        <w:pStyle w:val="TOC3"/>
        <w:tabs>
          <w:tab w:val="right" w:leader="dot" w:pos="9350"/>
        </w:tabs>
        <w:rPr>
          <w:i w:val="0"/>
          <w:noProof/>
        </w:rPr>
      </w:pPr>
      <w:r w:rsidRPr="00444D9D">
        <w:rPr>
          <w:b/>
          <w:i w:val="0"/>
          <w:noProof/>
        </w:rPr>
        <w:t xml:space="preserve">Cash Management Over Disbursements </w:t>
      </w:r>
      <w:r w:rsidRPr="00444D9D">
        <w:rPr>
          <w:i w:val="0"/>
          <w:noProof/>
        </w:rPr>
        <w:tab/>
      </w:r>
      <w:r w:rsidR="00B7215A" w:rsidRPr="00444D9D">
        <w:rPr>
          <w:i w:val="0"/>
          <w:noProof/>
        </w:rPr>
        <w:t>3</w:t>
      </w:r>
      <w:r w:rsidR="003236BC">
        <w:rPr>
          <w:i w:val="0"/>
          <w:noProof/>
        </w:rPr>
        <w:t>2</w:t>
      </w:r>
    </w:p>
    <w:p w14:paraId="38F8B3E9" w14:textId="10B58367" w:rsidR="00C0647E" w:rsidRPr="00444D9D" w:rsidRDefault="00B7215A">
      <w:pPr>
        <w:pStyle w:val="TOC3"/>
        <w:tabs>
          <w:tab w:val="right" w:leader="dot" w:pos="9350"/>
        </w:tabs>
        <w:rPr>
          <w:i w:val="0"/>
          <w:noProof/>
        </w:rPr>
      </w:pPr>
      <w:r w:rsidRPr="00444D9D">
        <w:rPr>
          <w:b/>
          <w:i w:val="0"/>
          <w:noProof/>
        </w:rPr>
        <w:t xml:space="preserve">   </w:t>
      </w:r>
      <w:r w:rsidR="00C0647E" w:rsidRPr="00444D9D">
        <w:rPr>
          <w:b/>
          <w:i w:val="0"/>
          <w:noProof/>
        </w:rPr>
        <w:t>Funds Remain on Deposit Until Disbursement to Ultimate Payee</w:t>
      </w:r>
      <w:r w:rsidR="00C0647E" w:rsidRPr="00444D9D">
        <w:rPr>
          <w:i w:val="0"/>
          <w:noProof/>
        </w:rPr>
        <w:tab/>
      </w:r>
      <w:r w:rsidR="003236BC">
        <w:rPr>
          <w:i w:val="0"/>
          <w:noProof/>
        </w:rPr>
        <w:t>32</w:t>
      </w:r>
    </w:p>
    <w:p w14:paraId="381ACC3C" w14:textId="2DB427AD" w:rsidR="00C0647E" w:rsidRPr="00444D9D" w:rsidRDefault="00B7215A">
      <w:pPr>
        <w:pStyle w:val="TOC3"/>
        <w:tabs>
          <w:tab w:val="right" w:leader="dot" w:pos="9350"/>
        </w:tabs>
        <w:rPr>
          <w:i w:val="0"/>
          <w:noProof/>
        </w:rPr>
      </w:pPr>
      <w:r w:rsidRPr="00444D9D">
        <w:rPr>
          <w:b/>
          <w:i w:val="0"/>
          <w:noProof/>
        </w:rPr>
        <w:t xml:space="preserve">   </w:t>
      </w:r>
      <w:r w:rsidR="00C0647E" w:rsidRPr="00444D9D">
        <w:rPr>
          <w:b/>
          <w:i w:val="0"/>
          <w:noProof/>
        </w:rPr>
        <w:t xml:space="preserve">No State Funds May Be Expended Without </w:t>
      </w:r>
      <w:r w:rsidR="008769D0" w:rsidRPr="00444D9D">
        <w:rPr>
          <w:b/>
          <w:i w:val="0"/>
          <w:noProof/>
        </w:rPr>
        <w:t>a</w:t>
      </w:r>
      <w:r w:rsidR="00C0647E" w:rsidRPr="00444D9D">
        <w:rPr>
          <w:b/>
          <w:i w:val="0"/>
          <w:noProof/>
        </w:rPr>
        <w:t>n Authorized Budget</w:t>
      </w:r>
      <w:r w:rsidR="00C0647E" w:rsidRPr="00444D9D">
        <w:rPr>
          <w:i w:val="0"/>
          <w:noProof/>
        </w:rPr>
        <w:tab/>
      </w:r>
      <w:r w:rsidR="003236BC">
        <w:rPr>
          <w:i w:val="0"/>
          <w:noProof/>
        </w:rPr>
        <w:t>32</w:t>
      </w:r>
    </w:p>
    <w:p w14:paraId="7719E46C" w14:textId="77777777" w:rsidR="00B7215A" w:rsidRPr="00444D9D" w:rsidRDefault="00B7215A">
      <w:pPr>
        <w:pStyle w:val="TOC3"/>
        <w:tabs>
          <w:tab w:val="left" w:pos="3673"/>
          <w:tab w:val="right" w:leader="dot" w:pos="9350"/>
        </w:tabs>
        <w:rPr>
          <w:b/>
          <w:i w:val="0"/>
          <w:noProof/>
        </w:rPr>
      </w:pPr>
      <w:r w:rsidRPr="00444D9D">
        <w:rPr>
          <w:b/>
          <w:i w:val="0"/>
          <w:noProof/>
        </w:rPr>
        <w:t xml:space="preserve">   </w:t>
      </w:r>
      <w:r w:rsidR="00C0647E" w:rsidRPr="00444D9D">
        <w:rPr>
          <w:b/>
          <w:i w:val="0"/>
          <w:noProof/>
        </w:rPr>
        <w:t>Monthly Expenditure Reporting Requirements for Local Governments and Others Receiving Funding</w:t>
      </w:r>
    </w:p>
    <w:p w14:paraId="375D0024" w14:textId="64F31C7B" w:rsidR="00C0647E" w:rsidRPr="00444D9D" w:rsidRDefault="00B7215A">
      <w:pPr>
        <w:pStyle w:val="TOC3"/>
        <w:tabs>
          <w:tab w:val="left" w:pos="3673"/>
          <w:tab w:val="right" w:leader="dot" w:pos="9350"/>
        </w:tabs>
        <w:rPr>
          <w:i w:val="0"/>
          <w:noProof/>
        </w:rPr>
      </w:pPr>
      <w:r w:rsidRPr="00444D9D">
        <w:rPr>
          <w:b/>
          <w:i w:val="0"/>
          <w:noProof/>
        </w:rPr>
        <w:t xml:space="preserve">   </w:t>
      </w:r>
      <w:r w:rsidR="00C0647E" w:rsidRPr="00444D9D">
        <w:rPr>
          <w:b/>
          <w:i w:val="0"/>
          <w:noProof/>
        </w:rPr>
        <w:t>from DHHS</w:t>
      </w:r>
      <w:r w:rsidRPr="00444D9D">
        <w:rPr>
          <w:i w:val="0"/>
          <w:noProof/>
        </w:rPr>
        <w:t>…………………………..</w:t>
      </w:r>
      <w:r w:rsidR="00C0647E" w:rsidRPr="00444D9D">
        <w:rPr>
          <w:i w:val="0"/>
          <w:noProof/>
        </w:rPr>
        <w:tab/>
      </w:r>
      <w:r w:rsidR="003236BC">
        <w:rPr>
          <w:i w:val="0"/>
          <w:noProof/>
        </w:rPr>
        <w:t>33</w:t>
      </w:r>
    </w:p>
    <w:p w14:paraId="05DB3721" w14:textId="7112EBBA" w:rsidR="00C0647E" w:rsidRPr="00444D9D" w:rsidRDefault="00B7215A">
      <w:pPr>
        <w:pStyle w:val="TOC3"/>
        <w:tabs>
          <w:tab w:val="right" w:leader="dot" w:pos="9350"/>
        </w:tabs>
        <w:rPr>
          <w:i w:val="0"/>
          <w:noProof/>
        </w:rPr>
      </w:pPr>
      <w:r w:rsidRPr="00444D9D">
        <w:rPr>
          <w:b/>
          <w:i w:val="0"/>
          <w:noProof/>
        </w:rPr>
        <w:t xml:space="preserve">   </w:t>
      </w:r>
      <w:r w:rsidR="00C0647E" w:rsidRPr="00444D9D">
        <w:rPr>
          <w:b/>
          <w:i w:val="0"/>
          <w:noProof/>
        </w:rPr>
        <w:t>Audit of Disbursements Policy</w:t>
      </w:r>
      <w:r w:rsidR="00C0647E" w:rsidRPr="00444D9D">
        <w:rPr>
          <w:i w:val="0"/>
          <w:noProof/>
        </w:rPr>
        <w:tab/>
      </w:r>
      <w:r w:rsidR="00FF70D8">
        <w:rPr>
          <w:i w:val="0"/>
          <w:noProof/>
        </w:rPr>
        <w:t>3</w:t>
      </w:r>
      <w:r w:rsidR="003236BC">
        <w:rPr>
          <w:i w:val="0"/>
          <w:noProof/>
        </w:rPr>
        <w:t>3</w:t>
      </w:r>
    </w:p>
    <w:p w14:paraId="45DE9C7E" w14:textId="22158E3A" w:rsidR="00230523" w:rsidRPr="00444D9D" w:rsidRDefault="00B7215A" w:rsidP="00230523">
      <w:pPr>
        <w:pStyle w:val="TOC4"/>
        <w:tabs>
          <w:tab w:val="right" w:leader="dot" w:pos="9350"/>
        </w:tabs>
        <w:rPr>
          <w:noProof/>
          <w:sz w:val="20"/>
        </w:rPr>
      </w:pPr>
      <w:r w:rsidRPr="00444D9D">
        <w:rPr>
          <w:b/>
          <w:noProof/>
          <w:sz w:val="20"/>
        </w:rPr>
        <w:t xml:space="preserve">   </w:t>
      </w:r>
      <w:r w:rsidR="00230523" w:rsidRPr="00444D9D">
        <w:rPr>
          <w:b/>
          <w:noProof/>
          <w:sz w:val="20"/>
        </w:rPr>
        <w:t>Purchase Order (PO) Purchase/</w:t>
      </w:r>
      <w:r w:rsidR="008769D0" w:rsidRPr="00444D9D">
        <w:rPr>
          <w:b/>
          <w:noProof/>
          <w:sz w:val="20"/>
        </w:rPr>
        <w:t>R</w:t>
      </w:r>
      <w:r w:rsidR="00230523" w:rsidRPr="00444D9D">
        <w:rPr>
          <w:b/>
          <w:noProof/>
          <w:sz w:val="20"/>
        </w:rPr>
        <w:t>equisitions</w:t>
      </w:r>
      <w:r w:rsidR="00230523" w:rsidRPr="00444D9D">
        <w:rPr>
          <w:noProof/>
          <w:sz w:val="20"/>
        </w:rPr>
        <w:tab/>
      </w:r>
      <w:r w:rsidR="006F62B6">
        <w:rPr>
          <w:noProof/>
          <w:sz w:val="20"/>
        </w:rPr>
        <w:t>3</w:t>
      </w:r>
      <w:r w:rsidR="003236BC">
        <w:rPr>
          <w:noProof/>
          <w:sz w:val="20"/>
        </w:rPr>
        <w:t>3</w:t>
      </w:r>
    </w:p>
    <w:p w14:paraId="08266DC3" w14:textId="02CF5789" w:rsidR="00230523" w:rsidRPr="00444D9D" w:rsidRDefault="00B7215A" w:rsidP="00230523">
      <w:pPr>
        <w:pStyle w:val="TOC4"/>
        <w:tabs>
          <w:tab w:val="right" w:leader="dot" w:pos="9350"/>
        </w:tabs>
        <w:rPr>
          <w:noProof/>
          <w:sz w:val="20"/>
        </w:rPr>
      </w:pPr>
      <w:r w:rsidRPr="00444D9D">
        <w:rPr>
          <w:b/>
          <w:noProof/>
          <w:sz w:val="20"/>
        </w:rPr>
        <w:t xml:space="preserve">   </w:t>
      </w:r>
      <w:r w:rsidR="00230523" w:rsidRPr="00444D9D">
        <w:rPr>
          <w:b/>
          <w:noProof/>
          <w:sz w:val="20"/>
        </w:rPr>
        <w:t>Contracts</w:t>
      </w:r>
      <w:r w:rsidR="00230523" w:rsidRPr="00444D9D">
        <w:rPr>
          <w:noProof/>
          <w:sz w:val="20"/>
        </w:rPr>
        <w:tab/>
      </w:r>
      <w:r w:rsidR="006F62B6">
        <w:rPr>
          <w:noProof/>
          <w:sz w:val="20"/>
        </w:rPr>
        <w:t>3</w:t>
      </w:r>
      <w:r w:rsidR="003236BC">
        <w:rPr>
          <w:noProof/>
          <w:sz w:val="20"/>
        </w:rPr>
        <w:t>3</w:t>
      </w:r>
    </w:p>
    <w:p w14:paraId="454D791A" w14:textId="626CC490" w:rsidR="00230523" w:rsidRPr="00444D9D" w:rsidRDefault="00B7215A" w:rsidP="00230523">
      <w:pPr>
        <w:pStyle w:val="TOC4"/>
        <w:tabs>
          <w:tab w:val="right" w:leader="dot" w:pos="9350"/>
        </w:tabs>
        <w:rPr>
          <w:noProof/>
          <w:sz w:val="20"/>
        </w:rPr>
      </w:pPr>
      <w:r w:rsidRPr="00444D9D">
        <w:rPr>
          <w:b/>
          <w:noProof/>
          <w:sz w:val="20"/>
        </w:rPr>
        <w:t xml:space="preserve">   </w:t>
      </w:r>
      <w:r w:rsidR="00230523" w:rsidRPr="00444D9D">
        <w:rPr>
          <w:b/>
          <w:noProof/>
          <w:sz w:val="20"/>
        </w:rPr>
        <w:t>Employee Travel</w:t>
      </w:r>
      <w:r w:rsidR="00230523" w:rsidRPr="00444D9D">
        <w:rPr>
          <w:noProof/>
          <w:sz w:val="20"/>
        </w:rPr>
        <w:tab/>
      </w:r>
      <w:r w:rsidR="003236BC">
        <w:rPr>
          <w:noProof/>
          <w:sz w:val="20"/>
        </w:rPr>
        <w:t>34</w:t>
      </w:r>
    </w:p>
    <w:p w14:paraId="482BBB2D" w14:textId="0152C667" w:rsidR="00230523" w:rsidRPr="00444D9D" w:rsidRDefault="00B7215A" w:rsidP="00230523">
      <w:pPr>
        <w:pStyle w:val="TOC4"/>
        <w:tabs>
          <w:tab w:val="right" w:leader="dot" w:pos="9350"/>
        </w:tabs>
        <w:rPr>
          <w:noProof/>
        </w:rPr>
      </w:pPr>
      <w:r w:rsidRPr="00444D9D">
        <w:rPr>
          <w:b/>
          <w:noProof/>
          <w:sz w:val="20"/>
        </w:rPr>
        <w:t xml:space="preserve">   </w:t>
      </w:r>
      <w:r w:rsidR="00230523" w:rsidRPr="00444D9D">
        <w:rPr>
          <w:b/>
          <w:noProof/>
          <w:sz w:val="20"/>
        </w:rPr>
        <w:t>Tuition Reimbursement</w:t>
      </w:r>
      <w:r w:rsidR="00230523" w:rsidRPr="00444D9D">
        <w:rPr>
          <w:noProof/>
          <w:sz w:val="20"/>
        </w:rPr>
        <w:tab/>
      </w:r>
      <w:r w:rsidR="003236BC">
        <w:rPr>
          <w:noProof/>
          <w:sz w:val="20"/>
        </w:rPr>
        <w:t>34</w:t>
      </w:r>
    </w:p>
    <w:p w14:paraId="50B89A4B" w14:textId="4AB0EBE4" w:rsidR="00230523" w:rsidRPr="00444D9D" w:rsidRDefault="00B7215A" w:rsidP="00230523">
      <w:pPr>
        <w:pStyle w:val="TOC4"/>
        <w:tabs>
          <w:tab w:val="right" w:leader="dot" w:pos="9350"/>
        </w:tabs>
        <w:rPr>
          <w:noProof/>
          <w:sz w:val="20"/>
        </w:rPr>
      </w:pPr>
      <w:r w:rsidRPr="00444D9D">
        <w:rPr>
          <w:b/>
          <w:noProof/>
          <w:sz w:val="20"/>
        </w:rPr>
        <w:t xml:space="preserve">   </w:t>
      </w:r>
      <w:r w:rsidR="00230523" w:rsidRPr="00444D9D">
        <w:rPr>
          <w:b/>
          <w:noProof/>
          <w:sz w:val="20"/>
        </w:rPr>
        <w:t xml:space="preserve">Non-PO Type Expenditures - Such as Utility Bill, </w:t>
      </w:r>
      <w:r w:rsidR="002011B9" w:rsidRPr="00444D9D">
        <w:rPr>
          <w:b/>
          <w:noProof/>
          <w:sz w:val="20"/>
        </w:rPr>
        <w:t>DIT</w:t>
      </w:r>
      <w:r w:rsidR="00230523" w:rsidRPr="00444D9D">
        <w:rPr>
          <w:b/>
          <w:noProof/>
          <w:sz w:val="20"/>
        </w:rPr>
        <w:t xml:space="preserve"> Bills, Credit Card Bills, Etc</w:t>
      </w:r>
      <w:r w:rsidR="00230523" w:rsidRPr="00444D9D">
        <w:rPr>
          <w:noProof/>
          <w:sz w:val="20"/>
        </w:rPr>
        <w:tab/>
      </w:r>
      <w:r w:rsidR="003236BC">
        <w:rPr>
          <w:noProof/>
          <w:sz w:val="20"/>
        </w:rPr>
        <w:t>34</w:t>
      </w:r>
    </w:p>
    <w:p w14:paraId="55040D21" w14:textId="6FD9DDEA" w:rsidR="004205E5" w:rsidRPr="00444D9D" w:rsidRDefault="00B7215A" w:rsidP="004205E5">
      <w:pPr>
        <w:pStyle w:val="TOC4"/>
        <w:tabs>
          <w:tab w:val="right" w:leader="dot" w:pos="9350"/>
        </w:tabs>
        <w:rPr>
          <w:noProof/>
          <w:sz w:val="20"/>
        </w:rPr>
      </w:pPr>
      <w:r w:rsidRPr="00444D9D">
        <w:rPr>
          <w:b/>
          <w:noProof/>
          <w:sz w:val="20"/>
        </w:rPr>
        <w:t xml:space="preserve">   </w:t>
      </w:r>
      <w:r w:rsidR="004205E5" w:rsidRPr="00444D9D">
        <w:rPr>
          <w:b/>
          <w:noProof/>
          <w:sz w:val="20"/>
        </w:rPr>
        <w:t>Capital Improvement Disbursements</w:t>
      </w:r>
      <w:r w:rsidR="004205E5" w:rsidRPr="00444D9D">
        <w:rPr>
          <w:noProof/>
          <w:sz w:val="20"/>
        </w:rPr>
        <w:tab/>
      </w:r>
      <w:r w:rsidR="003236BC">
        <w:rPr>
          <w:noProof/>
          <w:sz w:val="20"/>
        </w:rPr>
        <w:t>35</w:t>
      </w:r>
    </w:p>
    <w:p w14:paraId="17789BAF" w14:textId="5ACFFB82" w:rsidR="00230523" w:rsidRPr="00444D9D" w:rsidRDefault="004205E5" w:rsidP="00230523">
      <w:pPr>
        <w:pStyle w:val="TOC4"/>
        <w:tabs>
          <w:tab w:val="right" w:leader="dot" w:pos="9350"/>
        </w:tabs>
        <w:rPr>
          <w:noProof/>
          <w:sz w:val="20"/>
        </w:rPr>
      </w:pPr>
      <w:r w:rsidRPr="00444D9D">
        <w:rPr>
          <w:b/>
          <w:noProof/>
          <w:sz w:val="20"/>
        </w:rPr>
        <w:lastRenderedPageBreak/>
        <w:t xml:space="preserve">   Refund of Receipts Authorization Policy</w:t>
      </w:r>
      <w:r w:rsidR="00230523" w:rsidRPr="00444D9D">
        <w:rPr>
          <w:noProof/>
          <w:sz w:val="20"/>
        </w:rPr>
        <w:tab/>
      </w:r>
      <w:r w:rsidR="003236BC">
        <w:rPr>
          <w:noProof/>
          <w:sz w:val="20"/>
        </w:rPr>
        <w:t>35</w:t>
      </w:r>
    </w:p>
    <w:p w14:paraId="08F9433F" w14:textId="64DEEC58" w:rsidR="00230523" w:rsidRPr="00444D9D" w:rsidRDefault="00692342" w:rsidP="00230523">
      <w:pPr>
        <w:pStyle w:val="TOC4"/>
        <w:tabs>
          <w:tab w:val="right" w:leader="dot" w:pos="9350"/>
        </w:tabs>
        <w:rPr>
          <w:noProof/>
          <w:sz w:val="20"/>
        </w:rPr>
      </w:pPr>
      <w:r w:rsidRPr="00444D9D">
        <w:rPr>
          <w:b/>
          <w:noProof/>
          <w:sz w:val="20"/>
        </w:rPr>
        <w:t xml:space="preserve">   </w:t>
      </w:r>
      <w:r w:rsidR="00230523" w:rsidRPr="00444D9D">
        <w:rPr>
          <w:b/>
          <w:noProof/>
          <w:sz w:val="20"/>
        </w:rPr>
        <w:t>Procurement Card Expenditures</w:t>
      </w:r>
      <w:r w:rsidR="00444D9D" w:rsidRPr="00444D9D">
        <w:rPr>
          <w:b/>
          <w:noProof/>
          <w:sz w:val="20"/>
        </w:rPr>
        <w:t xml:space="preserve"> Statements</w:t>
      </w:r>
      <w:r w:rsidR="00230523" w:rsidRPr="00444D9D">
        <w:rPr>
          <w:noProof/>
          <w:sz w:val="20"/>
        </w:rPr>
        <w:tab/>
      </w:r>
      <w:r w:rsidR="003236BC">
        <w:rPr>
          <w:noProof/>
          <w:sz w:val="20"/>
        </w:rPr>
        <w:t>35</w:t>
      </w:r>
    </w:p>
    <w:p w14:paraId="5D9583FA" w14:textId="7776939F" w:rsidR="00C0647E" w:rsidRPr="00444D9D" w:rsidRDefault="00230523">
      <w:pPr>
        <w:pStyle w:val="TOC3"/>
        <w:tabs>
          <w:tab w:val="right" w:leader="dot" w:pos="9350"/>
        </w:tabs>
        <w:rPr>
          <w:i w:val="0"/>
          <w:noProof/>
        </w:rPr>
      </w:pPr>
      <w:r w:rsidRPr="00444D9D">
        <w:rPr>
          <w:b/>
          <w:i w:val="0"/>
          <w:noProof/>
        </w:rPr>
        <w:t>Procurement</w:t>
      </w:r>
      <w:r w:rsidR="00C0647E" w:rsidRPr="00444D9D">
        <w:rPr>
          <w:b/>
          <w:i w:val="0"/>
          <w:noProof/>
        </w:rPr>
        <w:t xml:space="preserve"> Card Disbursements</w:t>
      </w:r>
      <w:r w:rsidR="00C0647E" w:rsidRPr="00444D9D">
        <w:rPr>
          <w:i w:val="0"/>
          <w:noProof/>
        </w:rPr>
        <w:tab/>
      </w:r>
      <w:r w:rsidR="003236BC">
        <w:rPr>
          <w:i w:val="0"/>
          <w:noProof/>
        </w:rPr>
        <w:t>36</w:t>
      </w:r>
    </w:p>
    <w:p w14:paraId="4BF50196" w14:textId="51667C76" w:rsidR="00C0647E" w:rsidRPr="00444D9D" w:rsidRDefault="00C0647E">
      <w:pPr>
        <w:pStyle w:val="TOC3"/>
        <w:tabs>
          <w:tab w:val="right" w:leader="dot" w:pos="9350"/>
        </w:tabs>
        <w:rPr>
          <w:i w:val="0"/>
          <w:noProof/>
        </w:rPr>
      </w:pPr>
      <w:r w:rsidRPr="00444D9D">
        <w:rPr>
          <w:b/>
          <w:i w:val="0"/>
          <w:noProof/>
        </w:rPr>
        <w:t xml:space="preserve">Information </w:t>
      </w:r>
      <w:r w:rsidR="008769D0" w:rsidRPr="00444D9D">
        <w:rPr>
          <w:b/>
          <w:i w:val="0"/>
          <w:noProof/>
        </w:rPr>
        <w:t>f</w:t>
      </w:r>
      <w:r w:rsidRPr="00444D9D">
        <w:rPr>
          <w:b/>
          <w:i w:val="0"/>
          <w:noProof/>
        </w:rPr>
        <w:t xml:space="preserve">rom Private Organizations Receiving State Funds, Information </w:t>
      </w:r>
      <w:r w:rsidR="008769D0" w:rsidRPr="00444D9D">
        <w:rPr>
          <w:b/>
          <w:i w:val="0"/>
          <w:noProof/>
        </w:rPr>
        <w:t>f</w:t>
      </w:r>
      <w:r w:rsidRPr="00444D9D">
        <w:rPr>
          <w:b/>
          <w:i w:val="0"/>
          <w:noProof/>
        </w:rPr>
        <w:t xml:space="preserve">rom State Departments </w:t>
      </w:r>
      <w:r w:rsidR="008769D0" w:rsidRPr="00444D9D">
        <w:rPr>
          <w:b/>
          <w:i w:val="0"/>
          <w:noProof/>
        </w:rPr>
        <w:t>a</w:t>
      </w:r>
      <w:r w:rsidRPr="00444D9D">
        <w:rPr>
          <w:b/>
          <w:i w:val="0"/>
          <w:noProof/>
        </w:rPr>
        <w:t>nd Agencies Providing State Funds G.S. 143-6.1</w:t>
      </w:r>
      <w:r w:rsidRPr="00444D9D">
        <w:rPr>
          <w:i w:val="0"/>
          <w:noProof/>
        </w:rPr>
        <w:tab/>
      </w:r>
      <w:r w:rsidR="003236BC">
        <w:rPr>
          <w:i w:val="0"/>
          <w:noProof/>
        </w:rPr>
        <w:t>36</w:t>
      </w:r>
    </w:p>
    <w:p w14:paraId="114AA353" w14:textId="30E07A2B" w:rsidR="00C0647E" w:rsidRPr="00444D9D" w:rsidRDefault="00C0647E">
      <w:pPr>
        <w:pStyle w:val="TOC3"/>
        <w:tabs>
          <w:tab w:val="right" w:leader="dot" w:pos="9350"/>
        </w:tabs>
        <w:rPr>
          <w:i w:val="0"/>
          <w:noProof/>
        </w:rPr>
      </w:pPr>
      <w:r w:rsidRPr="00444D9D">
        <w:rPr>
          <w:b/>
          <w:i w:val="0"/>
          <w:noProof/>
        </w:rPr>
        <w:t>Mailing Checks Policy</w:t>
      </w:r>
      <w:r w:rsidRPr="00444D9D">
        <w:rPr>
          <w:i w:val="0"/>
          <w:noProof/>
        </w:rPr>
        <w:tab/>
      </w:r>
      <w:r w:rsidR="003236BC">
        <w:rPr>
          <w:i w:val="0"/>
          <w:noProof/>
        </w:rPr>
        <w:t>36</w:t>
      </w:r>
    </w:p>
    <w:p w14:paraId="776853BB" w14:textId="48EE6873" w:rsidR="004205E5" w:rsidRPr="00444D9D" w:rsidRDefault="004205E5" w:rsidP="004205E5">
      <w:pPr>
        <w:pStyle w:val="TOC3"/>
        <w:tabs>
          <w:tab w:val="right" w:leader="dot" w:pos="9350"/>
        </w:tabs>
        <w:rPr>
          <w:i w:val="0"/>
          <w:noProof/>
        </w:rPr>
      </w:pPr>
      <w:r w:rsidRPr="00444D9D">
        <w:rPr>
          <w:b/>
          <w:i w:val="0"/>
          <w:noProof/>
        </w:rPr>
        <w:t>Reiembursement of Cost Allocated Expenditures Covered by State Funds</w:t>
      </w:r>
      <w:r w:rsidRPr="00444D9D">
        <w:rPr>
          <w:i w:val="0"/>
          <w:noProof/>
        </w:rPr>
        <w:tab/>
      </w:r>
      <w:r w:rsidR="003236BC">
        <w:rPr>
          <w:i w:val="0"/>
          <w:noProof/>
        </w:rPr>
        <w:t>36</w:t>
      </w:r>
    </w:p>
    <w:p w14:paraId="7861300E" w14:textId="524E61EF" w:rsidR="00C0647E" w:rsidRPr="00444D9D" w:rsidRDefault="00C0647E">
      <w:pPr>
        <w:pStyle w:val="TOC3"/>
        <w:tabs>
          <w:tab w:val="right" w:leader="dot" w:pos="9350"/>
        </w:tabs>
        <w:rPr>
          <w:i w:val="0"/>
          <w:noProof/>
        </w:rPr>
      </w:pPr>
      <w:r w:rsidRPr="00444D9D">
        <w:rPr>
          <w:b/>
          <w:i w:val="0"/>
          <w:noProof/>
        </w:rPr>
        <w:t xml:space="preserve">Financing Reimbursable Expenditures </w:t>
      </w:r>
      <w:r w:rsidR="008769D0" w:rsidRPr="00444D9D">
        <w:rPr>
          <w:b/>
          <w:i w:val="0"/>
          <w:noProof/>
        </w:rPr>
        <w:t>w</w:t>
      </w:r>
      <w:r w:rsidRPr="00444D9D">
        <w:rPr>
          <w:b/>
          <w:i w:val="0"/>
          <w:noProof/>
        </w:rPr>
        <w:t>ith State Appropriations Policy</w:t>
      </w:r>
      <w:r w:rsidRPr="00444D9D">
        <w:rPr>
          <w:i w:val="0"/>
          <w:noProof/>
        </w:rPr>
        <w:tab/>
      </w:r>
      <w:r w:rsidR="003236BC">
        <w:rPr>
          <w:i w:val="0"/>
          <w:noProof/>
        </w:rPr>
        <w:t>36</w:t>
      </w:r>
    </w:p>
    <w:p w14:paraId="437D847E" w14:textId="57FD3247" w:rsidR="00C0647E" w:rsidRPr="00444D9D" w:rsidRDefault="00C0647E">
      <w:pPr>
        <w:pStyle w:val="TOC3"/>
        <w:tabs>
          <w:tab w:val="right" w:leader="dot" w:pos="9350"/>
        </w:tabs>
        <w:rPr>
          <w:i w:val="0"/>
          <w:noProof/>
        </w:rPr>
      </w:pPr>
      <w:r w:rsidRPr="00444D9D">
        <w:rPr>
          <w:b/>
          <w:i w:val="0"/>
          <w:noProof/>
        </w:rPr>
        <w:t>Reconciliation of Bank Accounts Policy</w:t>
      </w:r>
      <w:r w:rsidRPr="00444D9D">
        <w:rPr>
          <w:i w:val="0"/>
          <w:noProof/>
        </w:rPr>
        <w:tab/>
      </w:r>
      <w:r w:rsidR="003236BC">
        <w:rPr>
          <w:i w:val="0"/>
          <w:noProof/>
        </w:rPr>
        <w:t>37</w:t>
      </w:r>
    </w:p>
    <w:p w14:paraId="4150B5E8" w14:textId="44FEF6A4" w:rsidR="00C0647E" w:rsidRPr="00444D9D" w:rsidRDefault="00C0647E">
      <w:pPr>
        <w:pStyle w:val="TOC3"/>
        <w:tabs>
          <w:tab w:val="right" w:leader="dot" w:pos="9350"/>
        </w:tabs>
        <w:rPr>
          <w:i w:val="0"/>
          <w:noProof/>
        </w:rPr>
      </w:pPr>
      <w:r w:rsidRPr="00444D9D">
        <w:rPr>
          <w:b/>
          <w:i w:val="0"/>
          <w:noProof/>
        </w:rPr>
        <w:t>Uncashed Public Assistance Checks Policy</w:t>
      </w:r>
      <w:r w:rsidRPr="00444D9D">
        <w:rPr>
          <w:i w:val="0"/>
          <w:noProof/>
        </w:rPr>
        <w:tab/>
      </w:r>
      <w:r w:rsidR="003236BC">
        <w:rPr>
          <w:i w:val="0"/>
          <w:noProof/>
        </w:rPr>
        <w:t>37</w:t>
      </w:r>
    </w:p>
    <w:p w14:paraId="505F60D8" w14:textId="1DA49817" w:rsidR="00C0647E" w:rsidRPr="00444D9D" w:rsidRDefault="00C0647E">
      <w:pPr>
        <w:pStyle w:val="TOC3"/>
        <w:tabs>
          <w:tab w:val="right" w:leader="dot" w:pos="9350"/>
        </w:tabs>
        <w:rPr>
          <w:i w:val="0"/>
          <w:noProof/>
        </w:rPr>
      </w:pPr>
      <w:r w:rsidRPr="00444D9D">
        <w:rPr>
          <w:b/>
          <w:i w:val="0"/>
          <w:noProof/>
        </w:rPr>
        <w:t xml:space="preserve">Interagency Transfers </w:t>
      </w:r>
      <w:r w:rsidR="004205E5" w:rsidRPr="00444D9D">
        <w:rPr>
          <w:b/>
          <w:i w:val="0"/>
          <w:noProof/>
        </w:rPr>
        <w:t>a</w:t>
      </w:r>
      <w:r w:rsidRPr="00444D9D">
        <w:rPr>
          <w:b/>
          <w:i w:val="0"/>
          <w:noProof/>
        </w:rPr>
        <w:t>nd Payments Policy</w:t>
      </w:r>
      <w:r w:rsidRPr="00444D9D">
        <w:rPr>
          <w:i w:val="0"/>
          <w:noProof/>
        </w:rPr>
        <w:tab/>
      </w:r>
      <w:r w:rsidR="003236BC">
        <w:rPr>
          <w:i w:val="0"/>
          <w:noProof/>
        </w:rPr>
        <w:t>37</w:t>
      </w:r>
    </w:p>
    <w:p w14:paraId="761316F5" w14:textId="48F9B399" w:rsidR="00C0647E" w:rsidRPr="00444D9D" w:rsidRDefault="00C0647E">
      <w:pPr>
        <w:pStyle w:val="TOC3"/>
        <w:tabs>
          <w:tab w:val="right" w:leader="dot" w:pos="9350"/>
        </w:tabs>
        <w:rPr>
          <w:i w:val="0"/>
          <w:noProof/>
        </w:rPr>
      </w:pPr>
      <w:r w:rsidRPr="00444D9D">
        <w:rPr>
          <w:b/>
          <w:i w:val="0"/>
          <w:noProof/>
        </w:rPr>
        <w:t xml:space="preserve">Disbursements </w:t>
      </w:r>
      <w:r w:rsidR="004205E5" w:rsidRPr="00444D9D">
        <w:rPr>
          <w:b/>
          <w:i w:val="0"/>
          <w:noProof/>
        </w:rPr>
        <w:t>t</w:t>
      </w:r>
      <w:r w:rsidRPr="00444D9D">
        <w:rPr>
          <w:b/>
          <w:i w:val="0"/>
          <w:noProof/>
        </w:rPr>
        <w:t>o Local Governments Policy</w:t>
      </w:r>
      <w:r w:rsidRPr="00444D9D">
        <w:rPr>
          <w:i w:val="0"/>
          <w:noProof/>
        </w:rPr>
        <w:tab/>
      </w:r>
      <w:r w:rsidR="003236BC">
        <w:rPr>
          <w:i w:val="0"/>
          <w:noProof/>
        </w:rPr>
        <w:t>37</w:t>
      </w:r>
    </w:p>
    <w:p w14:paraId="5564A2B3" w14:textId="40CC9221" w:rsidR="00C0647E" w:rsidRPr="00444D9D" w:rsidRDefault="00C0647E">
      <w:pPr>
        <w:pStyle w:val="TOC3"/>
        <w:tabs>
          <w:tab w:val="right" w:leader="dot" w:pos="9350"/>
        </w:tabs>
        <w:rPr>
          <w:i w:val="0"/>
          <w:noProof/>
        </w:rPr>
      </w:pPr>
      <w:r w:rsidRPr="00444D9D">
        <w:rPr>
          <w:b/>
          <w:i w:val="0"/>
          <w:noProof/>
        </w:rPr>
        <w:t xml:space="preserve">Time </w:t>
      </w:r>
      <w:r w:rsidR="004205E5" w:rsidRPr="00444D9D">
        <w:rPr>
          <w:b/>
          <w:i w:val="0"/>
          <w:noProof/>
        </w:rPr>
        <w:t>o</w:t>
      </w:r>
      <w:r w:rsidRPr="00444D9D">
        <w:rPr>
          <w:b/>
          <w:i w:val="0"/>
          <w:noProof/>
        </w:rPr>
        <w:t xml:space="preserve">f Payment </w:t>
      </w:r>
      <w:r w:rsidR="008769D0" w:rsidRPr="00444D9D">
        <w:rPr>
          <w:b/>
          <w:i w:val="0"/>
          <w:noProof/>
        </w:rPr>
        <w:t>f</w:t>
      </w:r>
      <w:r w:rsidRPr="00444D9D">
        <w:rPr>
          <w:b/>
          <w:i w:val="0"/>
          <w:noProof/>
        </w:rPr>
        <w:t xml:space="preserve">or Goods </w:t>
      </w:r>
      <w:r w:rsidR="004205E5" w:rsidRPr="00444D9D">
        <w:rPr>
          <w:b/>
          <w:i w:val="0"/>
          <w:noProof/>
        </w:rPr>
        <w:t>a</w:t>
      </w:r>
      <w:r w:rsidRPr="00444D9D">
        <w:rPr>
          <w:b/>
          <w:i w:val="0"/>
          <w:noProof/>
        </w:rPr>
        <w:t>nd Services Received Policy</w:t>
      </w:r>
      <w:r w:rsidRPr="00444D9D">
        <w:rPr>
          <w:i w:val="0"/>
          <w:noProof/>
        </w:rPr>
        <w:tab/>
      </w:r>
      <w:r w:rsidR="003236BC">
        <w:rPr>
          <w:i w:val="0"/>
          <w:noProof/>
        </w:rPr>
        <w:t>38</w:t>
      </w:r>
    </w:p>
    <w:p w14:paraId="10C283DF" w14:textId="79A3D417" w:rsidR="00C0647E" w:rsidRPr="00444D9D" w:rsidRDefault="00C0647E">
      <w:pPr>
        <w:pStyle w:val="TOC3"/>
        <w:tabs>
          <w:tab w:val="right" w:leader="dot" w:pos="9350"/>
        </w:tabs>
        <w:rPr>
          <w:i w:val="0"/>
          <w:noProof/>
        </w:rPr>
      </w:pPr>
      <w:r w:rsidRPr="00444D9D">
        <w:rPr>
          <w:b/>
          <w:i w:val="0"/>
          <w:noProof/>
        </w:rPr>
        <w:t>Disbursement Cycles Policy</w:t>
      </w:r>
      <w:r w:rsidRPr="00444D9D">
        <w:rPr>
          <w:i w:val="0"/>
          <w:noProof/>
        </w:rPr>
        <w:tab/>
      </w:r>
      <w:r w:rsidR="003236BC">
        <w:rPr>
          <w:i w:val="0"/>
          <w:noProof/>
        </w:rPr>
        <w:t>38</w:t>
      </w:r>
    </w:p>
    <w:p w14:paraId="1149C97F" w14:textId="71246C5A" w:rsidR="00C0647E" w:rsidRPr="00444D9D" w:rsidRDefault="00C0647E">
      <w:pPr>
        <w:pStyle w:val="TOC3"/>
        <w:tabs>
          <w:tab w:val="right" w:leader="dot" w:pos="9350"/>
        </w:tabs>
        <w:rPr>
          <w:i w:val="0"/>
          <w:noProof/>
        </w:rPr>
      </w:pPr>
      <w:r w:rsidRPr="00444D9D">
        <w:rPr>
          <w:b/>
          <w:i w:val="0"/>
          <w:noProof/>
        </w:rPr>
        <w:t xml:space="preserve">Advance </w:t>
      </w:r>
      <w:r w:rsidR="004205E5" w:rsidRPr="00444D9D">
        <w:rPr>
          <w:b/>
          <w:i w:val="0"/>
          <w:noProof/>
        </w:rPr>
        <w:t>o</w:t>
      </w:r>
      <w:r w:rsidRPr="00444D9D">
        <w:rPr>
          <w:b/>
          <w:i w:val="0"/>
          <w:noProof/>
        </w:rPr>
        <w:t>f Financial Assistance Funds Policy</w:t>
      </w:r>
      <w:r w:rsidRPr="00444D9D">
        <w:rPr>
          <w:i w:val="0"/>
          <w:noProof/>
        </w:rPr>
        <w:tab/>
      </w:r>
      <w:r w:rsidR="003236BC">
        <w:rPr>
          <w:i w:val="0"/>
          <w:noProof/>
        </w:rPr>
        <w:t>38</w:t>
      </w:r>
    </w:p>
    <w:p w14:paraId="56C3CB8D" w14:textId="4B873B7C" w:rsidR="00C0647E" w:rsidRPr="00444D9D" w:rsidRDefault="00BE0BD2">
      <w:pPr>
        <w:pStyle w:val="TOC3"/>
        <w:tabs>
          <w:tab w:val="right" w:leader="dot" w:pos="9350"/>
        </w:tabs>
        <w:rPr>
          <w:i w:val="0"/>
          <w:noProof/>
        </w:rPr>
      </w:pPr>
      <w:r w:rsidRPr="00444D9D">
        <w:rPr>
          <w:b/>
          <w:i w:val="0"/>
          <w:noProof/>
        </w:rPr>
        <w:t xml:space="preserve">Payments Provided to </w:t>
      </w:r>
      <w:r w:rsidR="00C0647E" w:rsidRPr="00444D9D">
        <w:rPr>
          <w:b/>
          <w:i w:val="0"/>
          <w:noProof/>
        </w:rPr>
        <w:t xml:space="preserve">MH/DD/SAS </w:t>
      </w:r>
      <w:r w:rsidR="00D567E5" w:rsidRPr="00444D9D">
        <w:rPr>
          <w:b/>
          <w:i w:val="0"/>
          <w:noProof/>
        </w:rPr>
        <w:t xml:space="preserve">Area </w:t>
      </w:r>
      <w:r w:rsidR="00C0647E" w:rsidRPr="00444D9D">
        <w:rPr>
          <w:b/>
          <w:i w:val="0"/>
          <w:noProof/>
        </w:rPr>
        <w:t>Authorities</w:t>
      </w:r>
      <w:r w:rsidR="00230523" w:rsidRPr="00444D9D">
        <w:rPr>
          <w:b/>
          <w:i w:val="0"/>
          <w:noProof/>
        </w:rPr>
        <w:t>/Local Management Entites (LME)</w:t>
      </w:r>
      <w:r w:rsidR="00C0647E" w:rsidRPr="00444D9D">
        <w:rPr>
          <w:i w:val="0"/>
          <w:noProof/>
        </w:rPr>
        <w:tab/>
      </w:r>
      <w:r w:rsidR="00CC10D2" w:rsidRPr="00444D9D">
        <w:rPr>
          <w:i w:val="0"/>
          <w:noProof/>
        </w:rPr>
        <w:t>4</w:t>
      </w:r>
      <w:r w:rsidR="003236BC">
        <w:rPr>
          <w:i w:val="0"/>
          <w:noProof/>
        </w:rPr>
        <w:t>1</w:t>
      </w:r>
    </w:p>
    <w:p w14:paraId="3064C5D4" w14:textId="56E5787E" w:rsidR="00C0647E" w:rsidRPr="00444D9D" w:rsidRDefault="00C0647E">
      <w:pPr>
        <w:pStyle w:val="TOC3"/>
        <w:tabs>
          <w:tab w:val="right" w:leader="dot" w:pos="9350"/>
        </w:tabs>
        <w:rPr>
          <w:i w:val="0"/>
          <w:noProof/>
        </w:rPr>
      </w:pPr>
      <w:r w:rsidRPr="00444D9D">
        <w:rPr>
          <w:b/>
          <w:i w:val="0"/>
          <w:noProof/>
        </w:rPr>
        <w:t>Capital Project Disbursements for DMH/DD/SAS</w:t>
      </w:r>
      <w:r w:rsidRPr="00444D9D">
        <w:rPr>
          <w:i w:val="0"/>
          <w:noProof/>
        </w:rPr>
        <w:tab/>
      </w:r>
      <w:r w:rsidR="00CC10D2" w:rsidRPr="00444D9D">
        <w:rPr>
          <w:i w:val="0"/>
          <w:noProof/>
        </w:rPr>
        <w:t>4</w:t>
      </w:r>
      <w:r w:rsidR="003236BC">
        <w:rPr>
          <w:i w:val="0"/>
          <w:noProof/>
        </w:rPr>
        <w:t>2</w:t>
      </w:r>
    </w:p>
    <w:p w14:paraId="2506152F" w14:textId="5F119405" w:rsidR="00C0647E" w:rsidRPr="00444D9D" w:rsidRDefault="00C0647E">
      <w:pPr>
        <w:pStyle w:val="TOC3"/>
        <w:tabs>
          <w:tab w:val="right" w:leader="dot" w:pos="9350"/>
        </w:tabs>
        <w:rPr>
          <w:i w:val="0"/>
          <w:noProof/>
        </w:rPr>
      </w:pPr>
      <w:r w:rsidRPr="00444D9D">
        <w:rPr>
          <w:b/>
          <w:i w:val="0"/>
          <w:noProof/>
        </w:rPr>
        <w:t>Employee Travel Advances Policy</w:t>
      </w:r>
      <w:r w:rsidRPr="00444D9D">
        <w:rPr>
          <w:i w:val="0"/>
          <w:noProof/>
        </w:rPr>
        <w:tab/>
      </w:r>
      <w:r w:rsidR="00CC10D2" w:rsidRPr="00444D9D">
        <w:rPr>
          <w:i w:val="0"/>
          <w:noProof/>
        </w:rPr>
        <w:t>4</w:t>
      </w:r>
      <w:r w:rsidR="003236BC">
        <w:rPr>
          <w:i w:val="0"/>
          <w:noProof/>
        </w:rPr>
        <w:t>2</w:t>
      </w:r>
    </w:p>
    <w:p w14:paraId="75676444" w14:textId="124B238D" w:rsidR="00C0647E" w:rsidRPr="00444D9D" w:rsidRDefault="00C0647E">
      <w:pPr>
        <w:pStyle w:val="TOC3"/>
        <w:tabs>
          <w:tab w:val="right" w:leader="dot" w:pos="9350"/>
        </w:tabs>
        <w:rPr>
          <w:i w:val="0"/>
          <w:noProof/>
        </w:rPr>
      </w:pPr>
      <w:r w:rsidRPr="00444D9D">
        <w:rPr>
          <w:b/>
          <w:i w:val="0"/>
          <w:noProof/>
        </w:rPr>
        <w:t xml:space="preserve">Purchasing </w:t>
      </w:r>
      <w:r w:rsidR="004205E5" w:rsidRPr="00444D9D">
        <w:rPr>
          <w:b/>
          <w:i w:val="0"/>
          <w:noProof/>
        </w:rPr>
        <w:t>f</w:t>
      </w:r>
      <w:r w:rsidRPr="00444D9D">
        <w:rPr>
          <w:b/>
          <w:i w:val="0"/>
          <w:noProof/>
        </w:rPr>
        <w:t xml:space="preserve">rom </w:t>
      </w:r>
      <w:r w:rsidR="004205E5" w:rsidRPr="00444D9D">
        <w:rPr>
          <w:b/>
          <w:i w:val="0"/>
          <w:noProof/>
        </w:rPr>
        <w:t>o</w:t>
      </w:r>
      <w:r w:rsidRPr="00444D9D">
        <w:rPr>
          <w:b/>
          <w:i w:val="0"/>
          <w:noProof/>
        </w:rPr>
        <w:t>r Through State Employees Policy</w:t>
      </w:r>
      <w:r w:rsidRPr="00444D9D">
        <w:rPr>
          <w:i w:val="0"/>
          <w:noProof/>
        </w:rPr>
        <w:tab/>
      </w:r>
      <w:r w:rsidR="00CA53EC" w:rsidRPr="00444D9D">
        <w:rPr>
          <w:i w:val="0"/>
          <w:noProof/>
        </w:rPr>
        <w:t>4</w:t>
      </w:r>
      <w:r w:rsidR="003236BC">
        <w:rPr>
          <w:i w:val="0"/>
          <w:noProof/>
        </w:rPr>
        <w:t>3</w:t>
      </w:r>
    </w:p>
    <w:p w14:paraId="1A7E8DC0" w14:textId="584B42EA" w:rsidR="00C0647E" w:rsidRPr="00444D9D" w:rsidRDefault="00C0647E">
      <w:pPr>
        <w:pStyle w:val="TOC3"/>
        <w:tabs>
          <w:tab w:val="right" w:leader="dot" w:pos="9350"/>
        </w:tabs>
        <w:rPr>
          <w:i w:val="0"/>
          <w:noProof/>
        </w:rPr>
      </w:pPr>
      <w:r w:rsidRPr="00444D9D">
        <w:rPr>
          <w:b/>
          <w:i w:val="0"/>
          <w:noProof/>
        </w:rPr>
        <w:t>Escheat Law - Unclaimed Property</w:t>
      </w:r>
      <w:r w:rsidRPr="00444D9D">
        <w:rPr>
          <w:i w:val="0"/>
          <w:noProof/>
        </w:rPr>
        <w:tab/>
      </w:r>
      <w:r w:rsidR="006F62B6">
        <w:rPr>
          <w:i w:val="0"/>
          <w:noProof/>
        </w:rPr>
        <w:t>4</w:t>
      </w:r>
      <w:r w:rsidR="003236BC">
        <w:rPr>
          <w:i w:val="0"/>
          <w:noProof/>
        </w:rPr>
        <w:t>3</w:t>
      </w:r>
    </w:p>
    <w:p w14:paraId="0410BAC6" w14:textId="77875409" w:rsidR="00C0647E" w:rsidRPr="00444D9D" w:rsidRDefault="00C0647E">
      <w:pPr>
        <w:pStyle w:val="TOC3"/>
        <w:tabs>
          <w:tab w:val="right" w:leader="dot" w:pos="9350"/>
        </w:tabs>
        <w:rPr>
          <w:i w:val="0"/>
          <w:noProof/>
        </w:rPr>
      </w:pPr>
      <w:r w:rsidRPr="00444D9D">
        <w:rPr>
          <w:b/>
          <w:i w:val="0"/>
          <w:noProof/>
        </w:rPr>
        <w:t>Imprest/Petty Cash Fund Policy</w:t>
      </w:r>
      <w:r w:rsidRPr="00444D9D">
        <w:rPr>
          <w:i w:val="0"/>
          <w:noProof/>
        </w:rPr>
        <w:tab/>
      </w:r>
      <w:r w:rsidR="006F62B6">
        <w:rPr>
          <w:i w:val="0"/>
          <w:noProof/>
        </w:rPr>
        <w:t>4</w:t>
      </w:r>
      <w:r w:rsidR="003236BC">
        <w:rPr>
          <w:i w:val="0"/>
          <w:noProof/>
        </w:rPr>
        <w:t>3</w:t>
      </w:r>
    </w:p>
    <w:p w14:paraId="10D9DE01" w14:textId="230BF5DC" w:rsidR="00C0647E" w:rsidRPr="00444D9D" w:rsidRDefault="00C0647E">
      <w:pPr>
        <w:pStyle w:val="TOC3"/>
        <w:tabs>
          <w:tab w:val="right" w:leader="dot" w:pos="9350"/>
        </w:tabs>
        <w:rPr>
          <w:i w:val="0"/>
          <w:noProof/>
        </w:rPr>
      </w:pPr>
      <w:r w:rsidRPr="00444D9D">
        <w:rPr>
          <w:b/>
          <w:i w:val="0"/>
          <w:noProof/>
        </w:rPr>
        <w:t>Revolving Funds Policy</w:t>
      </w:r>
      <w:r w:rsidRPr="00444D9D">
        <w:rPr>
          <w:i w:val="0"/>
          <w:noProof/>
        </w:rPr>
        <w:tab/>
      </w:r>
      <w:r w:rsidR="003236BC">
        <w:rPr>
          <w:i w:val="0"/>
          <w:noProof/>
        </w:rPr>
        <w:t>44</w:t>
      </w:r>
    </w:p>
    <w:p w14:paraId="112675F4" w14:textId="058F3949" w:rsidR="00C0647E" w:rsidRPr="00444D9D" w:rsidRDefault="00C0647E">
      <w:pPr>
        <w:pStyle w:val="TOC3"/>
        <w:tabs>
          <w:tab w:val="right" w:leader="dot" w:pos="9350"/>
        </w:tabs>
        <w:rPr>
          <w:i w:val="0"/>
          <w:noProof/>
        </w:rPr>
      </w:pPr>
      <w:r w:rsidRPr="00444D9D">
        <w:rPr>
          <w:b/>
          <w:i w:val="0"/>
          <w:noProof/>
        </w:rPr>
        <w:t>Patient</w:t>
      </w:r>
      <w:r w:rsidR="00D567E5" w:rsidRPr="00444D9D">
        <w:rPr>
          <w:b/>
          <w:i w:val="0"/>
          <w:noProof/>
        </w:rPr>
        <w:t xml:space="preserve"> </w:t>
      </w:r>
      <w:r w:rsidRPr="00444D9D">
        <w:rPr>
          <w:b/>
          <w:i w:val="0"/>
          <w:noProof/>
        </w:rPr>
        <w:t>Personal Funds Disbursement Policy</w:t>
      </w:r>
      <w:r w:rsidRPr="00444D9D">
        <w:rPr>
          <w:i w:val="0"/>
          <w:noProof/>
        </w:rPr>
        <w:tab/>
      </w:r>
      <w:r w:rsidR="003236BC">
        <w:rPr>
          <w:i w:val="0"/>
          <w:noProof/>
        </w:rPr>
        <w:t>45</w:t>
      </w:r>
    </w:p>
    <w:p w14:paraId="0B87BDDA" w14:textId="72890ED4" w:rsidR="00C0647E" w:rsidRPr="00444D9D" w:rsidRDefault="00C0647E">
      <w:pPr>
        <w:pStyle w:val="TOC3"/>
        <w:tabs>
          <w:tab w:val="right" w:leader="dot" w:pos="9350"/>
        </w:tabs>
        <w:rPr>
          <w:i w:val="0"/>
          <w:noProof/>
        </w:rPr>
      </w:pPr>
      <w:r w:rsidRPr="00444D9D">
        <w:rPr>
          <w:b/>
          <w:i w:val="0"/>
          <w:noProof/>
        </w:rPr>
        <w:t>Employee Time Sheets Required to Document Charges To Federal Grant Programs and Contracts Policy</w:t>
      </w:r>
      <w:r w:rsidRPr="00444D9D">
        <w:rPr>
          <w:i w:val="0"/>
          <w:noProof/>
        </w:rPr>
        <w:tab/>
      </w:r>
      <w:r w:rsidR="003236BC">
        <w:rPr>
          <w:i w:val="0"/>
          <w:noProof/>
        </w:rPr>
        <w:t>46</w:t>
      </w:r>
    </w:p>
    <w:p w14:paraId="718B0E1D" w14:textId="0159C46E" w:rsidR="00C0647E" w:rsidRPr="00444D9D" w:rsidRDefault="00C0647E">
      <w:pPr>
        <w:pStyle w:val="TOC3"/>
        <w:tabs>
          <w:tab w:val="right" w:leader="dot" w:pos="9350"/>
        </w:tabs>
        <w:rPr>
          <w:i w:val="0"/>
          <w:noProof/>
        </w:rPr>
      </w:pPr>
      <w:r w:rsidRPr="00444D9D">
        <w:rPr>
          <w:b/>
          <w:i w:val="0"/>
          <w:noProof/>
        </w:rPr>
        <w:t>DHHS Contract Reimbursement Request and Certification Policy</w:t>
      </w:r>
      <w:r w:rsidRPr="00444D9D">
        <w:rPr>
          <w:i w:val="0"/>
          <w:noProof/>
        </w:rPr>
        <w:tab/>
      </w:r>
      <w:r w:rsidR="003236BC">
        <w:rPr>
          <w:i w:val="0"/>
          <w:noProof/>
        </w:rPr>
        <w:t>46</w:t>
      </w:r>
    </w:p>
    <w:p w14:paraId="7EA95808" w14:textId="4D3130C9" w:rsidR="00230523" w:rsidRPr="00444D9D" w:rsidRDefault="00CA53EC" w:rsidP="00230523">
      <w:pPr>
        <w:pStyle w:val="TOC3"/>
        <w:tabs>
          <w:tab w:val="right" w:leader="dot" w:pos="9350"/>
        </w:tabs>
        <w:rPr>
          <w:i w:val="0"/>
          <w:noProof/>
        </w:rPr>
      </w:pPr>
      <w:r w:rsidRPr="00444D9D">
        <w:rPr>
          <w:b/>
          <w:i w:val="0"/>
          <w:noProof/>
        </w:rPr>
        <w:t>Certification for Financial Assistance Agreement</w:t>
      </w:r>
      <w:r w:rsidR="00230523" w:rsidRPr="00444D9D">
        <w:rPr>
          <w:i w:val="0"/>
          <w:noProof/>
        </w:rPr>
        <w:tab/>
      </w:r>
      <w:r w:rsidR="003236BC">
        <w:rPr>
          <w:i w:val="0"/>
          <w:noProof/>
        </w:rPr>
        <w:t>46</w:t>
      </w:r>
    </w:p>
    <w:p w14:paraId="41A32185" w14:textId="077F364B" w:rsidR="00CA53EC" w:rsidRPr="00444D9D" w:rsidRDefault="00CA53EC" w:rsidP="00CA53EC">
      <w:pPr>
        <w:pStyle w:val="TOC3"/>
        <w:tabs>
          <w:tab w:val="right" w:leader="dot" w:pos="9350"/>
        </w:tabs>
        <w:rPr>
          <w:i w:val="0"/>
          <w:noProof/>
        </w:rPr>
      </w:pPr>
      <w:r w:rsidRPr="00444D9D">
        <w:rPr>
          <w:b/>
          <w:i w:val="0"/>
          <w:noProof/>
        </w:rPr>
        <w:t>Certification for Purchase of Service Contract</w:t>
      </w:r>
      <w:r w:rsidRPr="00444D9D">
        <w:rPr>
          <w:i w:val="0"/>
          <w:noProof/>
        </w:rPr>
        <w:tab/>
      </w:r>
      <w:r w:rsidR="003236BC">
        <w:rPr>
          <w:i w:val="0"/>
          <w:noProof/>
        </w:rPr>
        <w:t>46</w:t>
      </w:r>
    </w:p>
    <w:p w14:paraId="2A49B379" w14:textId="5024E800" w:rsidR="00CA53EC" w:rsidRPr="00444D9D" w:rsidRDefault="00CA53EC" w:rsidP="00CA53EC">
      <w:pPr>
        <w:pStyle w:val="TOC3"/>
        <w:tabs>
          <w:tab w:val="right" w:leader="dot" w:pos="9350"/>
        </w:tabs>
        <w:rPr>
          <w:i w:val="0"/>
          <w:noProof/>
        </w:rPr>
      </w:pPr>
      <w:r w:rsidRPr="00444D9D">
        <w:rPr>
          <w:b/>
          <w:i w:val="0"/>
          <w:noProof/>
        </w:rPr>
        <w:t>Electronic Payments - Disbursements</w:t>
      </w:r>
      <w:r w:rsidRPr="00444D9D">
        <w:rPr>
          <w:i w:val="0"/>
          <w:noProof/>
        </w:rPr>
        <w:tab/>
      </w:r>
      <w:r w:rsidR="003236BC">
        <w:rPr>
          <w:i w:val="0"/>
          <w:noProof/>
        </w:rPr>
        <w:t>46</w:t>
      </w:r>
    </w:p>
    <w:p w14:paraId="6876FFB9" w14:textId="1F8F5E95" w:rsidR="00230523" w:rsidRPr="00444D9D" w:rsidRDefault="00230523" w:rsidP="00230523">
      <w:pPr>
        <w:pStyle w:val="TOC3"/>
        <w:tabs>
          <w:tab w:val="right" w:leader="dot" w:pos="9350"/>
        </w:tabs>
        <w:rPr>
          <w:noProof/>
        </w:rPr>
      </w:pPr>
      <w:r w:rsidRPr="00444D9D">
        <w:rPr>
          <w:b/>
          <w:i w:val="0"/>
          <w:noProof/>
        </w:rPr>
        <w:t>Cash Management Improvement Act (CMIA) Compliance</w:t>
      </w:r>
      <w:r w:rsidRPr="00444D9D">
        <w:rPr>
          <w:i w:val="0"/>
          <w:noProof/>
        </w:rPr>
        <w:tab/>
      </w:r>
      <w:r w:rsidR="003236BC">
        <w:rPr>
          <w:i w:val="0"/>
          <w:noProof/>
        </w:rPr>
        <w:t>47</w:t>
      </w:r>
    </w:p>
    <w:p w14:paraId="383D4316" w14:textId="40C0BAEF" w:rsidR="00C0647E" w:rsidRPr="00444D9D" w:rsidRDefault="00C0647E">
      <w:pPr>
        <w:pStyle w:val="TOC2"/>
        <w:tabs>
          <w:tab w:val="right" w:leader="dot" w:pos="9350"/>
        </w:tabs>
        <w:rPr>
          <w:smallCaps w:val="0"/>
          <w:noProof/>
        </w:rPr>
      </w:pPr>
      <w:r w:rsidRPr="00444D9D">
        <w:rPr>
          <w:b/>
          <w:noProof/>
        </w:rPr>
        <w:t>Disbursements - Required Components of DHHS-Cash Management Plan Responsibilities Matrix Supplements</w:t>
      </w:r>
      <w:r w:rsidRPr="00444D9D">
        <w:rPr>
          <w:noProof/>
        </w:rPr>
        <w:tab/>
      </w:r>
      <w:r w:rsidR="003236BC">
        <w:rPr>
          <w:noProof/>
        </w:rPr>
        <w:t>48</w:t>
      </w:r>
    </w:p>
    <w:p w14:paraId="21436588" w14:textId="2FB6B968" w:rsidR="00C0647E" w:rsidRPr="00444D9D" w:rsidRDefault="00C0647E" w:rsidP="00042EF2">
      <w:pPr>
        <w:pStyle w:val="TOC1"/>
        <w:rPr>
          <w:noProof/>
        </w:rPr>
      </w:pPr>
      <w:r w:rsidRPr="00444D9D">
        <w:rPr>
          <w:noProof/>
        </w:rPr>
        <w:t>Management Over Inventory And Supplies</w:t>
      </w:r>
      <w:r w:rsidRPr="00444D9D">
        <w:rPr>
          <w:noProof/>
        </w:rPr>
        <w:tab/>
      </w:r>
      <w:r w:rsidR="00CC10D2" w:rsidRPr="00FD783A">
        <w:rPr>
          <w:b w:val="0"/>
          <w:bCs/>
          <w:noProof/>
        </w:rPr>
        <w:t>5</w:t>
      </w:r>
      <w:r w:rsidR="003236BC" w:rsidRPr="00FD783A">
        <w:rPr>
          <w:b w:val="0"/>
          <w:bCs/>
          <w:noProof/>
        </w:rPr>
        <w:t>1</w:t>
      </w:r>
    </w:p>
    <w:p w14:paraId="319AD146" w14:textId="627D669E" w:rsidR="00C0647E" w:rsidRPr="00444D9D" w:rsidRDefault="00C0647E">
      <w:pPr>
        <w:pStyle w:val="TOC2"/>
        <w:tabs>
          <w:tab w:val="right" w:leader="dot" w:pos="9350"/>
        </w:tabs>
        <w:rPr>
          <w:smallCaps w:val="0"/>
          <w:noProof/>
        </w:rPr>
      </w:pPr>
      <w:r w:rsidRPr="00444D9D">
        <w:rPr>
          <w:b/>
          <w:noProof/>
        </w:rPr>
        <w:t>Cash Management Over Inventory and Supplies</w:t>
      </w:r>
      <w:r w:rsidRPr="00444D9D">
        <w:rPr>
          <w:noProof/>
        </w:rPr>
        <w:tab/>
      </w:r>
      <w:r w:rsidR="00CC10D2" w:rsidRPr="00444D9D">
        <w:rPr>
          <w:noProof/>
        </w:rPr>
        <w:t>5</w:t>
      </w:r>
      <w:r w:rsidR="003236BC">
        <w:rPr>
          <w:noProof/>
        </w:rPr>
        <w:t>1</w:t>
      </w:r>
    </w:p>
    <w:p w14:paraId="1B5B2D1E" w14:textId="2515C21A" w:rsidR="00C0647E" w:rsidRPr="00444D9D" w:rsidRDefault="00C0647E">
      <w:pPr>
        <w:pStyle w:val="TOC3"/>
        <w:tabs>
          <w:tab w:val="right" w:leader="dot" w:pos="9350"/>
        </w:tabs>
        <w:rPr>
          <w:i w:val="0"/>
          <w:noProof/>
        </w:rPr>
      </w:pPr>
      <w:r w:rsidRPr="00444D9D">
        <w:rPr>
          <w:b/>
          <w:i w:val="0"/>
          <w:noProof/>
        </w:rPr>
        <w:t xml:space="preserve">Inventory Quantity </w:t>
      </w:r>
      <w:r w:rsidR="00E862C9" w:rsidRPr="00444D9D">
        <w:rPr>
          <w:b/>
          <w:i w:val="0"/>
          <w:noProof/>
        </w:rPr>
        <w:t>o</w:t>
      </w:r>
      <w:r w:rsidRPr="00444D9D">
        <w:rPr>
          <w:b/>
          <w:i w:val="0"/>
          <w:noProof/>
        </w:rPr>
        <w:t>n Hand Policy</w:t>
      </w:r>
      <w:r w:rsidRPr="00444D9D">
        <w:rPr>
          <w:i w:val="0"/>
          <w:noProof/>
        </w:rPr>
        <w:tab/>
      </w:r>
      <w:r w:rsidR="00CC10D2" w:rsidRPr="00444D9D">
        <w:rPr>
          <w:i w:val="0"/>
          <w:noProof/>
        </w:rPr>
        <w:t>5</w:t>
      </w:r>
      <w:r w:rsidR="003236BC">
        <w:rPr>
          <w:i w:val="0"/>
          <w:noProof/>
        </w:rPr>
        <w:t>1</w:t>
      </w:r>
    </w:p>
    <w:p w14:paraId="13DEA4B4" w14:textId="494C367F" w:rsidR="00C0647E" w:rsidRPr="00444D9D" w:rsidRDefault="00C0647E">
      <w:pPr>
        <w:pStyle w:val="TOC3"/>
        <w:tabs>
          <w:tab w:val="right" w:leader="dot" w:pos="9350"/>
        </w:tabs>
        <w:rPr>
          <w:i w:val="0"/>
          <w:noProof/>
        </w:rPr>
      </w:pPr>
      <w:r w:rsidRPr="00444D9D">
        <w:rPr>
          <w:b/>
          <w:i w:val="0"/>
          <w:noProof/>
        </w:rPr>
        <w:t>Purchase Requisition Policy</w:t>
      </w:r>
      <w:r w:rsidRPr="00444D9D">
        <w:rPr>
          <w:i w:val="0"/>
          <w:noProof/>
        </w:rPr>
        <w:tab/>
      </w:r>
      <w:r w:rsidR="00CC10D2" w:rsidRPr="00444D9D">
        <w:rPr>
          <w:i w:val="0"/>
          <w:noProof/>
        </w:rPr>
        <w:t>5</w:t>
      </w:r>
      <w:r w:rsidR="003236BC">
        <w:rPr>
          <w:i w:val="0"/>
          <w:noProof/>
        </w:rPr>
        <w:t>1</w:t>
      </w:r>
    </w:p>
    <w:p w14:paraId="5F6147D5" w14:textId="5F5B0178" w:rsidR="00C0647E" w:rsidRPr="00444D9D" w:rsidRDefault="00C0647E">
      <w:pPr>
        <w:pStyle w:val="TOC3"/>
        <w:tabs>
          <w:tab w:val="right" w:leader="dot" w:pos="9350"/>
        </w:tabs>
        <w:rPr>
          <w:i w:val="0"/>
          <w:noProof/>
        </w:rPr>
      </w:pPr>
      <w:r w:rsidRPr="00444D9D">
        <w:rPr>
          <w:b/>
          <w:i w:val="0"/>
          <w:noProof/>
        </w:rPr>
        <w:t>The Fixed Asset System (FAS) Responsibility</w:t>
      </w:r>
      <w:r w:rsidRPr="00444D9D">
        <w:rPr>
          <w:i w:val="0"/>
          <w:noProof/>
        </w:rPr>
        <w:tab/>
      </w:r>
      <w:r w:rsidR="00CC10D2" w:rsidRPr="00444D9D">
        <w:rPr>
          <w:i w:val="0"/>
          <w:noProof/>
        </w:rPr>
        <w:t>5</w:t>
      </w:r>
      <w:r w:rsidR="003236BC">
        <w:rPr>
          <w:i w:val="0"/>
          <w:noProof/>
        </w:rPr>
        <w:t>2</w:t>
      </w:r>
    </w:p>
    <w:p w14:paraId="320DAA4B" w14:textId="0C63DFCA" w:rsidR="00230523" w:rsidRPr="00444D9D" w:rsidRDefault="00230523" w:rsidP="00230523">
      <w:pPr>
        <w:pStyle w:val="TOC3"/>
        <w:tabs>
          <w:tab w:val="right" w:leader="dot" w:pos="9350"/>
        </w:tabs>
        <w:rPr>
          <w:i w:val="0"/>
          <w:noProof/>
        </w:rPr>
      </w:pPr>
      <w:r w:rsidRPr="00444D9D">
        <w:rPr>
          <w:b/>
          <w:i w:val="0"/>
          <w:noProof/>
        </w:rPr>
        <w:t>Physical Inventory of Supplies</w:t>
      </w:r>
      <w:r w:rsidRPr="00444D9D">
        <w:rPr>
          <w:i w:val="0"/>
          <w:noProof/>
        </w:rPr>
        <w:tab/>
      </w:r>
      <w:r w:rsidR="00333E91" w:rsidRPr="00444D9D">
        <w:rPr>
          <w:i w:val="0"/>
          <w:noProof/>
        </w:rPr>
        <w:t>5</w:t>
      </w:r>
      <w:r w:rsidR="003236BC">
        <w:rPr>
          <w:i w:val="0"/>
          <w:noProof/>
        </w:rPr>
        <w:t>3</w:t>
      </w:r>
    </w:p>
    <w:p w14:paraId="729856B6" w14:textId="77777777" w:rsidR="00BB6993" w:rsidRDefault="00C0647E">
      <w:pPr>
        <w:pStyle w:val="TOC2"/>
        <w:tabs>
          <w:tab w:val="right" w:leader="dot" w:pos="9350"/>
        </w:tabs>
        <w:rPr>
          <w:noProof/>
        </w:rPr>
      </w:pPr>
      <w:r w:rsidRPr="00444D9D">
        <w:rPr>
          <w:b/>
          <w:noProof/>
        </w:rPr>
        <w:t>Inventory and Supplies -- Required Components of DHHS Cash Management Plan Responsibilities Matrix Supplements</w:t>
      </w:r>
      <w:r w:rsidRPr="00444D9D">
        <w:rPr>
          <w:noProof/>
        </w:rPr>
        <w:tab/>
      </w:r>
      <w:r w:rsidR="006F62B6">
        <w:rPr>
          <w:noProof/>
        </w:rPr>
        <w:t>5</w:t>
      </w:r>
      <w:r w:rsidR="003236BC">
        <w:rPr>
          <w:noProof/>
        </w:rPr>
        <w:t>3</w:t>
      </w:r>
    </w:p>
    <w:p w14:paraId="002F55C9" w14:textId="6D193053" w:rsidR="003236BC" w:rsidRPr="003236BC" w:rsidRDefault="003236BC" w:rsidP="003236BC">
      <w:pPr>
        <w:rPr>
          <w:rFonts w:ascii="Arial" w:hAnsi="Arial"/>
          <w:b/>
        </w:rPr>
      </w:pPr>
      <w:r w:rsidRPr="003236BC">
        <w:rPr>
          <w:b/>
        </w:rPr>
        <w:t>Wake County District Attorney’s Worthless Check Deferred Prosecution Program</w:t>
      </w:r>
      <w:r>
        <w:rPr>
          <w:b/>
        </w:rPr>
        <w:t xml:space="preserve"> ………………………….</w:t>
      </w:r>
      <w:r w:rsidRPr="00FD783A">
        <w:rPr>
          <w:bCs/>
        </w:rPr>
        <w:t>54</w:t>
      </w:r>
      <w:r w:rsidRPr="003236BC">
        <w:rPr>
          <w:b/>
        </w:rPr>
        <w:t xml:space="preserve"> </w:t>
      </w:r>
      <w:r w:rsidRPr="003236BC">
        <w:rPr>
          <w:rFonts w:ascii="Arial" w:hAnsi="Arial"/>
          <w:b/>
        </w:rPr>
        <w:fldChar w:fldCharType="begin"/>
      </w:r>
      <w:r w:rsidRPr="003236BC">
        <w:rPr>
          <w:rFonts w:ascii="Arial" w:hAnsi="Arial"/>
        </w:rPr>
        <w:instrText xml:space="preserve"> TC "</w:instrText>
      </w:r>
      <w:r w:rsidRPr="003236BC">
        <w:rPr>
          <w:b/>
        </w:rPr>
        <w:instrText>Attachment 16 – DHHS Cash Management Plan Responsibilities Matrix Supplement - Sample Forms and Instructions</w:instrText>
      </w:r>
      <w:r w:rsidRPr="003236BC">
        <w:rPr>
          <w:rFonts w:ascii="Arial" w:hAnsi="Arial"/>
        </w:rPr>
        <w:instrText xml:space="preserve">" \f C \l "3" </w:instrText>
      </w:r>
      <w:r w:rsidRPr="003236BC">
        <w:rPr>
          <w:rFonts w:ascii="Arial" w:hAnsi="Arial"/>
          <w:b/>
        </w:rPr>
        <w:fldChar w:fldCharType="end"/>
      </w:r>
    </w:p>
    <w:p w14:paraId="193F8BDE" w14:textId="3C1F1474" w:rsidR="003236BC" w:rsidRPr="003236BC" w:rsidRDefault="003236BC" w:rsidP="003236BC">
      <w:pPr>
        <w:sectPr w:rsidR="003236BC" w:rsidRPr="003236BC" w:rsidSect="00FA73AB">
          <w:headerReference w:type="even" r:id="rId13"/>
          <w:headerReference w:type="default" r:id="rId14"/>
          <w:footerReference w:type="even" r:id="rId15"/>
          <w:footerReference w:type="default" r:id="rId16"/>
          <w:pgSz w:w="12240" w:h="15840" w:code="1"/>
          <w:pgMar w:top="1800" w:right="1440" w:bottom="720" w:left="1440" w:header="1440" w:footer="720" w:gutter="0"/>
          <w:lnNumType w:countBy="1" w:restart="continuous"/>
          <w:pgNumType w:fmt="upperRoman"/>
          <w:cols w:space="720"/>
          <w:docGrid w:linePitch="272"/>
        </w:sectPr>
      </w:pPr>
    </w:p>
    <w:p w14:paraId="514AD902" w14:textId="553710A3" w:rsidR="00C0647E" w:rsidRPr="00444D9D" w:rsidRDefault="00C0647E">
      <w:pPr>
        <w:pStyle w:val="TOC2"/>
        <w:tabs>
          <w:tab w:val="right" w:leader="dot" w:pos="9350"/>
        </w:tabs>
        <w:rPr>
          <w:noProof/>
        </w:rPr>
      </w:pPr>
    </w:p>
    <w:p w14:paraId="3F7412CB" w14:textId="1983DD8C" w:rsidR="00C0647E" w:rsidRPr="00444D9D" w:rsidRDefault="00C0647E" w:rsidP="00042EF2">
      <w:pPr>
        <w:pStyle w:val="TOC1"/>
        <w:rPr>
          <w:noProof/>
        </w:rPr>
      </w:pPr>
      <w:r w:rsidRPr="00444D9D">
        <w:rPr>
          <w:noProof/>
        </w:rPr>
        <w:t>Appendix</w:t>
      </w:r>
      <w:r w:rsidRPr="00444D9D">
        <w:rPr>
          <w:noProof/>
        </w:rPr>
        <w:tab/>
      </w:r>
      <w:r w:rsidR="003236BC" w:rsidRPr="00FD783A">
        <w:rPr>
          <w:b w:val="0"/>
          <w:bCs/>
          <w:noProof/>
        </w:rPr>
        <w:t>55</w:t>
      </w:r>
    </w:p>
    <w:p w14:paraId="6301D341" w14:textId="52D3F279" w:rsidR="00E862C9" w:rsidRPr="00444D9D" w:rsidRDefault="00E862C9" w:rsidP="00E862C9">
      <w:pPr>
        <w:rPr>
          <w:noProof/>
        </w:rPr>
      </w:pPr>
      <w:r w:rsidRPr="00444D9D">
        <w:rPr>
          <w:noProof/>
        </w:rPr>
        <w:t xml:space="preserve">    </w:t>
      </w:r>
      <w:r w:rsidRPr="00444D9D">
        <w:rPr>
          <w:b/>
          <w:noProof/>
        </w:rPr>
        <w:t xml:space="preserve">Exceptions </w:t>
      </w:r>
      <w:r w:rsidR="00B50229" w:rsidRPr="00444D9D">
        <w:rPr>
          <w:b/>
          <w:noProof/>
        </w:rPr>
        <w:t>Repealed</w:t>
      </w:r>
      <w:r w:rsidR="00B01C86" w:rsidRPr="00444D9D">
        <w:rPr>
          <w:noProof/>
        </w:rPr>
        <w:t>……</w:t>
      </w:r>
      <w:r w:rsidR="0088089E" w:rsidRPr="00444D9D">
        <w:rPr>
          <w:noProof/>
        </w:rPr>
        <w:t>….</w:t>
      </w:r>
      <w:r w:rsidRPr="00444D9D">
        <w:rPr>
          <w:noProof/>
        </w:rPr>
        <w:t>…………………………………………………………………………………</w:t>
      </w:r>
      <w:r w:rsidR="00405B9A" w:rsidRPr="00444D9D">
        <w:rPr>
          <w:noProof/>
        </w:rPr>
        <w:t>.</w:t>
      </w:r>
      <w:r w:rsidR="00CC10D2" w:rsidRPr="00444D9D">
        <w:rPr>
          <w:noProof/>
        </w:rPr>
        <w:t>…</w:t>
      </w:r>
      <w:r w:rsidR="0036046B">
        <w:rPr>
          <w:noProof/>
        </w:rPr>
        <w:t>.</w:t>
      </w:r>
      <w:r w:rsidR="003236BC">
        <w:rPr>
          <w:noProof/>
        </w:rPr>
        <w:t>55</w:t>
      </w:r>
    </w:p>
    <w:p w14:paraId="581258D3" w14:textId="33FC8EB7" w:rsidR="00C0647E" w:rsidRPr="00444D9D" w:rsidRDefault="00C0647E">
      <w:pPr>
        <w:pStyle w:val="TOC2"/>
        <w:tabs>
          <w:tab w:val="right" w:leader="dot" w:pos="9350"/>
        </w:tabs>
        <w:rPr>
          <w:smallCaps w:val="0"/>
          <w:noProof/>
        </w:rPr>
      </w:pPr>
      <w:r w:rsidRPr="00444D9D">
        <w:rPr>
          <w:b/>
          <w:noProof/>
        </w:rPr>
        <w:t>Attachments</w:t>
      </w:r>
      <w:r w:rsidRPr="00444D9D">
        <w:rPr>
          <w:noProof/>
        </w:rPr>
        <w:tab/>
      </w:r>
      <w:r w:rsidR="003236BC">
        <w:rPr>
          <w:noProof/>
        </w:rPr>
        <w:t>56</w:t>
      </w:r>
    </w:p>
    <w:p w14:paraId="52E68C4A" w14:textId="7205A349" w:rsidR="00C0647E" w:rsidRPr="00444D9D" w:rsidRDefault="00C0647E">
      <w:pPr>
        <w:pStyle w:val="TOC3"/>
        <w:tabs>
          <w:tab w:val="right" w:leader="dot" w:pos="9350"/>
        </w:tabs>
        <w:rPr>
          <w:i w:val="0"/>
          <w:noProof/>
        </w:rPr>
      </w:pPr>
      <w:r w:rsidRPr="00444D9D">
        <w:rPr>
          <w:b/>
          <w:noProof/>
        </w:rPr>
        <w:t>Attachment 1 - Request for Exception of Cash Management Plan Policy/Approval</w:t>
      </w:r>
      <w:r w:rsidRPr="00444D9D">
        <w:rPr>
          <w:noProof/>
        </w:rPr>
        <w:tab/>
      </w:r>
      <w:r w:rsidR="003236BC">
        <w:rPr>
          <w:noProof/>
        </w:rPr>
        <w:t>56</w:t>
      </w:r>
    </w:p>
    <w:p w14:paraId="71A0D376" w14:textId="22B632DB" w:rsidR="00C0647E" w:rsidRPr="00444D9D" w:rsidRDefault="00C0647E">
      <w:pPr>
        <w:pStyle w:val="TOC3"/>
        <w:tabs>
          <w:tab w:val="right" w:leader="dot" w:pos="9350"/>
        </w:tabs>
        <w:rPr>
          <w:i w:val="0"/>
          <w:noProof/>
        </w:rPr>
      </w:pPr>
      <w:r w:rsidRPr="00444D9D">
        <w:rPr>
          <w:b/>
          <w:noProof/>
        </w:rPr>
        <w:t>Attachment 2 – Nursing Facility Surety Bond Proceeds - Opinion of the Attorney General</w:t>
      </w:r>
      <w:r w:rsidRPr="00444D9D">
        <w:rPr>
          <w:noProof/>
        </w:rPr>
        <w:tab/>
      </w:r>
      <w:r w:rsidR="003236BC">
        <w:rPr>
          <w:noProof/>
        </w:rPr>
        <w:t>57</w:t>
      </w:r>
    </w:p>
    <w:p w14:paraId="41DD5B3D" w14:textId="3523C38B" w:rsidR="00C0647E" w:rsidRPr="00444D9D" w:rsidRDefault="00C0647E">
      <w:pPr>
        <w:pStyle w:val="TOC3"/>
        <w:tabs>
          <w:tab w:val="right" w:leader="dot" w:pos="9350"/>
        </w:tabs>
        <w:rPr>
          <w:i w:val="0"/>
          <w:noProof/>
        </w:rPr>
      </w:pPr>
      <w:r w:rsidRPr="00444D9D">
        <w:rPr>
          <w:b/>
          <w:noProof/>
        </w:rPr>
        <w:t>Attachment 3 - Memorandum of Agreement Between the Division of Facility Services and the Division of Medical Assistance Concerning Nursing Facility Surety Bonds</w:t>
      </w:r>
      <w:r w:rsidRPr="00444D9D">
        <w:rPr>
          <w:noProof/>
        </w:rPr>
        <w:tab/>
      </w:r>
      <w:r w:rsidR="003236BC">
        <w:rPr>
          <w:noProof/>
        </w:rPr>
        <w:t>58</w:t>
      </w:r>
    </w:p>
    <w:p w14:paraId="64021949" w14:textId="79B30E98" w:rsidR="00C0647E" w:rsidRPr="00444D9D" w:rsidRDefault="00C0647E">
      <w:pPr>
        <w:pStyle w:val="TOC3"/>
        <w:tabs>
          <w:tab w:val="right" w:leader="dot" w:pos="9350"/>
        </w:tabs>
        <w:rPr>
          <w:i w:val="0"/>
          <w:noProof/>
        </w:rPr>
      </w:pPr>
      <w:r w:rsidRPr="00444D9D">
        <w:rPr>
          <w:b/>
          <w:noProof/>
        </w:rPr>
        <w:t xml:space="preserve">Attachment 4 - Standard Procedure for Deposit of Funds Exempt </w:t>
      </w:r>
      <w:r w:rsidR="00B310C8" w:rsidRPr="00444D9D">
        <w:rPr>
          <w:b/>
          <w:noProof/>
        </w:rPr>
        <w:t>f</w:t>
      </w:r>
      <w:r w:rsidRPr="00444D9D">
        <w:rPr>
          <w:b/>
          <w:noProof/>
        </w:rPr>
        <w:t>rom the Daily Deposit Act</w:t>
      </w:r>
      <w:r w:rsidRPr="00444D9D">
        <w:rPr>
          <w:noProof/>
        </w:rPr>
        <w:tab/>
      </w:r>
      <w:r w:rsidR="003236BC">
        <w:rPr>
          <w:noProof/>
        </w:rPr>
        <w:t>59</w:t>
      </w:r>
    </w:p>
    <w:p w14:paraId="3F90F576" w14:textId="03AB49CD" w:rsidR="00C0647E" w:rsidRPr="00444D9D" w:rsidRDefault="00C0647E">
      <w:pPr>
        <w:pStyle w:val="TOC3"/>
        <w:tabs>
          <w:tab w:val="right" w:leader="dot" w:pos="9350"/>
        </w:tabs>
        <w:rPr>
          <w:i w:val="0"/>
          <w:noProof/>
        </w:rPr>
      </w:pPr>
      <w:r w:rsidRPr="00444D9D">
        <w:rPr>
          <w:b/>
          <w:noProof/>
        </w:rPr>
        <w:t xml:space="preserve">Attachment 5 - DHHS Exemptions </w:t>
      </w:r>
      <w:r w:rsidR="008C0880" w:rsidRPr="00444D9D">
        <w:rPr>
          <w:b/>
          <w:noProof/>
        </w:rPr>
        <w:t>to</w:t>
      </w:r>
      <w:r w:rsidRPr="00444D9D">
        <w:rPr>
          <w:b/>
          <w:noProof/>
        </w:rPr>
        <w:t xml:space="preserve"> the Daily Deposit Act – State Treasurer’s Approval Letters</w:t>
      </w:r>
      <w:r w:rsidRPr="00444D9D">
        <w:rPr>
          <w:noProof/>
        </w:rPr>
        <w:tab/>
      </w:r>
      <w:r w:rsidR="003236BC">
        <w:rPr>
          <w:noProof/>
        </w:rPr>
        <w:t>59</w:t>
      </w:r>
    </w:p>
    <w:p w14:paraId="372597F2" w14:textId="5D33DDD2" w:rsidR="00C0647E" w:rsidRPr="00444D9D" w:rsidRDefault="00C0647E">
      <w:pPr>
        <w:pStyle w:val="TOC3"/>
        <w:tabs>
          <w:tab w:val="right" w:leader="dot" w:pos="9350"/>
        </w:tabs>
        <w:rPr>
          <w:i w:val="0"/>
          <w:noProof/>
        </w:rPr>
      </w:pPr>
      <w:r w:rsidRPr="00444D9D">
        <w:rPr>
          <w:b/>
          <w:noProof/>
        </w:rPr>
        <w:t>Attachment 6 - DHHS Mail Cash Receipts Log Form</w:t>
      </w:r>
      <w:r w:rsidRPr="00444D9D">
        <w:rPr>
          <w:noProof/>
        </w:rPr>
        <w:tab/>
      </w:r>
      <w:r w:rsidR="0024184F" w:rsidRPr="00444D9D">
        <w:rPr>
          <w:noProof/>
        </w:rPr>
        <w:t>6</w:t>
      </w:r>
      <w:r w:rsidR="003236BC">
        <w:rPr>
          <w:noProof/>
        </w:rPr>
        <w:t>0</w:t>
      </w:r>
    </w:p>
    <w:p w14:paraId="3842DDDB" w14:textId="37FAAE25" w:rsidR="00C0647E" w:rsidRPr="00444D9D" w:rsidRDefault="00C0647E">
      <w:pPr>
        <w:pStyle w:val="TOC3"/>
        <w:tabs>
          <w:tab w:val="right" w:leader="dot" w:pos="9350"/>
        </w:tabs>
        <w:rPr>
          <w:noProof/>
        </w:rPr>
      </w:pPr>
      <w:r w:rsidRPr="00444D9D">
        <w:rPr>
          <w:b/>
          <w:noProof/>
        </w:rPr>
        <w:t>Attachment 8 – Deferred Payment Agreement for DHHS Facility Patient/Guarantor</w:t>
      </w:r>
      <w:r w:rsidRPr="00444D9D">
        <w:rPr>
          <w:noProof/>
        </w:rPr>
        <w:tab/>
      </w:r>
      <w:r w:rsidR="006F62B6">
        <w:rPr>
          <w:noProof/>
        </w:rPr>
        <w:t>6</w:t>
      </w:r>
      <w:r w:rsidR="003236BC">
        <w:rPr>
          <w:noProof/>
        </w:rPr>
        <w:t>1</w:t>
      </w:r>
    </w:p>
    <w:p w14:paraId="7845E436" w14:textId="7F0D907B" w:rsidR="00941D5F" w:rsidRPr="00444D9D" w:rsidRDefault="00941D5F" w:rsidP="00941D5F">
      <w:pPr>
        <w:pStyle w:val="TOC3"/>
        <w:tabs>
          <w:tab w:val="right" w:leader="dot" w:pos="9350"/>
        </w:tabs>
        <w:rPr>
          <w:noProof/>
        </w:rPr>
      </w:pPr>
      <w:r w:rsidRPr="00444D9D">
        <w:rPr>
          <w:b/>
          <w:noProof/>
        </w:rPr>
        <w:t>Attachment 8A – Deferred Payment Agreement for DHHS Facility Legal Guardian</w:t>
      </w:r>
      <w:r w:rsidRPr="00444D9D">
        <w:rPr>
          <w:noProof/>
        </w:rPr>
        <w:tab/>
      </w:r>
      <w:r w:rsidR="003236BC">
        <w:rPr>
          <w:noProof/>
        </w:rPr>
        <w:t>62</w:t>
      </w:r>
    </w:p>
    <w:p w14:paraId="2C50DAAA" w14:textId="54466236" w:rsidR="00C0647E" w:rsidRDefault="00C0647E">
      <w:pPr>
        <w:pStyle w:val="TOC3"/>
        <w:tabs>
          <w:tab w:val="right" w:leader="dot" w:pos="9350"/>
        </w:tabs>
        <w:rPr>
          <w:noProof/>
        </w:rPr>
      </w:pPr>
      <w:r w:rsidRPr="00444D9D">
        <w:rPr>
          <w:b/>
          <w:noProof/>
        </w:rPr>
        <w:t>Attachment 9 - DHHS Ability to Pay Agreement</w:t>
      </w:r>
      <w:r w:rsidRPr="00444D9D">
        <w:rPr>
          <w:noProof/>
        </w:rPr>
        <w:tab/>
      </w:r>
      <w:r w:rsidR="003236BC">
        <w:rPr>
          <w:noProof/>
        </w:rPr>
        <w:t>63</w:t>
      </w:r>
    </w:p>
    <w:p w14:paraId="4A95F4E5" w14:textId="7BEFF81C" w:rsidR="004870C5" w:rsidRDefault="004870C5" w:rsidP="004870C5">
      <w:pPr>
        <w:pStyle w:val="TOC3"/>
        <w:tabs>
          <w:tab w:val="right" w:leader="dot" w:pos="9350"/>
        </w:tabs>
        <w:rPr>
          <w:noProof/>
        </w:rPr>
      </w:pPr>
      <w:r w:rsidRPr="00444D9D">
        <w:rPr>
          <w:b/>
          <w:noProof/>
        </w:rPr>
        <w:t>Attachment 9</w:t>
      </w:r>
      <w:r>
        <w:rPr>
          <w:b/>
          <w:noProof/>
        </w:rPr>
        <w:t>A</w:t>
      </w:r>
      <w:r w:rsidRPr="00444D9D">
        <w:rPr>
          <w:b/>
          <w:noProof/>
        </w:rPr>
        <w:t xml:space="preserve"> - </w:t>
      </w:r>
      <w:r w:rsidRPr="004870C5">
        <w:rPr>
          <w:b/>
          <w:noProof/>
        </w:rPr>
        <w:t>DHHS Facility – Outpatient Ability to Pay Memorandum of Agreement</w:t>
      </w:r>
      <w:r w:rsidRPr="00444D9D">
        <w:rPr>
          <w:noProof/>
        </w:rPr>
        <w:tab/>
      </w:r>
      <w:r>
        <w:rPr>
          <w:noProof/>
        </w:rPr>
        <w:t>64</w:t>
      </w:r>
    </w:p>
    <w:p w14:paraId="0A1DB638" w14:textId="05A229D4" w:rsidR="004870C5" w:rsidRDefault="004870C5" w:rsidP="004870C5">
      <w:pPr>
        <w:pStyle w:val="TOC3"/>
        <w:tabs>
          <w:tab w:val="right" w:leader="dot" w:pos="9350"/>
        </w:tabs>
        <w:rPr>
          <w:noProof/>
        </w:rPr>
      </w:pPr>
      <w:r w:rsidRPr="00444D9D">
        <w:rPr>
          <w:b/>
          <w:noProof/>
        </w:rPr>
        <w:t>Attachment 9</w:t>
      </w:r>
      <w:r>
        <w:rPr>
          <w:b/>
          <w:noProof/>
        </w:rPr>
        <w:t>B</w:t>
      </w:r>
      <w:r w:rsidRPr="00444D9D">
        <w:rPr>
          <w:b/>
          <w:noProof/>
        </w:rPr>
        <w:t xml:space="preserve"> - DHHS Ability to Pay Agreement</w:t>
      </w:r>
      <w:r>
        <w:rPr>
          <w:b/>
          <w:noProof/>
        </w:rPr>
        <w:t xml:space="preserve"> - </w:t>
      </w:r>
      <w:r w:rsidRPr="004870C5">
        <w:rPr>
          <w:b/>
          <w:noProof/>
        </w:rPr>
        <w:t>Memorandum of Agreement and Notice of Outpatient Charge Rates for JFK</w:t>
      </w:r>
      <w:r w:rsidRPr="00444D9D">
        <w:rPr>
          <w:noProof/>
        </w:rPr>
        <w:tab/>
      </w:r>
      <w:r>
        <w:rPr>
          <w:noProof/>
        </w:rPr>
        <w:t>66</w:t>
      </w:r>
    </w:p>
    <w:p w14:paraId="571254BC" w14:textId="27A783EC" w:rsidR="004870C5" w:rsidRDefault="004870C5" w:rsidP="004870C5">
      <w:pPr>
        <w:pStyle w:val="TOC3"/>
        <w:tabs>
          <w:tab w:val="right" w:leader="dot" w:pos="9350"/>
        </w:tabs>
        <w:rPr>
          <w:noProof/>
        </w:rPr>
      </w:pPr>
      <w:r w:rsidRPr="00444D9D">
        <w:rPr>
          <w:b/>
          <w:noProof/>
        </w:rPr>
        <w:t>Attachment 9</w:t>
      </w:r>
      <w:r>
        <w:rPr>
          <w:b/>
          <w:noProof/>
        </w:rPr>
        <w:t>C</w:t>
      </w:r>
      <w:r w:rsidRPr="00444D9D">
        <w:rPr>
          <w:b/>
          <w:noProof/>
        </w:rPr>
        <w:t xml:space="preserve"> - DHHS Ability to Pay Agreement</w:t>
      </w:r>
      <w:r>
        <w:rPr>
          <w:b/>
          <w:noProof/>
        </w:rPr>
        <w:t xml:space="preserve"> - </w:t>
      </w:r>
      <w:r w:rsidRPr="004870C5">
        <w:rPr>
          <w:b/>
          <w:noProof/>
        </w:rPr>
        <w:t>Memorandum of Agreement and Notice of Outpatient Charge Rates for Walter B Jones Treatment Center</w:t>
      </w:r>
      <w:r w:rsidRPr="00444D9D">
        <w:rPr>
          <w:noProof/>
        </w:rPr>
        <w:tab/>
      </w:r>
      <w:r>
        <w:rPr>
          <w:noProof/>
        </w:rPr>
        <w:t>69</w:t>
      </w:r>
    </w:p>
    <w:p w14:paraId="34E166BA" w14:textId="4D11B277" w:rsidR="00C0647E" w:rsidRPr="00444D9D" w:rsidRDefault="00C0647E">
      <w:pPr>
        <w:pStyle w:val="TOC3"/>
        <w:tabs>
          <w:tab w:val="right" w:leader="dot" w:pos="9350"/>
        </w:tabs>
        <w:rPr>
          <w:i w:val="0"/>
          <w:noProof/>
        </w:rPr>
      </w:pPr>
      <w:r w:rsidRPr="00444D9D">
        <w:rPr>
          <w:b/>
          <w:noProof/>
        </w:rPr>
        <w:t>Attachment 10 - DHHS Facility - Procedure for Determining Patient’s Ability to Pay</w:t>
      </w:r>
      <w:r w:rsidRPr="00444D9D">
        <w:rPr>
          <w:noProof/>
        </w:rPr>
        <w:tab/>
      </w:r>
      <w:r w:rsidR="000F2BBD" w:rsidRPr="00444D9D">
        <w:rPr>
          <w:noProof/>
        </w:rPr>
        <w:t>7</w:t>
      </w:r>
      <w:r w:rsidR="007C5663">
        <w:rPr>
          <w:noProof/>
        </w:rPr>
        <w:t>2</w:t>
      </w:r>
    </w:p>
    <w:p w14:paraId="589E6441" w14:textId="5C8439F1" w:rsidR="001277C0" w:rsidRDefault="001277C0">
      <w:pPr>
        <w:pStyle w:val="TOC3"/>
        <w:tabs>
          <w:tab w:val="right" w:leader="dot" w:pos="9350"/>
        </w:tabs>
        <w:rPr>
          <w:bCs/>
          <w:noProof/>
        </w:rPr>
      </w:pPr>
      <w:r>
        <w:rPr>
          <w:b/>
          <w:noProof/>
        </w:rPr>
        <w:t xml:space="preserve">Attachment 10A - </w:t>
      </w:r>
      <w:r w:rsidR="004870C5" w:rsidRPr="004870C5">
        <w:rPr>
          <w:b/>
          <w:noProof/>
        </w:rPr>
        <w:t>DHHS Facility Inpatient Ability To Pay</w:t>
      </w:r>
      <w:r w:rsidR="004870C5">
        <w:rPr>
          <w:b/>
          <w:noProof/>
        </w:rPr>
        <w:t xml:space="preserve"> Agreement……………………….</w:t>
      </w:r>
      <w:r w:rsidRPr="001277C0">
        <w:rPr>
          <w:bCs/>
          <w:i w:val="0"/>
          <w:iCs/>
          <w:noProof/>
        </w:rPr>
        <w:t>……………</w:t>
      </w:r>
      <w:r>
        <w:rPr>
          <w:bCs/>
          <w:i w:val="0"/>
          <w:iCs/>
          <w:noProof/>
        </w:rPr>
        <w:t>...</w:t>
      </w:r>
      <w:r w:rsidRPr="001277C0">
        <w:rPr>
          <w:bCs/>
          <w:noProof/>
        </w:rPr>
        <w:t>7</w:t>
      </w:r>
      <w:r w:rsidR="003236BC">
        <w:rPr>
          <w:bCs/>
          <w:noProof/>
        </w:rPr>
        <w:t>6</w:t>
      </w:r>
    </w:p>
    <w:p w14:paraId="3A13079F" w14:textId="0F828DA2" w:rsidR="004870C5" w:rsidRDefault="004870C5" w:rsidP="004870C5">
      <w:pPr>
        <w:pStyle w:val="TOC3"/>
        <w:tabs>
          <w:tab w:val="right" w:leader="dot" w:pos="9350"/>
        </w:tabs>
        <w:rPr>
          <w:bCs/>
          <w:noProof/>
        </w:rPr>
      </w:pPr>
      <w:r>
        <w:rPr>
          <w:b/>
          <w:noProof/>
        </w:rPr>
        <w:t xml:space="preserve">Attachment 10B - </w:t>
      </w:r>
      <w:r w:rsidRPr="004870C5">
        <w:rPr>
          <w:b/>
          <w:noProof/>
        </w:rPr>
        <w:t xml:space="preserve">DHHS Facility – Procedure for Determining Patient’s Outpatient Ability to Pay – </w:t>
      </w:r>
      <w:r>
        <w:rPr>
          <w:b/>
          <w:noProof/>
        </w:rPr>
        <w:t>……………………….</w:t>
      </w:r>
      <w:r w:rsidRPr="001277C0">
        <w:rPr>
          <w:bCs/>
          <w:i w:val="0"/>
          <w:iCs/>
          <w:noProof/>
        </w:rPr>
        <w:t>……</w:t>
      </w:r>
      <w:r>
        <w:rPr>
          <w:bCs/>
          <w:i w:val="0"/>
          <w:iCs/>
          <w:noProof/>
        </w:rPr>
        <w:t>…………………………………………………………………………...</w:t>
      </w:r>
      <w:r w:rsidRPr="001277C0">
        <w:rPr>
          <w:bCs/>
          <w:i w:val="0"/>
          <w:iCs/>
          <w:noProof/>
        </w:rPr>
        <w:t>………</w:t>
      </w:r>
      <w:r>
        <w:rPr>
          <w:bCs/>
          <w:i w:val="0"/>
          <w:iCs/>
          <w:noProof/>
        </w:rPr>
        <w:t>...</w:t>
      </w:r>
      <w:r w:rsidRPr="001277C0">
        <w:rPr>
          <w:bCs/>
          <w:noProof/>
        </w:rPr>
        <w:t>7</w:t>
      </w:r>
      <w:r>
        <w:rPr>
          <w:bCs/>
          <w:noProof/>
        </w:rPr>
        <w:t>9</w:t>
      </w:r>
    </w:p>
    <w:p w14:paraId="462EC589" w14:textId="51804CF0" w:rsidR="00C0647E" w:rsidRPr="00444D9D" w:rsidRDefault="00C0647E">
      <w:pPr>
        <w:pStyle w:val="TOC3"/>
        <w:tabs>
          <w:tab w:val="right" w:leader="dot" w:pos="9350"/>
        </w:tabs>
        <w:rPr>
          <w:i w:val="0"/>
          <w:noProof/>
        </w:rPr>
      </w:pPr>
      <w:r w:rsidRPr="00444D9D">
        <w:rPr>
          <w:b/>
          <w:noProof/>
        </w:rPr>
        <w:t>Attachment 11 - Sample Collection Letters</w:t>
      </w:r>
      <w:r w:rsidRPr="00444D9D">
        <w:rPr>
          <w:noProof/>
        </w:rPr>
        <w:tab/>
      </w:r>
      <w:r w:rsidR="003236BC">
        <w:rPr>
          <w:noProof/>
        </w:rPr>
        <w:t>80</w:t>
      </w:r>
    </w:p>
    <w:p w14:paraId="0B5CFC0E" w14:textId="2D798582" w:rsidR="00C0647E" w:rsidRPr="00444D9D" w:rsidRDefault="00C0647E">
      <w:pPr>
        <w:pStyle w:val="TOC3"/>
        <w:tabs>
          <w:tab w:val="right" w:leader="dot" w:pos="9350"/>
        </w:tabs>
        <w:rPr>
          <w:i w:val="0"/>
          <w:noProof/>
        </w:rPr>
      </w:pPr>
      <w:r w:rsidRPr="00444D9D">
        <w:rPr>
          <w:b/>
          <w:noProof/>
        </w:rPr>
        <w:t>Attachment 12 - DHHS Certification of Cash Needs</w:t>
      </w:r>
      <w:r w:rsidR="008C0880" w:rsidRPr="00444D9D">
        <w:rPr>
          <w:b/>
          <w:noProof/>
        </w:rPr>
        <w:t xml:space="preserve"> (Contractor Advance)</w:t>
      </w:r>
      <w:r w:rsidRPr="00444D9D">
        <w:rPr>
          <w:noProof/>
        </w:rPr>
        <w:tab/>
      </w:r>
      <w:r w:rsidR="000F2BBD" w:rsidRPr="00444D9D">
        <w:rPr>
          <w:noProof/>
        </w:rPr>
        <w:t>8</w:t>
      </w:r>
      <w:r w:rsidR="003236BC">
        <w:rPr>
          <w:noProof/>
        </w:rPr>
        <w:t>3</w:t>
      </w:r>
    </w:p>
    <w:p w14:paraId="093E4C0D" w14:textId="539A59EC" w:rsidR="00C0647E" w:rsidRPr="00444D9D" w:rsidRDefault="00C0647E">
      <w:pPr>
        <w:pStyle w:val="TOC3"/>
        <w:tabs>
          <w:tab w:val="right" w:leader="dot" w:pos="9350"/>
        </w:tabs>
        <w:rPr>
          <w:i w:val="0"/>
          <w:noProof/>
        </w:rPr>
      </w:pPr>
      <w:r w:rsidRPr="00444D9D">
        <w:rPr>
          <w:b/>
          <w:noProof/>
        </w:rPr>
        <w:t>Attachment 13 - Example Institution Personal Funds</w:t>
      </w:r>
      <w:r w:rsidRPr="00444D9D">
        <w:rPr>
          <w:noProof/>
        </w:rPr>
        <w:t xml:space="preserve"> </w:t>
      </w:r>
      <w:r w:rsidRPr="00444D9D">
        <w:rPr>
          <w:b/>
          <w:noProof/>
        </w:rPr>
        <w:t>Policy</w:t>
      </w:r>
      <w:r w:rsidRPr="00444D9D">
        <w:rPr>
          <w:noProof/>
        </w:rPr>
        <w:tab/>
      </w:r>
      <w:r w:rsidR="000F2BBD" w:rsidRPr="00444D9D">
        <w:rPr>
          <w:noProof/>
        </w:rPr>
        <w:t>8</w:t>
      </w:r>
      <w:r w:rsidR="003236BC">
        <w:rPr>
          <w:noProof/>
        </w:rPr>
        <w:t>4</w:t>
      </w:r>
    </w:p>
    <w:p w14:paraId="35F85395" w14:textId="39CF54F6" w:rsidR="00C0647E" w:rsidRPr="00444D9D" w:rsidRDefault="00C0647E">
      <w:pPr>
        <w:pStyle w:val="TOC3"/>
        <w:tabs>
          <w:tab w:val="right" w:leader="dot" w:pos="9350"/>
        </w:tabs>
        <w:rPr>
          <w:i w:val="0"/>
          <w:noProof/>
        </w:rPr>
      </w:pPr>
      <w:r w:rsidRPr="00444D9D">
        <w:rPr>
          <w:b/>
          <w:noProof/>
        </w:rPr>
        <w:t xml:space="preserve">Attachment 14 - Delegation </w:t>
      </w:r>
      <w:r w:rsidR="008C0880" w:rsidRPr="00444D9D">
        <w:rPr>
          <w:b/>
          <w:noProof/>
        </w:rPr>
        <w:t>o</w:t>
      </w:r>
      <w:r w:rsidRPr="00444D9D">
        <w:rPr>
          <w:b/>
          <w:noProof/>
        </w:rPr>
        <w:t>f Disbursing Authority to DHHS Controller</w:t>
      </w:r>
      <w:r w:rsidRPr="00444D9D">
        <w:rPr>
          <w:noProof/>
        </w:rPr>
        <w:tab/>
      </w:r>
      <w:r w:rsidR="000F2BBD" w:rsidRPr="00444D9D">
        <w:rPr>
          <w:noProof/>
        </w:rPr>
        <w:t>9</w:t>
      </w:r>
      <w:r w:rsidR="003236BC">
        <w:rPr>
          <w:noProof/>
        </w:rPr>
        <w:t>5</w:t>
      </w:r>
    </w:p>
    <w:p w14:paraId="12AB5233" w14:textId="42858D3F" w:rsidR="008C0880" w:rsidRPr="00444D9D" w:rsidRDefault="008C0880" w:rsidP="008C0880">
      <w:pPr>
        <w:pStyle w:val="TOC3"/>
        <w:tabs>
          <w:tab w:val="right" w:leader="dot" w:pos="9350"/>
        </w:tabs>
        <w:rPr>
          <w:i w:val="0"/>
          <w:noProof/>
        </w:rPr>
      </w:pPr>
      <w:r w:rsidRPr="00444D9D">
        <w:rPr>
          <w:b/>
          <w:noProof/>
        </w:rPr>
        <w:t>Attachment 15 - Procedures for Disbursement of Special Appropriations</w:t>
      </w:r>
      <w:r w:rsidRPr="00444D9D">
        <w:rPr>
          <w:noProof/>
        </w:rPr>
        <w:tab/>
      </w:r>
      <w:r w:rsidR="000F2BBD" w:rsidRPr="00444D9D">
        <w:rPr>
          <w:noProof/>
        </w:rPr>
        <w:t>9</w:t>
      </w:r>
      <w:r w:rsidR="003236BC">
        <w:rPr>
          <w:noProof/>
        </w:rPr>
        <w:t>6</w:t>
      </w:r>
    </w:p>
    <w:p w14:paraId="517D248D" w14:textId="3BD63F64" w:rsidR="00C0647E" w:rsidRPr="00444D9D" w:rsidRDefault="00C0647E">
      <w:pPr>
        <w:pStyle w:val="TOC3"/>
        <w:tabs>
          <w:tab w:val="right" w:leader="dot" w:pos="9350"/>
        </w:tabs>
        <w:rPr>
          <w:i w:val="0"/>
          <w:noProof/>
        </w:rPr>
      </w:pPr>
      <w:r w:rsidRPr="00444D9D">
        <w:rPr>
          <w:b/>
          <w:noProof/>
        </w:rPr>
        <w:t>Attachment 16 – DHHS Cash Management Plan Responsibilities Matrix Supplement - Sample Forms and Instructions</w:t>
      </w:r>
      <w:r w:rsidRPr="00444D9D">
        <w:rPr>
          <w:noProof/>
        </w:rPr>
        <w:tab/>
      </w:r>
      <w:r w:rsidR="000F2BBD" w:rsidRPr="00444D9D">
        <w:rPr>
          <w:noProof/>
        </w:rPr>
        <w:t>9</w:t>
      </w:r>
      <w:r w:rsidR="003236BC">
        <w:rPr>
          <w:noProof/>
        </w:rPr>
        <w:t>8</w:t>
      </w:r>
    </w:p>
    <w:p w14:paraId="48F00DA3" w14:textId="372AFA97" w:rsidR="00C0647E" w:rsidRPr="00444D9D" w:rsidRDefault="00AA59FF">
      <w:pPr>
        <w:pStyle w:val="TOC3"/>
        <w:tabs>
          <w:tab w:val="right" w:leader="dot" w:pos="9350"/>
        </w:tabs>
        <w:rPr>
          <w:noProof/>
        </w:rPr>
      </w:pPr>
      <w:r w:rsidRPr="00444D9D">
        <w:rPr>
          <w:b/>
          <w:noProof/>
        </w:rPr>
        <w:t>Attachment 17 - Wake County District Attorney's Worhtles Check Program</w:t>
      </w:r>
      <w:r w:rsidR="00FD783A">
        <w:rPr>
          <w:b/>
          <w:noProof/>
        </w:rPr>
        <w:t xml:space="preserve"> Appliction</w:t>
      </w:r>
      <w:r w:rsidR="00C0647E" w:rsidRPr="00444D9D">
        <w:rPr>
          <w:noProof/>
        </w:rPr>
        <w:tab/>
      </w:r>
      <w:r w:rsidR="00F3732C">
        <w:rPr>
          <w:noProof/>
        </w:rPr>
        <w:t>110</w:t>
      </w:r>
    </w:p>
    <w:p w14:paraId="3C480CF1" w14:textId="282A6973" w:rsidR="00B50229" w:rsidRPr="00444D9D" w:rsidRDefault="00B50229" w:rsidP="00B50229">
      <w:pPr>
        <w:rPr>
          <w:noProof/>
        </w:rPr>
      </w:pPr>
      <w:r w:rsidRPr="00444D9D">
        <w:rPr>
          <w:noProof/>
        </w:rPr>
        <w:t xml:space="preserve">   </w:t>
      </w:r>
      <w:r w:rsidRPr="00444D9D">
        <w:rPr>
          <w:b/>
          <w:noProof/>
        </w:rPr>
        <w:t xml:space="preserve"> Acronym </w:t>
      </w:r>
      <w:r w:rsidR="0088089E" w:rsidRPr="00444D9D">
        <w:rPr>
          <w:b/>
          <w:noProof/>
        </w:rPr>
        <w:t>Ledger …</w:t>
      </w:r>
      <w:r w:rsidRPr="00444D9D">
        <w:rPr>
          <w:noProof/>
        </w:rPr>
        <w:t>……………...……………………………………………………………………</w:t>
      </w:r>
      <w:r w:rsidR="0036046B">
        <w:rPr>
          <w:noProof/>
        </w:rPr>
        <w:t>..</w:t>
      </w:r>
      <w:r w:rsidRPr="00444D9D">
        <w:rPr>
          <w:noProof/>
        </w:rPr>
        <w:t>……</w:t>
      </w:r>
      <w:r w:rsidR="00D373E5" w:rsidRPr="00444D9D">
        <w:rPr>
          <w:noProof/>
        </w:rPr>
        <w:t>….</w:t>
      </w:r>
      <w:r w:rsidRPr="00444D9D">
        <w:rPr>
          <w:i/>
          <w:noProof/>
        </w:rPr>
        <w:t>1</w:t>
      </w:r>
      <w:r w:rsidR="006F62B6">
        <w:rPr>
          <w:i/>
          <w:noProof/>
        </w:rPr>
        <w:t>1</w:t>
      </w:r>
      <w:r w:rsidR="00F3732C">
        <w:rPr>
          <w:i/>
          <w:noProof/>
        </w:rPr>
        <w:t>4</w:t>
      </w:r>
    </w:p>
    <w:p w14:paraId="33255484" w14:textId="77777777" w:rsidR="008D7249" w:rsidRPr="00FC5173" w:rsidRDefault="008D7249" w:rsidP="0063597D">
      <w:pPr>
        <w:jc w:val="both"/>
        <w:rPr>
          <w:b/>
          <w:sz w:val="28"/>
        </w:rPr>
      </w:pPr>
      <w:r w:rsidRPr="00444D9D">
        <w:rPr>
          <w:b/>
          <w:caps/>
        </w:rPr>
        <w:fldChar w:fldCharType="end"/>
      </w:r>
    </w:p>
    <w:p w14:paraId="4EBE4EA6" w14:textId="77777777" w:rsidR="000C4E98" w:rsidRPr="000C4E98" w:rsidRDefault="000C4E98" w:rsidP="000C4E98">
      <w:pPr>
        <w:rPr>
          <w:sz w:val="28"/>
        </w:rPr>
      </w:pPr>
    </w:p>
    <w:p w14:paraId="145BE486" w14:textId="77777777" w:rsidR="000C4E98" w:rsidRPr="000C4E98" w:rsidRDefault="000C4E98" w:rsidP="000C4E98">
      <w:pPr>
        <w:rPr>
          <w:sz w:val="28"/>
        </w:rPr>
      </w:pPr>
    </w:p>
    <w:p w14:paraId="45A39F7E" w14:textId="77777777" w:rsidR="000C4E98" w:rsidRPr="000C4E98" w:rsidRDefault="000C4E98" w:rsidP="000C4E98">
      <w:pPr>
        <w:rPr>
          <w:sz w:val="28"/>
        </w:rPr>
      </w:pPr>
    </w:p>
    <w:p w14:paraId="47171565" w14:textId="77777777" w:rsidR="000C4E98" w:rsidRPr="000C4E98" w:rsidRDefault="000C4E98" w:rsidP="000C4E98">
      <w:pPr>
        <w:rPr>
          <w:sz w:val="28"/>
        </w:rPr>
      </w:pPr>
    </w:p>
    <w:p w14:paraId="23C9EB45" w14:textId="77777777" w:rsidR="000C4E98" w:rsidRPr="000C4E98" w:rsidRDefault="000C4E98" w:rsidP="000C4E98">
      <w:pPr>
        <w:rPr>
          <w:sz w:val="28"/>
        </w:rPr>
      </w:pPr>
    </w:p>
    <w:p w14:paraId="5F27499D" w14:textId="77777777" w:rsidR="000C4E98" w:rsidRPr="000C4E98" w:rsidRDefault="000C4E98" w:rsidP="000C4E98">
      <w:pPr>
        <w:rPr>
          <w:sz w:val="28"/>
        </w:rPr>
      </w:pPr>
    </w:p>
    <w:p w14:paraId="0F67A5C0" w14:textId="77777777" w:rsidR="000C4E98" w:rsidRPr="000C4E98" w:rsidRDefault="000C4E98" w:rsidP="000C4E98">
      <w:pPr>
        <w:rPr>
          <w:sz w:val="28"/>
        </w:rPr>
      </w:pPr>
    </w:p>
    <w:p w14:paraId="5C5BED11" w14:textId="77777777" w:rsidR="000C4E98" w:rsidRPr="000C4E98" w:rsidRDefault="000C4E98" w:rsidP="000C4E98">
      <w:pPr>
        <w:rPr>
          <w:sz w:val="28"/>
        </w:rPr>
      </w:pPr>
    </w:p>
    <w:p w14:paraId="6ECE5423" w14:textId="77777777" w:rsidR="000C4E98" w:rsidRPr="000C4E98" w:rsidRDefault="000C4E98" w:rsidP="000C4E98">
      <w:pPr>
        <w:rPr>
          <w:sz w:val="28"/>
        </w:rPr>
      </w:pPr>
    </w:p>
    <w:p w14:paraId="249E536A" w14:textId="77777777" w:rsidR="000C4E98" w:rsidRPr="000C4E98" w:rsidRDefault="000C4E98" w:rsidP="000C4E98">
      <w:pPr>
        <w:rPr>
          <w:sz w:val="28"/>
        </w:rPr>
      </w:pPr>
    </w:p>
    <w:p w14:paraId="47597267" w14:textId="77777777" w:rsidR="000C4E98" w:rsidRPr="000C4E98" w:rsidRDefault="000C4E98" w:rsidP="000C4E98">
      <w:pPr>
        <w:rPr>
          <w:sz w:val="28"/>
        </w:rPr>
      </w:pPr>
    </w:p>
    <w:p w14:paraId="442D35EC" w14:textId="77777777" w:rsidR="000C4E98" w:rsidRPr="000C4E98" w:rsidRDefault="000C4E98" w:rsidP="000C4E98">
      <w:pPr>
        <w:rPr>
          <w:sz w:val="28"/>
        </w:rPr>
      </w:pPr>
    </w:p>
    <w:p w14:paraId="18C09670" w14:textId="77777777" w:rsidR="000C4E98" w:rsidRPr="000C4E98" w:rsidRDefault="000C4E98" w:rsidP="000C4E98">
      <w:pPr>
        <w:rPr>
          <w:sz w:val="28"/>
        </w:rPr>
      </w:pPr>
    </w:p>
    <w:p w14:paraId="5C55F83D" w14:textId="77777777" w:rsidR="000C4E98" w:rsidRPr="000C4E98" w:rsidRDefault="000C4E98" w:rsidP="000C4E98">
      <w:pPr>
        <w:rPr>
          <w:sz w:val="28"/>
        </w:rPr>
      </w:pPr>
    </w:p>
    <w:p w14:paraId="3A281310" w14:textId="23EBE766" w:rsidR="008D7249" w:rsidRPr="00FC5173" w:rsidRDefault="008D7249" w:rsidP="0063597D">
      <w:pPr>
        <w:jc w:val="both"/>
        <w:outlineLvl w:val="0"/>
        <w:rPr>
          <w:b/>
          <w:sz w:val="28"/>
        </w:rPr>
      </w:pPr>
      <w:r w:rsidRPr="000C4E98">
        <w:rPr>
          <w:sz w:val="28"/>
        </w:rPr>
        <w:br w:type="page"/>
      </w:r>
      <w:r w:rsidRPr="00FC5173">
        <w:rPr>
          <w:b/>
          <w:sz w:val="28"/>
        </w:rPr>
        <w:lastRenderedPageBreak/>
        <w:t xml:space="preserve">TABLE OF </w:t>
      </w:r>
      <w:smartTag w:uri="urn:schemas-microsoft-com:office:smarttags" w:element="stockticker">
        <w:r w:rsidRPr="00FC5173">
          <w:rPr>
            <w:b/>
            <w:sz w:val="28"/>
          </w:rPr>
          <w:t>CASH</w:t>
        </w:r>
      </w:smartTag>
      <w:r w:rsidRPr="00FC5173">
        <w:rPr>
          <w:b/>
          <w:sz w:val="28"/>
        </w:rPr>
        <w:t xml:space="preserve"> MANAGEMENT POLICY EXCEPTIONS</w:t>
      </w:r>
    </w:p>
    <w:p w14:paraId="2E700EC0" w14:textId="77777777" w:rsidR="008D7249" w:rsidRPr="00FC5173" w:rsidRDefault="008D7249" w:rsidP="0063597D">
      <w:pPr>
        <w:jc w:val="both"/>
        <w:rPr>
          <w:b/>
          <w:sz w:val="28"/>
        </w:rPr>
      </w:pPr>
    </w:p>
    <w:p w14:paraId="1BF2AF99" w14:textId="250C7E1C" w:rsidR="00E10209" w:rsidRPr="00611BC4" w:rsidRDefault="00E10209" w:rsidP="0063597D">
      <w:pPr>
        <w:jc w:val="both"/>
        <w:outlineLvl w:val="0"/>
        <w:rPr>
          <w:b/>
        </w:rPr>
      </w:pPr>
      <w:r w:rsidRPr="00FC5173">
        <w:rPr>
          <w:b/>
        </w:rPr>
        <w:t xml:space="preserve">Exception DHHS 1 – DHHS Policy Governing Deposit of Patient Personal Funds </w:t>
      </w:r>
      <w:r w:rsidRPr="00FC5173">
        <w:rPr>
          <w:b/>
        </w:rPr>
        <w:tab/>
      </w:r>
      <w:r w:rsidRPr="00FC5173">
        <w:rPr>
          <w:b/>
        </w:rPr>
        <w:tab/>
      </w:r>
      <w:r w:rsidR="0088089E" w:rsidRPr="00FC5173">
        <w:rPr>
          <w:b/>
        </w:rPr>
        <w:tab/>
        <w:t xml:space="preserve"> </w:t>
      </w:r>
      <w:r w:rsidR="008217B8">
        <w:rPr>
          <w:b/>
        </w:rPr>
        <w:t xml:space="preserve">  5</w:t>
      </w:r>
    </w:p>
    <w:p w14:paraId="48473DE0" w14:textId="66E3F1A3" w:rsidR="00E10209" w:rsidRPr="00611BC4" w:rsidRDefault="00E10209" w:rsidP="0063597D">
      <w:pPr>
        <w:jc w:val="both"/>
        <w:outlineLvl w:val="0"/>
        <w:rPr>
          <w:b/>
        </w:rPr>
      </w:pPr>
      <w:r w:rsidRPr="00611BC4">
        <w:rPr>
          <w:b/>
        </w:rPr>
        <w:t xml:space="preserve">Exception DHHS 2 – State Treasurer Approved Exceptions </w:t>
      </w:r>
      <w:r w:rsidR="00A679FB">
        <w:rPr>
          <w:b/>
        </w:rPr>
        <w:t>t</w:t>
      </w:r>
      <w:r w:rsidRPr="00611BC4">
        <w:rPr>
          <w:b/>
        </w:rPr>
        <w:t xml:space="preserve">o Daily Deposit of State Funds </w:t>
      </w:r>
      <w:r w:rsidR="0088089E" w:rsidRPr="00611BC4">
        <w:rPr>
          <w:b/>
        </w:rPr>
        <w:tab/>
        <w:t xml:space="preserve"> </w:t>
      </w:r>
      <w:r w:rsidR="0088089E" w:rsidRPr="00611BC4">
        <w:rPr>
          <w:b/>
        </w:rPr>
        <w:tab/>
      </w:r>
      <w:r w:rsidRPr="00611BC4">
        <w:rPr>
          <w:b/>
        </w:rPr>
        <w:t xml:space="preserve"> </w:t>
      </w:r>
      <w:r w:rsidR="00560E98">
        <w:rPr>
          <w:b/>
        </w:rPr>
        <w:t xml:space="preserve">  4</w:t>
      </w:r>
    </w:p>
    <w:p w14:paraId="701D842D" w14:textId="3E46E691" w:rsidR="00E10209" w:rsidRPr="00611BC4" w:rsidRDefault="00E10209" w:rsidP="0063597D">
      <w:pPr>
        <w:jc w:val="both"/>
        <w:outlineLvl w:val="0"/>
        <w:rPr>
          <w:b/>
        </w:rPr>
      </w:pPr>
      <w:r w:rsidRPr="00611BC4">
        <w:rPr>
          <w:b/>
        </w:rPr>
        <w:t xml:space="preserve">Exception DHHS 3 - Time of Billing Policy for Medicaid, </w:t>
      </w:r>
      <w:r w:rsidR="00961AF2" w:rsidRPr="00611BC4">
        <w:rPr>
          <w:b/>
        </w:rPr>
        <w:t>Medicare,</w:t>
      </w:r>
      <w:r w:rsidRPr="00611BC4">
        <w:rPr>
          <w:b/>
        </w:rPr>
        <w:t xml:space="preserve"> and </w:t>
      </w:r>
      <w:r w:rsidR="00D373E5" w:rsidRPr="00611BC4">
        <w:rPr>
          <w:b/>
        </w:rPr>
        <w:t>Third-Party</w:t>
      </w:r>
      <w:r w:rsidRPr="00611BC4">
        <w:rPr>
          <w:b/>
        </w:rPr>
        <w:t xml:space="preserve"> Insurance </w:t>
      </w:r>
      <w:r w:rsidR="00246D67" w:rsidRPr="00611BC4">
        <w:rPr>
          <w:b/>
        </w:rPr>
        <w:t xml:space="preserve">   </w:t>
      </w:r>
      <w:r w:rsidR="0088089E" w:rsidRPr="00611BC4">
        <w:rPr>
          <w:b/>
        </w:rPr>
        <w:tab/>
        <w:t xml:space="preserve"> </w:t>
      </w:r>
      <w:r w:rsidR="00560E98">
        <w:rPr>
          <w:b/>
        </w:rPr>
        <w:t>18</w:t>
      </w:r>
    </w:p>
    <w:p w14:paraId="3764AF54" w14:textId="06621A4C" w:rsidR="00E10209" w:rsidRPr="00611BC4" w:rsidRDefault="00E10209" w:rsidP="0063597D">
      <w:pPr>
        <w:jc w:val="both"/>
        <w:outlineLvl w:val="0"/>
        <w:rPr>
          <w:b/>
        </w:rPr>
      </w:pPr>
      <w:r w:rsidRPr="00611BC4">
        <w:rPr>
          <w:b/>
        </w:rPr>
        <w:t>Exception DHHS 4 – Exceptions to Charging Penalty and Interest</w:t>
      </w:r>
      <w:r w:rsidRPr="00611BC4">
        <w:rPr>
          <w:b/>
        </w:rPr>
        <w:tab/>
      </w:r>
      <w:r w:rsidRPr="00611BC4">
        <w:rPr>
          <w:b/>
        </w:rPr>
        <w:tab/>
      </w:r>
      <w:r w:rsidRPr="00611BC4">
        <w:rPr>
          <w:b/>
        </w:rPr>
        <w:tab/>
      </w:r>
      <w:r w:rsidRPr="00611BC4">
        <w:rPr>
          <w:b/>
        </w:rPr>
        <w:tab/>
      </w:r>
      <w:r w:rsidR="0088089E" w:rsidRPr="00611BC4">
        <w:rPr>
          <w:b/>
        </w:rPr>
        <w:tab/>
        <w:t xml:space="preserve"> </w:t>
      </w:r>
      <w:r w:rsidR="00560E98">
        <w:rPr>
          <w:b/>
        </w:rPr>
        <w:t>29</w:t>
      </w:r>
    </w:p>
    <w:p w14:paraId="2CA70275" w14:textId="2660D9BC" w:rsidR="00E10209" w:rsidRPr="00611BC4" w:rsidRDefault="00E10209" w:rsidP="0063597D">
      <w:pPr>
        <w:numPr>
          <w:ilvl w:val="12"/>
          <w:numId w:val="0"/>
        </w:numPr>
        <w:ind w:left="720" w:hanging="720"/>
        <w:jc w:val="both"/>
        <w:outlineLvl w:val="0"/>
        <w:rPr>
          <w:b/>
        </w:rPr>
      </w:pPr>
      <w:r w:rsidRPr="00611BC4">
        <w:rPr>
          <w:b/>
        </w:rPr>
        <w:t xml:space="preserve">Exception DHHS 5 – Use of Collection Agencies </w:t>
      </w:r>
      <w:r w:rsidRPr="00611BC4">
        <w:rPr>
          <w:b/>
        </w:rPr>
        <w:tab/>
      </w:r>
      <w:r w:rsidRPr="00611BC4">
        <w:rPr>
          <w:b/>
        </w:rPr>
        <w:tab/>
      </w:r>
      <w:r w:rsidRPr="00611BC4">
        <w:rPr>
          <w:b/>
        </w:rPr>
        <w:tab/>
      </w:r>
      <w:r w:rsidRPr="00611BC4">
        <w:rPr>
          <w:b/>
        </w:rPr>
        <w:tab/>
      </w:r>
      <w:r w:rsidRPr="00611BC4">
        <w:rPr>
          <w:b/>
        </w:rPr>
        <w:tab/>
      </w:r>
      <w:r w:rsidRPr="00611BC4">
        <w:rPr>
          <w:b/>
        </w:rPr>
        <w:tab/>
      </w:r>
      <w:r w:rsidR="0088089E" w:rsidRPr="00611BC4">
        <w:rPr>
          <w:b/>
        </w:rPr>
        <w:tab/>
        <w:t xml:space="preserve"> 2</w:t>
      </w:r>
      <w:r w:rsidR="00560E98">
        <w:rPr>
          <w:b/>
        </w:rPr>
        <w:t>1</w:t>
      </w:r>
    </w:p>
    <w:p w14:paraId="1E160D49" w14:textId="15975316" w:rsidR="00E10209" w:rsidRPr="00611BC4" w:rsidRDefault="0088089E" w:rsidP="0063597D">
      <w:pPr>
        <w:numPr>
          <w:ilvl w:val="12"/>
          <w:numId w:val="0"/>
        </w:numPr>
        <w:ind w:left="720" w:hanging="720"/>
        <w:jc w:val="both"/>
        <w:outlineLvl w:val="0"/>
        <w:rPr>
          <w:b/>
        </w:rPr>
      </w:pPr>
      <w:r w:rsidRPr="00611BC4">
        <w:rPr>
          <w:b/>
        </w:rPr>
        <w:t>Except for</w:t>
      </w:r>
      <w:r w:rsidR="00E10209" w:rsidRPr="00611BC4">
        <w:rPr>
          <w:b/>
        </w:rPr>
        <w:t xml:space="preserve"> DHHS 6 -CCO Deposit on the Date the Payment is Identified and Balanced</w:t>
      </w:r>
      <w:r w:rsidR="00E10209" w:rsidRPr="00611BC4">
        <w:rPr>
          <w:b/>
        </w:rPr>
        <w:tab/>
      </w:r>
      <w:r w:rsidR="00E10209" w:rsidRPr="00611BC4">
        <w:rPr>
          <w:b/>
        </w:rPr>
        <w:tab/>
        <w:t> </w:t>
      </w:r>
      <w:r w:rsidR="00560E98">
        <w:rPr>
          <w:b/>
        </w:rPr>
        <w:t xml:space="preserve">  4</w:t>
      </w:r>
      <w:r w:rsidR="00E10209" w:rsidRPr="00611BC4">
        <w:rPr>
          <w:b/>
        </w:rPr>
        <w:t xml:space="preserve"> </w:t>
      </w:r>
    </w:p>
    <w:p w14:paraId="4F0867A2" w14:textId="649B1B2E" w:rsidR="00E10209" w:rsidRPr="00611BC4" w:rsidRDefault="00E10209" w:rsidP="0063597D">
      <w:pPr>
        <w:numPr>
          <w:ilvl w:val="12"/>
          <w:numId w:val="0"/>
        </w:numPr>
        <w:ind w:left="720" w:hanging="720"/>
        <w:jc w:val="both"/>
        <w:rPr>
          <w:b/>
        </w:rPr>
      </w:pPr>
      <w:r w:rsidRPr="00611BC4">
        <w:rPr>
          <w:b/>
        </w:rPr>
        <w:t xml:space="preserve">Exception DHSR 1-Cash </w:t>
      </w:r>
      <w:r w:rsidR="00A679FB">
        <w:rPr>
          <w:b/>
        </w:rPr>
        <w:t>R</w:t>
      </w:r>
      <w:r w:rsidRPr="00611BC4">
        <w:rPr>
          <w:b/>
        </w:rPr>
        <w:t xml:space="preserve">eceiving </w:t>
      </w:r>
      <w:r w:rsidR="00A679FB">
        <w:rPr>
          <w:b/>
        </w:rPr>
        <w:t>S</w:t>
      </w:r>
      <w:r w:rsidRPr="00611BC4">
        <w:rPr>
          <w:b/>
        </w:rPr>
        <w:t xml:space="preserve">ites </w:t>
      </w:r>
      <w:r w:rsidR="00A679FB">
        <w:rPr>
          <w:b/>
        </w:rPr>
        <w:t>O</w:t>
      </w:r>
      <w:r w:rsidRPr="00611BC4">
        <w:rPr>
          <w:b/>
        </w:rPr>
        <w:t>utside of DHHS Office of the Controller</w:t>
      </w:r>
      <w:r w:rsidRPr="00611BC4">
        <w:rPr>
          <w:b/>
        </w:rPr>
        <w:tab/>
      </w:r>
      <w:r w:rsidRPr="00611BC4">
        <w:rPr>
          <w:b/>
        </w:rPr>
        <w:tab/>
      </w:r>
      <w:r w:rsidR="0088089E" w:rsidRPr="00611BC4">
        <w:rPr>
          <w:b/>
        </w:rPr>
        <w:tab/>
      </w:r>
      <w:r w:rsidR="0088089E">
        <w:rPr>
          <w:b/>
        </w:rPr>
        <w:t xml:space="preserve"> </w:t>
      </w:r>
      <w:r w:rsidR="00560E98">
        <w:rPr>
          <w:b/>
        </w:rPr>
        <w:t xml:space="preserve">  8</w:t>
      </w:r>
    </w:p>
    <w:p w14:paraId="107CA1F3" w14:textId="77777777" w:rsidR="00E10209" w:rsidRPr="00B432B2" w:rsidRDefault="00E10209" w:rsidP="0063597D">
      <w:pPr>
        <w:jc w:val="both"/>
        <w:rPr>
          <w:b/>
        </w:rPr>
      </w:pPr>
      <w:r w:rsidRPr="00B432B2">
        <w:rPr>
          <w:b/>
        </w:rPr>
        <w:t xml:space="preserve">Exception DMA 1 - Division of Medical Assistance </w:t>
      </w:r>
      <w:r w:rsidR="00A679FB" w:rsidRPr="00B432B2">
        <w:rPr>
          <w:b/>
        </w:rPr>
        <w:t>i</w:t>
      </w:r>
      <w:r w:rsidRPr="00B432B2">
        <w:rPr>
          <w:b/>
        </w:rPr>
        <w:t xml:space="preserve">s Authorized </w:t>
      </w:r>
      <w:r w:rsidR="00246D67" w:rsidRPr="00B432B2">
        <w:rPr>
          <w:b/>
        </w:rPr>
        <w:t>t</w:t>
      </w:r>
      <w:r w:rsidRPr="00B432B2">
        <w:rPr>
          <w:b/>
        </w:rPr>
        <w:t xml:space="preserve">o Accept Bond Proceeds </w:t>
      </w:r>
    </w:p>
    <w:p w14:paraId="185D9091" w14:textId="01741A8D" w:rsidR="00E10209" w:rsidRPr="00B432B2" w:rsidRDefault="00246D67" w:rsidP="0063597D">
      <w:pPr>
        <w:jc w:val="both"/>
        <w:rPr>
          <w:b/>
        </w:rPr>
      </w:pPr>
      <w:r w:rsidRPr="00B432B2">
        <w:rPr>
          <w:b/>
        </w:rPr>
        <w:t>i</w:t>
      </w:r>
      <w:r w:rsidR="00E10209" w:rsidRPr="00B432B2">
        <w:rPr>
          <w:b/>
        </w:rPr>
        <w:t xml:space="preserve">n </w:t>
      </w:r>
      <w:r w:rsidRPr="00B432B2">
        <w:rPr>
          <w:b/>
        </w:rPr>
        <w:t>a</w:t>
      </w:r>
      <w:r w:rsidR="00E10209" w:rsidRPr="00B432B2">
        <w:rPr>
          <w:b/>
        </w:rPr>
        <w:t xml:space="preserve"> Trustee Capacity for </w:t>
      </w:r>
      <w:r w:rsidRPr="00B432B2">
        <w:rPr>
          <w:b/>
        </w:rPr>
        <w:t>a</w:t>
      </w:r>
      <w:r w:rsidR="00E10209" w:rsidRPr="00B432B2">
        <w:rPr>
          <w:b/>
        </w:rPr>
        <w:t xml:space="preserve"> Failed Nursing Facility</w:t>
      </w:r>
      <w:r w:rsidR="00E10209" w:rsidRPr="00B432B2">
        <w:rPr>
          <w:b/>
        </w:rPr>
        <w:tab/>
      </w:r>
      <w:r w:rsidR="00E10209" w:rsidRPr="00B432B2">
        <w:rPr>
          <w:b/>
        </w:rPr>
        <w:tab/>
      </w:r>
      <w:r w:rsidR="00E10209" w:rsidRPr="00B432B2">
        <w:rPr>
          <w:b/>
        </w:rPr>
        <w:tab/>
      </w:r>
      <w:r w:rsidR="00E10209" w:rsidRPr="00B432B2">
        <w:rPr>
          <w:b/>
        </w:rPr>
        <w:tab/>
      </w:r>
      <w:r w:rsidR="00E10209" w:rsidRPr="00B432B2">
        <w:rPr>
          <w:b/>
        </w:rPr>
        <w:tab/>
      </w:r>
      <w:r w:rsidR="00E10209" w:rsidRPr="00B432B2">
        <w:rPr>
          <w:b/>
        </w:rPr>
        <w:tab/>
      </w:r>
      <w:r w:rsidRPr="00B432B2">
        <w:rPr>
          <w:b/>
        </w:rPr>
        <w:t xml:space="preserve">               </w:t>
      </w:r>
      <w:r w:rsidR="002A623B" w:rsidRPr="00B432B2">
        <w:rPr>
          <w:b/>
        </w:rPr>
        <w:t xml:space="preserve"> </w:t>
      </w:r>
      <w:r w:rsidR="00560E98">
        <w:rPr>
          <w:b/>
        </w:rPr>
        <w:t xml:space="preserve">  7</w:t>
      </w:r>
    </w:p>
    <w:p w14:paraId="587FC15F" w14:textId="596146AE" w:rsidR="00E10209" w:rsidRPr="00B432B2" w:rsidRDefault="00E10209" w:rsidP="0063597D">
      <w:pPr>
        <w:jc w:val="both"/>
        <w:outlineLvl w:val="0"/>
        <w:rPr>
          <w:b/>
        </w:rPr>
      </w:pPr>
      <w:r w:rsidRPr="00B432B2">
        <w:rPr>
          <w:b/>
        </w:rPr>
        <w:t xml:space="preserve">Exception DMA 2 - Medicaid – Collection of Recipient Overpayments </w:t>
      </w:r>
      <w:r w:rsidRPr="00B432B2">
        <w:rPr>
          <w:b/>
        </w:rPr>
        <w:tab/>
      </w:r>
      <w:r w:rsidRPr="00B432B2">
        <w:rPr>
          <w:b/>
        </w:rPr>
        <w:tab/>
      </w:r>
      <w:r w:rsidRPr="00B432B2">
        <w:rPr>
          <w:b/>
        </w:rPr>
        <w:tab/>
      </w:r>
      <w:r w:rsidR="00DE7E70" w:rsidRPr="00B432B2">
        <w:rPr>
          <w:b/>
        </w:rPr>
        <w:tab/>
        <w:t xml:space="preserve"> </w:t>
      </w:r>
      <w:r w:rsidR="00DE7E70">
        <w:rPr>
          <w:b/>
        </w:rPr>
        <w:t>21</w:t>
      </w:r>
    </w:p>
    <w:p w14:paraId="382A4A48" w14:textId="1989B6A6" w:rsidR="00E10209" w:rsidRPr="00B432B2" w:rsidRDefault="00E10209" w:rsidP="0063597D">
      <w:pPr>
        <w:jc w:val="both"/>
        <w:outlineLvl w:val="0"/>
        <w:rPr>
          <w:b/>
        </w:rPr>
      </w:pPr>
      <w:r w:rsidRPr="00B432B2">
        <w:rPr>
          <w:b/>
        </w:rPr>
        <w:t>Exception DMA 3 - Third Party Checks - Not Deposited</w:t>
      </w:r>
      <w:r w:rsidRPr="00B432B2">
        <w:rPr>
          <w:b/>
        </w:rPr>
        <w:tab/>
      </w:r>
      <w:r w:rsidRPr="00B432B2">
        <w:rPr>
          <w:b/>
        </w:rPr>
        <w:tab/>
      </w:r>
      <w:r w:rsidRPr="00B432B2">
        <w:rPr>
          <w:b/>
        </w:rPr>
        <w:tab/>
      </w:r>
      <w:r w:rsidRPr="00B432B2">
        <w:rPr>
          <w:b/>
        </w:rPr>
        <w:tab/>
      </w:r>
      <w:r w:rsidRPr="00B432B2">
        <w:rPr>
          <w:b/>
        </w:rPr>
        <w:tab/>
      </w:r>
      <w:r w:rsidRPr="00B432B2">
        <w:rPr>
          <w:b/>
        </w:rPr>
        <w:tab/>
      </w:r>
      <w:r w:rsidR="00611BC4" w:rsidRPr="00B432B2">
        <w:rPr>
          <w:b/>
        </w:rPr>
        <w:t xml:space="preserve"> </w:t>
      </w:r>
      <w:r w:rsidRPr="00B432B2">
        <w:rPr>
          <w:b/>
        </w:rPr>
        <w:t>  </w:t>
      </w:r>
      <w:r w:rsidR="005B27EA" w:rsidRPr="00B432B2">
        <w:rPr>
          <w:b/>
        </w:rPr>
        <w:t xml:space="preserve"> </w:t>
      </w:r>
      <w:r w:rsidR="00560E98">
        <w:rPr>
          <w:b/>
        </w:rPr>
        <w:t>3</w:t>
      </w:r>
    </w:p>
    <w:p w14:paraId="49706DCB" w14:textId="2AC60C27" w:rsidR="00E10209" w:rsidRPr="00B432B2" w:rsidRDefault="00E10209" w:rsidP="0063597D">
      <w:pPr>
        <w:jc w:val="both"/>
        <w:outlineLvl w:val="0"/>
        <w:rPr>
          <w:b/>
        </w:rPr>
      </w:pPr>
      <w:r w:rsidRPr="00B432B2">
        <w:rPr>
          <w:b/>
        </w:rPr>
        <w:t xml:space="preserve">Exception DMA 4 - Medicaid Providers Deferred Repayment Plans Authorized </w:t>
      </w:r>
      <w:r w:rsidRPr="00B432B2">
        <w:rPr>
          <w:b/>
        </w:rPr>
        <w:tab/>
      </w:r>
      <w:r w:rsidRPr="00B432B2">
        <w:rPr>
          <w:b/>
        </w:rPr>
        <w:tab/>
      </w:r>
      <w:r w:rsidR="00DE7E70" w:rsidRPr="00B432B2">
        <w:rPr>
          <w:b/>
        </w:rPr>
        <w:tab/>
        <w:t xml:space="preserve"> </w:t>
      </w:r>
      <w:r w:rsidR="00DE7E70">
        <w:rPr>
          <w:b/>
        </w:rPr>
        <w:t>26</w:t>
      </w:r>
    </w:p>
    <w:p w14:paraId="7930E314" w14:textId="77777777" w:rsidR="00E10209" w:rsidRPr="0095091B" w:rsidRDefault="00E10209" w:rsidP="0063597D">
      <w:pPr>
        <w:jc w:val="both"/>
        <w:outlineLvl w:val="0"/>
        <w:rPr>
          <w:b/>
          <w:highlight w:val="cyan"/>
        </w:rPr>
      </w:pPr>
      <w:r w:rsidRPr="0095091B">
        <w:rPr>
          <w:b/>
          <w:highlight w:val="cyan"/>
        </w:rPr>
        <w:t xml:space="preserve">Exception DMA 5 – Provider Recoupment of Less Than $50 </w:t>
      </w:r>
      <w:r w:rsidRPr="0095091B">
        <w:rPr>
          <w:b/>
          <w:highlight w:val="cyan"/>
        </w:rPr>
        <w:tab/>
      </w:r>
      <w:r w:rsidRPr="0095091B">
        <w:rPr>
          <w:b/>
          <w:highlight w:val="cyan"/>
        </w:rPr>
        <w:tab/>
      </w:r>
      <w:r w:rsidRPr="0095091B">
        <w:rPr>
          <w:b/>
          <w:highlight w:val="cyan"/>
        </w:rPr>
        <w:tab/>
      </w:r>
      <w:r w:rsidRPr="0095091B">
        <w:rPr>
          <w:b/>
          <w:highlight w:val="cyan"/>
        </w:rPr>
        <w:tab/>
        <w:t>   Repealed</w:t>
      </w:r>
    </w:p>
    <w:p w14:paraId="63846A67" w14:textId="5E8E0CE5" w:rsidR="00E10209" w:rsidRPr="00611BC4" w:rsidRDefault="00E10209" w:rsidP="0063597D">
      <w:pPr>
        <w:jc w:val="both"/>
        <w:outlineLvl w:val="0"/>
        <w:rPr>
          <w:b/>
        </w:rPr>
      </w:pPr>
      <w:r w:rsidRPr="00FC5173">
        <w:rPr>
          <w:b/>
        </w:rPr>
        <w:t>Exception DMH/</w:t>
      </w:r>
      <w:r w:rsidR="00246D67">
        <w:rPr>
          <w:b/>
        </w:rPr>
        <w:t>DD</w:t>
      </w:r>
      <w:r w:rsidRPr="00FC5173">
        <w:rPr>
          <w:b/>
        </w:rPr>
        <w:t>/SAS 1 – Deposit of Patient’s Personal Funds (See Exception DHHS-1)</w:t>
      </w:r>
      <w:r w:rsidRPr="00FC5173">
        <w:rPr>
          <w:b/>
        </w:rPr>
        <w:tab/>
      </w:r>
      <w:r w:rsidR="0088089E" w:rsidRPr="00FC5173">
        <w:rPr>
          <w:b/>
        </w:rPr>
        <w:tab/>
        <w:t xml:space="preserve"> </w:t>
      </w:r>
      <w:r w:rsidR="0036046B">
        <w:rPr>
          <w:b/>
        </w:rPr>
        <w:t xml:space="preserve"> </w:t>
      </w:r>
      <w:r w:rsidR="00560E98">
        <w:rPr>
          <w:b/>
        </w:rPr>
        <w:t xml:space="preserve">  5</w:t>
      </w:r>
    </w:p>
    <w:p w14:paraId="69F2E03C" w14:textId="230A252C" w:rsidR="00E10209" w:rsidRDefault="00E10209" w:rsidP="0063597D">
      <w:pPr>
        <w:jc w:val="both"/>
        <w:outlineLvl w:val="0"/>
        <w:rPr>
          <w:b/>
        </w:rPr>
      </w:pPr>
      <w:r w:rsidRPr="00611BC4">
        <w:rPr>
          <w:b/>
        </w:rPr>
        <w:t xml:space="preserve">Exception </w:t>
      </w:r>
      <w:smartTag w:uri="urn:schemas-microsoft-com:office:smarttags" w:element="stockticker">
        <w:r w:rsidRPr="00611BC4">
          <w:rPr>
            <w:b/>
          </w:rPr>
          <w:t>DMH</w:t>
        </w:r>
      </w:smartTag>
      <w:r w:rsidRPr="00611BC4">
        <w:rPr>
          <w:b/>
        </w:rPr>
        <w:t>/</w:t>
      </w:r>
      <w:r w:rsidR="00246D67" w:rsidRPr="00611BC4">
        <w:rPr>
          <w:b/>
        </w:rPr>
        <w:t>DD</w:t>
      </w:r>
      <w:r w:rsidRPr="00611BC4">
        <w:rPr>
          <w:b/>
        </w:rPr>
        <w:t>/SAS 2 – Employee Check Cashing Service Caswell Center</w:t>
      </w:r>
      <w:r w:rsidRPr="00611BC4">
        <w:rPr>
          <w:b/>
        </w:rPr>
        <w:tab/>
      </w:r>
      <w:r w:rsidRPr="00611BC4">
        <w:rPr>
          <w:b/>
        </w:rPr>
        <w:tab/>
      </w:r>
      <w:r w:rsidR="00DE7E70" w:rsidRPr="00611BC4">
        <w:rPr>
          <w:b/>
        </w:rPr>
        <w:tab/>
      </w:r>
      <w:r w:rsidR="00DE7E70">
        <w:rPr>
          <w:b/>
        </w:rPr>
        <w:t xml:space="preserve"> 12</w:t>
      </w:r>
    </w:p>
    <w:p w14:paraId="25915070" w14:textId="3573AA4F" w:rsidR="00DD4463" w:rsidRPr="00611BC4" w:rsidRDefault="00DD4463" w:rsidP="0063597D">
      <w:pPr>
        <w:jc w:val="both"/>
        <w:outlineLvl w:val="0"/>
        <w:rPr>
          <w:b/>
        </w:rPr>
      </w:pPr>
      <w:r w:rsidRPr="00DD4463">
        <w:rPr>
          <w:b/>
        </w:rPr>
        <w:t xml:space="preserve">Exception </w:t>
      </w:r>
      <w:smartTag w:uri="urn:schemas-microsoft-com:office:smarttags" w:element="stockticker">
        <w:r w:rsidRPr="00DD4463">
          <w:rPr>
            <w:b/>
          </w:rPr>
          <w:t>DMH</w:t>
        </w:r>
      </w:smartTag>
      <w:r w:rsidRPr="00DD4463">
        <w:rPr>
          <w:b/>
        </w:rPr>
        <w:t xml:space="preserve">/MR/SAS 3 – Lien Filing </w:t>
      </w:r>
      <w:r w:rsidR="0088089E" w:rsidRPr="00DD4463">
        <w:rPr>
          <w:b/>
        </w:rPr>
        <w:t>on</w:t>
      </w:r>
      <w:r w:rsidRPr="00DD4463">
        <w:rPr>
          <w:b/>
        </w:rPr>
        <w:t xml:space="preserve"> Past Due Accounts For </w:t>
      </w:r>
      <w:smartTag w:uri="urn:schemas-microsoft-com:office:smarttags" w:element="stockticker">
        <w:r w:rsidRPr="00DD4463">
          <w:rPr>
            <w:b/>
          </w:rPr>
          <w:t>DMH</w:t>
        </w:r>
      </w:smartTag>
      <w:r w:rsidRPr="00DD4463">
        <w:rPr>
          <w:b/>
        </w:rPr>
        <w:t>/DD/SAS Facilities   </w:t>
      </w:r>
      <w:r>
        <w:rPr>
          <w:b/>
        </w:rPr>
        <w:t xml:space="preserve">             </w:t>
      </w:r>
      <w:r w:rsidR="0036046B">
        <w:rPr>
          <w:b/>
        </w:rPr>
        <w:t xml:space="preserve"> </w:t>
      </w:r>
      <w:r>
        <w:rPr>
          <w:b/>
        </w:rPr>
        <w:t>2</w:t>
      </w:r>
      <w:r w:rsidR="00560E98">
        <w:rPr>
          <w:b/>
        </w:rPr>
        <w:t>1</w:t>
      </w:r>
    </w:p>
    <w:p w14:paraId="52C7AF14" w14:textId="46217BE6" w:rsidR="00E10209" w:rsidRDefault="00E10209" w:rsidP="0063597D">
      <w:pPr>
        <w:jc w:val="both"/>
        <w:outlineLvl w:val="0"/>
        <w:rPr>
          <w:b/>
        </w:rPr>
      </w:pPr>
      <w:r w:rsidRPr="00611BC4">
        <w:rPr>
          <w:b/>
        </w:rPr>
        <w:t xml:space="preserve">Exception </w:t>
      </w:r>
      <w:smartTag w:uri="urn:schemas-microsoft-com:office:smarttags" w:element="stockticker">
        <w:r w:rsidRPr="00611BC4">
          <w:rPr>
            <w:b/>
          </w:rPr>
          <w:t>DMH</w:t>
        </w:r>
      </w:smartTag>
      <w:r w:rsidRPr="00611BC4">
        <w:rPr>
          <w:b/>
        </w:rPr>
        <w:t>/</w:t>
      </w:r>
      <w:r w:rsidR="00246D67" w:rsidRPr="00611BC4">
        <w:rPr>
          <w:b/>
        </w:rPr>
        <w:t>DD</w:t>
      </w:r>
      <w:r w:rsidRPr="00611BC4">
        <w:rPr>
          <w:b/>
        </w:rPr>
        <w:t xml:space="preserve">/SAS 4 – Recovery of Cost of Care and Treatment at DHHS Facilities </w:t>
      </w:r>
      <w:r w:rsidRPr="00611BC4">
        <w:rPr>
          <w:b/>
        </w:rPr>
        <w:tab/>
      </w:r>
      <w:r w:rsidR="00DE7E70" w:rsidRPr="00611BC4">
        <w:rPr>
          <w:b/>
        </w:rPr>
        <w:tab/>
      </w:r>
      <w:r w:rsidR="00DE7E70">
        <w:rPr>
          <w:b/>
        </w:rPr>
        <w:t xml:space="preserve"> 22</w:t>
      </w:r>
    </w:p>
    <w:p w14:paraId="51947CAA" w14:textId="4CB75707" w:rsidR="00924D88" w:rsidRPr="00924D88" w:rsidRDefault="00924D88" w:rsidP="0063597D">
      <w:pPr>
        <w:jc w:val="both"/>
        <w:outlineLvl w:val="0"/>
        <w:rPr>
          <w:b/>
        </w:rPr>
      </w:pPr>
      <w:r w:rsidRPr="00924D88">
        <w:rPr>
          <w:b/>
        </w:rPr>
        <w:t xml:space="preserve">Exception </w:t>
      </w:r>
      <w:smartTag w:uri="urn:schemas-microsoft-com:office:smarttags" w:element="stockticker">
        <w:r w:rsidRPr="00924D88">
          <w:rPr>
            <w:b/>
          </w:rPr>
          <w:t>DMH</w:t>
        </w:r>
      </w:smartTag>
      <w:r w:rsidRPr="00924D88">
        <w:rPr>
          <w:b/>
        </w:rPr>
        <w:t xml:space="preserve">/MR/SAS 5 – Deferred Repayment Plans for </w:t>
      </w:r>
      <w:smartTag w:uri="urn:schemas-microsoft-com:office:smarttags" w:element="stockticker">
        <w:r w:rsidRPr="00924D88">
          <w:rPr>
            <w:b/>
          </w:rPr>
          <w:t>DMH</w:t>
        </w:r>
      </w:smartTag>
      <w:r w:rsidRPr="00924D88">
        <w:rPr>
          <w:b/>
        </w:rPr>
        <w:t>/MR/SAS Facilities</w:t>
      </w:r>
      <w:r w:rsidRPr="00924D88">
        <w:rPr>
          <w:b/>
        </w:rPr>
        <w:tab/>
        <w:t xml:space="preserve">                </w:t>
      </w:r>
      <w:r w:rsidR="0094006A">
        <w:rPr>
          <w:b/>
        </w:rPr>
        <w:t>2</w:t>
      </w:r>
      <w:r w:rsidR="00560E98">
        <w:rPr>
          <w:b/>
        </w:rPr>
        <w:t>5</w:t>
      </w:r>
    </w:p>
    <w:p w14:paraId="487F5CE6" w14:textId="77777777" w:rsidR="00E10209" w:rsidRPr="00924D88" w:rsidRDefault="00E10209" w:rsidP="0063597D">
      <w:pPr>
        <w:jc w:val="both"/>
        <w:rPr>
          <w:b/>
        </w:rPr>
      </w:pPr>
      <w:r w:rsidRPr="00924D88">
        <w:rPr>
          <w:b/>
        </w:rPr>
        <w:t xml:space="preserve">Exception </w:t>
      </w:r>
      <w:smartTag w:uri="urn:schemas-microsoft-com:office:smarttags" w:element="stockticker">
        <w:r w:rsidRPr="00924D88">
          <w:rPr>
            <w:b/>
          </w:rPr>
          <w:t>DMH</w:t>
        </w:r>
      </w:smartTag>
      <w:r w:rsidRPr="00924D88">
        <w:rPr>
          <w:b/>
        </w:rPr>
        <w:t>/</w:t>
      </w:r>
      <w:r w:rsidR="00246D67" w:rsidRPr="00924D88">
        <w:rPr>
          <w:b/>
        </w:rPr>
        <w:t>DD</w:t>
      </w:r>
      <w:r w:rsidRPr="00924D88">
        <w:rPr>
          <w:b/>
        </w:rPr>
        <w:t xml:space="preserve">/SAS 6 – Write-off and Compromise of Patient Accounts by </w:t>
      </w:r>
    </w:p>
    <w:p w14:paraId="591BC6E9" w14:textId="170850E0" w:rsidR="00E10209" w:rsidRPr="00FC5173" w:rsidRDefault="00E10209" w:rsidP="0063597D">
      <w:pPr>
        <w:jc w:val="both"/>
        <w:outlineLvl w:val="0"/>
        <w:rPr>
          <w:b/>
        </w:rPr>
      </w:pPr>
      <w:r w:rsidRPr="00E10209">
        <w:rPr>
          <w:b/>
          <w:highlight w:val="cyan"/>
        </w:rPr>
        <w:t>Mental Health Commission</w:t>
      </w:r>
      <w:r w:rsidRPr="00E10209">
        <w:rPr>
          <w:b/>
          <w:highlight w:val="cyan"/>
        </w:rPr>
        <w:tab/>
      </w:r>
      <w:r w:rsidRPr="00E10209">
        <w:rPr>
          <w:b/>
          <w:highlight w:val="cyan"/>
        </w:rPr>
        <w:tab/>
      </w:r>
      <w:r w:rsidRPr="00E10209">
        <w:rPr>
          <w:b/>
          <w:highlight w:val="cyan"/>
        </w:rPr>
        <w:tab/>
      </w:r>
      <w:r w:rsidRPr="00E10209">
        <w:rPr>
          <w:b/>
          <w:highlight w:val="cyan"/>
        </w:rPr>
        <w:tab/>
      </w:r>
      <w:r w:rsidRPr="00E10209">
        <w:rPr>
          <w:b/>
          <w:highlight w:val="cyan"/>
        </w:rPr>
        <w:tab/>
      </w:r>
      <w:r w:rsidRPr="00E10209">
        <w:rPr>
          <w:b/>
          <w:highlight w:val="cyan"/>
        </w:rPr>
        <w:tab/>
      </w:r>
      <w:r w:rsidRPr="00E10209">
        <w:rPr>
          <w:b/>
          <w:highlight w:val="cyan"/>
        </w:rPr>
        <w:tab/>
      </w:r>
      <w:r w:rsidR="0088089E" w:rsidRPr="00E10209">
        <w:rPr>
          <w:b/>
          <w:highlight w:val="cyan"/>
        </w:rPr>
        <w:tab/>
        <w:t xml:space="preserve"> Repealed</w:t>
      </w:r>
    </w:p>
    <w:p w14:paraId="19AAACF1" w14:textId="77777777" w:rsidR="00E10209" w:rsidRPr="00FC5173" w:rsidRDefault="00E10209" w:rsidP="0063597D">
      <w:pPr>
        <w:jc w:val="both"/>
        <w:outlineLvl w:val="0"/>
        <w:rPr>
          <w:b/>
        </w:rPr>
      </w:pPr>
      <w:r w:rsidRPr="00FC5173">
        <w:rPr>
          <w:b/>
        </w:rPr>
        <w:t xml:space="preserve">Exception </w:t>
      </w:r>
      <w:smartTag w:uri="urn:schemas-microsoft-com:office:smarttags" w:element="stockticker">
        <w:r w:rsidRPr="00FC5173">
          <w:rPr>
            <w:b/>
          </w:rPr>
          <w:t>DMH</w:t>
        </w:r>
      </w:smartTag>
      <w:r w:rsidRPr="00FC5173">
        <w:rPr>
          <w:b/>
        </w:rPr>
        <w:t>/</w:t>
      </w:r>
      <w:r w:rsidR="00246D67">
        <w:rPr>
          <w:b/>
        </w:rPr>
        <w:t>DD</w:t>
      </w:r>
      <w:r w:rsidRPr="00FC5173">
        <w:rPr>
          <w:b/>
        </w:rPr>
        <w:t xml:space="preserve">/SAS 7–Advances to Area Mental Health Authorities/Local </w:t>
      </w:r>
    </w:p>
    <w:p w14:paraId="43B95A4A" w14:textId="7AFE2B9F" w:rsidR="00E10209" w:rsidRPr="00FC5173" w:rsidRDefault="00E10209" w:rsidP="0063597D">
      <w:pPr>
        <w:jc w:val="both"/>
        <w:outlineLvl w:val="0"/>
        <w:rPr>
          <w:b/>
        </w:rPr>
      </w:pPr>
      <w:r w:rsidRPr="00FC5173">
        <w:rPr>
          <w:b/>
        </w:rPr>
        <w:t>Management Entities</w:t>
      </w:r>
      <w:r w:rsidRPr="00FC5173">
        <w:rPr>
          <w:b/>
        </w:rPr>
        <w:tab/>
      </w:r>
      <w:r w:rsidRPr="00FC5173">
        <w:rPr>
          <w:b/>
        </w:rPr>
        <w:tab/>
      </w:r>
      <w:r w:rsidRPr="00FC5173">
        <w:rPr>
          <w:b/>
        </w:rPr>
        <w:tab/>
      </w:r>
      <w:r w:rsidRPr="00FC5173">
        <w:rPr>
          <w:b/>
        </w:rPr>
        <w:tab/>
      </w:r>
      <w:r w:rsidRPr="00FC5173">
        <w:rPr>
          <w:b/>
        </w:rPr>
        <w:tab/>
      </w:r>
      <w:r w:rsidRPr="00FC5173">
        <w:rPr>
          <w:b/>
        </w:rPr>
        <w:tab/>
      </w:r>
      <w:r w:rsidRPr="00FC5173">
        <w:rPr>
          <w:b/>
        </w:rPr>
        <w:tab/>
      </w:r>
      <w:r w:rsidRPr="00FC5173">
        <w:rPr>
          <w:b/>
        </w:rPr>
        <w:tab/>
      </w:r>
      <w:r w:rsidRPr="00FC5173">
        <w:rPr>
          <w:b/>
        </w:rPr>
        <w:tab/>
      </w:r>
      <w:r w:rsidRPr="00FC5173">
        <w:rPr>
          <w:b/>
        </w:rPr>
        <w:tab/>
      </w:r>
      <w:r w:rsidR="00611BC4">
        <w:rPr>
          <w:b/>
        </w:rPr>
        <w:t xml:space="preserve"> </w:t>
      </w:r>
      <w:r w:rsidRPr="00611BC4">
        <w:rPr>
          <w:b/>
        </w:rPr>
        <w:t>4</w:t>
      </w:r>
      <w:r w:rsidR="00560E98">
        <w:rPr>
          <w:b/>
        </w:rPr>
        <w:t>0</w:t>
      </w:r>
      <w:r w:rsidRPr="00FC5173">
        <w:rPr>
          <w:b/>
        </w:rPr>
        <w:t> </w:t>
      </w:r>
    </w:p>
    <w:p w14:paraId="38C9A053" w14:textId="2EBF15FC" w:rsidR="00E10209" w:rsidRPr="00FC5173" w:rsidRDefault="00E10209" w:rsidP="0063597D">
      <w:pPr>
        <w:jc w:val="both"/>
        <w:outlineLvl w:val="0"/>
        <w:rPr>
          <w:b/>
        </w:rPr>
      </w:pPr>
      <w:r w:rsidRPr="00E10209">
        <w:rPr>
          <w:b/>
          <w:highlight w:val="cyan"/>
        </w:rPr>
        <w:t xml:space="preserve">Exception </w:t>
      </w:r>
      <w:smartTag w:uri="urn:schemas-microsoft-com:office:smarttags" w:element="stockticker">
        <w:r w:rsidRPr="00E10209">
          <w:rPr>
            <w:b/>
            <w:highlight w:val="cyan"/>
          </w:rPr>
          <w:t>DMH</w:t>
        </w:r>
      </w:smartTag>
      <w:r w:rsidRPr="00E10209">
        <w:rPr>
          <w:b/>
          <w:highlight w:val="cyan"/>
        </w:rPr>
        <w:t>/</w:t>
      </w:r>
      <w:r w:rsidR="00246D67">
        <w:rPr>
          <w:b/>
          <w:highlight w:val="cyan"/>
        </w:rPr>
        <w:t>DD</w:t>
      </w:r>
      <w:r w:rsidRPr="00E10209">
        <w:rPr>
          <w:b/>
          <w:highlight w:val="cyan"/>
        </w:rPr>
        <w:t>/SAS 8 – Thomas S. and Willie M. Medicaid Billing</w:t>
      </w:r>
      <w:r w:rsidRPr="00E10209">
        <w:rPr>
          <w:b/>
          <w:highlight w:val="cyan"/>
        </w:rPr>
        <w:tab/>
      </w:r>
      <w:r w:rsidRPr="00E10209">
        <w:rPr>
          <w:b/>
          <w:highlight w:val="cyan"/>
        </w:rPr>
        <w:tab/>
      </w:r>
      <w:r w:rsidR="0088089E" w:rsidRPr="00E10209">
        <w:rPr>
          <w:b/>
          <w:highlight w:val="cyan"/>
        </w:rPr>
        <w:tab/>
        <w:t xml:space="preserve"> Repealed</w:t>
      </w:r>
    </w:p>
    <w:p w14:paraId="2A186905" w14:textId="4CB35E78" w:rsidR="00E10209" w:rsidRPr="00611BC4" w:rsidRDefault="00E10209" w:rsidP="0063597D">
      <w:pPr>
        <w:jc w:val="both"/>
        <w:outlineLvl w:val="0"/>
        <w:rPr>
          <w:b/>
        </w:rPr>
      </w:pPr>
      <w:r w:rsidRPr="00FC5173">
        <w:rPr>
          <w:b/>
        </w:rPr>
        <w:t xml:space="preserve">Exception </w:t>
      </w:r>
      <w:smartTag w:uri="urn:schemas-microsoft-com:office:smarttags" w:element="stockticker">
        <w:r w:rsidRPr="00FC5173">
          <w:rPr>
            <w:b/>
          </w:rPr>
          <w:t>DMH</w:t>
        </w:r>
      </w:smartTag>
      <w:r w:rsidRPr="00FC5173">
        <w:rPr>
          <w:b/>
        </w:rPr>
        <w:t>/</w:t>
      </w:r>
      <w:r w:rsidR="00246D67">
        <w:rPr>
          <w:b/>
        </w:rPr>
        <w:t>DD</w:t>
      </w:r>
      <w:r w:rsidRPr="00FC5173">
        <w:rPr>
          <w:b/>
        </w:rPr>
        <w:t>/SAS 9 – Review of Credit Card Billings for Physician References</w:t>
      </w:r>
      <w:r w:rsidRPr="00FC5173">
        <w:rPr>
          <w:b/>
        </w:rPr>
        <w:tab/>
      </w:r>
      <w:r w:rsidRPr="00FC5173">
        <w:rPr>
          <w:b/>
        </w:rPr>
        <w:tab/>
      </w:r>
      <w:r w:rsidR="00611BC4">
        <w:rPr>
          <w:b/>
        </w:rPr>
        <w:t xml:space="preserve"> </w:t>
      </w:r>
      <w:r w:rsidR="00560E98">
        <w:rPr>
          <w:b/>
        </w:rPr>
        <w:t>36</w:t>
      </w:r>
    </w:p>
    <w:p w14:paraId="0581A8A1" w14:textId="027B6FC1" w:rsidR="00E10209" w:rsidRPr="00611BC4" w:rsidRDefault="00E10209" w:rsidP="0063597D">
      <w:pPr>
        <w:jc w:val="both"/>
        <w:outlineLvl w:val="0"/>
        <w:rPr>
          <w:b/>
        </w:rPr>
      </w:pPr>
      <w:r w:rsidRPr="00611BC4">
        <w:rPr>
          <w:b/>
        </w:rPr>
        <w:t xml:space="preserve">Exception </w:t>
      </w:r>
      <w:smartTag w:uri="urn:schemas-microsoft-com:office:smarttags" w:element="stockticker">
        <w:r w:rsidRPr="00611BC4">
          <w:rPr>
            <w:b/>
          </w:rPr>
          <w:t>DMH</w:t>
        </w:r>
      </w:smartTag>
      <w:r w:rsidRPr="00611BC4">
        <w:rPr>
          <w:b/>
        </w:rPr>
        <w:t>/</w:t>
      </w:r>
      <w:r w:rsidR="00246D67" w:rsidRPr="00611BC4">
        <w:rPr>
          <w:b/>
        </w:rPr>
        <w:t>DD</w:t>
      </w:r>
      <w:r w:rsidRPr="00611BC4">
        <w:rPr>
          <w:b/>
        </w:rPr>
        <w:t>/SAS 10 – Employee Check Cashing Service Walter B. Jones ADATC</w:t>
      </w:r>
      <w:r w:rsidRPr="00611BC4">
        <w:rPr>
          <w:b/>
        </w:rPr>
        <w:tab/>
      </w:r>
      <w:r w:rsidRPr="00611BC4">
        <w:rPr>
          <w:b/>
        </w:rPr>
        <w:tab/>
      </w:r>
      <w:r w:rsidR="00611BC4">
        <w:rPr>
          <w:b/>
        </w:rPr>
        <w:t xml:space="preserve"> </w:t>
      </w:r>
      <w:r w:rsidRPr="00611BC4">
        <w:rPr>
          <w:b/>
        </w:rPr>
        <w:t>1</w:t>
      </w:r>
      <w:r w:rsidR="00560E98">
        <w:rPr>
          <w:b/>
        </w:rPr>
        <w:t>0</w:t>
      </w:r>
    </w:p>
    <w:p w14:paraId="5A2EEAB9" w14:textId="71874F38" w:rsidR="00E10209" w:rsidRPr="00611BC4" w:rsidRDefault="00E10209" w:rsidP="0063597D">
      <w:pPr>
        <w:jc w:val="both"/>
        <w:rPr>
          <w:b/>
        </w:rPr>
      </w:pPr>
      <w:r w:rsidRPr="00611BC4">
        <w:rPr>
          <w:b/>
        </w:rPr>
        <w:t xml:space="preserve">Exception </w:t>
      </w:r>
      <w:smartTag w:uri="urn:schemas-microsoft-com:office:smarttags" w:element="stockticker">
        <w:r w:rsidRPr="00611BC4">
          <w:rPr>
            <w:b/>
          </w:rPr>
          <w:t>DMH</w:t>
        </w:r>
      </w:smartTag>
      <w:r w:rsidRPr="00611BC4">
        <w:rPr>
          <w:b/>
        </w:rPr>
        <w:t>/</w:t>
      </w:r>
      <w:r w:rsidR="00246D67" w:rsidRPr="00611BC4">
        <w:rPr>
          <w:b/>
        </w:rPr>
        <w:t>DD</w:t>
      </w:r>
      <w:r w:rsidRPr="00611BC4">
        <w:rPr>
          <w:b/>
        </w:rPr>
        <w:t xml:space="preserve">/SAS 11- </w:t>
      </w:r>
      <w:r w:rsidR="00246D67" w:rsidRPr="00611BC4">
        <w:rPr>
          <w:b/>
        </w:rPr>
        <w:t>3-</w:t>
      </w:r>
      <w:r w:rsidR="00744C77" w:rsidRPr="00611BC4">
        <w:rPr>
          <w:b/>
        </w:rPr>
        <w:t>W</w:t>
      </w:r>
      <w:r w:rsidR="00246D67" w:rsidRPr="00611BC4">
        <w:rPr>
          <w:b/>
        </w:rPr>
        <w:t>ay</w:t>
      </w:r>
      <w:r w:rsidRPr="00611BC4">
        <w:rPr>
          <w:b/>
        </w:rPr>
        <w:t xml:space="preserve"> </w:t>
      </w:r>
      <w:r w:rsidR="00744C77" w:rsidRPr="00611BC4">
        <w:rPr>
          <w:b/>
        </w:rPr>
        <w:t>C</w:t>
      </w:r>
      <w:r w:rsidRPr="00611BC4">
        <w:rPr>
          <w:b/>
        </w:rPr>
        <w:t xml:space="preserve">ontract </w:t>
      </w:r>
      <w:r w:rsidR="00744C77" w:rsidRPr="00611BC4">
        <w:rPr>
          <w:b/>
        </w:rPr>
        <w:t>F</w:t>
      </w:r>
      <w:r w:rsidRPr="00611BC4">
        <w:rPr>
          <w:b/>
        </w:rPr>
        <w:t xml:space="preserve">und </w:t>
      </w:r>
      <w:r w:rsidR="00744C77" w:rsidRPr="00611BC4">
        <w:rPr>
          <w:b/>
        </w:rPr>
        <w:t>A</w:t>
      </w:r>
      <w:r w:rsidRPr="00611BC4">
        <w:rPr>
          <w:b/>
        </w:rPr>
        <w:t>dvances for LME/MCO’s</w:t>
      </w:r>
      <w:r w:rsidRPr="00611BC4">
        <w:rPr>
          <w:b/>
        </w:rPr>
        <w:tab/>
      </w:r>
      <w:r w:rsidRPr="00611BC4">
        <w:rPr>
          <w:b/>
        </w:rPr>
        <w:tab/>
      </w:r>
      <w:r w:rsidRPr="00611BC4">
        <w:rPr>
          <w:b/>
        </w:rPr>
        <w:tab/>
      </w:r>
      <w:r w:rsidR="00611BC4">
        <w:rPr>
          <w:b/>
        </w:rPr>
        <w:t xml:space="preserve"> </w:t>
      </w:r>
      <w:r w:rsidR="00744C77" w:rsidRPr="00611BC4">
        <w:rPr>
          <w:b/>
        </w:rPr>
        <w:t>4</w:t>
      </w:r>
      <w:r w:rsidR="00560E98">
        <w:rPr>
          <w:b/>
        </w:rPr>
        <w:t>0</w:t>
      </w:r>
    </w:p>
    <w:p w14:paraId="54EFAAED" w14:textId="0F3FCE6A" w:rsidR="00E10209" w:rsidRPr="00611BC4" w:rsidRDefault="00E10209" w:rsidP="0063597D">
      <w:pPr>
        <w:jc w:val="both"/>
        <w:outlineLvl w:val="0"/>
        <w:rPr>
          <w:b/>
        </w:rPr>
      </w:pPr>
      <w:r w:rsidRPr="00611BC4">
        <w:rPr>
          <w:b/>
        </w:rPr>
        <w:t>Exception DSB 1 - Exception to Daily Deposits – Rehabilitation Center Training Stand</w:t>
      </w:r>
      <w:r w:rsidRPr="00611BC4">
        <w:rPr>
          <w:b/>
        </w:rPr>
        <w:tab/>
      </w:r>
      <w:r w:rsidRPr="00611BC4">
        <w:rPr>
          <w:b/>
        </w:rPr>
        <w:tab/>
        <w:t> </w:t>
      </w:r>
      <w:r w:rsidR="00560E98">
        <w:rPr>
          <w:b/>
        </w:rPr>
        <w:t xml:space="preserve">  4</w:t>
      </w:r>
    </w:p>
    <w:p w14:paraId="097D1946" w14:textId="5C156A53" w:rsidR="00E10209" w:rsidRPr="00611BC4" w:rsidRDefault="00E10209" w:rsidP="0063597D">
      <w:pPr>
        <w:jc w:val="both"/>
        <w:outlineLvl w:val="0"/>
        <w:rPr>
          <w:b/>
        </w:rPr>
      </w:pPr>
      <w:r w:rsidRPr="00611BC4">
        <w:rPr>
          <w:b/>
        </w:rPr>
        <w:t xml:space="preserve">Exception </w:t>
      </w:r>
      <w:smartTag w:uri="urn:schemas-microsoft-com:office:smarttags" w:element="stockticker">
        <w:r w:rsidRPr="00611BC4">
          <w:rPr>
            <w:b/>
          </w:rPr>
          <w:t>DPH</w:t>
        </w:r>
      </w:smartTag>
      <w:r w:rsidRPr="00611BC4">
        <w:rPr>
          <w:b/>
        </w:rPr>
        <w:t xml:space="preserve"> 1 - Exception to Daily Deposit – Epidemiology Section</w:t>
      </w:r>
      <w:r w:rsidRPr="00611BC4">
        <w:rPr>
          <w:b/>
        </w:rPr>
        <w:tab/>
      </w:r>
      <w:r w:rsidRPr="00611BC4">
        <w:rPr>
          <w:b/>
        </w:rPr>
        <w:tab/>
      </w:r>
      <w:r w:rsidRPr="00611BC4">
        <w:rPr>
          <w:b/>
        </w:rPr>
        <w:tab/>
      </w:r>
      <w:r w:rsidRPr="00611BC4">
        <w:rPr>
          <w:b/>
        </w:rPr>
        <w:tab/>
        <w:t> </w:t>
      </w:r>
      <w:r w:rsidR="00560E98">
        <w:rPr>
          <w:b/>
        </w:rPr>
        <w:t xml:space="preserve">  4</w:t>
      </w:r>
    </w:p>
    <w:p w14:paraId="1F3F375F" w14:textId="06243ACA" w:rsidR="00E10209" w:rsidRPr="00611BC4" w:rsidRDefault="00E10209" w:rsidP="0063597D">
      <w:pPr>
        <w:jc w:val="both"/>
        <w:outlineLvl w:val="0"/>
        <w:rPr>
          <w:b/>
        </w:rPr>
      </w:pPr>
      <w:r w:rsidRPr="00611BC4">
        <w:rPr>
          <w:b/>
        </w:rPr>
        <w:t xml:space="preserve">Exception </w:t>
      </w:r>
      <w:smartTag w:uri="urn:schemas-microsoft-com:office:smarttags" w:element="stockticker">
        <w:r w:rsidRPr="00611BC4">
          <w:rPr>
            <w:b/>
          </w:rPr>
          <w:t>DPH</w:t>
        </w:r>
      </w:smartTag>
      <w:r w:rsidRPr="00611BC4">
        <w:rPr>
          <w:b/>
        </w:rPr>
        <w:t xml:space="preserve"> 2 - Advance of </w:t>
      </w:r>
      <w:r w:rsidR="00744C77" w:rsidRPr="00611BC4">
        <w:rPr>
          <w:b/>
        </w:rPr>
        <w:t>F</w:t>
      </w:r>
      <w:r w:rsidRPr="00611BC4">
        <w:rPr>
          <w:b/>
        </w:rPr>
        <w:t>ederal WIC Program Funds</w:t>
      </w:r>
      <w:r w:rsidRPr="00611BC4">
        <w:rPr>
          <w:b/>
        </w:rPr>
        <w:tab/>
      </w:r>
      <w:r w:rsidRPr="00611BC4">
        <w:rPr>
          <w:b/>
        </w:rPr>
        <w:tab/>
      </w:r>
      <w:r w:rsidRPr="00611BC4">
        <w:rPr>
          <w:b/>
        </w:rPr>
        <w:tab/>
      </w:r>
      <w:r w:rsidRPr="00611BC4">
        <w:rPr>
          <w:b/>
        </w:rPr>
        <w:tab/>
      </w:r>
      <w:r w:rsidRPr="00611BC4">
        <w:rPr>
          <w:b/>
        </w:rPr>
        <w:tab/>
      </w:r>
      <w:r w:rsidR="00611BC4">
        <w:rPr>
          <w:b/>
        </w:rPr>
        <w:t xml:space="preserve"> </w:t>
      </w:r>
      <w:r w:rsidRPr="00611BC4">
        <w:rPr>
          <w:b/>
        </w:rPr>
        <w:t>4</w:t>
      </w:r>
      <w:r w:rsidR="00560E98">
        <w:rPr>
          <w:b/>
        </w:rPr>
        <w:t>0</w:t>
      </w:r>
    </w:p>
    <w:p w14:paraId="573C000B" w14:textId="637B5A8C" w:rsidR="00E10209" w:rsidRPr="00611BC4" w:rsidRDefault="00E10209" w:rsidP="0063597D">
      <w:pPr>
        <w:jc w:val="both"/>
        <w:outlineLvl w:val="0"/>
        <w:rPr>
          <w:b/>
        </w:rPr>
      </w:pPr>
      <w:r w:rsidRPr="00611BC4">
        <w:rPr>
          <w:b/>
        </w:rPr>
        <w:t xml:space="preserve">Exception </w:t>
      </w:r>
      <w:smartTag w:uri="urn:schemas-microsoft-com:office:smarttags" w:element="stockticker">
        <w:r w:rsidRPr="00611BC4">
          <w:rPr>
            <w:b/>
          </w:rPr>
          <w:t>DPH</w:t>
        </w:r>
      </w:smartTag>
      <w:r w:rsidRPr="00611BC4">
        <w:rPr>
          <w:b/>
        </w:rPr>
        <w:t xml:space="preserve"> 3 - Advance of Child and Adult Food Program and Summer Feeding Program</w:t>
      </w:r>
      <w:r w:rsidRPr="00611BC4">
        <w:rPr>
          <w:b/>
        </w:rPr>
        <w:tab/>
      </w:r>
      <w:r w:rsidR="00611BC4">
        <w:rPr>
          <w:b/>
        </w:rPr>
        <w:t xml:space="preserve"> </w:t>
      </w:r>
      <w:r w:rsidR="00560E98">
        <w:rPr>
          <w:b/>
        </w:rPr>
        <w:t>36</w:t>
      </w:r>
    </w:p>
    <w:p w14:paraId="33DA793E" w14:textId="3CACD1CC" w:rsidR="00E10209" w:rsidRPr="00611BC4" w:rsidRDefault="00E10209" w:rsidP="0063597D">
      <w:pPr>
        <w:jc w:val="both"/>
        <w:outlineLvl w:val="0"/>
        <w:rPr>
          <w:b/>
        </w:rPr>
      </w:pPr>
      <w:r w:rsidRPr="00611BC4">
        <w:rPr>
          <w:b/>
        </w:rPr>
        <w:t xml:space="preserve">Exception </w:t>
      </w:r>
      <w:smartTag w:uri="urn:schemas-microsoft-com:office:smarttags" w:element="stockticker">
        <w:r w:rsidRPr="00611BC4">
          <w:rPr>
            <w:b/>
          </w:rPr>
          <w:t>DPH</w:t>
        </w:r>
      </w:smartTag>
      <w:r w:rsidRPr="00611BC4">
        <w:rPr>
          <w:b/>
        </w:rPr>
        <w:t xml:space="preserve"> 5 - Advance of </w:t>
      </w:r>
      <w:r w:rsidR="00744C77" w:rsidRPr="00611BC4">
        <w:rPr>
          <w:b/>
        </w:rPr>
        <w:t>F</w:t>
      </w:r>
      <w:r w:rsidRPr="00611BC4">
        <w:rPr>
          <w:b/>
        </w:rPr>
        <w:t>ederal HIV Prevention Funds</w:t>
      </w:r>
      <w:r w:rsidRPr="00611BC4">
        <w:rPr>
          <w:b/>
        </w:rPr>
        <w:tab/>
      </w:r>
      <w:r w:rsidRPr="00611BC4">
        <w:rPr>
          <w:b/>
        </w:rPr>
        <w:tab/>
      </w:r>
      <w:r w:rsidRPr="00611BC4">
        <w:rPr>
          <w:b/>
        </w:rPr>
        <w:tab/>
      </w:r>
      <w:r w:rsidRPr="00611BC4">
        <w:rPr>
          <w:b/>
        </w:rPr>
        <w:tab/>
      </w:r>
      <w:r w:rsidRPr="00611BC4">
        <w:rPr>
          <w:b/>
        </w:rPr>
        <w:tab/>
      </w:r>
      <w:r w:rsidR="00611BC4">
        <w:rPr>
          <w:b/>
        </w:rPr>
        <w:t xml:space="preserve"> </w:t>
      </w:r>
      <w:r w:rsidR="00744C77" w:rsidRPr="00611BC4">
        <w:rPr>
          <w:b/>
        </w:rPr>
        <w:t>4</w:t>
      </w:r>
      <w:r w:rsidR="00560E98">
        <w:rPr>
          <w:b/>
        </w:rPr>
        <w:t>0</w:t>
      </w:r>
    </w:p>
    <w:p w14:paraId="5F6A11CB" w14:textId="4A839232" w:rsidR="00E10209" w:rsidRPr="00611BC4" w:rsidRDefault="00E10209" w:rsidP="0063597D">
      <w:pPr>
        <w:jc w:val="both"/>
        <w:rPr>
          <w:b/>
        </w:rPr>
      </w:pPr>
      <w:r w:rsidRPr="00611BC4">
        <w:rPr>
          <w:b/>
        </w:rPr>
        <w:t>Exception DPH 6 - Exception to Daily Deposit-Women’s and Children’s Health Section, CDSA</w:t>
      </w:r>
      <w:r w:rsidRPr="00611BC4">
        <w:rPr>
          <w:b/>
        </w:rPr>
        <w:tab/>
        <w:t xml:space="preserve"> </w:t>
      </w:r>
      <w:r w:rsidR="00560E98">
        <w:rPr>
          <w:b/>
        </w:rPr>
        <w:t xml:space="preserve">  4</w:t>
      </w:r>
    </w:p>
    <w:p w14:paraId="03398386" w14:textId="3D093D9F" w:rsidR="00E10209" w:rsidRPr="00611BC4" w:rsidRDefault="00E10209" w:rsidP="0063597D">
      <w:pPr>
        <w:jc w:val="both"/>
        <w:rPr>
          <w:b/>
        </w:rPr>
      </w:pPr>
      <w:r w:rsidRPr="00611BC4">
        <w:rPr>
          <w:b/>
        </w:rPr>
        <w:t xml:space="preserve">Exception DSS 1 - Exception to Waive Requirement to Budget State Funds </w:t>
      </w:r>
      <w:r w:rsidR="0088089E" w:rsidRPr="00611BC4">
        <w:rPr>
          <w:b/>
        </w:rPr>
        <w:t>for</w:t>
      </w:r>
      <w:r w:rsidRPr="00611BC4">
        <w:rPr>
          <w:b/>
        </w:rPr>
        <w:t xml:space="preserve"> Advance</w:t>
      </w:r>
    </w:p>
    <w:p w14:paraId="507758F0" w14:textId="7C3752C9" w:rsidR="00E10209" w:rsidRPr="00611BC4" w:rsidRDefault="00E10209" w:rsidP="0063597D">
      <w:pPr>
        <w:jc w:val="both"/>
        <w:rPr>
          <w:b/>
        </w:rPr>
      </w:pPr>
      <w:r w:rsidRPr="00611BC4">
        <w:rPr>
          <w:b/>
        </w:rPr>
        <w:t>Payments in the Low-Income Home Energy Assistance Program</w:t>
      </w:r>
      <w:r w:rsidRPr="00611BC4">
        <w:rPr>
          <w:b/>
        </w:rPr>
        <w:tab/>
      </w:r>
      <w:r w:rsidRPr="00611BC4">
        <w:rPr>
          <w:b/>
        </w:rPr>
        <w:tab/>
      </w:r>
      <w:r w:rsidRPr="00611BC4">
        <w:rPr>
          <w:b/>
        </w:rPr>
        <w:tab/>
      </w:r>
      <w:r w:rsidRPr="00611BC4">
        <w:rPr>
          <w:b/>
        </w:rPr>
        <w:tab/>
      </w:r>
      <w:r w:rsidRPr="00611BC4">
        <w:rPr>
          <w:b/>
        </w:rPr>
        <w:tab/>
      </w:r>
      <w:r w:rsidR="00611BC4">
        <w:rPr>
          <w:b/>
        </w:rPr>
        <w:t xml:space="preserve"> </w:t>
      </w:r>
      <w:r w:rsidRPr="00611BC4">
        <w:rPr>
          <w:b/>
        </w:rPr>
        <w:t>4</w:t>
      </w:r>
      <w:r w:rsidR="00560E98">
        <w:rPr>
          <w:b/>
        </w:rPr>
        <w:t>0</w:t>
      </w:r>
    </w:p>
    <w:p w14:paraId="0D9BBDF1" w14:textId="3BCD1B98" w:rsidR="00E10209" w:rsidRPr="00611BC4" w:rsidRDefault="00E10209" w:rsidP="0063597D">
      <w:pPr>
        <w:jc w:val="both"/>
        <w:rPr>
          <w:b/>
        </w:rPr>
      </w:pPr>
      <w:r w:rsidRPr="00611BC4">
        <w:rPr>
          <w:b/>
        </w:rPr>
        <w:t>Exception ORDRH 1-Waiver of Monthly Expenditure Reporting Requirements</w:t>
      </w:r>
      <w:r w:rsidRPr="00611BC4">
        <w:rPr>
          <w:b/>
        </w:rPr>
        <w:tab/>
      </w:r>
      <w:r w:rsidRPr="00611BC4">
        <w:rPr>
          <w:b/>
        </w:rPr>
        <w:tab/>
      </w:r>
      <w:r w:rsidRPr="00611BC4">
        <w:rPr>
          <w:b/>
        </w:rPr>
        <w:tab/>
      </w:r>
      <w:r w:rsidR="00611BC4">
        <w:rPr>
          <w:b/>
        </w:rPr>
        <w:t xml:space="preserve"> </w:t>
      </w:r>
      <w:r w:rsidR="003B36E6">
        <w:rPr>
          <w:b/>
        </w:rPr>
        <w:t>3</w:t>
      </w:r>
      <w:r w:rsidR="00560E98">
        <w:rPr>
          <w:b/>
        </w:rPr>
        <w:t>3</w:t>
      </w:r>
    </w:p>
    <w:p w14:paraId="2AD28D5C" w14:textId="740F4B00" w:rsidR="00E10209" w:rsidRPr="00611BC4" w:rsidRDefault="00E10209" w:rsidP="0063597D">
      <w:pPr>
        <w:jc w:val="both"/>
        <w:rPr>
          <w:b/>
        </w:rPr>
      </w:pPr>
      <w:r w:rsidRPr="00611BC4">
        <w:rPr>
          <w:b/>
        </w:rPr>
        <w:t xml:space="preserve">Exception DCD 1- Advance of </w:t>
      </w:r>
      <w:r w:rsidR="00744C77" w:rsidRPr="00611BC4">
        <w:rPr>
          <w:b/>
        </w:rPr>
        <w:t>F</w:t>
      </w:r>
      <w:r w:rsidRPr="00611BC4">
        <w:rPr>
          <w:b/>
        </w:rPr>
        <w:t>ederal CCDF Discretionary Funds</w:t>
      </w:r>
      <w:r w:rsidRPr="00611BC4">
        <w:rPr>
          <w:b/>
        </w:rPr>
        <w:tab/>
      </w:r>
      <w:r w:rsidRPr="00611BC4">
        <w:rPr>
          <w:b/>
        </w:rPr>
        <w:tab/>
      </w:r>
      <w:r w:rsidRPr="00611BC4">
        <w:rPr>
          <w:b/>
        </w:rPr>
        <w:tab/>
      </w:r>
      <w:r w:rsidRPr="00611BC4">
        <w:rPr>
          <w:b/>
        </w:rPr>
        <w:tab/>
      </w:r>
      <w:r w:rsidRPr="00611BC4">
        <w:rPr>
          <w:b/>
        </w:rPr>
        <w:tab/>
      </w:r>
      <w:r w:rsidR="00611BC4">
        <w:rPr>
          <w:b/>
        </w:rPr>
        <w:t xml:space="preserve"> </w:t>
      </w:r>
      <w:r w:rsidR="00560E98">
        <w:rPr>
          <w:b/>
        </w:rPr>
        <w:t>39</w:t>
      </w:r>
    </w:p>
    <w:p w14:paraId="6A85CED9" w14:textId="6800FC82" w:rsidR="00E10209" w:rsidRPr="00611BC4" w:rsidRDefault="00E10209" w:rsidP="0063597D">
      <w:pPr>
        <w:jc w:val="both"/>
        <w:rPr>
          <w:b/>
        </w:rPr>
      </w:pPr>
      <w:r w:rsidRPr="00611BC4">
        <w:rPr>
          <w:b/>
        </w:rPr>
        <w:t xml:space="preserve">Exception NCCDD 1- Advance of </w:t>
      </w:r>
      <w:r w:rsidR="00744C77" w:rsidRPr="00611BC4">
        <w:rPr>
          <w:b/>
        </w:rPr>
        <w:t>F</w:t>
      </w:r>
      <w:r w:rsidRPr="00611BC4">
        <w:rPr>
          <w:b/>
        </w:rPr>
        <w:t>ederal Administration Developmental Disabilities Funds</w:t>
      </w:r>
      <w:r w:rsidRPr="00611BC4">
        <w:rPr>
          <w:b/>
        </w:rPr>
        <w:tab/>
      </w:r>
      <w:r w:rsidRPr="00611BC4">
        <w:rPr>
          <w:b/>
        </w:rPr>
        <w:tab/>
      </w:r>
      <w:r w:rsidR="00611BC4">
        <w:rPr>
          <w:b/>
        </w:rPr>
        <w:t xml:space="preserve"> </w:t>
      </w:r>
      <w:r w:rsidRPr="00611BC4">
        <w:rPr>
          <w:b/>
        </w:rPr>
        <w:t>4</w:t>
      </w:r>
      <w:r w:rsidR="00560E98">
        <w:rPr>
          <w:b/>
        </w:rPr>
        <w:t>0</w:t>
      </w:r>
    </w:p>
    <w:p w14:paraId="2A5D3F2A" w14:textId="76BFEACD" w:rsidR="00E10209" w:rsidRPr="00611BC4" w:rsidRDefault="00E10209" w:rsidP="0063597D">
      <w:pPr>
        <w:jc w:val="both"/>
        <w:rPr>
          <w:b/>
        </w:rPr>
      </w:pPr>
      <w:r w:rsidRPr="00611BC4">
        <w:rPr>
          <w:b/>
        </w:rPr>
        <w:t xml:space="preserve">Exception OEO 1- Advance of Federal </w:t>
      </w:r>
      <w:r w:rsidR="006C07C3" w:rsidRPr="00611BC4">
        <w:rPr>
          <w:b/>
        </w:rPr>
        <w:t>Low-Income</w:t>
      </w:r>
      <w:r w:rsidRPr="00611BC4">
        <w:rPr>
          <w:b/>
        </w:rPr>
        <w:t xml:space="preserve"> Home Energy Assistance Program Funds</w:t>
      </w:r>
      <w:r w:rsidRPr="00611BC4">
        <w:rPr>
          <w:b/>
        </w:rPr>
        <w:tab/>
      </w:r>
      <w:r w:rsidR="00611BC4">
        <w:rPr>
          <w:b/>
        </w:rPr>
        <w:t xml:space="preserve"> </w:t>
      </w:r>
      <w:r w:rsidR="00744C77" w:rsidRPr="00611BC4">
        <w:rPr>
          <w:b/>
        </w:rPr>
        <w:t>4</w:t>
      </w:r>
      <w:r w:rsidR="00560E98">
        <w:rPr>
          <w:b/>
        </w:rPr>
        <w:t>1</w:t>
      </w:r>
    </w:p>
    <w:p w14:paraId="564CEA0D" w14:textId="129B836A" w:rsidR="00E10209" w:rsidRPr="00611BC4" w:rsidRDefault="00E10209" w:rsidP="0063597D">
      <w:pPr>
        <w:jc w:val="both"/>
        <w:rPr>
          <w:b/>
        </w:rPr>
      </w:pPr>
      <w:r w:rsidRPr="00611BC4">
        <w:rPr>
          <w:b/>
        </w:rPr>
        <w:t>Exception OEO 2- Waiver of Budgeting of State Funds Under CSBG/ARRA Advances</w:t>
      </w:r>
      <w:r w:rsidRPr="00611BC4">
        <w:rPr>
          <w:b/>
        </w:rPr>
        <w:tab/>
      </w:r>
      <w:r w:rsidRPr="00611BC4">
        <w:rPr>
          <w:b/>
        </w:rPr>
        <w:tab/>
      </w:r>
      <w:r w:rsidR="00611BC4">
        <w:rPr>
          <w:b/>
        </w:rPr>
        <w:t xml:space="preserve"> </w:t>
      </w:r>
      <w:r w:rsidR="00744C77" w:rsidRPr="00611BC4">
        <w:rPr>
          <w:b/>
        </w:rPr>
        <w:t>4</w:t>
      </w:r>
      <w:r w:rsidR="00560E98">
        <w:rPr>
          <w:b/>
        </w:rPr>
        <w:t>1</w:t>
      </w:r>
    </w:p>
    <w:p w14:paraId="5FBBCC9D" w14:textId="1630F435" w:rsidR="00E10209" w:rsidRPr="00611BC4" w:rsidRDefault="00E10209" w:rsidP="0063597D">
      <w:pPr>
        <w:jc w:val="both"/>
        <w:rPr>
          <w:b/>
        </w:rPr>
      </w:pPr>
      <w:r w:rsidRPr="00611BC4">
        <w:rPr>
          <w:b/>
        </w:rPr>
        <w:t xml:space="preserve">Exception OEO 3- Advance of CSBG </w:t>
      </w:r>
      <w:r w:rsidR="005B27EA" w:rsidRPr="00611BC4">
        <w:rPr>
          <w:b/>
        </w:rPr>
        <w:t>F</w:t>
      </w:r>
      <w:r w:rsidRPr="00611BC4">
        <w:rPr>
          <w:b/>
        </w:rPr>
        <w:t xml:space="preserve">unds for </w:t>
      </w:r>
      <w:r w:rsidR="005B27EA" w:rsidRPr="00611BC4">
        <w:rPr>
          <w:b/>
        </w:rPr>
        <w:t>C</w:t>
      </w:r>
      <w:r w:rsidRPr="00611BC4">
        <w:rPr>
          <w:b/>
        </w:rPr>
        <w:t xml:space="preserve">ontractor </w:t>
      </w:r>
      <w:r w:rsidR="005B27EA" w:rsidRPr="00611BC4">
        <w:rPr>
          <w:b/>
        </w:rPr>
        <w:t>A</w:t>
      </w:r>
      <w:r w:rsidRPr="00611BC4">
        <w:rPr>
          <w:b/>
        </w:rPr>
        <w:t xml:space="preserve">dvance </w:t>
      </w:r>
      <w:r w:rsidR="005B27EA" w:rsidRPr="00611BC4">
        <w:rPr>
          <w:b/>
        </w:rPr>
        <w:t>P</w:t>
      </w:r>
      <w:r w:rsidRPr="00611BC4">
        <w:rPr>
          <w:b/>
        </w:rPr>
        <w:t>ayments</w:t>
      </w:r>
      <w:r w:rsidRPr="00611BC4">
        <w:rPr>
          <w:b/>
        </w:rPr>
        <w:tab/>
      </w:r>
      <w:r w:rsidRPr="00611BC4">
        <w:rPr>
          <w:b/>
        </w:rPr>
        <w:tab/>
      </w:r>
      <w:r w:rsidRPr="00611BC4">
        <w:rPr>
          <w:b/>
        </w:rPr>
        <w:tab/>
      </w:r>
      <w:r w:rsidR="00611BC4">
        <w:rPr>
          <w:b/>
        </w:rPr>
        <w:t xml:space="preserve"> </w:t>
      </w:r>
      <w:r w:rsidR="005B27EA" w:rsidRPr="00611BC4">
        <w:rPr>
          <w:b/>
        </w:rPr>
        <w:t>4</w:t>
      </w:r>
      <w:r w:rsidR="00560E98">
        <w:rPr>
          <w:b/>
        </w:rPr>
        <w:t>1</w:t>
      </w:r>
    </w:p>
    <w:p w14:paraId="42A57F59" w14:textId="05D60207" w:rsidR="00E10209" w:rsidRPr="00FC5173" w:rsidRDefault="00E10209" w:rsidP="0063597D">
      <w:pPr>
        <w:jc w:val="both"/>
        <w:rPr>
          <w:b/>
        </w:rPr>
      </w:pPr>
      <w:r w:rsidRPr="00B30706">
        <w:rPr>
          <w:b/>
        </w:rPr>
        <w:t>Exception DVRS 1- Waiver of Encumbrance of Client Based Contracts in NC</w:t>
      </w:r>
      <w:r w:rsidR="00630E1F" w:rsidRPr="00B30706">
        <w:rPr>
          <w:b/>
        </w:rPr>
        <w:t>FS</w:t>
      </w:r>
      <w:r w:rsidRPr="00B30706">
        <w:rPr>
          <w:b/>
        </w:rPr>
        <w:tab/>
      </w:r>
      <w:r w:rsidRPr="00B30706">
        <w:rPr>
          <w:b/>
        </w:rPr>
        <w:tab/>
      </w:r>
      <w:r w:rsidRPr="00B30706">
        <w:rPr>
          <w:b/>
        </w:rPr>
        <w:tab/>
      </w:r>
      <w:r w:rsidR="00611BC4" w:rsidRPr="00B30706">
        <w:rPr>
          <w:b/>
        </w:rPr>
        <w:t xml:space="preserve"> </w:t>
      </w:r>
      <w:r w:rsidR="005B27EA" w:rsidRPr="00B30706">
        <w:rPr>
          <w:b/>
        </w:rPr>
        <w:t>5</w:t>
      </w:r>
      <w:r w:rsidR="00560E98">
        <w:rPr>
          <w:b/>
        </w:rPr>
        <w:t>2</w:t>
      </w:r>
    </w:p>
    <w:p w14:paraId="192AC54F" w14:textId="5977636D" w:rsidR="00E11E6B" w:rsidRDefault="004A1F20">
      <w:pPr>
        <w:rPr>
          <w:b/>
        </w:rPr>
      </w:pPr>
      <w:r>
        <w:rPr>
          <w:b/>
        </w:rPr>
        <w:t>Exception Office of the Secretary 1 – Advancement of CoC funds to Housing Collaborative Program</w:t>
      </w:r>
      <w:r w:rsidR="00B30706">
        <w:rPr>
          <w:b/>
        </w:rPr>
        <w:t xml:space="preserve">   4</w:t>
      </w:r>
      <w:r w:rsidR="00560E98">
        <w:rPr>
          <w:b/>
        </w:rPr>
        <w:t>1</w:t>
      </w:r>
    </w:p>
    <w:p w14:paraId="264110BD" w14:textId="041B7528" w:rsidR="00BB6993" w:rsidRDefault="00E11E6B" w:rsidP="00E11E6B">
      <w:pPr>
        <w:jc w:val="both"/>
        <w:rPr>
          <w:b/>
        </w:rPr>
        <w:sectPr w:rsidR="00BB6993" w:rsidSect="00BB6993">
          <w:pgSz w:w="12240" w:h="15840" w:code="1"/>
          <w:pgMar w:top="1800" w:right="1440" w:bottom="720" w:left="1440" w:header="1440" w:footer="720" w:gutter="0"/>
          <w:lnNumType w:countBy="1" w:restart="continuous"/>
          <w:pgNumType w:fmt="upperRoman"/>
          <w:cols w:space="720"/>
          <w:docGrid w:linePitch="272"/>
        </w:sectPr>
      </w:pPr>
      <w:r w:rsidRPr="00611BC4">
        <w:rPr>
          <w:b/>
        </w:rPr>
        <w:t xml:space="preserve">Exception </w:t>
      </w:r>
      <w:smartTag w:uri="urn:schemas-microsoft-com:office:smarttags" w:element="stockticker">
        <w:r w:rsidRPr="00611BC4">
          <w:rPr>
            <w:b/>
          </w:rPr>
          <w:t>DMH</w:t>
        </w:r>
      </w:smartTag>
      <w:r w:rsidRPr="00611BC4">
        <w:rPr>
          <w:b/>
        </w:rPr>
        <w:t>/DD/S</w:t>
      </w:r>
      <w:r>
        <w:rPr>
          <w:b/>
        </w:rPr>
        <w:t>U</w:t>
      </w:r>
      <w:r w:rsidRPr="00611BC4">
        <w:rPr>
          <w:b/>
        </w:rPr>
        <w:t xml:space="preserve">S 1- </w:t>
      </w:r>
      <w:r>
        <w:rPr>
          <w:b/>
        </w:rPr>
        <w:t xml:space="preserve">Advances to </w:t>
      </w:r>
      <w:r w:rsidR="00DE7E70">
        <w:rPr>
          <w:b/>
        </w:rPr>
        <w:t xml:space="preserve">OEO </w:t>
      </w:r>
      <w:r w:rsidR="00DE7E70">
        <w:rPr>
          <w:b/>
        </w:rPr>
        <w:tab/>
      </w:r>
      <w:r>
        <w:rPr>
          <w:b/>
        </w:rPr>
        <w:tab/>
      </w:r>
      <w:r>
        <w:rPr>
          <w:b/>
        </w:rPr>
        <w:tab/>
      </w:r>
      <w:r>
        <w:rPr>
          <w:b/>
        </w:rPr>
        <w:tab/>
      </w:r>
      <w:r w:rsidRPr="00611BC4">
        <w:rPr>
          <w:b/>
        </w:rPr>
        <w:tab/>
      </w:r>
      <w:r w:rsidRPr="00611BC4">
        <w:rPr>
          <w:b/>
        </w:rPr>
        <w:tab/>
      </w:r>
      <w:r w:rsidRPr="00611BC4">
        <w:rPr>
          <w:b/>
        </w:rPr>
        <w:tab/>
      </w:r>
      <w:r>
        <w:rPr>
          <w:b/>
        </w:rPr>
        <w:t xml:space="preserve"> </w:t>
      </w:r>
      <w:r w:rsidRPr="00611BC4">
        <w:rPr>
          <w:b/>
        </w:rPr>
        <w:t>4</w:t>
      </w:r>
      <w:r w:rsidR="00560E98">
        <w:rPr>
          <w:b/>
        </w:rPr>
        <w:t>1</w:t>
      </w:r>
    </w:p>
    <w:p w14:paraId="19289F25" w14:textId="77777777" w:rsidR="008D7249" w:rsidRPr="00FC5173" w:rsidRDefault="008D7249" w:rsidP="008D7249">
      <w:pPr>
        <w:shd w:val="pct5" w:color="auto" w:fill="auto"/>
        <w:jc w:val="both"/>
        <w:outlineLvl w:val="0"/>
        <w:rPr>
          <w:b/>
          <w:sz w:val="28"/>
          <w:szCs w:val="28"/>
        </w:rPr>
      </w:pPr>
      <w:r w:rsidRPr="00FC5173">
        <w:rPr>
          <w:b/>
          <w:sz w:val="28"/>
          <w:szCs w:val="28"/>
        </w:rPr>
        <w:lastRenderedPageBreak/>
        <w:t>Statutory Policy</w:t>
      </w:r>
    </w:p>
    <w:p w14:paraId="466E02AB" w14:textId="77777777" w:rsidR="008D7249" w:rsidRPr="00FC5173" w:rsidRDefault="008D7249" w:rsidP="008D7249">
      <w:pPr>
        <w:shd w:val="pct5" w:color="auto" w:fill="auto"/>
        <w:jc w:val="both"/>
        <w:outlineLvl w:val="0"/>
        <w:rPr>
          <w:rFonts w:ascii="Arial" w:hAnsi="Arial"/>
          <w:sz w:val="28"/>
          <w:szCs w:val="28"/>
        </w:rPr>
      </w:pPr>
      <w:r w:rsidRPr="00FC5173">
        <w:rPr>
          <w:b/>
          <w:sz w:val="28"/>
          <w:szCs w:val="28"/>
        </w:rPr>
        <w:fldChar w:fldCharType="begin"/>
      </w:r>
      <w:r w:rsidRPr="00FC5173">
        <w:rPr>
          <w:sz w:val="28"/>
          <w:szCs w:val="28"/>
        </w:rPr>
        <w:instrText xml:space="preserve"> TC "</w:instrText>
      </w:r>
      <w:bookmarkStart w:id="0" w:name="_Toc438278795"/>
      <w:bookmarkStart w:id="1" w:name="_Toc438281421"/>
      <w:bookmarkStart w:id="2" w:name="_Toc438281734"/>
      <w:bookmarkStart w:id="3" w:name="_Toc303173004"/>
      <w:r w:rsidRPr="00FC5173">
        <w:rPr>
          <w:b/>
          <w:sz w:val="28"/>
          <w:szCs w:val="28"/>
        </w:rPr>
        <w:instrText>Statutory Policy</w:instrText>
      </w:r>
      <w:bookmarkEnd w:id="0"/>
      <w:bookmarkEnd w:id="1"/>
      <w:bookmarkEnd w:id="2"/>
      <w:bookmarkEnd w:id="3"/>
      <w:r w:rsidRPr="00FC5173">
        <w:rPr>
          <w:sz w:val="28"/>
          <w:szCs w:val="28"/>
        </w:rPr>
        <w:instrText xml:space="preserve">" \F C \L "1" </w:instrText>
      </w:r>
      <w:r w:rsidRPr="00FC5173">
        <w:rPr>
          <w:b/>
          <w:sz w:val="28"/>
          <w:szCs w:val="28"/>
        </w:rPr>
        <w:fldChar w:fldCharType="end"/>
      </w:r>
    </w:p>
    <w:p w14:paraId="056924C1" w14:textId="77777777" w:rsidR="008D7249" w:rsidRPr="00FC5173" w:rsidRDefault="008D7249" w:rsidP="008D7249">
      <w:pPr>
        <w:shd w:val="pct5" w:color="auto" w:fill="auto"/>
        <w:jc w:val="both"/>
        <w:rPr>
          <w:rFonts w:ascii="Arial" w:hAnsi="Arial"/>
        </w:rPr>
      </w:pPr>
      <w:r w:rsidRPr="00FC5173">
        <w:rPr>
          <w:rFonts w:ascii="Arial" w:hAnsi="Arial"/>
        </w:rPr>
        <w:t xml:space="preserve">North Carolina law, Chapter 147-86.10 of the General </w:t>
      </w:r>
      <w:r w:rsidRPr="00A668B2">
        <w:rPr>
          <w:rFonts w:ascii="Arial" w:hAnsi="Arial"/>
        </w:rPr>
        <w:t>Statutes</w:t>
      </w:r>
      <w:r w:rsidR="00A668B2">
        <w:rPr>
          <w:rFonts w:ascii="Arial" w:hAnsi="Arial"/>
        </w:rPr>
        <w:t xml:space="preserve"> (G.S.)</w:t>
      </w:r>
      <w:r w:rsidRPr="00A668B2">
        <w:rPr>
          <w:rFonts w:ascii="Arial" w:hAnsi="Arial"/>
        </w:rPr>
        <w:t>, requires</w:t>
      </w:r>
      <w:r w:rsidRPr="00FC5173">
        <w:rPr>
          <w:rFonts w:ascii="Arial" w:hAnsi="Arial"/>
        </w:rPr>
        <w:t xml:space="preserve"> that "all agencies, institutions, departments, bureaus, boards, commissions and officers of the State shall devise techniques and procedures for the receipt, deposit and disbursement of monies coming into their control and custody which are designed to maximize interest-bearing investment of cash and to minimize idle and nonproductive cash balances." </w:t>
      </w:r>
    </w:p>
    <w:p w14:paraId="2DB3B04B" w14:textId="77777777" w:rsidR="008D7249" w:rsidRPr="00FC5173" w:rsidRDefault="008D7249" w:rsidP="008D7249">
      <w:pPr>
        <w:jc w:val="both"/>
        <w:rPr>
          <w:rFonts w:ascii="Arial" w:hAnsi="Arial"/>
          <w:b/>
        </w:rPr>
      </w:pPr>
    </w:p>
    <w:p w14:paraId="617EFF37" w14:textId="77777777" w:rsidR="008D7249" w:rsidRPr="00FC5173" w:rsidRDefault="008D7249" w:rsidP="008D7249">
      <w:pPr>
        <w:jc w:val="both"/>
        <w:outlineLvl w:val="0"/>
        <w:rPr>
          <w:b/>
          <w:sz w:val="28"/>
        </w:rPr>
      </w:pPr>
      <w:r w:rsidRPr="00FC5173">
        <w:rPr>
          <w:b/>
          <w:sz w:val="28"/>
        </w:rPr>
        <w:t>Plan Administration</w:t>
      </w:r>
      <w:r w:rsidRPr="00FC5173">
        <w:rPr>
          <w:b/>
          <w:sz w:val="28"/>
        </w:rPr>
        <w:fldChar w:fldCharType="begin"/>
      </w:r>
      <w:r w:rsidRPr="00FC5173">
        <w:instrText xml:space="preserve"> TC "</w:instrText>
      </w:r>
      <w:bookmarkStart w:id="4" w:name="_Toc438281422"/>
      <w:bookmarkStart w:id="5" w:name="_Toc438281735"/>
      <w:bookmarkStart w:id="6" w:name="_Toc303173005"/>
      <w:r w:rsidRPr="00FC5173">
        <w:rPr>
          <w:b/>
          <w:sz w:val="28"/>
        </w:rPr>
        <w:instrText>Plan Administration</w:instrText>
      </w:r>
      <w:bookmarkEnd w:id="4"/>
      <w:bookmarkEnd w:id="5"/>
      <w:bookmarkEnd w:id="6"/>
      <w:r w:rsidRPr="00FC5173">
        <w:instrText xml:space="preserve">" \F C \L "1" </w:instrText>
      </w:r>
      <w:r w:rsidRPr="00FC5173">
        <w:rPr>
          <w:b/>
          <w:sz w:val="28"/>
        </w:rPr>
        <w:fldChar w:fldCharType="end"/>
      </w:r>
    </w:p>
    <w:p w14:paraId="6011D63E" w14:textId="77777777" w:rsidR="008D7249" w:rsidRPr="00FC5173" w:rsidRDefault="008D7249" w:rsidP="008D7249">
      <w:pPr>
        <w:jc w:val="both"/>
        <w:rPr>
          <w:rFonts w:ascii="Arial" w:hAnsi="Arial"/>
          <w:b/>
        </w:rPr>
      </w:pPr>
    </w:p>
    <w:p w14:paraId="2754ECA1" w14:textId="04612A5E" w:rsidR="008D7249" w:rsidRPr="00FC5173" w:rsidRDefault="008D7249" w:rsidP="008D7249">
      <w:pPr>
        <w:jc w:val="both"/>
        <w:rPr>
          <w:rFonts w:ascii="Arial" w:hAnsi="Arial"/>
        </w:rPr>
      </w:pPr>
      <w:r w:rsidRPr="00FC5173">
        <w:rPr>
          <w:rFonts w:ascii="Arial" w:hAnsi="Arial"/>
        </w:rPr>
        <w:t xml:space="preserve">The State Controller, with the advice and assistance of the State Treasurer, the State Budget </w:t>
      </w:r>
      <w:r w:rsidR="00C73FC1" w:rsidRPr="00FC5173">
        <w:rPr>
          <w:rFonts w:ascii="Arial" w:hAnsi="Arial"/>
        </w:rPr>
        <w:t>Officer,</w:t>
      </w:r>
      <w:r w:rsidRPr="00FC5173">
        <w:rPr>
          <w:rFonts w:ascii="Arial" w:hAnsi="Arial"/>
        </w:rPr>
        <w:t xml:space="preserve"> and the State Auditor, is charged with developing and implementing a uniform statewide plan to carry out the cash management policy for all State agencies</w:t>
      </w:r>
      <w:r w:rsidR="00961AF2" w:rsidRPr="00FC5173">
        <w:rPr>
          <w:rFonts w:ascii="Arial" w:hAnsi="Arial"/>
        </w:rPr>
        <w:t xml:space="preserve">. </w:t>
      </w:r>
      <w:r w:rsidRPr="00FC5173">
        <w:rPr>
          <w:rFonts w:ascii="Arial" w:hAnsi="Arial"/>
        </w:rPr>
        <w:t xml:space="preserve">The DHHS Cash Management Plan (CMP) outlines the policies, duties, </w:t>
      </w:r>
      <w:r w:rsidR="00C73FC1" w:rsidRPr="00FC5173">
        <w:rPr>
          <w:rFonts w:ascii="Arial" w:hAnsi="Arial"/>
        </w:rPr>
        <w:t>responsibilities,</w:t>
      </w:r>
      <w:r w:rsidRPr="00FC5173">
        <w:rPr>
          <w:rFonts w:ascii="Arial" w:hAnsi="Arial"/>
        </w:rPr>
        <w:t xml:space="preserve"> and requirements for cash management within </w:t>
      </w:r>
      <w:r w:rsidR="00C73FC1" w:rsidRPr="00FC5173">
        <w:rPr>
          <w:rFonts w:ascii="Arial" w:hAnsi="Arial"/>
        </w:rPr>
        <w:t>the State</w:t>
      </w:r>
      <w:r w:rsidRPr="00FC5173">
        <w:rPr>
          <w:rFonts w:ascii="Arial" w:hAnsi="Arial"/>
        </w:rPr>
        <w:t xml:space="preserve"> government on a broad basis generally and within the Department specifically</w:t>
      </w:r>
      <w:r w:rsidR="00961AF2" w:rsidRPr="00FC5173">
        <w:rPr>
          <w:rFonts w:ascii="Arial" w:hAnsi="Arial"/>
        </w:rPr>
        <w:t xml:space="preserve">. </w:t>
      </w:r>
      <w:r w:rsidRPr="00FC5173">
        <w:rPr>
          <w:rFonts w:ascii="Arial" w:hAnsi="Arial"/>
        </w:rPr>
        <w:t>It is the responsibility of each agency,</w:t>
      </w:r>
      <w:r w:rsidRPr="00FC5173">
        <w:rPr>
          <w:rFonts w:ascii="Arial" w:hAnsi="Arial"/>
          <w:strike/>
        </w:rPr>
        <w:t xml:space="preserve"> </w:t>
      </w:r>
      <w:r w:rsidR="00FB27C7" w:rsidRPr="00FC5173">
        <w:rPr>
          <w:rFonts w:ascii="Arial" w:hAnsi="Arial"/>
        </w:rPr>
        <w:t>department, division,</w:t>
      </w:r>
      <w:r w:rsidRPr="00FC5173">
        <w:rPr>
          <w:rFonts w:ascii="Arial" w:hAnsi="Arial"/>
        </w:rPr>
        <w:t xml:space="preserve"> and institution to implement the provisions of this plan in their respective </w:t>
      </w:r>
      <w:r w:rsidR="0088089E" w:rsidRPr="00FC5173">
        <w:rPr>
          <w:rFonts w:ascii="Arial" w:hAnsi="Arial"/>
        </w:rPr>
        <w:t>agencies</w:t>
      </w:r>
      <w:r w:rsidR="00961AF2" w:rsidRPr="00FC5173">
        <w:rPr>
          <w:rFonts w:ascii="Arial" w:hAnsi="Arial"/>
        </w:rPr>
        <w:t xml:space="preserve">. </w:t>
      </w:r>
      <w:r w:rsidRPr="00FC5173">
        <w:rPr>
          <w:rFonts w:ascii="Arial" w:hAnsi="Arial"/>
        </w:rPr>
        <w:t>Any exceptions or deviations from the DHHS Cash Management Plan must be approved by the DHHS Office</w:t>
      </w:r>
      <w:r w:rsidR="006E122D" w:rsidRPr="00FC5173">
        <w:rPr>
          <w:rFonts w:ascii="Arial" w:hAnsi="Arial"/>
        </w:rPr>
        <w:t xml:space="preserve"> of the Controller</w:t>
      </w:r>
      <w:r w:rsidRPr="00FC5173">
        <w:rPr>
          <w:rFonts w:ascii="Arial" w:hAnsi="Arial"/>
        </w:rPr>
        <w:t xml:space="preserve">. </w:t>
      </w:r>
    </w:p>
    <w:p w14:paraId="0006A9BE" w14:textId="77777777" w:rsidR="008D7249" w:rsidRPr="00FC5173" w:rsidRDefault="008D7249" w:rsidP="008D7249">
      <w:pPr>
        <w:jc w:val="both"/>
        <w:rPr>
          <w:rFonts w:ascii="Arial" w:hAnsi="Arial"/>
        </w:rPr>
      </w:pPr>
    </w:p>
    <w:p w14:paraId="1AAA9BEB" w14:textId="24FECEAE" w:rsidR="008D7249" w:rsidRPr="00E05D6D" w:rsidRDefault="008D7249" w:rsidP="008D7249">
      <w:pPr>
        <w:jc w:val="both"/>
        <w:rPr>
          <w:rFonts w:ascii="Arial" w:hAnsi="Arial"/>
        </w:rPr>
      </w:pPr>
      <w:r w:rsidRPr="00FC5173">
        <w:rPr>
          <w:rFonts w:ascii="Arial" w:hAnsi="Arial"/>
        </w:rPr>
        <w:t>The DHHS Cash Management Plan is comprehensive and includes all Divisions and Institutions</w:t>
      </w:r>
      <w:r w:rsidR="00961AF2" w:rsidRPr="00FC5173">
        <w:rPr>
          <w:rFonts w:ascii="Arial" w:hAnsi="Arial"/>
        </w:rPr>
        <w:t xml:space="preserve">. </w:t>
      </w:r>
      <w:r w:rsidRPr="00FC5173">
        <w:rPr>
          <w:rFonts w:ascii="Arial" w:hAnsi="Arial"/>
          <w:i/>
        </w:rPr>
        <w:t xml:space="preserve">A </w:t>
      </w:r>
      <w:r w:rsidRPr="00FC5173">
        <w:rPr>
          <w:rFonts w:ascii="Arial" w:hAnsi="Arial"/>
        </w:rPr>
        <w:t>DHHS Cash Management Plan Responsibilities Matrix Supplement form (See Attachment 16) will be prepared for each division/institution that designates the primary and secondary employees by position number that are responsible for the cash management duties identified in this plan</w:t>
      </w:r>
      <w:r w:rsidR="00961AF2" w:rsidRPr="00FC5173">
        <w:rPr>
          <w:rFonts w:ascii="Arial" w:hAnsi="Arial"/>
        </w:rPr>
        <w:t xml:space="preserve">. </w:t>
      </w:r>
      <w:r w:rsidRPr="00FC5173">
        <w:rPr>
          <w:rFonts w:ascii="Arial" w:hAnsi="Arial"/>
        </w:rPr>
        <w:t xml:space="preserve">All employees of DHHS shall adhere to the provisions of the DHHS Cash Management Plan. G.S. 147-86.11-I states that “A willful or continued failure of an </w:t>
      </w:r>
      <w:r w:rsidRPr="00E05D6D">
        <w:rPr>
          <w:rFonts w:ascii="Arial" w:hAnsi="Arial"/>
        </w:rPr>
        <w:t xml:space="preserve">employee paid from State funds or employed by a </w:t>
      </w:r>
      <w:r w:rsidR="00DE7E70" w:rsidRPr="00E05D6D">
        <w:rPr>
          <w:rFonts w:ascii="Arial" w:hAnsi="Arial"/>
        </w:rPr>
        <w:t>state</w:t>
      </w:r>
      <w:r w:rsidRPr="00E05D6D">
        <w:rPr>
          <w:rFonts w:ascii="Arial" w:hAnsi="Arial"/>
        </w:rPr>
        <w:t xml:space="preserve"> agency to follow the Statewide Cash Management Plan is sufficient cause for immediate dismissal of the employee”.</w:t>
      </w:r>
    </w:p>
    <w:p w14:paraId="1E2C3B33" w14:textId="77777777" w:rsidR="008D7249" w:rsidRPr="00E05D6D" w:rsidRDefault="008D7249" w:rsidP="008D7249">
      <w:pPr>
        <w:jc w:val="both"/>
        <w:rPr>
          <w:rFonts w:ascii="Arial" w:hAnsi="Arial"/>
        </w:rPr>
      </w:pPr>
    </w:p>
    <w:p w14:paraId="21E7D6D5" w14:textId="000E18D6" w:rsidR="008D7249" w:rsidRPr="00E05D6D" w:rsidRDefault="008D7249" w:rsidP="008D7249">
      <w:pPr>
        <w:jc w:val="both"/>
        <w:rPr>
          <w:rFonts w:ascii="Arial" w:hAnsi="Arial"/>
        </w:rPr>
      </w:pPr>
      <w:r w:rsidRPr="00E05D6D">
        <w:rPr>
          <w:rFonts w:ascii="Arial" w:hAnsi="Arial"/>
        </w:rPr>
        <w:t>The North Carolina State Controller, under the provisions of G.S. 143-</w:t>
      </w:r>
      <w:r w:rsidR="00C73FC1" w:rsidRPr="00E05D6D">
        <w:rPr>
          <w:rFonts w:ascii="Arial" w:hAnsi="Arial"/>
        </w:rPr>
        <w:t>127,</w:t>
      </w:r>
      <w:r w:rsidRPr="00E05D6D">
        <w:rPr>
          <w:rFonts w:ascii="Arial" w:hAnsi="Arial"/>
        </w:rPr>
        <w:t xml:space="preserve"> has exclusive responsibility for </w:t>
      </w:r>
      <w:r w:rsidR="0088089E" w:rsidRPr="00E05D6D">
        <w:rPr>
          <w:rFonts w:ascii="Arial" w:hAnsi="Arial"/>
        </w:rPr>
        <w:t>the issuance</w:t>
      </w:r>
      <w:r w:rsidRPr="00E05D6D">
        <w:rPr>
          <w:rFonts w:ascii="Arial" w:hAnsi="Arial"/>
        </w:rPr>
        <w:t xml:space="preserve"> of all warrants for the payment of money upon the State Treasurer</w:t>
      </w:r>
      <w:r w:rsidR="00961AF2" w:rsidRPr="00E05D6D">
        <w:rPr>
          <w:rFonts w:ascii="Arial" w:hAnsi="Arial"/>
        </w:rPr>
        <w:t xml:space="preserve">. </w:t>
      </w:r>
      <w:r w:rsidRPr="00E05D6D">
        <w:rPr>
          <w:rFonts w:ascii="Arial" w:hAnsi="Arial"/>
        </w:rPr>
        <w:t xml:space="preserve">The State Controller has delegated via an agreement dated July 1, </w:t>
      </w:r>
      <w:r w:rsidR="00C73FC1" w:rsidRPr="00E05D6D">
        <w:rPr>
          <w:rFonts w:ascii="Arial" w:hAnsi="Arial"/>
        </w:rPr>
        <w:t>2001,</w:t>
      </w:r>
      <w:r w:rsidRPr="00E05D6D">
        <w:rPr>
          <w:rFonts w:ascii="Arial" w:hAnsi="Arial"/>
        </w:rPr>
        <w:t xml:space="preserve"> to the Department of Health and Human Services Controller, the authority to make disbursements through disbursing accounts established with the State Treasurer for the North Carolina Department of Health and Human Services.</w:t>
      </w:r>
    </w:p>
    <w:p w14:paraId="56297FB2" w14:textId="77777777" w:rsidR="008D7249" w:rsidRPr="00E05D6D" w:rsidRDefault="008D7249" w:rsidP="008D7249">
      <w:pPr>
        <w:jc w:val="both"/>
        <w:rPr>
          <w:rFonts w:ascii="Arial" w:hAnsi="Arial"/>
        </w:rPr>
      </w:pPr>
    </w:p>
    <w:p w14:paraId="1114B319" w14:textId="094E00AF" w:rsidR="00314C53" w:rsidRDefault="008D7249" w:rsidP="008D7249">
      <w:pPr>
        <w:jc w:val="both"/>
        <w:rPr>
          <w:rFonts w:ascii="Arial" w:hAnsi="Arial"/>
        </w:rPr>
      </w:pPr>
      <w:r w:rsidRPr="00E05D6D">
        <w:rPr>
          <w:rFonts w:ascii="Arial" w:hAnsi="Arial"/>
        </w:rPr>
        <w:t xml:space="preserve">The DHHS Controller (position number </w:t>
      </w:r>
      <w:r w:rsidR="00204C96" w:rsidRPr="00E05D6D">
        <w:rPr>
          <w:rFonts w:ascii="Arial" w:hAnsi="Arial"/>
        </w:rPr>
        <w:t>60037445)</w:t>
      </w:r>
      <w:r w:rsidRPr="00E05D6D">
        <w:rPr>
          <w:rFonts w:ascii="Arial" w:hAnsi="Arial"/>
        </w:rPr>
        <w:t xml:space="preserve"> is identified as the individual who has cash management responsibility, and who is responsible for the DHHS Cash Management Plan</w:t>
      </w:r>
      <w:r w:rsidR="00961AF2" w:rsidRPr="00E05D6D">
        <w:rPr>
          <w:rFonts w:ascii="Arial" w:hAnsi="Arial"/>
        </w:rPr>
        <w:t xml:space="preserve">. </w:t>
      </w:r>
      <w:r w:rsidRPr="00E05D6D">
        <w:rPr>
          <w:rFonts w:ascii="Arial" w:hAnsi="Arial"/>
        </w:rPr>
        <w:t>The DHHS Office</w:t>
      </w:r>
      <w:r w:rsidR="006E122D" w:rsidRPr="00E05D6D">
        <w:rPr>
          <w:rFonts w:ascii="Arial" w:hAnsi="Arial"/>
        </w:rPr>
        <w:t xml:space="preserve"> of the Controller</w:t>
      </w:r>
      <w:r w:rsidRPr="00E05D6D">
        <w:rPr>
          <w:rFonts w:ascii="Arial" w:hAnsi="Arial"/>
        </w:rPr>
        <w:t xml:space="preserve"> Section Chiefs will prepare the DHHS Cash Management Plan Responsibilities Matrix Supplement forms (Matrix) (See Attachment 16) by branch for each of the cash management functions that fall in their area of responsibility</w:t>
      </w:r>
      <w:r w:rsidR="00961AF2" w:rsidRPr="00E05D6D">
        <w:rPr>
          <w:rFonts w:ascii="Arial" w:hAnsi="Arial"/>
        </w:rPr>
        <w:t xml:space="preserve">. </w:t>
      </w:r>
      <w:r w:rsidRPr="00E05D6D">
        <w:rPr>
          <w:rFonts w:ascii="Arial" w:hAnsi="Arial"/>
        </w:rPr>
        <w:t>Divisions and institutions will complete the</w:t>
      </w:r>
      <w:r w:rsidRPr="00E05D6D">
        <w:rPr>
          <w:rFonts w:ascii="Arial" w:hAnsi="Arial"/>
          <w:i/>
        </w:rPr>
        <w:t xml:space="preserve"> </w:t>
      </w:r>
      <w:r w:rsidRPr="00E05D6D">
        <w:rPr>
          <w:rFonts w:ascii="Arial" w:hAnsi="Arial"/>
        </w:rPr>
        <w:t>Matrix</w:t>
      </w:r>
      <w:r w:rsidRPr="00E05D6D">
        <w:rPr>
          <w:rFonts w:ascii="Arial" w:hAnsi="Arial"/>
          <w:i/>
        </w:rPr>
        <w:t xml:space="preserve"> </w:t>
      </w:r>
      <w:r w:rsidRPr="00E05D6D">
        <w:rPr>
          <w:rFonts w:ascii="Arial" w:hAnsi="Arial"/>
        </w:rPr>
        <w:t>form for division positions that perform any of the cash management functions listed in the Matrix</w:t>
      </w:r>
      <w:r w:rsidR="00961AF2" w:rsidRPr="00E05D6D">
        <w:rPr>
          <w:rFonts w:ascii="Arial" w:hAnsi="Arial"/>
        </w:rPr>
        <w:t xml:space="preserve">. </w:t>
      </w:r>
      <w:r w:rsidRPr="00E05D6D">
        <w:rPr>
          <w:rFonts w:ascii="Arial" w:hAnsi="Arial"/>
        </w:rPr>
        <w:t>The DHHS Cash Management Plan will be submitted for approval to the</w:t>
      </w:r>
      <w:r w:rsidRPr="00E05D6D">
        <w:rPr>
          <w:rFonts w:ascii="Arial" w:hAnsi="Arial"/>
          <w:b/>
          <w:i/>
        </w:rPr>
        <w:t xml:space="preserve"> </w:t>
      </w:r>
      <w:r w:rsidRPr="00E05D6D">
        <w:rPr>
          <w:rFonts w:ascii="Arial" w:hAnsi="Arial"/>
        </w:rPr>
        <w:t>Office of the State Controller</w:t>
      </w:r>
      <w:r w:rsidR="00961AF2" w:rsidRPr="00E05D6D">
        <w:rPr>
          <w:rFonts w:ascii="Arial" w:hAnsi="Arial"/>
        </w:rPr>
        <w:t xml:space="preserve">. </w:t>
      </w:r>
      <w:r w:rsidRPr="00E05D6D">
        <w:rPr>
          <w:rFonts w:ascii="Arial" w:hAnsi="Arial"/>
        </w:rPr>
        <w:t xml:space="preserve">The approved DHHS Cash Management Plan and the approved division/institution Matrix forms will be maintained on file in the DHHS Office </w:t>
      </w:r>
      <w:r w:rsidR="006E122D" w:rsidRPr="00E05D6D">
        <w:rPr>
          <w:rFonts w:ascii="Arial" w:hAnsi="Arial"/>
        </w:rPr>
        <w:t xml:space="preserve">of the Controller </w:t>
      </w:r>
      <w:r w:rsidRPr="00E05D6D">
        <w:rPr>
          <w:rFonts w:ascii="Arial" w:hAnsi="Arial"/>
        </w:rPr>
        <w:t>for review by the Office of the State Controller and Office of the State Auditor.</w:t>
      </w:r>
    </w:p>
    <w:p w14:paraId="62277AFB" w14:textId="77777777" w:rsidR="00314C53" w:rsidRDefault="00314C53" w:rsidP="008D7249">
      <w:pPr>
        <w:jc w:val="both"/>
        <w:rPr>
          <w:rFonts w:ascii="Arial" w:hAnsi="Arial"/>
        </w:rPr>
      </w:pPr>
    </w:p>
    <w:p w14:paraId="1FA5D22B" w14:textId="235EB784" w:rsidR="008D7249" w:rsidRPr="00E05D6D" w:rsidRDefault="008D7249" w:rsidP="008D7249">
      <w:pPr>
        <w:jc w:val="both"/>
        <w:rPr>
          <w:rFonts w:ascii="Arial" w:hAnsi="Arial"/>
        </w:rPr>
      </w:pPr>
      <w:r w:rsidRPr="00E05D6D">
        <w:rPr>
          <w:rFonts w:ascii="Arial" w:hAnsi="Arial"/>
        </w:rPr>
        <w:t>The DHHS Office</w:t>
      </w:r>
      <w:r w:rsidR="006E122D" w:rsidRPr="00E05D6D">
        <w:rPr>
          <w:rFonts w:ascii="Arial" w:hAnsi="Arial"/>
        </w:rPr>
        <w:t xml:space="preserve"> of the Controller</w:t>
      </w:r>
      <w:r w:rsidRPr="00E05D6D">
        <w:rPr>
          <w:rFonts w:ascii="Arial" w:hAnsi="Arial"/>
        </w:rPr>
        <w:t xml:space="preserve"> Section Chiefs will be responsible for obtaining approval from the DHHS Controller for any exceptions to the policies stated in the DHHS Cash Management Plan that are within their functional areas of responsibility</w:t>
      </w:r>
      <w:r w:rsidR="00961AF2" w:rsidRPr="00E05D6D">
        <w:rPr>
          <w:rFonts w:ascii="Arial" w:hAnsi="Arial"/>
        </w:rPr>
        <w:t xml:space="preserve">. </w:t>
      </w:r>
      <w:r w:rsidRPr="00E05D6D">
        <w:rPr>
          <w:rFonts w:ascii="Arial" w:hAnsi="Arial"/>
        </w:rPr>
        <w:t>Division and institution directors will request approval of exceptions from the DHHS Controller for any non-conforming policy or activity under their supervision</w:t>
      </w:r>
      <w:r w:rsidR="00961AF2" w:rsidRPr="00E05D6D">
        <w:rPr>
          <w:rFonts w:ascii="Arial" w:hAnsi="Arial"/>
        </w:rPr>
        <w:t xml:space="preserve">. </w:t>
      </w:r>
      <w:r w:rsidRPr="00E05D6D">
        <w:rPr>
          <w:rFonts w:ascii="Arial" w:hAnsi="Arial"/>
        </w:rPr>
        <w:t>Requests for exceptions are to be submitted in writing to the DHHS Controller for review and approval utilizing Attachment # 1</w:t>
      </w:r>
      <w:r w:rsidRPr="00E05D6D">
        <w:rPr>
          <w:rFonts w:ascii="Arial" w:hAnsi="Arial"/>
          <w:i/>
        </w:rPr>
        <w:t xml:space="preserve">, </w:t>
      </w:r>
      <w:r w:rsidRPr="00E05D6D">
        <w:rPr>
          <w:rFonts w:ascii="Arial" w:hAnsi="Arial"/>
        </w:rPr>
        <w:t>DHHS CMP Request for Exception of Cash Management Plan Policy/Approval form</w:t>
      </w:r>
      <w:r w:rsidR="00961AF2" w:rsidRPr="00E05D6D">
        <w:rPr>
          <w:rFonts w:ascii="Arial" w:hAnsi="Arial"/>
        </w:rPr>
        <w:t xml:space="preserve">. </w:t>
      </w:r>
      <w:r w:rsidRPr="00E05D6D">
        <w:rPr>
          <w:rFonts w:ascii="Arial" w:hAnsi="Arial"/>
        </w:rPr>
        <w:t xml:space="preserve">Exceptions are effective upon approval by the DHHS </w:t>
      </w:r>
      <w:r w:rsidR="00C73FC1" w:rsidRPr="00E05D6D">
        <w:rPr>
          <w:rFonts w:ascii="Arial" w:hAnsi="Arial"/>
        </w:rPr>
        <w:t>Controller and</w:t>
      </w:r>
      <w:r w:rsidRPr="00E05D6D">
        <w:rPr>
          <w:rFonts w:ascii="Arial" w:hAnsi="Arial"/>
        </w:rPr>
        <w:t xml:space="preserve"> will be filed with the official copy of the DHHS Cash Management Plan maintained in the DHHS Office</w:t>
      </w:r>
      <w:r w:rsidR="006E122D" w:rsidRPr="00E05D6D">
        <w:rPr>
          <w:rFonts w:ascii="Arial" w:hAnsi="Arial"/>
        </w:rPr>
        <w:t xml:space="preserve"> of the Controller</w:t>
      </w:r>
      <w:r w:rsidR="00961AF2" w:rsidRPr="00E05D6D">
        <w:rPr>
          <w:rFonts w:ascii="Arial" w:hAnsi="Arial"/>
        </w:rPr>
        <w:t xml:space="preserve">. </w:t>
      </w:r>
      <w:r w:rsidRPr="00E05D6D">
        <w:rPr>
          <w:rFonts w:ascii="Arial" w:hAnsi="Arial"/>
        </w:rPr>
        <w:t>DHHS Office</w:t>
      </w:r>
      <w:r w:rsidR="006E122D" w:rsidRPr="00E05D6D">
        <w:rPr>
          <w:rFonts w:ascii="Arial" w:hAnsi="Arial"/>
        </w:rPr>
        <w:t xml:space="preserve"> of the Controller</w:t>
      </w:r>
      <w:r w:rsidRPr="00E05D6D">
        <w:rPr>
          <w:rFonts w:ascii="Arial" w:hAnsi="Arial"/>
        </w:rPr>
        <w:t xml:space="preserve"> Section Chiefs and division/institution directors will prepare revisions to division and institution Matrix forms for the cash management functions they supervise within 30 days of a cash receipting or </w:t>
      </w:r>
      <w:r w:rsidRPr="00E05D6D">
        <w:rPr>
          <w:rFonts w:ascii="Arial" w:hAnsi="Arial"/>
        </w:rPr>
        <w:lastRenderedPageBreak/>
        <w:t>disbursement process change or when the position responsible for a cash management function listed in the Matrix is changed.  The text of the DHHS Cash Management Plan will be updated for approved changes annually</w:t>
      </w:r>
      <w:r w:rsidR="00961AF2" w:rsidRPr="00E05D6D">
        <w:rPr>
          <w:rFonts w:ascii="Arial" w:hAnsi="Arial"/>
        </w:rPr>
        <w:t xml:space="preserve">. </w:t>
      </w:r>
      <w:r w:rsidRPr="00E05D6D">
        <w:rPr>
          <w:rFonts w:ascii="Arial" w:hAnsi="Arial"/>
        </w:rPr>
        <w:t>If a cash receipting or disbursement process change is not in accordance with this plan, implementation shall not occur until such time as the DHHS Controller has approved. Any existing procedures that do not comply with the minimum standards herein shall be modified in accordance with these standards as soon as possible or an exception must be requested.</w:t>
      </w:r>
    </w:p>
    <w:p w14:paraId="377C6D13" w14:textId="77777777" w:rsidR="008D7249" w:rsidRPr="00E05D6D" w:rsidRDefault="008D7249" w:rsidP="008D7249">
      <w:pPr>
        <w:jc w:val="both"/>
        <w:rPr>
          <w:rFonts w:ascii="Arial" w:hAnsi="Arial"/>
        </w:rPr>
      </w:pPr>
    </w:p>
    <w:p w14:paraId="3B71473F" w14:textId="19E6D036" w:rsidR="008D7249" w:rsidRPr="00E05D6D" w:rsidRDefault="008D7249" w:rsidP="008D7249">
      <w:pPr>
        <w:jc w:val="both"/>
        <w:rPr>
          <w:rFonts w:ascii="Arial" w:hAnsi="Arial" w:cs="Arial"/>
        </w:rPr>
      </w:pPr>
      <w:r w:rsidRPr="00E05D6D">
        <w:rPr>
          <w:rFonts w:ascii="Arial" w:hAnsi="Arial" w:cs="Arial"/>
        </w:rPr>
        <w:t>All DHHS cash management activities are subject to State and Federal Privacy and Security laws regarding client health information</w:t>
      </w:r>
      <w:r w:rsidR="00961AF2" w:rsidRPr="00E05D6D">
        <w:rPr>
          <w:rFonts w:ascii="Arial" w:hAnsi="Arial" w:cs="Arial"/>
        </w:rPr>
        <w:t xml:space="preserve">. </w:t>
      </w:r>
      <w:r w:rsidRPr="00E05D6D">
        <w:rPr>
          <w:rFonts w:ascii="Arial" w:hAnsi="Arial" w:cs="Arial"/>
        </w:rPr>
        <w:t xml:space="preserve">DHHS protects the confidentiality of client health information in the performance of its’ operational missions as outlined in the DHHS Privacy and Security Manual (referenced at the following URL:  </w:t>
      </w:r>
      <w:hyperlink r:id="rId17" w:history="1">
        <w:r w:rsidRPr="00E05D6D">
          <w:rPr>
            <w:rStyle w:val="Hyperlink"/>
            <w:rFonts w:ascii="Arial" w:hAnsi="Arial" w:cs="Arial"/>
          </w:rPr>
          <w:t>http://info.dhhs.state.nc.us/olm/manuals/dhs/pol-80/man/index.htm</w:t>
        </w:r>
      </w:hyperlink>
      <w:r w:rsidRPr="00E05D6D">
        <w:rPr>
          <w:rFonts w:ascii="Arial" w:hAnsi="Arial" w:cs="Arial"/>
        </w:rPr>
        <w:t>).</w:t>
      </w:r>
    </w:p>
    <w:p w14:paraId="03C71175" w14:textId="77777777" w:rsidR="008D7249" w:rsidRPr="00E05D6D" w:rsidRDefault="008D7249" w:rsidP="008D7249">
      <w:pPr>
        <w:jc w:val="both"/>
        <w:rPr>
          <w:rFonts w:ascii="Arial" w:hAnsi="Arial"/>
        </w:rPr>
      </w:pPr>
    </w:p>
    <w:p w14:paraId="06F5799E" w14:textId="77777777" w:rsidR="008D7249" w:rsidRPr="00E05D6D" w:rsidRDefault="008D7249" w:rsidP="008D7249">
      <w:pPr>
        <w:jc w:val="both"/>
        <w:rPr>
          <w:rFonts w:ascii="Arial" w:hAnsi="Arial"/>
        </w:rPr>
      </w:pPr>
      <w:r w:rsidRPr="00E05D6D">
        <w:rPr>
          <w:rFonts w:ascii="Arial" w:hAnsi="Arial"/>
        </w:rPr>
        <w:t>Cash Management can be divided into two areas</w:t>
      </w:r>
      <w:r w:rsidRPr="00E05D6D">
        <w:rPr>
          <w:rFonts w:ascii="Arial" w:hAnsi="Arial"/>
          <w:b/>
        </w:rPr>
        <w:t>:</w:t>
      </w:r>
    </w:p>
    <w:p w14:paraId="12475A26" w14:textId="77777777" w:rsidR="008D7249" w:rsidRPr="00E05D6D" w:rsidRDefault="008D7249" w:rsidP="008D7249">
      <w:pPr>
        <w:jc w:val="both"/>
        <w:rPr>
          <w:rFonts w:ascii="Arial" w:hAnsi="Arial"/>
        </w:rPr>
      </w:pPr>
    </w:p>
    <w:p w14:paraId="565A1CAD" w14:textId="77777777" w:rsidR="008D7249" w:rsidRPr="00E05D6D" w:rsidRDefault="008D7249" w:rsidP="008D7249">
      <w:pPr>
        <w:numPr>
          <w:ilvl w:val="0"/>
          <w:numId w:val="2"/>
        </w:numPr>
        <w:jc w:val="both"/>
        <w:rPr>
          <w:rFonts w:ascii="Arial" w:hAnsi="Arial"/>
        </w:rPr>
      </w:pPr>
      <w:r w:rsidRPr="00E05D6D">
        <w:rPr>
          <w:rFonts w:ascii="Arial" w:hAnsi="Arial"/>
        </w:rPr>
        <w:t>Management of receipts, including accounts receivable policy toward prompt billing of amounts due to the State and acceleration of deposits, and</w:t>
      </w:r>
    </w:p>
    <w:p w14:paraId="5A0AED84" w14:textId="77777777" w:rsidR="008D7249" w:rsidRPr="00E05D6D" w:rsidRDefault="008D7249" w:rsidP="008D7249">
      <w:pPr>
        <w:numPr>
          <w:ilvl w:val="12"/>
          <w:numId w:val="0"/>
        </w:numPr>
        <w:ind w:left="1080" w:hanging="360"/>
        <w:jc w:val="both"/>
        <w:rPr>
          <w:rFonts w:ascii="Arial" w:hAnsi="Arial"/>
        </w:rPr>
      </w:pPr>
    </w:p>
    <w:p w14:paraId="7046C488" w14:textId="77777777" w:rsidR="008D7249" w:rsidRPr="00E05D6D" w:rsidRDefault="008D7249" w:rsidP="008D7249">
      <w:pPr>
        <w:numPr>
          <w:ilvl w:val="0"/>
          <w:numId w:val="2"/>
        </w:numPr>
        <w:jc w:val="both"/>
        <w:rPr>
          <w:rFonts w:ascii="Arial" w:hAnsi="Arial"/>
        </w:rPr>
      </w:pPr>
      <w:r w:rsidRPr="00E05D6D">
        <w:rPr>
          <w:rFonts w:ascii="Arial" w:hAnsi="Arial"/>
        </w:rPr>
        <w:t>Management of disbursements, including timely payments of amounts due from the State to all vendors.</w:t>
      </w:r>
    </w:p>
    <w:p w14:paraId="65EE7E9B" w14:textId="77777777" w:rsidR="008D7249" w:rsidRPr="00E05D6D" w:rsidRDefault="008D7249" w:rsidP="008D7249">
      <w:pPr>
        <w:jc w:val="both"/>
        <w:rPr>
          <w:rFonts w:ascii="Arial" w:hAnsi="Arial"/>
        </w:rPr>
      </w:pPr>
    </w:p>
    <w:p w14:paraId="097BDB0D" w14:textId="77777777" w:rsidR="008D7249" w:rsidRPr="00E05D6D" w:rsidRDefault="008D7249" w:rsidP="008D7249">
      <w:pPr>
        <w:numPr>
          <w:ilvl w:val="12"/>
          <w:numId w:val="0"/>
        </w:numPr>
        <w:ind w:left="720" w:hanging="720"/>
        <w:jc w:val="both"/>
        <w:rPr>
          <w:b/>
          <w:sz w:val="28"/>
        </w:rPr>
        <w:sectPr w:rsidR="008D7249" w:rsidRPr="00E05D6D" w:rsidSect="00BB6993">
          <w:pgSz w:w="12240" w:h="15840" w:code="1"/>
          <w:pgMar w:top="1800" w:right="1440" w:bottom="720" w:left="1440" w:header="1440" w:footer="720" w:gutter="0"/>
          <w:lnNumType w:countBy="1" w:restart="continuous"/>
          <w:pgNumType w:start="1"/>
          <w:cols w:space="720"/>
          <w:docGrid w:linePitch="272"/>
        </w:sectPr>
      </w:pPr>
    </w:p>
    <w:p w14:paraId="6F8F33EC" w14:textId="77777777" w:rsidR="008D7249" w:rsidRPr="00082518" w:rsidRDefault="008D7249" w:rsidP="008D7249">
      <w:pPr>
        <w:numPr>
          <w:ilvl w:val="0"/>
          <w:numId w:val="3"/>
        </w:numPr>
        <w:jc w:val="both"/>
        <w:rPr>
          <w:b/>
          <w:sz w:val="28"/>
        </w:rPr>
      </w:pPr>
      <w:r w:rsidRPr="00082518">
        <w:rPr>
          <w:b/>
          <w:sz w:val="28"/>
        </w:rPr>
        <w:lastRenderedPageBreak/>
        <w:t>Management</w:t>
      </w:r>
      <w:r w:rsidR="00A668B2" w:rsidRPr="00082518">
        <w:rPr>
          <w:b/>
          <w:sz w:val="28"/>
        </w:rPr>
        <w:t xml:space="preserve"> of</w:t>
      </w:r>
      <w:r w:rsidRPr="00082518">
        <w:rPr>
          <w:b/>
          <w:sz w:val="28"/>
        </w:rPr>
        <w:t xml:space="preserve"> Receipts</w:t>
      </w:r>
      <w:r w:rsidRPr="00082518">
        <w:rPr>
          <w:b/>
          <w:sz w:val="28"/>
        </w:rPr>
        <w:fldChar w:fldCharType="begin"/>
      </w:r>
      <w:r w:rsidRPr="00082518">
        <w:instrText xml:space="preserve"> </w:instrText>
      </w:r>
      <w:r w:rsidRPr="00082518">
        <w:rPr>
          <w:b/>
          <w:sz w:val="28"/>
        </w:rPr>
        <w:instrText>TC "</w:instrText>
      </w:r>
      <w:bookmarkStart w:id="7" w:name="_Toc438281423"/>
      <w:bookmarkStart w:id="8" w:name="_Toc438281736"/>
      <w:bookmarkStart w:id="9" w:name="_Toc303173006"/>
      <w:r w:rsidRPr="00082518">
        <w:rPr>
          <w:b/>
          <w:sz w:val="28"/>
        </w:rPr>
        <w:instrText>Management Of Receipts</w:instrText>
      </w:r>
      <w:bookmarkEnd w:id="7"/>
      <w:bookmarkEnd w:id="8"/>
      <w:bookmarkEnd w:id="9"/>
      <w:r w:rsidRPr="00082518">
        <w:instrText xml:space="preserve">" \F C \L "1" </w:instrText>
      </w:r>
      <w:r w:rsidRPr="00082518">
        <w:rPr>
          <w:b/>
          <w:sz w:val="28"/>
        </w:rPr>
        <w:fldChar w:fldCharType="end"/>
      </w:r>
    </w:p>
    <w:p w14:paraId="63C7D965" w14:textId="77777777" w:rsidR="008D7249" w:rsidRPr="00082518" w:rsidRDefault="008D7249" w:rsidP="008D7249">
      <w:pPr>
        <w:jc w:val="both"/>
        <w:rPr>
          <w:b/>
          <w:sz w:val="28"/>
        </w:rPr>
      </w:pPr>
    </w:p>
    <w:p w14:paraId="04EBF0DB" w14:textId="77777777" w:rsidR="008D7249" w:rsidRPr="00082518" w:rsidRDefault="008D7249" w:rsidP="008D7249">
      <w:pPr>
        <w:numPr>
          <w:ilvl w:val="1"/>
          <w:numId w:val="3"/>
        </w:numPr>
        <w:jc w:val="both"/>
        <w:rPr>
          <w:rFonts w:ascii="Arial" w:hAnsi="Arial"/>
          <w:b/>
          <w:sz w:val="22"/>
        </w:rPr>
      </w:pPr>
      <w:r w:rsidRPr="00082518">
        <w:rPr>
          <w:rFonts w:ascii="Arial" w:hAnsi="Arial"/>
          <w:b/>
          <w:sz w:val="22"/>
        </w:rPr>
        <w:t>Cash Management Over Receipts</w:t>
      </w:r>
      <w:r w:rsidRPr="00082518">
        <w:rPr>
          <w:rFonts w:ascii="Arial" w:hAnsi="Arial"/>
          <w:b/>
          <w:sz w:val="22"/>
        </w:rPr>
        <w:fldChar w:fldCharType="begin"/>
      </w:r>
      <w:r w:rsidRPr="00082518">
        <w:rPr>
          <w:rFonts w:ascii="Arial" w:hAnsi="Arial"/>
          <w:sz w:val="22"/>
        </w:rPr>
        <w:instrText xml:space="preserve"> TC "</w:instrText>
      </w:r>
      <w:bookmarkStart w:id="10" w:name="_Toc438281425"/>
      <w:bookmarkStart w:id="11" w:name="_Toc438281738"/>
      <w:bookmarkStart w:id="12" w:name="_Toc303173007"/>
      <w:r w:rsidRPr="00082518">
        <w:rPr>
          <w:rFonts w:ascii="Arial" w:hAnsi="Arial"/>
          <w:b/>
          <w:sz w:val="22"/>
        </w:rPr>
        <w:instrText>Cash Management Over Receipts</w:instrText>
      </w:r>
      <w:bookmarkEnd w:id="10"/>
      <w:bookmarkEnd w:id="11"/>
      <w:bookmarkEnd w:id="12"/>
      <w:r w:rsidRPr="00082518">
        <w:rPr>
          <w:rFonts w:ascii="Arial" w:hAnsi="Arial"/>
          <w:sz w:val="22"/>
        </w:rPr>
        <w:instrText xml:space="preserve">" \f C \l "2" </w:instrText>
      </w:r>
      <w:r w:rsidRPr="00082518">
        <w:rPr>
          <w:rFonts w:ascii="Arial" w:hAnsi="Arial"/>
          <w:b/>
          <w:sz w:val="22"/>
        </w:rPr>
        <w:fldChar w:fldCharType="end"/>
      </w:r>
    </w:p>
    <w:p w14:paraId="6A83AA05" w14:textId="1FAE7333" w:rsidR="008D7249" w:rsidRPr="00082518" w:rsidRDefault="008D7249" w:rsidP="008D7249">
      <w:pPr>
        <w:ind w:left="1440"/>
        <w:jc w:val="both"/>
        <w:rPr>
          <w:rFonts w:ascii="Arial" w:hAnsi="Arial" w:cs="Arial"/>
          <w:b/>
        </w:rPr>
      </w:pPr>
      <w:r w:rsidRPr="00082518">
        <w:rPr>
          <w:rFonts w:ascii="Arial" w:hAnsi="Arial" w:cs="Arial"/>
        </w:rPr>
        <w:t>The objectives of cash management over receipts are to use diligence in collecting funds owed to the State, to provide internal control over cash and cash equivalents and to expedite the movement of monies collected into interest bearing accounts</w:t>
      </w:r>
      <w:r w:rsidR="00961AF2" w:rsidRPr="00082518">
        <w:rPr>
          <w:rFonts w:ascii="Arial" w:hAnsi="Arial" w:cs="Arial"/>
        </w:rPr>
        <w:t xml:space="preserve">. </w:t>
      </w:r>
      <w:r w:rsidRPr="00082518">
        <w:rPr>
          <w:rFonts w:ascii="Arial" w:hAnsi="Arial" w:cs="Arial"/>
        </w:rPr>
        <w:t>To accomplish these objectives, the DHHS Cash Management Plan includes these rules:</w:t>
      </w:r>
    </w:p>
    <w:p w14:paraId="581E5EF3" w14:textId="77777777" w:rsidR="008D7249" w:rsidRPr="00082518" w:rsidRDefault="008D7249" w:rsidP="008D7249">
      <w:pPr>
        <w:numPr>
          <w:ilvl w:val="12"/>
          <w:numId w:val="0"/>
        </w:numPr>
        <w:ind w:left="1440" w:hanging="720"/>
        <w:jc w:val="both"/>
        <w:rPr>
          <w:rFonts w:ascii="Arial" w:hAnsi="Arial" w:cs="Arial"/>
        </w:rPr>
      </w:pPr>
    </w:p>
    <w:p w14:paraId="202D8804" w14:textId="77777777" w:rsidR="008D7249" w:rsidRPr="00082518" w:rsidRDefault="008D7249" w:rsidP="008D7249">
      <w:pPr>
        <w:numPr>
          <w:ilvl w:val="2"/>
          <w:numId w:val="3"/>
        </w:numPr>
        <w:jc w:val="both"/>
        <w:rPr>
          <w:rFonts w:ascii="Arial" w:hAnsi="Arial" w:cs="Arial"/>
          <w:b/>
        </w:rPr>
      </w:pPr>
      <w:r w:rsidRPr="00082518">
        <w:rPr>
          <w:rFonts w:ascii="Arial" w:hAnsi="Arial" w:cs="Arial"/>
          <w:b/>
        </w:rPr>
        <w:t xml:space="preserve">Daily Deposit and Reporting Act G.S. 147-77 And G.S. 147-69.1 </w:t>
      </w:r>
      <w:r w:rsidRPr="00082518">
        <w:rPr>
          <w:rFonts w:ascii="Arial" w:hAnsi="Arial" w:cs="Arial"/>
          <w:b/>
        </w:rPr>
        <w:fldChar w:fldCharType="begin"/>
      </w:r>
      <w:r w:rsidRPr="00082518">
        <w:rPr>
          <w:rFonts w:ascii="Arial" w:hAnsi="Arial" w:cs="Arial"/>
        </w:rPr>
        <w:instrText xml:space="preserve"> TC "</w:instrText>
      </w:r>
      <w:bookmarkStart w:id="13" w:name="_Toc438281426"/>
      <w:bookmarkStart w:id="14" w:name="_Toc438281739"/>
      <w:bookmarkStart w:id="15" w:name="_Toc303173008"/>
      <w:r w:rsidRPr="00082518">
        <w:rPr>
          <w:rFonts w:ascii="Arial" w:hAnsi="Arial" w:cs="Arial"/>
          <w:b/>
        </w:rPr>
        <w:instrText>Daily Deposit and Reporting Act G.S. 147-77 And G.S. 147-69.1</w:instrText>
      </w:r>
      <w:bookmarkEnd w:id="13"/>
      <w:bookmarkEnd w:id="14"/>
      <w:bookmarkEnd w:id="15"/>
      <w:r w:rsidRPr="00082518">
        <w:rPr>
          <w:rFonts w:ascii="Arial" w:hAnsi="Arial" w:cs="Arial"/>
        </w:rPr>
        <w:instrText xml:space="preserve">" \f C \l "3" </w:instrText>
      </w:r>
      <w:r w:rsidRPr="00082518">
        <w:rPr>
          <w:rFonts w:ascii="Arial" w:hAnsi="Arial" w:cs="Arial"/>
          <w:b/>
        </w:rPr>
        <w:fldChar w:fldCharType="end"/>
      </w:r>
    </w:p>
    <w:p w14:paraId="0DC7BEF9" w14:textId="02F8F181" w:rsidR="008D7249" w:rsidRPr="00082518" w:rsidRDefault="008D7249" w:rsidP="008D7249">
      <w:pPr>
        <w:ind w:left="2160"/>
        <w:jc w:val="both"/>
        <w:rPr>
          <w:rFonts w:ascii="Arial" w:hAnsi="Arial" w:cs="Arial"/>
        </w:rPr>
      </w:pPr>
      <w:r w:rsidRPr="00082518">
        <w:rPr>
          <w:rFonts w:ascii="Arial" w:hAnsi="Arial" w:cs="Arial"/>
        </w:rPr>
        <w:t xml:space="preserve">All funds belonging to the State of North Carolina, in the hands of any employee of the Department shall daily deposit the same with the State Treasurer or with the bank or trust company designated by the Treasurer, in the name of the State Treasurer, at noon, or as near thereto as may be, and shall report the same daily to said Treasurer.  Except as otherwise provided by law, all funds belonging to the State of North </w:t>
      </w:r>
      <w:r w:rsidR="0088089E" w:rsidRPr="00082518">
        <w:rPr>
          <w:rFonts w:ascii="Arial" w:hAnsi="Arial" w:cs="Arial"/>
        </w:rPr>
        <w:t>Carolina</w:t>
      </w:r>
      <w:r w:rsidRPr="00082518">
        <w:rPr>
          <w:rFonts w:ascii="Arial" w:hAnsi="Arial" w:cs="Arial"/>
        </w:rPr>
        <w:t xml:space="preserve"> received by an employee of DHHS in the normal course of their employment shall be deposited as follows:</w:t>
      </w:r>
    </w:p>
    <w:p w14:paraId="42F60ECE" w14:textId="77777777" w:rsidR="008D7249" w:rsidRPr="00082518" w:rsidRDefault="008D7249" w:rsidP="008D7249">
      <w:pPr>
        <w:ind w:left="2160"/>
        <w:jc w:val="both"/>
        <w:rPr>
          <w:rFonts w:ascii="Arial" w:hAnsi="Arial" w:cs="Arial"/>
          <w:b/>
        </w:rPr>
      </w:pPr>
    </w:p>
    <w:p w14:paraId="74A2BF16" w14:textId="77777777" w:rsidR="008D7249" w:rsidRPr="00082518" w:rsidRDefault="008D7249" w:rsidP="008D7249">
      <w:pPr>
        <w:numPr>
          <w:ilvl w:val="3"/>
          <w:numId w:val="3"/>
        </w:numPr>
        <w:jc w:val="both"/>
        <w:rPr>
          <w:rFonts w:ascii="Arial" w:hAnsi="Arial" w:cs="Arial"/>
          <w:b/>
        </w:rPr>
      </w:pPr>
      <w:r w:rsidRPr="00082518">
        <w:rPr>
          <w:rFonts w:ascii="Arial" w:hAnsi="Arial" w:cs="Arial"/>
          <w:b/>
        </w:rPr>
        <w:t>DHHS Policies to Assure Compliance</w:t>
      </w:r>
      <w:r w:rsidRPr="00082518">
        <w:rPr>
          <w:rFonts w:ascii="Arial" w:hAnsi="Arial" w:cs="Arial"/>
          <w:b/>
        </w:rPr>
        <w:fldChar w:fldCharType="begin"/>
      </w:r>
      <w:r w:rsidRPr="00082518">
        <w:rPr>
          <w:rFonts w:ascii="Arial" w:hAnsi="Arial" w:cs="Arial"/>
        </w:rPr>
        <w:instrText xml:space="preserve"> TC "</w:instrText>
      </w:r>
      <w:bookmarkStart w:id="16" w:name="_Toc438281427"/>
      <w:bookmarkStart w:id="17" w:name="_Toc438281740"/>
      <w:bookmarkStart w:id="18" w:name="_Toc303173009"/>
      <w:r w:rsidRPr="00082518">
        <w:rPr>
          <w:rFonts w:ascii="Arial" w:hAnsi="Arial" w:cs="Arial"/>
          <w:b/>
        </w:rPr>
        <w:instrText>DHHS Policies to Assure Compliance</w:instrText>
      </w:r>
      <w:bookmarkEnd w:id="16"/>
      <w:bookmarkEnd w:id="17"/>
      <w:bookmarkEnd w:id="18"/>
      <w:r w:rsidRPr="00082518">
        <w:rPr>
          <w:rFonts w:ascii="Arial" w:hAnsi="Arial" w:cs="Arial"/>
        </w:rPr>
        <w:instrText xml:space="preserve">" \f C \l "4" </w:instrText>
      </w:r>
      <w:r w:rsidRPr="00082518">
        <w:rPr>
          <w:rFonts w:ascii="Arial" w:hAnsi="Arial" w:cs="Arial"/>
          <w:b/>
        </w:rPr>
        <w:fldChar w:fldCharType="end"/>
      </w:r>
    </w:p>
    <w:p w14:paraId="2289AF6C" w14:textId="77777777" w:rsidR="008D7249" w:rsidRPr="00082518" w:rsidRDefault="008D7249" w:rsidP="008D7249">
      <w:pPr>
        <w:numPr>
          <w:ilvl w:val="12"/>
          <w:numId w:val="0"/>
        </w:numPr>
        <w:ind w:left="2880" w:hanging="720"/>
        <w:jc w:val="both"/>
        <w:rPr>
          <w:rFonts w:ascii="Arial" w:hAnsi="Arial" w:cs="Arial"/>
        </w:rPr>
      </w:pPr>
    </w:p>
    <w:p w14:paraId="171B829A" w14:textId="77777777" w:rsidR="008D7249" w:rsidRPr="00082518" w:rsidRDefault="008D7249" w:rsidP="008D7249">
      <w:pPr>
        <w:numPr>
          <w:ilvl w:val="4"/>
          <w:numId w:val="3"/>
        </w:numPr>
        <w:jc w:val="both"/>
        <w:rPr>
          <w:rFonts w:ascii="Arial" w:hAnsi="Arial" w:cs="Arial"/>
          <w:b/>
        </w:rPr>
      </w:pPr>
      <w:r w:rsidRPr="00082518">
        <w:rPr>
          <w:rFonts w:ascii="Arial" w:hAnsi="Arial" w:cs="Arial"/>
          <w:b/>
        </w:rPr>
        <w:t xml:space="preserve">Deposit </w:t>
      </w:r>
      <w:r w:rsidR="00372E52" w:rsidRPr="00082518">
        <w:rPr>
          <w:rFonts w:ascii="Arial" w:hAnsi="Arial" w:cs="Arial"/>
          <w:b/>
        </w:rPr>
        <w:t>with</w:t>
      </w:r>
      <w:r w:rsidRPr="00082518">
        <w:rPr>
          <w:rFonts w:ascii="Arial" w:hAnsi="Arial" w:cs="Arial"/>
          <w:b/>
        </w:rPr>
        <w:t xml:space="preserve"> the State Treasurer</w:t>
      </w:r>
      <w:r w:rsidRPr="00082518">
        <w:rPr>
          <w:rFonts w:ascii="Arial" w:hAnsi="Arial" w:cs="Arial"/>
          <w:b/>
        </w:rPr>
        <w:fldChar w:fldCharType="begin"/>
      </w:r>
      <w:r w:rsidRPr="00082518">
        <w:rPr>
          <w:rFonts w:ascii="Arial" w:hAnsi="Arial" w:cs="Arial"/>
        </w:rPr>
        <w:instrText xml:space="preserve"> TC "</w:instrText>
      </w:r>
      <w:bookmarkStart w:id="19" w:name="_Toc438281428"/>
      <w:bookmarkStart w:id="20" w:name="_Toc438281741"/>
      <w:bookmarkStart w:id="21" w:name="_Toc303173010"/>
      <w:r w:rsidRPr="00082518">
        <w:rPr>
          <w:rFonts w:ascii="Arial" w:hAnsi="Arial" w:cs="Arial"/>
          <w:b/>
        </w:rPr>
        <w:instrText>Deposit With the State Treasurer</w:instrText>
      </w:r>
      <w:bookmarkEnd w:id="19"/>
      <w:bookmarkEnd w:id="20"/>
      <w:bookmarkEnd w:id="21"/>
      <w:r w:rsidRPr="00082518">
        <w:rPr>
          <w:rFonts w:ascii="Arial" w:hAnsi="Arial" w:cs="Arial"/>
        </w:rPr>
        <w:instrText xml:space="preserve">" \f C \l "5" </w:instrText>
      </w:r>
      <w:r w:rsidRPr="00082518">
        <w:rPr>
          <w:rFonts w:ascii="Arial" w:hAnsi="Arial" w:cs="Arial"/>
          <w:b/>
        </w:rPr>
        <w:fldChar w:fldCharType="end"/>
      </w:r>
    </w:p>
    <w:p w14:paraId="156E028C" w14:textId="6737DC47" w:rsidR="008D7249" w:rsidRPr="00082518" w:rsidRDefault="008D7249" w:rsidP="008D7249">
      <w:pPr>
        <w:pStyle w:val="BodyTextIndent"/>
        <w:rPr>
          <w:rFonts w:cs="Arial"/>
        </w:rPr>
      </w:pPr>
      <w:r w:rsidRPr="00082518">
        <w:rPr>
          <w:rFonts w:cs="Arial"/>
        </w:rPr>
        <w:t>Except for patient personal funds, divisions and institutions of the Department of Health and Human Services shall deposit all funds with the State Treasurer or approved State Treasury depository unless prior approval for use of another account is approved by the</w:t>
      </w:r>
      <w:r w:rsidR="00A668B2" w:rsidRPr="00082518">
        <w:rPr>
          <w:rFonts w:cs="Arial"/>
        </w:rPr>
        <w:t xml:space="preserve"> Department</w:t>
      </w:r>
      <w:r w:rsidRPr="00082518">
        <w:rPr>
          <w:rFonts w:cs="Arial"/>
        </w:rPr>
        <w:t xml:space="preserve"> of the State Treasurer</w:t>
      </w:r>
      <w:r w:rsidR="00D56F8D" w:rsidRPr="00082518">
        <w:rPr>
          <w:rFonts w:cs="Arial"/>
        </w:rPr>
        <w:t xml:space="preserve"> </w:t>
      </w:r>
      <w:r w:rsidRPr="00082518">
        <w:rPr>
          <w:rFonts w:cs="Arial"/>
        </w:rPr>
        <w:t>through the DHHS Office</w:t>
      </w:r>
      <w:r w:rsidR="0061640A" w:rsidRPr="00082518">
        <w:rPr>
          <w:rFonts w:cs="Arial"/>
        </w:rPr>
        <w:t xml:space="preserve"> of the Controller</w:t>
      </w:r>
      <w:r w:rsidR="00961AF2" w:rsidRPr="00082518">
        <w:rPr>
          <w:rFonts w:cs="Arial"/>
        </w:rPr>
        <w:t xml:space="preserve">. </w:t>
      </w:r>
      <w:r w:rsidRPr="00082518">
        <w:rPr>
          <w:rFonts w:cs="Arial"/>
        </w:rPr>
        <w:t>Such approval will be considered when clearly justified by law</w:t>
      </w:r>
      <w:r w:rsidR="00961AF2" w:rsidRPr="00082518">
        <w:rPr>
          <w:rFonts w:cs="Arial"/>
        </w:rPr>
        <w:t xml:space="preserve">. </w:t>
      </w:r>
      <w:r w:rsidRPr="00082518">
        <w:rPr>
          <w:rFonts w:cs="Arial"/>
        </w:rPr>
        <w:t>Checks that are not payable to DHHS divisions, institutions, or the State of North Carolina or that are not received by DHHS under the terms of an authorized trust, agency or representative payee agreement shall be returned to the payor</w:t>
      </w:r>
      <w:r w:rsidR="00961AF2" w:rsidRPr="00082518">
        <w:rPr>
          <w:rFonts w:cs="Arial"/>
        </w:rPr>
        <w:t xml:space="preserve">. </w:t>
      </w:r>
      <w:r w:rsidRPr="00082518">
        <w:rPr>
          <w:rFonts w:cs="Arial"/>
        </w:rPr>
        <w:t>Money orders with altered payee designations must also be returned to the payor.</w:t>
      </w:r>
      <w:r w:rsidRPr="00082518">
        <w:rPr>
          <w:rFonts w:cs="Arial"/>
          <w:i/>
        </w:rPr>
        <w:t xml:space="preserve"> </w:t>
      </w:r>
      <w:r w:rsidRPr="00082518">
        <w:rPr>
          <w:rFonts w:cs="Arial"/>
        </w:rPr>
        <w:t xml:space="preserve">Deposit of non-State funds other than authorized trust or agency </w:t>
      </w:r>
      <w:r w:rsidR="00C73FC1" w:rsidRPr="00082518">
        <w:rPr>
          <w:rFonts w:cs="Arial"/>
        </w:rPr>
        <w:t>funds</w:t>
      </w:r>
      <w:r w:rsidRPr="00082518">
        <w:rPr>
          <w:rFonts w:cs="Arial"/>
        </w:rPr>
        <w:t xml:space="preserve"> creates a trustee relationship that is prohibited in item 1-b. below</w:t>
      </w:r>
      <w:r w:rsidR="00961AF2" w:rsidRPr="00082518">
        <w:rPr>
          <w:rFonts w:cs="Arial"/>
        </w:rPr>
        <w:t xml:space="preserve">. </w:t>
      </w:r>
      <w:r w:rsidRPr="00082518">
        <w:rPr>
          <w:rFonts w:cs="Arial"/>
        </w:rPr>
        <w:t>For the same reason, the State Treasurer has requested that multi-party checks that include the State as one of multiple payees not be deposited with the State Treasurer.</w:t>
      </w:r>
    </w:p>
    <w:p w14:paraId="38647BF8" w14:textId="77777777" w:rsidR="008D7249" w:rsidRPr="00082518" w:rsidRDefault="008D7249" w:rsidP="002D5038">
      <w:pPr>
        <w:numPr>
          <w:ilvl w:val="12"/>
          <w:numId w:val="0"/>
        </w:numPr>
        <w:jc w:val="both"/>
        <w:rPr>
          <w:rFonts w:ascii="Arial" w:hAnsi="Arial" w:cs="Arial"/>
        </w:rPr>
      </w:pPr>
    </w:p>
    <w:p w14:paraId="01F49B09" w14:textId="77777777" w:rsidR="008D7249" w:rsidRPr="00082518" w:rsidRDefault="008D7249" w:rsidP="008D7249">
      <w:pPr>
        <w:numPr>
          <w:ilvl w:val="4"/>
          <w:numId w:val="3"/>
        </w:numPr>
        <w:jc w:val="both"/>
        <w:rPr>
          <w:rFonts w:ascii="Arial" w:hAnsi="Arial" w:cs="Arial"/>
          <w:b/>
        </w:rPr>
      </w:pPr>
      <w:bookmarkStart w:id="22" w:name="_Toc446495311"/>
      <w:r w:rsidRPr="00082518">
        <w:rPr>
          <w:rFonts w:ascii="Arial" w:hAnsi="Arial" w:cs="Arial"/>
          <w:b/>
        </w:rPr>
        <w:t>Third</w:t>
      </w:r>
      <w:r w:rsidR="00924D88">
        <w:rPr>
          <w:rFonts w:ascii="Arial" w:hAnsi="Arial" w:cs="Arial"/>
          <w:b/>
        </w:rPr>
        <w:t>-</w:t>
      </w:r>
      <w:r w:rsidRPr="00082518">
        <w:rPr>
          <w:rFonts w:ascii="Arial" w:hAnsi="Arial" w:cs="Arial"/>
          <w:b/>
        </w:rPr>
        <w:t>Party Checks Not Deposited – Exception DMA 3</w:t>
      </w:r>
      <w:bookmarkEnd w:id="22"/>
      <w:r w:rsidRPr="00082518">
        <w:rPr>
          <w:rFonts w:ascii="Arial" w:hAnsi="Arial" w:cs="Arial"/>
          <w:b/>
          <w:u w:val="single"/>
        </w:rPr>
        <w:fldChar w:fldCharType="begin"/>
      </w:r>
      <w:r w:rsidRPr="00082518">
        <w:rPr>
          <w:rFonts w:ascii="Arial" w:hAnsi="Arial" w:cs="Arial"/>
          <w:b/>
        </w:rPr>
        <w:instrText xml:space="preserve"> TC "</w:instrText>
      </w:r>
      <w:bookmarkStart w:id="23" w:name="_Toc438281429"/>
      <w:bookmarkStart w:id="24" w:name="_Toc438281742"/>
      <w:bookmarkStart w:id="25" w:name="_Toc303173011"/>
      <w:r w:rsidRPr="00082518">
        <w:rPr>
          <w:rFonts w:ascii="Arial" w:hAnsi="Arial" w:cs="Arial"/>
          <w:b/>
        </w:rPr>
        <w:instrText>Third Party Checks Not Deposited</w:instrText>
      </w:r>
      <w:bookmarkEnd w:id="23"/>
      <w:bookmarkEnd w:id="24"/>
      <w:bookmarkEnd w:id="25"/>
      <w:r w:rsidRPr="00082518">
        <w:rPr>
          <w:rFonts w:ascii="Arial" w:hAnsi="Arial" w:cs="Arial"/>
          <w:b/>
        </w:rPr>
        <w:instrText xml:space="preserve">" \f C \l "5" </w:instrText>
      </w:r>
      <w:r w:rsidRPr="00082518">
        <w:rPr>
          <w:rFonts w:ascii="Arial" w:hAnsi="Arial" w:cs="Arial"/>
          <w:b/>
          <w:u w:val="single"/>
        </w:rPr>
        <w:fldChar w:fldCharType="end"/>
      </w:r>
    </w:p>
    <w:p w14:paraId="1FEC55C1" w14:textId="6019E519" w:rsidR="008D7249" w:rsidRPr="00082518" w:rsidRDefault="008D7249" w:rsidP="008D7249">
      <w:pPr>
        <w:pStyle w:val="BodyTextIndent"/>
        <w:rPr>
          <w:rFonts w:cs="Arial"/>
          <w:b/>
        </w:rPr>
      </w:pPr>
      <w:r w:rsidRPr="00082518">
        <w:rPr>
          <w:rFonts w:cs="Arial"/>
        </w:rPr>
        <w:t xml:space="preserve">In the course of DHHS business, checks are periodically sent to the Division of Medical Assistance or the DHHS Office </w:t>
      </w:r>
      <w:r w:rsidR="0061640A" w:rsidRPr="00082518">
        <w:rPr>
          <w:rFonts w:cs="Arial"/>
        </w:rPr>
        <w:t xml:space="preserve">of the Controller </w:t>
      </w:r>
      <w:r w:rsidRPr="00082518">
        <w:rPr>
          <w:rFonts w:cs="Arial"/>
        </w:rPr>
        <w:t xml:space="preserve">where the State is a </w:t>
      </w:r>
      <w:r w:rsidR="00C73FC1" w:rsidRPr="00082518">
        <w:rPr>
          <w:rFonts w:cs="Arial"/>
        </w:rPr>
        <w:t>payee but</w:t>
      </w:r>
      <w:r w:rsidRPr="00082518">
        <w:rPr>
          <w:rFonts w:cs="Arial"/>
        </w:rPr>
        <w:t xml:space="preserve"> has only a limited or no interest</w:t>
      </w:r>
      <w:r w:rsidR="00961AF2" w:rsidRPr="00082518">
        <w:rPr>
          <w:rFonts w:cs="Arial"/>
        </w:rPr>
        <w:t xml:space="preserve">. </w:t>
      </w:r>
      <w:r w:rsidRPr="00082518">
        <w:rPr>
          <w:rFonts w:cs="Arial"/>
        </w:rPr>
        <w:t>In these instances, upon certification of the degree of the State’s interest in the item by an appropriate Division representative, the DHHS Office</w:t>
      </w:r>
      <w:r w:rsidR="0061640A" w:rsidRPr="00082518">
        <w:rPr>
          <w:rFonts w:cs="Arial"/>
        </w:rPr>
        <w:t xml:space="preserve"> of the Controller</w:t>
      </w:r>
      <w:r w:rsidRPr="00082518">
        <w:rPr>
          <w:rFonts w:cs="Arial"/>
        </w:rPr>
        <w:t xml:space="preserve"> endorses the check. </w:t>
      </w:r>
      <w:r w:rsidR="00C73FC1" w:rsidRPr="00082518">
        <w:rPr>
          <w:rFonts w:cs="Arial"/>
        </w:rPr>
        <w:t>Usually,</w:t>
      </w:r>
      <w:r w:rsidRPr="00082518">
        <w:rPr>
          <w:rFonts w:cs="Arial"/>
        </w:rPr>
        <w:t xml:space="preserve"> these items </w:t>
      </w:r>
      <w:r w:rsidR="00C73FC1" w:rsidRPr="00082518">
        <w:rPr>
          <w:rFonts w:cs="Arial"/>
        </w:rPr>
        <w:t>arise</w:t>
      </w:r>
      <w:r w:rsidRPr="00082518">
        <w:rPr>
          <w:rFonts w:cs="Arial"/>
        </w:rPr>
        <w:t xml:space="preserve"> from an insurance settlement with the </w:t>
      </w:r>
      <w:r w:rsidR="00924D88" w:rsidRPr="00082518">
        <w:rPr>
          <w:rFonts w:cs="Arial"/>
        </w:rPr>
        <w:t>Third-Party</w:t>
      </w:r>
      <w:r w:rsidRPr="00082518">
        <w:rPr>
          <w:rFonts w:cs="Arial"/>
        </w:rPr>
        <w:t xml:space="preserve"> Recovery Section, and the item is returned to an attorney for escrow disbursement to all involved parties</w:t>
      </w:r>
      <w:r w:rsidR="00961AF2" w:rsidRPr="00082518">
        <w:rPr>
          <w:rFonts w:cs="Arial"/>
        </w:rPr>
        <w:t xml:space="preserve">. </w:t>
      </w:r>
      <w:r w:rsidRPr="00082518">
        <w:rPr>
          <w:rFonts w:cs="Arial"/>
        </w:rPr>
        <w:t>(See Attachment # 7 referring to this.)</w:t>
      </w:r>
    </w:p>
    <w:p w14:paraId="48A28A68" w14:textId="77777777" w:rsidR="008D7249" w:rsidRPr="00082518" w:rsidRDefault="002A10D1" w:rsidP="002A10D1">
      <w:pPr>
        <w:pStyle w:val="Caption"/>
        <w:numPr>
          <w:ilvl w:val="4"/>
          <w:numId w:val="3"/>
        </w:numPr>
        <w:rPr>
          <w:rFonts w:ascii="Arial" w:hAnsi="Arial" w:cs="Arial"/>
        </w:rPr>
      </w:pPr>
      <w:r w:rsidRPr="00082518">
        <w:rPr>
          <w:rFonts w:ascii="Arial" w:hAnsi="Arial" w:cs="Arial"/>
        </w:rPr>
        <w:t>Time o</w:t>
      </w:r>
      <w:r w:rsidR="008D7249" w:rsidRPr="00082518">
        <w:rPr>
          <w:rFonts w:ascii="Arial" w:hAnsi="Arial" w:cs="Arial"/>
        </w:rPr>
        <w:t xml:space="preserve">f Deposit Required </w:t>
      </w:r>
      <w:r w:rsidRPr="00082518">
        <w:rPr>
          <w:rFonts w:ascii="Arial" w:hAnsi="Arial" w:cs="Arial"/>
        </w:rPr>
        <w:t>f</w:t>
      </w:r>
      <w:r w:rsidR="008D7249" w:rsidRPr="00082518">
        <w:rPr>
          <w:rFonts w:ascii="Arial" w:hAnsi="Arial" w:cs="Arial"/>
        </w:rPr>
        <w:t xml:space="preserve">or State Funds - DHHS Policy </w:t>
      </w:r>
      <w:r w:rsidR="008D7249" w:rsidRPr="00082518">
        <w:rPr>
          <w:rFonts w:ascii="Arial" w:hAnsi="Arial" w:cs="Arial"/>
        </w:rPr>
        <w:fldChar w:fldCharType="begin"/>
      </w:r>
      <w:r w:rsidR="008D7249" w:rsidRPr="00082518">
        <w:rPr>
          <w:rFonts w:ascii="Arial" w:hAnsi="Arial" w:cs="Arial"/>
        </w:rPr>
        <w:instrText xml:space="preserve"> TC "</w:instrText>
      </w:r>
      <w:bookmarkStart w:id="26" w:name="_Toc438281430"/>
      <w:bookmarkStart w:id="27" w:name="_Toc438281743"/>
      <w:bookmarkStart w:id="28" w:name="_Toc303173012"/>
      <w:r w:rsidR="008D7249" w:rsidRPr="00082518">
        <w:rPr>
          <w:rFonts w:ascii="Arial" w:hAnsi="Arial" w:cs="Arial"/>
        </w:rPr>
        <w:instrText>Time Of Deposit Required For State Funds - DHHS Policy</w:instrText>
      </w:r>
      <w:bookmarkEnd w:id="26"/>
      <w:bookmarkEnd w:id="27"/>
      <w:bookmarkEnd w:id="28"/>
      <w:r w:rsidR="008D7249" w:rsidRPr="00082518">
        <w:rPr>
          <w:rFonts w:ascii="Arial" w:hAnsi="Arial" w:cs="Arial"/>
        </w:rPr>
        <w:instrText xml:space="preserve">" \f C \l "5" </w:instrText>
      </w:r>
      <w:r w:rsidR="008D7249" w:rsidRPr="00082518">
        <w:rPr>
          <w:rFonts w:ascii="Arial" w:hAnsi="Arial" w:cs="Arial"/>
        </w:rPr>
        <w:fldChar w:fldCharType="end"/>
      </w:r>
    </w:p>
    <w:p w14:paraId="1EA49897" w14:textId="77777777" w:rsidR="008D7249" w:rsidRPr="00082518" w:rsidRDefault="008D7249" w:rsidP="008D7249">
      <w:pPr>
        <w:pStyle w:val="BodyTextIndent"/>
        <w:rPr>
          <w:rFonts w:cs="Arial"/>
        </w:rPr>
      </w:pPr>
      <w:r w:rsidRPr="00082518">
        <w:rPr>
          <w:rFonts w:cs="Arial"/>
        </w:rPr>
        <w:lastRenderedPageBreak/>
        <w:t xml:space="preserve">To be considered in compliance with the law according to the </w:t>
      </w:r>
      <w:r w:rsidR="00B83421" w:rsidRPr="00082518">
        <w:rPr>
          <w:rFonts w:cs="Arial"/>
        </w:rPr>
        <w:t xml:space="preserve">Department of </w:t>
      </w:r>
      <w:r w:rsidRPr="00082518">
        <w:rPr>
          <w:rFonts w:cs="Arial"/>
          <w:i/>
        </w:rPr>
        <w:t>State Treasurer Banking Services Handbook</w:t>
      </w:r>
      <w:r w:rsidRPr="00082518">
        <w:rPr>
          <w:rFonts w:cs="Arial"/>
        </w:rPr>
        <w:t>, DHHS agencies will deposit all funds on the following schedule:</w:t>
      </w:r>
    </w:p>
    <w:p w14:paraId="2B7EA668" w14:textId="77777777" w:rsidR="008D7249" w:rsidRPr="00082518" w:rsidRDefault="008D7249" w:rsidP="008D7249">
      <w:pPr>
        <w:numPr>
          <w:ilvl w:val="12"/>
          <w:numId w:val="0"/>
        </w:numPr>
        <w:ind w:left="3600"/>
        <w:jc w:val="both"/>
        <w:rPr>
          <w:rFonts w:ascii="Arial" w:hAnsi="Arial" w:cs="Arial"/>
          <w:b/>
        </w:rPr>
      </w:pPr>
      <w:r w:rsidRPr="00082518">
        <w:rPr>
          <w:rFonts w:ascii="Arial" w:hAnsi="Arial" w:cs="Arial"/>
          <w:b/>
          <w:u w:val="single"/>
        </w:rPr>
        <w:t>Time Received</w:t>
      </w:r>
      <w:r w:rsidRPr="00082518">
        <w:rPr>
          <w:rFonts w:ascii="Arial" w:hAnsi="Arial" w:cs="Arial"/>
        </w:rPr>
        <w:tab/>
      </w:r>
      <w:r w:rsidRPr="00082518">
        <w:rPr>
          <w:rFonts w:ascii="Arial" w:hAnsi="Arial" w:cs="Arial"/>
        </w:rPr>
        <w:tab/>
      </w:r>
      <w:r w:rsidRPr="00082518">
        <w:rPr>
          <w:rFonts w:ascii="Arial" w:hAnsi="Arial" w:cs="Arial"/>
        </w:rPr>
        <w:tab/>
      </w:r>
      <w:r w:rsidRPr="00082518">
        <w:rPr>
          <w:rFonts w:ascii="Arial" w:hAnsi="Arial" w:cs="Arial"/>
        </w:rPr>
        <w:tab/>
      </w:r>
      <w:r w:rsidRPr="00082518">
        <w:rPr>
          <w:rFonts w:ascii="Arial" w:hAnsi="Arial" w:cs="Arial"/>
          <w:b/>
          <w:u w:val="single"/>
        </w:rPr>
        <w:t>Deposit Deadline</w:t>
      </w:r>
    </w:p>
    <w:p w14:paraId="34C2BD8C" w14:textId="77777777" w:rsidR="008D7249" w:rsidRPr="00082518" w:rsidRDefault="008D7249" w:rsidP="008D7249">
      <w:pPr>
        <w:numPr>
          <w:ilvl w:val="5"/>
          <w:numId w:val="3"/>
        </w:numPr>
        <w:jc w:val="both"/>
        <w:rPr>
          <w:rFonts w:ascii="Arial" w:hAnsi="Arial" w:cs="Arial"/>
          <w:b/>
        </w:rPr>
      </w:pPr>
      <w:r w:rsidRPr="00082518">
        <w:rPr>
          <w:rFonts w:ascii="Arial" w:hAnsi="Arial" w:cs="Arial"/>
        </w:rPr>
        <w:t xml:space="preserve">8:00 A.M. to 12:00 </w:t>
      </w:r>
      <w:smartTag w:uri="urn:schemas-microsoft-com:office:smarttags" w:element="time">
        <w:smartTagPr>
          <w:attr w:name="Minute" w:val="00"/>
          <w:attr w:name="Hour" w:val="12"/>
        </w:smartTagPr>
        <w:r w:rsidRPr="00082518">
          <w:rPr>
            <w:rFonts w:ascii="Arial" w:hAnsi="Arial" w:cs="Arial"/>
          </w:rPr>
          <w:t>Noon</w:t>
        </w:r>
      </w:smartTag>
      <w:r w:rsidRPr="00082518">
        <w:rPr>
          <w:rFonts w:ascii="Arial" w:hAnsi="Arial" w:cs="Arial"/>
        </w:rPr>
        <w:tab/>
        <w:t>Deposit by 2:00 P.M.</w:t>
      </w:r>
    </w:p>
    <w:p w14:paraId="2DEE6E90" w14:textId="77777777" w:rsidR="008D7249" w:rsidRPr="00082518" w:rsidRDefault="008D7249" w:rsidP="008D7249">
      <w:pPr>
        <w:numPr>
          <w:ilvl w:val="5"/>
          <w:numId w:val="3"/>
        </w:numPr>
        <w:jc w:val="both"/>
        <w:rPr>
          <w:rFonts w:ascii="Arial" w:hAnsi="Arial" w:cs="Arial"/>
          <w:b/>
        </w:rPr>
      </w:pPr>
      <w:r w:rsidRPr="00082518">
        <w:rPr>
          <w:rFonts w:ascii="Arial" w:hAnsi="Arial" w:cs="Arial"/>
        </w:rPr>
        <w:t xml:space="preserve">12:00 </w:t>
      </w:r>
      <w:smartTag w:uri="urn:schemas-microsoft-com:office:smarttags" w:element="time">
        <w:smartTagPr>
          <w:attr w:name="Minute" w:val="00"/>
          <w:attr w:name="Hour" w:val="12"/>
        </w:smartTagPr>
        <w:r w:rsidRPr="00082518">
          <w:rPr>
            <w:rFonts w:ascii="Arial" w:hAnsi="Arial" w:cs="Arial"/>
          </w:rPr>
          <w:t>Noon</w:t>
        </w:r>
      </w:smartTag>
      <w:r w:rsidRPr="00082518">
        <w:rPr>
          <w:rFonts w:ascii="Arial" w:hAnsi="Arial" w:cs="Arial"/>
        </w:rPr>
        <w:t xml:space="preserve"> to 5:00 P.M.</w:t>
      </w:r>
      <w:r w:rsidRPr="00082518">
        <w:rPr>
          <w:rFonts w:ascii="Arial" w:hAnsi="Arial" w:cs="Arial"/>
        </w:rPr>
        <w:tab/>
        <w:t>Deposit by 5:00 P.M., but not later than 2:00 P.M. the next business day.</w:t>
      </w:r>
    </w:p>
    <w:p w14:paraId="2F1467D3" w14:textId="77777777" w:rsidR="003030CA" w:rsidRPr="00082518" w:rsidRDefault="003030CA" w:rsidP="003030CA">
      <w:pPr>
        <w:pStyle w:val="BodyTextIndent"/>
        <w:ind w:left="0"/>
        <w:rPr>
          <w:rFonts w:cs="Arial"/>
        </w:rPr>
      </w:pPr>
    </w:p>
    <w:p w14:paraId="3CDFD781" w14:textId="77777777" w:rsidR="003030CA" w:rsidRPr="00082518" w:rsidRDefault="003030CA" w:rsidP="003030CA">
      <w:pPr>
        <w:pStyle w:val="BodyTextIndent"/>
        <w:numPr>
          <w:ilvl w:val="4"/>
          <w:numId w:val="3"/>
        </w:numPr>
        <w:rPr>
          <w:rFonts w:cs="Arial"/>
          <w:b/>
        </w:rPr>
      </w:pPr>
      <w:r w:rsidRPr="00082518">
        <w:rPr>
          <w:rFonts w:cs="Arial"/>
          <w:b/>
        </w:rPr>
        <w:t>Accommodate Divisions with Effective and Timely Deposits</w:t>
      </w:r>
    </w:p>
    <w:p w14:paraId="725B3F22" w14:textId="1B800E85" w:rsidR="00180A1B" w:rsidRPr="00082518" w:rsidRDefault="00180A1B" w:rsidP="003030CA">
      <w:pPr>
        <w:pStyle w:val="BodyTextIndent"/>
        <w:rPr>
          <w:rFonts w:cs="Arial"/>
        </w:rPr>
      </w:pPr>
      <w:r w:rsidRPr="00082518">
        <w:rPr>
          <w:rFonts w:cs="Arial"/>
        </w:rPr>
        <w:t xml:space="preserve">Using the CashPro Remote Deposit system, DHHS OoC Remittance Processing &amp; Other A/R Branch deposits funds received from various </w:t>
      </w:r>
      <w:r w:rsidR="00C73FC1" w:rsidRPr="00082518">
        <w:rPr>
          <w:rFonts w:cs="Arial"/>
        </w:rPr>
        <w:t>divisions</w:t>
      </w:r>
      <w:r w:rsidRPr="00082518">
        <w:rPr>
          <w:rFonts w:cs="Arial"/>
        </w:rPr>
        <w:t xml:space="preserve"> electronically daily. Images are transmitted to Bank of America via a secure Internet connection. </w:t>
      </w:r>
    </w:p>
    <w:p w14:paraId="3192024C" w14:textId="77777777" w:rsidR="008D7249" w:rsidRPr="00082518" w:rsidRDefault="008D7249" w:rsidP="008D7249">
      <w:pPr>
        <w:numPr>
          <w:ilvl w:val="12"/>
          <w:numId w:val="0"/>
        </w:numPr>
        <w:ind w:left="2520" w:hanging="720"/>
        <w:jc w:val="both"/>
        <w:rPr>
          <w:rFonts w:ascii="Arial" w:hAnsi="Arial" w:cs="Arial"/>
        </w:rPr>
      </w:pPr>
    </w:p>
    <w:p w14:paraId="496EFCB1" w14:textId="77777777" w:rsidR="008D7249" w:rsidRPr="00082518" w:rsidRDefault="008D7249" w:rsidP="008D7249">
      <w:pPr>
        <w:numPr>
          <w:ilvl w:val="4"/>
          <w:numId w:val="3"/>
        </w:numPr>
        <w:jc w:val="both"/>
        <w:rPr>
          <w:rFonts w:ascii="Arial" w:hAnsi="Arial" w:cs="Arial"/>
          <w:b/>
        </w:rPr>
      </w:pPr>
      <w:r w:rsidRPr="00082518">
        <w:rPr>
          <w:rFonts w:ascii="Arial" w:hAnsi="Arial" w:cs="Arial"/>
          <w:b/>
        </w:rPr>
        <w:t xml:space="preserve">State Treasurer/State Controller Approved Exceptions </w:t>
      </w:r>
      <w:r w:rsidR="00A03AF0" w:rsidRPr="00082518">
        <w:rPr>
          <w:rFonts w:ascii="Arial" w:hAnsi="Arial" w:cs="Arial"/>
          <w:b/>
        </w:rPr>
        <w:t>to Daily Deposit o</w:t>
      </w:r>
      <w:r w:rsidRPr="00082518">
        <w:rPr>
          <w:rFonts w:ascii="Arial" w:hAnsi="Arial" w:cs="Arial"/>
          <w:b/>
        </w:rPr>
        <w:t>f State Funds</w:t>
      </w:r>
      <w:r w:rsidRPr="00082518">
        <w:rPr>
          <w:rFonts w:ascii="Arial" w:hAnsi="Arial" w:cs="Arial"/>
        </w:rPr>
        <w:t xml:space="preserve"> </w:t>
      </w:r>
      <w:r w:rsidRPr="00082518">
        <w:rPr>
          <w:rFonts w:ascii="Arial" w:hAnsi="Arial" w:cs="Arial"/>
          <w:b/>
        </w:rPr>
        <w:t xml:space="preserve">Under </w:t>
      </w:r>
      <w:r w:rsidR="00A03AF0" w:rsidRPr="00082518">
        <w:rPr>
          <w:rFonts w:ascii="Arial" w:hAnsi="Arial" w:cs="Arial"/>
          <w:b/>
        </w:rPr>
        <w:t>t</w:t>
      </w:r>
      <w:r w:rsidRPr="00082518">
        <w:rPr>
          <w:rFonts w:ascii="Arial" w:hAnsi="Arial" w:cs="Arial"/>
          <w:b/>
        </w:rPr>
        <w:t xml:space="preserve">he Authority </w:t>
      </w:r>
      <w:r w:rsidR="00A03AF0" w:rsidRPr="00082518">
        <w:rPr>
          <w:rFonts w:ascii="Arial" w:hAnsi="Arial" w:cs="Arial"/>
          <w:b/>
        </w:rPr>
        <w:t>o</w:t>
      </w:r>
      <w:r w:rsidRPr="00082518">
        <w:rPr>
          <w:rFonts w:ascii="Arial" w:hAnsi="Arial" w:cs="Arial"/>
          <w:b/>
        </w:rPr>
        <w:t>f G.S. 147.77</w:t>
      </w:r>
      <w:r w:rsidR="00A03AF0" w:rsidRPr="00082518">
        <w:rPr>
          <w:rFonts w:ascii="Arial" w:hAnsi="Arial" w:cs="Arial"/>
          <w:b/>
        </w:rPr>
        <w:t xml:space="preserve"> </w:t>
      </w:r>
      <w:r w:rsidRPr="00082518">
        <w:rPr>
          <w:rFonts w:ascii="Arial" w:hAnsi="Arial" w:cs="Arial"/>
          <w:b/>
        </w:rPr>
        <w:t>(Exception DHHS-2)</w:t>
      </w:r>
      <w:r w:rsidRPr="00082518">
        <w:rPr>
          <w:rFonts w:ascii="Arial" w:hAnsi="Arial" w:cs="Arial"/>
          <w:b/>
        </w:rPr>
        <w:fldChar w:fldCharType="begin"/>
      </w:r>
      <w:r w:rsidRPr="00082518">
        <w:rPr>
          <w:rFonts w:ascii="Arial" w:hAnsi="Arial" w:cs="Arial"/>
        </w:rPr>
        <w:instrText xml:space="preserve"> TC "</w:instrText>
      </w:r>
      <w:bookmarkStart w:id="29" w:name="_Toc438281431"/>
      <w:bookmarkStart w:id="30" w:name="_Toc438281744"/>
      <w:bookmarkStart w:id="31" w:name="_Toc303173013"/>
      <w:r w:rsidRPr="00082518">
        <w:rPr>
          <w:rFonts w:ascii="Arial" w:hAnsi="Arial" w:cs="Arial"/>
          <w:b/>
        </w:rPr>
        <w:instrText>State Treasurer Approved Exceptions To Daily Deposit Of State Funds</w:instrText>
      </w:r>
      <w:r w:rsidRPr="00082518">
        <w:rPr>
          <w:rFonts w:ascii="Arial" w:hAnsi="Arial" w:cs="Arial"/>
        </w:rPr>
        <w:instrText xml:space="preserve"> </w:instrText>
      </w:r>
      <w:r w:rsidRPr="00082518">
        <w:rPr>
          <w:rFonts w:ascii="Arial" w:hAnsi="Arial" w:cs="Arial"/>
          <w:b/>
        </w:rPr>
        <w:instrText>Under The Authority Of G.S. 147.77)</w:instrText>
      </w:r>
      <w:bookmarkEnd w:id="29"/>
      <w:bookmarkEnd w:id="30"/>
      <w:bookmarkEnd w:id="31"/>
      <w:r w:rsidRPr="00082518">
        <w:rPr>
          <w:rFonts w:ascii="Arial" w:hAnsi="Arial" w:cs="Arial"/>
        </w:rPr>
        <w:instrText xml:space="preserve">" \f C \l "5" </w:instrText>
      </w:r>
      <w:r w:rsidRPr="00082518">
        <w:rPr>
          <w:rFonts w:ascii="Arial" w:hAnsi="Arial" w:cs="Arial"/>
          <w:b/>
        </w:rPr>
        <w:fldChar w:fldCharType="end"/>
      </w:r>
    </w:p>
    <w:p w14:paraId="41E0FF66" w14:textId="2E0DCBD9" w:rsidR="008D7249" w:rsidRPr="00082518" w:rsidRDefault="008D7249" w:rsidP="008D7249">
      <w:pPr>
        <w:pStyle w:val="BodyTextIndent"/>
        <w:rPr>
          <w:rFonts w:cs="Arial"/>
          <w:b/>
        </w:rPr>
      </w:pPr>
      <w:r w:rsidRPr="00082518">
        <w:rPr>
          <w:rFonts w:cs="Arial"/>
        </w:rPr>
        <w:t>The State Treasurer and the State Controller have granted daily deposit exceptions for the following DHHS cash receiving sites</w:t>
      </w:r>
      <w:r w:rsidR="00961AF2" w:rsidRPr="00082518">
        <w:rPr>
          <w:rFonts w:cs="Arial"/>
        </w:rPr>
        <w:t xml:space="preserve">. </w:t>
      </w:r>
      <w:r w:rsidRPr="00082518">
        <w:rPr>
          <w:rFonts w:cs="Arial"/>
        </w:rPr>
        <w:t>Funds received by these sites must be deposited at least weekly, however, a deposit must be made on any day that cumulative checks and cash received total $250.00 or more.</w:t>
      </w:r>
    </w:p>
    <w:p w14:paraId="6FB2B183" w14:textId="77777777" w:rsidR="008D7249" w:rsidRPr="00082518" w:rsidRDefault="008D7249" w:rsidP="008D7249">
      <w:pPr>
        <w:numPr>
          <w:ilvl w:val="12"/>
          <w:numId w:val="0"/>
        </w:numPr>
        <w:ind w:left="3240" w:hanging="720"/>
        <w:jc w:val="both"/>
        <w:rPr>
          <w:rFonts w:ascii="Arial" w:hAnsi="Arial" w:cs="Arial"/>
        </w:rPr>
      </w:pPr>
    </w:p>
    <w:p w14:paraId="3550D70A" w14:textId="085C4C3F" w:rsidR="008D7249" w:rsidRPr="00082518" w:rsidRDefault="008D7249" w:rsidP="008D7249">
      <w:pPr>
        <w:numPr>
          <w:ilvl w:val="5"/>
          <w:numId w:val="3"/>
        </w:numPr>
        <w:jc w:val="both"/>
        <w:rPr>
          <w:rFonts w:ascii="Arial" w:hAnsi="Arial" w:cs="Arial"/>
          <w:b/>
        </w:rPr>
      </w:pPr>
      <w:r w:rsidRPr="00082518">
        <w:rPr>
          <w:rFonts w:ascii="Arial" w:hAnsi="Arial" w:cs="Arial"/>
        </w:rPr>
        <w:t xml:space="preserve">Division of Services for the Blind, training stand, located at the Rehabilitation Center (See Attachment 5-a) </w:t>
      </w:r>
      <w:r w:rsidRPr="004F6477">
        <w:rPr>
          <w:rFonts w:ascii="Arial" w:hAnsi="Arial" w:cs="Arial"/>
          <w:b/>
        </w:rPr>
        <w:t xml:space="preserve">Exception DSB </w:t>
      </w:r>
      <w:r w:rsidRPr="004F6477">
        <w:rPr>
          <w:rFonts w:ascii="Arial" w:hAnsi="Arial" w:cs="Arial"/>
          <w:b/>
        </w:rPr>
        <w:fldChar w:fldCharType="begin"/>
      </w:r>
      <w:r w:rsidRPr="004F6477">
        <w:rPr>
          <w:rFonts w:ascii="Arial" w:hAnsi="Arial" w:cs="Arial"/>
          <w:b/>
        </w:rPr>
        <w:instrText xml:space="preserve"> SEQ Exception_DSB \* ARABIC </w:instrText>
      </w:r>
      <w:r w:rsidRPr="004F6477">
        <w:rPr>
          <w:rFonts w:ascii="Arial" w:hAnsi="Arial" w:cs="Arial"/>
          <w:b/>
        </w:rPr>
        <w:fldChar w:fldCharType="separate"/>
      </w:r>
      <w:r w:rsidR="00024C92">
        <w:rPr>
          <w:rFonts w:ascii="Arial" w:hAnsi="Arial" w:cs="Arial"/>
          <w:b/>
          <w:noProof/>
        </w:rPr>
        <w:t>1</w:t>
      </w:r>
      <w:r w:rsidRPr="004F6477">
        <w:rPr>
          <w:rFonts w:ascii="Arial" w:hAnsi="Arial" w:cs="Arial"/>
          <w:b/>
        </w:rPr>
        <w:fldChar w:fldCharType="end"/>
      </w:r>
    </w:p>
    <w:p w14:paraId="79567C90" w14:textId="77777777" w:rsidR="008D7249" w:rsidRPr="00082518" w:rsidRDefault="008D7249" w:rsidP="008D7249">
      <w:pPr>
        <w:jc w:val="both"/>
        <w:rPr>
          <w:rFonts w:ascii="Arial" w:hAnsi="Arial" w:cs="Arial"/>
          <w:b/>
        </w:rPr>
      </w:pPr>
    </w:p>
    <w:p w14:paraId="05F589AA" w14:textId="77777777" w:rsidR="008D7249" w:rsidRPr="00082518" w:rsidRDefault="008D7249" w:rsidP="008D7249">
      <w:pPr>
        <w:keepNext/>
        <w:jc w:val="both"/>
        <w:rPr>
          <w:rFonts w:ascii="Arial" w:hAnsi="Arial" w:cs="Arial"/>
        </w:rPr>
      </w:pPr>
    </w:p>
    <w:p w14:paraId="37AF0138" w14:textId="48EE2236" w:rsidR="008D7249" w:rsidRPr="00082518" w:rsidRDefault="008D7249" w:rsidP="008D7249">
      <w:pPr>
        <w:numPr>
          <w:ilvl w:val="5"/>
          <w:numId w:val="3"/>
        </w:numPr>
        <w:jc w:val="both"/>
        <w:rPr>
          <w:rFonts w:ascii="Arial" w:hAnsi="Arial" w:cs="Arial"/>
          <w:b/>
        </w:rPr>
      </w:pPr>
      <w:r w:rsidRPr="00082518">
        <w:rPr>
          <w:rFonts w:ascii="Arial" w:hAnsi="Arial" w:cs="Arial"/>
        </w:rPr>
        <w:t xml:space="preserve">Division of Public Health Epidemiology Section, Veterinary Public Health Program (See Attachment 5-c) </w:t>
      </w:r>
      <w:r w:rsidRPr="004F6477">
        <w:rPr>
          <w:rFonts w:ascii="Arial" w:hAnsi="Arial" w:cs="Arial"/>
          <w:b/>
        </w:rPr>
        <w:t xml:space="preserve">Exception </w:t>
      </w:r>
      <w:smartTag w:uri="urn:schemas-microsoft-com:office:smarttags" w:element="stockticker">
        <w:r w:rsidRPr="004F6477">
          <w:rPr>
            <w:rFonts w:ascii="Arial" w:hAnsi="Arial" w:cs="Arial"/>
            <w:b/>
          </w:rPr>
          <w:t>DPH</w:t>
        </w:r>
      </w:smartTag>
      <w:r w:rsidRPr="004F6477">
        <w:rPr>
          <w:rFonts w:ascii="Arial" w:hAnsi="Arial" w:cs="Arial"/>
          <w:b/>
        </w:rPr>
        <w:t xml:space="preserve"> </w:t>
      </w:r>
      <w:r w:rsidRPr="004F6477">
        <w:rPr>
          <w:rFonts w:ascii="Arial" w:hAnsi="Arial" w:cs="Arial"/>
          <w:b/>
        </w:rPr>
        <w:fldChar w:fldCharType="begin"/>
      </w:r>
      <w:r w:rsidRPr="004F6477">
        <w:rPr>
          <w:rFonts w:ascii="Arial" w:hAnsi="Arial" w:cs="Arial"/>
          <w:b/>
        </w:rPr>
        <w:instrText xml:space="preserve"> SEQ Exception_DPH \* ARABIC </w:instrText>
      </w:r>
      <w:r w:rsidRPr="004F6477">
        <w:rPr>
          <w:rFonts w:ascii="Arial" w:hAnsi="Arial" w:cs="Arial"/>
          <w:b/>
        </w:rPr>
        <w:fldChar w:fldCharType="separate"/>
      </w:r>
      <w:r w:rsidR="00024C92">
        <w:rPr>
          <w:rFonts w:ascii="Arial" w:hAnsi="Arial" w:cs="Arial"/>
          <w:b/>
          <w:noProof/>
        </w:rPr>
        <w:t>1</w:t>
      </w:r>
      <w:r w:rsidRPr="004F6477">
        <w:rPr>
          <w:rFonts w:ascii="Arial" w:hAnsi="Arial" w:cs="Arial"/>
          <w:b/>
        </w:rPr>
        <w:fldChar w:fldCharType="end"/>
      </w:r>
    </w:p>
    <w:p w14:paraId="4FCE9F9A" w14:textId="77777777" w:rsidR="008D7249" w:rsidRPr="00082518" w:rsidRDefault="008D7249" w:rsidP="008D7249">
      <w:pPr>
        <w:jc w:val="both"/>
        <w:rPr>
          <w:rFonts w:ascii="Arial" w:hAnsi="Arial" w:cs="Arial"/>
          <w:b/>
        </w:rPr>
      </w:pPr>
    </w:p>
    <w:p w14:paraId="44CDC41E" w14:textId="2397FFF9" w:rsidR="008D7249" w:rsidRPr="00082518" w:rsidRDefault="008D7249" w:rsidP="008D7249">
      <w:pPr>
        <w:numPr>
          <w:ilvl w:val="5"/>
          <w:numId w:val="3"/>
        </w:numPr>
        <w:jc w:val="both"/>
        <w:rPr>
          <w:rFonts w:ascii="Arial" w:hAnsi="Arial" w:cs="Arial"/>
          <w:b/>
        </w:rPr>
      </w:pPr>
      <w:r w:rsidRPr="00082518">
        <w:rPr>
          <w:rFonts w:ascii="Arial" w:hAnsi="Arial" w:cs="Arial"/>
        </w:rPr>
        <w:t>DHHS,</w:t>
      </w:r>
      <w:r w:rsidR="00947AF4" w:rsidRPr="00082518">
        <w:rPr>
          <w:rFonts w:ascii="Arial" w:hAnsi="Arial" w:cs="Arial"/>
        </w:rPr>
        <w:t xml:space="preserve"> Office of the Controller, Child Support </w:t>
      </w:r>
      <w:r w:rsidR="001B0B8A" w:rsidRPr="00082518">
        <w:rPr>
          <w:rFonts w:ascii="Arial" w:hAnsi="Arial" w:cs="Arial"/>
        </w:rPr>
        <w:t>Services</w:t>
      </w:r>
      <w:r w:rsidRPr="00082518">
        <w:rPr>
          <w:rFonts w:ascii="Arial" w:hAnsi="Arial" w:cs="Arial"/>
        </w:rPr>
        <w:t xml:space="preserve">: Payments received by the </w:t>
      </w:r>
      <w:r w:rsidR="001B0B8A" w:rsidRPr="00082518">
        <w:rPr>
          <w:rFonts w:ascii="Arial" w:hAnsi="Arial" w:cs="Arial"/>
        </w:rPr>
        <w:t>Centralized Collections Operations (</w:t>
      </w:r>
      <w:r w:rsidRPr="00082518">
        <w:rPr>
          <w:rFonts w:ascii="Arial" w:hAnsi="Arial" w:cs="Arial"/>
        </w:rPr>
        <w:t>CCO</w:t>
      </w:r>
      <w:r w:rsidR="001B0B8A" w:rsidRPr="00082518">
        <w:rPr>
          <w:rFonts w:ascii="Arial" w:hAnsi="Arial" w:cs="Arial"/>
        </w:rPr>
        <w:t>)</w:t>
      </w:r>
      <w:r w:rsidRPr="00082518">
        <w:rPr>
          <w:rFonts w:ascii="Arial" w:hAnsi="Arial" w:cs="Arial"/>
        </w:rPr>
        <w:t xml:space="preserve"> will be deposited on the day that the </w:t>
      </w:r>
      <w:r w:rsidR="00687D5B" w:rsidRPr="00082518">
        <w:rPr>
          <w:rFonts w:ascii="Arial" w:hAnsi="Arial" w:cs="Arial"/>
        </w:rPr>
        <w:t>payer</w:t>
      </w:r>
      <w:r w:rsidRPr="00082518">
        <w:rPr>
          <w:rFonts w:ascii="Arial" w:hAnsi="Arial" w:cs="Arial"/>
        </w:rPr>
        <w:t xml:space="preserve"> is properly </w:t>
      </w:r>
      <w:r w:rsidR="00C73FC1" w:rsidRPr="00082518">
        <w:rPr>
          <w:rFonts w:ascii="Arial" w:hAnsi="Arial" w:cs="Arial"/>
        </w:rPr>
        <w:t>identified,</w:t>
      </w:r>
      <w:r w:rsidRPr="00082518">
        <w:rPr>
          <w:rFonts w:ascii="Arial" w:hAnsi="Arial" w:cs="Arial"/>
        </w:rPr>
        <w:t xml:space="preserve"> and the ident</w:t>
      </w:r>
      <w:r w:rsidR="004F6477">
        <w:rPr>
          <w:rFonts w:ascii="Arial" w:hAnsi="Arial" w:cs="Arial"/>
        </w:rPr>
        <w:t xml:space="preserve">ified payment has been balanced </w:t>
      </w:r>
      <w:r w:rsidR="004F6477">
        <w:rPr>
          <w:rFonts w:ascii="Arial" w:hAnsi="Arial" w:cs="Arial"/>
          <w:b/>
        </w:rPr>
        <w:t>Exception DHHS 6</w:t>
      </w:r>
    </w:p>
    <w:p w14:paraId="24E97F54" w14:textId="77777777" w:rsidR="008D7249" w:rsidRPr="00082518" w:rsidRDefault="008D7249" w:rsidP="008D7249">
      <w:pPr>
        <w:jc w:val="both"/>
        <w:rPr>
          <w:rFonts w:ascii="Arial" w:hAnsi="Arial" w:cs="Arial"/>
          <w:b/>
        </w:rPr>
      </w:pPr>
    </w:p>
    <w:p w14:paraId="2CC6777C" w14:textId="21767CFD" w:rsidR="008D7249" w:rsidRPr="00082518" w:rsidRDefault="008D7249" w:rsidP="008D7249">
      <w:pPr>
        <w:numPr>
          <w:ilvl w:val="5"/>
          <w:numId w:val="3"/>
        </w:numPr>
        <w:jc w:val="both"/>
        <w:rPr>
          <w:rFonts w:ascii="Arial" w:hAnsi="Arial" w:cs="Arial"/>
          <w:b/>
        </w:rPr>
      </w:pPr>
      <w:r w:rsidRPr="00082518">
        <w:rPr>
          <w:rFonts w:ascii="Arial" w:hAnsi="Arial" w:cs="Arial"/>
        </w:rPr>
        <w:t xml:space="preserve">DHHS, Office of the Controller, </w:t>
      </w:r>
      <w:r w:rsidR="001B0B8A" w:rsidRPr="00082518">
        <w:rPr>
          <w:rFonts w:ascii="Arial" w:hAnsi="Arial" w:cs="Arial"/>
        </w:rPr>
        <w:t>Child Support Services</w:t>
      </w:r>
      <w:r w:rsidRPr="00082518">
        <w:rPr>
          <w:rFonts w:ascii="Arial" w:hAnsi="Arial" w:cs="Arial"/>
        </w:rPr>
        <w:t>: Payment instruments made payable to a county entity (</w:t>
      </w:r>
      <w:r w:rsidR="00961AF2" w:rsidRPr="00082518">
        <w:rPr>
          <w:rFonts w:ascii="Arial" w:hAnsi="Arial" w:cs="Arial"/>
        </w:rPr>
        <w:t>i.e.,</w:t>
      </w:r>
      <w:r w:rsidRPr="00082518">
        <w:rPr>
          <w:rFonts w:ascii="Arial" w:hAnsi="Arial" w:cs="Arial"/>
        </w:rPr>
        <w:t xml:space="preserve"> Wake County Child Support) can be deposited because a "delegation of authority to deposit” form has been signed by all the appropriate North Carolina County Managers.</w:t>
      </w:r>
    </w:p>
    <w:p w14:paraId="54E28BD7" w14:textId="77777777" w:rsidR="00686ADB" w:rsidRPr="00082518" w:rsidRDefault="00686ADB" w:rsidP="00686ADB">
      <w:pPr>
        <w:jc w:val="both"/>
        <w:rPr>
          <w:rFonts w:ascii="Arial" w:hAnsi="Arial" w:cs="Arial"/>
          <w:b/>
        </w:rPr>
      </w:pPr>
    </w:p>
    <w:p w14:paraId="121B8F00" w14:textId="77777777" w:rsidR="00686ADB" w:rsidRPr="00082518" w:rsidRDefault="00686ADB" w:rsidP="008D7249">
      <w:pPr>
        <w:numPr>
          <w:ilvl w:val="5"/>
          <w:numId w:val="3"/>
        </w:numPr>
        <w:jc w:val="both"/>
        <w:rPr>
          <w:rFonts w:ascii="Arial" w:hAnsi="Arial" w:cs="Arial"/>
          <w:b/>
        </w:rPr>
      </w:pPr>
      <w:r w:rsidRPr="00082518">
        <w:rPr>
          <w:rFonts w:ascii="Arial" w:hAnsi="Arial" w:cs="Arial"/>
        </w:rPr>
        <w:t>Division of Public Health Women’s and Children’s Health Section, Children</w:t>
      </w:r>
      <w:r w:rsidR="00A25C7D" w:rsidRPr="00082518">
        <w:rPr>
          <w:rFonts w:ascii="Arial" w:hAnsi="Arial" w:cs="Arial"/>
        </w:rPr>
        <w:t>’</w:t>
      </w:r>
      <w:r w:rsidRPr="00082518">
        <w:rPr>
          <w:rFonts w:ascii="Arial" w:hAnsi="Arial" w:cs="Arial"/>
        </w:rPr>
        <w:t>s Developmental Servi</w:t>
      </w:r>
      <w:r w:rsidR="007725E2" w:rsidRPr="00082518">
        <w:rPr>
          <w:rFonts w:ascii="Arial" w:hAnsi="Arial" w:cs="Arial"/>
        </w:rPr>
        <w:t>c</w:t>
      </w:r>
      <w:r w:rsidRPr="00082518">
        <w:rPr>
          <w:rFonts w:ascii="Arial" w:hAnsi="Arial" w:cs="Arial"/>
        </w:rPr>
        <w:t>e Agency</w:t>
      </w:r>
      <w:r w:rsidR="007725E2" w:rsidRPr="00082518">
        <w:rPr>
          <w:rFonts w:ascii="Arial" w:hAnsi="Arial" w:cs="Arial"/>
        </w:rPr>
        <w:t xml:space="preserve"> (See Attachment </w:t>
      </w:r>
      <w:r w:rsidR="00A25C7D" w:rsidRPr="00082518">
        <w:rPr>
          <w:rFonts w:ascii="Arial" w:hAnsi="Arial" w:cs="Arial"/>
        </w:rPr>
        <w:t>5-d)</w:t>
      </w:r>
      <w:r w:rsidR="007725E2" w:rsidRPr="00082518">
        <w:rPr>
          <w:rFonts w:ascii="Arial" w:hAnsi="Arial" w:cs="Arial"/>
        </w:rPr>
        <w:t xml:space="preserve"> </w:t>
      </w:r>
      <w:r w:rsidR="007725E2" w:rsidRPr="00230810">
        <w:rPr>
          <w:rFonts w:ascii="Arial" w:hAnsi="Arial" w:cs="Arial"/>
          <w:b/>
        </w:rPr>
        <w:t>Exception DPH 6</w:t>
      </w:r>
      <w:r w:rsidR="007725E2" w:rsidRPr="00082518">
        <w:rPr>
          <w:rFonts w:ascii="Arial" w:hAnsi="Arial" w:cs="Arial"/>
        </w:rPr>
        <w:t>.</w:t>
      </w:r>
    </w:p>
    <w:p w14:paraId="4649A8F3" w14:textId="77777777" w:rsidR="00A668B2" w:rsidRPr="00082518" w:rsidRDefault="00A668B2" w:rsidP="00A668B2">
      <w:pPr>
        <w:jc w:val="both"/>
        <w:rPr>
          <w:rFonts w:ascii="Arial" w:hAnsi="Arial" w:cs="Arial"/>
          <w:b/>
        </w:rPr>
      </w:pPr>
    </w:p>
    <w:p w14:paraId="12E343BA" w14:textId="77777777" w:rsidR="008D7249" w:rsidRPr="00082518" w:rsidRDefault="008D7249" w:rsidP="00A668B2">
      <w:pPr>
        <w:numPr>
          <w:ilvl w:val="4"/>
          <w:numId w:val="3"/>
        </w:numPr>
        <w:jc w:val="both"/>
        <w:rPr>
          <w:rFonts w:ascii="Arial" w:hAnsi="Arial" w:cs="Arial"/>
          <w:b/>
        </w:rPr>
      </w:pPr>
      <w:r w:rsidRPr="00082518">
        <w:rPr>
          <w:rFonts w:ascii="Arial" w:hAnsi="Arial" w:cs="Arial"/>
          <w:b/>
        </w:rPr>
        <w:t xml:space="preserve">Deposit </w:t>
      </w:r>
      <w:r w:rsidR="00D56F8D" w:rsidRPr="00082518">
        <w:rPr>
          <w:rFonts w:ascii="Arial" w:hAnsi="Arial" w:cs="Arial"/>
          <w:b/>
        </w:rPr>
        <w:t>o</w:t>
      </w:r>
      <w:r w:rsidRPr="00082518">
        <w:rPr>
          <w:rFonts w:ascii="Arial" w:hAnsi="Arial" w:cs="Arial"/>
          <w:b/>
        </w:rPr>
        <w:t xml:space="preserve">f Funds Donated </w:t>
      </w:r>
      <w:r w:rsidR="008E7A08" w:rsidRPr="00082518">
        <w:rPr>
          <w:rFonts w:ascii="Arial" w:hAnsi="Arial" w:cs="Arial"/>
          <w:b/>
        </w:rPr>
        <w:t>t</w:t>
      </w:r>
      <w:r w:rsidRPr="00082518">
        <w:rPr>
          <w:rFonts w:ascii="Arial" w:hAnsi="Arial" w:cs="Arial"/>
          <w:b/>
        </w:rPr>
        <w:t xml:space="preserve">o State Facilities </w:t>
      </w:r>
      <w:r w:rsidRPr="00082518">
        <w:rPr>
          <w:rFonts w:ascii="Arial" w:hAnsi="Arial" w:cs="Arial"/>
          <w:b/>
        </w:rPr>
        <w:fldChar w:fldCharType="begin"/>
      </w:r>
      <w:r w:rsidRPr="00082518">
        <w:rPr>
          <w:rFonts w:ascii="Arial" w:hAnsi="Arial" w:cs="Arial"/>
        </w:rPr>
        <w:instrText xml:space="preserve"> TC "</w:instrText>
      </w:r>
      <w:bookmarkStart w:id="32" w:name="_Toc438281432"/>
      <w:bookmarkStart w:id="33" w:name="_Toc438281745"/>
      <w:bookmarkStart w:id="34" w:name="_Toc303173014"/>
      <w:r w:rsidRPr="00082518">
        <w:rPr>
          <w:rFonts w:ascii="Arial" w:hAnsi="Arial" w:cs="Arial"/>
          <w:b/>
        </w:rPr>
        <w:instrText>Deposit Of Funds Donated To State Facilities</w:instrText>
      </w:r>
      <w:bookmarkEnd w:id="32"/>
      <w:bookmarkEnd w:id="33"/>
      <w:bookmarkEnd w:id="34"/>
      <w:r w:rsidRPr="00082518">
        <w:rPr>
          <w:rFonts w:ascii="Arial" w:hAnsi="Arial" w:cs="Arial"/>
        </w:rPr>
        <w:instrText xml:space="preserve">" \f C \l "5" </w:instrText>
      </w:r>
      <w:r w:rsidRPr="00082518">
        <w:rPr>
          <w:rFonts w:ascii="Arial" w:hAnsi="Arial" w:cs="Arial"/>
          <w:b/>
        </w:rPr>
        <w:fldChar w:fldCharType="end"/>
      </w:r>
    </w:p>
    <w:p w14:paraId="33A9FB0E" w14:textId="1B03D42F" w:rsidR="008D7249" w:rsidRPr="00082518" w:rsidRDefault="008D7249" w:rsidP="008D7249">
      <w:pPr>
        <w:pStyle w:val="BodyTextIndent"/>
        <w:rPr>
          <w:rFonts w:cs="Arial"/>
          <w:b/>
        </w:rPr>
      </w:pPr>
      <w:r w:rsidRPr="00082518">
        <w:rPr>
          <w:rFonts w:cs="Arial"/>
        </w:rPr>
        <w:t xml:space="preserve">In accordance with G.S. 122C-185 all monies and proceeds of property donated to any State facility shall be deposited into the State Treasury and accounted for in an appropriate fund as determined by the DHHS Secretary and approved by the Office of </w:t>
      </w:r>
      <w:r w:rsidRPr="00082518">
        <w:rPr>
          <w:rFonts w:cs="Arial"/>
        </w:rPr>
        <w:lastRenderedPageBreak/>
        <w:t>State Budget and Management (OSBM)</w:t>
      </w:r>
      <w:r w:rsidR="00961AF2" w:rsidRPr="00082518">
        <w:rPr>
          <w:rFonts w:cs="Arial"/>
        </w:rPr>
        <w:t xml:space="preserve">. </w:t>
      </w:r>
      <w:r w:rsidRPr="00082518">
        <w:rPr>
          <w:rFonts w:cs="Arial"/>
        </w:rPr>
        <w:t>All monies and proceeds of property donated for which there are special directions for their application and the interest earned on these funds shall be spent as the donor has directed, and except as required for deposit with the State Treasury, shall not be subject to the provisions of the Executive Budget Act except for capital improvement projects.</w:t>
      </w:r>
    </w:p>
    <w:p w14:paraId="1B1122AD" w14:textId="77777777" w:rsidR="008D7249" w:rsidRPr="00082518" w:rsidRDefault="008D7249" w:rsidP="008D7249">
      <w:pPr>
        <w:numPr>
          <w:ilvl w:val="12"/>
          <w:numId w:val="0"/>
        </w:numPr>
        <w:ind w:left="3600" w:hanging="720"/>
        <w:jc w:val="both"/>
        <w:rPr>
          <w:rFonts w:ascii="Arial" w:hAnsi="Arial" w:cs="Arial"/>
        </w:rPr>
      </w:pPr>
    </w:p>
    <w:p w14:paraId="7B6C1179" w14:textId="77777777" w:rsidR="008D7249" w:rsidRPr="00082518" w:rsidRDefault="008D7249" w:rsidP="008D7249">
      <w:pPr>
        <w:numPr>
          <w:ilvl w:val="4"/>
          <w:numId w:val="3"/>
        </w:numPr>
        <w:jc w:val="both"/>
        <w:rPr>
          <w:rFonts w:ascii="Arial" w:hAnsi="Arial" w:cs="Arial"/>
          <w:b/>
        </w:rPr>
      </w:pPr>
      <w:r w:rsidRPr="00082518">
        <w:rPr>
          <w:rFonts w:ascii="Arial" w:hAnsi="Arial" w:cs="Arial"/>
          <w:b/>
        </w:rPr>
        <w:t>Deposit of Monies Received in Trust - Statutory Requirement</w:t>
      </w:r>
      <w:r w:rsidRPr="00082518">
        <w:rPr>
          <w:rFonts w:ascii="Arial" w:hAnsi="Arial" w:cs="Arial"/>
          <w:b/>
        </w:rPr>
        <w:fldChar w:fldCharType="begin"/>
      </w:r>
      <w:r w:rsidRPr="00082518">
        <w:rPr>
          <w:rFonts w:ascii="Arial" w:hAnsi="Arial" w:cs="Arial"/>
        </w:rPr>
        <w:instrText xml:space="preserve"> TC "</w:instrText>
      </w:r>
      <w:bookmarkStart w:id="35" w:name="_Toc438281433"/>
      <w:bookmarkStart w:id="36" w:name="_Toc438281746"/>
      <w:bookmarkStart w:id="37" w:name="_Toc303173015"/>
      <w:r w:rsidRPr="00082518">
        <w:rPr>
          <w:rFonts w:ascii="Arial" w:hAnsi="Arial" w:cs="Arial"/>
          <w:b/>
        </w:rPr>
        <w:instrText xml:space="preserve">Deposit of Moneys Received in Trust - Statutory </w:instrText>
      </w:r>
      <w:bookmarkEnd w:id="35"/>
      <w:bookmarkEnd w:id="36"/>
      <w:r w:rsidRPr="00082518">
        <w:rPr>
          <w:rFonts w:ascii="Arial" w:hAnsi="Arial" w:cs="Arial"/>
          <w:b/>
        </w:rPr>
        <w:instrText>Requirement</w:instrText>
      </w:r>
      <w:bookmarkEnd w:id="37"/>
      <w:r w:rsidRPr="00082518">
        <w:rPr>
          <w:rFonts w:ascii="Arial" w:hAnsi="Arial" w:cs="Arial"/>
        </w:rPr>
        <w:instrText xml:space="preserve">" \f C \l "5" </w:instrText>
      </w:r>
      <w:r w:rsidRPr="00082518">
        <w:rPr>
          <w:rFonts w:ascii="Arial" w:hAnsi="Arial" w:cs="Arial"/>
          <w:b/>
        </w:rPr>
        <w:fldChar w:fldCharType="end"/>
      </w:r>
    </w:p>
    <w:p w14:paraId="7BE74BDC" w14:textId="44812C97" w:rsidR="008D7249" w:rsidRPr="00082518" w:rsidRDefault="008D7249" w:rsidP="008D7249">
      <w:pPr>
        <w:pStyle w:val="BodyTextIndent"/>
        <w:rPr>
          <w:rFonts w:cs="Arial"/>
          <w:b/>
        </w:rPr>
      </w:pPr>
      <w:r w:rsidRPr="00082518">
        <w:rPr>
          <w:rFonts w:cs="Arial"/>
        </w:rPr>
        <w:t xml:space="preserve">Monies received in trust for specific beneficiaries for </w:t>
      </w:r>
      <w:r w:rsidR="00D92C55" w:rsidRPr="00082518">
        <w:rPr>
          <w:rFonts w:cs="Arial"/>
        </w:rPr>
        <w:t>whom</w:t>
      </w:r>
      <w:r w:rsidRPr="00082518">
        <w:rPr>
          <w:rFonts w:cs="Arial"/>
        </w:rPr>
        <w:t xml:space="preserve"> the </w:t>
      </w:r>
      <w:r w:rsidR="0088089E" w:rsidRPr="00082518">
        <w:rPr>
          <w:rFonts w:cs="Arial"/>
        </w:rPr>
        <w:t>employee custodian</w:t>
      </w:r>
      <w:r w:rsidRPr="00082518">
        <w:rPr>
          <w:rFonts w:cs="Arial"/>
        </w:rPr>
        <w:t xml:space="preserve"> has a duty to invest shall be deposited with the State Treasurer under the provisions of G.S. 147-69.3.</w:t>
      </w:r>
    </w:p>
    <w:p w14:paraId="73562F54" w14:textId="77777777" w:rsidR="008D7249" w:rsidRPr="00082518" w:rsidRDefault="008D7249" w:rsidP="008D7249">
      <w:pPr>
        <w:numPr>
          <w:ilvl w:val="12"/>
          <w:numId w:val="0"/>
        </w:numPr>
        <w:ind w:left="1080" w:hanging="720"/>
        <w:jc w:val="both"/>
        <w:rPr>
          <w:rFonts w:ascii="Arial" w:hAnsi="Arial" w:cs="Arial"/>
        </w:rPr>
      </w:pPr>
    </w:p>
    <w:p w14:paraId="4C62A5D2" w14:textId="77777777" w:rsidR="008D7249" w:rsidRPr="00082518" w:rsidRDefault="008D7249" w:rsidP="008D7249">
      <w:pPr>
        <w:numPr>
          <w:ilvl w:val="4"/>
          <w:numId w:val="3"/>
        </w:numPr>
        <w:jc w:val="both"/>
        <w:rPr>
          <w:rFonts w:ascii="Arial" w:hAnsi="Arial" w:cs="Arial"/>
          <w:b/>
        </w:rPr>
      </w:pPr>
      <w:r w:rsidRPr="00082518">
        <w:rPr>
          <w:rFonts w:ascii="Arial" w:hAnsi="Arial" w:cs="Arial"/>
          <w:b/>
        </w:rPr>
        <w:t>DHHS Policy Governing Deposit of Patient Personal Funds - DHHS Exception 1</w:t>
      </w:r>
      <w:r w:rsidRPr="00082518">
        <w:rPr>
          <w:rFonts w:ascii="Arial" w:hAnsi="Arial" w:cs="Arial"/>
          <w:b/>
        </w:rPr>
        <w:fldChar w:fldCharType="begin"/>
      </w:r>
      <w:r w:rsidRPr="00082518">
        <w:rPr>
          <w:rFonts w:ascii="Arial" w:hAnsi="Arial" w:cs="Arial"/>
          <w:b/>
        </w:rPr>
        <w:instrText xml:space="preserve"> TC "</w:instrText>
      </w:r>
      <w:bookmarkStart w:id="38" w:name="_Toc438281434"/>
      <w:bookmarkStart w:id="39" w:name="_Toc438281747"/>
      <w:bookmarkStart w:id="40" w:name="_Toc303173016"/>
      <w:r w:rsidRPr="00082518">
        <w:rPr>
          <w:rFonts w:ascii="Arial" w:hAnsi="Arial" w:cs="Arial"/>
          <w:b/>
        </w:rPr>
        <w:instrText>DHHS Policy Governing Deposit of Patient/Student Personal Funds</w:instrText>
      </w:r>
      <w:bookmarkEnd w:id="38"/>
      <w:bookmarkEnd w:id="39"/>
      <w:bookmarkEnd w:id="40"/>
      <w:r w:rsidRPr="00082518">
        <w:rPr>
          <w:rFonts w:ascii="Arial" w:hAnsi="Arial" w:cs="Arial"/>
          <w:b/>
        </w:rPr>
        <w:instrText xml:space="preserve">" \f C \l "5" </w:instrText>
      </w:r>
      <w:r w:rsidRPr="00082518">
        <w:rPr>
          <w:rFonts w:ascii="Arial" w:hAnsi="Arial" w:cs="Arial"/>
          <w:b/>
        </w:rPr>
        <w:fldChar w:fldCharType="end"/>
      </w:r>
      <w:r w:rsidRPr="00082518">
        <w:rPr>
          <w:rFonts w:ascii="Arial" w:hAnsi="Arial" w:cs="Arial"/>
          <w:b/>
        </w:rPr>
        <w:t xml:space="preserve"> </w:t>
      </w:r>
      <w:r w:rsidRPr="00082518">
        <w:rPr>
          <w:rFonts w:ascii="Arial" w:hAnsi="Arial" w:cs="Arial"/>
          <w:b/>
        </w:rPr>
        <w:fldChar w:fldCharType="begin"/>
      </w:r>
      <w:r w:rsidRPr="00082518">
        <w:rPr>
          <w:rFonts w:ascii="Arial" w:hAnsi="Arial" w:cs="Arial"/>
          <w:b/>
        </w:rPr>
        <w:instrText xml:space="preserve"> TC "</w:instrText>
      </w:r>
      <w:bookmarkStart w:id="41" w:name="_Toc446486888"/>
      <w:bookmarkStart w:id="42" w:name="_Toc446494464"/>
      <w:r w:rsidRPr="00082518">
        <w:rPr>
          <w:rFonts w:ascii="Arial" w:hAnsi="Arial" w:cs="Arial"/>
          <w:b/>
        </w:rPr>
        <w:instrText>DHHS Exception 1 - DHHS Policy Governing Deposit of Patient/Student Personal Funds)</w:instrText>
      </w:r>
      <w:bookmarkEnd w:id="41"/>
      <w:bookmarkEnd w:id="42"/>
      <w:r w:rsidRPr="00082518">
        <w:rPr>
          <w:rFonts w:ascii="Arial" w:hAnsi="Arial" w:cs="Arial"/>
          <w:b/>
        </w:rPr>
        <w:instrText xml:space="preserve">" \f E </w:instrText>
      </w:r>
      <w:r w:rsidRPr="00082518">
        <w:rPr>
          <w:rFonts w:ascii="Arial" w:hAnsi="Arial" w:cs="Arial"/>
          <w:b/>
        </w:rPr>
        <w:fldChar w:fldCharType="end"/>
      </w:r>
    </w:p>
    <w:p w14:paraId="7F805050" w14:textId="77777777" w:rsidR="008D7249" w:rsidRPr="00082518" w:rsidRDefault="008D7249" w:rsidP="008D7249">
      <w:pPr>
        <w:pStyle w:val="BodyTextIndent"/>
        <w:rPr>
          <w:rFonts w:cs="Arial"/>
        </w:rPr>
      </w:pPr>
    </w:p>
    <w:p w14:paraId="789603E5" w14:textId="1AF1849A" w:rsidR="0058170B" w:rsidRPr="00082518" w:rsidRDefault="0058170B" w:rsidP="0058170B">
      <w:pPr>
        <w:numPr>
          <w:ilvl w:val="5"/>
          <w:numId w:val="3"/>
        </w:numPr>
        <w:jc w:val="both"/>
        <w:rPr>
          <w:rFonts w:ascii="Arial" w:hAnsi="Arial" w:cs="Arial"/>
          <w:b/>
        </w:rPr>
      </w:pPr>
      <w:r w:rsidRPr="00082518">
        <w:rPr>
          <w:rFonts w:ascii="Arial" w:hAnsi="Arial" w:cs="Arial"/>
        </w:rPr>
        <w:t xml:space="preserve">Patient personal funds do not belong to the State of North Carolina and are not required to be deposited or invested with the State Treasurer under the provisions of G.S. 147-69.1 (Refer to Attorney General Opinion issued </w:t>
      </w:r>
      <w:smartTag w:uri="urn:schemas-microsoft-com:office:smarttags" w:element="date">
        <w:smartTagPr>
          <w:attr w:name="Year" w:val="1986"/>
          <w:attr w:name="Day" w:val="31"/>
          <w:attr w:name="Month" w:val="10"/>
          <w:attr w:name="ls" w:val="trans"/>
        </w:smartTagPr>
        <w:r w:rsidRPr="00082518">
          <w:rPr>
            <w:rFonts w:ascii="Arial" w:hAnsi="Arial" w:cs="Arial"/>
          </w:rPr>
          <w:t>October 31, 1986</w:t>
        </w:r>
      </w:smartTag>
      <w:r w:rsidRPr="00082518">
        <w:rPr>
          <w:rFonts w:ascii="Arial" w:hAnsi="Arial" w:cs="Arial"/>
        </w:rPr>
        <w:t>, on file with DHHS Office</w:t>
      </w:r>
      <w:r w:rsidR="0061640A" w:rsidRPr="00082518">
        <w:rPr>
          <w:rFonts w:ascii="Arial" w:hAnsi="Arial" w:cs="Arial"/>
        </w:rPr>
        <w:t xml:space="preserve"> of the Controller</w:t>
      </w:r>
      <w:r w:rsidRPr="00082518">
        <w:rPr>
          <w:rFonts w:ascii="Arial" w:hAnsi="Arial" w:cs="Arial"/>
        </w:rPr>
        <w:t>.)  According to this opinion, “patient personal funds are not required to be expended and reported in accordance with the Executive Budget Act, and these funds are not required to be deposited with the State Treasurer</w:t>
      </w:r>
      <w:r w:rsidR="00961AF2" w:rsidRPr="00082518">
        <w:rPr>
          <w:rFonts w:ascii="Arial" w:hAnsi="Arial" w:cs="Arial"/>
        </w:rPr>
        <w:t>.”</w:t>
      </w:r>
      <w:r w:rsidRPr="00082518">
        <w:rPr>
          <w:rFonts w:ascii="Arial" w:hAnsi="Arial" w:cs="Arial"/>
        </w:rPr>
        <w:t xml:space="preserve">  In addition, patient personal funds may not be invested with the State Treasurer or placed in any other type of investment account without the consent of the patient or legally responsible party</w:t>
      </w:r>
      <w:r w:rsidR="00961AF2" w:rsidRPr="00082518">
        <w:rPr>
          <w:rFonts w:ascii="Arial" w:hAnsi="Arial" w:cs="Arial"/>
        </w:rPr>
        <w:t xml:space="preserve">. </w:t>
      </w:r>
      <w:r w:rsidRPr="00082518">
        <w:rPr>
          <w:rFonts w:ascii="Arial" w:hAnsi="Arial" w:cs="Arial"/>
        </w:rPr>
        <w:t>Accordingly, the following policy applies to all DHHS divisions where patient personal funds are deposited on behalf of patients: The DHHS institution director, in consultation with the DHHS Office of the Controller, is responsible for selecting the local financial institution for the personal funds depository account</w:t>
      </w:r>
      <w:r w:rsidR="00961AF2" w:rsidRPr="00082518">
        <w:rPr>
          <w:rFonts w:ascii="Arial" w:hAnsi="Arial" w:cs="Arial"/>
        </w:rPr>
        <w:t xml:space="preserve">. </w:t>
      </w:r>
      <w:r w:rsidRPr="00082518">
        <w:rPr>
          <w:rFonts w:ascii="Arial" w:hAnsi="Arial" w:cs="Arial"/>
        </w:rPr>
        <w:t xml:space="preserve">The type of account selected </w:t>
      </w:r>
      <w:r w:rsidR="00D11129">
        <w:rPr>
          <w:rFonts w:ascii="Arial" w:hAnsi="Arial" w:cs="Arial"/>
        </w:rPr>
        <w:t xml:space="preserve">should be an </w:t>
      </w:r>
      <w:r w:rsidRPr="00082518">
        <w:rPr>
          <w:rFonts w:ascii="Arial" w:hAnsi="Arial" w:cs="Arial"/>
        </w:rPr>
        <w:t>interest bearing checking account</w:t>
      </w:r>
      <w:r w:rsidR="00961AF2" w:rsidRPr="00082518">
        <w:rPr>
          <w:rFonts w:ascii="Arial" w:hAnsi="Arial" w:cs="Arial"/>
        </w:rPr>
        <w:t xml:space="preserve">. </w:t>
      </w:r>
      <w:r w:rsidRPr="00082518">
        <w:rPr>
          <w:rFonts w:ascii="Arial" w:hAnsi="Arial" w:cs="Arial"/>
        </w:rPr>
        <w:t xml:space="preserve">The account used must be </w:t>
      </w:r>
      <w:r w:rsidR="0066643A" w:rsidRPr="00082518">
        <w:rPr>
          <w:rFonts w:ascii="Arial" w:hAnsi="Arial" w:cs="Arial"/>
        </w:rPr>
        <w:t>Federal Deposit Insurance Corporation (</w:t>
      </w:r>
      <w:r w:rsidRPr="00082518">
        <w:rPr>
          <w:rFonts w:ascii="Arial" w:hAnsi="Arial" w:cs="Arial"/>
        </w:rPr>
        <w:t>FDIC</w:t>
      </w:r>
      <w:r w:rsidR="0066643A" w:rsidRPr="00082518">
        <w:rPr>
          <w:rFonts w:ascii="Arial" w:hAnsi="Arial" w:cs="Arial"/>
        </w:rPr>
        <w:t>)</w:t>
      </w:r>
      <w:r w:rsidRPr="00082518">
        <w:rPr>
          <w:rFonts w:ascii="Arial" w:hAnsi="Arial" w:cs="Arial"/>
        </w:rPr>
        <w:t xml:space="preserve"> insured for the maximum anticipated balance</w:t>
      </w:r>
      <w:r w:rsidR="00961AF2" w:rsidRPr="00082518">
        <w:rPr>
          <w:rFonts w:ascii="Arial" w:hAnsi="Arial" w:cs="Arial"/>
        </w:rPr>
        <w:t xml:space="preserve">. </w:t>
      </w:r>
      <w:r w:rsidRPr="00082518">
        <w:rPr>
          <w:rFonts w:ascii="Arial" w:hAnsi="Arial" w:cs="Arial"/>
        </w:rPr>
        <w:t xml:space="preserve">Deposits </w:t>
      </w:r>
      <w:r w:rsidR="0088089E" w:rsidRPr="00082518">
        <w:rPr>
          <w:rFonts w:ascii="Arial" w:hAnsi="Arial" w:cs="Arial"/>
        </w:rPr>
        <w:t>in</w:t>
      </w:r>
      <w:r w:rsidRPr="00082518">
        <w:rPr>
          <w:rFonts w:ascii="Arial" w:hAnsi="Arial" w:cs="Arial"/>
        </w:rPr>
        <w:t xml:space="preserve"> this </w:t>
      </w:r>
      <w:r w:rsidR="00C73FC1" w:rsidRPr="00082518">
        <w:rPr>
          <w:rFonts w:ascii="Arial" w:hAnsi="Arial" w:cs="Arial"/>
        </w:rPr>
        <w:t>type of</w:t>
      </w:r>
      <w:r w:rsidRPr="00082518">
        <w:rPr>
          <w:rFonts w:ascii="Arial" w:hAnsi="Arial" w:cs="Arial"/>
        </w:rPr>
        <w:t xml:space="preserve"> account do not require consent and are not considered investments. The institution cashier is responsible for deposits to the local financial institution where personal funds are on deposit.</w:t>
      </w:r>
      <w:r w:rsidR="00A668B2" w:rsidRPr="00082518">
        <w:rPr>
          <w:rFonts w:ascii="Arial" w:hAnsi="Arial" w:cs="Arial"/>
        </w:rPr>
        <w:t xml:space="preserve"> </w:t>
      </w:r>
    </w:p>
    <w:p w14:paraId="2E206BB1" w14:textId="77777777" w:rsidR="002D5038" w:rsidRPr="00082518" w:rsidRDefault="002D5038" w:rsidP="002D5038">
      <w:pPr>
        <w:ind w:left="4320"/>
        <w:jc w:val="both"/>
        <w:rPr>
          <w:rFonts w:ascii="Arial" w:hAnsi="Arial" w:cs="Arial"/>
          <w:b/>
        </w:rPr>
      </w:pPr>
    </w:p>
    <w:p w14:paraId="2CD036C0" w14:textId="77777777" w:rsidR="0058170B" w:rsidRPr="00082518" w:rsidRDefault="0058170B" w:rsidP="0058170B">
      <w:pPr>
        <w:numPr>
          <w:ilvl w:val="5"/>
          <w:numId w:val="3"/>
        </w:numPr>
        <w:jc w:val="both"/>
        <w:rPr>
          <w:rFonts w:ascii="Arial" w:hAnsi="Arial" w:cs="Arial"/>
          <w:b/>
        </w:rPr>
      </w:pPr>
      <w:r w:rsidRPr="00082518">
        <w:rPr>
          <w:rFonts w:ascii="Arial" w:hAnsi="Arial" w:cs="Arial"/>
        </w:rPr>
        <w:t>Personal funds received at the DHHS Accounts Receivable Section will be receipted by the designated cashier and deposited to a local branch of the financial institution designated by the institution director as the depository for personal funds.</w:t>
      </w:r>
    </w:p>
    <w:p w14:paraId="4AD1283C" w14:textId="77777777" w:rsidR="0058170B" w:rsidRPr="00082518" w:rsidRDefault="0058170B" w:rsidP="0058170B">
      <w:pPr>
        <w:numPr>
          <w:ilvl w:val="12"/>
          <w:numId w:val="0"/>
        </w:numPr>
        <w:ind w:left="3600" w:hanging="720"/>
        <w:jc w:val="both"/>
        <w:rPr>
          <w:rFonts w:ascii="Arial" w:hAnsi="Arial" w:cs="Arial"/>
        </w:rPr>
      </w:pPr>
    </w:p>
    <w:p w14:paraId="55016062" w14:textId="5F8F9559" w:rsidR="0058170B" w:rsidRPr="00082518" w:rsidRDefault="0058170B" w:rsidP="0058170B">
      <w:pPr>
        <w:numPr>
          <w:ilvl w:val="5"/>
          <w:numId w:val="3"/>
        </w:numPr>
        <w:jc w:val="both"/>
        <w:rPr>
          <w:rFonts w:ascii="Arial" w:hAnsi="Arial" w:cs="Arial"/>
          <w:b/>
        </w:rPr>
      </w:pPr>
      <w:r w:rsidRPr="00082518">
        <w:rPr>
          <w:rFonts w:ascii="Arial" w:hAnsi="Arial" w:cs="Arial"/>
        </w:rPr>
        <w:t>Social Security</w:t>
      </w:r>
      <w:r w:rsidR="00D56F8D" w:rsidRPr="00082518">
        <w:rPr>
          <w:rFonts w:ascii="Arial" w:hAnsi="Arial" w:cs="Arial"/>
        </w:rPr>
        <w:t xml:space="preserve"> Administration (SSA)</w:t>
      </w:r>
      <w:r w:rsidRPr="00082518">
        <w:rPr>
          <w:rFonts w:ascii="Arial" w:hAnsi="Arial" w:cs="Arial"/>
        </w:rPr>
        <w:t xml:space="preserve"> and Veterans Administration (VA) benefit checks received by DHHS as representative payee on behalf of a client shall be deposited in a clearing account and prorated between the client’s maintenance account and the personal funds account in accordance with SSA and VA regulations</w:t>
      </w:r>
      <w:r w:rsidR="00961AF2" w:rsidRPr="00082518">
        <w:rPr>
          <w:rFonts w:ascii="Arial" w:hAnsi="Arial" w:cs="Arial"/>
        </w:rPr>
        <w:t xml:space="preserve">. </w:t>
      </w:r>
      <w:r w:rsidRPr="00082518">
        <w:rPr>
          <w:rFonts w:ascii="Arial" w:hAnsi="Arial" w:cs="Arial"/>
        </w:rPr>
        <w:t xml:space="preserve">See </w:t>
      </w:r>
      <w:r w:rsidR="0066643A" w:rsidRPr="00082518">
        <w:rPr>
          <w:rFonts w:ascii="Arial" w:hAnsi="Arial" w:cs="Arial"/>
        </w:rPr>
        <w:lastRenderedPageBreak/>
        <w:t>Central Billing Office (</w:t>
      </w:r>
      <w:r w:rsidRPr="00082518">
        <w:rPr>
          <w:rFonts w:ascii="Arial" w:hAnsi="Arial" w:cs="Arial"/>
        </w:rPr>
        <w:t>CBO</w:t>
      </w:r>
      <w:r w:rsidR="0066643A" w:rsidRPr="00082518">
        <w:rPr>
          <w:rFonts w:ascii="Arial" w:hAnsi="Arial" w:cs="Arial"/>
        </w:rPr>
        <w:t>)</w:t>
      </w:r>
      <w:r w:rsidRPr="00082518">
        <w:rPr>
          <w:rFonts w:ascii="Arial" w:hAnsi="Arial" w:cs="Arial"/>
        </w:rPr>
        <w:t xml:space="preserve"> policy on distribution of patient benefits.</w:t>
      </w:r>
    </w:p>
    <w:p w14:paraId="30DB8098" w14:textId="77777777" w:rsidR="0058170B" w:rsidRPr="00082518" w:rsidRDefault="0058170B" w:rsidP="0058170B">
      <w:pPr>
        <w:numPr>
          <w:ilvl w:val="12"/>
          <w:numId w:val="0"/>
        </w:numPr>
        <w:ind w:left="2880" w:hanging="720"/>
        <w:jc w:val="both"/>
        <w:rPr>
          <w:rFonts w:ascii="Arial" w:hAnsi="Arial" w:cs="Arial"/>
        </w:rPr>
      </w:pPr>
    </w:p>
    <w:p w14:paraId="6FE11DC2" w14:textId="523B8835" w:rsidR="0058170B" w:rsidRPr="00082518" w:rsidRDefault="0058170B" w:rsidP="0058170B">
      <w:pPr>
        <w:numPr>
          <w:ilvl w:val="5"/>
          <w:numId w:val="3"/>
        </w:numPr>
        <w:jc w:val="both"/>
        <w:rPr>
          <w:rFonts w:ascii="Arial" w:hAnsi="Arial" w:cs="Arial"/>
          <w:b/>
        </w:rPr>
      </w:pPr>
      <w:r w:rsidRPr="00082518">
        <w:rPr>
          <w:rFonts w:ascii="Arial" w:hAnsi="Arial" w:cs="Arial"/>
        </w:rPr>
        <w:t>Personal funds may be received by mail, the institution cashier or authorized ward/unit staff</w:t>
      </w:r>
      <w:r w:rsidR="00961AF2" w:rsidRPr="00082518">
        <w:rPr>
          <w:rFonts w:ascii="Arial" w:hAnsi="Arial" w:cs="Arial"/>
        </w:rPr>
        <w:t xml:space="preserve">. </w:t>
      </w:r>
      <w:r w:rsidRPr="00082518">
        <w:rPr>
          <w:rFonts w:ascii="Arial" w:hAnsi="Arial" w:cs="Arial"/>
        </w:rPr>
        <w:t>Ward/unit staff will issue a pre-numbered receipt for all funds received and post the total amount received to the unit cash record. Funds received in excess of the maximum amount allowed to be retained for each patient on the ward/unit by the institution personal funds policy shall be turned over to the institution/ cashier in time for the next daily deposit with a copy of all receipts</w:t>
      </w:r>
      <w:r w:rsidR="00961AF2" w:rsidRPr="00082518">
        <w:rPr>
          <w:rFonts w:ascii="Arial" w:hAnsi="Arial" w:cs="Arial"/>
        </w:rPr>
        <w:t xml:space="preserve">. </w:t>
      </w:r>
      <w:r w:rsidRPr="00082518">
        <w:rPr>
          <w:rFonts w:ascii="Arial" w:hAnsi="Arial" w:cs="Arial"/>
        </w:rPr>
        <w:t>Unit/Ward receipts not in excess of the allowed maximum for each patient may be added to spending money envelopes or given to the patients only after preparing a pre-numbered receipt for the total amount received and posting the total amount received to the unit money record</w:t>
      </w:r>
      <w:r w:rsidR="00961AF2" w:rsidRPr="00082518">
        <w:rPr>
          <w:rFonts w:ascii="Arial" w:hAnsi="Arial" w:cs="Arial"/>
        </w:rPr>
        <w:t xml:space="preserve">. </w:t>
      </w:r>
      <w:r w:rsidRPr="00082518">
        <w:rPr>
          <w:rFonts w:ascii="Arial" w:hAnsi="Arial" w:cs="Arial"/>
        </w:rPr>
        <w:t xml:space="preserve">Unexpended personal funds remaining after trips, shopping and outings that exceed the ward/unit maximum allowance for the patient will be turned </w:t>
      </w:r>
      <w:r w:rsidR="0088089E" w:rsidRPr="00082518">
        <w:rPr>
          <w:rFonts w:ascii="Arial" w:hAnsi="Arial" w:cs="Arial"/>
        </w:rPr>
        <w:t>into</w:t>
      </w:r>
      <w:r w:rsidRPr="00082518">
        <w:rPr>
          <w:rFonts w:ascii="Arial" w:hAnsi="Arial" w:cs="Arial"/>
        </w:rPr>
        <w:t xml:space="preserve"> the institution cashier for deposit</w:t>
      </w:r>
      <w:r w:rsidR="00961AF2" w:rsidRPr="00082518">
        <w:rPr>
          <w:rFonts w:ascii="Arial" w:hAnsi="Arial" w:cs="Arial"/>
        </w:rPr>
        <w:t xml:space="preserve">. </w:t>
      </w:r>
      <w:r w:rsidRPr="00082518">
        <w:rPr>
          <w:rFonts w:ascii="Arial" w:hAnsi="Arial" w:cs="Arial"/>
        </w:rPr>
        <w:t>The cashier shall issue a pre-numbered receipt for all personal funds ward/unit receipts received and deposit funds in the next daily deposit.</w:t>
      </w:r>
    </w:p>
    <w:p w14:paraId="2A3F93D0" w14:textId="77777777" w:rsidR="0058170B" w:rsidRPr="00082518" w:rsidRDefault="0058170B" w:rsidP="0058170B">
      <w:pPr>
        <w:jc w:val="both"/>
        <w:rPr>
          <w:rFonts w:ascii="Arial" w:hAnsi="Arial" w:cs="Arial"/>
          <w:b/>
        </w:rPr>
      </w:pPr>
    </w:p>
    <w:p w14:paraId="6416619C" w14:textId="28CC921C" w:rsidR="0058170B" w:rsidRPr="00082518" w:rsidRDefault="0058170B" w:rsidP="004C6A5F">
      <w:pPr>
        <w:numPr>
          <w:ilvl w:val="5"/>
          <w:numId w:val="3"/>
        </w:numPr>
        <w:contextualSpacing/>
        <w:jc w:val="both"/>
        <w:rPr>
          <w:rFonts w:ascii="Arial" w:hAnsi="Arial" w:cs="Arial"/>
          <w:b/>
        </w:rPr>
      </w:pPr>
      <w:r w:rsidRPr="00082518">
        <w:rPr>
          <w:rFonts w:ascii="Arial" w:hAnsi="Arial" w:cs="Arial"/>
        </w:rPr>
        <w:t xml:space="preserve">Due to the different populations served by DHHS institutions, the </w:t>
      </w:r>
      <w:r w:rsidR="00DB0A20" w:rsidRPr="00082518">
        <w:rPr>
          <w:rFonts w:ascii="Arial" w:hAnsi="Arial" w:cs="Arial"/>
        </w:rPr>
        <w:t>institution director</w:t>
      </w:r>
      <w:r w:rsidRPr="00082518">
        <w:rPr>
          <w:rFonts w:ascii="Arial" w:hAnsi="Arial" w:cs="Arial"/>
        </w:rPr>
        <w:t xml:space="preserve"> must establish a written policy on distribution, expenditure, accountability, and handling of patient personal funds</w:t>
      </w:r>
      <w:r w:rsidR="00961AF2" w:rsidRPr="00082518">
        <w:rPr>
          <w:rFonts w:ascii="Arial" w:hAnsi="Arial" w:cs="Arial"/>
        </w:rPr>
        <w:t xml:space="preserve">. </w:t>
      </w:r>
      <w:r w:rsidRPr="00082518">
        <w:rPr>
          <w:rFonts w:ascii="Arial" w:hAnsi="Arial" w:cs="Arial"/>
        </w:rPr>
        <w:t>The institution director must submit the personal funds policy and any subsequent changes to the DHHS Controller for approval under this plan</w:t>
      </w:r>
      <w:r w:rsidR="00961AF2" w:rsidRPr="00082518">
        <w:rPr>
          <w:rFonts w:ascii="Arial" w:hAnsi="Arial" w:cs="Arial"/>
        </w:rPr>
        <w:t xml:space="preserve">. </w:t>
      </w:r>
      <w:r w:rsidRPr="00082518">
        <w:rPr>
          <w:rFonts w:ascii="Arial" w:hAnsi="Arial" w:cs="Arial"/>
        </w:rPr>
        <w:t>Attachment 13 provides a copy of the approved Institution Personal Funds Policy for Central Regional Hospital as an example.</w:t>
      </w:r>
    </w:p>
    <w:p w14:paraId="49AB8FB6" w14:textId="77777777" w:rsidR="00A668B2" w:rsidRPr="00082518" w:rsidRDefault="00A668B2" w:rsidP="00A668B2">
      <w:pPr>
        <w:pStyle w:val="ListParagraph"/>
        <w:rPr>
          <w:rFonts w:ascii="Arial" w:hAnsi="Arial" w:cs="Arial"/>
          <w:b/>
          <w:sz w:val="20"/>
          <w:szCs w:val="20"/>
        </w:rPr>
      </w:pPr>
    </w:p>
    <w:p w14:paraId="55B5247D" w14:textId="1A0AA400" w:rsidR="0058170B" w:rsidRPr="00082518" w:rsidRDefault="0058170B" w:rsidP="0058170B">
      <w:pPr>
        <w:numPr>
          <w:ilvl w:val="5"/>
          <w:numId w:val="3"/>
        </w:numPr>
        <w:jc w:val="both"/>
        <w:rPr>
          <w:rFonts w:ascii="Arial" w:hAnsi="Arial" w:cs="Arial"/>
          <w:b/>
        </w:rPr>
      </w:pPr>
      <w:r w:rsidRPr="00082518">
        <w:rPr>
          <w:rFonts w:ascii="Arial" w:hAnsi="Arial" w:cs="Arial"/>
        </w:rPr>
        <w:t xml:space="preserve">A patient's personal funds shall not be invested in any manner or </w:t>
      </w:r>
      <w:r w:rsidR="004C6A5F" w:rsidRPr="00082518">
        <w:rPr>
          <w:rFonts w:ascii="Arial" w:hAnsi="Arial" w:cs="Arial"/>
        </w:rPr>
        <w:t>placed in</w:t>
      </w:r>
      <w:r w:rsidRPr="00082518">
        <w:rPr>
          <w:rFonts w:ascii="Arial" w:hAnsi="Arial" w:cs="Arial"/>
        </w:rPr>
        <w:t xml:space="preserve"> any </w:t>
      </w:r>
      <w:r w:rsidR="0088089E" w:rsidRPr="00082518">
        <w:rPr>
          <w:rFonts w:ascii="Arial" w:hAnsi="Arial" w:cs="Arial"/>
        </w:rPr>
        <w:t>type of</w:t>
      </w:r>
      <w:r w:rsidRPr="00082518">
        <w:rPr>
          <w:rFonts w:ascii="Arial" w:hAnsi="Arial" w:cs="Arial"/>
        </w:rPr>
        <w:t xml:space="preserve"> account that is not insured by the FDIC</w:t>
      </w:r>
      <w:r w:rsidR="00961AF2" w:rsidRPr="00082518">
        <w:rPr>
          <w:rFonts w:ascii="Arial" w:hAnsi="Arial" w:cs="Arial"/>
        </w:rPr>
        <w:t xml:space="preserve">. </w:t>
      </w:r>
      <w:r w:rsidRPr="00082518">
        <w:rPr>
          <w:rFonts w:ascii="Arial" w:hAnsi="Arial" w:cs="Arial"/>
        </w:rPr>
        <w:t xml:space="preserve">Individual </w:t>
      </w:r>
      <w:r w:rsidR="004C6A5F" w:rsidRPr="00082518">
        <w:rPr>
          <w:rFonts w:ascii="Arial" w:hAnsi="Arial" w:cs="Arial"/>
        </w:rPr>
        <w:t>patients’</w:t>
      </w:r>
      <w:r w:rsidRPr="00082518">
        <w:rPr>
          <w:rFonts w:ascii="Arial" w:hAnsi="Arial" w:cs="Arial"/>
        </w:rPr>
        <w:t xml:space="preserve"> funds shall be deposited in a combined </w:t>
      </w:r>
      <w:r w:rsidR="000D0B2C" w:rsidRPr="00082518">
        <w:rPr>
          <w:rFonts w:ascii="Arial" w:hAnsi="Arial" w:cs="Arial"/>
        </w:rPr>
        <w:t>interest-bearing</w:t>
      </w:r>
      <w:r w:rsidRPr="00082518">
        <w:rPr>
          <w:rFonts w:ascii="Arial" w:hAnsi="Arial" w:cs="Arial"/>
        </w:rPr>
        <w:t xml:space="preserve"> bank account insured by the FDIC</w:t>
      </w:r>
      <w:r w:rsidR="00961AF2" w:rsidRPr="00082518">
        <w:rPr>
          <w:rFonts w:ascii="Arial" w:hAnsi="Arial" w:cs="Arial"/>
        </w:rPr>
        <w:t xml:space="preserve">. </w:t>
      </w:r>
      <w:r w:rsidRPr="00082518">
        <w:rPr>
          <w:rFonts w:ascii="Arial" w:hAnsi="Arial" w:cs="Arial"/>
        </w:rPr>
        <w:t>All interest earned must be distributed to each patient and no administrative fee may be charged for this service</w:t>
      </w:r>
      <w:r w:rsidR="00961AF2" w:rsidRPr="00082518">
        <w:rPr>
          <w:rFonts w:ascii="Arial" w:hAnsi="Arial" w:cs="Arial"/>
        </w:rPr>
        <w:t xml:space="preserve">. </w:t>
      </w:r>
      <w:r w:rsidRPr="00082518">
        <w:rPr>
          <w:rFonts w:ascii="Arial" w:hAnsi="Arial" w:cs="Arial"/>
        </w:rPr>
        <w:t>The institution must keep a work sheet showing how interest is being distributed back to each patient’s account unless the personal funds account is maintained by the DHHS Office</w:t>
      </w:r>
      <w:r w:rsidR="0061640A" w:rsidRPr="00082518">
        <w:rPr>
          <w:rFonts w:ascii="Arial" w:hAnsi="Arial" w:cs="Arial"/>
        </w:rPr>
        <w:t xml:space="preserve"> of the Controller</w:t>
      </w:r>
      <w:r w:rsidRPr="00082518">
        <w:rPr>
          <w:rFonts w:ascii="Arial" w:hAnsi="Arial" w:cs="Arial"/>
        </w:rPr>
        <w:t xml:space="preserve"> on an automated system that performs this function</w:t>
      </w:r>
      <w:r w:rsidR="00961AF2" w:rsidRPr="00082518">
        <w:rPr>
          <w:rFonts w:ascii="Arial" w:hAnsi="Arial" w:cs="Arial"/>
        </w:rPr>
        <w:t xml:space="preserve">. </w:t>
      </w:r>
      <w:r w:rsidRPr="00082518">
        <w:rPr>
          <w:rFonts w:ascii="Arial" w:hAnsi="Arial" w:cs="Arial"/>
        </w:rPr>
        <w:t>A worksheet must also show distribution of the combined account balance to each patient’s account unless this function is performed by the DHHS Office</w:t>
      </w:r>
      <w:r w:rsidR="0061640A" w:rsidRPr="00082518">
        <w:rPr>
          <w:rFonts w:ascii="Arial" w:hAnsi="Arial" w:cs="Arial"/>
        </w:rPr>
        <w:t xml:space="preserve"> of the Controller</w:t>
      </w:r>
      <w:r w:rsidRPr="00082518">
        <w:rPr>
          <w:rFonts w:ascii="Arial" w:hAnsi="Arial" w:cs="Arial"/>
        </w:rPr>
        <w:t xml:space="preserve"> on an automated system.</w:t>
      </w:r>
    </w:p>
    <w:p w14:paraId="2145B46A" w14:textId="77777777" w:rsidR="0058170B" w:rsidRPr="00082518" w:rsidRDefault="0058170B" w:rsidP="0058170B">
      <w:pPr>
        <w:numPr>
          <w:ilvl w:val="12"/>
          <w:numId w:val="0"/>
        </w:numPr>
        <w:ind w:left="3600" w:hanging="720"/>
        <w:jc w:val="both"/>
        <w:rPr>
          <w:rFonts w:ascii="Arial" w:hAnsi="Arial" w:cs="Arial"/>
        </w:rPr>
      </w:pPr>
    </w:p>
    <w:p w14:paraId="0A271AA8" w14:textId="28973867" w:rsidR="0058170B" w:rsidRPr="00082518" w:rsidRDefault="0058170B" w:rsidP="0058170B">
      <w:pPr>
        <w:numPr>
          <w:ilvl w:val="5"/>
          <w:numId w:val="3"/>
        </w:numPr>
        <w:jc w:val="both"/>
        <w:rPr>
          <w:rFonts w:ascii="Arial" w:hAnsi="Arial" w:cs="Arial"/>
          <w:b/>
        </w:rPr>
      </w:pPr>
      <w:r w:rsidRPr="00082518">
        <w:rPr>
          <w:rFonts w:ascii="Arial" w:hAnsi="Arial" w:cs="Arial"/>
        </w:rPr>
        <w:t xml:space="preserve">Patient Personal funds will be deposited into an </w:t>
      </w:r>
      <w:r w:rsidR="000D0B2C" w:rsidRPr="00082518">
        <w:rPr>
          <w:rFonts w:ascii="Arial" w:hAnsi="Arial" w:cs="Arial"/>
        </w:rPr>
        <w:t>interest-bearing</w:t>
      </w:r>
      <w:r w:rsidRPr="00082518">
        <w:rPr>
          <w:rFonts w:ascii="Arial" w:hAnsi="Arial" w:cs="Arial"/>
        </w:rPr>
        <w:t xml:space="preserve"> checking account in a commercial bank or credit union in an account titled “Institution Name Institution Trust Fund # XXXX or other account description that does </w:t>
      </w:r>
      <w:r w:rsidRPr="00082518">
        <w:rPr>
          <w:rFonts w:ascii="Arial" w:hAnsi="Arial" w:cs="Arial"/>
        </w:rPr>
        <w:lastRenderedPageBreak/>
        <w:t>not implicitly or explicitly identify individuals cashing checks as DHHS clients</w:t>
      </w:r>
      <w:r w:rsidR="00961AF2" w:rsidRPr="00082518">
        <w:rPr>
          <w:rFonts w:ascii="Arial" w:hAnsi="Arial" w:cs="Arial"/>
        </w:rPr>
        <w:t xml:space="preserve">. </w:t>
      </w:r>
      <w:r w:rsidRPr="00082518">
        <w:rPr>
          <w:rFonts w:ascii="Arial" w:hAnsi="Arial" w:cs="Arial"/>
        </w:rPr>
        <w:t>All interest earned, net of associated fees charged by the banking institution, shall be credit</w:t>
      </w:r>
      <w:r w:rsidR="000D0B2C" w:rsidRPr="00082518">
        <w:rPr>
          <w:rFonts w:ascii="Arial" w:hAnsi="Arial" w:cs="Arial"/>
        </w:rPr>
        <w:t xml:space="preserve">ed to the individual patient's </w:t>
      </w:r>
      <w:r w:rsidRPr="00082518">
        <w:rPr>
          <w:rFonts w:ascii="Arial" w:hAnsi="Arial" w:cs="Arial"/>
        </w:rPr>
        <w:t>accounts based upon their balance in the account at the end of the month for which the interest was earned</w:t>
      </w:r>
      <w:r w:rsidR="00961AF2" w:rsidRPr="00082518">
        <w:rPr>
          <w:rFonts w:ascii="Arial" w:hAnsi="Arial" w:cs="Arial"/>
        </w:rPr>
        <w:t xml:space="preserve">. </w:t>
      </w:r>
      <w:r w:rsidRPr="00082518">
        <w:rPr>
          <w:rFonts w:ascii="Arial" w:hAnsi="Arial" w:cs="Arial"/>
        </w:rPr>
        <w:t xml:space="preserve">The institution is responsible for issuing an </w:t>
      </w:r>
      <w:smartTag w:uri="urn:schemas-microsoft-com:office:smarttags" w:element="stockticker">
        <w:r w:rsidRPr="00082518">
          <w:rPr>
            <w:rFonts w:ascii="Arial" w:hAnsi="Arial" w:cs="Arial"/>
          </w:rPr>
          <w:t>IRS</w:t>
        </w:r>
      </w:smartTag>
      <w:r w:rsidRPr="00082518">
        <w:rPr>
          <w:rFonts w:ascii="Arial" w:hAnsi="Arial" w:cs="Arial"/>
        </w:rPr>
        <w:t xml:space="preserve"> Form 1099 each year for each patient earning $10 or more per year of interest on their personal funds deposited with the institution</w:t>
      </w:r>
      <w:r w:rsidR="00961AF2" w:rsidRPr="00082518">
        <w:rPr>
          <w:rFonts w:ascii="Arial" w:hAnsi="Arial" w:cs="Arial"/>
        </w:rPr>
        <w:t xml:space="preserve">. </w:t>
      </w:r>
      <w:r w:rsidRPr="00082518">
        <w:rPr>
          <w:rFonts w:ascii="Arial" w:hAnsi="Arial" w:cs="Arial"/>
        </w:rPr>
        <w:t>If a patient has been discharged between the end of the month and the time the interest is allocated, and if the balance of their personal funds has been withdrawn, and if the interest allocable to the account is less than $2, the interest will not be credited to the patient’s account.  Allocable interest of less than $2 will be added to the “Interest Over/Under Allocated” account to be included with the interest to be allocated the following month</w:t>
      </w:r>
      <w:r w:rsidR="00961AF2" w:rsidRPr="00082518">
        <w:rPr>
          <w:rFonts w:ascii="Arial" w:hAnsi="Arial" w:cs="Arial"/>
        </w:rPr>
        <w:t xml:space="preserve">. </w:t>
      </w:r>
      <w:r w:rsidRPr="00082518">
        <w:rPr>
          <w:rFonts w:ascii="Arial" w:hAnsi="Arial" w:cs="Arial"/>
        </w:rPr>
        <w:t>This procedure has been adopted because of the administrative cost associated with processing checks for less than $2 and the high incidence of uncashed checks for small amounts.</w:t>
      </w:r>
    </w:p>
    <w:p w14:paraId="193651D6" w14:textId="77777777" w:rsidR="0058170B" w:rsidRPr="00082518" w:rsidRDefault="0058170B" w:rsidP="0058170B">
      <w:pPr>
        <w:numPr>
          <w:ilvl w:val="12"/>
          <w:numId w:val="0"/>
        </w:numPr>
        <w:ind w:left="2880" w:hanging="720"/>
        <w:jc w:val="both"/>
        <w:rPr>
          <w:rFonts w:ascii="Arial" w:hAnsi="Arial" w:cs="Arial"/>
        </w:rPr>
      </w:pPr>
    </w:p>
    <w:p w14:paraId="53EE3810" w14:textId="77777777" w:rsidR="0058170B" w:rsidRPr="00082518" w:rsidRDefault="0058170B" w:rsidP="0058170B">
      <w:pPr>
        <w:numPr>
          <w:ilvl w:val="5"/>
          <w:numId w:val="3"/>
        </w:numPr>
        <w:jc w:val="both"/>
        <w:rPr>
          <w:rFonts w:ascii="Arial" w:hAnsi="Arial" w:cs="Arial"/>
          <w:b/>
        </w:rPr>
      </w:pPr>
      <w:r w:rsidRPr="00082518">
        <w:rPr>
          <w:rFonts w:ascii="Arial" w:hAnsi="Arial" w:cs="Arial"/>
        </w:rPr>
        <w:t>Due to patient average stays of less than 30 days at the Alcohol and Drug Abuse Treatment Centers (ADATC), and the lack of sufficient patient funds to avoid the service charges associated with an interest-bearing checking account, these funds will be deposited into a non-interest-bearing checking account in a commercial bank or credit union in an account titled “</w:t>
      </w:r>
      <w:r w:rsidRPr="00082518">
        <w:rPr>
          <w:rFonts w:ascii="Arial" w:hAnsi="Arial" w:cs="Arial"/>
          <w:i/>
        </w:rPr>
        <w:t>Name of</w:t>
      </w:r>
      <w:r w:rsidRPr="00082518">
        <w:rPr>
          <w:rFonts w:ascii="Arial" w:hAnsi="Arial" w:cs="Arial"/>
        </w:rPr>
        <w:t xml:space="preserve"> </w:t>
      </w:r>
      <w:r w:rsidRPr="00082518">
        <w:rPr>
          <w:rFonts w:ascii="Arial" w:hAnsi="Arial" w:cs="Arial"/>
          <w:i/>
        </w:rPr>
        <w:t>ADATC Trust Fund # XXXX</w:t>
      </w:r>
      <w:r w:rsidRPr="00082518">
        <w:rPr>
          <w:rFonts w:ascii="Arial" w:hAnsi="Arial" w:cs="Arial"/>
        </w:rPr>
        <w:t>”.</w:t>
      </w:r>
    </w:p>
    <w:p w14:paraId="74E995ED" w14:textId="77777777" w:rsidR="000C659E" w:rsidRPr="00082518" w:rsidRDefault="000C659E" w:rsidP="000C659E">
      <w:pPr>
        <w:jc w:val="both"/>
        <w:rPr>
          <w:rFonts w:ascii="Arial" w:hAnsi="Arial" w:cs="Arial"/>
          <w:b/>
        </w:rPr>
      </w:pPr>
    </w:p>
    <w:p w14:paraId="40299651" w14:textId="77777777" w:rsidR="008D7249" w:rsidRPr="00082518" w:rsidRDefault="008D7249" w:rsidP="000C659E">
      <w:pPr>
        <w:ind w:left="1440"/>
        <w:jc w:val="both"/>
        <w:rPr>
          <w:rFonts w:ascii="Arial" w:hAnsi="Arial" w:cs="Arial"/>
          <w:b/>
        </w:rPr>
      </w:pPr>
      <w:r w:rsidRPr="00082518">
        <w:rPr>
          <w:rFonts w:ascii="Arial" w:hAnsi="Arial" w:cs="Arial"/>
          <w:b/>
        </w:rPr>
        <w:t>2.</w:t>
      </w:r>
      <w:r w:rsidRPr="00082518">
        <w:rPr>
          <w:rFonts w:ascii="Arial" w:hAnsi="Arial" w:cs="Arial"/>
          <w:b/>
        </w:rPr>
        <w:tab/>
        <w:t>Acceptance of Funds as Trustee Policy</w:t>
      </w:r>
      <w:r w:rsidRPr="00082518">
        <w:rPr>
          <w:rFonts w:ascii="Arial" w:hAnsi="Arial" w:cs="Arial"/>
          <w:b/>
        </w:rPr>
        <w:fldChar w:fldCharType="begin"/>
      </w:r>
      <w:r w:rsidRPr="00082518">
        <w:rPr>
          <w:rFonts w:ascii="Arial" w:hAnsi="Arial" w:cs="Arial"/>
        </w:rPr>
        <w:instrText xml:space="preserve"> TC "</w:instrText>
      </w:r>
      <w:bookmarkStart w:id="43" w:name="_Toc438281435"/>
      <w:bookmarkStart w:id="44" w:name="_Toc438281748"/>
      <w:bookmarkStart w:id="45" w:name="_Toc303173017"/>
      <w:r w:rsidRPr="00082518">
        <w:rPr>
          <w:rFonts w:ascii="Arial" w:hAnsi="Arial" w:cs="Arial"/>
          <w:b/>
        </w:rPr>
        <w:instrText>Acceptance of Funds as Trustee Policy</w:instrText>
      </w:r>
      <w:bookmarkEnd w:id="43"/>
      <w:bookmarkEnd w:id="44"/>
      <w:bookmarkEnd w:id="45"/>
      <w:r w:rsidRPr="00082518">
        <w:rPr>
          <w:rFonts w:ascii="Arial" w:hAnsi="Arial" w:cs="Arial"/>
        </w:rPr>
        <w:instrText xml:space="preserve">" \f C \l "4" </w:instrText>
      </w:r>
      <w:r w:rsidRPr="00082518">
        <w:rPr>
          <w:rFonts w:ascii="Arial" w:hAnsi="Arial" w:cs="Arial"/>
          <w:b/>
        </w:rPr>
        <w:fldChar w:fldCharType="end"/>
      </w:r>
    </w:p>
    <w:p w14:paraId="16786696" w14:textId="77777777" w:rsidR="008D7249" w:rsidRPr="00082518" w:rsidRDefault="008D7249" w:rsidP="008D7249">
      <w:pPr>
        <w:pStyle w:val="BodyTextIndent2"/>
        <w:ind w:left="1440"/>
        <w:rPr>
          <w:rFonts w:cs="Arial"/>
        </w:rPr>
      </w:pPr>
      <w:r w:rsidRPr="00082518">
        <w:rPr>
          <w:rFonts w:cs="Arial"/>
        </w:rPr>
        <w:tab/>
        <w:t xml:space="preserve">Except where authorized to receive personal funds or benefit checks as </w:t>
      </w:r>
      <w:r w:rsidRPr="00082518">
        <w:rPr>
          <w:rFonts w:cs="Arial"/>
        </w:rPr>
        <w:tab/>
        <w:t xml:space="preserve">representative payee, no employee of the Department shall accept any funds in a </w:t>
      </w:r>
      <w:r w:rsidRPr="00082518">
        <w:rPr>
          <w:rFonts w:cs="Arial"/>
        </w:rPr>
        <w:tab/>
        <w:t xml:space="preserve">trust or agency capacity for any individual without prior approval of the specific </w:t>
      </w:r>
      <w:r w:rsidRPr="00082518">
        <w:rPr>
          <w:rFonts w:cs="Arial"/>
        </w:rPr>
        <w:tab/>
        <w:t>terms of the trust or agency agreement by the DHHS Controller and D</w:t>
      </w:r>
      <w:r w:rsidR="001B0B8A" w:rsidRPr="00082518">
        <w:rPr>
          <w:rFonts w:cs="Arial"/>
        </w:rPr>
        <w:t xml:space="preserve">HHS </w:t>
      </w:r>
      <w:r w:rsidR="001B0B8A" w:rsidRPr="00082518">
        <w:rPr>
          <w:rFonts w:cs="Arial"/>
        </w:rPr>
        <w:tab/>
        <w:t xml:space="preserve">Division of Budget </w:t>
      </w:r>
      <w:r w:rsidRPr="00082518">
        <w:rPr>
          <w:rFonts w:cs="Arial"/>
        </w:rPr>
        <w:t>and Analysis.</w:t>
      </w:r>
    </w:p>
    <w:p w14:paraId="24045512" w14:textId="77777777" w:rsidR="008D7249" w:rsidRPr="00082518" w:rsidRDefault="008D7249" w:rsidP="008D7249">
      <w:pPr>
        <w:numPr>
          <w:ilvl w:val="12"/>
          <w:numId w:val="0"/>
        </w:numPr>
        <w:ind w:left="1440" w:hanging="720"/>
        <w:jc w:val="both"/>
        <w:rPr>
          <w:rFonts w:ascii="Arial" w:hAnsi="Arial" w:cs="Arial"/>
        </w:rPr>
      </w:pPr>
    </w:p>
    <w:p w14:paraId="55405F71" w14:textId="52EEDC39" w:rsidR="008D7249" w:rsidRPr="00082518" w:rsidRDefault="008D7249" w:rsidP="008D7249">
      <w:pPr>
        <w:pStyle w:val="BodyTextIndent2"/>
        <w:ind w:left="1440"/>
        <w:rPr>
          <w:rFonts w:cs="Arial"/>
        </w:rPr>
      </w:pPr>
      <w:bookmarkStart w:id="46" w:name="_Toc446495312"/>
      <w:r w:rsidRPr="00082518">
        <w:rPr>
          <w:rFonts w:cs="Arial"/>
          <w:b/>
        </w:rPr>
        <w:tab/>
        <w:t xml:space="preserve">Exception DMA 1 - The Division of Medical Assistance </w:t>
      </w:r>
      <w:r w:rsidR="00A679FB">
        <w:rPr>
          <w:rFonts w:cs="Arial"/>
          <w:b/>
        </w:rPr>
        <w:t>i</w:t>
      </w:r>
      <w:r w:rsidRPr="00082518">
        <w:rPr>
          <w:rFonts w:cs="Arial"/>
          <w:b/>
        </w:rPr>
        <w:t xml:space="preserve">s Authorized </w:t>
      </w:r>
      <w:r w:rsidR="00A679FB">
        <w:rPr>
          <w:rFonts w:cs="Arial"/>
          <w:b/>
        </w:rPr>
        <w:t>t</w:t>
      </w:r>
      <w:r w:rsidRPr="00082518">
        <w:rPr>
          <w:rFonts w:cs="Arial"/>
          <w:b/>
        </w:rPr>
        <w:t xml:space="preserve">o </w:t>
      </w:r>
      <w:r w:rsidRPr="00082518">
        <w:rPr>
          <w:rFonts w:cs="Arial"/>
          <w:b/>
        </w:rPr>
        <w:tab/>
        <w:t xml:space="preserve">Accept Bond Proceeds </w:t>
      </w:r>
      <w:r w:rsidR="00A679FB">
        <w:rPr>
          <w:rFonts w:cs="Arial"/>
          <w:b/>
        </w:rPr>
        <w:t>i</w:t>
      </w:r>
      <w:r w:rsidRPr="00082518">
        <w:rPr>
          <w:rFonts w:cs="Arial"/>
          <w:b/>
        </w:rPr>
        <w:t xml:space="preserve">n </w:t>
      </w:r>
      <w:r w:rsidR="00A679FB">
        <w:rPr>
          <w:rFonts w:cs="Arial"/>
          <w:b/>
        </w:rPr>
        <w:t>a Trustee Capacity f</w:t>
      </w:r>
      <w:r w:rsidRPr="00082518">
        <w:rPr>
          <w:rFonts w:cs="Arial"/>
          <w:b/>
        </w:rPr>
        <w:t xml:space="preserve">or </w:t>
      </w:r>
      <w:r w:rsidR="00A679FB">
        <w:rPr>
          <w:rFonts w:cs="Arial"/>
          <w:b/>
        </w:rPr>
        <w:t>a</w:t>
      </w:r>
      <w:r w:rsidRPr="00082518">
        <w:rPr>
          <w:rFonts w:cs="Arial"/>
          <w:b/>
        </w:rPr>
        <w:t xml:space="preserve"> Failed Nursing Facility</w:t>
      </w:r>
      <w:bookmarkEnd w:id="46"/>
      <w:r w:rsidR="00961AF2" w:rsidRPr="00082518">
        <w:rPr>
          <w:rFonts w:cs="Arial"/>
          <w:b/>
        </w:rPr>
        <w:t xml:space="preserve">. </w:t>
      </w:r>
    </w:p>
    <w:p w14:paraId="219A4BF8" w14:textId="42BA88FC" w:rsidR="008D7249" w:rsidRPr="00082518" w:rsidRDefault="008D7249" w:rsidP="008D7249">
      <w:pPr>
        <w:pStyle w:val="BodyTextIndent3"/>
        <w:ind w:left="2160" w:hanging="720"/>
        <w:rPr>
          <w:rFonts w:cs="Arial"/>
        </w:rPr>
      </w:pPr>
      <w:r w:rsidRPr="00082518">
        <w:rPr>
          <w:rFonts w:cs="Arial"/>
        </w:rPr>
        <w:tab/>
        <w:t xml:space="preserve">An exception to Section I-A.1.b above is approved for the Division of Medical Assistance (DMA). DMA will act as trustee for the receipt of a failed nursing home’s surety bond for patients under the provisions of an Attorney General’s advisory memorandum dated </w:t>
      </w:r>
      <w:smartTag w:uri="urn:schemas-microsoft-com:office:smarttags" w:element="date">
        <w:smartTagPr>
          <w:attr w:name="Year" w:val="1995"/>
          <w:attr w:name="Day" w:val="31"/>
          <w:attr w:name="Month" w:val="3"/>
          <w:attr w:name="ls" w:val="trans"/>
        </w:smartTagPr>
        <w:r w:rsidRPr="00082518">
          <w:rPr>
            <w:rFonts w:cs="Arial"/>
          </w:rPr>
          <w:t>March 31, 1995</w:t>
        </w:r>
      </w:smartTag>
      <w:r w:rsidR="004C6A5F">
        <w:rPr>
          <w:rFonts w:cs="Arial"/>
        </w:rPr>
        <w:t>,</w:t>
      </w:r>
      <w:r w:rsidRPr="00082518">
        <w:rPr>
          <w:rFonts w:cs="Arial"/>
        </w:rPr>
        <w:t xml:space="preserve"> and an agreement reached between the Division of Medical Assistance and the Division of Facility Services</w:t>
      </w:r>
      <w:r w:rsidR="00961AF2" w:rsidRPr="00082518">
        <w:rPr>
          <w:rFonts w:cs="Arial"/>
        </w:rPr>
        <w:t xml:space="preserve">. </w:t>
      </w:r>
      <w:r w:rsidRPr="00082518">
        <w:rPr>
          <w:rFonts w:cs="Arial"/>
        </w:rPr>
        <w:t xml:space="preserve">(See Attachment #’s 2 and 3.)  The agreement provides that the Division of Medical Assistance is the </w:t>
      </w:r>
      <w:r w:rsidR="0088089E" w:rsidRPr="00082518">
        <w:rPr>
          <w:rFonts w:cs="Arial"/>
        </w:rPr>
        <w:t>State agency responsible</w:t>
      </w:r>
      <w:r w:rsidRPr="00082518">
        <w:rPr>
          <w:rFonts w:cs="Arial"/>
        </w:rPr>
        <w:t xml:space="preserve"> for the receipt and distribution of patient funds arising from a surety bond issuance upon the failure of a nursing facility</w:t>
      </w:r>
      <w:r w:rsidR="00961AF2" w:rsidRPr="00082518">
        <w:rPr>
          <w:rFonts w:cs="Arial"/>
        </w:rPr>
        <w:t xml:space="preserve">. </w:t>
      </w:r>
      <w:r w:rsidRPr="00082518">
        <w:rPr>
          <w:rFonts w:cs="Arial"/>
        </w:rPr>
        <w:t>Any such funds will be deposited in trust with the State Treasurer and any interest earned will be distributed to the appropriate patients in proportion to their participation in the total recovery.</w:t>
      </w:r>
    </w:p>
    <w:p w14:paraId="37611B5F" w14:textId="77777777" w:rsidR="008D7249" w:rsidRPr="00082518" w:rsidRDefault="008D7249" w:rsidP="008D7249">
      <w:pPr>
        <w:numPr>
          <w:ilvl w:val="12"/>
          <w:numId w:val="0"/>
        </w:numPr>
        <w:ind w:left="1800" w:hanging="720"/>
        <w:jc w:val="both"/>
        <w:rPr>
          <w:rFonts w:ascii="Arial" w:hAnsi="Arial" w:cs="Arial"/>
        </w:rPr>
      </w:pPr>
    </w:p>
    <w:p w14:paraId="2363E0C8" w14:textId="77777777" w:rsidR="008D7249" w:rsidRPr="00082518" w:rsidRDefault="008D7249" w:rsidP="008D7249">
      <w:pPr>
        <w:ind w:left="1440"/>
        <w:jc w:val="both"/>
        <w:rPr>
          <w:rFonts w:ascii="Arial" w:hAnsi="Arial" w:cs="Arial"/>
          <w:b/>
        </w:rPr>
      </w:pPr>
      <w:r w:rsidRPr="00082518">
        <w:rPr>
          <w:rFonts w:ascii="Arial" w:hAnsi="Arial" w:cs="Arial"/>
          <w:b/>
        </w:rPr>
        <w:t>3.</w:t>
      </w:r>
      <w:r w:rsidRPr="00082518">
        <w:rPr>
          <w:rFonts w:ascii="Arial" w:hAnsi="Arial" w:cs="Arial"/>
          <w:b/>
        </w:rPr>
        <w:tab/>
        <w:t xml:space="preserve">Authorization of Bank and Investment Accounts Policy </w:t>
      </w:r>
      <w:r w:rsidRPr="00082518">
        <w:rPr>
          <w:rFonts w:ascii="Arial" w:hAnsi="Arial" w:cs="Arial"/>
          <w:b/>
        </w:rPr>
        <w:fldChar w:fldCharType="begin"/>
      </w:r>
      <w:r w:rsidRPr="00082518">
        <w:rPr>
          <w:rFonts w:ascii="Arial" w:hAnsi="Arial" w:cs="Arial"/>
        </w:rPr>
        <w:instrText xml:space="preserve"> TC "</w:instrText>
      </w:r>
      <w:bookmarkStart w:id="47" w:name="_Toc438281436"/>
      <w:bookmarkStart w:id="48" w:name="_Toc438281749"/>
      <w:bookmarkStart w:id="49" w:name="_Toc303173018"/>
      <w:r w:rsidRPr="00082518">
        <w:rPr>
          <w:rFonts w:ascii="Arial" w:hAnsi="Arial" w:cs="Arial"/>
          <w:b/>
        </w:rPr>
        <w:instrText>Authorization of Bank and Investment Accounts Policy</w:instrText>
      </w:r>
      <w:bookmarkEnd w:id="47"/>
      <w:bookmarkEnd w:id="48"/>
      <w:bookmarkEnd w:id="49"/>
      <w:r w:rsidRPr="00082518">
        <w:rPr>
          <w:rFonts w:ascii="Arial" w:hAnsi="Arial" w:cs="Arial"/>
        </w:rPr>
        <w:instrText xml:space="preserve">" \f C \l "3" </w:instrText>
      </w:r>
      <w:r w:rsidRPr="00082518">
        <w:rPr>
          <w:rFonts w:ascii="Arial" w:hAnsi="Arial" w:cs="Arial"/>
          <w:b/>
        </w:rPr>
        <w:fldChar w:fldCharType="end"/>
      </w:r>
    </w:p>
    <w:p w14:paraId="49B32741" w14:textId="03B170EE" w:rsidR="008D7249" w:rsidRPr="00082518" w:rsidRDefault="008D7249" w:rsidP="008D7249">
      <w:pPr>
        <w:ind w:left="2160"/>
        <w:jc w:val="both"/>
        <w:rPr>
          <w:rFonts w:ascii="Arial" w:hAnsi="Arial" w:cs="Arial"/>
          <w:b/>
        </w:rPr>
      </w:pPr>
      <w:r w:rsidRPr="00082518">
        <w:rPr>
          <w:rFonts w:ascii="Arial" w:hAnsi="Arial" w:cs="Arial"/>
        </w:rPr>
        <w:lastRenderedPageBreak/>
        <w:t xml:space="preserve">Except as authorized under the DHHS patient personal funds policy by an institution </w:t>
      </w:r>
      <w:r w:rsidR="0064393E" w:rsidRPr="00082518">
        <w:rPr>
          <w:rFonts w:ascii="Arial" w:hAnsi="Arial" w:cs="Arial"/>
        </w:rPr>
        <w:t>d</w:t>
      </w:r>
      <w:r w:rsidRPr="00082518">
        <w:rPr>
          <w:rFonts w:ascii="Arial" w:hAnsi="Arial" w:cs="Arial"/>
        </w:rPr>
        <w:t>irector, no employee of the Department shall open any bank or investment account on behalf of other employees or residents of State institutions without prior approval of DHHS Controller</w:t>
      </w:r>
      <w:r w:rsidR="00961AF2" w:rsidRPr="00082518">
        <w:rPr>
          <w:rFonts w:ascii="Arial" w:hAnsi="Arial" w:cs="Arial"/>
        </w:rPr>
        <w:t xml:space="preserve">. </w:t>
      </w:r>
      <w:r w:rsidRPr="00082518">
        <w:rPr>
          <w:rFonts w:ascii="Arial" w:hAnsi="Arial" w:cs="Arial"/>
        </w:rPr>
        <w:t>Employee funds must not be deposited in the name of the State, the Department, DHHS divisions or institutions.</w:t>
      </w:r>
    </w:p>
    <w:p w14:paraId="78F5D734" w14:textId="77777777" w:rsidR="008D7249" w:rsidRPr="00082518" w:rsidRDefault="008D7249" w:rsidP="008D7249">
      <w:pPr>
        <w:numPr>
          <w:ilvl w:val="12"/>
          <w:numId w:val="0"/>
        </w:numPr>
        <w:ind w:left="1080" w:hanging="720"/>
        <w:jc w:val="both"/>
        <w:rPr>
          <w:rFonts w:ascii="Arial" w:hAnsi="Arial" w:cs="Arial"/>
        </w:rPr>
      </w:pPr>
    </w:p>
    <w:p w14:paraId="0A4DE9FE" w14:textId="77777777" w:rsidR="008D7249" w:rsidRPr="00082518" w:rsidRDefault="008D7249" w:rsidP="008D7249">
      <w:pPr>
        <w:ind w:left="1440"/>
        <w:jc w:val="both"/>
        <w:rPr>
          <w:rFonts w:ascii="Arial" w:hAnsi="Arial" w:cs="Arial"/>
          <w:b/>
        </w:rPr>
      </w:pPr>
      <w:r w:rsidRPr="00082518">
        <w:rPr>
          <w:rFonts w:ascii="Arial" w:hAnsi="Arial" w:cs="Arial"/>
          <w:b/>
        </w:rPr>
        <w:t>4.</w:t>
      </w:r>
      <w:r w:rsidRPr="00082518">
        <w:rPr>
          <w:rFonts w:ascii="Arial" w:hAnsi="Arial" w:cs="Arial"/>
          <w:b/>
        </w:rPr>
        <w:tab/>
        <w:t xml:space="preserve">Funds to Be Deposited </w:t>
      </w:r>
      <w:r w:rsidR="000D0B2C" w:rsidRPr="00082518">
        <w:rPr>
          <w:rFonts w:ascii="Arial" w:hAnsi="Arial" w:cs="Arial"/>
          <w:b/>
        </w:rPr>
        <w:t>in</w:t>
      </w:r>
      <w:r w:rsidRPr="00082518">
        <w:rPr>
          <w:rFonts w:ascii="Arial" w:hAnsi="Arial" w:cs="Arial"/>
          <w:b/>
        </w:rPr>
        <w:t xml:space="preserve"> the Form Received - Statutory Requirement</w:t>
      </w:r>
      <w:r w:rsidRPr="00082518">
        <w:rPr>
          <w:rFonts w:ascii="Arial" w:hAnsi="Arial" w:cs="Arial"/>
          <w:b/>
        </w:rPr>
        <w:fldChar w:fldCharType="begin"/>
      </w:r>
      <w:r w:rsidRPr="00082518">
        <w:rPr>
          <w:rFonts w:ascii="Arial" w:hAnsi="Arial" w:cs="Arial"/>
        </w:rPr>
        <w:instrText xml:space="preserve"> TC "</w:instrText>
      </w:r>
      <w:bookmarkStart w:id="50" w:name="_Toc438281437"/>
      <w:bookmarkStart w:id="51" w:name="_Toc438281750"/>
      <w:bookmarkStart w:id="52" w:name="_Toc303173019"/>
      <w:r w:rsidRPr="00082518">
        <w:rPr>
          <w:rFonts w:ascii="Arial" w:hAnsi="Arial" w:cs="Arial"/>
          <w:b/>
        </w:rPr>
        <w:instrText>Funds To Be Deposited In The Form Received - Statutory Requirement</w:instrText>
      </w:r>
      <w:bookmarkEnd w:id="50"/>
      <w:bookmarkEnd w:id="51"/>
      <w:bookmarkEnd w:id="52"/>
      <w:r w:rsidRPr="00082518">
        <w:rPr>
          <w:rFonts w:ascii="Arial" w:hAnsi="Arial" w:cs="Arial"/>
        </w:rPr>
        <w:instrText xml:space="preserve">" \f C \l "3" </w:instrText>
      </w:r>
      <w:r w:rsidRPr="00082518">
        <w:rPr>
          <w:rFonts w:ascii="Arial" w:hAnsi="Arial" w:cs="Arial"/>
          <w:b/>
        </w:rPr>
        <w:fldChar w:fldCharType="end"/>
      </w:r>
    </w:p>
    <w:p w14:paraId="6A1671BD" w14:textId="77777777" w:rsidR="008D7249" w:rsidRPr="00082518" w:rsidRDefault="008D7249" w:rsidP="008D7249">
      <w:pPr>
        <w:ind w:left="2160"/>
        <w:jc w:val="both"/>
        <w:rPr>
          <w:rFonts w:ascii="Arial" w:hAnsi="Arial" w:cs="Arial"/>
          <w:b/>
        </w:rPr>
      </w:pPr>
      <w:r w:rsidRPr="00082518">
        <w:rPr>
          <w:rFonts w:ascii="Arial" w:hAnsi="Arial" w:cs="Arial"/>
        </w:rPr>
        <w:t>Monies received shall be deposited daily in the form and amounts received, except as otherwise provided by law and approved by the State Treasurer through the DHHS Controller.</w:t>
      </w:r>
    </w:p>
    <w:p w14:paraId="7A164FE6" w14:textId="77777777" w:rsidR="008D7249" w:rsidRPr="00082518" w:rsidRDefault="008D7249" w:rsidP="008D7249">
      <w:pPr>
        <w:ind w:left="2520"/>
        <w:jc w:val="both"/>
        <w:rPr>
          <w:rFonts w:ascii="Arial" w:hAnsi="Arial" w:cs="Arial"/>
          <w:b/>
        </w:rPr>
      </w:pPr>
    </w:p>
    <w:p w14:paraId="45042E81" w14:textId="77777777" w:rsidR="008D7249" w:rsidRPr="00082518" w:rsidRDefault="008D7249" w:rsidP="008D7249">
      <w:pPr>
        <w:ind w:left="1440"/>
        <w:jc w:val="both"/>
        <w:rPr>
          <w:rFonts w:ascii="Arial" w:hAnsi="Arial" w:cs="Arial"/>
          <w:b/>
        </w:rPr>
      </w:pPr>
      <w:r w:rsidRPr="00082518">
        <w:rPr>
          <w:rFonts w:ascii="Arial" w:hAnsi="Arial" w:cs="Arial"/>
          <w:b/>
        </w:rPr>
        <w:t>5.</w:t>
      </w:r>
      <w:r w:rsidRPr="00082518">
        <w:rPr>
          <w:rFonts w:ascii="Arial" w:hAnsi="Arial" w:cs="Arial"/>
          <w:b/>
        </w:rPr>
        <w:tab/>
        <w:t xml:space="preserve">Control Over Cash Receipts Policy </w:t>
      </w:r>
      <w:r w:rsidRPr="00082518">
        <w:rPr>
          <w:rFonts w:ascii="Arial" w:hAnsi="Arial" w:cs="Arial"/>
          <w:b/>
        </w:rPr>
        <w:fldChar w:fldCharType="begin"/>
      </w:r>
      <w:r w:rsidRPr="00082518">
        <w:rPr>
          <w:rFonts w:ascii="Arial" w:hAnsi="Arial" w:cs="Arial"/>
          <w:b/>
        </w:rPr>
        <w:instrText xml:space="preserve"> TC "</w:instrText>
      </w:r>
      <w:bookmarkStart w:id="53" w:name="_Toc438281438"/>
      <w:bookmarkStart w:id="54" w:name="_Toc438281751"/>
      <w:bookmarkStart w:id="55" w:name="_Toc303173020"/>
      <w:r w:rsidRPr="00082518">
        <w:rPr>
          <w:rFonts w:ascii="Arial" w:hAnsi="Arial" w:cs="Arial"/>
          <w:b/>
        </w:rPr>
        <w:instrText>Control Over Cash Receipts Policy</w:instrText>
      </w:r>
      <w:bookmarkEnd w:id="53"/>
      <w:bookmarkEnd w:id="54"/>
      <w:bookmarkEnd w:id="55"/>
      <w:r w:rsidRPr="00082518">
        <w:rPr>
          <w:rFonts w:ascii="Arial" w:hAnsi="Arial" w:cs="Arial"/>
          <w:b/>
        </w:rPr>
        <w:instrText xml:space="preserve">" \f C \l "3" </w:instrText>
      </w:r>
      <w:r w:rsidRPr="00082518">
        <w:rPr>
          <w:rFonts w:ascii="Arial" w:hAnsi="Arial" w:cs="Arial"/>
          <w:b/>
        </w:rPr>
        <w:fldChar w:fldCharType="end"/>
      </w:r>
      <w:r w:rsidRPr="00082518">
        <w:rPr>
          <w:rFonts w:ascii="Arial" w:hAnsi="Arial" w:cs="Arial"/>
          <w:b/>
        </w:rPr>
        <w:t xml:space="preserve"> </w:t>
      </w:r>
    </w:p>
    <w:p w14:paraId="4C78DFC2" w14:textId="77777777" w:rsidR="008D7249" w:rsidRPr="00082518" w:rsidRDefault="008D7249" w:rsidP="008D7249">
      <w:pPr>
        <w:numPr>
          <w:ilvl w:val="12"/>
          <w:numId w:val="0"/>
        </w:numPr>
        <w:ind w:left="1800" w:hanging="720"/>
        <w:jc w:val="both"/>
        <w:rPr>
          <w:rFonts w:ascii="Arial" w:hAnsi="Arial" w:cs="Arial"/>
          <w:b/>
        </w:rPr>
      </w:pPr>
    </w:p>
    <w:p w14:paraId="542CE799" w14:textId="77777777" w:rsidR="008D7249" w:rsidRPr="00082518" w:rsidRDefault="008D7249" w:rsidP="008D7249">
      <w:pPr>
        <w:ind w:left="2160"/>
        <w:jc w:val="both"/>
        <w:rPr>
          <w:rFonts w:ascii="Arial" w:hAnsi="Arial" w:cs="Arial"/>
          <w:b/>
        </w:rPr>
      </w:pPr>
      <w:r w:rsidRPr="00082518">
        <w:rPr>
          <w:rFonts w:ascii="Arial" w:hAnsi="Arial" w:cs="Arial"/>
          <w:b/>
        </w:rPr>
        <w:t>a)</w:t>
      </w:r>
      <w:r w:rsidRPr="00082518">
        <w:rPr>
          <w:rFonts w:ascii="Arial" w:hAnsi="Arial" w:cs="Arial"/>
          <w:b/>
        </w:rPr>
        <w:tab/>
        <w:t xml:space="preserve">Control Over Receipts Received by Mail </w:t>
      </w:r>
    </w:p>
    <w:p w14:paraId="59BDB56B" w14:textId="2C91DC75" w:rsidR="008D7249" w:rsidRPr="00082518" w:rsidRDefault="008D7249" w:rsidP="008D7249">
      <w:pPr>
        <w:pStyle w:val="BodyTextIndent2"/>
        <w:rPr>
          <w:rFonts w:cs="Arial"/>
        </w:rPr>
      </w:pPr>
      <w:r w:rsidRPr="00082518">
        <w:rPr>
          <w:rFonts w:cs="Arial"/>
        </w:rPr>
        <w:t>DHHS divisions and institutions shall direct mail receipts to the designated cash receiving site approved in the division or institution Matrix supplement to this plan</w:t>
      </w:r>
      <w:r w:rsidR="00961AF2" w:rsidRPr="00082518">
        <w:rPr>
          <w:rFonts w:cs="Arial"/>
        </w:rPr>
        <w:t xml:space="preserve">. </w:t>
      </w:r>
      <w:r w:rsidRPr="00082518">
        <w:rPr>
          <w:rFonts w:cs="Arial"/>
        </w:rPr>
        <w:t>A cash receiving site is any office that has the approval of the DHHS Controller to receive and open mail containing receipts. All mail receipts shall be logged in and forwarded to a designated cashier in time for the next scheduled daily deposit</w:t>
      </w:r>
      <w:r w:rsidR="00961AF2" w:rsidRPr="00082518">
        <w:rPr>
          <w:rFonts w:cs="Arial"/>
        </w:rPr>
        <w:t xml:space="preserve">. </w:t>
      </w:r>
      <w:r w:rsidRPr="00082518">
        <w:rPr>
          <w:rFonts w:cs="Arial"/>
        </w:rPr>
        <w:t>No DHHS employee shall in any manner redirect mail receipts to a location or address that is not authorized to receive receipts in the division/institution supplement to this plan.</w:t>
      </w:r>
    </w:p>
    <w:p w14:paraId="5DE5A5BB" w14:textId="77777777" w:rsidR="000C659E" w:rsidRPr="00082518" w:rsidRDefault="000C659E" w:rsidP="008D7249">
      <w:pPr>
        <w:pStyle w:val="BodyTextIndent2"/>
        <w:rPr>
          <w:rFonts w:cs="Arial"/>
        </w:rPr>
      </w:pPr>
    </w:p>
    <w:p w14:paraId="4E13EB4C" w14:textId="77777777" w:rsidR="008D7249" w:rsidRPr="00082518" w:rsidRDefault="008D7249" w:rsidP="008D7249">
      <w:pPr>
        <w:numPr>
          <w:ilvl w:val="3"/>
          <w:numId w:val="3"/>
        </w:numPr>
        <w:jc w:val="both"/>
        <w:rPr>
          <w:rFonts w:ascii="Arial" w:hAnsi="Arial" w:cs="Arial"/>
          <w:b/>
        </w:rPr>
      </w:pPr>
      <w:r w:rsidRPr="00082518">
        <w:rPr>
          <w:rFonts w:ascii="Arial" w:hAnsi="Arial" w:cs="Arial"/>
          <w:b/>
        </w:rPr>
        <w:t>Control Over Cash Receiving Site</w:t>
      </w:r>
    </w:p>
    <w:p w14:paraId="6D369FD1" w14:textId="1025104B" w:rsidR="008D7249" w:rsidRPr="00082518" w:rsidRDefault="008D7249" w:rsidP="008D7249">
      <w:pPr>
        <w:pStyle w:val="BodyTextIndent2"/>
        <w:rPr>
          <w:rFonts w:cs="Arial"/>
        </w:rPr>
      </w:pPr>
      <w:r w:rsidRPr="00082518">
        <w:rPr>
          <w:rFonts w:cs="Arial"/>
        </w:rPr>
        <w:t xml:space="preserve">Division directors shall request authorization from the DHHS Controller for each cash receiving site outside the supervision of the </w:t>
      </w:r>
      <w:r w:rsidR="009A4C71" w:rsidRPr="00082518">
        <w:rPr>
          <w:rFonts w:cs="Arial"/>
        </w:rPr>
        <w:t>Office of the Controller</w:t>
      </w:r>
      <w:r w:rsidR="00961AF2" w:rsidRPr="00082518">
        <w:rPr>
          <w:rFonts w:cs="Arial"/>
        </w:rPr>
        <w:t xml:space="preserve">. </w:t>
      </w:r>
      <w:r w:rsidRPr="00082518">
        <w:rPr>
          <w:rFonts w:cs="Arial"/>
        </w:rPr>
        <w:t>As a condition of approval to operate a cash receiving site, the division director must complete/update the</w:t>
      </w:r>
      <w:r w:rsidRPr="00082518">
        <w:rPr>
          <w:rFonts w:cs="Arial"/>
          <w:i/>
        </w:rPr>
        <w:t xml:space="preserve"> </w:t>
      </w:r>
      <w:r w:rsidRPr="00082518">
        <w:rPr>
          <w:rFonts w:cs="Arial"/>
        </w:rPr>
        <w:t>DHHS Cash Management Plan Responsibilities Matrix Supplement form (See Attachment 16</w:t>
      </w:r>
      <w:r w:rsidR="004C6A5F" w:rsidRPr="00082518">
        <w:rPr>
          <w:rFonts w:cs="Arial"/>
        </w:rPr>
        <w:t>) and</w:t>
      </w:r>
      <w:r w:rsidRPr="00082518">
        <w:rPr>
          <w:rFonts w:cs="Arial"/>
        </w:rPr>
        <w:t xml:space="preserve"> adhere to the separation of duties requirements provided in Section B Receipts -- Required Components of DHHS-Cash Management Plan Supplements.  Mail receipts that are misdirected by the payor to offices that are not designated as cash receiving sites are to be hand delivered to the division or institution cashier immediately</w:t>
      </w:r>
      <w:r w:rsidR="00961AF2" w:rsidRPr="00082518">
        <w:rPr>
          <w:rFonts w:cs="Arial"/>
        </w:rPr>
        <w:t xml:space="preserve">. </w:t>
      </w:r>
      <w:r w:rsidRPr="00082518">
        <w:rPr>
          <w:rFonts w:cs="Arial"/>
        </w:rPr>
        <w:t>Billing and dunning notices shall direct payments only to the cash receiving site approved by the DHHS Controller in the division or institution supplement to this plan</w:t>
      </w:r>
      <w:r w:rsidR="00961AF2" w:rsidRPr="00082518">
        <w:rPr>
          <w:rFonts w:cs="Arial"/>
        </w:rPr>
        <w:t xml:space="preserve">. </w:t>
      </w:r>
      <w:r w:rsidRPr="00082518">
        <w:rPr>
          <w:rFonts w:cs="Arial"/>
        </w:rPr>
        <w:t xml:space="preserve">Division directors will </w:t>
      </w:r>
      <w:r w:rsidR="0088089E" w:rsidRPr="00082518">
        <w:rPr>
          <w:rFonts w:cs="Arial"/>
        </w:rPr>
        <w:t>ensure</w:t>
      </w:r>
      <w:r w:rsidRPr="00082518">
        <w:rPr>
          <w:rFonts w:cs="Arial"/>
        </w:rPr>
        <w:t xml:space="preserve"> that division employees follow the procedures for receiving cash provided in this plan.</w:t>
      </w:r>
    </w:p>
    <w:p w14:paraId="639E13A1" w14:textId="77777777" w:rsidR="006D6A1F" w:rsidRPr="00082518" w:rsidRDefault="006D6A1F" w:rsidP="008D7249">
      <w:pPr>
        <w:pStyle w:val="BodyTextIndent2"/>
        <w:rPr>
          <w:rFonts w:cs="Arial"/>
        </w:rPr>
      </w:pPr>
    </w:p>
    <w:p w14:paraId="4263E752" w14:textId="78CAD68F" w:rsidR="006D6A1F" w:rsidRPr="00082518" w:rsidRDefault="006D6A1F" w:rsidP="006D6A1F">
      <w:pPr>
        <w:tabs>
          <w:tab w:val="left" w:pos="0"/>
        </w:tabs>
        <w:ind w:left="4320" w:hanging="1440"/>
        <w:jc w:val="both"/>
        <w:rPr>
          <w:rFonts w:ascii="Arial" w:hAnsi="Arial" w:cs="Arial"/>
          <w:b/>
        </w:rPr>
      </w:pPr>
      <w:r w:rsidRPr="00082518">
        <w:rPr>
          <w:rFonts w:ascii="Arial" w:hAnsi="Arial" w:cs="Arial"/>
        </w:rPr>
        <w:t>EXCEPTION</w:t>
      </w:r>
      <w:r w:rsidR="0088089E" w:rsidRPr="00082518">
        <w:rPr>
          <w:rFonts w:ascii="Arial" w:hAnsi="Arial" w:cs="Arial"/>
        </w:rPr>
        <w:t xml:space="preserve">: </w:t>
      </w:r>
      <w:r w:rsidRPr="00082518">
        <w:rPr>
          <w:rFonts w:ascii="Arial" w:hAnsi="Arial" w:cs="Arial"/>
        </w:rPr>
        <w:t>Due to their unique business environment, the Division of Health Services Regulation</w:t>
      </w:r>
      <w:r w:rsidR="000C659E" w:rsidRPr="00082518">
        <w:rPr>
          <w:rFonts w:ascii="Arial" w:hAnsi="Arial" w:cs="Arial"/>
        </w:rPr>
        <w:t xml:space="preserve"> (DHSR) </w:t>
      </w:r>
      <w:r w:rsidRPr="00082518">
        <w:rPr>
          <w:rFonts w:ascii="Arial" w:hAnsi="Arial" w:cs="Arial"/>
        </w:rPr>
        <w:t xml:space="preserve">has been granted authorization to </w:t>
      </w:r>
      <w:r w:rsidR="00AB4F10" w:rsidRPr="00082518">
        <w:rPr>
          <w:rFonts w:ascii="Arial" w:hAnsi="Arial" w:cs="Arial"/>
        </w:rPr>
        <w:t>o</w:t>
      </w:r>
      <w:r w:rsidRPr="00082518">
        <w:rPr>
          <w:rFonts w:ascii="Arial" w:hAnsi="Arial" w:cs="Arial"/>
        </w:rPr>
        <w:t>perate cash receiving sites at DHSR offices outside of the supervision of the Office</w:t>
      </w:r>
      <w:r w:rsidR="0061640A" w:rsidRPr="00082518">
        <w:rPr>
          <w:rFonts w:ascii="Arial" w:hAnsi="Arial" w:cs="Arial"/>
        </w:rPr>
        <w:t xml:space="preserve"> of the </w:t>
      </w:r>
      <w:r w:rsidR="00687D5B" w:rsidRPr="00082518">
        <w:rPr>
          <w:rFonts w:ascii="Arial" w:hAnsi="Arial" w:cs="Arial"/>
        </w:rPr>
        <w:t>Controller</w:t>
      </w:r>
      <w:r w:rsidR="00A7524F" w:rsidRPr="00082518">
        <w:rPr>
          <w:rFonts w:ascii="Arial" w:hAnsi="Arial" w:cs="Arial"/>
        </w:rPr>
        <w:t xml:space="preserve"> although this is not intended to be permanent with the proposed implementation of </w:t>
      </w:r>
      <w:r w:rsidR="00A679FB">
        <w:rPr>
          <w:rFonts w:ascii="Arial" w:hAnsi="Arial" w:cs="Arial"/>
        </w:rPr>
        <w:t>E</w:t>
      </w:r>
      <w:r w:rsidR="00A7524F" w:rsidRPr="00082518">
        <w:rPr>
          <w:rFonts w:ascii="Arial" w:hAnsi="Arial" w:cs="Arial"/>
        </w:rPr>
        <w:t>-commerce solutions</w:t>
      </w:r>
      <w:r w:rsidR="00BE19F2" w:rsidRPr="00082518">
        <w:rPr>
          <w:rFonts w:ascii="Arial" w:hAnsi="Arial" w:cs="Arial"/>
        </w:rPr>
        <w:t xml:space="preserve">. </w:t>
      </w:r>
      <w:r w:rsidRPr="00082518">
        <w:rPr>
          <w:rFonts w:ascii="Arial" w:hAnsi="Arial" w:cs="Arial"/>
          <w:b/>
        </w:rPr>
        <w:t>Exception DHSR 1</w:t>
      </w:r>
    </w:p>
    <w:p w14:paraId="0DAE1AD8" w14:textId="77777777" w:rsidR="008D7249" w:rsidRPr="00082518" w:rsidRDefault="008D7249" w:rsidP="008D7249">
      <w:pPr>
        <w:jc w:val="both"/>
        <w:rPr>
          <w:rFonts w:ascii="Arial" w:hAnsi="Arial" w:cs="Arial"/>
          <w:b/>
        </w:rPr>
      </w:pPr>
    </w:p>
    <w:p w14:paraId="6B489314" w14:textId="77777777" w:rsidR="008D7249" w:rsidRPr="00082518" w:rsidRDefault="008D7249" w:rsidP="008D7249">
      <w:pPr>
        <w:numPr>
          <w:ilvl w:val="3"/>
          <w:numId w:val="3"/>
        </w:numPr>
        <w:jc w:val="both"/>
        <w:rPr>
          <w:rFonts w:ascii="Arial" w:hAnsi="Arial" w:cs="Arial"/>
          <w:b/>
        </w:rPr>
      </w:pPr>
      <w:r w:rsidRPr="00082518">
        <w:rPr>
          <w:rFonts w:ascii="Arial" w:hAnsi="Arial" w:cs="Arial"/>
          <w:b/>
        </w:rPr>
        <w:t>Control Over Receipt Books</w:t>
      </w:r>
    </w:p>
    <w:p w14:paraId="5A3F5276" w14:textId="0CBF2515" w:rsidR="008D7249" w:rsidRPr="00082518" w:rsidRDefault="008D7249" w:rsidP="008D7249">
      <w:pPr>
        <w:pStyle w:val="BodyTextIndent2"/>
        <w:rPr>
          <w:rFonts w:cs="Arial"/>
          <w:b/>
        </w:rPr>
      </w:pPr>
      <w:r w:rsidRPr="00082518">
        <w:rPr>
          <w:rFonts w:cs="Arial"/>
        </w:rPr>
        <w:t>The business manager or budget officer of each DHHS division</w:t>
      </w:r>
      <w:r w:rsidR="00265286" w:rsidRPr="00082518">
        <w:rPr>
          <w:rFonts w:cs="Arial"/>
        </w:rPr>
        <w:t xml:space="preserve"> and</w:t>
      </w:r>
      <w:r w:rsidRPr="00082518">
        <w:rPr>
          <w:rFonts w:cs="Arial"/>
        </w:rPr>
        <w:t xml:space="preserve"> institution shall be responsible for control of the stock of unissued receipt books and maintain an inventory record or log of receipt books received and issued. The inventory log shall provide the name of each employee to whom a receipt book is issued along with the beginning and ending receipt </w:t>
      </w:r>
      <w:r w:rsidRPr="00082518">
        <w:rPr>
          <w:rFonts w:cs="Arial"/>
        </w:rPr>
        <w:lastRenderedPageBreak/>
        <w:t xml:space="preserve">numbers. </w:t>
      </w:r>
      <w:r w:rsidR="00D92C55" w:rsidRPr="00082518">
        <w:rPr>
          <w:rFonts w:cs="Arial"/>
        </w:rPr>
        <w:t xml:space="preserve">Staff that </w:t>
      </w:r>
      <w:r w:rsidR="004C6A5F" w:rsidRPr="00082518">
        <w:rPr>
          <w:rFonts w:cs="Arial"/>
        </w:rPr>
        <w:t>are</w:t>
      </w:r>
      <w:r w:rsidRPr="00082518">
        <w:rPr>
          <w:rFonts w:cs="Arial"/>
        </w:rPr>
        <w:t xml:space="preserve"> issued receipt books will be responsible for returning any unissued receipts to the facility business manager when they are no longer authorized to receive funds on behalf of the facility. The numbers of any unissued receipts remaining in returned receipts books shall be entered on the receipt book inventory log. Completed receipt books will be turned in to the facility business manager who will retain them on file for audit for a period of three years from the end of the fiscal year in which the last receipt in each book is issued. The Chief of the DHHS Office</w:t>
      </w:r>
      <w:r w:rsidR="0061640A" w:rsidRPr="00082518">
        <w:rPr>
          <w:rFonts w:cs="Arial"/>
        </w:rPr>
        <w:t xml:space="preserve"> of the Controller </w:t>
      </w:r>
      <w:r w:rsidRPr="00082518">
        <w:rPr>
          <w:rFonts w:cs="Arial"/>
        </w:rPr>
        <w:t xml:space="preserve">Accounts Receivable Section shall be responsible for </w:t>
      </w:r>
      <w:r w:rsidR="0088089E" w:rsidRPr="00082518">
        <w:rPr>
          <w:rFonts w:cs="Arial"/>
        </w:rPr>
        <w:t>controlling</w:t>
      </w:r>
      <w:r w:rsidRPr="00082518">
        <w:rPr>
          <w:rFonts w:cs="Arial"/>
        </w:rPr>
        <w:t xml:space="preserve"> the stock of unissued receipt books for DHHS Office</w:t>
      </w:r>
      <w:r w:rsidR="0061640A" w:rsidRPr="00082518">
        <w:rPr>
          <w:rFonts w:cs="Arial"/>
        </w:rPr>
        <w:t xml:space="preserve"> of the Controller </w:t>
      </w:r>
      <w:r w:rsidRPr="00082518">
        <w:rPr>
          <w:rFonts w:cs="Arial"/>
        </w:rPr>
        <w:t>Raleigh based cash receiving operations and shall maintain a receipt book inventory log as outlined above.</w:t>
      </w:r>
    </w:p>
    <w:p w14:paraId="4A4B5DCC" w14:textId="77777777" w:rsidR="008D7249" w:rsidRPr="00082518" w:rsidRDefault="008D7249" w:rsidP="008D7249">
      <w:pPr>
        <w:numPr>
          <w:ilvl w:val="12"/>
          <w:numId w:val="0"/>
        </w:numPr>
        <w:ind w:left="1080" w:hanging="720"/>
        <w:jc w:val="both"/>
        <w:rPr>
          <w:rFonts w:ascii="Arial" w:hAnsi="Arial" w:cs="Arial"/>
        </w:rPr>
      </w:pPr>
    </w:p>
    <w:p w14:paraId="485A2849" w14:textId="77777777" w:rsidR="008D7249" w:rsidRPr="00082518" w:rsidRDefault="008D7249" w:rsidP="008D7249">
      <w:pPr>
        <w:ind w:left="1440"/>
        <w:jc w:val="both"/>
        <w:rPr>
          <w:rFonts w:ascii="Arial" w:hAnsi="Arial" w:cs="Arial"/>
          <w:b/>
        </w:rPr>
      </w:pPr>
      <w:r w:rsidRPr="00082518">
        <w:rPr>
          <w:rFonts w:ascii="Arial" w:hAnsi="Arial" w:cs="Arial"/>
          <w:b/>
        </w:rPr>
        <w:t>6.</w:t>
      </w:r>
      <w:r w:rsidRPr="00082518">
        <w:rPr>
          <w:rFonts w:ascii="Arial" w:hAnsi="Arial" w:cs="Arial"/>
          <w:b/>
        </w:rPr>
        <w:tab/>
        <w:t xml:space="preserve">Cashiering Operations Policy </w:t>
      </w:r>
      <w:r w:rsidRPr="00082518">
        <w:rPr>
          <w:rFonts w:ascii="Arial" w:hAnsi="Arial" w:cs="Arial"/>
          <w:b/>
        </w:rPr>
        <w:fldChar w:fldCharType="begin"/>
      </w:r>
      <w:r w:rsidRPr="00082518">
        <w:rPr>
          <w:rFonts w:ascii="Arial" w:hAnsi="Arial" w:cs="Arial"/>
        </w:rPr>
        <w:instrText xml:space="preserve"> TC "</w:instrText>
      </w:r>
      <w:bookmarkStart w:id="56" w:name="_Toc438281439"/>
      <w:bookmarkStart w:id="57" w:name="_Toc438281752"/>
      <w:bookmarkStart w:id="58" w:name="_Toc303173021"/>
      <w:r w:rsidRPr="00082518">
        <w:rPr>
          <w:rFonts w:ascii="Arial" w:hAnsi="Arial" w:cs="Arial"/>
          <w:b/>
        </w:rPr>
        <w:instrText>Cashiering Operations Policy</w:instrText>
      </w:r>
      <w:bookmarkEnd w:id="56"/>
      <w:bookmarkEnd w:id="57"/>
      <w:bookmarkEnd w:id="58"/>
      <w:r w:rsidRPr="00082518">
        <w:rPr>
          <w:rFonts w:ascii="Arial" w:hAnsi="Arial" w:cs="Arial"/>
        </w:rPr>
        <w:instrText xml:space="preserve">" \f C \l "3" </w:instrText>
      </w:r>
      <w:r w:rsidRPr="00082518">
        <w:rPr>
          <w:rFonts w:ascii="Arial" w:hAnsi="Arial" w:cs="Arial"/>
          <w:b/>
        </w:rPr>
        <w:fldChar w:fldCharType="end"/>
      </w:r>
    </w:p>
    <w:p w14:paraId="45C855CE" w14:textId="6D26A6A3" w:rsidR="008D7249" w:rsidRPr="00082518" w:rsidRDefault="008D7249" w:rsidP="008D7249">
      <w:pPr>
        <w:ind w:left="2160"/>
        <w:jc w:val="both"/>
        <w:rPr>
          <w:rFonts w:ascii="Arial" w:hAnsi="Arial" w:cs="Arial"/>
        </w:rPr>
      </w:pPr>
      <w:r w:rsidRPr="00082518">
        <w:rPr>
          <w:rFonts w:ascii="Arial" w:hAnsi="Arial" w:cs="Arial"/>
        </w:rPr>
        <w:t>The Chief of any DHHS section or branch authorized by the DHHS Controller to receive funds shall designate an official cashier and one backup cashier under the direction and supervision of the section chief or branch head</w:t>
      </w:r>
      <w:r w:rsidR="00961AF2" w:rsidRPr="00082518">
        <w:rPr>
          <w:rFonts w:ascii="Arial" w:hAnsi="Arial" w:cs="Arial"/>
        </w:rPr>
        <w:t xml:space="preserve">. </w:t>
      </w:r>
      <w:r w:rsidRPr="00082518">
        <w:rPr>
          <w:rFonts w:ascii="Arial" w:hAnsi="Arial" w:cs="Arial"/>
        </w:rPr>
        <w:t>The duties of the cashier shall be to receipt and deposit all funds daily in the form and amount received, and to prepare daily cash reports</w:t>
      </w:r>
      <w:r w:rsidR="00961AF2" w:rsidRPr="00082518">
        <w:rPr>
          <w:rFonts w:ascii="Arial" w:hAnsi="Arial" w:cs="Arial"/>
        </w:rPr>
        <w:t xml:space="preserve">. </w:t>
      </w:r>
      <w:r w:rsidRPr="00082518">
        <w:rPr>
          <w:rFonts w:ascii="Arial" w:hAnsi="Arial" w:cs="Arial"/>
        </w:rPr>
        <w:t xml:space="preserve">The cashier shall not be assigned duties inconsistent with those of </w:t>
      </w:r>
      <w:r w:rsidR="004C6A5F" w:rsidRPr="00082518">
        <w:rPr>
          <w:rFonts w:ascii="Arial" w:hAnsi="Arial" w:cs="Arial"/>
        </w:rPr>
        <w:t>the cashier</w:t>
      </w:r>
      <w:r w:rsidRPr="00082518">
        <w:rPr>
          <w:rFonts w:ascii="Arial" w:hAnsi="Arial" w:cs="Arial"/>
        </w:rPr>
        <w:t xml:space="preserve"> including preparation of</w:t>
      </w:r>
      <w:r w:rsidR="00552D56" w:rsidRPr="00082518">
        <w:rPr>
          <w:rFonts w:ascii="Arial" w:hAnsi="Arial" w:cs="Arial"/>
        </w:rPr>
        <w:t xml:space="preserve"> North Carolina </w:t>
      </w:r>
      <w:r w:rsidR="003F38BF">
        <w:rPr>
          <w:rFonts w:ascii="Arial" w:hAnsi="Arial" w:cs="Arial"/>
        </w:rPr>
        <w:t>Financial System</w:t>
      </w:r>
      <w:r w:rsidR="00552D56" w:rsidRPr="00082518">
        <w:rPr>
          <w:rFonts w:ascii="Arial" w:hAnsi="Arial" w:cs="Arial"/>
        </w:rPr>
        <w:t xml:space="preserve"> (</w:t>
      </w:r>
      <w:r w:rsidRPr="00082518">
        <w:rPr>
          <w:rFonts w:ascii="Arial" w:hAnsi="Arial" w:cs="Arial"/>
        </w:rPr>
        <w:t>NC</w:t>
      </w:r>
      <w:r w:rsidR="003F38BF">
        <w:rPr>
          <w:rFonts w:ascii="Arial" w:hAnsi="Arial" w:cs="Arial"/>
        </w:rPr>
        <w:t>FS</w:t>
      </w:r>
      <w:r w:rsidR="00552D56" w:rsidRPr="00082518">
        <w:rPr>
          <w:rFonts w:ascii="Arial" w:hAnsi="Arial" w:cs="Arial"/>
        </w:rPr>
        <w:t>)</w:t>
      </w:r>
      <w:r w:rsidRPr="00082518">
        <w:rPr>
          <w:rFonts w:ascii="Arial" w:hAnsi="Arial" w:cs="Arial"/>
        </w:rPr>
        <w:t xml:space="preserve"> accounting transactions, posting accounts receivable, </w:t>
      </w:r>
      <w:r w:rsidR="00961AF2" w:rsidRPr="00082518">
        <w:rPr>
          <w:rFonts w:ascii="Arial" w:hAnsi="Arial" w:cs="Arial"/>
        </w:rPr>
        <w:t xml:space="preserve">etc. </w:t>
      </w:r>
      <w:r w:rsidRPr="00082518">
        <w:rPr>
          <w:rFonts w:ascii="Arial" w:hAnsi="Arial" w:cs="Arial"/>
        </w:rPr>
        <w:t>An official pre-numbered receipt shall be issued for all over-the-counter cash collections</w:t>
      </w:r>
      <w:r w:rsidR="00961AF2" w:rsidRPr="00082518">
        <w:rPr>
          <w:rFonts w:ascii="Arial" w:hAnsi="Arial" w:cs="Arial"/>
        </w:rPr>
        <w:t xml:space="preserve">. </w:t>
      </w:r>
      <w:r w:rsidRPr="00082518">
        <w:rPr>
          <w:rFonts w:ascii="Arial" w:hAnsi="Arial" w:cs="Arial"/>
        </w:rPr>
        <w:t>The cashier receipts will not give receipts for checks unless requested by the payor</w:t>
      </w:r>
      <w:r w:rsidR="00961AF2" w:rsidRPr="00082518">
        <w:rPr>
          <w:rFonts w:ascii="Arial" w:hAnsi="Arial" w:cs="Arial"/>
        </w:rPr>
        <w:t xml:space="preserve">. </w:t>
      </w:r>
      <w:r w:rsidRPr="00082518">
        <w:rPr>
          <w:rFonts w:ascii="Arial" w:hAnsi="Arial" w:cs="Arial"/>
        </w:rPr>
        <w:t>Two party checks may not be accepted</w:t>
      </w:r>
      <w:r w:rsidR="00961AF2" w:rsidRPr="00082518">
        <w:rPr>
          <w:rFonts w:ascii="Arial" w:hAnsi="Arial" w:cs="Arial"/>
        </w:rPr>
        <w:t xml:space="preserve">. </w:t>
      </w:r>
      <w:r w:rsidRPr="00082518">
        <w:rPr>
          <w:rFonts w:ascii="Arial" w:hAnsi="Arial" w:cs="Arial"/>
        </w:rPr>
        <w:t xml:space="preserve">Checks shall be made payable to DHHS Division/institution for the exact amount </w:t>
      </w:r>
      <w:r w:rsidR="0088089E" w:rsidRPr="00082518">
        <w:rPr>
          <w:rFonts w:ascii="Arial" w:hAnsi="Arial" w:cs="Arial"/>
        </w:rPr>
        <w:t>due to</w:t>
      </w:r>
      <w:r w:rsidRPr="00082518">
        <w:rPr>
          <w:rFonts w:ascii="Arial" w:hAnsi="Arial" w:cs="Arial"/>
        </w:rPr>
        <w:t xml:space="preserve"> DHHS.</w:t>
      </w:r>
    </w:p>
    <w:p w14:paraId="31909F25" w14:textId="77777777" w:rsidR="0064393E" w:rsidRPr="00082518" w:rsidRDefault="0064393E" w:rsidP="008D7249">
      <w:pPr>
        <w:ind w:left="2160"/>
        <w:jc w:val="both"/>
        <w:rPr>
          <w:rFonts w:ascii="Arial" w:hAnsi="Arial" w:cs="Arial"/>
          <w:b/>
        </w:rPr>
      </w:pPr>
    </w:p>
    <w:p w14:paraId="14362A15" w14:textId="77777777" w:rsidR="008D7249" w:rsidRPr="00082518" w:rsidRDefault="008D7249" w:rsidP="008D7249">
      <w:pPr>
        <w:ind w:left="2160" w:hanging="720"/>
        <w:jc w:val="both"/>
        <w:rPr>
          <w:rFonts w:ascii="Arial" w:hAnsi="Arial" w:cs="Arial"/>
          <w:b/>
        </w:rPr>
      </w:pPr>
      <w:r w:rsidRPr="00082518">
        <w:rPr>
          <w:rFonts w:ascii="Arial" w:hAnsi="Arial" w:cs="Arial"/>
          <w:b/>
        </w:rPr>
        <w:t>7.</w:t>
      </w:r>
      <w:r w:rsidRPr="00082518">
        <w:rPr>
          <w:rFonts w:ascii="Arial" w:hAnsi="Arial" w:cs="Arial"/>
          <w:b/>
        </w:rPr>
        <w:tab/>
        <w:t xml:space="preserve">Receipt of State or Client Funds </w:t>
      </w:r>
      <w:r w:rsidR="00C3192F" w:rsidRPr="00082518">
        <w:rPr>
          <w:rFonts w:ascii="Arial" w:hAnsi="Arial" w:cs="Arial"/>
          <w:b/>
        </w:rPr>
        <w:t>b</w:t>
      </w:r>
      <w:r w:rsidRPr="00082518">
        <w:rPr>
          <w:rFonts w:ascii="Arial" w:hAnsi="Arial" w:cs="Arial"/>
          <w:b/>
        </w:rPr>
        <w:t>y Employees Other than the Designated Cashier, Mail Opener or Ward/Unit Staff Persons</w:t>
      </w:r>
      <w:r w:rsidRPr="00082518">
        <w:rPr>
          <w:rFonts w:ascii="Arial" w:hAnsi="Arial" w:cs="Arial"/>
          <w:b/>
        </w:rPr>
        <w:fldChar w:fldCharType="begin"/>
      </w:r>
      <w:r w:rsidRPr="00082518">
        <w:rPr>
          <w:rFonts w:ascii="Arial" w:hAnsi="Arial" w:cs="Arial"/>
        </w:rPr>
        <w:instrText xml:space="preserve"> TC "</w:instrText>
      </w:r>
      <w:bookmarkStart w:id="59" w:name="_Toc438281440"/>
      <w:bookmarkStart w:id="60" w:name="_Toc438281753"/>
      <w:bookmarkStart w:id="61" w:name="_Toc303173022"/>
      <w:r w:rsidRPr="00082518">
        <w:rPr>
          <w:rFonts w:ascii="Arial" w:hAnsi="Arial" w:cs="Arial"/>
          <w:b/>
        </w:rPr>
        <w:instrText>Receipt Of State Or Client Funds By Employees Other Than The Designated Cashier, Mail Opener Or Ward/Unit Staff Persons</w:instrText>
      </w:r>
      <w:bookmarkEnd w:id="59"/>
      <w:bookmarkEnd w:id="60"/>
      <w:bookmarkEnd w:id="61"/>
      <w:r w:rsidRPr="00082518">
        <w:rPr>
          <w:rFonts w:ascii="Arial" w:hAnsi="Arial" w:cs="Arial"/>
        </w:rPr>
        <w:instrText xml:space="preserve">" \f C \l "3" </w:instrText>
      </w:r>
      <w:r w:rsidRPr="00082518">
        <w:rPr>
          <w:rFonts w:ascii="Arial" w:hAnsi="Arial" w:cs="Arial"/>
          <w:b/>
        </w:rPr>
        <w:fldChar w:fldCharType="end"/>
      </w:r>
    </w:p>
    <w:p w14:paraId="7CF920B9" w14:textId="372D5B0D" w:rsidR="008D7249" w:rsidRPr="00082518" w:rsidRDefault="008D7249" w:rsidP="008D7249">
      <w:pPr>
        <w:ind w:left="2160"/>
        <w:jc w:val="both"/>
        <w:rPr>
          <w:rFonts w:ascii="Arial" w:hAnsi="Arial" w:cs="Arial"/>
          <w:b/>
        </w:rPr>
      </w:pPr>
      <w:r w:rsidRPr="00082518">
        <w:rPr>
          <w:rFonts w:ascii="Arial" w:hAnsi="Arial" w:cs="Arial"/>
        </w:rPr>
        <w:t>No DHHS employee will solicit collection of State or client funds for deposit without authorization from his or her supervisor; however, any employee receiving misdirected mail receipts shall deliver these funds to a designated cashier immediately</w:t>
      </w:r>
      <w:r w:rsidR="00961AF2" w:rsidRPr="00082518">
        <w:rPr>
          <w:rFonts w:ascii="Arial" w:hAnsi="Arial" w:cs="Arial"/>
        </w:rPr>
        <w:t xml:space="preserve">. </w:t>
      </w:r>
      <w:r w:rsidRPr="00082518">
        <w:rPr>
          <w:rFonts w:ascii="Arial" w:hAnsi="Arial" w:cs="Arial"/>
        </w:rPr>
        <w:t>Supervisors will not grant authorization to collect or receive funds without a written delegation of authority from the DHHS Controller through a division or institution director</w:t>
      </w:r>
      <w:r w:rsidR="00961AF2" w:rsidRPr="00082518">
        <w:rPr>
          <w:rFonts w:ascii="Arial" w:hAnsi="Arial" w:cs="Arial"/>
        </w:rPr>
        <w:t xml:space="preserve">. </w:t>
      </w:r>
      <w:r w:rsidRPr="00082518">
        <w:rPr>
          <w:rFonts w:ascii="Arial" w:hAnsi="Arial" w:cs="Arial"/>
        </w:rPr>
        <w:t>Employees authorized to receive State or client funds other than a designated cashier or mail opener will issue pre-numbered receipts for all funds received outside of the designated cashier’s office or mail cash receiving office</w:t>
      </w:r>
      <w:r w:rsidR="00961AF2" w:rsidRPr="00082518">
        <w:rPr>
          <w:rFonts w:ascii="Arial" w:hAnsi="Arial" w:cs="Arial"/>
        </w:rPr>
        <w:t xml:space="preserve">. </w:t>
      </w:r>
      <w:r w:rsidRPr="00082518">
        <w:rPr>
          <w:rFonts w:ascii="Arial" w:hAnsi="Arial" w:cs="Arial"/>
        </w:rPr>
        <w:t xml:space="preserve">Receipts will be prepared in triplicate with one copy for the individual </w:t>
      </w:r>
      <w:r w:rsidR="00687D5B" w:rsidRPr="00082518">
        <w:rPr>
          <w:rFonts w:ascii="Arial" w:hAnsi="Arial" w:cs="Arial"/>
        </w:rPr>
        <w:t>payer</w:t>
      </w:r>
      <w:r w:rsidRPr="00082518">
        <w:rPr>
          <w:rFonts w:ascii="Arial" w:hAnsi="Arial" w:cs="Arial"/>
        </w:rPr>
        <w:t>, one copy for the cashier, and one copy for the employee collecting funds that is to remain in the cash receipt book for audit</w:t>
      </w:r>
      <w:r w:rsidR="00961AF2" w:rsidRPr="00082518">
        <w:rPr>
          <w:rFonts w:ascii="Arial" w:hAnsi="Arial" w:cs="Arial"/>
        </w:rPr>
        <w:t xml:space="preserve">. </w:t>
      </w:r>
      <w:r w:rsidRPr="00082518">
        <w:rPr>
          <w:rFonts w:ascii="Arial" w:hAnsi="Arial" w:cs="Arial"/>
        </w:rPr>
        <w:t>The facility business managers will issue pre-numbered receipt books to sites outside the Office</w:t>
      </w:r>
      <w:r w:rsidR="0061640A" w:rsidRPr="00082518">
        <w:rPr>
          <w:rFonts w:ascii="Arial" w:hAnsi="Arial" w:cs="Arial"/>
        </w:rPr>
        <w:t xml:space="preserve"> of the Controller</w:t>
      </w:r>
      <w:r w:rsidRPr="00082518">
        <w:rPr>
          <w:rFonts w:ascii="Arial" w:hAnsi="Arial" w:cs="Arial"/>
        </w:rPr>
        <w:t>.</w:t>
      </w:r>
      <w:r w:rsidRPr="00082518">
        <w:rPr>
          <w:rFonts w:ascii="Arial" w:hAnsi="Arial" w:cs="Arial"/>
          <w:b/>
        </w:rPr>
        <w:t xml:space="preserve"> </w:t>
      </w:r>
    </w:p>
    <w:p w14:paraId="7C6942C7" w14:textId="77777777" w:rsidR="008D7249" w:rsidRPr="00082518" w:rsidRDefault="008D7249" w:rsidP="008D7249">
      <w:pPr>
        <w:numPr>
          <w:ilvl w:val="12"/>
          <w:numId w:val="0"/>
        </w:numPr>
        <w:ind w:left="2160" w:hanging="720"/>
        <w:jc w:val="both"/>
        <w:rPr>
          <w:rFonts w:ascii="Arial" w:hAnsi="Arial" w:cs="Arial"/>
        </w:rPr>
      </w:pPr>
    </w:p>
    <w:p w14:paraId="6D33C9F2" w14:textId="77777777" w:rsidR="008D7249" w:rsidRPr="00082518" w:rsidRDefault="008D7249" w:rsidP="008D7249">
      <w:pPr>
        <w:ind w:left="1440"/>
        <w:jc w:val="both"/>
        <w:rPr>
          <w:rFonts w:ascii="Arial" w:hAnsi="Arial" w:cs="Arial"/>
          <w:b/>
        </w:rPr>
      </w:pPr>
      <w:r w:rsidRPr="00082518">
        <w:rPr>
          <w:rFonts w:ascii="Arial" w:hAnsi="Arial" w:cs="Arial"/>
          <w:b/>
        </w:rPr>
        <w:t>8.</w:t>
      </w:r>
      <w:r w:rsidRPr="00082518">
        <w:rPr>
          <w:rFonts w:ascii="Arial" w:hAnsi="Arial" w:cs="Arial"/>
          <w:b/>
        </w:rPr>
        <w:tab/>
        <w:t xml:space="preserve">Processing Policy for Mail Containing Cash Receipts </w:t>
      </w:r>
      <w:r w:rsidRPr="00082518">
        <w:rPr>
          <w:rFonts w:ascii="Arial" w:hAnsi="Arial" w:cs="Arial"/>
        </w:rPr>
        <w:fldChar w:fldCharType="begin"/>
      </w:r>
      <w:r w:rsidRPr="00082518">
        <w:rPr>
          <w:rFonts w:ascii="Arial" w:hAnsi="Arial" w:cs="Arial"/>
        </w:rPr>
        <w:instrText xml:space="preserve"> TC "</w:instrText>
      </w:r>
      <w:bookmarkStart w:id="62" w:name="_Toc438281441"/>
      <w:bookmarkStart w:id="63" w:name="_Toc438281754"/>
      <w:bookmarkStart w:id="64" w:name="_Toc303173023"/>
      <w:r w:rsidRPr="00082518">
        <w:rPr>
          <w:rFonts w:ascii="Arial" w:hAnsi="Arial" w:cs="Arial"/>
          <w:b/>
        </w:rPr>
        <w:instrText>Processing Policy For Mail Containing Cash Receipts</w:instrText>
      </w:r>
      <w:bookmarkEnd w:id="62"/>
      <w:bookmarkEnd w:id="63"/>
      <w:bookmarkEnd w:id="64"/>
      <w:r w:rsidRPr="00082518">
        <w:rPr>
          <w:rFonts w:ascii="Arial" w:hAnsi="Arial" w:cs="Arial"/>
        </w:rPr>
        <w:instrText xml:space="preserve">" \f C \l "3" </w:instrText>
      </w:r>
      <w:r w:rsidRPr="00082518">
        <w:rPr>
          <w:rFonts w:ascii="Arial" w:hAnsi="Arial" w:cs="Arial"/>
        </w:rPr>
        <w:fldChar w:fldCharType="end"/>
      </w:r>
    </w:p>
    <w:p w14:paraId="76D73A47" w14:textId="77777777" w:rsidR="008D7249" w:rsidRPr="00082518" w:rsidRDefault="008D7249" w:rsidP="008D7249">
      <w:pPr>
        <w:numPr>
          <w:ilvl w:val="12"/>
          <w:numId w:val="0"/>
        </w:numPr>
        <w:ind w:left="1800" w:hanging="720"/>
        <w:jc w:val="both"/>
        <w:rPr>
          <w:rFonts w:ascii="Arial" w:hAnsi="Arial" w:cs="Arial"/>
          <w:b/>
        </w:rPr>
      </w:pPr>
    </w:p>
    <w:p w14:paraId="39E3AF41" w14:textId="77777777" w:rsidR="008D7249" w:rsidRPr="00082518" w:rsidRDefault="008D7249" w:rsidP="008D7249">
      <w:pPr>
        <w:ind w:left="2880" w:hanging="720"/>
        <w:jc w:val="both"/>
        <w:rPr>
          <w:rFonts w:ascii="Arial" w:hAnsi="Arial" w:cs="Arial"/>
          <w:b/>
        </w:rPr>
      </w:pPr>
      <w:r w:rsidRPr="00082518">
        <w:rPr>
          <w:rFonts w:ascii="Arial" w:hAnsi="Arial" w:cs="Arial"/>
          <w:b/>
        </w:rPr>
        <w:t>a)</w:t>
      </w:r>
      <w:r w:rsidRPr="00082518">
        <w:rPr>
          <w:rFonts w:ascii="Arial" w:hAnsi="Arial" w:cs="Arial"/>
        </w:rPr>
        <w:tab/>
        <w:t>Restrictive endorsement stamps will be issued to all mail openers and cashiers.</w:t>
      </w:r>
    </w:p>
    <w:p w14:paraId="6EC71505" w14:textId="77777777" w:rsidR="008D7249" w:rsidRPr="00082518" w:rsidRDefault="008D7249" w:rsidP="008D7249">
      <w:pPr>
        <w:numPr>
          <w:ilvl w:val="12"/>
          <w:numId w:val="0"/>
        </w:numPr>
        <w:ind w:left="1800" w:hanging="720"/>
        <w:jc w:val="both"/>
        <w:rPr>
          <w:rFonts w:ascii="Arial" w:hAnsi="Arial" w:cs="Arial"/>
        </w:rPr>
      </w:pPr>
    </w:p>
    <w:p w14:paraId="667E5ACC" w14:textId="6F99BAE2" w:rsidR="008D7249" w:rsidRPr="00082518" w:rsidRDefault="008D7249" w:rsidP="008D7249">
      <w:pPr>
        <w:ind w:left="2880" w:hanging="720"/>
        <w:jc w:val="both"/>
        <w:rPr>
          <w:rFonts w:ascii="Arial" w:hAnsi="Arial" w:cs="Arial"/>
          <w:b/>
        </w:rPr>
      </w:pPr>
      <w:r w:rsidRPr="00082518">
        <w:rPr>
          <w:rFonts w:ascii="Arial" w:hAnsi="Arial" w:cs="Arial"/>
          <w:b/>
        </w:rPr>
        <w:t>b)</w:t>
      </w:r>
      <w:r w:rsidRPr="00082518">
        <w:rPr>
          <w:rFonts w:ascii="Arial" w:hAnsi="Arial" w:cs="Arial"/>
        </w:rPr>
        <w:tab/>
        <w:t>Mail openers or the cashier which ever receives checks first will stamp each check or warrant with the restrictive endorsement, “For Deposit Only,” North Carolina State Treasurer, by (Name of depositing Agency: DHHS and Division or Institution Name), bank account or agency ID number. For patient’s personal funds the mail opener or cashier will stamp the check with a restrictive endorsement “For Deposit Only – Name of Institution –Account Number</w:t>
      </w:r>
      <w:r w:rsidR="00961AF2" w:rsidRPr="00082518">
        <w:rPr>
          <w:rFonts w:ascii="Arial" w:hAnsi="Arial" w:cs="Arial"/>
        </w:rPr>
        <w:t>.”</w:t>
      </w:r>
    </w:p>
    <w:p w14:paraId="186E393A" w14:textId="77777777" w:rsidR="008D7249" w:rsidRPr="00082518" w:rsidRDefault="008D7249" w:rsidP="008D7249">
      <w:pPr>
        <w:numPr>
          <w:ilvl w:val="12"/>
          <w:numId w:val="0"/>
        </w:numPr>
        <w:ind w:left="1800" w:hanging="720"/>
        <w:jc w:val="both"/>
        <w:rPr>
          <w:rFonts w:ascii="Arial" w:hAnsi="Arial" w:cs="Arial"/>
        </w:rPr>
      </w:pPr>
    </w:p>
    <w:p w14:paraId="579615E0" w14:textId="0927E7A0" w:rsidR="008D7249" w:rsidRPr="00082518" w:rsidRDefault="008D7249" w:rsidP="008D7249">
      <w:pPr>
        <w:ind w:left="2880" w:hanging="720"/>
        <w:jc w:val="both"/>
        <w:rPr>
          <w:rFonts w:ascii="Arial" w:hAnsi="Arial" w:cs="Arial"/>
          <w:b/>
        </w:rPr>
      </w:pPr>
      <w:r w:rsidRPr="00082518">
        <w:rPr>
          <w:rFonts w:ascii="Arial" w:hAnsi="Arial" w:cs="Arial"/>
          <w:b/>
        </w:rPr>
        <w:t>c)</w:t>
      </w:r>
      <w:r w:rsidRPr="00082518">
        <w:rPr>
          <w:rFonts w:ascii="Arial" w:hAnsi="Arial" w:cs="Arial"/>
        </w:rPr>
        <w:tab/>
        <w:t>After endorsement of checks, mail openers will prepare a list of all cash items received at each designated cash receiving site</w:t>
      </w:r>
      <w:r w:rsidR="00961AF2" w:rsidRPr="00082518">
        <w:rPr>
          <w:rFonts w:ascii="Arial" w:hAnsi="Arial" w:cs="Arial"/>
        </w:rPr>
        <w:t xml:space="preserve">. </w:t>
      </w:r>
      <w:r w:rsidRPr="00082518">
        <w:rPr>
          <w:rFonts w:ascii="Arial" w:hAnsi="Arial" w:cs="Arial"/>
        </w:rPr>
        <w:t xml:space="preserve">The list shall contain the date of receipt, check number, originator, bank, </w:t>
      </w:r>
      <w:r w:rsidR="004C6A5F" w:rsidRPr="00082518">
        <w:rPr>
          <w:rFonts w:ascii="Arial" w:hAnsi="Arial" w:cs="Arial"/>
        </w:rPr>
        <w:t>amount,</w:t>
      </w:r>
      <w:r w:rsidRPr="00082518">
        <w:rPr>
          <w:rFonts w:ascii="Arial" w:hAnsi="Arial" w:cs="Arial"/>
        </w:rPr>
        <w:t xml:space="preserve"> and purpose of the payment if known</w:t>
      </w:r>
      <w:r w:rsidR="00961AF2" w:rsidRPr="00082518">
        <w:rPr>
          <w:rFonts w:ascii="Arial" w:hAnsi="Arial" w:cs="Arial"/>
        </w:rPr>
        <w:t xml:space="preserve">. </w:t>
      </w:r>
      <w:r w:rsidRPr="00082518">
        <w:rPr>
          <w:rFonts w:ascii="Arial" w:hAnsi="Arial" w:cs="Arial"/>
        </w:rPr>
        <w:t>Designated cash receiving sites will use the DHHS Controller Mail/Cash Receipt Log unless an alternate procedure is authorized by the DHHS Controller</w:t>
      </w:r>
      <w:r w:rsidR="00961AF2" w:rsidRPr="00082518">
        <w:rPr>
          <w:rFonts w:ascii="Arial" w:hAnsi="Arial" w:cs="Arial"/>
        </w:rPr>
        <w:t xml:space="preserve">. </w:t>
      </w:r>
      <w:r w:rsidRPr="00082518">
        <w:rPr>
          <w:rFonts w:ascii="Arial" w:hAnsi="Arial" w:cs="Arial"/>
        </w:rPr>
        <w:t>(See Attachment 6 which is available as an Excel spreadsheet.)</w:t>
      </w:r>
    </w:p>
    <w:p w14:paraId="33D207DF" w14:textId="77777777" w:rsidR="008D7249" w:rsidRPr="00082518" w:rsidRDefault="008D7249" w:rsidP="008D7249">
      <w:pPr>
        <w:numPr>
          <w:ilvl w:val="12"/>
          <w:numId w:val="0"/>
        </w:numPr>
        <w:ind w:left="1800" w:hanging="720"/>
        <w:jc w:val="both"/>
        <w:rPr>
          <w:rFonts w:ascii="Arial" w:hAnsi="Arial" w:cs="Arial"/>
        </w:rPr>
      </w:pPr>
    </w:p>
    <w:p w14:paraId="1B84B328" w14:textId="3AB8FC82" w:rsidR="008D7249" w:rsidRPr="00082518" w:rsidRDefault="008D7249" w:rsidP="008D7249">
      <w:pPr>
        <w:numPr>
          <w:ilvl w:val="3"/>
          <w:numId w:val="3"/>
        </w:numPr>
        <w:jc w:val="both"/>
        <w:rPr>
          <w:rFonts w:ascii="Arial" w:hAnsi="Arial" w:cs="Arial"/>
          <w:b/>
        </w:rPr>
      </w:pPr>
      <w:r w:rsidRPr="00082518">
        <w:rPr>
          <w:rFonts w:ascii="Arial" w:hAnsi="Arial" w:cs="Arial"/>
        </w:rPr>
        <w:t>All cash receipts shall be turned in to the designated cashier with a copy of the DHHS Mail/Cash Receipts log or cash receipt copies in time for the 2:00 P.M. daily deposit of funds by the cashier</w:t>
      </w:r>
      <w:r w:rsidR="00961AF2" w:rsidRPr="00082518">
        <w:rPr>
          <w:rFonts w:ascii="Arial" w:hAnsi="Arial" w:cs="Arial"/>
        </w:rPr>
        <w:t xml:space="preserve">. </w:t>
      </w:r>
      <w:r w:rsidRPr="00082518">
        <w:rPr>
          <w:rFonts w:ascii="Arial" w:hAnsi="Arial" w:cs="Arial"/>
        </w:rPr>
        <w:t xml:space="preserve">Funds received by 12:00 </w:t>
      </w:r>
      <w:smartTag w:uri="urn:schemas-microsoft-com:office:smarttags" w:element="time">
        <w:smartTagPr>
          <w:attr w:name="Minute" w:val="00"/>
          <w:attr w:name="Hour" w:val="12"/>
        </w:smartTagPr>
        <w:r w:rsidRPr="00082518">
          <w:rPr>
            <w:rFonts w:ascii="Arial" w:hAnsi="Arial" w:cs="Arial"/>
          </w:rPr>
          <w:t>noon</w:t>
        </w:r>
      </w:smartTag>
      <w:r w:rsidRPr="00082518">
        <w:rPr>
          <w:rFonts w:ascii="Arial" w:hAnsi="Arial" w:cs="Arial"/>
        </w:rPr>
        <w:t xml:space="preserve"> must be included in the 2:00 P.M. deposit to comply with the Daily Deposit Act</w:t>
      </w:r>
      <w:r w:rsidR="00961AF2" w:rsidRPr="00082518">
        <w:rPr>
          <w:rFonts w:ascii="Arial" w:hAnsi="Arial" w:cs="Arial"/>
        </w:rPr>
        <w:t xml:space="preserve">. </w:t>
      </w:r>
      <w:r w:rsidRPr="00082518">
        <w:rPr>
          <w:rFonts w:ascii="Arial" w:hAnsi="Arial" w:cs="Arial"/>
        </w:rPr>
        <w:t xml:space="preserve">See the </w:t>
      </w:r>
      <w:r w:rsidR="00325854" w:rsidRPr="00082518">
        <w:rPr>
          <w:rFonts w:ascii="Arial" w:hAnsi="Arial" w:cs="Arial"/>
        </w:rPr>
        <w:t xml:space="preserve">Department of </w:t>
      </w:r>
      <w:r w:rsidRPr="00082518">
        <w:rPr>
          <w:rFonts w:ascii="Arial" w:hAnsi="Arial" w:cs="Arial"/>
        </w:rPr>
        <w:t>State Treasurer Banking Services Handbook Page 12.</w:t>
      </w:r>
    </w:p>
    <w:p w14:paraId="4CD9C166" w14:textId="77777777" w:rsidR="008D7249" w:rsidRPr="00082518" w:rsidRDefault="008D7249" w:rsidP="008D7249">
      <w:pPr>
        <w:numPr>
          <w:ilvl w:val="12"/>
          <w:numId w:val="0"/>
        </w:numPr>
        <w:ind w:left="1800" w:hanging="720"/>
        <w:jc w:val="both"/>
        <w:rPr>
          <w:rFonts w:ascii="Arial" w:hAnsi="Arial" w:cs="Arial"/>
        </w:rPr>
      </w:pPr>
    </w:p>
    <w:p w14:paraId="58DD44EA" w14:textId="5A247A5C" w:rsidR="000C659E" w:rsidRPr="00082518" w:rsidRDefault="008D7249" w:rsidP="00826B3A">
      <w:pPr>
        <w:numPr>
          <w:ilvl w:val="3"/>
          <w:numId w:val="3"/>
        </w:numPr>
        <w:jc w:val="both"/>
        <w:rPr>
          <w:rFonts w:ascii="Arial" w:hAnsi="Arial" w:cs="Arial"/>
          <w:b/>
        </w:rPr>
      </w:pPr>
      <w:r w:rsidRPr="00082518">
        <w:rPr>
          <w:rFonts w:ascii="Arial" w:hAnsi="Arial" w:cs="Arial"/>
        </w:rPr>
        <w:t xml:space="preserve">The Cashier will total the receipts and verify </w:t>
      </w:r>
      <w:r w:rsidR="004C6A5F">
        <w:rPr>
          <w:rFonts w:ascii="Arial" w:hAnsi="Arial" w:cs="Arial"/>
        </w:rPr>
        <w:t xml:space="preserve">the total </w:t>
      </w:r>
      <w:r w:rsidRPr="00082518">
        <w:rPr>
          <w:rFonts w:ascii="Arial" w:hAnsi="Arial" w:cs="Arial"/>
        </w:rPr>
        <w:t>to the log totals, check for proper endorsements, sign the log when in balance with funds received, retain a copy of the log, and return the original signed log to the mail opener</w:t>
      </w:r>
      <w:r w:rsidR="00961AF2" w:rsidRPr="00082518">
        <w:rPr>
          <w:rFonts w:ascii="Arial" w:hAnsi="Arial" w:cs="Arial"/>
        </w:rPr>
        <w:t xml:space="preserve">. </w:t>
      </w:r>
      <w:r w:rsidRPr="00082518">
        <w:rPr>
          <w:rFonts w:ascii="Arial" w:hAnsi="Arial" w:cs="Arial"/>
        </w:rPr>
        <w:t>The cashier will then prepare the deposit ticket</w:t>
      </w:r>
      <w:r w:rsidR="00961AF2" w:rsidRPr="00082518">
        <w:rPr>
          <w:rFonts w:ascii="Arial" w:hAnsi="Arial" w:cs="Arial"/>
        </w:rPr>
        <w:t xml:space="preserve">. </w:t>
      </w:r>
      <w:r w:rsidRPr="00082518">
        <w:rPr>
          <w:rFonts w:ascii="Arial" w:hAnsi="Arial" w:cs="Arial"/>
        </w:rPr>
        <w:t>Multiple deposit tickets are not to be used to list checks</w:t>
      </w:r>
      <w:r w:rsidR="00961AF2" w:rsidRPr="00082518">
        <w:rPr>
          <w:rFonts w:ascii="Arial" w:hAnsi="Arial" w:cs="Arial"/>
        </w:rPr>
        <w:t xml:space="preserve">. </w:t>
      </w:r>
      <w:r w:rsidRPr="00082518">
        <w:rPr>
          <w:rFonts w:ascii="Arial" w:hAnsi="Arial" w:cs="Arial"/>
        </w:rPr>
        <w:t>Cash and Checks are to be prepared for deposit according to the instructions in the</w:t>
      </w:r>
      <w:r w:rsidR="00325854" w:rsidRPr="00082518">
        <w:rPr>
          <w:rFonts w:ascii="Arial" w:hAnsi="Arial" w:cs="Arial"/>
        </w:rPr>
        <w:t xml:space="preserve"> Department of</w:t>
      </w:r>
      <w:r w:rsidRPr="00082518">
        <w:rPr>
          <w:rFonts w:ascii="Arial" w:hAnsi="Arial" w:cs="Arial"/>
        </w:rPr>
        <w:t xml:space="preserve"> State Treasurer’s Banking Services Handbook Page 15.</w:t>
      </w:r>
    </w:p>
    <w:p w14:paraId="3BA99D33" w14:textId="77777777" w:rsidR="000C659E" w:rsidRPr="00082518" w:rsidRDefault="000C659E" w:rsidP="000C659E">
      <w:pPr>
        <w:pStyle w:val="ListParagraph"/>
        <w:rPr>
          <w:rFonts w:ascii="Arial" w:hAnsi="Arial" w:cs="Arial"/>
          <w:sz w:val="20"/>
          <w:szCs w:val="20"/>
        </w:rPr>
      </w:pPr>
    </w:p>
    <w:p w14:paraId="75007F59" w14:textId="32E1CC77" w:rsidR="008D7249" w:rsidRPr="00082518" w:rsidRDefault="008D7249" w:rsidP="00826B3A">
      <w:pPr>
        <w:numPr>
          <w:ilvl w:val="3"/>
          <w:numId w:val="3"/>
        </w:numPr>
        <w:jc w:val="both"/>
        <w:rPr>
          <w:rFonts w:ascii="Arial" w:hAnsi="Arial" w:cs="Arial"/>
          <w:b/>
        </w:rPr>
      </w:pPr>
      <w:r w:rsidRPr="00082518">
        <w:rPr>
          <w:rFonts w:ascii="Arial" w:hAnsi="Arial" w:cs="Arial"/>
        </w:rPr>
        <w:t xml:space="preserve">All deposits with the State Treasurer will be reported daily to the State Treasurer using the </w:t>
      </w:r>
      <w:r w:rsidR="004B2D82">
        <w:rPr>
          <w:rFonts w:ascii="Arial" w:hAnsi="Arial" w:cs="Arial"/>
        </w:rPr>
        <w:t>North Carolina Financial System</w:t>
      </w:r>
      <w:r w:rsidRPr="00082518">
        <w:rPr>
          <w:rFonts w:ascii="Arial" w:hAnsi="Arial" w:cs="Arial"/>
        </w:rPr>
        <w:t xml:space="preserve"> (</w:t>
      </w:r>
      <w:r w:rsidR="004B2D82">
        <w:rPr>
          <w:rFonts w:ascii="Arial" w:hAnsi="Arial" w:cs="Arial"/>
        </w:rPr>
        <w:t>NCFS</w:t>
      </w:r>
      <w:r w:rsidRPr="00082518">
        <w:rPr>
          <w:rFonts w:ascii="Arial" w:hAnsi="Arial" w:cs="Arial"/>
        </w:rPr>
        <w:t>)</w:t>
      </w:r>
      <w:r w:rsidR="00961AF2" w:rsidRPr="00082518">
        <w:rPr>
          <w:rFonts w:ascii="Arial" w:hAnsi="Arial" w:cs="Arial"/>
        </w:rPr>
        <w:t xml:space="preserve">. </w:t>
      </w:r>
      <w:r w:rsidRPr="00082518">
        <w:rPr>
          <w:rFonts w:ascii="Arial" w:hAnsi="Arial" w:cs="Arial"/>
        </w:rPr>
        <w:t xml:space="preserve">A separate </w:t>
      </w:r>
      <w:r w:rsidR="004B2D82">
        <w:rPr>
          <w:rFonts w:ascii="Arial" w:hAnsi="Arial" w:cs="Arial"/>
        </w:rPr>
        <w:t>NCFS</w:t>
      </w:r>
      <w:r w:rsidRPr="00082518">
        <w:rPr>
          <w:rFonts w:ascii="Arial" w:hAnsi="Arial" w:cs="Arial"/>
        </w:rPr>
        <w:t xml:space="preserve"> certification is required for each bank deposit</w:t>
      </w:r>
      <w:r w:rsidR="00961AF2" w:rsidRPr="00082518">
        <w:rPr>
          <w:rFonts w:ascii="Arial" w:hAnsi="Arial" w:cs="Arial"/>
        </w:rPr>
        <w:t xml:space="preserve">. </w:t>
      </w:r>
      <w:r w:rsidRPr="00082518">
        <w:rPr>
          <w:rFonts w:ascii="Arial" w:hAnsi="Arial" w:cs="Arial"/>
        </w:rPr>
        <w:t xml:space="preserve">Multiple deposits may not be combined on one </w:t>
      </w:r>
      <w:r w:rsidR="004B2D82">
        <w:rPr>
          <w:rFonts w:ascii="Arial" w:hAnsi="Arial" w:cs="Arial"/>
        </w:rPr>
        <w:t>NCFS</w:t>
      </w:r>
      <w:r w:rsidRPr="00082518">
        <w:rPr>
          <w:rFonts w:ascii="Arial" w:hAnsi="Arial" w:cs="Arial"/>
        </w:rPr>
        <w:t xml:space="preserve"> certification and a single deposit may not be reported on more than one </w:t>
      </w:r>
      <w:r w:rsidR="004B2D82">
        <w:rPr>
          <w:rFonts w:ascii="Arial" w:hAnsi="Arial" w:cs="Arial"/>
        </w:rPr>
        <w:t>NCFS</w:t>
      </w:r>
      <w:r w:rsidRPr="00082518">
        <w:rPr>
          <w:rFonts w:ascii="Arial" w:hAnsi="Arial" w:cs="Arial"/>
        </w:rPr>
        <w:t xml:space="preserve"> certification</w:t>
      </w:r>
      <w:r w:rsidR="00961AF2" w:rsidRPr="00082518">
        <w:rPr>
          <w:rFonts w:ascii="Arial" w:hAnsi="Arial" w:cs="Arial"/>
        </w:rPr>
        <w:t xml:space="preserve">. </w:t>
      </w:r>
      <w:r w:rsidR="004B2D82">
        <w:rPr>
          <w:rFonts w:ascii="Arial" w:hAnsi="Arial" w:cs="Arial"/>
        </w:rPr>
        <w:t>NCFS</w:t>
      </w:r>
      <w:r w:rsidRPr="00082518">
        <w:rPr>
          <w:rFonts w:ascii="Arial" w:hAnsi="Arial" w:cs="Arial"/>
        </w:rPr>
        <w:t xml:space="preserve"> certifications are to be made immediately after funds are deposited</w:t>
      </w:r>
      <w:r w:rsidR="00961AF2" w:rsidRPr="00082518">
        <w:rPr>
          <w:rFonts w:ascii="Arial" w:hAnsi="Arial" w:cs="Arial"/>
        </w:rPr>
        <w:t xml:space="preserve">. </w:t>
      </w:r>
      <w:r w:rsidRPr="00082518">
        <w:rPr>
          <w:rFonts w:ascii="Arial" w:hAnsi="Arial" w:cs="Arial"/>
        </w:rPr>
        <w:t>Delays cause undesirable situations.</w:t>
      </w:r>
    </w:p>
    <w:p w14:paraId="2F2260A9" w14:textId="77777777" w:rsidR="008D7249" w:rsidRPr="00082518" w:rsidRDefault="008D7249" w:rsidP="008D7249">
      <w:pPr>
        <w:numPr>
          <w:ilvl w:val="12"/>
          <w:numId w:val="0"/>
        </w:numPr>
        <w:ind w:left="2880" w:hanging="720"/>
        <w:jc w:val="both"/>
        <w:rPr>
          <w:rFonts w:ascii="Arial" w:hAnsi="Arial" w:cs="Arial"/>
        </w:rPr>
      </w:pPr>
    </w:p>
    <w:p w14:paraId="54E2F974" w14:textId="77777777" w:rsidR="008D7249" w:rsidRPr="00082518" w:rsidRDefault="008D7249" w:rsidP="008D7249">
      <w:pPr>
        <w:numPr>
          <w:ilvl w:val="3"/>
          <w:numId w:val="3"/>
        </w:numPr>
        <w:jc w:val="both"/>
        <w:rPr>
          <w:rFonts w:ascii="Arial" w:hAnsi="Arial" w:cs="Arial"/>
          <w:b/>
        </w:rPr>
      </w:pPr>
      <w:r w:rsidRPr="00082518">
        <w:rPr>
          <w:rFonts w:ascii="Arial" w:hAnsi="Arial" w:cs="Arial"/>
        </w:rPr>
        <w:t>The mail opener shall maintain the signed logs on file for audit by day of receipt for three years from the end of the fiscal year in which the funds were received.</w:t>
      </w:r>
    </w:p>
    <w:p w14:paraId="2288AA9D" w14:textId="77777777" w:rsidR="008D7249" w:rsidRPr="00082518" w:rsidRDefault="008D7249" w:rsidP="008D7249">
      <w:pPr>
        <w:numPr>
          <w:ilvl w:val="12"/>
          <w:numId w:val="0"/>
        </w:numPr>
        <w:ind w:left="2880" w:hanging="720"/>
        <w:jc w:val="both"/>
        <w:rPr>
          <w:rFonts w:ascii="Arial" w:hAnsi="Arial" w:cs="Arial"/>
        </w:rPr>
      </w:pPr>
    </w:p>
    <w:p w14:paraId="700609D8" w14:textId="77777777" w:rsidR="008D7249" w:rsidRPr="00082518" w:rsidRDefault="008D7249" w:rsidP="008D7249">
      <w:pPr>
        <w:numPr>
          <w:ilvl w:val="3"/>
          <w:numId w:val="3"/>
        </w:numPr>
        <w:jc w:val="both"/>
        <w:rPr>
          <w:rFonts w:ascii="Arial" w:hAnsi="Arial" w:cs="Arial"/>
          <w:b/>
        </w:rPr>
      </w:pPr>
      <w:r w:rsidRPr="00082518">
        <w:rPr>
          <w:rFonts w:ascii="Arial" w:hAnsi="Arial" w:cs="Arial"/>
        </w:rPr>
        <w:t>DHHS policy is that mail openers and cashiers need not routinely copy checks as proof of receipt for the deposit file, however, certain types of checks with benefit remittance attachments may need to be copied to pass program information such as the beneficiary’s name that is required for posting benefit remittances received from Medicare, Medicaid, private insurance, SSA, VA, and Medicaid third party collections to client accounts.  The Office</w:t>
      </w:r>
      <w:r w:rsidR="0061640A" w:rsidRPr="00082518">
        <w:rPr>
          <w:rFonts w:ascii="Arial" w:hAnsi="Arial" w:cs="Arial"/>
        </w:rPr>
        <w:t xml:space="preserve"> of the Controller</w:t>
      </w:r>
      <w:r w:rsidRPr="00082518">
        <w:rPr>
          <w:rFonts w:ascii="Arial" w:hAnsi="Arial" w:cs="Arial"/>
        </w:rPr>
        <w:t xml:space="preserve"> Section Chiefs will consult with the division and/or institution management to determine if copies of checks are needed for program purposes.</w:t>
      </w:r>
    </w:p>
    <w:p w14:paraId="32B4A83E" w14:textId="77777777" w:rsidR="008D7249" w:rsidRPr="00082518" w:rsidRDefault="008D7249" w:rsidP="008D7249">
      <w:pPr>
        <w:numPr>
          <w:ilvl w:val="12"/>
          <w:numId w:val="0"/>
        </w:numPr>
        <w:ind w:left="2880" w:hanging="720"/>
        <w:jc w:val="both"/>
        <w:rPr>
          <w:rFonts w:ascii="Arial" w:hAnsi="Arial" w:cs="Arial"/>
        </w:rPr>
      </w:pPr>
    </w:p>
    <w:p w14:paraId="57A72744" w14:textId="77777777" w:rsidR="008D7249" w:rsidRPr="00082518" w:rsidRDefault="008D7249" w:rsidP="008D7249">
      <w:pPr>
        <w:numPr>
          <w:ilvl w:val="3"/>
          <w:numId w:val="3"/>
        </w:numPr>
        <w:jc w:val="both"/>
        <w:rPr>
          <w:rFonts w:ascii="Arial" w:hAnsi="Arial" w:cs="Arial"/>
          <w:b/>
        </w:rPr>
      </w:pPr>
      <w:r w:rsidRPr="00082518">
        <w:rPr>
          <w:rFonts w:ascii="Arial" w:hAnsi="Arial" w:cs="Arial"/>
        </w:rPr>
        <w:t>Where available, all DHHS cashiers may use the State Mail Courier who makes the State Treasurer deposit run daily or have a designated employee take the deposit directly to the Treasurer’s Office or designated depository.</w:t>
      </w:r>
    </w:p>
    <w:p w14:paraId="429A4640" w14:textId="77777777" w:rsidR="008D7249" w:rsidRPr="00082518" w:rsidRDefault="008D7249" w:rsidP="008D7249">
      <w:pPr>
        <w:jc w:val="both"/>
        <w:rPr>
          <w:rFonts w:ascii="Arial" w:hAnsi="Arial" w:cs="Arial"/>
          <w:b/>
        </w:rPr>
      </w:pPr>
    </w:p>
    <w:p w14:paraId="3385EA54" w14:textId="77777777" w:rsidR="008D7249" w:rsidRPr="00082518" w:rsidRDefault="008D7249" w:rsidP="008D7249">
      <w:pPr>
        <w:numPr>
          <w:ilvl w:val="3"/>
          <w:numId w:val="3"/>
        </w:numPr>
        <w:jc w:val="both"/>
        <w:rPr>
          <w:rFonts w:ascii="Arial" w:hAnsi="Arial" w:cs="Arial"/>
          <w:b/>
        </w:rPr>
      </w:pPr>
      <w:r w:rsidRPr="00082518">
        <w:rPr>
          <w:rFonts w:ascii="Arial" w:hAnsi="Arial" w:cs="Arial"/>
        </w:rPr>
        <w:t xml:space="preserve">Checks and cash, which must remain in State offices </w:t>
      </w:r>
      <w:r w:rsidR="00A1703C" w:rsidRPr="00082518">
        <w:rPr>
          <w:rFonts w:ascii="Arial" w:hAnsi="Arial" w:cs="Arial"/>
        </w:rPr>
        <w:t>overnight</w:t>
      </w:r>
      <w:r w:rsidRPr="00082518">
        <w:rPr>
          <w:rFonts w:ascii="Arial" w:hAnsi="Arial" w:cs="Arial"/>
        </w:rPr>
        <w:t>, must be kept in a safe or other secure locked storage file/box/room.</w:t>
      </w:r>
    </w:p>
    <w:p w14:paraId="337B73A1" w14:textId="77777777" w:rsidR="008D7249" w:rsidRPr="00082518" w:rsidRDefault="008D7249" w:rsidP="008D7249">
      <w:pPr>
        <w:jc w:val="both"/>
        <w:rPr>
          <w:rFonts w:ascii="Arial" w:hAnsi="Arial" w:cs="Arial"/>
        </w:rPr>
      </w:pPr>
    </w:p>
    <w:p w14:paraId="220FBC89" w14:textId="77777777" w:rsidR="008D7249" w:rsidRPr="00082518" w:rsidRDefault="008D7249" w:rsidP="008D7249">
      <w:pPr>
        <w:ind w:left="1440"/>
        <w:jc w:val="both"/>
        <w:rPr>
          <w:rFonts w:ascii="Arial" w:hAnsi="Arial" w:cs="Arial"/>
          <w:b/>
        </w:rPr>
      </w:pPr>
      <w:r w:rsidRPr="00082518">
        <w:rPr>
          <w:rFonts w:ascii="Arial" w:hAnsi="Arial" w:cs="Arial"/>
          <w:b/>
        </w:rPr>
        <w:lastRenderedPageBreak/>
        <w:t>9.</w:t>
      </w:r>
      <w:r w:rsidRPr="00082518">
        <w:rPr>
          <w:rFonts w:ascii="Arial" w:hAnsi="Arial" w:cs="Arial"/>
          <w:b/>
        </w:rPr>
        <w:tab/>
        <w:t xml:space="preserve">Check Cashing Services Policy </w:t>
      </w:r>
      <w:r w:rsidRPr="00082518">
        <w:rPr>
          <w:rFonts w:ascii="Arial" w:hAnsi="Arial" w:cs="Arial"/>
          <w:b/>
        </w:rPr>
        <w:fldChar w:fldCharType="begin"/>
      </w:r>
      <w:r w:rsidRPr="00082518">
        <w:rPr>
          <w:rFonts w:ascii="Arial" w:hAnsi="Arial" w:cs="Arial"/>
          <w:b/>
        </w:rPr>
        <w:instrText xml:space="preserve"> TC "</w:instrText>
      </w:r>
      <w:bookmarkStart w:id="65" w:name="_Toc438281442"/>
      <w:bookmarkStart w:id="66" w:name="_Toc438281755"/>
      <w:bookmarkStart w:id="67" w:name="_Toc303173024"/>
      <w:r w:rsidRPr="00082518">
        <w:rPr>
          <w:rFonts w:ascii="Arial" w:hAnsi="Arial" w:cs="Arial"/>
          <w:b/>
        </w:rPr>
        <w:instrText>Check Cashing Services Policy</w:instrText>
      </w:r>
      <w:bookmarkEnd w:id="65"/>
      <w:bookmarkEnd w:id="66"/>
      <w:bookmarkEnd w:id="67"/>
      <w:r w:rsidRPr="00082518">
        <w:rPr>
          <w:rFonts w:ascii="Arial" w:hAnsi="Arial" w:cs="Arial"/>
          <w:b/>
        </w:rPr>
        <w:instrText xml:space="preserve">" \f C \l "3" </w:instrText>
      </w:r>
      <w:r w:rsidRPr="00082518">
        <w:rPr>
          <w:rFonts w:ascii="Arial" w:hAnsi="Arial" w:cs="Arial"/>
          <w:b/>
        </w:rPr>
        <w:fldChar w:fldCharType="end"/>
      </w:r>
    </w:p>
    <w:p w14:paraId="50C08D77" w14:textId="299B3D3D" w:rsidR="008D7249" w:rsidRPr="00082518" w:rsidRDefault="008D7249" w:rsidP="008D7249">
      <w:pPr>
        <w:ind w:left="2160"/>
        <w:jc w:val="both"/>
        <w:rPr>
          <w:rFonts w:ascii="Arial" w:hAnsi="Arial" w:cs="Arial"/>
        </w:rPr>
      </w:pPr>
      <w:r w:rsidRPr="00082518">
        <w:rPr>
          <w:rFonts w:ascii="Arial" w:hAnsi="Arial" w:cs="Arial"/>
        </w:rPr>
        <w:t>Check cashing services for employees or the public will not be provided by any division or institution of the Department without prior approval by the DHHS Controller</w:t>
      </w:r>
      <w:r w:rsidR="00961AF2" w:rsidRPr="00082518">
        <w:rPr>
          <w:rFonts w:ascii="Arial" w:hAnsi="Arial" w:cs="Arial"/>
        </w:rPr>
        <w:t xml:space="preserve">. </w:t>
      </w:r>
      <w:r w:rsidRPr="00082518">
        <w:rPr>
          <w:rFonts w:ascii="Arial" w:hAnsi="Arial" w:cs="Arial"/>
          <w:b/>
        </w:rPr>
        <w:t>In no event shall checks be cashed from agency receipts since State law requires funds to be deposited in the form received</w:t>
      </w:r>
      <w:r w:rsidR="00961AF2" w:rsidRPr="00082518">
        <w:rPr>
          <w:rFonts w:ascii="Arial" w:hAnsi="Arial" w:cs="Arial"/>
        </w:rPr>
        <w:t xml:space="preserve">. </w:t>
      </w:r>
      <w:r w:rsidRPr="00082518">
        <w:rPr>
          <w:rFonts w:ascii="Arial" w:hAnsi="Arial" w:cs="Arial"/>
        </w:rPr>
        <w:t>Check cashing for clients is permitted only from a cash fund approved for this purpose</w:t>
      </w:r>
      <w:r w:rsidR="00961AF2" w:rsidRPr="00082518">
        <w:rPr>
          <w:rFonts w:ascii="Arial" w:hAnsi="Arial" w:cs="Arial"/>
        </w:rPr>
        <w:t xml:space="preserve">. </w:t>
      </w:r>
      <w:r w:rsidRPr="00082518">
        <w:rPr>
          <w:rFonts w:ascii="Arial" w:hAnsi="Arial" w:cs="Arial"/>
        </w:rPr>
        <w:t>Check cashing for client’s guardian is permitted from check cashing funds when it is for the benefit of or on behalf of the client</w:t>
      </w:r>
      <w:r w:rsidR="00961AF2" w:rsidRPr="00082518">
        <w:rPr>
          <w:rFonts w:ascii="Arial" w:hAnsi="Arial" w:cs="Arial"/>
        </w:rPr>
        <w:t xml:space="preserve">. </w:t>
      </w:r>
      <w:r w:rsidRPr="00082518">
        <w:rPr>
          <w:rFonts w:ascii="Arial" w:hAnsi="Arial" w:cs="Arial"/>
        </w:rPr>
        <w:t>In addition, no petty cash expenses shall be paid from agency receipts or funds not approved for petty disbursements.</w:t>
      </w:r>
    </w:p>
    <w:p w14:paraId="05FFE2D4" w14:textId="77777777" w:rsidR="008D7249" w:rsidRPr="00082518" w:rsidRDefault="008D7249" w:rsidP="008D7249">
      <w:pPr>
        <w:numPr>
          <w:ilvl w:val="12"/>
          <w:numId w:val="0"/>
        </w:numPr>
        <w:ind w:left="1800" w:hanging="720"/>
        <w:jc w:val="both"/>
        <w:rPr>
          <w:rFonts w:ascii="Arial" w:hAnsi="Arial" w:cs="Arial"/>
        </w:rPr>
      </w:pPr>
    </w:p>
    <w:p w14:paraId="44AD9544" w14:textId="77777777" w:rsidR="008D7249" w:rsidRPr="00082518" w:rsidRDefault="008D7249" w:rsidP="008D7249">
      <w:pPr>
        <w:ind w:left="1440"/>
        <w:jc w:val="both"/>
        <w:rPr>
          <w:rFonts w:ascii="Arial" w:hAnsi="Arial" w:cs="Arial"/>
          <w:b/>
        </w:rPr>
      </w:pPr>
      <w:r w:rsidRPr="00082518">
        <w:rPr>
          <w:rFonts w:ascii="Arial" w:hAnsi="Arial" w:cs="Arial"/>
          <w:b/>
        </w:rPr>
        <w:t>10.</w:t>
      </w:r>
      <w:r w:rsidRPr="00082518">
        <w:rPr>
          <w:rFonts w:ascii="Arial" w:hAnsi="Arial" w:cs="Arial"/>
          <w:b/>
        </w:rPr>
        <w:tab/>
        <w:t>Sales Receipts Policy</w:t>
      </w:r>
      <w:r w:rsidRPr="00082518">
        <w:rPr>
          <w:rFonts w:ascii="Arial" w:hAnsi="Arial" w:cs="Arial"/>
        </w:rPr>
        <w:t xml:space="preserve"> </w:t>
      </w:r>
      <w:r w:rsidRPr="00082518">
        <w:rPr>
          <w:rFonts w:ascii="Arial" w:hAnsi="Arial" w:cs="Arial"/>
        </w:rPr>
        <w:fldChar w:fldCharType="begin"/>
      </w:r>
      <w:r w:rsidRPr="00082518">
        <w:rPr>
          <w:rFonts w:ascii="Arial" w:hAnsi="Arial" w:cs="Arial"/>
        </w:rPr>
        <w:instrText xml:space="preserve"> TC "</w:instrText>
      </w:r>
      <w:bookmarkStart w:id="68" w:name="_Toc438281443"/>
      <w:bookmarkStart w:id="69" w:name="_Toc438281756"/>
      <w:bookmarkStart w:id="70" w:name="_Toc303173025"/>
      <w:r w:rsidRPr="00082518">
        <w:rPr>
          <w:rFonts w:ascii="Arial" w:hAnsi="Arial" w:cs="Arial"/>
          <w:b/>
        </w:rPr>
        <w:instrText>Sales Receipts Policy</w:instrText>
      </w:r>
      <w:bookmarkEnd w:id="68"/>
      <w:bookmarkEnd w:id="69"/>
      <w:bookmarkEnd w:id="70"/>
      <w:r w:rsidRPr="00082518">
        <w:rPr>
          <w:rFonts w:ascii="Arial" w:hAnsi="Arial" w:cs="Arial"/>
        </w:rPr>
        <w:instrText xml:space="preserve">" \f C \l "3" </w:instrText>
      </w:r>
      <w:r w:rsidRPr="00082518">
        <w:rPr>
          <w:rFonts w:ascii="Arial" w:hAnsi="Arial" w:cs="Arial"/>
        </w:rPr>
        <w:fldChar w:fldCharType="end"/>
      </w:r>
    </w:p>
    <w:p w14:paraId="524418A9" w14:textId="23E9087B" w:rsidR="008D7249" w:rsidRPr="00082518" w:rsidRDefault="008D7249" w:rsidP="008D7249">
      <w:pPr>
        <w:ind w:left="2160"/>
        <w:jc w:val="both"/>
        <w:rPr>
          <w:rFonts w:ascii="Arial" w:hAnsi="Arial" w:cs="Arial"/>
        </w:rPr>
      </w:pPr>
      <w:r w:rsidRPr="00082518">
        <w:rPr>
          <w:rFonts w:ascii="Arial" w:hAnsi="Arial" w:cs="Arial"/>
        </w:rPr>
        <w:t>A daily sales report shall be prepared and signed by each employee who sells meal tickets</w:t>
      </w:r>
      <w:r w:rsidR="00961AF2" w:rsidRPr="00082518">
        <w:rPr>
          <w:rFonts w:ascii="Arial" w:hAnsi="Arial" w:cs="Arial"/>
        </w:rPr>
        <w:t xml:space="preserve">. </w:t>
      </w:r>
      <w:r w:rsidRPr="00082518">
        <w:rPr>
          <w:rFonts w:ascii="Arial" w:hAnsi="Arial" w:cs="Arial"/>
        </w:rPr>
        <w:t xml:space="preserve">The sales report will reflect ticket numbers on hand at the beginning of the day, </w:t>
      </w:r>
      <w:r w:rsidR="00D825F7" w:rsidRPr="00082518">
        <w:rPr>
          <w:rFonts w:ascii="Arial" w:hAnsi="Arial" w:cs="Arial"/>
        </w:rPr>
        <w:t>number of</w:t>
      </w:r>
      <w:r w:rsidRPr="00082518">
        <w:rPr>
          <w:rFonts w:ascii="Arial" w:hAnsi="Arial" w:cs="Arial"/>
        </w:rPr>
        <w:t xml:space="preserve"> tickets sold, unit price and total sales, cash received and ending ticket numbers on hand</w:t>
      </w:r>
      <w:r w:rsidR="00961AF2" w:rsidRPr="00082518">
        <w:rPr>
          <w:rFonts w:ascii="Arial" w:hAnsi="Arial" w:cs="Arial"/>
        </w:rPr>
        <w:t xml:space="preserve">. </w:t>
      </w:r>
      <w:r w:rsidRPr="00082518">
        <w:rPr>
          <w:rFonts w:ascii="Arial" w:hAnsi="Arial" w:cs="Arial"/>
        </w:rPr>
        <w:t>The completed sales report, cash receipts and tickets on hand shall be turned in to the institution cashier for reconciliation of sales and deposit of sales receipts daily</w:t>
      </w:r>
      <w:r w:rsidR="00961AF2" w:rsidRPr="00082518">
        <w:rPr>
          <w:rFonts w:ascii="Arial" w:hAnsi="Arial" w:cs="Arial"/>
        </w:rPr>
        <w:t xml:space="preserve">. </w:t>
      </w:r>
      <w:r w:rsidRPr="00082518">
        <w:rPr>
          <w:rFonts w:ascii="Arial" w:hAnsi="Arial" w:cs="Arial"/>
        </w:rPr>
        <w:t>The cashier shall give a receipt to the employee for the total receipts turned in with the sales report and note the ticket numbers returned to the inventory</w:t>
      </w:r>
      <w:r w:rsidR="00961AF2" w:rsidRPr="00082518">
        <w:rPr>
          <w:rFonts w:ascii="Arial" w:hAnsi="Arial" w:cs="Arial"/>
        </w:rPr>
        <w:t xml:space="preserve">. </w:t>
      </w:r>
      <w:r w:rsidRPr="00082518">
        <w:rPr>
          <w:rFonts w:ascii="Arial" w:hAnsi="Arial" w:cs="Arial"/>
        </w:rPr>
        <w:t>Unused ticket inventory and records shall be retained in locked safe or file by the institution cashier for audit</w:t>
      </w:r>
      <w:r w:rsidR="00961AF2" w:rsidRPr="00082518">
        <w:rPr>
          <w:rFonts w:ascii="Arial" w:hAnsi="Arial" w:cs="Arial"/>
        </w:rPr>
        <w:t xml:space="preserve">. </w:t>
      </w:r>
      <w:r w:rsidRPr="00082518">
        <w:rPr>
          <w:rFonts w:ascii="Arial" w:hAnsi="Arial" w:cs="Arial"/>
        </w:rPr>
        <w:t>The cashier or business manager shall be custodian of unissued tickets and shall issue only the necessary supply of tickets in accordance with institution policy to employees responsible for sales</w:t>
      </w:r>
      <w:r w:rsidR="00961AF2" w:rsidRPr="00082518">
        <w:rPr>
          <w:rFonts w:ascii="Arial" w:hAnsi="Arial" w:cs="Arial"/>
        </w:rPr>
        <w:t xml:space="preserve">. </w:t>
      </w:r>
      <w:r w:rsidRPr="00082518">
        <w:rPr>
          <w:rFonts w:ascii="Arial" w:hAnsi="Arial" w:cs="Arial"/>
        </w:rPr>
        <w:t xml:space="preserve">The cashier or business manager shall reconcile reported sales with the receipts and any returned tickets to </w:t>
      </w:r>
      <w:r w:rsidR="00D825F7" w:rsidRPr="00082518">
        <w:rPr>
          <w:rFonts w:ascii="Arial" w:hAnsi="Arial" w:cs="Arial"/>
        </w:rPr>
        <w:t>ensure</w:t>
      </w:r>
      <w:r w:rsidRPr="00082518">
        <w:rPr>
          <w:rFonts w:ascii="Arial" w:hAnsi="Arial" w:cs="Arial"/>
        </w:rPr>
        <w:t xml:space="preserve"> that the cash and the number of tickets returned is correct</w:t>
      </w:r>
      <w:r w:rsidR="00961AF2" w:rsidRPr="00082518">
        <w:rPr>
          <w:rFonts w:ascii="Arial" w:hAnsi="Arial" w:cs="Arial"/>
        </w:rPr>
        <w:t xml:space="preserve">. </w:t>
      </w:r>
      <w:r w:rsidRPr="00082518">
        <w:rPr>
          <w:rFonts w:ascii="Arial" w:hAnsi="Arial" w:cs="Arial"/>
        </w:rPr>
        <w:t>The cashier or business manager will maintain a log of ticket numbers issued and returned to inventory.</w:t>
      </w:r>
    </w:p>
    <w:p w14:paraId="1972E5C3" w14:textId="77777777" w:rsidR="008D7249" w:rsidRPr="00082518" w:rsidRDefault="008D7249" w:rsidP="008D7249">
      <w:pPr>
        <w:numPr>
          <w:ilvl w:val="12"/>
          <w:numId w:val="0"/>
        </w:numPr>
        <w:ind w:left="1800" w:hanging="720"/>
        <w:jc w:val="both"/>
        <w:rPr>
          <w:rFonts w:ascii="Arial" w:hAnsi="Arial" w:cs="Arial"/>
        </w:rPr>
      </w:pPr>
    </w:p>
    <w:p w14:paraId="67E51F90" w14:textId="77777777" w:rsidR="008D7249" w:rsidRPr="00082518" w:rsidRDefault="008D7249" w:rsidP="008D7249">
      <w:pPr>
        <w:ind w:left="1440"/>
        <w:jc w:val="both"/>
        <w:rPr>
          <w:rFonts w:ascii="Arial" w:hAnsi="Arial" w:cs="Arial"/>
          <w:b/>
        </w:rPr>
      </w:pPr>
      <w:r w:rsidRPr="00082518">
        <w:rPr>
          <w:rFonts w:ascii="Arial" w:hAnsi="Arial" w:cs="Arial"/>
          <w:b/>
        </w:rPr>
        <w:t>11.</w:t>
      </w:r>
      <w:r w:rsidRPr="00082518">
        <w:rPr>
          <w:rFonts w:ascii="Arial" w:hAnsi="Arial" w:cs="Arial"/>
          <w:b/>
        </w:rPr>
        <w:tab/>
        <w:t xml:space="preserve">Drawing, Receiving and Depositing Federal Funds Policy </w:t>
      </w:r>
      <w:r w:rsidRPr="00082518">
        <w:rPr>
          <w:rFonts w:ascii="Arial" w:hAnsi="Arial" w:cs="Arial"/>
          <w:b/>
        </w:rPr>
        <w:fldChar w:fldCharType="begin"/>
      </w:r>
      <w:r w:rsidRPr="00082518">
        <w:rPr>
          <w:rFonts w:ascii="Arial" w:hAnsi="Arial" w:cs="Arial"/>
        </w:rPr>
        <w:instrText xml:space="preserve"> TC "</w:instrText>
      </w:r>
      <w:bookmarkStart w:id="71" w:name="_Toc438281444"/>
      <w:bookmarkStart w:id="72" w:name="_Toc438281757"/>
      <w:bookmarkStart w:id="73" w:name="_Toc303173026"/>
      <w:r w:rsidRPr="00082518">
        <w:rPr>
          <w:rFonts w:ascii="Arial" w:hAnsi="Arial" w:cs="Arial"/>
          <w:b/>
        </w:rPr>
        <w:instrText>Drawing, Receiving And Depositing Federal Funds Policy</w:instrText>
      </w:r>
      <w:bookmarkEnd w:id="71"/>
      <w:bookmarkEnd w:id="72"/>
      <w:bookmarkEnd w:id="73"/>
      <w:r w:rsidRPr="00082518">
        <w:rPr>
          <w:rFonts w:ascii="Arial" w:hAnsi="Arial" w:cs="Arial"/>
        </w:rPr>
        <w:instrText xml:space="preserve">" \f C \l "3" </w:instrText>
      </w:r>
      <w:r w:rsidRPr="00082518">
        <w:rPr>
          <w:rFonts w:ascii="Arial" w:hAnsi="Arial" w:cs="Arial"/>
          <w:b/>
        </w:rPr>
        <w:fldChar w:fldCharType="end"/>
      </w:r>
    </w:p>
    <w:p w14:paraId="5BF8BA37" w14:textId="1C48507B" w:rsidR="008D7249" w:rsidRPr="00082518" w:rsidRDefault="008D7249" w:rsidP="008D7249">
      <w:pPr>
        <w:ind w:left="2160"/>
        <w:jc w:val="both"/>
        <w:rPr>
          <w:rFonts w:ascii="Arial" w:hAnsi="Arial" w:cs="Arial"/>
          <w:b/>
        </w:rPr>
      </w:pPr>
      <w:r w:rsidRPr="00082518">
        <w:rPr>
          <w:rFonts w:ascii="Arial" w:hAnsi="Arial" w:cs="Arial"/>
        </w:rPr>
        <w:t>The DHHS Office</w:t>
      </w:r>
      <w:r w:rsidR="0061640A" w:rsidRPr="00082518">
        <w:rPr>
          <w:rFonts w:ascii="Arial" w:hAnsi="Arial" w:cs="Arial"/>
        </w:rPr>
        <w:t xml:space="preserve"> of the Controller</w:t>
      </w:r>
      <w:r w:rsidRPr="00082518">
        <w:rPr>
          <w:rFonts w:ascii="Arial" w:hAnsi="Arial" w:cs="Arial"/>
        </w:rPr>
        <w:t xml:space="preserve"> will draw and receive all Federal funds for DHHS</w:t>
      </w:r>
      <w:r w:rsidR="00961AF2" w:rsidRPr="00082518">
        <w:rPr>
          <w:rFonts w:ascii="Arial" w:hAnsi="Arial" w:cs="Arial"/>
        </w:rPr>
        <w:t xml:space="preserve">. </w:t>
      </w:r>
      <w:r w:rsidRPr="00082518">
        <w:rPr>
          <w:rFonts w:ascii="Arial" w:hAnsi="Arial" w:cs="Arial"/>
        </w:rPr>
        <w:t xml:space="preserve">The DHHS </w:t>
      </w:r>
      <w:r w:rsidR="0061640A" w:rsidRPr="00082518">
        <w:rPr>
          <w:rFonts w:ascii="Arial" w:hAnsi="Arial" w:cs="Arial"/>
        </w:rPr>
        <w:t xml:space="preserve">Office of the Controller </w:t>
      </w:r>
      <w:r w:rsidRPr="00082518">
        <w:rPr>
          <w:rFonts w:ascii="Arial" w:hAnsi="Arial" w:cs="Arial"/>
        </w:rPr>
        <w:t xml:space="preserve">will adhere to the State Controller’s Cash Management Directive for Federal Funds dated July 1, </w:t>
      </w:r>
      <w:r w:rsidR="004C6A5F">
        <w:rPr>
          <w:rFonts w:ascii="Arial" w:hAnsi="Arial" w:cs="Arial"/>
        </w:rPr>
        <w:t>1</w:t>
      </w:r>
      <w:r w:rsidR="004C6A5F" w:rsidRPr="00082518">
        <w:rPr>
          <w:rFonts w:ascii="Arial" w:hAnsi="Arial" w:cs="Arial"/>
        </w:rPr>
        <w:t>993,</w:t>
      </w:r>
      <w:r w:rsidRPr="00082518">
        <w:rPr>
          <w:rFonts w:ascii="Arial" w:hAnsi="Arial" w:cs="Arial"/>
        </w:rPr>
        <w:t xml:space="preserve"> for the receipting, disbursement and drawing of Federal funds.</w:t>
      </w:r>
    </w:p>
    <w:p w14:paraId="700CC730" w14:textId="77777777" w:rsidR="008D7249" w:rsidRPr="00082518" w:rsidRDefault="008D7249" w:rsidP="008D7249">
      <w:pPr>
        <w:numPr>
          <w:ilvl w:val="12"/>
          <w:numId w:val="0"/>
        </w:numPr>
        <w:ind w:left="2160" w:hanging="720"/>
        <w:jc w:val="both"/>
        <w:rPr>
          <w:rFonts w:ascii="Arial" w:hAnsi="Arial" w:cs="Arial"/>
        </w:rPr>
      </w:pPr>
    </w:p>
    <w:p w14:paraId="35427C44" w14:textId="77777777" w:rsidR="008D7249" w:rsidRPr="00082518" w:rsidRDefault="008D7249" w:rsidP="008D7249">
      <w:pPr>
        <w:ind w:left="2880" w:hanging="720"/>
        <w:jc w:val="both"/>
        <w:rPr>
          <w:rFonts w:ascii="Arial" w:hAnsi="Arial" w:cs="Arial"/>
          <w:b/>
        </w:rPr>
      </w:pPr>
      <w:r w:rsidRPr="00082518">
        <w:rPr>
          <w:rFonts w:ascii="Arial" w:hAnsi="Arial" w:cs="Arial"/>
          <w:b/>
        </w:rPr>
        <w:t>a)</w:t>
      </w:r>
      <w:r w:rsidRPr="00082518">
        <w:rPr>
          <w:rFonts w:ascii="Arial" w:hAnsi="Arial" w:cs="Arial"/>
        </w:rPr>
        <w:tab/>
        <w:t>Request for draws should be timed so that the funds are on deposit with the State Treasurer no more than t</w:t>
      </w:r>
      <w:r w:rsidR="00190580" w:rsidRPr="00082518">
        <w:rPr>
          <w:rFonts w:ascii="Arial" w:hAnsi="Arial" w:cs="Arial"/>
        </w:rPr>
        <w:t>hree</w:t>
      </w:r>
      <w:r w:rsidRPr="00082518">
        <w:rPr>
          <w:rFonts w:ascii="Arial" w:hAnsi="Arial" w:cs="Arial"/>
        </w:rPr>
        <w:t xml:space="preserve"> business days prior to the issuance of the disbursement by state warrant or payment by electronic funds transfer.</w:t>
      </w:r>
    </w:p>
    <w:p w14:paraId="52A6120C" w14:textId="77777777" w:rsidR="008D7249" w:rsidRPr="00082518" w:rsidRDefault="008D7249" w:rsidP="008D7249">
      <w:pPr>
        <w:numPr>
          <w:ilvl w:val="12"/>
          <w:numId w:val="0"/>
        </w:numPr>
        <w:ind w:left="2520" w:hanging="720"/>
        <w:jc w:val="both"/>
        <w:rPr>
          <w:rFonts w:ascii="Arial" w:hAnsi="Arial" w:cs="Arial"/>
        </w:rPr>
      </w:pPr>
    </w:p>
    <w:p w14:paraId="480F2BED" w14:textId="092B6AE7" w:rsidR="008D7249" w:rsidRPr="00082518" w:rsidRDefault="008D7249" w:rsidP="008D7249">
      <w:pPr>
        <w:ind w:left="2880" w:hanging="720"/>
        <w:jc w:val="both"/>
        <w:rPr>
          <w:rFonts w:ascii="Arial" w:hAnsi="Arial" w:cs="Arial"/>
          <w:b/>
        </w:rPr>
      </w:pPr>
      <w:r w:rsidRPr="00082518">
        <w:rPr>
          <w:rFonts w:ascii="Arial" w:hAnsi="Arial" w:cs="Arial"/>
          <w:b/>
        </w:rPr>
        <w:t>b)</w:t>
      </w:r>
      <w:r w:rsidRPr="00082518">
        <w:rPr>
          <w:rFonts w:ascii="Arial" w:hAnsi="Arial" w:cs="Arial"/>
        </w:rPr>
        <w:tab/>
        <w:t>State appropriated funds shall not be used to cover the Federal share of any grant program expenditures when an advance of the Federal share is available on or prior to the planned date of disbursement</w:t>
      </w:r>
      <w:r w:rsidR="00961AF2" w:rsidRPr="00082518">
        <w:rPr>
          <w:rFonts w:ascii="Arial" w:hAnsi="Arial" w:cs="Arial"/>
        </w:rPr>
        <w:t xml:space="preserve">. </w:t>
      </w:r>
      <w:r w:rsidRPr="00082518">
        <w:rPr>
          <w:rFonts w:ascii="Arial" w:hAnsi="Arial" w:cs="Arial"/>
        </w:rPr>
        <w:t xml:space="preserve">Federal funds must be requested in advance of the associated </w:t>
      </w:r>
      <w:r w:rsidR="004C6A5F" w:rsidRPr="00082518">
        <w:rPr>
          <w:rFonts w:ascii="Arial" w:hAnsi="Arial" w:cs="Arial"/>
        </w:rPr>
        <w:t>disbursement but</w:t>
      </w:r>
      <w:r w:rsidRPr="00082518">
        <w:rPr>
          <w:rFonts w:ascii="Arial" w:hAnsi="Arial" w:cs="Arial"/>
        </w:rPr>
        <w:t xml:space="preserve"> be timed so that deposit of those funds occurs as close as practical to the issuance of state warrant or payment by electronic funds transfer.</w:t>
      </w:r>
    </w:p>
    <w:p w14:paraId="09150D93" w14:textId="77777777" w:rsidR="008D7249" w:rsidRPr="00082518" w:rsidRDefault="008D7249" w:rsidP="008D7249">
      <w:pPr>
        <w:numPr>
          <w:ilvl w:val="12"/>
          <w:numId w:val="0"/>
        </w:numPr>
        <w:ind w:left="2520" w:hanging="720"/>
        <w:jc w:val="both"/>
        <w:rPr>
          <w:rFonts w:ascii="Arial" w:hAnsi="Arial" w:cs="Arial"/>
        </w:rPr>
      </w:pPr>
    </w:p>
    <w:p w14:paraId="07B67827" w14:textId="40615CCC" w:rsidR="008D7249" w:rsidRPr="00082518" w:rsidRDefault="008D7249" w:rsidP="008D7249">
      <w:pPr>
        <w:ind w:left="2880" w:hanging="720"/>
        <w:jc w:val="both"/>
        <w:rPr>
          <w:rFonts w:ascii="Arial" w:hAnsi="Arial" w:cs="Arial"/>
          <w:b/>
        </w:rPr>
      </w:pPr>
      <w:r w:rsidRPr="00082518">
        <w:rPr>
          <w:rFonts w:ascii="Arial" w:hAnsi="Arial" w:cs="Arial"/>
          <w:b/>
        </w:rPr>
        <w:t>c)</w:t>
      </w:r>
      <w:r w:rsidRPr="00082518">
        <w:rPr>
          <w:rFonts w:ascii="Arial" w:hAnsi="Arial" w:cs="Arial"/>
        </w:rPr>
        <w:tab/>
        <w:t>When practical Federal cash draws must be based on the actual Federal share of disbursements of the award for which funds are being drawn less Federal cash on hand, less the Federal share of any program income or applicable credits</w:t>
      </w:r>
      <w:r w:rsidR="00961AF2" w:rsidRPr="00082518">
        <w:rPr>
          <w:rFonts w:ascii="Arial" w:hAnsi="Arial" w:cs="Arial"/>
        </w:rPr>
        <w:t xml:space="preserve">. </w:t>
      </w:r>
      <w:r w:rsidRPr="00082518">
        <w:rPr>
          <w:rFonts w:ascii="Arial" w:hAnsi="Arial" w:cs="Arial"/>
        </w:rPr>
        <w:t xml:space="preserve">Reasonable estimates may be used when the actual Federal </w:t>
      </w:r>
      <w:r w:rsidR="00D373E5" w:rsidRPr="00082518">
        <w:rPr>
          <w:rFonts w:ascii="Arial" w:hAnsi="Arial" w:cs="Arial"/>
        </w:rPr>
        <w:t>Share</w:t>
      </w:r>
      <w:r w:rsidRPr="00082518">
        <w:rPr>
          <w:rFonts w:ascii="Arial" w:hAnsi="Arial" w:cs="Arial"/>
        </w:rPr>
        <w:t xml:space="preserve"> must be determined through allocations or from provider, contractor, or </w:t>
      </w:r>
      <w:r w:rsidR="00DE7E70" w:rsidRPr="00082518">
        <w:rPr>
          <w:rFonts w:ascii="Arial" w:hAnsi="Arial" w:cs="Arial"/>
        </w:rPr>
        <w:t>subgrantee</w:t>
      </w:r>
      <w:r w:rsidRPr="00082518">
        <w:rPr>
          <w:rFonts w:ascii="Arial" w:hAnsi="Arial" w:cs="Arial"/>
        </w:rPr>
        <w:t xml:space="preserve"> reports that are not available at the time of disbursement</w:t>
      </w:r>
      <w:r w:rsidR="00961AF2" w:rsidRPr="00082518">
        <w:rPr>
          <w:rFonts w:ascii="Arial" w:hAnsi="Arial" w:cs="Arial"/>
        </w:rPr>
        <w:t xml:space="preserve">. </w:t>
      </w:r>
      <w:r w:rsidRPr="00082518">
        <w:rPr>
          <w:rFonts w:ascii="Arial" w:hAnsi="Arial" w:cs="Arial"/>
        </w:rPr>
        <w:t xml:space="preserve">DHHS will allocate joint and indirect administrative </w:t>
      </w:r>
      <w:r w:rsidR="004C6A5F" w:rsidRPr="00082518">
        <w:rPr>
          <w:rFonts w:ascii="Arial" w:hAnsi="Arial" w:cs="Arial"/>
        </w:rPr>
        <w:t>costs</w:t>
      </w:r>
      <w:r w:rsidRPr="00082518">
        <w:rPr>
          <w:rFonts w:ascii="Arial" w:hAnsi="Arial" w:cs="Arial"/>
        </w:rPr>
        <w:t xml:space="preserve"> monthly and make a settlement draw for amounts due from each Federal </w:t>
      </w:r>
      <w:r w:rsidRPr="00082518">
        <w:rPr>
          <w:rFonts w:ascii="Arial" w:hAnsi="Arial" w:cs="Arial"/>
        </w:rPr>
        <w:lastRenderedPageBreak/>
        <w:t>award</w:t>
      </w:r>
      <w:r w:rsidR="00961AF2" w:rsidRPr="00082518">
        <w:rPr>
          <w:rFonts w:ascii="Arial" w:hAnsi="Arial" w:cs="Arial"/>
        </w:rPr>
        <w:t xml:space="preserve">. </w:t>
      </w:r>
      <w:r w:rsidRPr="00082518">
        <w:rPr>
          <w:rFonts w:ascii="Arial" w:hAnsi="Arial" w:cs="Arial"/>
        </w:rPr>
        <w:t>Funds may not be drawn in excess of awards authorized or to cover cash shortages in another program or elsewhere.</w:t>
      </w:r>
    </w:p>
    <w:p w14:paraId="7E2C2909" w14:textId="77777777" w:rsidR="008D7249" w:rsidRPr="00082518" w:rsidRDefault="008D7249" w:rsidP="008D7249">
      <w:pPr>
        <w:numPr>
          <w:ilvl w:val="12"/>
          <w:numId w:val="0"/>
        </w:numPr>
        <w:ind w:left="2520" w:hanging="720"/>
        <w:jc w:val="both"/>
        <w:rPr>
          <w:rFonts w:ascii="Arial" w:hAnsi="Arial" w:cs="Arial"/>
        </w:rPr>
      </w:pPr>
    </w:p>
    <w:p w14:paraId="7F2F394C" w14:textId="77777777" w:rsidR="000C659E" w:rsidRPr="00082518" w:rsidRDefault="008D7249" w:rsidP="000C659E">
      <w:pPr>
        <w:ind w:left="2880" w:hanging="720"/>
        <w:jc w:val="both"/>
        <w:rPr>
          <w:rFonts w:ascii="Arial" w:hAnsi="Arial" w:cs="Arial"/>
        </w:rPr>
      </w:pPr>
      <w:r w:rsidRPr="00082518">
        <w:rPr>
          <w:rFonts w:ascii="Arial" w:hAnsi="Arial" w:cs="Arial"/>
          <w:b/>
        </w:rPr>
        <w:t>d)</w:t>
      </w:r>
      <w:r w:rsidRPr="00082518">
        <w:rPr>
          <w:rFonts w:ascii="Arial" w:hAnsi="Arial" w:cs="Arial"/>
        </w:rPr>
        <w:tab/>
        <w:t xml:space="preserve">The DHHS </w:t>
      </w:r>
      <w:r w:rsidR="0061640A" w:rsidRPr="00082518">
        <w:rPr>
          <w:rFonts w:ascii="Arial" w:hAnsi="Arial" w:cs="Arial"/>
        </w:rPr>
        <w:t>Office of the Controller</w:t>
      </w:r>
      <w:r w:rsidRPr="00082518">
        <w:rPr>
          <w:rFonts w:ascii="Arial" w:hAnsi="Arial" w:cs="Arial"/>
        </w:rPr>
        <w:t xml:space="preserve">, </w:t>
      </w:r>
      <w:r w:rsidR="009456EE" w:rsidRPr="00082518">
        <w:rPr>
          <w:rFonts w:ascii="Arial" w:hAnsi="Arial" w:cs="Arial"/>
        </w:rPr>
        <w:t xml:space="preserve">Federal </w:t>
      </w:r>
      <w:r w:rsidR="0068343F" w:rsidRPr="00082518">
        <w:rPr>
          <w:rFonts w:ascii="Arial" w:hAnsi="Arial" w:cs="Arial"/>
        </w:rPr>
        <w:t>Financial Reporting</w:t>
      </w:r>
      <w:r w:rsidRPr="00082518">
        <w:rPr>
          <w:rFonts w:ascii="Arial" w:hAnsi="Arial" w:cs="Arial"/>
        </w:rPr>
        <w:t xml:space="preserve"> monitors the availability of all grant awards prior to each cash draw and reports deficiencies to the </w:t>
      </w:r>
      <w:r w:rsidR="00294ED8" w:rsidRPr="00082518">
        <w:rPr>
          <w:rFonts w:ascii="Arial" w:hAnsi="Arial" w:cs="Arial"/>
        </w:rPr>
        <w:t>requestor of the Federal draw</w:t>
      </w:r>
      <w:r w:rsidRPr="00082518">
        <w:rPr>
          <w:rFonts w:ascii="Arial" w:hAnsi="Arial" w:cs="Arial"/>
        </w:rPr>
        <w:t>, however, projecting Federal budget requirements, justifying requests for Federal grant awards, revisions and sub-allocations is a division budget management responsibility.  The Federal share of direct program expenditures can be monitored by requesting appropriate Information Expert Reports on-line.</w:t>
      </w:r>
    </w:p>
    <w:p w14:paraId="51B622B4" w14:textId="77777777" w:rsidR="000C659E" w:rsidRPr="00082518" w:rsidRDefault="000C659E" w:rsidP="000C659E">
      <w:pPr>
        <w:ind w:left="2880" w:hanging="720"/>
        <w:jc w:val="both"/>
        <w:rPr>
          <w:rFonts w:ascii="Arial" w:hAnsi="Arial" w:cs="Arial"/>
        </w:rPr>
      </w:pPr>
    </w:p>
    <w:p w14:paraId="535E243D" w14:textId="77777777" w:rsidR="008D7249" w:rsidRPr="00082518" w:rsidRDefault="008D7249" w:rsidP="000C659E">
      <w:pPr>
        <w:ind w:left="720" w:firstLine="720"/>
        <w:jc w:val="both"/>
        <w:rPr>
          <w:rFonts w:ascii="Arial" w:hAnsi="Arial" w:cs="Arial"/>
          <w:b/>
        </w:rPr>
      </w:pPr>
      <w:r w:rsidRPr="00082518">
        <w:rPr>
          <w:rFonts w:ascii="Arial" w:hAnsi="Arial" w:cs="Arial"/>
          <w:b/>
        </w:rPr>
        <w:t>12.</w:t>
      </w:r>
      <w:r w:rsidRPr="00082518">
        <w:rPr>
          <w:rFonts w:ascii="Arial" w:hAnsi="Arial" w:cs="Arial"/>
          <w:b/>
        </w:rPr>
        <w:tab/>
        <w:t xml:space="preserve">Returned Check Fee Policy </w:t>
      </w:r>
      <w:r w:rsidRPr="00082518">
        <w:rPr>
          <w:rFonts w:ascii="Arial" w:hAnsi="Arial" w:cs="Arial"/>
          <w:b/>
        </w:rPr>
        <w:fldChar w:fldCharType="begin"/>
      </w:r>
      <w:r w:rsidRPr="00082518">
        <w:rPr>
          <w:rFonts w:ascii="Arial" w:hAnsi="Arial" w:cs="Arial"/>
        </w:rPr>
        <w:instrText xml:space="preserve"> TC "</w:instrText>
      </w:r>
      <w:bookmarkStart w:id="74" w:name="_Toc438281445"/>
      <w:bookmarkStart w:id="75" w:name="_Toc438281758"/>
      <w:bookmarkStart w:id="76" w:name="_Toc303173027"/>
      <w:r w:rsidRPr="00082518">
        <w:rPr>
          <w:rFonts w:ascii="Arial" w:hAnsi="Arial" w:cs="Arial"/>
          <w:b/>
        </w:rPr>
        <w:instrText>Returned Check Fee Policy</w:instrText>
      </w:r>
      <w:bookmarkEnd w:id="74"/>
      <w:bookmarkEnd w:id="75"/>
      <w:bookmarkEnd w:id="76"/>
      <w:r w:rsidRPr="00082518">
        <w:rPr>
          <w:rFonts w:ascii="Arial" w:hAnsi="Arial" w:cs="Arial"/>
        </w:rPr>
        <w:instrText xml:space="preserve">" \f C \l "3" </w:instrText>
      </w:r>
      <w:r w:rsidRPr="00082518">
        <w:rPr>
          <w:rFonts w:ascii="Arial" w:hAnsi="Arial" w:cs="Arial"/>
          <w:b/>
        </w:rPr>
        <w:fldChar w:fldCharType="end"/>
      </w:r>
    </w:p>
    <w:p w14:paraId="5DA111A0" w14:textId="0431C677" w:rsidR="008D7249" w:rsidRPr="00082518" w:rsidRDefault="008D7249" w:rsidP="008D7249">
      <w:pPr>
        <w:ind w:left="2160"/>
        <w:jc w:val="both"/>
        <w:rPr>
          <w:rFonts w:ascii="Arial" w:hAnsi="Arial" w:cs="Arial"/>
          <w:i/>
          <w:color w:val="FF0000"/>
        </w:rPr>
      </w:pPr>
      <w:r w:rsidRPr="00082518">
        <w:rPr>
          <w:rFonts w:ascii="Arial" w:hAnsi="Arial" w:cs="Arial"/>
        </w:rPr>
        <w:t>The State Cash Management Plan allows agencies to charge a return check fee in accordance with the procedures and process outlined in the State Cash Management Directive for Collection and Depositing of Processing Fees for Returned Checks Except Those Offered in Payment of Taxes</w:t>
      </w:r>
      <w:r w:rsidR="00961AF2" w:rsidRPr="00082518">
        <w:rPr>
          <w:rFonts w:ascii="Arial" w:hAnsi="Arial" w:cs="Arial"/>
        </w:rPr>
        <w:t xml:space="preserve">. </w:t>
      </w:r>
      <w:r w:rsidRPr="00082518">
        <w:rPr>
          <w:rFonts w:ascii="Arial" w:hAnsi="Arial" w:cs="Arial"/>
        </w:rPr>
        <w:t xml:space="preserve">See Section </w:t>
      </w:r>
      <w:smartTag w:uri="urn:schemas-microsoft-com:office:smarttags" w:element="stockticker">
        <w:r w:rsidRPr="00082518">
          <w:rPr>
            <w:rFonts w:ascii="Arial" w:hAnsi="Arial" w:cs="Arial"/>
          </w:rPr>
          <w:t>III</w:t>
        </w:r>
      </w:smartTag>
      <w:r w:rsidRPr="00082518">
        <w:rPr>
          <w:rFonts w:ascii="Arial" w:hAnsi="Arial" w:cs="Arial"/>
        </w:rPr>
        <w:t>, Page 6</w:t>
      </w:r>
      <w:r w:rsidR="00961AF2" w:rsidRPr="00082518">
        <w:rPr>
          <w:rFonts w:ascii="Arial" w:hAnsi="Arial" w:cs="Arial"/>
        </w:rPr>
        <w:t xml:space="preserve">. </w:t>
      </w:r>
      <w:r w:rsidRPr="00082518">
        <w:rPr>
          <w:rFonts w:ascii="Arial" w:hAnsi="Arial" w:cs="Arial"/>
        </w:rPr>
        <w:t xml:space="preserve">It is DHHS policy to charge a fee </w:t>
      </w:r>
      <w:r w:rsidRPr="00082518">
        <w:rPr>
          <w:rFonts w:ascii="Arial" w:hAnsi="Arial" w:cs="Arial"/>
          <w:i/>
        </w:rPr>
        <w:t>of $</w:t>
      </w:r>
      <w:r w:rsidR="00EB380E">
        <w:rPr>
          <w:rFonts w:ascii="Arial" w:hAnsi="Arial" w:cs="Arial"/>
          <w:i/>
        </w:rPr>
        <w:t>3</w:t>
      </w:r>
      <w:r w:rsidRPr="00082518">
        <w:rPr>
          <w:rFonts w:ascii="Arial" w:hAnsi="Arial" w:cs="Arial"/>
          <w:i/>
        </w:rPr>
        <w:t>5.00</w:t>
      </w:r>
      <w:r w:rsidRPr="00082518">
        <w:rPr>
          <w:rFonts w:ascii="Arial" w:hAnsi="Arial" w:cs="Arial"/>
        </w:rPr>
        <w:t xml:space="preserve"> for returned checks. See Section I.C.7.d) (4) on page 25 for the policy about depositing these fees</w:t>
      </w:r>
      <w:r w:rsidR="00961AF2" w:rsidRPr="00082518">
        <w:rPr>
          <w:rFonts w:ascii="Arial" w:hAnsi="Arial" w:cs="Arial"/>
        </w:rPr>
        <w:t xml:space="preserve">. </w:t>
      </w:r>
      <w:r w:rsidRPr="00082518">
        <w:rPr>
          <w:rFonts w:ascii="Arial" w:hAnsi="Arial" w:cs="Arial"/>
        </w:rPr>
        <w:t xml:space="preserve">Also, </w:t>
      </w:r>
      <w:r w:rsidR="00D373E5" w:rsidRPr="00082518">
        <w:rPr>
          <w:rFonts w:ascii="Arial" w:hAnsi="Arial" w:cs="Arial"/>
        </w:rPr>
        <w:t>a new</w:t>
      </w:r>
      <w:r w:rsidRPr="00082518">
        <w:rPr>
          <w:rFonts w:ascii="Arial" w:hAnsi="Arial" w:cs="Arial"/>
        </w:rPr>
        <w:t xml:space="preserve"> policy about posting notices can be found at Section I.C.7.d) (2) on page 24.</w:t>
      </w:r>
    </w:p>
    <w:p w14:paraId="072DFC52" w14:textId="77777777" w:rsidR="008D7249" w:rsidRPr="00082518" w:rsidRDefault="008D7249" w:rsidP="008D7249">
      <w:pPr>
        <w:ind w:left="2160"/>
        <w:jc w:val="both"/>
        <w:rPr>
          <w:rFonts w:ascii="Arial" w:hAnsi="Arial" w:cs="Arial"/>
          <w:b/>
          <w:i/>
        </w:rPr>
      </w:pPr>
    </w:p>
    <w:p w14:paraId="0A359D6D" w14:textId="77777777" w:rsidR="008D7249" w:rsidRPr="00082518" w:rsidRDefault="008D7249" w:rsidP="008D7249">
      <w:pPr>
        <w:ind w:left="2160"/>
        <w:jc w:val="both"/>
        <w:rPr>
          <w:rFonts w:ascii="Arial" w:hAnsi="Arial" w:cs="Arial"/>
        </w:rPr>
      </w:pPr>
      <w:r w:rsidRPr="00082518">
        <w:rPr>
          <w:rFonts w:ascii="Arial" w:hAnsi="Arial" w:cs="Arial"/>
          <w:b/>
        </w:rPr>
        <w:t xml:space="preserve">Exception to DHHS Policy of Not Cashing Checks and Charging a Returned Check Fee </w:t>
      </w:r>
      <w:smartTag w:uri="urn:schemas-microsoft-com:office:smarttags" w:element="stockticker">
        <w:r w:rsidRPr="00082518">
          <w:rPr>
            <w:rFonts w:ascii="Arial" w:hAnsi="Arial" w:cs="Arial"/>
            <w:b/>
          </w:rPr>
          <w:t>DMH</w:t>
        </w:r>
      </w:smartTag>
      <w:r w:rsidRPr="00082518">
        <w:rPr>
          <w:rFonts w:ascii="Arial" w:hAnsi="Arial" w:cs="Arial"/>
          <w:b/>
        </w:rPr>
        <w:t>/DD/SAS-2:</w:t>
      </w:r>
    </w:p>
    <w:p w14:paraId="45E50496" w14:textId="77777777" w:rsidR="008D7249" w:rsidRPr="00082518" w:rsidRDefault="008D7249" w:rsidP="008D7249">
      <w:pPr>
        <w:ind w:left="2160"/>
        <w:jc w:val="both"/>
        <w:rPr>
          <w:rFonts w:ascii="Arial" w:hAnsi="Arial" w:cs="Arial"/>
          <w:b/>
        </w:rPr>
      </w:pPr>
      <w:r w:rsidRPr="00082518">
        <w:rPr>
          <w:rFonts w:ascii="Arial" w:hAnsi="Arial" w:cs="Arial"/>
        </w:rPr>
        <w:t>The DHHS Controller has authorized Caswell Center</w:t>
      </w:r>
      <w:r w:rsidRPr="00082518">
        <w:rPr>
          <w:rFonts w:ascii="Arial" w:hAnsi="Arial" w:cs="Arial"/>
          <w:b/>
        </w:rPr>
        <w:t xml:space="preserve"> </w:t>
      </w:r>
      <w:r w:rsidRPr="00082518">
        <w:rPr>
          <w:rFonts w:ascii="Arial" w:hAnsi="Arial" w:cs="Arial"/>
        </w:rPr>
        <w:t>under</w:t>
      </w:r>
      <w:r w:rsidRPr="00082518">
        <w:rPr>
          <w:rFonts w:ascii="Arial" w:hAnsi="Arial" w:cs="Arial"/>
          <w:b/>
        </w:rPr>
        <w:t xml:space="preserve"> </w:t>
      </w:r>
      <w:smartTag w:uri="urn:schemas-microsoft-com:office:smarttags" w:element="stockticker">
        <w:r w:rsidRPr="00082518">
          <w:rPr>
            <w:rFonts w:ascii="Arial" w:hAnsi="Arial" w:cs="Arial"/>
            <w:b/>
          </w:rPr>
          <w:t>DMH</w:t>
        </w:r>
      </w:smartTag>
      <w:r w:rsidRPr="00082518">
        <w:rPr>
          <w:rFonts w:ascii="Arial" w:hAnsi="Arial" w:cs="Arial"/>
          <w:b/>
        </w:rPr>
        <w:t>/DD/SAS-Exception 2</w:t>
      </w:r>
      <w:r w:rsidRPr="00082518">
        <w:rPr>
          <w:rFonts w:ascii="Arial" w:hAnsi="Arial" w:cs="Arial"/>
        </w:rPr>
        <w:t xml:space="preserve"> and Walter B. Jones ADATC under </w:t>
      </w:r>
      <w:smartTag w:uri="urn:schemas-microsoft-com:office:smarttags" w:element="stockticker">
        <w:r w:rsidRPr="00082518">
          <w:rPr>
            <w:rFonts w:ascii="Arial" w:hAnsi="Arial" w:cs="Arial"/>
            <w:b/>
          </w:rPr>
          <w:t>DMH</w:t>
        </w:r>
      </w:smartTag>
      <w:r w:rsidRPr="00082518">
        <w:rPr>
          <w:rFonts w:ascii="Arial" w:hAnsi="Arial" w:cs="Arial"/>
          <w:b/>
        </w:rPr>
        <w:t xml:space="preserve">/DD/SAS-Exception 10 </w:t>
      </w:r>
      <w:r w:rsidRPr="00082518">
        <w:rPr>
          <w:rFonts w:ascii="Arial" w:hAnsi="Arial" w:cs="Arial"/>
        </w:rPr>
        <w:t>to cash employee checks from an imprest cash fund established from employee benefit funds provided that the following rules are implemented:</w:t>
      </w:r>
      <w:r w:rsidRPr="00082518">
        <w:rPr>
          <w:rFonts w:ascii="Arial" w:hAnsi="Arial" w:cs="Arial"/>
          <w:b/>
        </w:rPr>
        <w:t xml:space="preserve"> </w:t>
      </w:r>
    </w:p>
    <w:p w14:paraId="7DEDCBD9" w14:textId="77777777" w:rsidR="008D7249" w:rsidRPr="00082518" w:rsidRDefault="008D7249" w:rsidP="008D7249">
      <w:pPr>
        <w:numPr>
          <w:ilvl w:val="12"/>
          <w:numId w:val="0"/>
        </w:numPr>
        <w:ind w:left="2880" w:hanging="720"/>
        <w:jc w:val="both"/>
        <w:rPr>
          <w:rFonts w:ascii="Arial" w:hAnsi="Arial" w:cs="Arial"/>
        </w:rPr>
      </w:pPr>
    </w:p>
    <w:p w14:paraId="26B25079" w14:textId="77777777" w:rsidR="008D7249" w:rsidRPr="00082518" w:rsidRDefault="008D7249" w:rsidP="008D7249">
      <w:pPr>
        <w:pStyle w:val="BodyTextIndent2"/>
        <w:ind w:left="2160"/>
        <w:rPr>
          <w:rFonts w:cs="Arial"/>
        </w:rPr>
      </w:pPr>
      <w:r w:rsidRPr="00082518">
        <w:rPr>
          <w:rFonts w:cs="Arial"/>
        </w:rPr>
        <w:t>The maximum limit of any check is $25.00.</w:t>
      </w:r>
    </w:p>
    <w:p w14:paraId="21C6098D" w14:textId="77777777" w:rsidR="008D7249" w:rsidRPr="00082518" w:rsidRDefault="008D7249" w:rsidP="008D7249">
      <w:pPr>
        <w:ind w:left="2160"/>
        <w:jc w:val="both"/>
        <w:rPr>
          <w:rFonts w:ascii="Arial" w:hAnsi="Arial" w:cs="Arial"/>
        </w:rPr>
      </w:pPr>
      <w:r w:rsidRPr="00082518">
        <w:rPr>
          <w:rFonts w:ascii="Arial" w:hAnsi="Arial" w:cs="Arial"/>
        </w:rPr>
        <w:t>A return check charge of $10.00 will be assessed.</w:t>
      </w:r>
    </w:p>
    <w:p w14:paraId="456926A9" w14:textId="0C83B772" w:rsidR="008D7249" w:rsidRPr="00082518" w:rsidRDefault="008D7249" w:rsidP="008D7249">
      <w:pPr>
        <w:ind w:left="2160"/>
        <w:jc w:val="both"/>
        <w:rPr>
          <w:rFonts w:ascii="Arial" w:hAnsi="Arial" w:cs="Arial"/>
        </w:rPr>
      </w:pPr>
      <w:r w:rsidRPr="00082518">
        <w:rPr>
          <w:rFonts w:ascii="Arial" w:hAnsi="Arial" w:cs="Arial"/>
        </w:rPr>
        <w:t xml:space="preserve">Two </w:t>
      </w:r>
      <w:r w:rsidR="004C6A5F" w:rsidRPr="00082518">
        <w:rPr>
          <w:rFonts w:ascii="Arial" w:hAnsi="Arial" w:cs="Arial"/>
        </w:rPr>
        <w:t>parties</w:t>
      </w:r>
      <w:r w:rsidRPr="00082518">
        <w:rPr>
          <w:rFonts w:ascii="Arial" w:hAnsi="Arial" w:cs="Arial"/>
        </w:rPr>
        <w:t xml:space="preserve"> or </w:t>
      </w:r>
      <w:r w:rsidR="00D373E5" w:rsidRPr="00082518">
        <w:rPr>
          <w:rFonts w:ascii="Arial" w:hAnsi="Arial" w:cs="Arial"/>
        </w:rPr>
        <w:t>post-dated</w:t>
      </w:r>
      <w:r w:rsidRPr="00082518">
        <w:rPr>
          <w:rFonts w:ascii="Arial" w:hAnsi="Arial" w:cs="Arial"/>
        </w:rPr>
        <w:t xml:space="preserve"> checks will not be accepted.</w:t>
      </w:r>
    </w:p>
    <w:p w14:paraId="6DFD0353" w14:textId="292FD2A7" w:rsidR="008D7249" w:rsidRPr="00082518" w:rsidRDefault="008D7249" w:rsidP="008D7249">
      <w:pPr>
        <w:ind w:left="2160"/>
        <w:jc w:val="both"/>
        <w:rPr>
          <w:rFonts w:ascii="Arial" w:hAnsi="Arial" w:cs="Arial"/>
        </w:rPr>
      </w:pPr>
      <w:r w:rsidRPr="00082518">
        <w:rPr>
          <w:rFonts w:ascii="Arial" w:hAnsi="Arial" w:cs="Arial"/>
        </w:rPr>
        <w:t xml:space="preserve">The institutions will enforce the General Statutes concerning State employees who owe money to the State to </w:t>
      </w:r>
      <w:r w:rsidR="00D373E5" w:rsidRPr="00082518">
        <w:rPr>
          <w:rFonts w:ascii="Arial" w:hAnsi="Arial" w:cs="Arial"/>
        </w:rPr>
        <w:t>ensure</w:t>
      </w:r>
      <w:r w:rsidRPr="00082518">
        <w:rPr>
          <w:rFonts w:ascii="Arial" w:hAnsi="Arial" w:cs="Arial"/>
        </w:rPr>
        <w:t xml:space="preserve"> collection of bad checks.</w:t>
      </w:r>
    </w:p>
    <w:p w14:paraId="1E757081" w14:textId="77777777" w:rsidR="008D7249" w:rsidRPr="00082518" w:rsidRDefault="008D7249" w:rsidP="008D7249">
      <w:pPr>
        <w:ind w:left="2160"/>
        <w:jc w:val="both"/>
        <w:rPr>
          <w:rFonts w:ascii="Arial" w:hAnsi="Arial" w:cs="Arial"/>
        </w:rPr>
      </w:pPr>
      <w:r w:rsidRPr="00082518">
        <w:rPr>
          <w:rFonts w:ascii="Arial" w:hAnsi="Arial" w:cs="Arial"/>
        </w:rPr>
        <w:t>Check cashing service will be denied any employee that has cashed a bad check.</w:t>
      </w:r>
    </w:p>
    <w:p w14:paraId="1A69C754" w14:textId="77777777" w:rsidR="008D7249" w:rsidRPr="00082518" w:rsidRDefault="008D7249" w:rsidP="008D7249">
      <w:pPr>
        <w:ind w:left="2880"/>
        <w:jc w:val="both"/>
        <w:rPr>
          <w:rFonts w:ascii="Arial" w:hAnsi="Arial" w:cs="Arial"/>
        </w:rPr>
      </w:pPr>
    </w:p>
    <w:p w14:paraId="67109969" w14:textId="00E4D18E" w:rsidR="008D7249" w:rsidRPr="00082518" w:rsidRDefault="008D7249" w:rsidP="008D7249">
      <w:pPr>
        <w:ind w:left="2160"/>
        <w:jc w:val="both"/>
        <w:rPr>
          <w:rFonts w:ascii="Arial" w:hAnsi="Arial" w:cs="Arial"/>
        </w:rPr>
      </w:pPr>
      <w:r w:rsidRPr="00082518">
        <w:rPr>
          <w:rFonts w:ascii="Arial" w:hAnsi="Arial" w:cs="Arial"/>
        </w:rPr>
        <w:t>These conditions for cashing checks must be publicized in the employee newspaper or by other written correspondence and posted in a visible location at the Cashier’s Office</w:t>
      </w:r>
      <w:r w:rsidR="00961AF2" w:rsidRPr="00082518">
        <w:rPr>
          <w:rFonts w:ascii="Arial" w:hAnsi="Arial" w:cs="Arial"/>
        </w:rPr>
        <w:t xml:space="preserve">. </w:t>
      </w:r>
      <w:r w:rsidRPr="00082518">
        <w:rPr>
          <w:rFonts w:ascii="Arial" w:hAnsi="Arial" w:cs="Arial"/>
        </w:rPr>
        <w:t>Employee checks cashed will be deposited daily to reimburse the cash fund established for this purpose.</w:t>
      </w:r>
    </w:p>
    <w:p w14:paraId="02DA3E52" w14:textId="77777777" w:rsidR="008D7249" w:rsidRPr="00082518" w:rsidRDefault="008D7249" w:rsidP="008D7249">
      <w:pPr>
        <w:ind w:left="2160"/>
        <w:jc w:val="both"/>
        <w:rPr>
          <w:rFonts w:ascii="Arial" w:hAnsi="Arial" w:cs="Arial"/>
          <w:b/>
        </w:rPr>
      </w:pPr>
    </w:p>
    <w:p w14:paraId="099575DB" w14:textId="77777777" w:rsidR="008D7249" w:rsidRPr="00082518" w:rsidRDefault="008D7249" w:rsidP="008D7249">
      <w:pPr>
        <w:ind w:left="1440"/>
        <w:jc w:val="both"/>
        <w:rPr>
          <w:rFonts w:ascii="Arial" w:hAnsi="Arial" w:cs="Arial"/>
          <w:b/>
        </w:rPr>
      </w:pPr>
      <w:r w:rsidRPr="00082518">
        <w:rPr>
          <w:rFonts w:ascii="Arial" w:hAnsi="Arial" w:cs="Arial"/>
          <w:b/>
        </w:rPr>
        <w:t>13.</w:t>
      </w:r>
      <w:r w:rsidRPr="00082518">
        <w:rPr>
          <w:rFonts w:ascii="Arial" w:hAnsi="Arial" w:cs="Arial"/>
          <w:b/>
        </w:rPr>
        <w:tab/>
        <w:t xml:space="preserve">Deposit of State Warrants Policy </w:t>
      </w:r>
      <w:r w:rsidRPr="00082518">
        <w:rPr>
          <w:rFonts w:ascii="Arial" w:hAnsi="Arial" w:cs="Arial"/>
          <w:b/>
        </w:rPr>
        <w:fldChar w:fldCharType="begin"/>
      </w:r>
      <w:r w:rsidRPr="00082518">
        <w:rPr>
          <w:rFonts w:ascii="Arial" w:hAnsi="Arial" w:cs="Arial"/>
        </w:rPr>
        <w:instrText xml:space="preserve"> TC "</w:instrText>
      </w:r>
      <w:bookmarkStart w:id="77" w:name="_Toc438281446"/>
      <w:bookmarkStart w:id="78" w:name="_Toc438281759"/>
      <w:bookmarkStart w:id="79" w:name="_Toc303173028"/>
      <w:r w:rsidRPr="00082518">
        <w:rPr>
          <w:rFonts w:ascii="Arial" w:hAnsi="Arial" w:cs="Arial"/>
          <w:b/>
        </w:rPr>
        <w:instrText>Deposit of State Warrants Policy</w:instrText>
      </w:r>
      <w:bookmarkEnd w:id="77"/>
      <w:bookmarkEnd w:id="78"/>
      <w:bookmarkEnd w:id="79"/>
      <w:r w:rsidRPr="00082518">
        <w:rPr>
          <w:rFonts w:ascii="Arial" w:hAnsi="Arial" w:cs="Arial"/>
        </w:rPr>
        <w:instrText xml:space="preserve">" \f C \l "3" </w:instrText>
      </w:r>
      <w:r w:rsidRPr="00082518">
        <w:rPr>
          <w:rFonts w:ascii="Arial" w:hAnsi="Arial" w:cs="Arial"/>
          <w:b/>
        </w:rPr>
        <w:fldChar w:fldCharType="end"/>
      </w:r>
    </w:p>
    <w:p w14:paraId="45D71087" w14:textId="77777777" w:rsidR="008D7249" w:rsidRPr="00082518" w:rsidRDefault="008D7249" w:rsidP="008D7249">
      <w:pPr>
        <w:ind w:left="2160"/>
        <w:jc w:val="both"/>
        <w:rPr>
          <w:rFonts w:ascii="Arial" w:hAnsi="Arial" w:cs="Arial"/>
          <w:b/>
        </w:rPr>
      </w:pPr>
      <w:r w:rsidRPr="00082518">
        <w:rPr>
          <w:rFonts w:ascii="Arial" w:hAnsi="Arial" w:cs="Arial"/>
        </w:rPr>
        <w:t>Monies received in the form of warrants drawn on the State Treasurer shall be deposited by State agencies directly with the State Treasurer and not through the banking system, unless otherwise approved by the State Treasurer.</w:t>
      </w:r>
    </w:p>
    <w:p w14:paraId="66A1DDD4" w14:textId="77777777" w:rsidR="008D7249" w:rsidRPr="00082518" w:rsidRDefault="008D7249" w:rsidP="008D7249">
      <w:pPr>
        <w:numPr>
          <w:ilvl w:val="12"/>
          <w:numId w:val="0"/>
        </w:numPr>
        <w:ind w:left="2520" w:hanging="720"/>
        <w:jc w:val="both"/>
        <w:rPr>
          <w:rFonts w:ascii="Arial" w:hAnsi="Arial" w:cs="Arial"/>
        </w:rPr>
      </w:pPr>
    </w:p>
    <w:p w14:paraId="6AC7F3EA" w14:textId="77777777" w:rsidR="008D7249" w:rsidRPr="00082518" w:rsidRDefault="008D7249" w:rsidP="008D7249">
      <w:pPr>
        <w:ind w:left="1440"/>
        <w:jc w:val="both"/>
        <w:rPr>
          <w:rFonts w:ascii="Arial" w:hAnsi="Arial" w:cs="Arial"/>
          <w:b/>
        </w:rPr>
      </w:pPr>
      <w:r w:rsidRPr="00082518">
        <w:rPr>
          <w:rFonts w:ascii="Arial" w:hAnsi="Arial" w:cs="Arial"/>
          <w:b/>
        </w:rPr>
        <w:t>14.</w:t>
      </w:r>
      <w:r w:rsidRPr="00082518">
        <w:rPr>
          <w:rFonts w:ascii="Arial" w:hAnsi="Arial" w:cs="Arial"/>
          <w:b/>
        </w:rPr>
        <w:tab/>
        <w:t xml:space="preserve">State Treasurer’s Deposit Procedures </w:t>
      </w:r>
      <w:r w:rsidRPr="00082518">
        <w:rPr>
          <w:rFonts w:ascii="Arial" w:hAnsi="Arial" w:cs="Arial"/>
          <w:b/>
        </w:rPr>
        <w:fldChar w:fldCharType="begin"/>
      </w:r>
      <w:r w:rsidRPr="00082518">
        <w:rPr>
          <w:rFonts w:ascii="Arial" w:hAnsi="Arial" w:cs="Arial"/>
        </w:rPr>
        <w:instrText xml:space="preserve"> TC "</w:instrText>
      </w:r>
      <w:bookmarkStart w:id="80" w:name="_Toc303173029"/>
      <w:r w:rsidRPr="00082518">
        <w:rPr>
          <w:rFonts w:ascii="Arial" w:hAnsi="Arial" w:cs="Arial"/>
          <w:b/>
        </w:rPr>
        <w:instrText>State Treasurer’s Deposit Procedures</w:instrText>
      </w:r>
      <w:bookmarkEnd w:id="80"/>
      <w:r w:rsidRPr="00082518">
        <w:rPr>
          <w:rFonts w:ascii="Arial" w:hAnsi="Arial" w:cs="Arial"/>
        </w:rPr>
        <w:instrText xml:space="preserve">" \f C \l "3" </w:instrText>
      </w:r>
      <w:r w:rsidRPr="00082518">
        <w:rPr>
          <w:rFonts w:ascii="Arial" w:hAnsi="Arial" w:cs="Arial"/>
          <w:b/>
        </w:rPr>
        <w:fldChar w:fldCharType="end"/>
      </w:r>
    </w:p>
    <w:p w14:paraId="13E55969" w14:textId="44C6BE77" w:rsidR="008D7249" w:rsidRPr="00082518" w:rsidRDefault="008D7249" w:rsidP="008D7249">
      <w:pPr>
        <w:ind w:left="2160"/>
        <w:jc w:val="both"/>
        <w:rPr>
          <w:rFonts w:ascii="Arial" w:hAnsi="Arial" w:cs="Arial"/>
        </w:rPr>
      </w:pPr>
      <w:r w:rsidRPr="00082518">
        <w:rPr>
          <w:rFonts w:ascii="Arial" w:hAnsi="Arial" w:cs="Arial"/>
        </w:rPr>
        <w:t xml:space="preserve">All deposits of State funds directly with the State Treasurer or designated depositories will be handled according to the procedures and guidelines provided in the </w:t>
      </w:r>
      <w:r w:rsidR="00BA4428">
        <w:rPr>
          <w:rFonts w:ascii="Arial" w:hAnsi="Arial" w:cs="Arial"/>
        </w:rPr>
        <w:t xml:space="preserve">Department of </w:t>
      </w:r>
      <w:r w:rsidR="00BA4428" w:rsidRPr="00082518">
        <w:rPr>
          <w:rFonts w:ascii="Arial" w:hAnsi="Arial" w:cs="Arial"/>
        </w:rPr>
        <w:t xml:space="preserve">State Treasurer Banking Services Handbook </w:t>
      </w:r>
      <w:r w:rsidRPr="00082518">
        <w:rPr>
          <w:rFonts w:ascii="Arial" w:hAnsi="Arial" w:cs="Arial"/>
        </w:rPr>
        <w:t>unless the State Treasurer approves an exception in writing</w:t>
      </w:r>
      <w:r w:rsidR="00961AF2" w:rsidRPr="00082518">
        <w:rPr>
          <w:rFonts w:ascii="Arial" w:hAnsi="Arial" w:cs="Arial"/>
        </w:rPr>
        <w:t xml:space="preserve">. </w:t>
      </w:r>
      <w:r w:rsidRPr="00082518">
        <w:rPr>
          <w:rFonts w:ascii="Arial" w:hAnsi="Arial" w:cs="Arial"/>
        </w:rPr>
        <w:t>All exceptions must be requested through and approved by the DHHS Controller.</w:t>
      </w:r>
    </w:p>
    <w:p w14:paraId="60A3DF4B" w14:textId="77777777" w:rsidR="008D7249" w:rsidRPr="00082518" w:rsidRDefault="008D7249" w:rsidP="008D7249">
      <w:pPr>
        <w:numPr>
          <w:ilvl w:val="12"/>
          <w:numId w:val="0"/>
        </w:numPr>
        <w:ind w:left="2160" w:hanging="720"/>
        <w:jc w:val="both"/>
        <w:rPr>
          <w:rFonts w:ascii="Arial" w:hAnsi="Arial" w:cs="Arial"/>
        </w:rPr>
      </w:pPr>
    </w:p>
    <w:p w14:paraId="09BA2B66" w14:textId="77777777" w:rsidR="008D7249" w:rsidRPr="00082518" w:rsidRDefault="008D7249" w:rsidP="008D7249">
      <w:pPr>
        <w:ind w:left="1440"/>
        <w:jc w:val="both"/>
        <w:rPr>
          <w:rFonts w:ascii="Arial" w:hAnsi="Arial" w:cs="Arial"/>
          <w:b/>
        </w:rPr>
      </w:pPr>
      <w:r w:rsidRPr="00082518">
        <w:rPr>
          <w:rFonts w:ascii="Arial" w:hAnsi="Arial" w:cs="Arial"/>
          <w:b/>
        </w:rPr>
        <w:t>15.</w:t>
      </w:r>
      <w:r w:rsidRPr="00082518">
        <w:rPr>
          <w:rFonts w:ascii="Arial" w:hAnsi="Arial" w:cs="Arial"/>
          <w:b/>
        </w:rPr>
        <w:tab/>
        <w:t xml:space="preserve">Returned Items - State Treasurer’s Policy </w:t>
      </w:r>
      <w:r w:rsidRPr="00082518">
        <w:rPr>
          <w:rFonts w:ascii="Arial" w:hAnsi="Arial" w:cs="Arial"/>
          <w:b/>
        </w:rPr>
        <w:fldChar w:fldCharType="begin"/>
      </w:r>
      <w:r w:rsidRPr="00082518">
        <w:rPr>
          <w:rFonts w:ascii="Arial" w:hAnsi="Arial" w:cs="Arial"/>
        </w:rPr>
        <w:instrText xml:space="preserve"> TC "</w:instrText>
      </w:r>
      <w:bookmarkStart w:id="81" w:name="_Toc438281447"/>
      <w:bookmarkStart w:id="82" w:name="_Toc438281760"/>
      <w:bookmarkStart w:id="83" w:name="_Toc303173030"/>
      <w:r w:rsidRPr="00082518">
        <w:rPr>
          <w:rFonts w:ascii="Arial" w:hAnsi="Arial" w:cs="Arial"/>
          <w:b/>
        </w:rPr>
        <w:instrText>Returned Items - State Treasurer’s Policy</w:instrText>
      </w:r>
      <w:bookmarkEnd w:id="81"/>
      <w:bookmarkEnd w:id="82"/>
      <w:bookmarkEnd w:id="83"/>
      <w:r w:rsidRPr="00082518">
        <w:rPr>
          <w:rFonts w:ascii="Arial" w:hAnsi="Arial" w:cs="Arial"/>
        </w:rPr>
        <w:instrText xml:space="preserve">" \f C \l "3" </w:instrText>
      </w:r>
      <w:r w:rsidRPr="00082518">
        <w:rPr>
          <w:rFonts w:ascii="Arial" w:hAnsi="Arial" w:cs="Arial"/>
          <w:b/>
        </w:rPr>
        <w:fldChar w:fldCharType="end"/>
      </w:r>
    </w:p>
    <w:p w14:paraId="461F91CA" w14:textId="060A0156" w:rsidR="002A10D1" w:rsidRPr="00082518" w:rsidRDefault="008D7249" w:rsidP="002A10D1">
      <w:pPr>
        <w:ind w:left="2160"/>
        <w:jc w:val="both"/>
        <w:rPr>
          <w:rFonts w:ascii="Arial" w:hAnsi="Arial" w:cs="Arial"/>
        </w:rPr>
      </w:pPr>
      <w:r w:rsidRPr="00082518">
        <w:rPr>
          <w:rFonts w:ascii="Arial" w:hAnsi="Arial" w:cs="Arial"/>
        </w:rPr>
        <w:t xml:space="preserve">Returned items: bad checks, errors in deposits, and money deposited in error shall be handled according to the procedures provided in the </w:t>
      </w:r>
      <w:r w:rsidR="00A679FB">
        <w:rPr>
          <w:rFonts w:ascii="Arial" w:hAnsi="Arial" w:cs="Arial"/>
        </w:rPr>
        <w:t xml:space="preserve">Department of </w:t>
      </w:r>
      <w:r w:rsidRPr="00082518">
        <w:rPr>
          <w:rFonts w:ascii="Arial" w:hAnsi="Arial" w:cs="Arial"/>
        </w:rPr>
        <w:t xml:space="preserve">State </w:t>
      </w:r>
      <w:r w:rsidRPr="00082518">
        <w:rPr>
          <w:rFonts w:ascii="Arial" w:hAnsi="Arial" w:cs="Arial"/>
        </w:rPr>
        <w:lastRenderedPageBreak/>
        <w:t xml:space="preserve">Treasurer Banking Services Handbook and DHHS </w:t>
      </w:r>
      <w:r w:rsidR="0061640A" w:rsidRPr="00082518">
        <w:rPr>
          <w:rFonts w:ascii="Arial" w:hAnsi="Arial" w:cs="Arial"/>
        </w:rPr>
        <w:t xml:space="preserve">Office of the Controller </w:t>
      </w:r>
      <w:r w:rsidRPr="00082518">
        <w:rPr>
          <w:rFonts w:ascii="Arial" w:hAnsi="Arial" w:cs="Arial"/>
        </w:rPr>
        <w:t>internal procedure number AR603</w:t>
      </w:r>
      <w:r w:rsidR="00961AF2" w:rsidRPr="00082518">
        <w:rPr>
          <w:rFonts w:ascii="Arial" w:hAnsi="Arial" w:cs="Arial"/>
        </w:rPr>
        <w:t xml:space="preserve">. </w:t>
      </w:r>
      <w:r w:rsidRPr="00082518">
        <w:rPr>
          <w:rFonts w:ascii="Arial" w:hAnsi="Arial" w:cs="Arial"/>
        </w:rPr>
        <w:t xml:space="preserve">Since child support bad checks require special handling, those procedures are outlined in DHHS </w:t>
      </w:r>
      <w:r w:rsidR="0061640A" w:rsidRPr="00082518">
        <w:rPr>
          <w:rFonts w:ascii="Arial" w:hAnsi="Arial" w:cs="Arial"/>
        </w:rPr>
        <w:t xml:space="preserve">Office of the Controller </w:t>
      </w:r>
      <w:r w:rsidRPr="00082518">
        <w:rPr>
          <w:rFonts w:ascii="Arial" w:hAnsi="Arial" w:cs="Arial"/>
        </w:rPr>
        <w:t>internal procedure AR901. Bad checks are charged back to the debtor's account and are considered bad debts to be collected in accordance with the DHHS collection policies provided in Section I.C Accounts Receivable and Billing Policy.</w:t>
      </w:r>
      <w:r w:rsidR="002A10D1" w:rsidRPr="00082518">
        <w:rPr>
          <w:rFonts w:ascii="Arial" w:hAnsi="Arial" w:cs="Arial"/>
        </w:rPr>
        <w:t xml:space="preserve"> </w:t>
      </w:r>
    </w:p>
    <w:p w14:paraId="4428D2E4" w14:textId="77777777" w:rsidR="002A10D1" w:rsidRPr="00082518" w:rsidRDefault="002A10D1" w:rsidP="002A10D1">
      <w:pPr>
        <w:jc w:val="both"/>
        <w:rPr>
          <w:rFonts w:ascii="Arial" w:hAnsi="Arial" w:cs="Arial"/>
        </w:rPr>
      </w:pPr>
    </w:p>
    <w:p w14:paraId="6D2F4CDE" w14:textId="77777777" w:rsidR="008D7249" w:rsidRPr="00082518" w:rsidRDefault="008D7249" w:rsidP="002A10D1">
      <w:pPr>
        <w:ind w:left="720" w:firstLine="720"/>
        <w:jc w:val="both"/>
        <w:rPr>
          <w:rFonts w:ascii="Arial" w:hAnsi="Arial" w:cs="Arial"/>
          <w:b/>
        </w:rPr>
      </w:pPr>
      <w:r w:rsidRPr="00082518">
        <w:rPr>
          <w:rFonts w:ascii="Arial" w:hAnsi="Arial" w:cs="Arial"/>
          <w:b/>
        </w:rPr>
        <w:t>16.</w:t>
      </w:r>
      <w:r w:rsidRPr="00082518">
        <w:rPr>
          <w:rFonts w:ascii="Arial" w:hAnsi="Arial" w:cs="Arial"/>
          <w:b/>
        </w:rPr>
        <w:tab/>
        <w:t xml:space="preserve">Deposit of Foreign Checks - State Treasurer’s Policy </w:t>
      </w:r>
      <w:r w:rsidRPr="00082518">
        <w:rPr>
          <w:rFonts w:ascii="Arial" w:hAnsi="Arial" w:cs="Arial"/>
          <w:b/>
        </w:rPr>
        <w:fldChar w:fldCharType="begin"/>
      </w:r>
      <w:r w:rsidRPr="00082518">
        <w:rPr>
          <w:rFonts w:ascii="Arial" w:hAnsi="Arial" w:cs="Arial"/>
        </w:rPr>
        <w:instrText xml:space="preserve"> TC "</w:instrText>
      </w:r>
      <w:bookmarkStart w:id="84" w:name="_Toc438281448"/>
      <w:bookmarkStart w:id="85" w:name="_Toc438281761"/>
      <w:bookmarkStart w:id="86" w:name="_Toc303173031"/>
      <w:r w:rsidRPr="00082518">
        <w:rPr>
          <w:rFonts w:ascii="Arial" w:hAnsi="Arial" w:cs="Arial"/>
          <w:b/>
        </w:rPr>
        <w:instrText>Deposit of Foreign Checks - State Treasure’s Policy</w:instrText>
      </w:r>
      <w:bookmarkEnd w:id="84"/>
      <w:bookmarkEnd w:id="85"/>
      <w:bookmarkEnd w:id="86"/>
      <w:r w:rsidRPr="00082518">
        <w:rPr>
          <w:rFonts w:ascii="Arial" w:hAnsi="Arial" w:cs="Arial"/>
        </w:rPr>
        <w:instrText xml:space="preserve">" \f C \l "3" </w:instrText>
      </w:r>
      <w:r w:rsidRPr="00082518">
        <w:rPr>
          <w:rFonts w:ascii="Arial" w:hAnsi="Arial" w:cs="Arial"/>
          <w:b/>
        </w:rPr>
        <w:fldChar w:fldCharType="end"/>
      </w:r>
    </w:p>
    <w:p w14:paraId="4AA4CAE5" w14:textId="2C4A9C42" w:rsidR="008D7249" w:rsidRPr="00082518" w:rsidRDefault="008D7249" w:rsidP="008D7249">
      <w:pPr>
        <w:ind w:left="2160"/>
        <w:jc w:val="both"/>
        <w:rPr>
          <w:rFonts w:ascii="Arial" w:hAnsi="Arial" w:cs="Arial"/>
          <w:b/>
        </w:rPr>
      </w:pPr>
      <w:r w:rsidRPr="00082518">
        <w:rPr>
          <w:rFonts w:ascii="Arial" w:hAnsi="Arial" w:cs="Arial"/>
        </w:rPr>
        <w:t>Foreign checks are not to be included in a regular deposit</w:t>
      </w:r>
      <w:r w:rsidR="00961AF2" w:rsidRPr="00082518">
        <w:rPr>
          <w:rFonts w:ascii="Arial" w:hAnsi="Arial" w:cs="Arial"/>
        </w:rPr>
        <w:t xml:space="preserve">. </w:t>
      </w:r>
      <w:r w:rsidRPr="00082518">
        <w:rPr>
          <w:rFonts w:ascii="Arial" w:hAnsi="Arial" w:cs="Arial"/>
        </w:rPr>
        <w:t xml:space="preserve">See the </w:t>
      </w:r>
      <w:r w:rsidR="00BA4428">
        <w:rPr>
          <w:rFonts w:ascii="Arial" w:hAnsi="Arial" w:cs="Arial"/>
        </w:rPr>
        <w:t xml:space="preserve">Department of </w:t>
      </w:r>
      <w:r w:rsidR="00BA4428" w:rsidRPr="00082518">
        <w:rPr>
          <w:rFonts w:ascii="Arial" w:hAnsi="Arial" w:cs="Arial"/>
        </w:rPr>
        <w:t xml:space="preserve">State Treasurer Banking Services Handbook </w:t>
      </w:r>
      <w:r w:rsidRPr="00082518">
        <w:rPr>
          <w:rFonts w:ascii="Arial" w:hAnsi="Arial" w:cs="Arial"/>
        </w:rPr>
        <w:t>for the correct procedures.</w:t>
      </w:r>
    </w:p>
    <w:p w14:paraId="2F08A2E9" w14:textId="77777777" w:rsidR="008D7249" w:rsidRPr="00082518" w:rsidRDefault="008D7249" w:rsidP="008D7249">
      <w:pPr>
        <w:numPr>
          <w:ilvl w:val="12"/>
          <w:numId w:val="0"/>
        </w:numPr>
        <w:ind w:left="2160" w:hanging="720"/>
        <w:jc w:val="both"/>
        <w:rPr>
          <w:rFonts w:ascii="Arial" w:hAnsi="Arial" w:cs="Arial"/>
          <w:b/>
        </w:rPr>
      </w:pPr>
    </w:p>
    <w:p w14:paraId="795E97D0" w14:textId="77777777" w:rsidR="008D7249" w:rsidRPr="00082518" w:rsidRDefault="008D7249" w:rsidP="008D7249">
      <w:pPr>
        <w:ind w:left="1440"/>
        <w:jc w:val="both"/>
        <w:rPr>
          <w:rFonts w:ascii="Arial" w:hAnsi="Arial" w:cs="Arial"/>
          <w:b/>
        </w:rPr>
      </w:pPr>
      <w:r w:rsidRPr="00082518">
        <w:rPr>
          <w:rFonts w:ascii="Arial" w:hAnsi="Arial" w:cs="Arial"/>
          <w:b/>
        </w:rPr>
        <w:t>17.</w:t>
      </w:r>
      <w:r w:rsidRPr="00082518">
        <w:rPr>
          <w:rFonts w:ascii="Arial" w:hAnsi="Arial" w:cs="Arial"/>
          <w:b/>
        </w:rPr>
        <w:tab/>
        <w:t xml:space="preserve">Money Deposited in Error - State Treasurer’s Policy </w:t>
      </w:r>
      <w:r w:rsidRPr="00082518">
        <w:rPr>
          <w:rFonts w:ascii="Arial" w:hAnsi="Arial" w:cs="Arial"/>
          <w:b/>
        </w:rPr>
        <w:fldChar w:fldCharType="begin"/>
      </w:r>
      <w:r w:rsidRPr="00082518">
        <w:rPr>
          <w:rFonts w:ascii="Arial" w:hAnsi="Arial" w:cs="Arial"/>
        </w:rPr>
        <w:instrText xml:space="preserve"> TC "</w:instrText>
      </w:r>
      <w:bookmarkStart w:id="87" w:name="_Toc438281449"/>
      <w:bookmarkStart w:id="88" w:name="_Toc438281762"/>
      <w:bookmarkStart w:id="89" w:name="_Toc303173032"/>
      <w:r w:rsidRPr="00082518">
        <w:rPr>
          <w:rFonts w:ascii="Arial" w:hAnsi="Arial" w:cs="Arial"/>
          <w:b/>
        </w:rPr>
        <w:instrText>Money Deposited in Error - State Treasurer’s Policy</w:instrText>
      </w:r>
      <w:bookmarkEnd w:id="87"/>
      <w:bookmarkEnd w:id="88"/>
      <w:bookmarkEnd w:id="89"/>
      <w:r w:rsidRPr="00082518">
        <w:rPr>
          <w:rFonts w:ascii="Arial" w:hAnsi="Arial" w:cs="Arial"/>
        </w:rPr>
        <w:instrText xml:space="preserve">" \f C \l "3" </w:instrText>
      </w:r>
      <w:r w:rsidRPr="00082518">
        <w:rPr>
          <w:rFonts w:ascii="Arial" w:hAnsi="Arial" w:cs="Arial"/>
          <w:b/>
        </w:rPr>
        <w:fldChar w:fldCharType="end"/>
      </w:r>
    </w:p>
    <w:p w14:paraId="3CF2F83B" w14:textId="79863404" w:rsidR="008D7249" w:rsidRPr="00082518" w:rsidRDefault="008D7249" w:rsidP="008D7249">
      <w:pPr>
        <w:ind w:left="2160"/>
        <w:jc w:val="both"/>
        <w:rPr>
          <w:rFonts w:ascii="Arial" w:hAnsi="Arial" w:cs="Arial"/>
          <w:b/>
        </w:rPr>
      </w:pPr>
      <w:r w:rsidRPr="00082518">
        <w:rPr>
          <w:rFonts w:ascii="Arial" w:hAnsi="Arial" w:cs="Arial"/>
        </w:rPr>
        <w:t>Under no circumstances is a depository allowed to refund an agency’s monies deposited in error without the express authorization of the State Treasurer’s Office</w:t>
      </w:r>
      <w:r w:rsidR="00961AF2" w:rsidRPr="00082518">
        <w:rPr>
          <w:rFonts w:ascii="Arial" w:hAnsi="Arial" w:cs="Arial"/>
        </w:rPr>
        <w:t xml:space="preserve">. </w:t>
      </w:r>
      <w:r w:rsidRPr="00082518">
        <w:rPr>
          <w:rFonts w:ascii="Arial" w:hAnsi="Arial" w:cs="Arial"/>
        </w:rPr>
        <w:t xml:space="preserve">Money deposited in error must be reported to the cashier’s immediate supervisor who will verify the deposit error and contact the State Treasurer’s Office to </w:t>
      </w:r>
      <w:r w:rsidR="00D373E5" w:rsidRPr="00082518">
        <w:rPr>
          <w:rFonts w:ascii="Arial" w:hAnsi="Arial" w:cs="Arial"/>
        </w:rPr>
        <w:t>get</w:t>
      </w:r>
      <w:r w:rsidRPr="00082518">
        <w:rPr>
          <w:rFonts w:ascii="Arial" w:hAnsi="Arial" w:cs="Arial"/>
        </w:rPr>
        <w:t xml:space="preserve"> a refund</w:t>
      </w:r>
      <w:r w:rsidR="00961AF2" w:rsidRPr="00082518">
        <w:rPr>
          <w:rFonts w:ascii="Arial" w:hAnsi="Arial" w:cs="Arial"/>
        </w:rPr>
        <w:t xml:space="preserve">. </w:t>
      </w:r>
      <w:r w:rsidRPr="00082518">
        <w:rPr>
          <w:rFonts w:ascii="Arial" w:hAnsi="Arial" w:cs="Arial"/>
        </w:rPr>
        <w:t>Cashiers may not authorize refunds of any kind.</w:t>
      </w:r>
    </w:p>
    <w:p w14:paraId="5029B80A" w14:textId="77777777" w:rsidR="008D7249" w:rsidRPr="00082518" w:rsidRDefault="008D7249" w:rsidP="008D7249">
      <w:pPr>
        <w:numPr>
          <w:ilvl w:val="12"/>
          <w:numId w:val="0"/>
        </w:numPr>
        <w:ind w:left="2160" w:hanging="720"/>
        <w:jc w:val="both"/>
        <w:rPr>
          <w:rFonts w:ascii="Arial" w:hAnsi="Arial" w:cs="Arial"/>
        </w:rPr>
      </w:pPr>
    </w:p>
    <w:p w14:paraId="6B8631D8" w14:textId="77777777" w:rsidR="008D7249" w:rsidRPr="00082518" w:rsidRDefault="008D7249" w:rsidP="00552D56">
      <w:pPr>
        <w:ind w:left="2160" w:hanging="720"/>
        <w:jc w:val="both"/>
        <w:rPr>
          <w:rFonts w:ascii="Arial" w:hAnsi="Arial" w:cs="Arial"/>
          <w:b/>
        </w:rPr>
      </w:pPr>
      <w:r w:rsidRPr="00082518">
        <w:rPr>
          <w:rFonts w:ascii="Arial" w:hAnsi="Arial" w:cs="Arial"/>
          <w:b/>
        </w:rPr>
        <w:t>18.</w:t>
      </w:r>
      <w:r w:rsidRPr="00082518">
        <w:rPr>
          <w:rFonts w:ascii="Arial" w:hAnsi="Arial" w:cs="Arial"/>
          <w:b/>
        </w:rPr>
        <w:tab/>
        <w:t xml:space="preserve">Management of Receipts - Other Techniques Employed </w:t>
      </w:r>
      <w:r w:rsidR="00552D56" w:rsidRPr="00082518">
        <w:rPr>
          <w:rFonts w:ascii="Arial" w:hAnsi="Arial" w:cs="Arial"/>
          <w:b/>
        </w:rPr>
        <w:t>–</w:t>
      </w:r>
      <w:r w:rsidRPr="00082518">
        <w:rPr>
          <w:rFonts w:ascii="Arial" w:hAnsi="Arial" w:cs="Arial"/>
          <w:b/>
        </w:rPr>
        <w:t xml:space="preserve"> </w:t>
      </w:r>
      <w:r w:rsidR="00552D56" w:rsidRPr="00082518">
        <w:rPr>
          <w:rFonts w:ascii="Arial" w:hAnsi="Arial" w:cs="Arial"/>
          <w:b/>
        </w:rPr>
        <w:t>Office of State Controller (</w:t>
      </w:r>
      <w:r w:rsidRPr="00082518">
        <w:rPr>
          <w:rFonts w:ascii="Arial" w:hAnsi="Arial" w:cs="Arial"/>
          <w:b/>
        </w:rPr>
        <w:t>OSC</w:t>
      </w:r>
      <w:r w:rsidR="00552D56" w:rsidRPr="00082518">
        <w:rPr>
          <w:rFonts w:ascii="Arial" w:hAnsi="Arial" w:cs="Arial"/>
          <w:b/>
        </w:rPr>
        <w:t>)</w:t>
      </w:r>
      <w:r w:rsidRPr="00082518">
        <w:rPr>
          <w:rFonts w:ascii="Arial" w:hAnsi="Arial" w:cs="Arial"/>
          <w:b/>
        </w:rPr>
        <w:t xml:space="preserve"> Policy</w:t>
      </w:r>
      <w:r w:rsidRPr="00082518">
        <w:rPr>
          <w:rFonts w:ascii="Arial" w:hAnsi="Arial" w:cs="Arial"/>
          <w:b/>
        </w:rPr>
        <w:fldChar w:fldCharType="begin"/>
      </w:r>
      <w:r w:rsidRPr="00082518">
        <w:rPr>
          <w:rFonts w:ascii="Arial" w:hAnsi="Arial" w:cs="Arial"/>
        </w:rPr>
        <w:instrText xml:space="preserve"> TC "</w:instrText>
      </w:r>
      <w:bookmarkStart w:id="90" w:name="_Toc438281450"/>
      <w:bookmarkStart w:id="91" w:name="_Toc438281763"/>
      <w:bookmarkStart w:id="92" w:name="_Toc303173033"/>
      <w:r w:rsidRPr="00082518">
        <w:rPr>
          <w:rFonts w:ascii="Arial" w:hAnsi="Arial" w:cs="Arial"/>
          <w:b/>
        </w:rPr>
        <w:instrText>Management Of Receipts - Other Techniques Employed - OSC Policy</w:instrText>
      </w:r>
      <w:bookmarkEnd w:id="90"/>
      <w:bookmarkEnd w:id="91"/>
      <w:bookmarkEnd w:id="92"/>
      <w:r w:rsidRPr="00082518">
        <w:rPr>
          <w:rFonts w:ascii="Arial" w:hAnsi="Arial" w:cs="Arial"/>
        </w:rPr>
        <w:instrText xml:space="preserve">" \f C \l "3" </w:instrText>
      </w:r>
      <w:r w:rsidRPr="00082518">
        <w:rPr>
          <w:rFonts w:ascii="Arial" w:hAnsi="Arial" w:cs="Arial"/>
          <w:b/>
        </w:rPr>
        <w:fldChar w:fldCharType="end"/>
      </w:r>
    </w:p>
    <w:p w14:paraId="16331FFC" w14:textId="06841BE6" w:rsidR="008D7249" w:rsidRPr="00082518" w:rsidRDefault="008D7249" w:rsidP="008D7249">
      <w:pPr>
        <w:ind w:left="2160"/>
        <w:jc w:val="both"/>
        <w:rPr>
          <w:rFonts w:ascii="Arial" w:hAnsi="Arial" w:cs="Arial"/>
          <w:b/>
        </w:rPr>
      </w:pPr>
      <w:r w:rsidRPr="00082518">
        <w:rPr>
          <w:rFonts w:ascii="Arial" w:hAnsi="Arial" w:cs="Arial"/>
        </w:rPr>
        <w:t xml:space="preserve">In addition to adhering to these guidelines, DHHS is required to employ other proven techniques and procedures designed to maximize the </w:t>
      </w:r>
      <w:r w:rsidR="00A1703C" w:rsidRPr="00082518">
        <w:rPr>
          <w:rFonts w:ascii="Arial" w:hAnsi="Arial" w:cs="Arial"/>
        </w:rPr>
        <w:t>interest-bearing</w:t>
      </w:r>
      <w:r w:rsidRPr="00082518">
        <w:rPr>
          <w:rFonts w:ascii="Arial" w:hAnsi="Arial" w:cs="Arial"/>
        </w:rPr>
        <w:t xml:space="preserve"> investment of State cash balances and to minimize idle and non-productive cash balances</w:t>
      </w:r>
      <w:r w:rsidR="00961AF2" w:rsidRPr="00082518">
        <w:rPr>
          <w:rFonts w:ascii="Arial" w:hAnsi="Arial" w:cs="Arial"/>
        </w:rPr>
        <w:t xml:space="preserve">. </w:t>
      </w:r>
      <w:r w:rsidRPr="00082518">
        <w:rPr>
          <w:rFonts w:ascii="Arial" w:hAnsi="Arial" w:cs="Arial"/>
        </w:rPr>
        <w:t>Some of those techniques may include:</w:t>
      </w:r>
    </w:p>
    <w:p w14:paraId="425ECB68" w14:textId="77777777" w:rsidR="008D7249" w:rsidRPr="00082518" w:rsidRDefault="008D7249" w:rsidP="008D7249">
      <w:pPr>
        <w:numPr>
          <w:ilvl w:val="12"/>
          <w:numId w:val="0"/>
        </w:numPr>
        <w:ind w:left="1800" w:hanging="720"/>
        <w:jc w:val="both"/>
        <w:rPr>
          <w:rFonts w:ascii="Arial" w:hAnsi="Arial" w:cs="Arial"/>
        </w:rPr>
      </w:pPr>
    </w:p>
    <w:p w14:paraId="49AE2BD9" w14:textId="77777777" w:rsidR="008D7249" w:rsidRPr="00082518" w:rsidRDefault="008D7249" w:rsidP="008D7249">
      <w:pPr>
        <w:ind w:left="2160"/>
        <w:jc w:val="both"/>
        <w:rPr>
          <w:rFonts w:ascii="Arial" w:hAnsi="Arial" w:cs="Arial"/>
          <w:b/>
        </w:rPr>
      </w:pPr>
      <w:r w:rsidRPr="00082518">
        <w:rPr>
          <w:rFonts w:ascii="Arial" w:hAnsi="Arial" w:cs="Arial"/>
          <w:b/>
        </w:rPr>
        <w:t>a)</w:t>
      </w:r>
      <w:r w:rsidRPr="00082518">
        <w:rPr>
          <w:rFonts w:ascii="Arial" w:hAnsi="Arial" w:cs="Arial"/>
        </w:rPr>
        <w:tab/>
        <w:t>Receipt of Federal grants payments by wire transfer when possible.</w:t>
      </w:r>
    </w:p>
    <w:p w14:paraId="39D50038" w14:textId="77777777" w:rsidR="008D7249" w:rsidRPr="00082518" w:rsidRDefault="008D7249" w:rsidP="008D7249">
      <w:pPr>
        <w:numPr>
          <w:ilvl w:val="12"/>
          <w:numId w:val="0"/>
        </w:numPr>
        <w:ind w:left="2160" w:hanging="720"/>
        <w:jc w:val="both"/>
        <w:rPr>
          <w:rFonts w:ascii="Arial" w:hAnsi="Arial" w:cs="Arial"/>
        </w:rPr>
      </w:pPr>
    </w:p>
    <w:p w14:paraId="3B763CC2" w14:textId="77777777" w:rsidR="008D7249" w:rsidRPr="00082518" w:rsidRDefault="008D7249" w:rsidP="00ED14F3">
      <w:pPr>
        <w:ind w:left="2880" w:hanging="720"/>
        <w:jc w:val="both"/>
        <w:rPr>
          <w:rFonts w:ascii="Arial" w:hAnsi="Arial" w:cs="Arial"/>
          <w:b/>
        </w:rPr>
      </w:pPr>
      <w:r w:rsidRPr="00082518">
        <w:rPr>
          <w:rFonts w:ascii="Arial" w:hAnsi="Arial" w:cs="Arial"/>
          <w:b/>
        </w:rPr>
        <w:t>b)</w:t>
      </w:r>
      <w:r w:rsidRPr="00082518">
        <w:rPr>
          <w:rFonts w:ascii="Arial" w:hAnsi="Arial" w:cs="Arial"/>
        </w:rPr>
        <w:tab/>
        <w:t xml:space="preserve">Special </w:t>
      </w:r>
      <w:r w:rsidR="00ED14F3" w:rsidRPr="00082518">
        <w:rPr>
          <w:rFonts w:ascii="Arial" w:hAnsi="Arial" w:cs="Arial"/>
        </w:rPr>
        <w:t xml:space="preserve">United States Postal Services (USPS) </w:t>
      </w:r>
      <w:r w:rsidRPr="00082518">
        <w:rPr>
          <w:rFonts w:ascii="Arial" w:hAnsi="Arial" w:cs="Arial"/>
        </w:rPr>
        <w:t xml:space="preserve">post office boxes to facilitate the processing of large </w:t>
      </w:r>
      <w:r w:rsidR="006E236B" w:rsidRPr="00082518">
        <w:rPr>
          <w:rFonts w:ascii="Arial" w:hAnsi="Arial" w:cs="Arial"/>
        </w:rPr>
        <w:tab/>
      </w:r>
      <w:r w:rsidRPr="00082518">
        <w:rPr>
          <w:rFonts w:ascii="Arial" w:hAnsi="Arial" w:cs="Arial"/>
        </w:rPr>
        <w:t>remittances.</w:t>
      </w:r>
    </w:p>
    <w:p w14:paraId="4205C534" w14:textId="77777777" w:rsidR="008D7249" w:rsidRPr="00082518" w:rsidRDefault="008D7249" w:rsidP="008D7249">
      <w:pPr>
        <w:numPr>
          <w:ilvl w:val="12"/>
          <w:numId w:val="0"/>
        </w:numPr>
        <w:ind w:left="2160" w:hanging="720"/>
        <w:jc w:val="both"/>
        <w:rPr>
          <w:rFonts w:ascii="Arial" w:hAnsi="Arial" w:cs="Arial"/>
        </w:rPr>
      </w:pPr>
    </w:p>
    <w:p w14:paraId="726B36DA" w14:textId="77777777" w:rsidR="008D7249" w:rsidRPr="00082518" w:rsidRDefault="008D7249" w:rsidP="008D7249">
      <w:pPr>
        <w:ind w:left="2880" w:hanging="720"/>
        <w:jc w:val="both"/>
        <w:rPr>
          <w:rFonts w:ascii="Arial" w:hAnsi="Arial" w:cs="Arial"/>
          <w:b/>
        </w:rPr>
      </w:pPr>
      <w:r w:rsidRPr="00082518">
        <w:rPr>
          <w:rFonts w:ascii="Arial" w:hAnsi="Arial" w:cs="Arial"/>
          <w:b/>
        </w:rPr>
        <w:t>c)</w:t>
      </w:r>
      <w:r w:rsidRPr="00082518">
        <w:rPr>
          <w:rFonts w:ascii="Arial" w:hAnsi="Arial" w:cs="Arial"/>
        </w:rPr>
        <w:tab/>
        <w:t>Color coded mailing labels and envelopes to identify remittances for special handling.</w:t>
      </w:r>
    </w:p>
    <w:p w14:paraId="162436AB" w14:textId="77777777" w:rsidR="008D7249" w:rsidRPr="00082518" w:rsidRDefault="008D7249" w:rsidP="008D7249">
      <w:pPr>
        <w:numPr>
          <w:ilvl w:val="12"/>
          <w:numId w:val="0"/>
        </w:numPr>
        <w:ind w:left="2160" w:hanging="720"/>
        <w:jc w:val="both"/>
        <w:rPr>
          <w:rFonts w:ascii="Arial" w:hAnsi="Arial" w:cs="Arial"/>
        </w:rPr>
      </w:pPr>
    </w:p>
    <w:p w14:paraId="06520023" w14:textId="77777777" w:rsidR="008D7249" w:rsidRPr="00082518" w:rsidRDefault="008D7249" w:rsidP="008D7249">
      <w:pPr>
        <w:ind w:left="2160"/>
        <w:jc w:val="both"/>
        <w:rPr>
          <w:rFonts w:ascii="Arial" w:hAnsi="Arial" w:cs="Arial"/>
          <w:b/>
        </w:rPr>
      </w:pPr>
      <w:r w:rsidRPr="00082518">
        <w:rPr>
          <w:rFonts w:ascii="Arial" w:hAnsi="Arial" w:cs="Arial"/>
          <w:b/>
        </w:rPr>
        <w:t>d)</w:t>
      </w:r>
      <w:r w:rsidRPr="00082518">
        <w:rPr>
          <w:rFonts w:ascii="Arial" w:hAnsi="Arial" w:cs="Arial"/>
        </w:rPr>
        <w:tab/>
        <w:t>Separate addresses to distinguish remittances from other mail.</w:t>
      </w:r>
    </w:p>
    <w:p w14:paraId="12DBF32B" w14:textId="77777777" w:rsidR="008D7249" w:rsidRPr="00082518" w:rsidRDefault="008D7249" w:rsidP="008D7249">
      <w:pPr>
        <w:numPr>
          <w:ilvl w:val="12"/>
          <w:numId w:val="0"/>
        </w:numPr>
        <w:ind w:left="2160" w:hanging="720"/>
        <w:jc w:val="both"/>
        <w:rPr>
          <w:rFonts w:ascii="Arial" w:hAnsi="Arial" w:cs="Arial"/>
        </w:rPr>
      </w:pPr>
    </w:p>
    <w:p w14:paraId="1B0C71CB" w14:textId="77777777" w:rsidR="008D7249" w:rsidRPr="00082518" w:rsidRDefault="008D7249" w:rsidP="008D7249">
      <w:pPr>
        <w:ind w:left="2880" w:hanging="720"/>
        <w:jc w:val="both"/>
        <w:rPr>
          <w:rFonts w:ascii="Arial" w:hAnsi="Arial" w:cs="Arial"/>
          <w:b/>
        </w:rPr>
      </w:pPr>
      <w:r w:rsidRPr="00082518">
        <w:rPr>
          <w:rFonts w:ascii="Arial" w:hAnsi="Arial" w:cs="Arial"/>
          <w:b/>
        </w:rPr>
        <w:t>e)</w:t>
      </w:r>
      <w:r w:rsidRPr="00082518">
        <w:rPr>
          <w:rFonts w:ascii="Arial" w:hAnsi="Arial" w:cs="Arial"/>
          <w:b/>
        </w:rPr>
        <w:tab/>
      </w:r>
      <w:r w:rsidRPr="00082518">
        <w:rPr>
          <w:rFonts w:ascii="Arial" w:hAnsi="Arial" w:cs="Arial"/>
        </w:rPr>
        <w:t>Reassignment of personnel, or the hiring of temporary personnel, when this proves effective, to accelerate the processing of remittances during peak periods.</w:t>
      </w:r>
    </w:p>
    <w:p w14:paraId="477642ED" w14:textId="77777777" w:rsidR="008D7249" w:rsidRPr="00082518" w:rsidRDefault="008D7249" w:rsidP="008D7249">
      <w:pPr>
        <w:numPr>
          <w:ilvl w:val="12"/>
          <w:numId w:val="0"/>
        </w:numPr>
        <w:ind w:left="2160" w:hanging="720"/>
        <w:jc w:val="both"/>
        <w:rPr>
          <w:rFonts w:ascii="Arial" w:hAnsi="Arial" w:cs="Arial"/>
        </w:rPr>
      </w:pPr>
    </w:p>
    <w:p w14:paraId="1EF25132" w14:textId="77777777" w:rsidR="008D7249" w:rsidRPr="00082518" w:rsidRDefault="008D7249" w:rsidP="008D7249">
      <w:pPr>
        <w:ind w:left="2880" w:hanging="720"/>
        <w:jc w:val="both"/>
        <w:rPr>
          <w:rFonts w:ascii="Arial" w:hAnsi="Arial" w:cs="Arial"/>
          <w:b/>
        </w:rPr>
      </w:pPr>
      <w:r w:rsidRPr="00082518">
        <w:rPr>
          <w:rFonts w:ascii="Arial" w:hAnsi="Arial" w:cs="Arial"/>
          <w:b/>
        </w:rPr>
        <w:t>f)</w:t>
      </w:r>
      <w:r w:rsidRPr="00082518">
        <w:rPr>
          <w:rFonts w:ascii="Arial" w:hAnsi="Arial" w:cs="Arial"/>
        </w:rPr>
        <w:tab/>
        <w:t>Deposits made by units outside Raleigh should be made with cash concentration banks designated by the State Treasurer.</w:t>
      </w:r>
    </w:p>
    <w:p w14:paraId="5121AF7F" w14:textId="77777777" w:rsidR="008D7249" w:rsidRPr="00082518" w:rsidRDefault="008D7249" w:rsidP="008D7249">
      <w:pPr>
        <w:numPr>
          <w:ilvl w:val="12"/>
          <w:numId w:val="0"/>
        </w:numPr>
        <w:ind w:left="2160" w:hanging="720"/>
        <w:jc w:val="both"/>
        <w:rPr>
          <w:rFonts w:ascii="Arial" w:hAnsi="Arial" w:cs="Arial"/>
        </w:rPr>
      </w:pPr>
    </w:p>
    <w:p w14:paraId="14568E28" w14:textId="19F97FDB" w:rsidR="008D7249" w:rsidRPr="00082518" w:rsidRDefault="008D7249" w:rsidP="008D7249">
      <w:pPr>
        <w:ind w:left="2880" w:hanging="720"/>
        <w:jc w:val="both"/>
        <w:rPr>
          <w:rFonts w:ascii="Arial" w:hAnsi="Arial" w:cs="Arial"/>
          <w:b/>
        </w:rPr>
      </w:pPr>
      <w:r w:rsidRPr="00082518">
        <w:rPr>
          <w:rFonts w:ascii="Arial" w:hAnsi="Arial" w:cs="Arial"/>
          <w:b/>
        </w:rPr>
        <w:t>g)</w:t>
      </w:r>
      <w:r w:rsidRPr="00082518">
        <w:rPr>
          <w:rFonts w:ascii="Arial" w:hAnsi="Arial" w:cs="Arial"/>
        </w:rPr>
        <w:tab/>
        <w:t xml:space="preserve">The evaluation and establishment of lock </w:t>
      </w:r>
      <w:r w:rsidRPr="00082518">
        <w:rPr>
          <w:rFonts w:ascii="Arial" w:hAnsi="Arial" w:cs="Arial"/>
          <w:shd w:val="clear" w:color="auto" w:fill="FFFFFF"/>
        </w:rPr>
        <w:t>boxes for high volume</w:t>
      </w:r>
      <w:r w:rsidRPr="00082518">
        <w:rPr>
          <w:rFonts w:ascii="Arial" w:hAnsi="Arial" w:cs="Arial"/>
        </w:rPr>
        <w:t xml:space="preserve"> remittances in areas that are geographically distant from the nearest State agency office</w:t>
      </w:r>
      <w:r w:rsidR="00961AF2" w:rsidRPr="00082518">
        <w:rPr>
          <w:rFonts w:ascii="Arial" w:hAnsi="Arial" w:cs="Arial"/>
        </w:rPr>
        <w:t xml:space="preserve">. </w:t>
      </w:r>
      <w:r w:rsidRPr="00082518">
        <w:rPr>
          <w:rFonts w:ascii="Arial" w:hAnsi="Arial" w:cs="Arial"/>
        </w:rPr>
        <w:t xml:space="preserve">Lock boxes are locked banking </w:t>
      </w:r>
      <w:r w:rsidR="004C6A5F" w:rsidRPr="00082518">
        <w:rPr>
          <w:rFonts w:ascii="Arial" w:hAnsi="Arial" w:cs="Arial"/>
        </w:rPr>
        <w:t>institutions</w:t>
      </w:r>
      <w:r w:rsidRPr="00082518">
        <w:rPr>
          <w:rFonts w:ascii="Arial" w:hAnsi="Arial" w:cs="Arial"/>
        </w:rPr>
        <w:t xml:space="preserve">, financial </w:t>
      </w:r>
      <w:r w:rsidR="00D373E5" w:rsidRPr="00082518">
        <w:rPr>
          <w:rFonts w:ascii="Arial" w:hAnsi="Arial" w:cs="Arial"/>
        </w:rPr>
        <w:t>institutions</w:t>
      </w:r>
      <w:r w:rsidRPr="00082518">
        <w:rPr>
          <w:rFonts w:ascii="Arial" w:hAnsi="Arial" w:cs="Arial"/>
        </w:rPr>
        <w:t xml:space="preserve"> and </w:t>
      </w:r>
      <w:r w:rsidR="00675699" w:rsidRPr="00082518">
        <w:rPr>
          <w:rFonts w:ascii="Arial" w:hAnsi="Arial" w:cs="Arial"/>
        </w:rPr>
        <w:t>USPS p</w:t>
      </w:r>
      <w:r w:rsidRPr="00082518">
        <w:rPr>
          <w:rFonts w:ascii="Arial" w:hAnsi="Arial" w:cs="Arial"/>
        </w:rPr>
        <w:t xml:space="preserve">ost </w:t>
      </w:r>
      <w:r w:rsidR="00675699" w:rsidRPr="00082518">
        <w:rPr>
          <w:rFonts w:ascii="Arial" w:hAnsi="Arial" w:cs="Arial"/>
        </w:rPr>
        <w:t>o</w:t>
      </w:r>
      <w:r w:rsidRPr="00082518">
        <w:rPr>
          <w:rFonts w:ascii="Arial" w:hAnsi="Arial" w:cs="Arial"/>
        </w:rPr>
        <w:t>ffice boxes tended by banking agents</w:t>
      </w:r>
      <w:r w:rsidR="00961AF2" w:rsidRPr="00082518">
        <w:rPr>
          <w:rFonts w:ascii="Arial" w:hAnsi="Arial" w:cs="Arial"/>
        </w:rPr>
        <w:t xml:space="preserve">. </w:t>
      </w:r>
      <w:r w:rsidRPr="00082518">
        <w:rPr>
          <w:rFonts w:ascii="Arial" w:hAnsi="Arial" w:cs="Arial"/>
        </w:rPr>
        <w:t>These allow quicker cash collection in areas that are not served by agency offices.</w:t>
      </w:r>
    </w:p>
    <w:p w14:paraId="5798410A" w14:textId="77777777" w:rsidR="008D7249" w:rsidRPr="00082518" w:rsidRDefault="008D7249" w:rsidP="008D7249">
      <w:pPr>
        <w:numPr>
          <w:ilvl w:val="12"/>
          <w:numId w:val="0"/>
        </w:numPr>
        <w:ind w:left="2160" w:hanging="720"/>
        <w:jc w:val="both"/>
        <w:rPr>
          <w:rFonts w:ascii="Arial" w:hAnsi="Arial" w:cs="Arial"/>
        </w:rPr>
      </w:pPr>
    </w:p>
    <w:p w14:paraId="0703F26E" w14:textId="77777777" w:rsidR="008D7249" w:rsidRPr="00082518" w:rsidRDefault="008D7249" w:rsidP="008D7249">
      <w:pPr>
        <w:ind w:left="2880" w:hanging="720"/>
        <w:jc w:val="both"/>
        <w:rPr>
          <w:rFonts w:ascii="Arial" w:hAnsi="Arial" w:cs="Arial"/>
          <w:b/>
        </w:rPr>
      </w:pPr>
      <w:r w:rsidRPr="00082518">
        <w:rPr>
          <w:rFonts w:ascii="Arial" w:hAnsi="Arial" w:cs="Arial"/>
          <w:b/>
        </w:rPr>
        <w:t>h)</w:t>
      </w:r>
      <w:r w:rsidRPr="00082518">
        <w:rPr>
          <w:rFonts w:ascii="Arial" w:hAnsi="Arial" w:cs="Arial"/>
        </w:rPr>
        <w:tab/>
        <w:t>The use of remittance processing equipment when justified by the volume of deposits.</w:t>
      </w:r>
    </w:p>
    <w:p w14:paraId="3D78189D" w14:textId="77777777" w:rsidR="008D7249" w:rsidRPr="00082518" w:rsidRDefault="008D7249" w:rsidP="008D7249">
      <w:pPr>
        <w:numPr>
          <w:ilvl w:val="12"/>
          <w:numId w:val="0"/>
        </w:numPr>
        <w:ind w:left="2160" w:hanging="720"/>
        <w:jc w:val="both"/>
        <w:rPr>
          <w:rFonts w:ascii="Arial" w:hAnsi="Arial" w:cs="Arial"/>
        </w:rPr>
      </w:pPr>
    </w:p>
    <w:p w14:paraId="435510C8" w14:textId="77777777" w:rsidR="008D7249" w:rsidRPr="00082518" w:rsidRDefault="008D7249" w:rsidP="008D7249">
      <w:pPr>
        <w:ind w:left="2880" w:hanging="720"/>
        <w:jc w:val="both"/>
        <w:rPr>
          <w:rFonts w:ascii="Arial" w:hAnsi="Arial" w:cs="Arial"/>
          <w:b/>
        </w:rPr>
      </w:pPr>
      <w:r w:rsidRPr="00082518">
        <w:rPr>
          <w:rFonts w:ascii="Arial" w:hAnsi="Arial" w:cs="Arial"/>
          <w:b/>
        </w:rPr>
        <w:t>i)</w:t>
      </w:r>
      <w:r w:rsidRPr="00082518">
        <w:rPr>
          <w:rFonts w:ascii="Arial" w:hAnsi="Arial" w:cs="Arial"/>
        </w:rPr>
        <w:tab/>
        <w:t>Establishing billing schedules that are both efficient and lead to earlier receipt of monies due to the State.</w:t>
      </w:r>
    </w:p>
    <w:p w14:paraId="3171A904" w14:textId="77777777" w:rsidR="008D7249" w:rsidRPr="00082518" w:rsidRDefault="008D7249" w:rsidP="008D7249">
      <w:pPr>
        <w:numPr>
          <w:ilvl w:val="12"/>
          <w:numId w:val="0"/>
        </w:numPr>
        <w:ind w:left="2160" w:hanging="720"/>
        <w:jc w:val="both"/>
        <w:rPr>
          <w:rFonts w:ascii="Arial" w:hAnsi="Arial" w:cs="Arial"/>
        </w:rPr>
      </w:pPr>
    </w:p>
    <w:p w14:paraId="706DC88E" w14:textId="77777777" w:rsidR="008D7249" w:rsidRPr="00082518" w:rsidRDefault="008D7249" w:rsidP="008D7249">
      <w:pPr>
        <w:ind w:left="2880" w:hanging="720"/>
        <w:jc w:val="both"/>
        <w:rPr>
          <w:rFonts w:ascii="Arial" w:hAnsi="Arial" w:cs="Arial"/>
        </w:rPr>
      </w:pPr>
      <w:r w:rsidRPr="00082518">
        <w:rPr>
          <w:rFonts w:ascii="Arial" w:hAnsi="Arial" w:cs="Arial"/>
          <w:b/>
        </w:rPr>
        <w:t>j)</w:t>
      </w:r>
      <w:r w:rsidRPr="00082518">
        <w:rPr>
          <w:rFonts w:ascii="Arial" w:hAnsi="Arial" w:cs="Arial"/>
        </w:rPr>
        <w:tab/>
        <w:t>Timing deposits in order to receive current day credit in accordance with schedules available from the State Treasurer.</w:t>
      </w:r>
    </w:p>
    <w:p w14:paraId="3EB3E214" w14:textId="77777777" w:rsidR="00004609" w:rsidRPr="00082518" w:rsidRDefault="00004609" w:rsidP="008D7249">
      <w:pPr>
        <w:pStyle w:val="BodyTextIndent2"/>
        <w:ind w:left="1440"/>
        <w:rPr>
          <w:rFonts w:cs="Arial"/>
          <w:b/>
        </w:rPr>
      </w:pPr>
    </w:p>
    <w:p w14:paraId="15F4E1B9" w14:textId="77777777" w:rsidR="008D7249" w:rsidRPr="00082518" w:rsidRDefault="008D7249" w:rsidP="008D7249">
      <w:pPr>
        <w:pStyle w:val="BodyTextIndent2"/>
        <w:ind w:left="1440"/>
        <w:rPr>
          <w:rFonts w:cs="Arial"/>
          <w:b/>
        </w:rPr>
      </w:pPr>
      <w:r w:rsidRPr="00082518">
        <w:rPr>
          <w:rFonts w:cs="Arial"/>
          <w:b/>
        </w:rPr>
        <w:t>19.</w:t>
      </w:r>
      <w:r w:rsidRPr="00082518">
        <w:rPr>
          <w:rFonts w:cs="Arial"/>
          <w:b/>
        </w:rPr>
        <w:tab/>
        <w:t>Electronic Payment Acceptance</w:t>
      </w:r>
    </w:p>
    <w:p w14:paraId="6E84427B" w14:textId="563ECFC9" w:rsidR="00E60770" w:rsidRPr="00082518" w:rsidRDefault="008D7249" w:rsidP="008D7249">
      <w:pPr>
        <w:pStyle w:val="BodyTextIndent2"/>
        <w:ind w:left="2160"/>
        <w:rPr>
          <w:rFonts w:cs="Arial"/>
        </w:rPr>
      </w:pPr>
      <w:r w:rsidRPr="00082518">
        <w:rPr>
          <w:rFonts w:cs="Arial"/>
        </w:rPr>
        <w:t>In accordance with G.S. 147-86.22</w:t>
      </w:r>
      <w:r w:rsidR="00690A57" w:rsidRPr="00082518">
        <w:rPr>
          <w:rFonts w:cs="Arial"/>
        </w:rPr>
        <w:t>(b)</w:t>
      </w:r>
      <w:r w:rsidRPr="00082518">
        <w:rPr>
          <w:rFonts w:cs="Arial"/>
        </w:rPr>
        <w:t xml:space="preserve"> and the State Cash Management </w:t>
      </w:r>
      <w:r w:rsidR="00014EA1" w:rsidRPr="00082518">
        <w:rPr>
          <w:rFonts w:cs="Arial"/>
        </w:rPr>
        <w:t>P</w:t>
      </w:r>
      <w:r w:rsidRPr="00082518">
        <w:rPr>
          <w:rFonts w:cs="Arial"/>
        </w:rPr>
        <w:t xml:space="preserve">lan, DHHS will accept electronic payments for all divisions to the maximum extent possible and consistent with sound business practices. The State Controller has approved the DHHS Electronic Payments Business Plan which includes the acceptance of debit and credit cards for payment. Please refer to the Cash Management Plan Review Checklist, Attachment B entitled, </w:t>
      </w:r>
      <w:r w:rsidRPr="00082518">
        <w:rPr>
          <w:rFonts w:cs="Arial"/>
          <w:i/>
        </w:rPr>
        <w:t xml:space="preserve">Electronic Payment Program Internal Policies and Procedures, </w:t>
      </w:r>
      <w:r w:rsidRPr="00082518">
        <w:rPr>
          <w:rFonts w:cs="Arial"/>
        </w:rPr>
        <w:t>dated April 13, 2004. Specific practices pertaining to Electronic Payment Acceptance are detailed accordingly. DHHS utilizes the Master Settlement Agreement (</w:t>
      </w:r>
      <w:smartTag w:uri="urn:schemas-microsoft-com:office:smarttags" w:element="stockticker">
        <w:r w:rsidRPr="00082518">
          <w:rPr>
            <w:rFonts w:cs="Arial"/>
          </w:rPr>
          <w:t>MSA</w:t>
        </w:r>
      </w:smartTag>
      <w:r w:rsidRPr="00082518">
        <w:rPr>
          <w:rFonts w:cs="Arial"/>
        </w:rPr>
        <w:t>) for electronic payment processing and has established policies and procedures necessary to facilitate the use of electronic payments</w:t>
      </w:r>
      <w:r w:rsidR="00961AF2" w:rsidRPr="00082518">
        <w:rPr>
          <w:rFonts w:cs="Arial"/>
        </w:rPr>
        <w:t xml:space="preserve">. </w:t>
      </w:r>
      <w:r w:rsidRPr="00082518">
        <w:rPr>
          <w:rFonts w:cs="Arial"/>
        </w:rPr>
        <w:t>These policies and procedures will incorporate the statewide electronic payment policies and procedures that can be found at</w:t>
      </w:r>
      <w:r w:rsidR="00E60770" w:rsidRPr="00082518">
        <w:rPr>
          <w:rFonts w:cs="Arial"/>
        </w:rPr>
        <w:t>:</w:t>
      </w:r>
    </w:p>
    <w:p w14:paraId="62F76570" w14:textId="77777777" w:rsidR="00807073" w:rsidRDefault="00807073" w:rsidP="008D7249">
      <w:pPr>
        <w:pStyle w:val="BodyTextIndent2"/>
        <w:ind w:left="2160"/>
        <w:rPr>
          <w:rFonts w:cs="Arial"/>
        </w:rPr>
      </w:pPr>
    </w:p>
    <w:p w14:paraId="47FB6429" w14:textId="77777777" w:rsidR="00E60770" w:rsidRPr="00807073" w:rsidRDefault="00976F93" w:rsidP="008D7249">
      <w:pPr>
        <w:pStyle w:val="BodyTextIndent2"/>
        <w:ind w:left="2160"/>
        <w:rPr>
          <w:rStyle w:val="Hyperlink"/>
        </w:rPr>
      </w:pPr>
      <w:r w:rsidRPr="00807073">
        <w:rPr>
          <w:rStyle w:val="Hyperlink"/>
        </w:rPr>
        <w:t>https://www.osc.nc.gov/state-agency-resources/statewide-electronic-commerce-program-secp-0</w:t>
      </w:r>
    </w:p>
    <w:p w14:paraId="123E5702" w14:textId="77777777" w:rsidR="00F56AC9" w:rsidRPr="00082518" w:rsidRDefault="00F56AC9" w:rsidP="008D7249">
      <w:pPr>
        <w:pStyle w:val="BodyTextIndent2"/>
        <w:ind w:left="2160"/>
        <w:rPr>
          <w:rFonts w:cs="Arial"/>
        </w:rPr>
      </w:pPr>
    </w:p>
    <w:p w14:paraId="7C9CA098" w14:textId="13A53919" w:rsidR="00410478" w:rsidRPr="00082518" w:rsidRDefault="000335D7" w:rsidP="008D7249">
      <w:pPr>
        <w:pStyle w:val="BodyTextIndent2"/>
        <w:ind w:left="2160"/>
        <w:rPr>
          <w:rFonts w:cs="Arial"/>
        </w:rPr>
      </w:pPr>
      <w:r w:rsidRPr="00082518">
        <w:rPr>
          <w:rFonts w:cs="Arial"/>
        </w:rPr>
        <w:t xml:space="preserve">DHHS </w:t>
      </w:r>
      <w:r w:rsidR="00D14CA5" w:rsidRPr="00082518">
        <w:rPr>
          <w:rFonts w:cs="Arial"/>
        </w:rPr>
        <w:t xml:space="preserve">has implemented </w:t>
      </w:r>
      <w:r w:rsidR="00C52DDE" w:rsidRPr="00082518">
        <w:rPr>
          <w:rFonts w:cs="Arial"/>
        </w:rPr>
        <w:t>t</w:t>
      </w:r>
      <w:r w:rsidR="00F56AC9" w:rsidRPr="00082518">
        <w:rPr>
          <w:rFonts w:cs="Arial"/>
        </w:rPr>
        <w:t>he PayPoint Gateway Service as a method of on-line payment capture</w:t>
      </w:r>
      <w:r w:rsidR="00961AF2" w:rsidRPr="00082518">
        <w:rPr>
          <w:rFonts w:cs="Arial"/>
        </w:rPr>
        <w:t xml:space="preserve">. </w:t>
      </w:r>
      <w:r w:rsidR="00F56AC9" w:rsidRPr="00082518">
        <w:rPr>
          <w:rFonts w:cs="Arial"/>
        </w:rPr>
        <w:t xml:space="preserve">This service </w:t>
      </w:r>
      <w:r w:rsidR="00C52DDE" w:rsidRPr="00082518">
        <w:rPr>
          <w:rFonts w:cs="Arial"/>
        </w:rPr>
        <w:t>will be</w:t>
      </w:r>
      <w:r w:rsidR="00F56AC9" w:rsidRPr="00082518">
        <w:rPr>
          <w:rFonts w:cs="Arial"/>
        </w:rPr>
        <w:t xml:space="preserve"> available to all Divisions within DHHS</w:t>
      </w:r>
      <w:r w:rsidR="00961AF2" w:rsidRPr="00082518">
        <w:rPr>
          <w:rFonts w:cs="Arial"/>
        </w:rPr>
        <w:t xml:space="preserve">. </w:t>
      </w:r>
      <w:r w:rsidRPr="00082518">
        <w:rPr>
          <w:rFonts w:cs="Arial"/>
        </w:rPr>
        <w:t xml:space="preserve">The PayPoint Gateway Service is an optional gateway service provided by the OSC under Amendment Number 2 to the Merchant Services Contract with SunTrust Merchant Services (STMS). In addition to a “payment engine” (similar to what is offered by the Common Payment Service gateway), PayPoint offers a “web consumer interface” component, also referred to as a “presentment engine.” </w:t>
      </w:r>
      <w:r w:rsidR="00410478" w:rsidRPr="00082518">
        <w:rPr>
          <w:rFonts w:cs="Arial"/>
        </w:rPr>
        <w:t xml:space="preserve">An overview of this program is available through the </w:t>
      </w:r>
      <w:r w:rsidR="00DE7E70" w:rsidRPr="00082518">
        <w:rPr>
          <w:rFonts w:cs="Arial"/>
        </w:rPr>
        <w:t>link below</w:t>
      </w:r>
      <w:r w:rsidR="00410478" w:rsidRPr="00082518">
        <w:rPr>
          <w:rFonts w:cs="Arial"/>
        </w:rPr>
        <w:t>:</w:t>
      </w:r>
    </w:p>
    <w:p w14:paraId="1FC9E241" w14:textId="77777777" w:rsidR="00807073" w:rsidRDefault="00807073" w:rsidP="008D7249">
      <w:pPr>
        <w:pStyle w:val="BodyTextIndent2"/>
        <w:ind w:left="2160"/>
        <w:rPr>
          <w:rStyle w:val="Hyperlink"/>
        </w:rPr>
      </w:pPr>
    </w:p>
    <w:p w14:paraId="1EF994FB" w14:textId="77777777" w:rsidR="00410478" w:rsidRPr="00807073" w:rsidRDefault="00807073" w:rsidP="008D7249">
      <w:pPr>
        <w:pStyle w:val="BodyTextIndent2"/>
        <w:ind w:left="2160"/>
        <w:rPr>
          <w:rStyle w:val="Hyperlink"/>
        </w:rPr>
      </w:pPr>
      <w:r w:rsidRPr="00807073">
        <w:rPr>
          <w:rStyle w:val="Hyperlink"/>
        </w:rPr>
        <w:t>https://www.osc.nc.gov/state-agency-resources/statewide-electronic-commerce-program-secp/merchant-card-program</w:t>
      </w:r>
    </w:p>
    <w:p w14:paraId="67D531F4" w14:textId="77777777" w:rsidR="00AB4EAB" w:rsidRPr="00082518" w:rsidRDefault="00AB4EAB" w:rsidP="00E60770">
      <w:pPr>
        <w:pStyle w:val="BodyTextIndent2"/>
        <w:ind w:left="2160"/>
        <w:rPr>
          <w:rFonts w:cs="Arial"/>
        </w:rPr>
      </w:pPr>
    </w:p>
    <w:p w14:paraId="78EA567F" w14:textId="77777777" w:rsidR="008D7249" w:rsidRPr="00082518" w:rsidRDefault="008D7249" w:rsidP="008D7249">
      <w:pPr>
        <w:pStyle w:val="BodyTextIndent2"/>
        <w:ind w:left="2160" w:hanging="720"/>
        <w:rPr>
          <w:rFonts w:cs="Arial"/>
        </w:rPr>
      </w:pPr>
      <w:r w:rsidRPr="00082518">
        <w:rPr>
          <w:rFonts w:cs="Arial"/>
          <w:b/>
        </w:rPr>
        <w:t>20.</w:t>
      </w:r>
      <w:r w:rsidRPr="00082518">
        <w:rPr>
          <w:rFonts w:cs="Arial"/>
          <w:b/>
        </w:rPr>
        <w:tab/>
        <w:t>Payments Accepted for Automatic Payments by Automated Clearing House (ACH)</w:t>
      </w:r>
    </w:p>
    <w:p w14:paraId="510545D0" w14:textId="3BA12BFB" w:rsidR="008D7249" w:rsidRPr="00082518" w:rsidRDefault="008D7249" w:rsidP="008D7249">
      <w:pPr>
        <w:pStyle w:val="BodyTextIndent2"/>
        <w:ind w:left="2160" w:hanging="720"/>
        <w:rPr>
          <w:rFonts w:cs="Arial"/>
        </w:rPr>
      </w:pPr>
      <w:r w:rsidRPr="00082518">
        <w:rPr>
          <w:rFonts w:cs="Arial"/>
        </w:rPr>
        <w:tab/>
        <w:t>The DHHS Office of the Controller accepts ACH debits (bank drafts) as a method of payment for child support. The ACH debit transactions will also be processed through the Centralized Collections Operation (CCO) vendor’s Systems and Methods, Inc. (</w:t>
      </w:r>
      <w:smartTag w:uri="urn:schemas-microsoft-com:office:smarttags" w:element="stockticker">
        <w:r w:rsidRPr="00082518">
          <w:rPr>
            <w:rFonts w:cs="Arial"/>
          </w:rPr>
          <w:t>SMI</w:t>
        </w:r>
      </w:smartTag>
      <w:r w:rsidRPr="00082518">
        <w:rPr>
          <w:rFonts w:cs="Arial"/>
        </w:rPr>
        <w:t xml:space="preserve">) </w:t>
      </w:r>
      <w:r w:rsidR="004C6A5F" w:rsidRPr="00082518">
        <w:rPr>
          <w:rFonts w:cs="Arial"/>
        </w:rPr>
        <w:t>website</w:t>
      </w:r>
      <w:r w:rsidRPr="00082518">
        <w:rPr>
          <w:rFonts w:cs="Arial"/>
        </w:rPr>
        <w:t xml:space="preserve">. Additionally, the DHHS </w:t>
      </w:r>
      <w:r w:rsidR="0061640A" w:rsidRPr="00082518">
        <w:rPr>
          <w:rFonts w:cs="Arial"/>
        </w:rPr>
        <w:t xml:space="preserve">Office of the Controller </w:t>
      </w:r>
      <w:r w:rsidRPr="00082518">
        <w:rPr>
          <w:rFonts w:cs="Arial"/>
        </w:rPr>
        <w:t xml:space="preserve">will also accept electronic funds transfers, ACH debits (bank drafts) and ACH credits from employers as a method of payment for child support. These methods of </w:t>
      </w:r>
      <w:r w:rsidR="00D373E5" w:rsidRPr="00082518">
        <w:rPr>
          <w:rFonts w:cs="Arial"/>
        </w:rPr>
        <w:t>payment</w:t>
      </w:r>
      <w:r w:rsidRPr="00082518">
        <w:rPr>
          <w:rFonts w:cs="Arial"/>
        </w:rPr>
        <w:t xml:space="preserve"> will also be coordinated with the Office of the State Controller.</w:t>
      </w:r>
    </w:p>
    <w:p w14:paraId="52542A2F" w14:textId="77777777" w:rsidR="008D7249" w:rsidRPr="00082518" w:rsidRDefault="008D7249" w:rsidP="008D7249">
      <w:pPr>
        <w:pStyle w:val="BodyTextIndent2"/>
        <w:ind w:left="2160"/>
      </w:pPr>
    </w:p>
    <w:p w14:paraId="01E31CF4" w14:textId="77777777" w:rsidR="008D7249" w:rsidRPr="00082518" w:rsidRDefault="008D7249" w:rsidP="008D7249">
      <w:pPr>
        <w:ind w:left="720"/>
        <w:jc w:val="both"/>
        <w:rPr>
          <w:rFonts w:ascii="Arial" w:hAnsi="Arial"/>
          <w:b/>
        </w:rPr>
      </w:pPr>
      <w:r w:rsidRPr="00082518">
        <w:rPr>
          <w:rFonts w:ascii="Arial" w:hAnsi="Arial"/>
        </w:rPr>
        <w:tab/>
      </w:r>
    </w:p>
    <w:p w14:paraId="00DA61E2" w14:textId="77777777" w:rsidR="008D7249" w:rsidRPr="00082518" w:rsidRDefault="008D7249" w:rsidP="008D7249">
      <w:pPr>
        <w:ind w:left="720" w:hanging="720"/>
        <w:jc w:val="both"/>
        <w:rPr>
          <w:rFonts w:ascii="Arial" w:hAnsi="Arial"/>
          <w:b/>
          <w:sz w:val="22"/>
        </w:rPr>
      </w:pPr>
      <w:r w:rsidRPr="00082518">
        <w:rPr>
          <w:rFonts w:ascii="Arial" w:hAnsi="Arial"/>
        </w:rPr>
        <w:br w:type="page"/>
      </w:r>
      <w:r w:rsidRPr="00082518">
        <w:rPr>
          <w:rFonts w:ascii="Arial" w:hAnsi="Arial"/>
          <w:b/>
          <w:sz w:val="22"/>
        </w:rPr>
        <w:lastRenderedPageBreak/>
        <w:t>B.</w:t>
      </w:r>
      <w:r w:rsidRPr="00082518">
        <w:rPr>
          <w:rFonts w:ascii="Arial" w:hAnsi="Arial"/>
          <w:b/>
          <w:sz w:val="22"/>
        </w:rPr>
        <w:tab/>
        <w:t>Receipts - Required Components of DHHS Cash Management Plan Responsibilities Matrix Supplements</w:t>
      </w:r>
      <w:r w:rsidRPr="00082518">
        <w:rPr>
          <w:rFonts w:ascii="Arial" w:hAnsi="Arial"/>
          <w:b/>
          <w:sz w:val="22"/>
        </w:rPr>
        <w:fldChar w:fldCharType="begin"/>
      </w:r>
      <w:r w:rsidRPr="00082518">
        <w:rPr>
          <w:rFonts w:ascii="Arial" w:hAnsi="Arial"/>
          <w:b/>
          <w:sz w:val="22"/>
        </w:rPr>
        <w:instrText>TC "</w:instrText>
      </w:r>
      <w:bookmarkStart w:id="93" w:name="_Toc438281451"/>
      <w:bookmarkStart w:id="94" w:name="_Toc438281764"/>
      <w:bookmarkStart w:id="95" w:name="_Toc303173034"/>
      <w:r w:rsidRPr="00082518">
        <w:rPr>
          <w:rFonts w:ascii="Arial" w:hAnsi="Arial"/>
          <w:b/>
          <w:sz w:val="22"/>
        </w:rPr>
        <w:instrText>Receipts - Required Components Of DHHS Cash Management Plan Responsibilities Matrix Supplements</w:instrText>
      </w:r>
      <w:bookmarkEnd w:id="93"/>
      <w:bookmarkEnd w:id="94"/>
      <w:bookmarkEnd w:id="95"/>
      <w:r w:rsidRPr="00082518">
        <w:rPr>
          <w:rFonts w:ascii="Arial" w:hAnsi="Arial"/>
          <w:b/>
          <w:sz w:val="22"/>
        </w:rPr>
        <w:instrText xml:space="preserve">" \F C \L "2" </w:instrText>
      </w:r>
      <w:r w:rsidRPr="00082518">
        <w:rPr>
          <w:rFonts w:ascii="Arial" w:hAnsi="Arial"/>
          <w:b/>
          <w:sz w:val="22"/>
        </w:rPr>
        <w:fldChar w:fldCharType="end"/>
      </w:r>
    </w:p>
    <w:p w14:paraId="54E9D925" w14:textId="1B023286" w:rsidR="008D7249" w:rsidRPr="00082518" w:rsidRDefault="008D7249" w:rsidP="008D7249">
      <w:pPr>
        <w:ind w:left="720"/>
        <w:jc w:val="both"/>
        <w:rPr>
          <w:rFonts w:ascii="Arial" w:hAnsi="Arial"/>
        </w:rPr>
      </w:pPr>
      <w:r w:rsidRPr="00082518">
        <w:rPr>
          <w:rFonts w:ascii="Arial" w:hAnsi="Arial"/>
        </w:rPr>
        <w:t xml:space="preserve">The Cash Receipts Section of the </w:t>
      </w:r>
      <w:r w:rsidRPr="00082518">
        <w:rPr>
          <w:rFonts w:ascii="Arial" w:hAnsi="Arial"/>
          <w:i/>
        </w:rPr>
        <w:t>Cash Management Plan Responsibilities Matrix Supplement</w:t>
      </w:r>
      <w:r w:rsidRPr="00082518">
        <w:rPr>
          <w:rFonts w:ascii="Arial" w:hAnsi="Arial"/>
        </w:rPr>
        <w:t xml:space="preserve"> (Matrix) will be completed by the Accounts Receivable Section of the DHHS </w:t>
      </w:r>
      <w:r w:rsidR="0061640A" w:rsidRPr="00082518">
        <w:rPr>
          <w:rFonts w:ascii="Arial" w:hAnsi="Arial"/>
        </w:rPr>
        <w:t xml:space="preserve">Office of the Controller </w:t>
      </w:r>
      <w:r w:rsidRPr="00082518">
        <w:rPr>
          <w:rFonts w:ascii="Arial" w:hAnsi="Arial"/>
        </w:rPr>
        <w:t>and each division or institution that has any employees that are responsible for performing the below listed cash receiving functions</w:t>
      </w:r>
      <w:r w:rsidR="00961AF2" w:rsidRPr="00082518">
        <w:rPr>
          <w:rFonts w:ascii="Arial" w:hAnsi="Arial"/>
        </w:rPr>
        <w:t xml:space="preserve">. </w:t>
      </w:r>
      <w:r w:rsidRPr="00082518">
        <w:rPr>
          <w:rFonts w:ascii="Arial" w:hAnsi="Arial"/>
        </w:rPr>
        <w:t>The following list of cash receiving tasks must be assigned to separate employees to assure proper internal control</w:t>
      </w:r>
      <w:r w:rsidR="00961AF2" w:rsidRPr="00082518">
        <w:rPr>
          <w:rFonts w:ascii="Arial" w:hAnsi="Arial"/>
        </w:rPr>
        <w:t xml:space="preserve">. </w:t>
      </w:r>
      <w:r w:rsidRPr="00082518">
        <w:rPr>
          <w:rFonts w:ascii="Arial" w:hAnsi="Arial"/>
        </w:rPr>
        <w:t>The Matrix is to be updated and forwarded to the DHHS Controller for approval whenever physical locations or the assignment of listed tasks to positions changes</w:t>
      </w:r>
      <w:r w:rsidR="00961AF2" w:rsidRPr="00082518">
        <w:rPr>
          <w:rFonts w:ascii="Arial" w:hAnsi="Arial"/>
        </w:rPr>
        <w:t xml:space="preserve">. </w:t>
      </w:r>
      <w:r w:rsidRPr="00082518">
        <w:rPr>
          <w:rFonts w:ascii="Arial" w:hAnsi="Arial"/>
        </w:rPr>
        <w:t xml:space="preserve">The Matrix forms and instructions for their completion are available in hard copy (see Attachment 16) or Excel workbook format from the DHHS </w:t>
      </w:r>
      <w:r w:rsidR="0061640A" w:rsidRPr="00082518">
        <w:rPr>
          <w:rFonts w:ascii="Arial" w:hAnsi="Arial"/>
        </w:rPr>
        <w:t xml:space="preserve">Office of the Controller </w:t>
      </w:r>
      <w:r w:rsidRPr="00082518">
        <w:rPr>
          <w:rFonts w:ascii="Arial" w:hAnsi="Arial"/>
        </w:rPr>
        <w:t>Accounts Receivable Section</w:t>
      </w:r>
      <w:r w:rsidR="00961AF2" w:rsidRPr="00082518">
        <w:rPr>
          <w:rFonts w:ascii="Arial" w:hAnsi="Arial"/>
        </w:rPr>
        <w:t xml:space="preserve">. </w:t>
      </w:r>
      <w:r w:rsidRPr="00082518">
        <w:rPr>
          <w:rFonts w:ascii="Arial" w:hAnsi="Arial"/>
        </w:rPr>
        <w:t xml:space="preserve">Any changes to a division or institution’s approved </w:t>
      </w:r>
      <w:r w:rsidRPr="00082518">
        <w:rPr>
          <w:rFonts w:ascii="Arial" w:hAnsi="Arial"/>
          <w:i/>
        </w:rPr>
        <w:t xml:space="preserve">Matrix </w:t>
      </w:r>
      <w:r w:rsidRPr="00082518">
        <w:rPr>
          <w:rFonts w:ascii="Arial" w:hAnsi="Arial"/>
        </w:rPr>
        <w:t>must be approved by the DHHS Controller.</w:t>
      </w:r>
    </w:p>
    <w:p w14:paraId="2A3C3A34" w14:textId="77777777" w:rsidR="008D7249" w:rsidRPr="00082518" w:rsidRDefault="008D7249" w:rsidP="008D7249">
      <w:pPr>
        <w:jc w:val="both"/>
        <w:rPr>
          <w:rFonts w:ascii="Arial" w:hAnsi="Arial"/>
        </w:rPr>
      </w:pPr>
    </w:p>
    <w:p w14:paraId="6391947C" w14:textId="758B5003" w:rsidR="008D7249" w:rsidRPr="00082518" w:rsidRDefault="008D7249" w:rsidP="008B07D6">
      <w:pPr>
        <w:numPr>
          <w:ilvl w:val="0"/>
          <w:numId w:val="4"/>
        </w:numPr>
        <w:ind w:left="1440" w:hanging="720"/>
        <w:jc w:val="both"/>
        <w:rPr>
          <w:rFonts w:ascii="Arial" w:hAnsi="Arial"/>
          <w:b/>
        </w:rPr>
      </w:pPr>
      <w:r w:rsidRPr="00082518">
        <w:rPr>
          <w:rFonts w:ascii="Arial" w:hAnsi="Arial"/>
        </w:rPr>
        <w:t xml:space="preserve">All cash receiving </w:t>
      </w:r>
      <w:r w:rsidR="004C6A5F" w:rsidRPr="00082518">
        <w:rPr>
          <w:rFonts w:ascii="Arial" w:hAnsi="Arial"/>
        </w:rPr>
        <w:t>sites,</w:t>
      </w:r>
      <w:r w:rsidRPr="00082518">
        <w:rPr>
          <w:rFonts w:ascii="Arial" w:hAnsi="Arial"/>
        </w:rPr>
        <w:t xml:space="preserve"> including locations that open and log mail receipts must be listed in the Matrix</w:t>
      </w:r>
      <w:r w:rsidR="00961AF2" w:rsidRPr="00082518">
        <w:rPr>
          <w:rFonts w:ascii="Arial" w:hAnsi="Arial"/>
        </w:rPr>
        <w:t xml:space="preserve">. </w:t>
      </w:r>
      <w:r w:rsidRPr="00082518">
        <w:rPr>
          <w:rFonts w:ascii="Arial" w:hAnsi="Arial"/>
        </w:rPr>
        <w:t>A separate employee in each location designated as a mail cash receiving site must be assigned responsibility for opening mail and preparing the DHHS Mail Cash Receipts Log for all mail receipts</w:t>
      </w:r>
      <w:r w:rsidR="00961AF2" w:rsidRPr="00082518">
        <w:rPr>
          <w:rFonts w:ascii="Arial" w:hAnsi="Arial"/>
        </w:rPr>
        <w:t xml:space="preserve">. </w:t>
      </w:r>
      <w:r w:rsidRPr="00082518">
        <w:rPr>
          <w:rFonts w:ascii="Arial" w:hAnsi="Arial"/>
        </w:rPr>
        <w:t>(See Attachment 6)</w:t>
      </w:r>
      <w:r w:rsidR="00961AF2" w:rsidRPr="00082518">
        <w:rPr>
          <w:rFonts w:ascii="Arial" w:hAnsi="Arial"/>
        </w:rPr>
        <w:t xml:space="preserve">. </w:t>
      </w:r>
      <w:r w:rsidRPr="00082518">
        <w:rPr>
          <w:rFonts w:ascii="Arial" w:hAnsi="Arial"/>
        </w:rPr>
        <w:t>The DHHS Mail Cash Receipts Log must be turned in with the cash items collected to a designated cashier</w:t>
      </w:r>
      <w:r w:rsidR="00961AF2" w:rsidRPr="00082518">
        <w:rPr>
          <w:rFonts w:ascii="Arial" w:hAnsi="Arial"/>
        </w:rPr>
        <w:t xml:space="preserve">. </w:t>
      </w:r>
      <w:r w:rsidRPr="00082518">
        <w:rPr>
          <w:rFonts w:ascii="Arial" w:hAnsi="Arial"/>
        </w:rPr>
        <w:t>If more than one site receives mail or cash items, the Matrix must list the site location, position number(s) and types of cash items each receives.</w:t>
      </w:r>
      <w:r w:rsidRPr="00082518">
        <w:rPr>
          <w:rFonts w:ascii="Arial" w:hAnsi="Arial"/>
          <w:b/>
        </w:rPr>
        <w:t xml:space="preserve"> </w:t>
      </w:r>
    </w:p>
    <w:p w14:paraId="62FA50B5" w14:textId="77777777" w:rsidR="008D7249" w:rsidRPr="00082518" w:rsidRDefault="008D7249" w:rsidP="008D7249">
      <w:pPr>
        <w:jc w:val="both"/>
        <w:rPr>
          <w:rFonts w:ascii="Arial" w:hAnsi="Arial"/>
        </w:rPr>
      </w:pPr>
    </w:p>
    <w:p w14:paraId="37F70CAA" w14:textId="77777777" w:rsidR="008D7249" w:rsidRPr="00082518" w:rsidRDefault="008D7249" w:rsidP="008B07D6">
      <w:pPr>
        <w:numPr>
          <w:ilvl w:val="0"/>
          <w:numId w:val="4"/>
        </w:numPr>
        <w:ind w:left="1440" w:hanging="720"/>
        <w:jc w:val="both"/>
        <w:rPr>
          <w:rFonts w:ascii="Arial" w:hAnsi="Arial"/>
          <w:b/>
        </w:rPr>
      </w:pPr>
      <w:r w:rsidRPr="00082518">
        <w:rPr>
          <w:rFonts w:ascii="Arial" w:hAnsi="Arial"/>
        </w:rPr>
        <w:t>A separate employee(s) must be assigned the duties of cashier for each location that is authorized to make deposits.</w:t>
      </w:r>
    </w:p>
    <w:p w14:paraId="1BADB897" w14:textId="77777777" w:rsidR="008D7249" w:rsidRPr="00082518" w:rsidRDefault="008D7249" w:rsidP="008D7249">
      <w:pPr>
        <w:ind w:left="1440" w:hanging="720"/>
        <w:jc w:val="both"/>
        <w:rPr>
          <w:rFonts w:ascii="Arial" w:hAnsi="Arial"/>
        </w:rPr>
      </w:pPr>
    </w:p>
    <w:p w14:paraId="728F42BB" w14:textId="6EC0645C" w:rsidR="008D7249" w:rsidRPr="00082518" w:rsidRDefault="008D7249" w:rsidP="008B07D6">
      <w:pPr>
        <w:numPr>
          <w:ilvl w:val="0"/>
          <w:numId w:val="4"/>
        </w:numPr>
        <w:ind w:left="1440" w:hanging="720"/>
        <w:jc w:val="both"/>
        <w:rPr>
          <w:rFonts w:ascii="Arial" w:hAnsi="Arial"/>
          <w:b/>
        </w:rPr>
      </w:pPr>
      <w:r w:rsidRPr="00082518">
        <w:rPr>
          <w:rFonts w:ascii="Arial" w:hAnsi="Arial"/>
        </w:rPr>
        <w:t>A separate employee(s) must be designated to complete the NC</w:t>
      </w:r>
      <w:r w:rsidR="003F38BF">
        <w:rPr>
          <w:rFonts w:ascii="Arial" w:hAnsi="Arial"/>
        </w:rPr>
        <w:t>FS</w:t>
      </w:r>
      <w:r w:rsidRPr="00082518">
        <w:rPr>
          <w:rFonts w:ascii="Arial" w:hAnsi="Arial"/>
        </w:rPr>
        <w:t xml:space="preserve"> coding sheet and enter transactions into NC</w:t>
      </w:r>
      <w:r w:rsidR="003F38BF">
        <w:rPr>
          <w:rFonts w:ascii="Arial" w:hAnsi="Arial"/>
        </w:rPr>
        <w:t>FS</w:t>
      </w:r>
      <w:r w:rsidRPr="00082518">
        <w:rPr>
          <w:rFonts w:ascii="Arial" w:hAnsi="Arial"/>
        </w:rPr>
        <w:t xml:space="preserve"> or personal funds accounts</w:t>
      </w:r>
      <w:r w:rsidR="00961AF2" w:rsidRPr="00082518">
        <w:rPr>
          <w:rFonts w:ascii="Arial" w:hAnsi="Arial"/>
        </w:rPr>
        <w:t xml:space="preserve">. </w:t>
      </w:r>
      <w:r w:rsidRPr="00082518">
        <w:rPr>
          <w:rFonts w:ascii="Arial" w:hAnsi="Arial"/>
        </w:rPr>
        <w:t>This employee(s) must be separate from the employee who receipts the cash items (Cashier) and prepares the mail log</w:t>
      </w:r>
      <w:r w:rsidR="00961AF2" w:rsidRPr="00082518">
        <w:rPr>
          <w:rFonts w:ascii="Arial" w:hAnsi="Arial"/>
        </w:rPr>
        <w:t xml:space="preserve">. </w:t>
      </w:r>
      <w:r w:rsidRPr="00082518">
        <w:rPr>
          <w:rFonts w:ascii="Arial" w:hAnsi="Arial"/>
        </w:rPr>
        <w:t xml:space="preserve">If more than one employee prepares remittance coding sheets and enters receipt transactions, the Matrix must list the position number and the type of </w:t>
      </w:r>
      <w:r w:rsidR="004C6A5F" w:rsidRPr="00082518">
        <w:rPr>
          <w:rFonts w:ascii="Arial" w:hAnsi="Arial"/>
        </w:rPr>
        <w:t>receipts for</w:t>
      </w:r>
      <w:r w:rsidRPr="00082518">
        <w:rPr>
          <w:rFonts w:ascii="Arial" w:hAnsi="Arial"/>
        </w:rPr>
        <w:t xml:space="preserve"> each </w:t>
      </w:r>
      <w:r w:rsidR="00EB1D96" w:rsidRPr="00082518">
        <w:rPr>
          <w:rFonts w:ascii="Arial" w:hAnsi="Arial"/>
        </w:rPr>
        <w:t>process</w:t>
      </w:r>
      <w:r w:rsidRPr="00082518">
        <w:rPr>
          <w:rFonts w:ascii="Arial" w:hAnsi="Arial"/>
        </w:rPr>
        <w:t xml:space="preserve"> (</w:t>
      </w:r>
      <w:r w:rsidR="00961AF2" w:rsidRPr="00082518">
        <w:rPr>
          <w:rFonts w:ascii="Arial" w:hAnsi="Arial"/>
        </w:rPr>
        <w:t>e.g.,</w:t>
      </w:r>
      <w:r w:rsidRPr="00082518">
        <w:rPr>
          <w:rFonts w:ascii="Arial" w:hAnsi="Arial"/>
        </w:rPr>
        <w:t xml:space="preserve"> administrative, payroll, site drafts, refunds, etc.).</w:t>
      </w:r>
    </w:p>
    <w:p w14:paraId="7D0003E1" w14:textId="77777777" w:rsidR="008D7249" w:rsidRPr="00082518" w:rsidRDefault="008D7249" w:rsidP="008D7249">
      <w:pPr>
        <w:numPr>
          <w:ilvl w:val="12"/>
          <w:numId w:val="0"/>
        </w:numPr>
        <w:ind w:left="1440" w:hanging="720"/>
        <w:jc w:val="both"/>
        <w:rPr>
          <w:rFonts w:ascii="Arial" w:hAnsi="Arial"/>
        </w:rPr>
      </w:pPr>
    </w:p>
    <w:p w14:paraId="04A1CA00" w14:textId="2CF62179" w:rsidR="008D7249" w:rsidRPr="00082518" w:rsidRDefault="008D7249" w:rsidP="008B07D6">
      <w:pPr>
        <w:numPr>
          <w:ilvl w:val="0"/>
          <w:numId w:val="4"/>
        </w:numPr>
        <w:ind w:left="1440" w:hanging="720"/>
        <w:jc w:val="both"/>
        <w:rPr>
          <w:rFonts w:ascii="Arial" w:hAnsi="Arial"/>
          <w:b/>
        </w:rPr>
      </w:pPr>
      <w:r w:rsidRPr="00082518">
        <w:rPr>
          <w:rFonts w:ascii="Arial" w:hAnsi="Arial"/>
        </w:rPr>
        <w:t xml:space="preserve">An employee(s) must be designated to enter the deposit into the </w:t>
      </w:r>
      <w:r w:rsidR="004B2D82">
        <w:rPr>
          <w:rFonts w:ascii="Arial" w:hAnsi="Arial"/>
        </w:rPr>
        <w:t>North Carolina Financial System (NCFS)</w:t>
      </w:r>
      <w:r w:rsidRPr="00082518">
        <w:rPr>
          <w:rFonts w:ascii="Arial" w:hAnsi="Arial"/>
        </w:rPr>
        <w:t>.</w:t>
      </w:r>
    </w:p>
    <w:p w14:paraId="4DCF0DD5" w14:textId="77777777" w:rsidR="008D7249" w:rsidRPr="00082518" w:rsidRDefault="008D7249" w:rsidP="008D7249">
      <w:pPr>
        <w:numPr>
          <w:ilvl w:val="12"/>
          <w:numId w:val="0"/>
        </w:numPr>
        <w:ind w:left="1440" w:hanging="720"/>
        <w:jc w:val="both"/>
        <w:rPr>
          <w:rFonts w:ascii="Arial" w:hAnsi="Arial"/>
        </w:rPr>
      </w:pPr>
    </w:p>
    <w:p w14:paraId="1B528830" w14:textId="56734FE6" w:rsidR="008D7249" w:rsidRPr="00082518" w:rsidRDefault="008D7249" w:rsidP="008B07D6">
      <w:pPr>
        <w:numPr>
          <w:ilvl w:val="0"/>
          <w:numId w:val="4"/>
        </w:numPr>
        <w:ind w:left="1440" w:hanging="720"/>
        <w:jc w:val="both"/>
        <w:rPr>
          <w:rFonts w:ascii="Arial" w:hAnsi="Arial"/>
          <w:b/>
        </w:rPr>
      </w:pPr>
      <w:r w:rsidRPr="00082518">
        <w:rPr>
          <w:rFonts w:ascii="Arial" w:hAnsi="Arial"/>
        </w:rPr>
        <w:t xml:space="preserve">An employee(s) must be assigned responsibility for delivery of the deposit to </w:t>
      </w:r>
      <w:r w:rsidR="004C6A5F">
        <w:rPr>
          <w:rFonts w:ascii="Arial" w:hAnsi="Arial"/>
        </w:rPr>
        <w:t xml:space="preserve">the </w:t>
      </w:r>
      <w:r w:rsidRPr="00082518">
        <w:rPr>
          <w:rFonts w:ascii="Arial" w:hAnsi="Arial"/>
        </w:rPr>
        <w:t>State Treasurer or designated depository and returning the stamped deposit ticket to the cashier.</w:t>
      </w:r>
    </w:p>
    <w:p w14:paraId="483F4AD1" w14:textId="77777777" w:rsidR="008D7249" w:rsidRPr="00082518" w:rsidRDefault="008D7249" w:rsidP="008D7249">
      <w:pPr>
        <w:numPr>
          <w:ilvl w:val="12"/>
          <w:numId w:val="0"/>
        </w:numPr>
        <w:ind w:left="1440" w:hanging="720"/>
        <w:jc w:val="both"/>
        <w:rPr>
          <w:rFonts w:ascii="Arial" w:hAnsi="Arial"/>
        </w:rPr>
      </w:pPr>
    </w:p>
    <w:p w14:paraId="3F26024D" w14:textId="29642C78" w:rsidR="008D7249" w:rsidRPr="00082518" w:rsidRDefault="008D7249" w:rsidP="008B07D6">
      <w:pPr>
        <w:numPr>
          <w:ilvl w:val="0"/>
          <w:numId w:val="4"/>
        </w:numPr>
        <w:ind w:left="1440" w:hanging="720"/>
        <w:jc w:val="both"/>
        <w:rPr>
          <w:rFonts w:ascii="Arial" w:hAnsi="Arial"/>
          <w:b/>
        </w:rPr>
      </w:pPr>
      <w:r w:rsidRPr="00082518">
        <w:rPr>
          <w:rFonts w:ascii="Arial" w:hAnsi="Arial"/>
        </w:rPr>
        <w:t>An employee(s) must be designated to reconcile the DHHS Mail Cash Receipts Log to the State Treasurer deposit verification and NC</w:t>
      </w:r>
      <w:r w:rsidR="003F38BF">
        <w:rPr>
          <w:rFonts w:ascii="Arial" w:hAnsi="Arial"/>
        </w:rPr>
        <w:t>FS</w:t>
      </w:r>
      <w:r w:rsidRPr="00082518">
        <w:rPr>
          <w:rFonts w:ascii="Arial" w:hAnsi="Arial"/>
        </w:rPr>
        <w:t>.</w:t>
      </w:r>
    </w:p>
    <w:p w14:paraId="30331DAA" w14:textId="77777777" w:rsidR="008D7249" w:rsidRPr="00082518" w:rsidRDefault="008D7249" w:rsidP="008D7249">
      <w:pPr>
        <w:numPr>
          <w:ilvl w:val="12"/>
          <w:numId w:val="0"/>
        </w:numPr>
        <w:ind w:left="1440" w:hanging="720"/>
        <w:jc w:val="both"/>
        <w:rPr>
          <w:rFonts w:ascii="Arial" w:hAnsi="Arial"/>
        </w:rPr>
      </w:pPr>
    </w:p>
    <w:p w14:paraId="3405C67E" w14:textId="1B0D248F" w:rsidR="008D7249" w:rsidRPr="00082518" w:rsidRDefault="008D7249" w:rsidP="008B07D6">
      <w:pPr>
        <w:numPr>
          <w:ilvl w:val="0"/>
          <w:numId w:val="4"/>
        </w:numPr>
        <w:ind w:left="1440" w:hanging="720"/>
        <w:jc w:val="both"/>
        <w:rPr>
          <w:rFonts w:ascii="Arial" w:hAnsi="Arial"/>
          <w:b/>
        </w:rPr>
      </w:pPr>
      <w:r w:rsidRPr="00082518">
        <w:rPr>
          <w:rFonts w:ascii="Arial" w:hAnsi="Arial"/>
        </w:rPr>
        <w:t>An employee(s) must be designated to process patient personal fund withdrawals and post to the patient personal fund accounts</w:t>
      </w:r>
      <w:r w:rsidR="00961AF2" w:rsidRPr="00082518">
        <w:rPr>
          <w:rFonts w:ascii="Arial" w:hAnsi="Arial"/>
        </w:rPr>
        <w:t xml:space="preserve">. </w:t>
      </w:r>
      <w:r w:rsidRPr="00082518">
        <w:rPr>
          <w:rFonts w:ascii="Arial" w:hAnsi="Arial"/>
        </w:rPr>
        <w:t>A separate employee not associated with accounting for patient personal funds is to be assigned responsibility for monthly auditing of patient accounts.</w:t>
      </w:r>
    </w:p>
    <w:p w14:paraId="5C9CB167" w14:textId="77777777" w:rsidR="008D7249" w:rsidRPr="00082518" w:rsidRDefault="008D7249" w:rsidP="008D7249">
      <w:pPr>
        <w:ind w:left="1440" w:hanging="720"/>
        <w:jc w:val="both"/>
        <w:rPr>
          <w:rFonts w:ascii="Arial" w:hAnsi="Arial"/>
          <w:b/>
        </w:rPr>
      </w:pPr>
    </w:p>
    <w:p w14:paraId="024EB043" w14:textId="1E8D4FEE" w:rsidR="008D7249" w:rsidRPr="00082518" w:rsidRDefault="008D7249" w:rsidP="008B07D6">
      <w:pPr>
        <w:numPr>
          <w:ilvl w:val="0"/>
          <w:numId w:val="4"/>
        </w:numPr>
        <w:ind w:left="1440" w:hanging="720"/>
        <w:jc w:val="both"/>
        <w:rPr>
          <w:rFonts w:ascii="Arial" w:hAnsi="Arial"/>
          <w:b/>
        </w:rPr>
      </w:pPr>
      <w:r w:rsidRPr="00082518">
        <w:rPr>
          <w:rFonts w:ascii="Arial" w:hAnsi="Arial"/>
        </w:rPr>
        <w:t xml:space="preserve">An employee(s) must be designated to sell athletic tickets and/or meal tickets and complete the daily sales report to be turned </w:t>
      </w:r>
      <w:r w:rsidR="00D373E5" w:rsidRPr="00082518">
        <w:rPr>
          <w:rFonts w:ascii="Arial" w:hAnsi="Arial"/>
        </w:rPr>
        <w:t>into</w:t>
      </w:r>
      <w:r w:rsidRPr="00082518">
        <w:rPr>
          <w:rFonts w:ascii="Arial" w:hAnsi="Arial"/>
        </w:rPr>
        <w:t xml:space="preserve"> the cashier with the cash received for ticket sales daily.</w:t>
      </w:r>
    </w:p>
    <w:p w14:paraId="1FCCA6C6" w14:textId="77777777" w:rsidR="008D7249" w:rsidRPr="00082518" w:rsidRDefault="008D7249" w:rsidP="008D7249">
      <w:pPr>
        <w:jc w:val="both"/>
        <w:rPr>
          <w:rFonts w:ascii="Arial" w:hAnsi="Arial"/>
          <w:b/>
        </w:rPr>
      </w:pPr>
    </w:p>
    <w:p w14:paraId="0926C8C3" w14:textId="77777777" w:rsidR="008D7249" w:rsidRPr="00082518" w:rsidRDefault="008D7249" w:rsidP="008B07D6">
      <w:pPr>
        <w:numPr>
          <w:ilvl w:val="0"/>
          <w:numId w:val="4"/>
        </w:numPr>
        <w:ind w:left="1440" w:hanging="720"/>
        <w:jc w:val="both"/>
        <w:rPr>
          <w:rFonts w:ascii="Arial" w:hAnsi="Arial"/>
          <w:b/>
        </w:rPr>
      </w:pPr>
      <w:r w:rsidRPr="00082518">
        <w:rPr>
          <w:rFonts w:ascii="Arial" w:hAnsi="Arial"/>
        </w:rPr>
        <w:br w:type="page"/>
      </w:r>
      <w:r w:rsidRPr="00082518">
        <w:rPr>
          <w:rFonts w:ascii="Arial" w:hAnsi="Arial"/>
        </w:rPr>
        <w:lastRenderedPageBreak/>
        <w:t>An employee(s) must be designated to determine the Federal and State cash requirements for each disbursement cycle.</w:t>
      </w:r>
    </w:p>
    <w:p w14:paraId="2FF08841" w14:textId="77777777" w:rsidR="008D7249" w:rsidRPr="00082518" w:rsidRDefault="008D7249" w:rsidP="008D7249">
      <w:pPr>
        <w:ind w:left="1440" w:hanging="720"/>
        <w:jc w:val="both"/>
        <w:rPr>
          <w:rFonts w:ascii="Arial" w:hAnsi="Arial"/>
          <w:b/>
        </w:rPr>
      </w:pPr>
    </w:p>
    <w:p w14:paraId="39A7EDEB" w14:textId="77777777" w:rsidR="008D7249" w:rsidRPr="00082518" w:rsidRDefault="008D7249" w:rsidP="008B07D6">
      <w:pPr>
        <w:numPr>
          <w:ilvl w:val="0"/>
          <w:numId w:val="4"/>
        </w:numPr>
        <w:ind w:left="1440" w:hanging="720"/>
        <w:jc w:val="both"/>
        <w:rPr>
          <w:rFonts w:ascii="Arial" w:hAnsi="Arial"/>
          <w:b/>
        </w:rPr>
      </w:pPr>
      <w:r w:rsidRPr="00082518">
        <w:rPr>
          <w:rFonts w:ascii="Arial" w:hAnsi="Arial"/>
        </w:rPr>
        <w:t>An employee(s) must be designated to request Federal cash draws for each grant program.</w:t>
      </w:r>
    </w:p>
    <w:p w14:paraId="7A5F3512" w14:textId="77777777" w:rsidR="008D7249" w:rsidRPr="00082518" w:rsidRDefault="008D7249" w:rsidP="008D7249">
      <w:pPr>
        <w:ind w:left="1440" w:hanging="720"/>
        <w:jc w:val="both"/>
        <w:rPr>
          <w:rFonts w:ascii="Arial" w:hAnsi="Arial"/>
          <w:b/>
        </w:rPr>
      </w:pPr>
    </w:p>
    <w:p w14:paraId="3183F88A" w14:textId="33792F99" w:rsidR="008D7249" w:rsidRPr="00082518" w:rsidRDefault="008D7249" w:rsidP="008B07D6">
      <w:pPr>
        <w:numPr>
          <w:ilvl w:val="0"/>
          <w:numId w:val="4"/>
        </w:numPr>
        <w:ind w:left="1440" w:hanging="720"/>
        <w:jc w:val="both"/>
        <w:rPr>
          <w:rFonts w:ascii="Arial" w:hAnsi="Arial"/>
          <w:b/>
        </w:rPr>
      </w:pPr>
      <w:r w:rsidRPr="00082518">
        <w:rPr>
          <w:rFonts w:ascii="Arial" w:hAnsi="Arial"/>
        </w:rPr>
        <w:t>An employee(s) must be designated to compute and record in the appropriate NC</w:t>
      </w:r>
      <w:r w:rsidR="003F38BF">
        <w:rPr>
          <w:rFonts w:ascii="Arial" w:hAnsi="Arial"/>
        </w:rPr>
        <w:t>FS</w:t>
      </w:r>
      <w:r w:rsidRPr="00082518">
        <w:rPr>
          <w:rFonts w:ascii="Arial" w:hAnsi="Arial"/>
        </w:rPr>
        <w:t xml:space="preserve"> accounts earned Federal and other contract revenue monthly prior to closing of NC</w:t>
      </w:r>
      <w:r w:rsidR="003F38BF">
        <w:rPr>
          <w:rFonts w:ascii="Arial" w:hAnsi="Arial"/>
        </w:rPr>
        <w:t>FS</w:t>
      </w:r>
      <w:r w:rsidRPr="00082518">
        <w:rPr>
          <w:rFonts w:ascii="Arial" w:hAnsi="Arial"/>
        </w:rPr>
        <w:t>.</w:t>
      </w:r>
    </w:p>
    <w:p w14:paraId="2EE2897F" w14:textId="77777777" w:rsidR="008D7249" w:rsidRPr="00082518" w:rsidRDefault="008D7249" w:rsidP="008D7249">
      <w:pPr>
        <w:ind w:left="1440" w:hanging="720"/>
        <w:jc w:val="both"/>
        <w:rPr>
          <w:rFonts w:ascii="Arial" w:hAnsi="Arial"/>
          <w:b/>
        </w:rPr>
      </w:pPr>
    </w:p>
    <w:p w14:paraId="43C18BED" w14:textId="7CE66012" w:rsidR="008D7249" w:rsidRDefault="008D7249" w:rsidP="008B07D6">
      <w:pPr>
        <w:numPr>
          <w:ilvl w:val="0"/>
          <w:numId w:val="4"/>
        </w:numPr>
        <w:ind w:left="1440" w:hanging="720"/>
        <w:jc w:val="both"/>
        <w:rPr>
          <w:rFonts w:ascii="Arial" w:hAnsi="Arial"/>
        </w:rPr>
      </w:pPr>
      <w:r w:rsidRPr="00082518">
        <w:rPr>
          <w:rFonts w:ascii="Arial" w:hAnsi="Arial"/>
        </w:rPr>
        <w:t>An employee(s) must be designated to balance NC</w:t>
      </w:r>
      <w:r w:rsidR="003F38BF">
        <w:rPr>
          <w:rFonts w:ascii="Arial" w:hAnsi="Arial"/>
        </w:rPr>
        <w:t>FS</w:t>
      </w:r>
      <w:r w:rsidRPr="00082518">
        <w:rPr>
          <w:rFonts w:ascii="Arial" w:hAnsi="Arial"/>
        </w:rPr>
        <w:t xml:space="preserve"> cash receipts monthly with each subsystem that serves as a source system for posting transactions to NC</w:t>
      </w:r>
      <w:r w:rsidR="003F38BF">
        <w:rPr>
          <w:rFonts w:ascii="Arial" w:hAnsi="Arial"/>
        </w:rPr>
        <w:t>FS</w:t>
      </w:r>
      <w:r w:rsidRPr="00082518">
        <w:rPr>
          <w:rFonts w:ascii="Arial" w:hAnsi="Arial"/>
        </w:rPr>
        <w:t xml:space="preserve"> or that maintains subsidiary detail information.</w:t>
      </w:r>
    </w:p>
    <w:p w14:paraId="443D5F33" w14:textId="77777777" w:rsidR="00BA4027" w:rsidRDefault="00BA4027" w:rsidP="00BA4027">
      <w:pPr>
        <w:pStyle w:val="ListParagraph"/>
        <w:rPr>
          <w:rFonts w:ascii="Arial" w:hAnsi="Arial"/>
        </w:rPr>
      </w:pPr>
    </w:p>
    <w:p w14:paraId="7321E52D" w14:textId="33C7B461" w:rsidR="008D7249" w:rsidRPr="00082518" w:rsidRDefault="008D7249" w:rsidP="008D7249">
      <w:pPr>
        <w:ind w:left="720" w:hanging="720"/>
        <w:jc w:val="both"/>
        <w:rPr>
          <w:rFonts w:ascii="Arial" w:hAnsi="Arial"/>
          <w:b/>
          <w:sz w:val="22"/>
        </w:rPr>
      </w:pPr>
      <w:r w:rsidRPr="00082518">
        <w:rPr>
          <w:rFonts w:ascii="Arial" w:hAnsi="Arial"/>
          <w:b/>
        </w:rPr>
        <w:t>C.</w:t>
      </w:r>
      <w:r w:rsidRPr="00082518">
        <w:rPr>
          <w:rFonts w:ascii="Arial" w:hAnsi="Arial"/>
          <w:b/>
        </w:rPr>
        <w:tab/>
      </w:r>
      <w:r w:rsidRPr="00082518">
        <w:rPr>
          <w:rFonts w:ascii="Arial" w:hAnsi="Arial"/>
          <w:b/>
          <w:sz w:val="22"/>
        </w:rPr>
        <w:t>Accounts Receivable/Billing</w:t>
      </w:r>
      <w:r w:rsidRPr="00082518">
        <w:rPr>
          <w:rFonts w:ascii="Arial" w:hAnsi="Arial"/>
          <w:b/>
          <w:sz w:val="22"/>
        </w:rPr>
        <w:fldChar w:fldCharType="begin"/>
      </w:r>
      <w:r w:rsidRPr="00082518">
        <w:rPr>
          <w:rFonts w:ascii="Arial" w:hAnsi="Arial"/>
          <w:sz w:val="22"/>
        </w:rPr>
        <w:instrText xml:space="preserve"> TC "</w:instrText>
      </w:r>
      <w:bookmarkStart w:id="96" w:name="_Toc438291582"/>
      <w:bookmarkStart w:id="97" w:name="_Toc303173035"/>
      <w:r w:rsidRPr="00082518">
        <w:rPr>
          <w:rFonts w:ascii="Arial" w:hAnsi="Arial"/>
          <w:b/>
          <w:sz w:val="22"/>
        </w:rPr>
        <w:instrText>Accounts Receivable/Billing</w:instrText>
      </w:r>
      <w:bookmarkEnd w:id="96"/>
      <w:bookmarkEnd w:id="97"/>
      <w:r w:rsidRPr="00082518">
        <w:rPr>
          <w:rFonts w:ascii="Arial" w:hAnsi="Arial"/>
          <w:sz w:val="22"/>
        </w:rPr>
        <w:instrText xml:space="preserve">" \f C \l "2" </w:instrText>
      </w:r>
      <w:r w:rsidRPr="00082518">
        <w:rPr>
          <w:rFonts w:ascii="Arial" w:hAnsi="Arial"/>
          <w:b/>
          <w:sz w:val="22"/>
        </w:rPr>
        <w:fldChar w:fldCharType="end"/>
      </w:r>
    </w:p>
    <w:p w14:paraId="7661E6A1" w14:textId="77777777" w:rsidR="008D7249" w:rsidRPr="00082518" w:rsidRDefault="008D7249" w:rsidP="008D7249">
      <w:pPr>
        <w:jc w:val="both"/>
        <w:rPr>
          <w:rFonts w:ascii="Arial" w:hAnsi="Arial"/>
          <w:b/>
          <w:sz w:val="22"/>
        </w:rPr>
      </w:pPr>
    </w:p>
    <w:p w14:paraId="24D9B549"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Billing and Collection - Statutory Requirement</w:t>
      </w:r>
      <w:r w:rsidRPr="00082518">
        <w:rPr>
          <w:rFonts w:ascii="Arial" w:hAnsi="Arial" w:cs="Arial"/>
          <w:b/>
        </w:rPr>
        <w:fldChar w:fldCharType="begin"/>
      </w:r>
      <w:r w:rsidRPr="00082518">
        <w:rPr>
          <w:rFonts w:ascii="Arial" w:hAnsi="Arial" w:cs="Arial"/>
        </w:rPr>
        <w:instrText xml:space="preserve"> TC "</w:instrText>
      </w:r>
      <w:bookmarkStart w:id="98" w:name="_Toc438291583"/>
      <w:bookmarkStart w:id="99" w:name="_Toc303173036"/>
      <w:r w:rsidRPr="00082518">
        <w:rPr>
          <w:rFonts w:ascii="Arial" w:hAnsi="Arial" w:cs="Arial"/>
          <w:b/>
        </w:rPr>
        <w:instrText>Billing and Collection - Statutory Requirement</w:instrText>
      </w:r>
      <w:bookmarkEnd w:id="98"/>
      <w:bookmarkEnd w:id="99"/>
      <w:r w:rsidRPr="00082518">
        <w:rPr>
          <w:rFonts w:ascii="Arial" w:hAnsi="Arial" w:cs="Arial"/>
        </w:rPr>
        <w:instrText xml:space="preserve">" \f C \l "3" </w:instrText>
      </w:r>
      <w:r w:rsidRPr="00082518">
        <w:rPr>
          <w:rFonts w:ascii="Arial" w:hAnsi="Arial" w:cs="Arial"/>
          <w:b/>
        </w:rPr>
        <w:fldChar w:fldCharType="end"/>
      </w:r>
    </w:p>
    <w:p w14:paraId="4F0C82AB" w14:textId="1A9972CC" w:rsidR="008D7249" w:rsidRPr="00082518" w:rsidRDefault="008D7249" w:rsidP="008D7249">
      <w:pPr>
        <w:ind w:left="1440"/>
        <w:jc w:val="both"/>
        <w:rPr>
          <w:rFonts w:ascii="Arial" w:hAnsi="Arial" w:cs="Arial"/>
          <w:b/>
        </w:rPr>
      </w:pPr>
      <w:r w:rsidRPr="00082518">
        <w:rPr>
          <w:rFonts w:ascii="Arial" w:hAnsi="Arial" w:cs="Arial"/>
        </w:rPr>
        <w:t>In accordance with G.S. 147-86.20</w:t>
      </w:r>
      <w:r w:rsidR="00EA7EF8" w:rsidRPr="00082518">
        <w:rPr>
          <w:rFonts w:ascii="Arial" w:hAnsi="Arial" w:cs="Arial"/>
        </w:rPr>
        <w:t xml:space="preserve"> </w:t>
      </w:r>
      <w:r w:rsidRPr="00082518">
        <w:rPr>
          <w:rFonts w:ascii="Arial" w:hAnsi="Arial" w:cs="Arial"/>
        </w:rPr>
        <w:t>-</w:t>
      </w:r>
      <w:r w:rsidR="00EA7EF8" w:rsidRPr="00082518">
        <w:rPr>
          <w:rFonts w:ascii="Arial" w:hAnsi="Arial" w:cs="Arial"/>
        </w:rPr>
        <w:t xml:space="preserve"> G.S. 147-86.</w:t>
      </w:r>
      <w:r w:rsidRPr="00082518">
        <w:rPr>
          <w:rFonts w:ascii="Arial" w:hAnsi="Arial" w:cs="Arial"/>
        </w:rPr>
        <w:t>27</w:t>
      </w:r>
      <w:r w:rsidRPr="00082518">
        <w:rPr>
          <w:rFonts w:ascii="Arial" w:hAnsi="Arial" w:cs="Arial"/>
          <w:b/>
        </w:rPr>
        <w:t xml:space="preserve"> </w:t>
      </w:r>
      <w:r w:rsidRPr="00082518">
        <w:rPr>
          <w:rFonts w:ascii="Arial" w:hAnsi="Arial" w:cs="Arial"/>
        </w:rPr>
        <w:t>monies due to a State agency by another governmental agency or by private persons shall be promptly billed, collected, and deposited</w:t>
      </w:r>
      <w:r w:rsidR="00961AF2" w:rsidRPr="004C6A5F">
        <w:rPr>
          <w:rFonts w:ascii="Arial" w:hAnsi="Arial" w:cs="Arial"/>
        </w:rPr>
        <w:t xml:space="preserve">. </w:t>
      </w:r>
      <w:r w:rsidR="002B690B" w:rsidRPr="004C6A5F">
        <w:rPr>
          <w:rFonts w:ascii="Arial" w:hAnsi="Arial" w:cs="Arial"/>
        </w:rPr>
        <w:t>The requirements of this section apply to all Clients and Debtors of DHHS, including all DSOHF patients, whether voluntarily admitted, involuntarily committed, detained pending a judicial hearing, subject to a legal detainer, or otherwise in the custody of penal authorities</w:t>
      </w:r>
      <w:r w:rsidR="00961AF2" w:rsidRPr="004C6A5F">
        <w:rPr>
          <w:rFonts w:ascii="Arial" w:hAnsi="Arial" w:cs="Arial"/>
        </w:rPr>
        <w:t xml:space="preserve">. </w:t>
      </w:r>
      <w:r w:rsidRPr="00082518">
        <w:rPr>
          <w:rFonts w:ascii="Arial" w:hAnsi="Arial" w:cs="Arial"/>
        </w:rPr>
        <w:t xml:space="preserve">The following are DHHS Accounts Receivable Billing and Collection policies that insure proper accounting, timely </w:t>
      </w:r>
      <w:r w:rsidR="004C6A5F" w:rsidRPr="00082518">
        <w:rPr>
          <w:rFonts w:ascii="Arial" w:hAnsi="Arial" w:cs="Arial"/>
        </w:rPr>
        <w:t>billing,</w:t>
      </w:r>
      <w:r w:rsidRPr="00082518">
        <w:rPr>
          <w:rFonts w:ascii="Arial" w:hAnsi="Arial" w:cs="Arial"/>
        </w:rPr>
        <w:t xml:space="preserve"> and collection of funds </w:t>
      </w:r>
      <w:r w:rsidR="00D373E5" w:rsidRPr="00082518">
        <w:rPr>
          <w:rFonts w:ascii="Arial" w:hAnsi="Arial" w:cs="Arial"/>
        </w:rPr>
        <w:t>due to</w:t>
      </w:r>
      <w:r w:rsidRPr="00082518">
        <w:rPr>
          <w:rFonts w:ascii="Arial" w:hAnsi="Arial" w:cs="Arial"/>
        </w:rPr>
        <w:t xml:space="preserve"> the Department</w:t>
      </w:r>
      <w:r w:rsidR="00961AF2" w:rsidRPr="00082518">
        <w:rPr>
          <w:rFonts w:ascii="Arial" w:hAnsi="Arial" w:cs="Arial"/>
        </w:rPr>
        <w:t xml:space="preserve">. </w:t>
      </w:r>
      <w:r w:rsidRPr="00082518">
        <w:rPr>
          <w:rFonts w:ascii="Arial" w:hAnsi="Arial" w:cs="Arial"/>
        </w:rPr>
        <w:t>DHHS divisions and institutions will comply with the Office of the State Controller’s Statewide Accounts Receivable Policy unless an exception to this policy is approved by the Office of the State Controller (OSC) through the DHHS Controller</w:t>
      </w:r>
      <w:r w:rsidR="00961AF2" w:rsidRPr="00082518">
        <w:rPr>
          <w:rFonts w:ascii="Arial" w:hAnsi="Arial" w:cs="Arial"/>
        </w:rPr>
        <w:t xml:space="preserve">. </w:t>
      </w:r>
      <w:r w:rsidRPr="00082518">
        <w:rPr>
          <w:rFonts w:ascii="Arial" w:hAnsi="Arial" w:cs="Arial"/>
        </w:rPr>
        <w:t>The following accounts receivable management policies and procedures are submitted for review and approval by OSC in accordance with G.S. 147-86.21.</w:t>
      </w:r>
    </w:p>
    <w:p w14:paraId="2DFDA919" w14:textId="77777777" w:rsidR="008D7249" w:rsidRPr="00082518" w:rsidRDefault="008D7249" w:rsidP="008D7249">
      <w:pPr>
        <w:numPr>
          <w:ilvl w:val="12"/>
          <w:numId w:val="0"/>
        </w:numPr>
        <w:ind w:left="1440" w:hanging="720"/>
        <w:jc w:val="both"/>
        <w:rPr>
          <w:rFonts w:ascii="Arial" w:hAnsi="Arial" w:cs="Arial"/>
        </w:rPr>
      </w:pPr>
    </w:p>
    <w:p w14:paraId="774CE8CA"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 xml:space="preserve">Minimum Information </w:t>
      </w:r>
      <w:r w:rsidR="00592CA2" w:rsidRPr="00082518">
        <w:rPr>
          <w:rFonts w:ascii="Arial" w:hAnsi="Arial" w:cs="Arial"/>
          <w:b/>
        </w:rPr>
        <w:t>to</w:t>
      </w:r>
      <w:r w:rsidR="00C3192F" w:rsidRPr="00082518">
        <w:rPr>
          <w:rFonts w:ascii="Arial" w:hAnsi="Arial" w:cs="Arial"/>
          <w:b/>
        </w:rPr>
        <w:t xml:space="preserve"> b</w:t>
      </w:r>
      <w:r w:rsidRPr="00082518">
        <w:rPr>
          <w:rFonts w:ascii="Arial" w:hAnsi="Arial" w:cs="Arial"/>
          <w:b/>
        </w:rPr>
        <w:t xml:space="preserve">e Collected </w:t>
      </w:r>
      <w:r w:rsidR="00552E2C" w:rsidRPr="00082518">
        <w:rPr>
          <w:rFonts w:ascii="Arial" w:hAnsi="Arial" w:cs="Arial"/>
          <w:b/>
        </w:rPr>
        <w:t>from</w:t>
      </w:r>
      <w:r w:rsidRPr="00082518">
        <w:rPr>
          <w:rFonts w:ascii="Arial" w:hAnsi="Arial" w:cs="Arial"/>
          <w:b/>
        </w:rPr>
        <w:t xml:space="preserve"> Clients </w:t>
      </w:r>
      <w:r w:rsidR="00807073">
        <w:rPr>
          <w:rFonts w:ascii="Arial" w:hAnsi="Arial" w:cs="Arial"/>
          <w:b/>
        </w:rPr>
        <w:t>a</w:t>
      </w:r>
      <w:r w:rsidRPr="00082518">
        <w:rPr>
          <w:rFonts w:ascii="Arial" w:hAnsi="Arial" w:cs="Arial"/>
          <w:b/>
        </w:rPr>
        <w:t>nd Debtors - OSC Policy</w:t>
      </w:r>
      <w:r w:rsidRPr="00082518">
        <w:rPr>
          <w:rFonts w:ascii="Arial" w:hAnsi="Arial" w:cs="Arial"/>
          <w:b/>
        </w:rPr>
        <w:fldChar w:fldCharType="begin"/>
      </w:r>
      <w:r w:rsidRPr="00082518">
        <w:rPr>
          <w:rFonts w:ascii="Arial" w:hAnsi="Arial" w:cs="Arial"/>
        </w:rPr>
        <w:instrText xml:space="preserve"> TC "</w:instrText>
      </w:r>
      <w:bookmarkStart w:id="100" w:name="_Toc438291584"/>
      <w:bookmarkStart w:id="101" w:name="_Toc303173037"/>
      <w:r w:rsidRPr="00082518">
        <w:rPr>
          <w:rFonts w:ascii="Arial" w:hAnsi="Arial" w:cs="Arial"/>
          <w:b/>
        </w:rPr>
        <w:instrText>Minimum Information To Be Collected From Clients And Debtors OSC Policy</w:instrText>
      </w:r>
      <w:bookmarkEnd w:id="100"/>
      <w:bookmarkEnd w:id="101"/>
      <w:r w:rsidRPr="00082518">
        <w:rPr>
          <w:rFonts w:ascii="Arial" w:hAnsi="Arial" w:cs="Arial"/>
        </w:rPr>
        <w:instrText xml:space="preserve">" \f C \l "3" </w:instrText>
      </w:r>
      <w:r w:rsidRPr="00082518">
        <w:rPr>
          <w:rFonts w:ascii="Arial" w:hAnsi="Arial" w:cs="Arial"/>
          <w:b/>
        </w:rPr>
        <w:fldChar w:fldCharType="end"/>
      </w:r>
    </w:p>
    <w:p w14:paraId="5C8B7CE0" w14:textId="697541D0" w:rsidR="008D7249" w:rsidRPr="00082518" w:rsidRDefault="008D7249" w:rsidP="008D7249">
      <w:pPr>
        <w:ind w:left="1440"/>
        <w:jc w:val="both"/>
        <w:rPr>
          <w:rFonts w:ascii="Arial" w:hAnsi="Arial" w:cs="Arial"/>
          <w:b/>
        </w:rPr>
      </w:pPr>
      <w:r w:rsidRPr="00082518">
        <w:rPr>
          <w:rFonts w:ascii="Arial" w:hAnsi="Arial" w:cs="Arial"/>
        </w:rPr>
        <w:t>Unless otherwise prohibited by law, DHHS shall collect the following minimum information from all clients and debtors in accounts receivable and other debt collection tracking systems</w:t>
      </w:r>
      <w:r w:rsidR="00961AF2" w:rsidRPr="00082518">
        <w:rPr>
          <w:rFonts w:ascii="Arial" w:hAnsi="Arial" w:cs="Arial"/>
        </w:rPr>
        <w:t xml:space="preserve">. </w:t>
      </w:r>
      <w:r w:rsidRPr="00082518">
        <w:rPr>
          <w:rFonts w:ascii="Arial" w:hAnsi="Arial" w:cs="Arial"/>
        </w:rPr>
        <w:t xml:space="preserve">DHHS shall use the information for the purpose of billing, dunning, locating debtors and legal action as necessary to recover debts </w:t>
      </w:r>
      <w:r w:rsidR="004C6A5F" w:rsidRPr="00082518">
        <w:rPr>
          <w:rFonts w:ascii="Arial" w:hAnsi="Arial" w:cs="Arial"/>
        </w:rPr>
        <w:t>due to</w:t>
      </w:r>
      <w:r w:rsidRPr="00082518">
        <w:rPr>
          <w:rFonts w:ascii="Arial" w:hAnsi="Arial" w:cs="Arial"/>
        </w:rPr>
        <w:t xml:space="preserve"> the Department.</w:t>
      </w:r>
    </w:p>
    <w:p w14:paraId="6E428200" w14:textId="77777777" w:rsidR="008D7249" w:rsidRPr="00082518" w:rsidRDefault="008D7249" w:rsidP="008D7249">
      <w:pPr>
        <w:numPr>
          <w:ilvl w:val="12"/>
          <w:numId w:val="0"/>
        </w:numPr>
        <w:ind w:left="1800" w:hanging="720"/>
        <w:jc w:val="both"/>
        <w:rPr>
          <w:rFonts w:ascii="Arial" w:hAnsi="Arial" w:cs="Arial"/>
          <w:b/>
        </w:rPr>
      </w:pPr>
    </w:p>
    <w:p w14:paraId="08823808" w14:textId="77777777" w:rsidR="008D7249" w:rsidRPr="00082518" w:rsidRDefault="008D7249" w:rsidP="008B07D6">
      <w:pPr>
        <w:numPr>
          <w:ilvl w:val="3"/>
          <w:numId w:val="5"/>
        </w:numPr>
        <w:jc w:val="both"/>
        <w:rPr>
          <w:rFonts w:ascii="Arial" w:hAnsi="Arial" w:cs="Arial"/>
          <w:b/>
        </w:rPr>
      </w:pPr>
      <w:r w:rsidRPr="00082518">
        <w:rPr>
          <w:rFonts w:ascii="Arial" w:hAnsi="Arial" w:cs="Arial"/>
        </w:rPr>
        <w:t>Full Name and any previous name</w:t>
      </w:r>
    </w:p>
    <w:p w14:paraId="06AC5277" w14:textId="77777777" w:rsidR="008D7249" w:rsidRPr="00082518" w:rsidRDefault="008D7249" w:rsidP="008B07D6">
      <w:pPr>
        <w:numPr>
          <w:ilvl w:val="3"/>
          <w:numId w:val="5"/>
        </w:numPr>
        <w:jc w:val="both"/>
        <w:rPr>
          <w:rFonts w:ascii="Arial" w:hAnsi="Arial" w:cs="Arial"/>
          <w:b/>
        </w:rPr>
      </w:pPr>
      <w:r w:rsidRPr="00082518">
        <w:rPr>
          <w:rFonts w:ascii="Arial" w:hAnsi="Arial" w:cs="Arial"/>
        </w:rPr>
        <w:t>Home and office address</w:t>
      </w:r>
    </w:p>
    <w:p w14:paraId="1BE4649E" w14:textId="77777777" w:rsidR="008D7249" w:rsidRPr="00082518" w:rsidRDefault="008D7249" w:rsidP="008B07D6">
      <w:pPr>
        <w:numPr>
          <w:ilvl w:val="3"/>
          <w:numId w:val="5"/>
        </w:numPr>
        <w:jc w:val="both"/>
        <w:rPr>
          <w:rFonts w:ascii="Arial" w:hAnsi="Arial" w:cs="Arial"/>
          <w:b/>
        </w:rPr>
      </w:pPr>
      <w:r w:rsidRPr="00082518">
        <w:rPr>
          <w:rFonts w:ascii="Arial" w:hAnsi="Arial" w:cs="Arial"/>
        </w:rPr>
        <w:t>Telephone numbers - home and place of employment</w:t>
      </w:r>
    </w:p>
    <w:p w14:paraId="23F4BC85" w14:textId="77777777" w:rsidR="008D7249" w:rsidRPr="00082518" w:rsidRDefault="008D7249" w:rsidP="008B07D6">
      <w:pPr>
        <w:numPr>
          <w:ilvl w:val="3"/>
          <w:numId w:val="5"/>
        </w:numPr>
        <w:jc w:val="both"/>
        <w:rPr>
          <w:rFonts w:ascii="Arial" w:hAnsi="Arial" w:cs="Arial"/>
          <w:b/>
        </w:rPr>
      </w:pPr>
      <w:r w:rsidRPr="00082518">
        <w:rPr>
          <w:rFonts w:ascii="Arial" w:hAnsi="Arial" w:cs="Arial"/>
        </w:rPr>
        <w:t xml:space="preserve">Federal </w:t>
      </w:r>
      <w:r w:rsidR="00ED14F3" w:rsidRPr="00082518">
        <w:rPr>
          <w:rFonts w:ascii="Arial" w:hAnsi="Arial" w:cs="Arial"/>
        </w:rPr>
        <w:t>E</w:t>
      </w:r>
      <w:r w:rsidRPr="00082518">
        <w:rPr>
          <w:rFonts w:ascii="Arial" w:hAnsi="Arial" w:cs="Arial"/>
        </w:rPr>
        <w:t xml:space="preserve">mployer </w:t>
      </w:r>
      <w:r w:rsidR="00ED14F3" w:rsidRPr="00082518">
        <w:rPr>
          <w:rFonts w:ascii="Arial" w:hAnsi="Arial" w:cs="Arial"/>
        </w:rPr>
        <w:t>I</w:t>
      </w:r>
      <w:r w:rsidRPr="00082518">
        <w:rPr>
          <w:rFonts w:ascii="Arial" w:hAnsi="Arial" w:cs="Arial"/>
        </w:rPr>
        <w:t xml:space="preserve">dentification </w:t>
      </w:r>
      <w:r w:rsidR="00ED14F3" w:rsidRPr="00082518">
        <w:rPr>
          <w:rFonts w:ascii="Arial" w:hAnsi="Arial" w:cs="Arial"/>
        </w:rPr>
        <w:t>N</w:t>
      </w:r>
      <w:r w:rsidRPr="00082518">
        <w:rPr>
          <w:rFonts w:ascii="Arial" w:hAnsi="Arial" w:cs="Arial"/>
        </w:rPr>
        <w:t xml:space="preserve">umber </w:t>
      </w:r>
      <w:r w:rsidR="00ED14F3" w:rsidRPr="00082518">
        <w:rPr>
          <w:rFonts w:ascii="Arial" w:hAnsi="Arial" w:cs="Arial"/>
        </w:rPr>
        <w:t>(</w:t>
      </w:r>
      <w:r w:rsidRPr="00082518">
        <w:rPr>
          <w:rFonts w:ascii="Arial" w:hAnsi="Arial" w:cs="Arial"/>
        </w:rPr>
        <w:t>EIN</w:t>
      </w:r>
      <w:r w:rsidR="00ED14F3" w:rsidRPr="00082518">
        <w:rPr>
          <w:rFonts w:ascii="Arial" w:hAnsi="Arial" w:cs="Arial"/>
        </w:rPr>
        <w:t>)</w:t>
      </w:r>
    </w:p>
    <w:p w14:paraId="7EF0F9DA" w14:textId="77777777" w:rsidR="008D7249" w:rsidRPr="00082518" w:rsidRDefault="008D7249" w:rsidP="008B07D6">
      <w:pPr>
        <w:numPr>
          <w:ilvl w:val="3"/>
          <w:numId w:val="5"/>
        </w:numPr>
        <w:jc w:val="both"/>
        <w:rPr>
          <w:rFonts w:ascii="Arial" w:hAnsi="Arial" w:cs="Arial"/>
          <w:b/>
        </w:rPr>
      </w:pPr>
      <w:r w:rsidRPr="00082518">
        <w:rPr>
          <w:rFonts w:ascii="Arial" w:hAnsi="Arial" w:cs="Arial"/>
        </w:rPr>
        <w:t>Social Security Number for individuals or sole proprietorships contracting with the State</w:t>
      </w:r>
    </w:p>
    <w:p w14:paraId="7DAE2198" w14:textId="77777777" w:rsidR="008D7249" w:rsidRPr="00082518" w:rsidRDefault="008D7249" w:rsidP="008B07D6">
      <w:pPr>
        <w:numPr>
          <w:ilvl w:val="3"/>
          <w:numId w:val="5"/>
        </w:numPr>
        <w:jc w:val="both"/>
        <w:rPr>
          <w:rFonts w:ascii="Arial" w:hAnsi="Arial" w:cs="Arial"/>
          <w:b/>
        </w:rPr>
      </w:pPr>
      <w:r w:rsidRPr="00082518">
        <w:rPr>
          <w:rFonts w:ascii="Arial" w:hAnsi="Arial" w:cs="Arial"/>
        </w:rPr>
        <w:t>Date of Birth</w:t>
      </w:r>
    </w:p>
    <w:p w14:paraId="1C4BB8BC" w14:textId="77777777" w:rsidR="008D7249" w:rsidRPr="00082518" w:rsidRDefault="008D7249" w:rsidP="008B07D6">
      <w:pPr>
        <w:numPr>
          <w:ilvl w:val="3"/>
          <w:numId w:val="5"/>
        </w:numPr>
        <w:jc w:val="both"/>
        <w:rPr>
          <w:rFonts w:ascii="Arial" w:hAnsi="Arial" w:cs="Arial"/>
          <w:b/>
        </w:rPr>
      </w:pPr>
      <w:r w:rsidRPr="00082518">
        <w:rPr>
          <w:rFonts w:ascii="Arial" w:hAnsi="Arial" w:cs="Arial"/>
        </w:rPr>
        <w:t>For other individuals, Social Security number and /or driver’s license number may be requested but not required except as specifically provided for in law</w:t>
      </w:r>
    </w:p>
    <w:p w14:paraId="1FFAC929" w14:textId="77777777" w:rsidR="008D7249" w:rsidRPr="00082518" w:rsidRDefault="008D7249" w:rsidP="008B07D6">
      <w:pPr>
        <w:numPr>
          <w:ilvl w:val="3"/>
          <w:numId w:val="5"/>
        </w:numPr>
        <w:jc w:val="both"/>
        <w:rPr>
          <w:rFonts w:ascii="Arial" w:hAnsi="Arial" w:cs="Arial"/>
          <w:b/>
        </w:rPr>
      </w:pPr>
      <w:r w:rsidRPr="00082518">
        <w:rPr>
          <w:rFonts w:ascii="Arial" w:hAnsi="Arial" w:cs="Arial"/>
        </w:rPr>
        <w:t>Place and type of employment, employer’s address and previous employer if employed less than two years in present job</w:t>
      </w:r>
    </w:p>
    <w:p w14:paraId="7303DA98" w14:textId="77777777" w:rsidR="008D7249" w:rsidRPr="00082518" w:rsidRDefault="008D7249" w:rsidP="008B07D6">
      <w:pPr>
        <w:numPr>
          <w:ilvl w:val="3"/>
          <w:numId w:val="5"/>
        </w:numPr>
        <w:jc w:val="both"/>
        <w:rPr>
          <w:rFonts w:ascii="Arial" w:hAnsi="Arial" w:cs="Arial"/>
          <w:b/>
        </w:rPr>
      </w:pPr>
      <w:r w:rsidRPr="00082518">
        <w:rPr>
          <w:rFonts w:ascii="Arial" w:hAnsi="Arial" w:cs="Arial"/>
        </w:rPr>
        <w:t>A credit bureau report may be required depending on the amount of the potential receivable and the guidelines of the particular agency or institution</w:t>
      </w:r>
      <w:r w:rsidR="00807073">
        <w:rPr>
          <w:rFonts w:ascii="Arial" w:hAnsi="Arial" w:cs="Arial"/>
        </w:rPr>
        <w:t>,</w:t>
      </w:r>
      <w:r w:rsidRPr="00082518">
        <w:rPr>
          <w:rFonts w:ascii="Arial" w:hAnsi="Arial" w:cs="Arial"/>
        </w:rPr>
        <w:t xml:space="preserve"> </w:t>
      </w:r>
      <w:r w:rsidR="00807073">
        <w:rPr>
          <w:rFonts w:ascii="Arial" w:hAnsi="Arial" w:cs="Arial"/>
        </w:rPr>
        <w:t>d</w:t>
      </w:r>
      <w:r w:rsidRPr="00082518">
        <w:rPr>
          <w:rFonts w:ascii="Arial" w:hAnsi="Arial" w:cs="Arial"/>
        </w:rPr>
        <w:t>ue to the high incidence of indigent clients and patients, DHHS does not use credit reports</w:t>
      </w:r>
    </w:p>
    <w:p w14:paraId="75E5FBF7" w14:textId="77777777" w:rsidR="008D7249" w:rsidRPr="00082518" w:rsidRDefault="008D7249" w:rsidP="008D7249">
      <w:pPr>
        <w:numPr>
          <w:ilvl w:val="12"/>
          <w:numId w:val="0"/>
        </w:numPr>
        <w:ind w:left="2520" w:hanging="720"/>
        <w:jc w:val="both"/>
        <w:rPr>
          <w:rFonts w:ascii="Arial" w:hAnsi="Arial" w:cs="Arial"/>
        </w:rPr>
      </w:pPr>
    </w:p>
    <w:p w14:paraId="13003196"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Reporting Summary Accounts Receivable to the State Controller - OSC Policy</w:t>
      </w:r>
      <w:r w:rsidRPr="00082518">
        <w:rPr>
          <w:rFonts w:ascii="Arial" w:hAnsi="Arial" w:cs="Arial"/>
          <w:b/>
        </w:rPr>
        <w:fldChar w:fldCharType="begin"/>
      </w:r>
      <w:r w:rsidRPr="00082518">
        <w:rPr>
          <w:rFonts w:ascii="Arial" w:hAnsi="Arial" w:cs="Arial"/>
        </w:rPr>
        <w:instrText xml:space="preserve"> TC "</w:instrText>
      </w:r>
      <w:bookmarkStart w:id="102" w:name="_Toc438291585"/>
      <w:bookmarkStart w:id="103" w:name="_Toc303173038"/>
      <w:r w:rsidRPr="00082518">
        <w:rPr>
          <w:rFonts w:ascii="Arial" w:hAnsi="Arial" w:cs="Arial"/>
          <w:b/>
        </w:rPr>
        <w:instrText>Reporting Summary Accounts Receivable to the Sate Controller OSC Policy</w:instrText>
      </w:r>
      <w:bookmarkEnd w:id="102"/>
      <w:bookmarkEnd w:id="103"/>
      <w:r w:rsidRPr="00082518">
        <w:rPr>
          <w:rFonts w:ascii="Arial" w:hAnsi="Arial" w:cs="Arial"/>
        </w:rPr>
        <w:instrText xml:space="preserve">" \f C \l "3" </w:instrText>
      </w:r>
      <w:r w:rsidRPr="00082518">
        <w:rPr>
          <w:rFonts w:ascii="Arial" w:hAnsi="Arial" w:cs="Arial"/>
          <w:b/>
        </w:rPr>
        <w:fldChar w:fldCharType="end"/>
      </w:r>
    </w:p>
    <w:p w14:paraId="097B0EE7" w14:textId="77777777" w:rsidR="008D7249" w:rsidRPr="00082518" w:rsidRDefault="008D7249" w:rsidP="008D7249">
      <w:pPr>
        <w:ind w:left="1440"/>
        <w:jc w:val="both"/>
        <w:rPr>
          <w:rFonts w:ascii="Arial" w:hAnsi="Arial" w:cs="Arial"/>
          <w:b/>
        </w:rPr>
      </w:pPr>
      <w:r w:rsidRPr="00082518">
        <w:rPr>
          <w:rFonts w:ascii="Arial" w:hAnsi="Arial" w:cs="Arial"/>
        </w:rPr>
        <w:t xml:space="preserve">DHHS will provide the Office of the State Controller a complete report of the Departments accounts receivable upon request. DHHS must report outstanding Accounts Receivable balances within </w:t>
      </w:r>
      <w:r w:rsidR="00D14CA5" w:rsidRPr="00082518">
        <w:rPr>
          <w:rFonts w:ascii="Arial" w:hAnsi="Arial" w:cs="Arial"/>
        </w:rPr>
        <w:t>30</w:t>
      </w:r>
      <w:r w:rsidRPr="00082518">
        <w:rPr>
          <w:rFonts w:ascii="Arial" w:hAnsi="Arial" w:cs="Arial"/>
        </w:rPr>
        <w:t xml:space="preserve"> days of the end of each quarter.</w:t>
      </w:r>
    </w:p>
    <w:p w14:paraId="50F76B5D" w14:textId="77777777" w:rsidR="008D7249" w:rsidRPr="00082518" w:rsidRDefault="008D7249" w:rsidP="008D7249">
      <w:pPr>
        <w:ind w:left="1440"/>
        <w:jc w:val="both"/>
        <w:rPr>
          <w:rFonts w:ascii="Arial" w:hAnsi="Arial" w:cs="Arial"/>
          <w:b/>
        </w:rPr>
      </w:pPr>
    </w:p>
    <w:p w14:paraId="3EDEB882"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lastRenderedPageBreak/>
        <w:t xml:space="preserve">Responsibility </w:t>
      </w:r>
      <w:r w:rsidR="00552E2C" w:rsidRPr="00082518">
        <w:rPr>
          <w:rFonts w:ascii="Arial" w:hAnsi="Arial" w:cs="Arial"/>
          <w:b/>
        </w:rPr>
        <w:t>for</w:t>
      </w:r>
      <w:r w:rsidRPr="00082518">
        <w:rPr>
          <w:rFonts w:ascii="Arial" w:hAnsi="Arial" w:cs="Arial"/>
          <w:b/>
        </w:rPr>
        <w:t xml:space="preserve"> Accounts Receivable Systems, Policies </w:t>
      </w:r>
      <w:r w:rsidR="00807073">
        <w:rPr>
          <w:rFonts w:ascii="Arial" w:hAnsi="Arial" w:cs="Arial"/>
          <w:b/>
        </w:rPr>
        <w:t>a</w:t>
      </w:r>
      <w:r w:rsidRPr="00082518">
        <w:rPr>
          <w:rFonts w:ascii="Arial" w:hAnsi="Arial" w:cs="Arial"/>
          <w:b/>
        </w:rPr>
        <w:t>nd Procedures - OSC Policy</w:t>
      </w:r>
      <w:r w:rsidRPr="00082518">
        <w:rPr>
          <w:rFonts w:ascii="Arial" w:hAnsi="Arial" w:cs="Arial"/>
          <w:b/>
        </w:rPr>
        <w:fldChar w:fldCharType="begin"/>
      </w:r>
      <w:r w:rsidRPr="00082518">
        <w:rPr>
          <w:rFonts w:ascii="Arial" w:hAnsi="Arial" w:cs="Arial"/>
        </w:rPr>
        <w:instrText xml:space="preserve"> TC "</w:instrText>
      </w:r>
      <w:bookmarkStart w:id="104" w:name="_Toc438291586"/>
      <w:bookmarkStart w:id="105" w:name="_Toc303173039"/>
      <w:r w:rsidRPr="00082518">
        <w:rPr>
          <w:rFonts w:ascii="Arial" w:hAnsi="Arial" w:cs="Arial"/>
          <w:b/>
        </w:rPr>
        <w:instrText>Responsibility For Accounts Receivable Systems, Policies And Procedures</w:instrText>
      </w:r>
      <w:bookmarkEnd w:id="104"/>
      <w:bookmarkEnd w:id="105"/>
      <w:r w:rsidRPr="00082518">
        <w:rPr>
          <w:rFonts w:ascii="Arial" w:hAnsi="Arial" w:cs="Arial"/>
        </w:rPr>
        <w:instrText xml:space="preserve">" \f C \l "3" </w:instrText>
      </w:r>
      <w:r w:rsidRPr="00082518">
        <w:rPr>
          <w:rFonts w:ascii="Arial" w:hAnsi="Arial" w:cs="Arial"/>
          <w:b/>
        </w:rPr>
        <w:fldChar w:fldCharType="end"/>
      </w:r>
    </w:p>
    <w:p w14:paraId="01593862" w14:textId="2F53465E" w:rsidR="008D7249" w:rsidRPr="00082518" w:rsidRDefault="008D7249" w:rsidP="008D7249">
      <w:pPr>
        <w:pStyle w:val="BodyTextIndent3"/>
        <w:ind w:left="1440"/>
        <w:rPr>
          <w:rFonts w:cs="Arial"/>
        </w:rPr>
      </w:pPr>
      <w:r w:rsidRPr="00082518">
        <w:rPr>
          <w:rFonts w:cs="Arial"/>
        </w:rPr>
        <w:t>Within DHHS, the Controller shall be responsible for developing systems that are adequate to properly account for and report accounts receivable</w:t>
      </w:r>
      <w:r w:rsidR="00961AF2" w:rsidRPr="00082518">
        <w:rPr>
          <w:rFonts w:cs="Arial"/>
        </w:rPr>
        <w:t xml:space="preserve">. </w:t>
      </w:r>
      <w:r w:rsidRPr="00082518">
        <w:rPr>
          <w:rFonts w:cs="Arial"/>
        </w:rPr>
        <w:t xml:space="preserve">DHHS divisions and institutions shall not develop, </w:t>
      </w:r>
      <w:r w:rsidR="004C6A5F" w:rsidRPr="00082518">
        <w:rPr>
          <w:rFonts w:cs="Arial"/>
        </w:rPr>
        <w:t>implement,</w:t>
      </w:r>
      <w:r w:rsidRPr="00082518">
        <w:rPr>
          <w:rFonts w:cs="Arial"/>
        </w:rPr>
        <w:t xml:space="preserve"> or operate any billing, accounts receivable or debt tracking system without prior written approval of OSC through the DHHS Controller</w:t>
      </w:r>
      <w:r w:rsidR="00961AF2" w:rsidRPr="00082518">
        <w:rPr>
          <w:rFonts w:cs="Arial"/>
        </w:rPr>
        <w:t xml:space="preserve">. </w:t>
      </w:r>
      <w:r w:rsidRPr="00082518">
        <w:rPr>
          <w:rFonts w:cs="Arial"/>
        </w:rPr>
        <w:t>The DHHS Controller shall be responsible for developing and implementing policies and procedures that adhere to the collection policies and guidelines established by the State Controller and the Attorney General.</w:t>
      </w:r>
    </w:p>
    <w:p w14:paraId="56D4C351" w14:textId="77777777" w:rsidR="000C659E" w:rsidRPr="00082518" w:rsidRDefault="000C659E" w:rsidP="008D7249">
      <w:pPr>
        <w:pStyle w:val="BodyTextIndent3"/>
        <w:ind w:left="1440"/>
        <w:rPr>
          <w:rFonts w:cs="Arial"/>
          <w:b/>
        </w:rPr>
      </w:pPr>
    </w:p>
    <w:p w14:paraId="3B55F1B7" w14:textId="77777777" w:rsidR="008D7249" w:rsidRPr="00082518" w:rsidRDefault="008D7249" w:rsidP="000C659E">
      <w:pPr>
        <w:numPr>
          <w:ilvl w:val="2"/>
          <w:numId w:val="5"/>
        </w:numPr>
        <w:ind w:left="1440"/>
        <w:jc w:val="both"/>
        <w:rPr>
          <w:rFonts w:ascii="Arial" w:hAnsi="Arial" w:cs="Arial"/>
          <w:b/>
        </w:rPr>
      </w:pPr>
      <w:r w:rsidRPr="00082518">
        <w:rPr>
          <w:rFonts w:ascii="Arial" w:hAnsi="Arial" w:cs="Arial"/>
          <w:b/>
        </w:rPr>
        <w:t>Agency Defined Receivable Systems - OSC Policy</w:t>
      </w:r>
      <w:r w:rsidRPr="00082518">
        <w:rPr>
          <w:rFonts w:ascii="Arial" w:hAnsi="Arial" w:cs="Arial"/>
          <w:b/>
        </w:rPr>
        <w:fldChar w:fldCharType="begin"/>
      </w:r>
      <w:r w:rsidRPr="00082518">
        <w:rPr>
          <w:rFonts w:ascii="Arial" w:hAnsi="Arial" w:cs="Arial"/>
        </w:rPr>
        <w:instrText xml:space="preserve"> TC "</w:instrText>
      </w:r>
      <w:bookmarkStart w:id="106" w:name="_Toc438291587"/>
      <w:bookmarkStart w:id="107" w:name="_Toc303173040"/>
      <w:r w:rsidRPr="00082518">
        <w:rPr>
          <w:rFonts w:ascii="Arial" w:hAnsi="Arial" w:cs="Arial"/>
          <w:b/>
        </w:rPr>
        <w:instrText>Agency Defined Receivable Systems - OSC Policy</w:instrText>
      </w:r>
      <w:bookmarkEnd w:id="106"/>
      <w:bookmarkEnd w:id="107"/>
      <w:r w:rsidRPr="00082518">
        <w:rPr>
          <w:rFonts w:ascii="Arial" w:hAnsi="Arial" w:cs="Arial"/>
        </w:rPr>
        <w:instrText xml:space="preserve">" \f C \l "3" </w:instrText>
      </w:r>
      <w:r w:rsidRPr="00082518">
        <w:rPr>
          <w:rFonts w:ascii="Arial" w:hAnsi="Arial" w:cs="Arial"/>
          <w:b/>
        </w:rPr>
        <w:fldChar w:fldCharType="end"/>
      </w:r>
    </w:p>
    <w:p w14:paraId="6B26BF03" w14:textId="744FB034" w:rsidR="008D7249" w:rsidRPr="00082518" w:rsidRDefault="008D7249" w:rsidP="008D7249">
      <w:pPr>
        <w:ind w:left="1440"/>
        <w:jc w:val="both"/>
        <w:rPr>
          <w:rFonts w:ascii="Arial" w:hAnsi="Arial" w:cs="Arial"/>
        </w:rPr>
      </w:pPr>
      <w:r w:rsidRPr="00082518">
        <w:rPr>
          <w:rFonts w:ascii="Arial" w:hAnsi="Arial" w:cs="Arial"/>
        </w:rPr>
        <w:t xml:space="preserve">DHHS operates a number of </w:t>
      </w:r>
      <w:r w:rsidR="004C6A5F" w:rsidRPr="00082518">
        <w:rPr>
          <w:rFonts w:ascii="Arial" w:hAnsi="Arial" w:cs="Arial"/>
        </w:rPr>
        <w:t>agencies</w:t>
      </w:r>
      <w:r w:rsidRPr="00082518">
        <w:rPr>
          <w:rFonts w:ascii="Arial" w:hAnsi="Arial" w:cs="Arial"/>
        </w:rPr>
        <w:t xml:space="preserve"> defined accounts receivable and billing systems.</w:t>
      </w:r>
    </w:p>
    <w:p w14:paraId="487AC582" w14:textId="77777777" w:rsidR="008D7249" w:rsidRPr="00082518" w:rsidRDefault="008D7249" w:rsidP="008D7249">
      <w:pPr>
        <w:ind w:left="1440"/>
        <w:jc w:val="both"/>
        <w:rPr>
          <w:rFonts w:ascii="Arial" w:hAnsi="Arial" w:cs="Arial"/>
        </w:rPr>
      </w:pPr>
      <w:r w:rsidRPr="00082518">
        <w:rPr>
          <w:rFonts w:ascii="Arial" w:hAnsi="Arial" w:cs="Arial"/>
        </w:rPr>
        <w:t>The major DHHS defined accounts receivable and billing systems are:</w:t>
      </w:r>
    </w:p>
    <w:p w14:paraId="28F7E9F7" w14:textId="77777777" w:rsidR="008D7249" w:rsidRPr="00082518" w:rsidRDefault="008D7249" w:rsidP="008D7249">
      <w:pPr>
        <w:ind w:left="1440"/>
        <w:jc w:val="both"/>
        <w:rPr>
          <w:rFonts w:ascii="Arial" w:hAnsi="Arial" w:cs="Arial"/>
        </w:rPr>
      </w:pPr>
    </w:p>
    <w:p w14:paraId="49D7651F" w14:textId="431A6002" w:rsidR="008D7249" w:rsidRPr="00082518" w:rsidRDefault="008D7249" w:rsidP="008B07D6">
      <w:pPr>
        <w:numPr>
          <w:ilvl w:val="3"/>
          <w:numId w:val="5"/>
        </w:numPr>
        <w:jc w:val="both"/>
        <w:rPr>
          <w:rFonts w:ascii="Arial" w:hAnsi="Arial" w:cs="Arial"/>
        </w:rPr>
      </w:pPr>
      <w:r w:rsidRPr="00082518">
        <w:rPr>
          <w:rFonts w:ascii="Arial" w:hAnsi="Arial" w:cs="Arial"/>
        </w:rPr>
        <w:t>HEARTS (Hospital Enterprise Accounts Receivable Tracking System) – HEARTS</w:t>
      </w:r>
      <w:r w:rsidR="00450A58" w:rsidRPr="00082518">
        <w:rPr>
          <w:rFonts w:ascii="Arial" w:hAnsi="Arial" w:cs="Arial"/>
        </w:rPr>
        <w:t xml:space="preserve"> is a specialized patient accounting system that</w:t>
      </w:r>
      <w:r w:rsidRPr="00082518">
        <w:rPr>
          <w:rFonts w:ascii="Arial" w:hAnsi="Arial" w:cs="Arial"/>
        </w:rPr>
        <w:t xml:space="preserve"> produces Medicaid, Medicare,</w:t>
      </w:r>
      <w:r w:rsidR="00450A58" w:rsidRPr="00082518">
        <w:rPr>
          <w:rFonts w:ascii="Arial" w:hAnsi="Arial" w:cs="Arial"/>
        </w:rPr>
        <w:t xml:space="preserve"> other </w:t>
      </w:r>
      <w:r w:rsidR="004C6A5F" w:rsidRPr="00082518">
        <w:rPr>
          <w:rFonts w:ascii="Arial" w:hAnsi="Arial" w:cs="Arial"/>
        </w:rPr>
        <w:t>Third-Party</w:t>
      </w:r>
      <w:r w:rsidRPr="00082518">
        <w:rPr>
          <w:rFonts w:ascii="Arial" w:hAnsi="Arial" w:cs="Arial"/>
        </w:rPr>
        <w:t xml:space="preserve"> </w:t>
      </w:r>
      <w:r w:rsidR="00961AF2" w:rsidRPr="00082518">
        <w:rPr>
          <w:rFonts w:ascii="Arial" w:hAnsi="Arial" w:cs="Arial"/>
        </w:rPr>
        <w:t>insurance,</w:t>
      </w:r>
      <w:r w:rsidRPr="00082518">
        <w:rPr>
          <w:rFonts w:ascii="Arial" w:hAnsi="Arial" w:cs="Arial"/>
        </w:rPr>
        <w:t xml:space="preserve"> and patient bills</w:t>
      </w:r>
      <w:r w:rsidR="00BE19F2" w:rsidRPr="00082518">
        <w:rPr>
          <w:rFonts w:ascii="Arial" w:hAnsi="Arial" w:cs="Arial"/>
        </w:rPr>
        <w:t xml:space="preserve">. </w:t>
      </w:r>
      <w:r w:rsidRPr="00082518">
        <w:rPr>
          <w:rFonts w:ascii="Arial" w:hAnsi="Arial" w:cs="Arial"/>
        </w:rPr>
        <w:t xml:space="preserve">HEARTS maintains patient account details for the </w:t>
      </w:r>
      <w:r w:rsidR="00450A58" w:rsidRPr="00082518">
        <w:rPr>
          <w:rFonts w:ascii="Arial" w:hAnsi="Arial" w:cs="Arial"/>
        </w:rPr>
        <w:t>Division of State Operated Healthcare Facilities (DSOHF)</w:t>
      </w:r>
      <w:r w:rsidR="00961AF2" w:rsidRPr="00082518">
        <w:rPr>
          <w:rFonts w:ascii="Arial" w:hAnsi="Arial" w:cs="Arial"/>
        </w:rPr>
        <w:t xml:space="preserve">. </w:t>
      </w:r>
    </w:p>
    <w:p w14:paraId="674F3F89" w14:textId="77777777" w:rsidR="00416B52" w:rsidRPr="00082518" w:rsidRDefault="00E045C3" w:rsidP="008B07D6">
      <w:pPr>
        <w:numPr>
          <w:ilvl w:val="3"/>
          <w:numId w:val="5"/>
        </w:numPr>
        <w:jc w:val="both"/>
        <w:rPr>
          <w:rFonts w:ascii="Arial" w:hAnsi="Arial" w:cs="Arial"/>
        </w:rPr>
      </w:pPr>
      <w:r w:rsidRPr="00082518">
        <w:rPr>
          <w:rFonts w:ascii="Arial" w:hAnsi="Arial" w:cs="Arial"/>
        </w:rPr>
        <w:t>DSOHF</w:t>
      </w:r>
      <w:r w:rsidR="0091383D" w:rsidRPr="00082518">
        <w:rPr>
          <w:rFonts w:ascii="Arial" w:hAnsi="Arial" w:cs="Arial"/>
        </w:rPr>
        <w:t xml:space="preserve"> </w:t>
      </w:r>
      <w:r w:rsidR="004F0A23" w:rsidRPr="00082518">
        <w:rPr>
          <w:rFonts w:ascii="Arial" w:hAnsi="Arial" w:cs="Arial"/>
        </w:rPr>
        <w:t xml:space="preserve">Patient </w:t>
      </w:r>
      <w:r w:rsidR="00416B52" w:rsidRPr="00082518">
        <w:rPr>
          <w:rFonts w:ascii="Arial" w:hAnsi="Arial" w:cs="Arial"/>
        </w:rPr>
        <w:t>Personal Funds System</w:t>
      </w:r>
    </w:p>
    <w:p w14:paraId="66454C79" w14:textId="1EEB65A0" w:rsidR="008D7249" w:rsidRPr="00082518" w:rsidRDefault="008D7249" w:rsidP="008B07D6">
      <w:pPr>
        <w:numPr>
          <w:ilvl w:val="3"/>
          <w:numId w:val="5"/>
        </w:numPr>
        <w:jc w:val="both"/>
        <w:rPr>
          <w:rFonts w:ascii="Arial" w:hAnsi="Arial" w:cs="Arial"/>
        </w:rPr>
      </w:pPr>
      <w:r w:rsidRPr="00082518">
        <w:rPr>
          <w:rFonts w:ascii="Arial" w:hAnsi="Arial" w:cs="Arial"/>
        </w:rPr>
        <w:t>Medicaid Cost Settlement Receivables – NC</w:t>
      </w:r>
      <w:r w:rsidR="003F38BF">
        <w:rPr>
          <w:rFonts w:ascii="Arial" w:hAnsi="Arial" w:cs="Arial"/>
        </w:rPr>
        <w:t>FC</w:t>
      </w:r>
      <w:r w:rsidRPr="00082518">
        <w:rPr>
          <w:rFonts w:ascii="Arial" w:hAnsi="Arial" w:cs="Arial"/>
        </w:rPr>
        <w:t xml:space="preserve"> Company B1</w:t>
      </w:r>
    </w:p>
    <w:p w14:paraId="0B93B8C5" w14:textId="701F8329" w:rsidR="008D7249" w:rsidRPr="00082518" w:rsidRDefault="008D7249" w:rsidP="008B07D6">
      <w:pPr>
        <w:numPr>
          <w:ilvl w:val="3"/>
          <w:numId w:val="5"/>
        </w:numPr>
        <w:jc w:val="both"/>
        <w:rPr>
          <w:rFonts w:ascii="Arial" w:hAnsi="Arial" w:cs="Arial"/>
          <w:b/>
        </w:rPr>
      </w:pPr>
      <w:r w:rsidRPr="00082518">
        <w:rPr>
          <w:rFonts w:ascii="Arial" w:hAnsi="Arial" w:cs="Arial"/>
        </w:rPr>
        <w:t>Medicaid Program Integrity Accounts Receivable - NC</w:t>
      </w:r>
      <w:r w:rsidR="003F38BF">
        <w:rPr>
          <w:rFonts w:ascii="Arial" w:hAnsi="Arial" w:cs="Arial"/>
        </w:rPr>
        <w:t>FS</w:t>
      </w:r>
      <w:r w:rsidRPr="00082518">
        <w:rPr>
          <w:rFonts w:ascii="Arial" w:hAnsi="Arial" w:cs="Arial"/>
        </w:rPr>
        <w:t xml:space="preserve"> Company B2</w:t>
      </w:r>
    </w:p>
    <w:p w14:paraId="3D2405E1" w14:textId="590F8AD6" w:rsidR="008D7249" w:rsidRPr="00082518" w:rsidRDefault="008D7249" w:rsidP="008B07D6">
      <w:pPr>
        <w:numPr>
          <w:ilvl w:val="3"/>
          <w:numId w:val="5"/>
        </w:numPr>
        <w:jc w:val="both"/>
        <w:rPr>
          <w:rFonts w:ascii="Arial" w:hAnsi="Arial" w:cs="Arial"/>
          <w:b/>
        </w:rPr>
      </w:pPr>
      <w:r w:rsidRPr="00082518">
        <w:rPr>
          <w:rFonts w:ascii="Arial" w:hAnsi="Arial" w:cs="Arial"/>
        </w:rPr>
        <w:t>Medicaid Third Party Liability Accounts Receivable – NC</w:t>
      </w:r>
      <w:r w:rsidR="003F38BF">
        <w:rPr>
          <w:rFonts w:ascii="Arial" w:hAnsi="Arial" w:cs="Arial"/>
        </w:rPr>
        <w:t>FS</w:t>
      </w:r>
      <w:r w:rsidRPr="00082518">
        <w:rPr>
          <w:rFonts w:ascii="Arial" w:hAnsi="Arial" w:cs="Arial"/>
        </w:rPr>
        <w:t xml:space="preserve"> Company B3</w:t>
      </w:r>
    </w:p>
    <w:p w14:paraId="2A0257F0" w14:textId="4B828B9E" w:rsidR="008D7249" w:rsidRPr="00082518" w:rsidRDefault="008D7249" w:rsidP="008B07D6">
      <w:pPr>
        <w:numPr>
          <w:ilvl w:val="3"/>
          <w:numId w:val="5"/>
        </w:numPr>
        <w:jc w:val="both"/>
        <w:rPr>
          <w:rFonts w:ascii="Arial" w:hAnsi="Arial" w:cs="Arial"/>
          <w:b/>
        </w:rPr>
      </w:pPr>
      <w:r w:rsidRPr="00082518">
        <w:rPr>
          <w:rFonts w:ascii="Arial" w:hAnsi="Arial" w:cs="Arial"/>
        </w:rPr>
        <w:t>Medicaid Miscellaneous Accounts Receivable – NC</w:t>
      </w:r>
      <w:r w:rsidR="003F38BF">
        <w:rPr>
          <w:rFonts w:ascii="Arial" w:hAnsi="Arial" w:cs="Arial"/>
        </w:rPr>
        <w:t>FS</w:t>
      </w:r>
      <w:r w:rsidRPr="00082518">
        <w:rPr>
          <w:rFonts w:ascii="Arial" w:hAnsi="Arial" w:cs="Arial"/>
        </w:rPr>
        <w:t xml:space="preserve"> Company B4</w:t>
      </w:r>
    </w:p>
    <w:p w14:paraId="36F46BCD" w14:textId="77777777" w:rsidR="008D7249" w:rsidRPr="00082518" w:rsidRDefault="008D7249" w:rsidP="008B07D6">
      <w:pPr>
        <w:numPr>
          <w:ilvl w:val="3"/>
          <w:numId w:val="5"/>
        </w:numPr>
        <w:jc w:val="both"/>
        <w:rPr>
          <w:rFonts w:ascii="Arial" w:hAnsi="Arial" w:cs="Arial"/>
        </w:rPr>
      </w:pPr>
      <w:r w:rsidRPr="00082518">
        <w:rPr>
          <w:rFonts w:ascii="Arial" w:hAnsi="Arial" w:cs="Arial"/>
        </w:rPr>
        <w:t xml:space="preserve">Medicaid Drug Rebate Accounts Receivable System – Contracted with </w:t>
      </w:r>
      <w:r w:rsidR="00460E80" w:rsidRPr="00082518">
        <w:rPr>
          <w:rFonts w:ascii="Arial" w:hAnsi="Arial" w:cs="Arial"/>
          <w:bCs/>
        </w:rPr>
        <w:t>CS</w:t>
      </w:r>
      <w:r w:rsidR="002702A7" w:rsidRPr="00082518">
        <w:rPr>
          <w:rFonts w:ascii="Arial" w:hAnsi="Arial" w:cs="Arial"/>
          <w:bCs/>
        </w:rPr>
        <w:t>RA</w:t>
      </w:r>
      <w:r w:rsidR="00460E80" w:rsidRPr="00082518">
        <w:rPr>
          <w:rFonts w:ascii="Arial" w:hAnsi="Arial" w:cs="Arial"/>
          <w:bCs/>
        </w:rPr>
        <w:t xml:space="preserve"> (to Magellan Health Services)</w:t>
      </w:r>
    </w:p>
    <w:p w14:paraId="59D87A9A" w14:textId="77777777" w:rsidR="008D7249" w:rsidRPr="00082518" w:rsidRDefault="008D7249" w:rsidP="008B07D6">
      <w:pPr>
        <w:numPr>
          <w:ilvl w:val="3"/>
          <w:numId w:val="5"/>
        </w:numPr>
        <w:jc w:val="both"/>
        <w:rPr>
          <w:rFonts w:ascii="Arial" w:hAnsi="Arial" w:cs="Arial"/>
          <w:b/>
        </w:rPr>
      </w:pPr>
      <w:r w:rsidRPr="00082518">
        <w:rPr>
          <w:rFonts w:ascii="Arial" w:hAnsi="Arial" w:cs="Arial"/>
        </w:rPr>
        <w:t>FSIS – Food Stamp Information System – Food Stamp Program Integrity Receivables</w:t>
      </w:r>
    </w:p>
    <w:p w14:paraId="60E44BB2" w14:textId="728B3FA7" w:rsidR="008D7249" w:rsidRPr="00082518" w:rsidRDefault="008D7249" w:rsidP="008B07D6">
      <w:pPr>
        <w:numPr>
          <w:ilvl w:val="3"/>
          <w:numId w:val="5"/>
        </w:numPr>
        <w:jc w:val="both"/>
        <w:rPr>
          <w:rFonts w:ascii="Arial" w:hAnsi="Arial" w:cs="Arial"/>
          <w:b/>
        </w:rPr>
      </w:pPr>
      <w:r w:rsidRPr="00082518">
        <w:rPr>
          <w:rFonts w:ascii="Arial" w:hAnsi="Arial" w:cs="Arial"/>
        </w:rPr>
        <w:t>HSIS System - HSIS produces Medicaid, Medicare, third party insurance and patient billings</w:t>
      </w:r>
      <w:r w:rsidR="00961AF2" w:rsidRPr="00082518">
        <w:rPr>
          <w:rFonts w:ascii="Arial" w:hAnsi="Arial" w:cs="Arial"/>
        </w:rPr>
        <w:t xml:space="preserve">. </w:t>
      </w:r>
      <w:r w:rsidRPr="00082518">
        <w:rPr>
          <w:rFonts w:ascii="Arial" w:hAnsi="Arial" w:cs="Arial"/>
        </w:rPr>
        <w:t>HSIS maintains insurance and patient accounts receivable for the Children Developmental Services Agencies and</w:t>
      </w:r>
      <w:r w:rsidRPr="00082518">
        <w:rPr>
          <w:rFonts w:ascii="Arial" w:hAnsi="Arial" w:cs="Arial"/>
          <w:shd w:val="clear" w:color="auto" w:fill="FFFFFF"/>
        </w:rPr>
        <w:t xml:space="preserve"> Local</w:t>
      </w:r>
      <w:r w:rsidRPr="00082518">
        <w:rPr>
          <w:rFonts w:ascii="Arial" w:hAnsi="Arial" w:cs="Arial"/>
        </w:rPr>
        <w:t xml:space="preserve"> Health Departments.</w:t>
      </w:r>
    </w:p>
    <w:p w14:paraId="3138DF21" w14:textId="77777777" w:rsidR="008D7249" w:rsidRPr="00082518" w:rsidRDefault="008D7249" w:rsidP="008B07D6">
      <w:pPr>
        <w:numPr>
          <w:ilvl w:val="3"/>
          <w:numId w:val="5"/>
        </w:numPr>
        <w:jc w:val="both"/>
        <w:rPr>
          <w:rFonts w:ascii="Arial" w:hAnsi="Arial" w:cs="Arial"/>
          <w:b/>
        </w:rPr>
      </w:pPr>
      <w:r w:rsidRPr="00082518">
        <w:rPr>
          <w:rFonts w:ascii="Arial" w:hAnsi="Arial" w:cs="Arial"/>
        </w:rPr>
        <w:t xml:space="preserve">EPICS (Enterprise Program Integrity Control System) - Recipient program integrity accounts receivable system for </w:t>
      </w:r>
      <w:r w:rsidR="006A21D4" w:rsidRPr="00082518">
        <w:rPr>
          <w:rFonts w:ascii="Arial" w:hAnsi="Arial" w:cs="Arial"/>
        </w:rPr>
        <w:t>Temporary Assistance for Needy Families (</w:t>
      </w:r>
      <w:r w:rsidRPr="00082518">
        <w:rPr>
          <w:rFonts w:ascii="Arial" w:hAnsi="Arial" w:cs="Arial"/>
        </w:rPr>
        <w:t>TANF</w:t>
      </w:r>
      <w:r w:rsidR="006A21D4" w:rsidRPr="00082518">
        <w:rPr>
          <w:rFonts w:ascii="Arial" w:hAnsi="Arial" w:cs="Arial"/>
        </w:rPr>
        <w:t>)</w:t>
      </w:r>
      <w:r w:rsidRPr="00082518">
        <w:rPr>
          <w:rFonts w:ascii="Arial" w:hAnsi="Arial" w:cs="Arial"/>
        </w:rPr>
        <w:t xml:space="preserve">, Medicaid and Food Stamps. </w:t>
      </w:r>
    </w:p>
    <w:p w14:paraId="6DD4CB4E" w14:textId="4101F52D" w:rsidR="008D7249" w:rsidRPr="00082518" w:rsidRDefault="008D7249" w:rsidP="00190580">
      <w:pPr>
        <w:numPr>
          <w:ilvl w:val="3"/>
          <w:numId w:val="5"/>
        </w:numPr>
        <w:jc w:val="both"/>
        <w:rPr>
          <w:rFonts w:ascii="Arial" w:hAnsi="Arial" w:cs="Arial"/>
          <w:b/>
        </w:rPr>
      </w:pPr>
      <w:r w:rsidRPr="00082518">
        <w:rPr>
          <w:rFonts w:ascii="Arial" w:hAnsi="Arial" w:cs="Arial"/>
        </w:rPr>
        <w:t xml:space="preserve">BW (Business Works) – Accounts Receivable subsidiary system used for returned Child Support payments and State Laboratory, Cytology, and </w:t>
      </w:r>
      <w:r w:rsidR="004C6A5F" w:rsidRPr="00082518">
        <w:rPr>
          <w:rFonts w:ascii="Arial" w:hAnsi="Arial" w:cs="Arial"/>
        </w:rPr>
        <w:t>Newborn</w:t>
      </w:r>
      <w:r w:rsidRPr="00082518">
        <w:rPr>
          <w:rFonts w:ascii="Arial" w:hAnsi="Arial" w:cs="Arial"/>
        </w:rPr>
        <w:t xml:space="preserve"> Screening billings</w:t>
      </w:r>
      <w:r w:rsidR="00961AF2" w:rsidRPr="00082518">
        <w:rPr>
          <w:rFonts w:ascii="Arial" w:hAnsi="Arial" w:cs="Arial"/>
        </w:rPr>
        <w:t xml:space="preserve">. </w:t>
      </w:r>
      <w:r w:rsidR="00460E80" w:rsidRPr="00082518">
        <w:rPr>
          <w:rFonts w:ascii="Arial" w:hAnsi="Arial" w:cs="Arial"/>
          <w:bCs/>
        </w:rPr>
        <w:t xml:space="preserve">BW is also used for tracking </w:t>
      </w:r>
      <w:r w:rsidR="006A21D4" w:rsidRPr="00082518">
        <w:rPr>
          <w:rFonts w:ascii="Arial" w:hAnsi="Arial" w:cs="Arial"/>
          <w:bCs/>
        </w:rPr>
        <w:t>Skilled Nursing Facility (</w:t>
      </w:r>
      <w:r w:rsidR="00460E80" w:rsidRPr="00082518">
        <w:rPr>
          <w:rFonts w:ascii="Arial" w:hAnsi="Arial" w:cs="Arial"/>
          <w:bCs/>
        </w:rPr>
        <w:t>SNF</w:t>
      </w:r>
      <w:r w:rsidR="006A21D4" w:rsidRPr="00082518">
        <w:rPr>
          <w:rFonts w:ascii="Arial" w:hAnsi="Arial" w:cs="Arial"/>
          <w:bCs/>
        </w:rPr>
        <w:t>)</w:t>
      </w:r>
      <w:r w:rsidR="00460E80" w:rsidRPr="00082518">
        <w:rPr>
          <w:rFonts w:ascii="Arial" w:hAnsi="Arial" w:cs="Arial"/>
          <w:bCs/>
        </w:rPr>
        <w:t xml:space="preserve"> &amp; </w:t>
      </w:r>
      <w:r w:rsidR="00552D56" w:rsidRPr="00082518">
        <w:rPr>
          <w:rFonts w:ascii="Arial" w:hAnsi="Arial" w:cs="Arial"/>
          <w:bCs/>
        </w:rPr>
        <w:t>Intermediate Care Facilities-Intellectual Disabilities (</w:t>
      </w:r>
      <w:r w:rsidR="00460E80" w:rsidRPr="00082518">
        <w:rPr>
          <w:rFonts w:ascii="Arial" w:hAnsi="Arial" w:cs="Arial"/>
          <w:bCs/>
        </w:rPr>
        <w:t>ICF-IID</w:t>
      </w:r>
      <w:r w:rsidR="00552D56" w:rsidRPr="00082518">
        <w:rPr>
          <w:rFonts w:ascii="Arial" w:hAnsi="Arial" w:cs="Arial"/>
          <w:bCs/>
        </w:rPr>
        <w:t>)</w:t>
      </w:r>
      <w:r w:rsidR="00460E80" w:rsidRPr="00082518">
        <w:rPr>
          <w:rFonts w:ascii="Arial" w:hAnsi="Arial" w:cs="Arial"/>
          <w:bCs/>
        </w:rPr>
        <w:t xml:space="preserve"> Bed Assessment receivables for the Division of Medical Assistance</w:t>
      </w:r>
      <w:r w:rsidR="00961AF2" w:rsidRPr="00082518">
        <w:rPr>
          <w:rFonts w:ascii="Arial" w:hAnsi="Arial" w:cs="Arial"/>
          <w:bCs/>
        </w:rPr>
        <w:t>.</w:t>
      </w:r>
      <w:r w:rsidR="00961AF2" w:rsidRPr="00082518">
        <w:rPr>
          <w:rFonts w:ascii="Arial" w:hAnsi="Arial" w:cs="Arial"/>
          <w:b/>
          <w:bCs/>
        </w:rPr>
        <w:t xml:space="preserve"> </w:t>
      </w:r>
    </w:p>
    <w:p w14:paraId="178852C5" w14:textId="77777777" w:rsidR="00A01296" w:rsidRPr="00082518" w:rsidRDefault="00A01296" w:rsidP="008B07D6">
      <w:pPr>
        <w:numPr>
          <w:ilvl w:val="3"/>
          <w:numId w:val="5"/>
        </w:numPr>
        <w:jc w:val="both"/>
        <w:rPr>
          <w:rFonts w:ascii="Arial" w:hAnsi="Arial" w:cs="Arial"/>
          <w:b/>
        </w:rPr>
      </w:pPr>
      <w:r w:rsidRPr="00082518">
        <w:rPr>
          <w:rFonts w:ascii="Arial" w:hAnsi="Arial" w:cs="Arial"/>
        </w:rPr>
        <w:t>NC CARES tracks CACFP receivables for the Division of Public Health</w:t>
      </w:r>
      <w:r w:rsidR="0081672D" w:rsidRPr="00082518">
        <w:rPr>
          <w:rFonts w:ascii="Arial" w:hAnsi="Arial" w:cs="Arial"/>
        </w:rPr>
        <w:t xml:space="preserve"> (DPH)</w:t>
      </w:r>
      <w:r w:rsidRPr="00082518">
        <w:rPr>
          <w:rFonts w:ascii="Arial" w:hAnsi="Arial" w:cs="Arial"/>
        </w:rPr>
        <w:t>.</w:t>
      </w:r>
    </w:p>
    <w:p w14:paraId="63DC048A" w14:textId="77777777" w:rsidR="00A01296" w:rsidRPr="00082518" w:rsidRDefault="00A01296" w:rsidP="008B07D6">
      <w:pPr>
        <w:numPr>
          <w:ilvl w:val="3"/>
          <w:numId w:val="5"/>
        </w:numPr>
        <w:jc w:val="both"/>
        <w:rPr>
          <w:rFonts w:ascii="Arial" w:hAnsi="Arial" w:cs="Arial"/>
          <w:b/>
        </w:rPr>
      </w:pPr>
      <w:r w:rsidRPr="00082518">
        <w:rPr>
          <w:rFonts w:ascii="Arial" w:hAnsi="Arial" w:cs="Arial"/>
        </w:rPr>
        <w:t xml:space="preserve">BETS is the accounts receivable subsystem for the Food and Lodging </w:t>
      </w:r>
      <w:r w:rsidR="00A60838" w:rsidRPr="00082518">
        <w:rPr>
          <w:rFonts w:ascii="Arial" w:hAnsi="Arial" w:cs="Arial"/>
        </w:rPr>
        <w:t>S</w:t>
      </w:r>
      <w:r w:rsidRPr="00082518">
        <w:rPr>
          <w:rFonts w:ascii="Arial" w:hAnsi="Arial" w:cs="Arial"/>
        </w:rPr>
        <w:t>ection of the DPH Environmental Health Branch.</w:t>
      </w:r>
    </w:p>
    <w:p w14:paraId="0AA70C16" w14:textId="77777777" w:rsidR="00460E80" w:rsidRPr="00082518" w:rsidRDefault="00460E80" w:rsidP="008B07D6">
      <w:pPr>
        <w:pStyle w:val="ListParagraph"/>
        <w:numPr>
          <w:ilvl w:val="3"/>
          <w:numId w:val="5"/>
        </w:numPr>
        <w:jc w:val="both"/>
        <w:rPr>
          <w:rFonts w:ascii="Arial" w:hAnsi="Arial" w:cs="Arial"/>
          <w:bCs/>
          <w:sz w:val="20"/>
          <w:szCs w:val="20"/>
        </w:rPr>
      </w:pPr>
      <w:r w:rsidRPr="00082518">
        <w:rPr>
          <w:rFonts w:ascii="Arial" w:hAnsi="Arial" w:cs="Arial"/>
          <w:bCs/>
          <w:sz w:val="20"/>
          <w:szCs w:val="20"/>
        </w:rPr>
        <w:t>NC Tracks – Provider payments and receivables for the Division of Medical Assistance maintained by CS</w:t>
      </w:r>
      <w:r w:rsidR="002702A7" w:rsidRPr="00082518">
        <w:rPr>
          <w:rFonts w:ascii="Arial" w:hAnsi="Arial" w:cs="Arial"/>
          <w:bCs/>
          <w:sz w:val="20"/>
          <w:szCs w:val="20"/>
        </w:rPr>
        <w:t>RA</w:t>
      </w:r>
      <w:r w:rsidRPr="00082518">
        <w:rPr>
          <w:rFonts w:ascii="Arial" w:hAnsi="Arial" w:cs="Arial"/>
          <w:bCs/>
          <w:sz w:val="20"/>
          <w:szCs w:val="20"/>
        </w:rPr>
        <w:t>.</w:t>
      </w:r>
    </w:p>
    <w:p w14:paraId="45875553" w14:textId="77777777" w:rsidR="008D7249" w:rsidRPr="00082518" w:rsidRDefault="008D7249" w:rsidP="008D7249">
      <w:pPr>
        <w:ind w:left="2160"/>
        <w:jc w:val="both"/>
        <w:rPr>
          <w:rFonts w:ascii="Arial" w:hAnsi="Arial" w:cs="Arial"/>
          <w:b/>
        </w:rPr>
      </w:pPr>
    </w:p>
    <w:p w14:paraId="73E126DE"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 xml:space="preserve">Time </w:t>
      </w:r>
      <w:r w:rsidR="00261D75" w:rsidRPr="00082518">
        <w:rPr>
          <w:rFonts w:ascii="Arial" w:hAnsi="Arial" w:cs="Arial"/>
          <w:b/>
        </w:rPr>
        <w:t>of Billing f</w:t>
      </w:r>
      <w:r w:rsidRPr="00082518">
        <w:rPr>
          <w:rFonts w:ascii="Arial" w:hAnsi="Arial" w:cs="Arial"/>
          <w:b/>
        </w:rPr>
        <w:t>or Accounts Receivable - DHHS Policy</w:t>
      </w:r>
      <w:r w:rsidRPr="00082518">
        <w:rPr>
          <w:rFonts w:ascii="Arial" w:hAnsi="Arial" w:cs="Arial"/>
          <w:b/>
        </w:rPr>
        <w:fldChar w:fldCharType="begin"/>
      </w:r>
      <w:r w:rsidRPr="00082518">
        <w:rPr>
          <w:rFonts w:ascii="Arial" w:hAnsi="Arial" w:cs="Arial"/>
        </w:rPr>
        <w:instrText xml:space="preserve"> TC "</w:instrText>
      </w:r>
      <w:bookmarkStart w:id="108" w:name="_Toc438291588"/>
      <w:bookmarkStart w:id="109" w:name="_Toc303173041"/>
      <w:r w:rsidRPr="00082518">
        <w:rPr>
          <w:rFonts w:ascii="Arial" w:hAnsi="Arial" w:cs="Arial"/>
          <w:b/>
        </w:rPr>
        <w:instrText>Time Of Billing For Accounts Receivable - DHHS Policy</w:instrText>
      </w:r>
      <w:bookmarkEnd w:id="108"/>
      <w:bookmarkEnd w:id="109"/>
      <w:r w:rsidRPr="00082518">
        <w:rPr>
          <w:rFonts w:ascii="Arial" w:hAnsi="Arial" w:cs="Arial"/>
        </w:rPr>
        <w:instrText xml:space="preserve">" \f C \l "3" </w:instrText>
      </w:r>
      <w:r w:rsidRPr="00082518">
        <w:rPr>
          <w:rFonts w:ascii="Arial" w:hAnsi="Arial" w:cs="Arial"/>
          <w:b/>
        </w:rPr>
        <w:fldChar w:fldCharType="end"/>
      </w:r>
    </w:p>
    <w:p w14:paraId="1F9D0B0F" w14:textId="72CCD412" w:rsidR="008D7249" w:rsidRPr="00082518" w:rsidRDefault="008D7249" w:rsidP="008D7249">
      <w:pPr>
        <w:pStyle w:val="BodyTextIndent3"/>
        <w:ind w:left="1440"/>
        <w:rPr>
          <w:rFonts w:cs="Arial"/>
        </w:rPr>
      </w:pPr>
      <w:r w:rsidRPr="00082518">
        <w:rPr>
          <w:rFonts w:cs="Arial"/>
        </w:rPr>
        <w:t xml:space="preserve">The Department bills all State agencies, local </w:t>
      </w:r>
      <w:r w:rsidR="004C6A5F" w:rsidRPr="00082518">
        <w:rPr>
          <w:rFonts w:cs="Arial"/>
        </w:rPr>
        <w:t>units,</w:t>
      </w:r>
      <w:r w:rsidRPr="00082518">
        <w:rPr>
          <w:rFonts w:cs="Arial"/>
        </w:rPr>
        <w:t xml:space="preserve"> and private entities for monies </w:t>
      </w:r>
      <w:r w:rsidR="004C6A5F" w:rsidRPr="00082518">
        <w:rPr>
          <w:rFonts w:cs="Arial"/>
        </w:rPr>
        <w:t>due to</w:t>
      </w:r>
      <w:r w:rsidRPr="00082518">
        <w:rPr>
          <w:rFonts w:cs="Arial"/>
        </w:rPr>
        <w:t xml:space="preserve"> the State no later than the 10th of the month following the month in which services were provided</w:t>
      </w:r>
      <w:r w:rsidR="00961AF2" w:rsidRPr="00082518">
        <w:rPr>
          <w:rFonts w:cs="Arial"/>
        </w:rPr>
        <w:t xml:space="preserve">. </w:t>
      </w:r>
      <w:r w:rsidRPr="00082518">
        <w:rPr>
          <w:rFonts w:cs="Arial"/>
        </w:rPr>
        <w:t xml:space="preserve">If the accounts </w:t>
      </w:r>
      <w:r w:rsidR="004C6A5F" w:rsidRPr="00082518">
        <w:rPr>
          <w:rFonts w:cs="Arial"/>
        </w:rPr>
        <w:t>receivable</w:t>
      </w:r>
      <w:r w:rsidRPr="00082518">
        <w:rPr>
          <w:rFonts w:cs="Arial"/>
        </w:rPr>
        <w:t xml:space="preserve"> </w:t>
      </w:r>
      <w:r w:rsidR="004C6A5F" w:rsidRPr="00082518">
        <w:rPr>
          <w:rFonts w:cs="Arial"/>
        </w:rPr>
        <w:t>is</w:t>
      </w:r>
      <w:r w:rsidRPr="00082518">
        <w:rPr>
          <w:rFonts w:cs="Arial"/>
        </w:rPr>
        <w:t xml:space="preserve"> known to be incorrect, accounts are to be corrected, and billing is to be no later than the 30th day of the month following the month in which services were provided</w:t>
      </w:r>
      <w:r w:rsidR="00961AF2" w:rsidRPr="00082518">
        <w:rPr>
          <w:rFonts w:cs="Arial"/>
        </w:rPr>
        <w:t xml:space="preserve">. </w:t>
      </w:r>
      <w:r w:rsidRPr="00082518">
        <w:rPr>
          <w:rFonts w:cs="Arial"/>
        </w:rPr>
        <w:t>Patient accounts shall be billed by the 10th day after the end of the month or 10 days after discharge</w:t>
      </w:r>
      <w:r w:rsidR="00961AF2" w:rsidRPr="00082518">
        <w:rPr>
          <w:rFonts w:cs="Arial"/>
        </w:rPr>
        <w:t xml:space="preserve">. </w:t>
      </w:r>
      <w:r w:rsidRPr="00082518">
        <w:rPr>
          <w:rFonts w:cs="Arial"/>
        </w:rPr>
        <w:t xml:space="preserve">In the case of </w:t>
      </w:r>
      <w:r w:rsidR="008F038B" w:rsidRPr="00082518">
        <w:rPr>
          <w:rFonts w:cs="Arial"/>
        </w:rPr>
        <w:t xml:space="preserve">DSOHF, the Psychiatric Hospitals, Developmental Disability Centers, Psychiatric Residential Treatment Center and, Neuro Medical Treatment Centers  that use the HEARTS system will generate third party insurance claims at time of discharge or in the case of extended admissions, monthly </w:t>
      </w:r>
      <w:r w:rsidR="008F038B" w:rsidRPr="00082518">
        <w:rPr>
          <w:rFonts w:cs="Arial"/>
        </w:rPr>
        <w:lastRenderedPageBreak/>
        <w:t xml:space="preserve">(Medicare Part A is billed admit through discharge or in the case of extended admissions in 60 day interims); Alcohol and Drug Treatment Centers will generate third party insurance claims at time of discharge  (average patient stay of 28 days).  </w:t>
      </w:r>
    </w:p>
    <w:p w14:paraId="66BE1464" w14:textId="671C3982" w:rsidR="008F038B" w:rsidRPr="00082518" w:rsidRDefault="008F038B" w:rsidP="00FF609A">
      <w:pPr>
        <w:pStyle w:val="BodyTextIndent3"/>
        <w:numPr>
          <w:ilvl w:val="0"/>
          <w:numId w:val="17"/>
        </w:numPr>
        <w:rPr>
          <w:rFonts w:cs="Arial"/>
        </w:rPr>
      </w:pPr>
      <w:r w:rsidRPr="00082518">
        <w:rPr>
          <w:rFonts w:cs="Arial"/>
        </w:rPr>
        <w:t xml:space="preserve">For all discharged patient accounts, DSOHF will complete the abstracting process within 15 days of discharge to </w:t>
      </w:r>
      <w:r w:rsidR="00D373E5" w:rsidRPr="00082518">
        <w:rPr>
          <w:rFonts w:cs="Arial"/>
        </w:rPr>
        <w:t>ensure</w:t>
      </w:r>
      <w:r w:rsidRPr="00082518">
        <w:rPr>
          <w:rFonts w:cs="Arial"/>
        </w:rPr>
        <w:t xml:space="preserve"> timely compilation of </w:t>
      </w:r>
      <w:r w:rsidR="004C6A5F" w:rsidRPr="00082518">
        <w:rPr>
          <w:rFonts w:cs="Arial"/>
        </w:rPr>
        <w:t>third-party</w:t>
      </w:r>
      <w:r w:rsidRPr="00082518">
        <w:rPr>
          <w:rFonts w:cs="Arial"/>
        </w:rPr>
        <w:t xml:space="preserve"> insurance </w:t>
      </w:r>
      <w:r w:rsidR="00D373E5" w:rsidRPr="00082518">
        <w:rPr>
          <w:rFonts w:cs="Arial"/>
        </w:rPr>
        <w:t>claims.</w:t>
      </w:r>
    </w:p>
    <w:p w14:paraId="25212748" w14:textId="77777777" w:rsidR="008F038B" w:rsidRPr="00082518" w:rsidRDefault="008F038B" w:rsidP="00FF609A">
      <w:pPr>
        <w:pStyle w:val="BodyTextIndent3"/>
        <w:numPr>
          <w:ilvl w:val="0"/>
          <w:numId w:val="17"/>
        </w:numPr>
        <w:rPr>
          <w:rFonts w:cs="Arial"/>
        </w:rPr>
      </w:pPr>
      <w:r w:rsidRPr="00082518">
        <w:rPr>
          <w:rFonts w:cs="Arial"/>
        </w:rPr>
        <w:t>Secondary and Tertiary payers will be billed within 30 days of receiving primary/secondary payer payments and/or denials.</w:t>
      </w:r>
    </w:p>
    <w:p w14:paraId="03ECBEAA" w14:textId="4200C17A" w:rsidR="008F038B" w:rsidRPr="00082518" w:rsidRDefault="00AF2FA6" w:rsidP="008D7249">
      <w:pPr>
        <w:pStyle w:val="BodyTextIndent3"/>
        <w:ind w:left="1440"/>
        <w:rPr>
          <w:rFonts w:cs="Arial"/>
          <w:b/>
        </w:rPr>
      </w:pPr>
      <w:r w:rsidRPr="00082518">
        <w:rPr>
          <w:rFonts w:cs="Arial"/>
        </w:rPr>
        <w:t>Patient Ability to Pay (ATP) charges are billed on the 2</w:t>
      </w:r>
      <w:r w:rsidRPr="00082518">
        <w:rPr>
          <w:rFonts w:cs="Arial"/>
          <w:vertAlign w:val="superscript"/>
        </w:rPr>
        <w:t>nd</w:t>
      </w:r>
      <w:r w:rsidRPr="00082518">
        <w:rPr>
          <w:rFonts w:cs="Arial"/>
        </w:rPr>
        <w:t xml:space="preserve"> day of the month following </w:t>
      </w:r>
      <w:r w:rsidRPr="004C6A5F">
        <w:rPr>
          <w:rFonts w:cs="Arial"/>
        </w:rPr>
        <w:t>discharge</w:t>
      </w:r>
      <w:r w:rsidR="009A21B1" w:rsidRPr="004C6A5F">
        <w:rPr>
          <w:rFonts w:cs="Arial"/>
        </w:rPr>
        <w:t xml:space="preserve"> from Regional Psychiatric Hospitals and Alcohol and Drug Abuse Treatment Centers</w:t>
      </w:r>
      <w:r w:rsidR="004C6A5F" w:rsidRPr="004C6A5F">
        <w:rPr>
          <w:rFonts w:cs="Arial"/>
        </w:rPr>
        <w:t>,</w:t>
      </w:r>
      <w:r w:rsidR="009A21B1" w:rsidRPr="004C6A5F">
        <w:rPr>
          <w:rFonts w:cs="Arial"/>
        </w:rPr>
        <w:t xml:space="preserve"> and after receipt of all applicable third -party payments</w:t>
      </w:r>
      <w:r w:rsidRPr="004C6A5F">
        <w:rPr>
          <w:rFonts w:cs="Arial"/>
        </w:rPr>
        <w:t xml:space="preserve">; for extended </w:t>
      </w:r>
      <w:r w:rsidR="004C6A5F" w:rsidRPr="004C6A5F">
        <w:rPr>
          <w:rFonts w:cs="Arial"/>
        </w:rPr>
        <w:t>admissions,</w:t>
      </w:r>
      <w:r w:rsidRPr="004C6A5F">
        <w:rPr>
          <w:rFonts w:cs="Arial"/>
        </w:rPr>
        <w:t xml:space="preserve"> </w:t>
      </w:r>
      <w:r w:rsidR="00DE3B79" w:rsidRPr="00082518">
        <w:rPr>
          <w:rFonts w:cs="Arial"/>
        </w:rPr>
        <w:t>i.e., Developmental</w:t>
      </w:r>
      <w:r w:rsidRPr="00082518">
        <w:rPr>
          <w:rFonts w:cs="Arial"/>
        </w:rPr>
        <w:t xml:space="preserve"> Disability Centers, Psychiatric Residential Treatment Center and Neuro Medical Treatment Centers patient charges are billed monthly on the 2</w:t>
      </w:r>
      <w:r w:rsidRPr="00082518">
        <w:rPr>
          <w:rFonts w:cs="Arial"/>
          <w:vertAlign w:val="superscript"/>
        </w:rPr>
        <w:t>nd</w:t>
      </w:r>
      <w:r w:rsidRPr="00082518">
        <w:rPr>
          <w:rFonts w:cs="Arial"/>
        </w:rPr>
        <w:t>.</w:t>
      </w:r>
    </w:p>
    <w:p w14:paraId="2C5B3A81" w14:textId="77777777" w:rsidR="00AF2FA6" w:rsidRPr="00082518" w:rsidRDefault="00AF2FA6" w:rsidP="00AF2FA6">
      <w:pPr>
        <w:numPr>
          <w:ilvl w:val="12"/>
          <w:numId w:val="0"/>
        </w:numPr>
        <w:jc w:val="both"/>
        <w:rPr>
          <w:rFonts w:ascii="Arial" w:hAnsi="Arial" w:cs="Arial"/>
          <w:b/>
        </w:rPr>
      </w:pPr>
    </w:p>
    <w:p w14:paraId="42E029ED" w14:textId="199C2861" w:rsidR="008D7249" w:rsidRPr="00082518" w:rsidRDefault="008D7249" w:rsidP="00AF2FA6">
      <w:pPr>
        <w:numPr>
          <w:ilvl w:val="12"/>
          <w:numId w:val="0"/>
        </w:numPr>
        <w:ind w:left="1440"/>
        <w:jc w:val="both"/>
        <w:rPr>
          <w:rFonts w:ascii="Arial" w:hAnsi="Arial" w:cs="Arial"/>
          <w:b/>
        </w:rPr>
      </w:pPr>
      <w:r w:rsidRPr="00082518">
        <w:rPr>
          <w:rFonts w:ascii="Arial" w:hAnsi="Arial" w:cs="Arial"/>
          <w:b/>
        </w:rPr>
        <w:t xml:space="preserve">Time of Billing Policy for Medicaid, </w:t>
      </w:r>
      <w:r w:rsidR="0083027F" w:rsidRPr="00082518">
        <w:rPr>
          <w:rFonts w:ascii="Arial" w:hAnsi="Arial" w:cs="Arial"/>
          <w:b/>
        </w:rPr>
        <w:t>Medicare,</w:t>
      </w:r>
      <w:r w:rsidRPr="00082518">
        <w:rPr>
          <w:rFonts w:ascii="Arial" w:hAnsi="Arial" w:cs="Arial"/>
          <w:b/>
        </w:rPr>
        <w:t xml:space="preserve"> and </w:t>
      </w:r>
      <w:r w:rsidR="00552E2C" w:rsidRPr="00082518">
        <w:rPr>
          <w:rFonts w:ascii="Arial" w:hAnsi="Arial" w:cs="Arial"/>
          <w:b/>
        </w:rPr>
        <w:t>Third-Party</w:t>
      </w:r>
      <w:r w:rsidRPr="00082518">
        <w:rPr>
          <w:rFonts w:ascii="Arial" w:hAnsi="Arial" w:cs="Arial"/>
          <w:b/>
        </w:rPr>
        <w:t xml:space="preserve"> Insurance Billing - DHHS Exception 3</w:t>
      </w:r>
    </w:p>
    <w:p w14:paraId="2CB53261" w14:textId="1FDBF05D" w:rsidR="008D7249" w:rsidRPr="00082518" w:rsidRDefault="008D7249" w:rsidP="008D7249">
      <w:pPr>
        <w:ind w:left="1440"/>
        <w:jc w:val="both"/>
        <w:rPr>
          <w:rFonts w:ascii="Arial" w:hAnsi="Arial" w:cs="Arial"/>
        </w:rPr>
      </w:pPr>
      <w:r w:rsidRPr="00082518">
        <w:rPr>
          <w:rFonts w:ascii="Arial" w:hAnsi="Arial" w:cs="Arial"/>
        </w:rPr>
        <w:t xml:space="preserve">An exception to the standard 30 and </w:t>
      </w:r>
      <w:r w:rsidR="00A1703C" w:rsidRPr="00082518">
        <w:rPr>
          <w:rFonts w:ascii="Arial" w:hAnsi="Arial" w:cs="Arial"/>
        </w:rPr>
        <w:t>60-day</w:t>
      </w:r>
      <w:r w:rsidRPr="00082518">
        <w:rPr>
          <w:rFonts w:ascii="Arial" w:hAnsi="Arial" w:cs="Arial"/>
        </w:rPr>
        <w:t xml:space="preserve"> dunning procedures is for Medicare, </w:t>
      </w:r>
      <w:r w:rsidR="0083027F" w:rsidRPr="00082518">
        <w:rPr>
          <w:rFonts w:ascii="Arial" w:hAnsi="Arial" w:cs="Arial"/>
        </w:rPr>
        <w:t>Medicaid,</w:t>
      </w:r>
      <w:r w:rsidRPr="00082518">
        <w:rPr>
          <w:rFonts w:ascii="Arial" w:hAnsi="Arial" w:cs="Arial"/>
        </w:rPr>
        <w:t xml:space="preserve"> and other </w:t>
      </w:r>
      <w:r w:rsidR="00552E2C" w:rsidRPr="00082518">
        <w:rPr>
          <w:rFonts w:ascii="Arial" w:hAnsi="Arial" w:cs="Arial"/>
        </w:rPr>
        <w:t>third-party</w:t>
      </w:r>
      <w:r w:rsidRPr="00082518">
        <w:rPr>
          <w:rFonts w:ascii="Arial" w:hAnsi="Arial" w:cs="Arial"/>
        </w:rPr>
        <w:t xml:space="preserve"> insurance billings</w:t>
      </w:r>
      <w:r w:rsidR="00961AF2" w:rsidRPr="00082518">
        <w:rPr>
          <w:rFonts w:ascii="Arial" w:hAnsi="Arial" w:cs="Arial"/>
        </w:rPr>
        <w:t xml:space="preserve">. </w:t>
      </w:r>
      <w:r w:rsidRPr="00082518">
        <w:rPr>
          <w:rFonts w:ascii="Arial" w:hAnsi="Arial" w:cs="Arial"/>
        </w:rPr>
        <w:t xml:space="preserve">The DHHS </w:t>
      </w:r>
      <w:r w:rsidR="0061640A" w:rsidRPr="00082518">
        <w:rPr>
          <w:rFonts w:ascii="Arial" w:hAnsi="Arial" w:cs="Arial"/>
        </w:rPr>
        <w:t>Office of the Controller</w:t>
      </w:r>
      <w:r w:rsidRPr="00082518">
        <w:rPr>
          <w:rFonts w:ascii="Arial" w:hAnsi="Arial" w:cs="Arial"/>
        </w:rPr>
        <w:t xml:space="preserve"> does not send dunning notices as these will be treated as duplicative claims and denied</w:t>
      </w:r>
      <w:r w:rsidR="00961AF2" w:rsidRPr="00082518">
        <w:rPr>
          <w:rFonts w:ascii="Arial" w:hAnsi="Arial" w:cs="Arial"/>
        </w:rPr>
        <w:t xml:space="preserve">. </w:t>
      </w:r>
      <w:r w:rsidRPr="00082518">
        <w:rPr>
          <w:rFonts w:ascii="Arial" w:hAnsi="Arial" w:cs="Arial"/>
        </w:rPr>
        <w:t>The DHHS Accounts Receivable Section, Central Billing Office follows customary health insurance industry billing practices to resolve denied or outstanding insurance claims</w:t>
      </w:r>
      <w:r w:rsidR="00961AF2" w:rsidRPr="00082518">
        <w:rPr>
          <w:rFonts w:ascii="Arial" w:hAnsi="Arial" w:cs="Arial"/>
        </w:rPr>
        <w:t xml:space="preserve">. </w:t>
      </w:r>
      <w:r w:rsidRPr="00082518">
        <w:rPr>
          <w:rFonts w:ascii="Arial" w:hAnsi="Arial" w:cs="Arial"/>
        </w:rPr>
        <w:t xml:space="preserve">Upon receipt of a denied claim, the Central Billing Office corrects and resubmits such claims to </w:t>
      </w:r>
      <w:r w:rsidR="00D373E5" w:rsidRPr="00082518">
        <w:rPr>
          <w:rFonts w:ascii="Arial" w:hAnsi="Arial" w:cs="Arial"/>
        </w:rPr>
        <w:t>affect</w:t>
      </w:r>
      <w:r w:rsidRPr="00082518">
        <w:rPr>
          <w:rFonts w:ascii="Arial" w:hAnsi="Arial" w:cs="Arial"/>
        </w:rPr>
        <w:t xml:space="preserve"> payment from the responsible party</w:t>
      </w:r>
      <w:r w:rsidR="00961AF2" w:rsidRPr="00082518">
        <w:rPr>
          <w:rFonts w:ascii="Arial" w:hAnsi="Arial" w:cs="Arial"/>
        </w:rPr>
        <w:t xml:space="preserve">. </w:t>
      </w:r>
      <w:r w:rsidRPr="00082518">
        <w:rPr>
          <w:rFonts w:ascii="Arial" w:hAnsi="Arial" w:cs="Arial"/>
        </w:rPr>
        <w:t xml:space="preserve">Specific procedures are provided in the Central Billing Office Procedures Manual and the publications of the various insurance companies and benefit programs. </w:t>
      </w:r>
      <w:r w:rsidR="00F06338" w:rsidRPr="00082518">
        <w:rPr>
          <w:rFonts w:ascii="Arial" w:hAnsi="Arial" w:cs="Arial"/>
        </w:rPr>
        <w:t xml:space="preserve">The Division of Medical Assistance contracts out the </w:t>
      </w:r>
      <w:r w:rsidR="009E26DA" w:rsidRPr="00082518">
        <w:rPr>
          <w:rFonts w:ascii="Arial" w:hAnsi="Arial" w:cs="Arial"/>
        </w:rPr>
        <w:t>Third-Party</w:t>
      </w:r>
      <w:r w:rsidR="00F06338" w:rsidRPr="00082518">
        <w:rPr>
          <w:rFonts w:ascii="Arial" w:hAnsi="Arial" w:cs="Arial"/>
        </w:rPr>
        <w:t xml:space="preserve"> Liability/Recovery activities to include conducting investigations, discovery, </w:t>
      </w:r>
      <w:r w:rsidR="0083027F" w:rsidRPr="00082518">
        <w:rPr>
          <w:rFonts w:ascii="Arial" w:hAnsi="Arial" w:cs="Arial"/>
        </w:rPr>
        <w:t>billing,</w:t>
      </w:r>
      <w:r w:rsidR="00F06338" w:rsidRPr="00082518">
        <w:rPr>
          <w:rFonts w:ascii="Arial" w:hAnsi="Arial" w:cs="Arial"/>
        </w:rPr>
        <w:t xml:space="preserve"> and collection to recover reimbursement from third parties when it is determined that the NC Medicaid Program was not responsible for payment.</w:t>
      </w:r>
    </w:p>
    <w:p w14:paraId="3E5A7F71" w14:textId="77777777" w:rsidR="008D7249" w:rsidRPr="00082518" w:rsidRDefault="008D7249" w:rsidP="008D7249">
      <w:pPr>
        <w:numPr>
          <w:ilvl w:val="12"/>
          <w:numId w:val="0"/>
        </w:numPr>
        <w:ind w:left="3600" w:hanging="720"/>
        <w:jc w:val="both"/>
        <w:rPr>
          <w:rFonts w:ascii="Arial" w:hAnsi="Arial" w:cs="Arial"/>
          <w:b/>
        </w:rPr>
      </w:pPr>
    </w:p>
    <w:p w14:paraId="30D7E17A"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Specific Collection Techniques - DHHS Policy</w:t>
      </w:r>
      <w:r w:rsidRPr="00082518">
        <w:rPr>
          <w:rFonts w:ascii="Arial" w:hAnsi="Arial" w:cs="Arial"/>
          <w:b/>
        </w:rPr>
        <w:fldChar w:fldCharType="begin"/>
      </w:r>
      <w:r w:rsidRPr="00082518">
        <w:rPr>
          <w:rFonts w:ascii="Arial" w:hAnsi="Arial" w:cs="Arial"/>
        </w:rPr>
        <w:instrText xml:space="preserve"> TC "</w:instrText>
      </w:r>
      <w:bookmarkStart w:id="110" w:name="_Toc438291589"/>
      <w:bookmarkStart w:id="111" w:name="_Toc303173042"/>
      <w:r w:rsidRPr="00082518">
        <w:rPr>
          <w:rFonts w:ascii="Arial" w:hAnsi="Arial" w:cs="Arial"/>
          <w:b/>
        </w:rPr>
        <w:instrText>Specific Collection Techniques - DHHS Policy</w:instrText>
      </w:r>
      <w:bookmarkEnd w:id="110"/>
      <w:bookmarkEnd w:id="111"/>
      <w:r w:rsidRPr="00082518">
        <w:rPr>
          <w:rFonts w:ascii="Arial" w:hAnsi="Arial" w:cs="Arial"/>
        </w:rPr>
        <w:instrText xml:space="preserve">" \f C \l "3" </w:instrText>
      </w:r>
      <w:r w:rsidRPr="00082518">
        <w:rPr>
          <w:rFonts w:ascii="Arial" w:hAnsi="Arial" w:cs="Arial"/>
          <w:b/>
        </w:rPr>
        <w:fldChar w:fldCharType="end"/>
      </w:r>
    </w:p>
    <w:p w14:paraId="64F1CD79" w14:textId="77777777" w:rsidR="008D7249" w:rsidRPr="00082518" w:rsidRDefault="008D7249" w:rsidP="008D7249">
      <w:pPr>
        <w:numPr>
          <w:ilvl w:val="12"/>
          <w:numId w:val="0"/>
        </w:numPr>
        <w:ind w:left="1440" w:hanging="720"/>
        <w:jc w:val="both"/>
        <w:rPr>
          <w:rFonts w:ascii="Arial" w:hAnsi="Arial" w:cs="Arial"/>
          <w:b/>
        </w:rPr>
      </w:pPr>
    </w:p>
    <w:p w14:paraId="2B649817" w14:textId="77777777" w:rsidR="008D7249" w:rsidRPr="00082518" w:rsidRDefault="00D13CBE" w:rsidP="008B07D6">
      <w:pPr>
        <w:numPr>
          <w:ilvl w:val="3"/>
          <w:numId w:val="5"/>
        </w:numPr>
        <w:jc w:val="both"/>
        <w:rPr>
          <w:rFonts w:ascii="Arial" w:hAnsi="Arial" w:cs="Arial"/>
          <w:b/>
        </w:rPr>
      </w:pPr>
      <w:r w:rsidRPr="00082518">
        <w:rPr>
          <w:rFonts w:ascii="Arial" w:hAnsi="Arial" w:cs="Arial"/>
          <w:b/>
        </w:rPr>
        <w:t>Use o</w:t>
      </w:r>
      <w:r w:rsidR="008D7249" w:rsidRPr="00082518">
        <w:rPr>
          <w:rFonts w:ascii="Arial" w:hAnsi="Arial" w:cs="Arial"/>
          <w:b/>
        </w:rPr>
        <w:t xml:space="preserve">f Collection Agencies </w:t>
      </w:r>
      <w:r w:rsidRPr="00082518">
        <w:rPr>
          <w:rFonts w:ascii="Arial" w:hAnsi="Arial" w:cs="Arial"/>
          <w:b/>
        </w:rPr>
        <w:t>a</w:t>
      </w:r>
      <w:r w:rsidR="008D7249" w:rsidRPr="00082518">
        <w:rPr>
          <w:rFonts w:ascii="Arial" w:hAnsi="Arial" w:cs="Arial"/>
          <w:b/>
        </w:rPr>
        <w:t>nd Credit Bureaus - DHHS Policy</w:t>
      </w:r>
      <w:r w:rsidR="008D7249" w:rsidRPr="00082518">
        <w:rPr>
          <w:rFonts w:ascii="Arial" w:hAnsi="Arial" w:cs="Arial"/>
          <w:b/>
        </w:rPr>
        <w:fldChar w:fldCharType="begin"/>
      </w:r>
      <w:r w:rsidR="008D7249" w:rsidRPr="00082518">
        <w:rPr>
          <w:rFonts w:ascii="Arial" w:hAnsi="Arial" w:cs="Arial"/>
        </w:rPr>
        <w:instrText xml:space="preserve"> TC "</w:instrText>
      </w:r>
      <w:bookmarkStart w:id="112" w:name="_Toc438291590"/>
      <w:bookmarkStart w:id="113" w:name="_Toc303173043"/>
      <w:r w:rsidR="008D7249" w:rsidRPr="00082518">
        <w:rPr>
          <w:rFonts w:ascii="Arial" w:hAnsi="Arial" w:cs="Arial"/>
          <w:b/>
        </w:rPr>
        <w:instrText>Use Of Collection Agencies And Credit Bureaus</w:instrText>
      </w:r>
      <w:bookmarkEnd w:id="112"/>
      <w:r w:rsidR="008D7249" w:rsidRPr="00082518">
        <w:rPr>
          <w:rFonts w:ascii="Arial" w:hAnsi="Arial" w:cs="Arial"/>
          <w:b/>
        </w:rPr>
        <w:instrText xml:space="preserve"> - DHHS Policy</w:instrText>
      </w:r>
      <w:bookmarkEnd w:id="113"/>
      <w:r w:rsidR="008D7249" w:rsidRPr="00082518">
        <w:rPr>
          <w:rFonts w:ascii="Arial" w:hAnsi="Arial" w:cs="Arial"/>
        </w:rPr>
        <w:instrText xml:space="preserve">" \f C \l "4" </w:instrText>
      </w:r>
      <w:r w:rsidR="008D7249" w:rsidRPr="00082518">
        <w:rPr>
          <w:rFonts w:ascii="Arial" w:hAnsi="Arial" w:cs="Arial"/>
          <w:b/>
        </w:rPr>
        <w:fldChar w:fldCharType="end"/>
      </w:r>
    </w:p>
    <w:p w14:paraId="4D2B6ADE" w14:textId="35BCCA24" w:rsidR="008D7249" w:rsidRPr="00082518" w:rsidRDefault="008D7249" w:rsidP="008D7249">
      <w:pPr>
        <w:ind w:left="2160"/>
        <w:jc w:val="both"/>
        <w:rPr>
          <w:rFonts w:ascii="Arial" w:hAnsi="Arial" w:cs="Arial"/>
        </w:rPr>
      </w:pPr>
      <w:r w:rsidRPr="00082518">
        <w:rPr>
          <w:rFonts w:ascii="Arial" w:hAnsi="Arial" w:cs="Arial"/>
        </w:rPr>
        <w:t>DHHS billing and receivables information is subject to laws governing confidentiality of client information</w:t>
      </w:r>
      <w:r w:rsidR="00961AF2" w:rsidRPr="00082518">
        <w:rPr>
          <w:rFonts w:ascii="Arial" w:hAnsi="Arial" w:cs="Arial"/>
        </w:rPr>
        <w:t xml:space="preserve">. </w:t>
      </w:r>
      <w:r w:rsidRPr="00082518">
        <w:rPr>
          <w:rFonts w:ascii="Arial" w:hAnsi="Arial" w:cs="Arial"/>
        </w:rPr>
        <w:t xml:space="preserve">Based on an advisory memorandum from the </w:t>
      </w:r>
      <w:r w:rsidR="00B812FE" w:rsidRPr="00082518">
        <w:rPr>
          <w:rFonts w:ascii="Arial" w:hAnsi="Arial" w:cs="Arial"/>
        </w:rPr>
        <w:t>Department of Justice</w:t>
      </w:r>
      <w:r w:rsidR="00D342F9" w:rsidRPr="00082518">
        <w:rPr>
          <w:rFonts w:ascii="Arial" w:hAnsi="Arial" w:cs="Arial"/>
        </w:rPr>
        <w:t xml:space="preserve"> (DOJ)</w:t>
      </w:r>
      <w:r w:rsidRPr="00082518">
        <w:rPr>
          <w:rFonts w:ascii="Arial" w:hAnsi="Arial" w:cs="Arial"/>
        </w:rPr>
        <w:t>, DHHS policy is that past due accounts of current or former clients of the facilities covered by G.S. 122</w:t>
      </w:r>
      <w:r w:rsidR="005F3D36" w:rsidRPr="00082518">
        <w:rPr>
          <w:rFonts w:ascii="Arial" w:hAnsi="Arial" w:cs="Arial"/>
        </w:rPr>
        <w:t>C</w:t>
      </w:r>
      <w:r w:rsidRPr="00082518">
        <w:rPr>
          <w:rFonts w:ascii="Arial" w:hAnsi="Arial" w:cs="Arial"/>
        </w:rPr>
        <w:t xml:space="preserve"> or public ass</w:t>
      </w:r>
      <w:r w:rsidR="00807073">
        <w:rPr>
          <w:rFonts w:ascii="Arial" w:hAnsi="Arial" w:cs="Arial"/>
        </w:rPr>
        <w:t>istance clients addressed by G.</w:t>
      </w:r>
      <w:r w:rsidRPr="00082518">
        <w:rPr>
          <w:rFonts w:ascii="Arial" w:hAnsi="Arial" w:cs="Arial"/>
        </w:rPr>
        <w:t>S. 108-A will not be referred to outside collection agencies or credit reporting bureaus</w:t>
      </w:r>
      <w:r w:rsidR="00961AF2" w:rsidRPr="00082518">
        <w:rPr>
          <w:rFonts w:ascii="Arial" w:hAnsi="Arial" w:cs="Arial"/>
          <w:b/>
        </w:rPr>
        <w:t xml:space="preserve">. </w:t>
      </w:r>
      <w:r w:rsidRPr="00082518">
        <w:rPr>
          <w:rFonts w:ascii="Arial" w:hAnsi="Arial" w:cs="Arial"/>
        </w:rPr>
        <w:t xml:space="preserve">In accordance with G.S. 122C-53 and 10 </w:t>
      </w:r>
      <w:r w:rsidR="00D13CBE" w:rsidRPr="00082518">
        <w:rPr>
          <w:rFonts w:ascii="Arial" w:hAnsi="Arial" w:cs="Arial"/>
        </w:rPr>
        <w:t>North Carolina Administrative Code (</w:t>
      </w:r>
      <w:r w:rsidRPr="00082518">
        <w:rPr>
          <w:rFonts w:ascii="Arial" w:hAnsi="Arial" w:cs="Arial"/>
        </w:rPr>
        <w:t>NCAC</w:t>
      </w:r>
      <w:r w:rsidR="00D13CBE" w:rsidRPr="00082518">
        <w:rPr>
          <w:rFonts w:ascii="Arial" w:hAnsi="Arial" w:cs="Arial"/>
        </w:rPr>
        <w:t>)</w:t>
      </w:r>
      <w:r w:rsidRPr="00082518">
        <w:rPr>
          <w:rFonts w:ascii="Arial" w:hAnsi="Arial" w:cs="Arial"/>
        </w:rPr>
        <w:t xml:space="preserve"> 18D the </w:t>
      </w:r>
      <w:smartTag w:uri="urn:schemas-microsoft-com:office:smarttags" w:element="stockticker">
        <w:r w:rsidRPr="00082518">
          <w:rPr>
            <w:rFonts w:ascii="Arial" w:hAnsi="Arial" w:cs="Arial"/>
          </w:rPr>
          <w:t>DMH</w:t>
        </w:r>
      </w:smartTag>
      <w:r w:rsidRPr="00082518">
        <w:rPr>
          <w:rFonts w:ascii="Arial" w:hAnsi="Arial" w:cs="Arial"/>
        </w:rPr>
        <w:t>/DD/SAS facilities will not release confidential client information as defined in 10 NCAC 18D without consent unless the specific disclosure is otherwise permitted by law and approved by the facility director</w:t>
      </w:r>
      <w:r w:rsidR="00961AF2" w:rsidRPr="00082518">
        <w:rPr>
          <w:rFonts w:ascii="Arial" w:hAnsi="Arial" w:cs="Arial"/>
        </w:rPr>
        <w:t xml:space="preserve">. </w:t>
      </w:r>
      <w:r w:rsidRPr="00082518">
        <w:rPr>
          <w:rFonts w:ascii="Arial" w:hAnsi="Arial" w:cs="Arial"/>
        </w:rPr>
        <w:t xml:space="preserve">It is DHHS policy that </w:t>
      </w:r>
      <w:r w:rsidR="00D373E5" w:rsidRPr="00082518">
        <w:rPr>
          <w:rFonts w:ascii="Arial" w:hAnsi="Arial" w:cs="Arial"/>
        </w:rPr>
        <w:t>the release</w:t>
      </w:r>
      <w:r w:rsidRPr="00082518">
        <w:rPr>
          <w:rFonts w:ascii="Arial" w:hAnsi="Arial" w:cs="Arial"/>
        </w:rPr>
        <w:t xml:space="preserve"> of any confidential client information to any outside collection agencies or credit bureaus is not permitted.</w:t>
      </w:r>
    </w:p>
    <w:p w14:paraId="15AFAF8D" w14:textId="77777777" w:rsidR="008D7249" w:rsidRPr="00082518" w:rsidRDefault="008D7249" w:rsidP="008D7249">
      <w:pPr>
        <w:ind w:left="2520"/>
        <w:jc w:val="both"/>
        <w:rPr>
          <w:rFonts w:ascii="Arial" w:hAnsi="Arial" w:cs="Arial"/>
          <w:b/>
        </w:rPr>
      </w:pPr>
    </w:p>
    <w:p w14:paraId="0FEE7317" w14:textId="77777777" w:rsidR="008D7249" w:rsidRPr="00082518" w:rsidRDefault="008D7249" w:rsidP="008B07D6">
      <w:pPr>
        <w:numPr>
          <w:ilvl w:val="3"/>
          <w:numId w:val="5"/>
        </w:numPr>
        <w:jc w:val="both"/>
        <w:rPr>
          <w:rFonts w:ascii="Arial" w:hAnsi="Arial" w:cs="Arial"/>
          <w:b/>
        </w:rPr>
      </w:pPr>
      <w:r w:rsidRPr="00082518">
        <w:rPr>
          <w:rFonts w:ascii="Arial" w:hAnsi="Arial" w:cs="Arial"/>
          <w:b/>
        </w:rPr>
        <w:t xml:space="preserve">Collection </w:t>
      </w:r>
      <w:r w:rsidR="00552E2C" w:rsidRPr="00082518">
        <w:rPr>
          <w:rFonts w:ascii="Arial" w:hAnsi="Arial" w:cs="Arial"/>
          <w:b/>
        </w:rPr>
        <w:t>of</w:t>
      </w:r>
      <w:r w:rsidRPr="00082518">
        <w:rPr>
          <w:rFonts w:ascii="Arial" w:hAnsi="Arial" w:cs="Arial"/>
          <w:b/>
        </w:rPr>
        <w:t xml:space="preserve"> Audit Disallowance </w:t>
      </w:r>
      <w:r w:rsidR="00552E2C" w:rsidRPr="00082518">
        <w:rPr>
          <w:rFonts w:ascii="Arial" w:hAnsi="Arial" w:cs="Arial"/>
          <w:b/>
        </w:rPr>
        <w:t>for</w:t>
      </w:r>
      <w:r w:rsidRPr="00082518">
        <w:rPr>
          <w:rFonts w:ascii="Arial" w:hAnsi="Arial" w:cs="Arial"/>
          <w:b/>
        </w:rPr>
        <w:t xml:space="preserve"> Local Governments - DHHS Policy</w:t>
      </w:r>
      <w:r w:rsidRPr="00082518">
        <w:rPr>
          <w:rFonts w:ascii="Arial" w:hAnsi="Arial" w:cs="Arial"/>
          <w:b/>
        </w:rPr>
        <w:fldChar w:fldCharType="begin"/>
      </w:r>
      <w:r w:rsidRPr="00082518">
        <w:rPr>
          <w:rFonts w:ascii="Arial" w:hAnsi="Arial" w:cs="Arial"/>
        </w:rPr>
        <w:instrText xml:space="preserve"> TC "</w:instrText>
      </w:r>
      <w:bookmarkStart w:id="114" w:name="_Toc438291591"/>
      <w:bookmarkStart w:id="115" w:name="_Toc303173044"/>
      <w:r w:rsidRPr="00082518">
        <w:rPr>
          <w:rFonts w:ascii="Arial" w:hAnsi="Arial" w:cs="Arial"/>
          <w:b/>
        </w:rPr>
        <w:instrText>Collection Of Audit Disallowance For Local Governments - DHHS Policy</w:instrText>
      </w:r>
      <w:bookmarkEnd w:id="114"/>
      <w:bookmarkEnd w:id="115"/>
      <w:r w:rsidRPr="00082518">
        <w:rPr>
          <w:rFonts w:ascii="Arial" w:hAnsi="Arial" w:cs="Arial"/>
        </w:rPr>
        <w:instrText xml:space="preserve">" \f C \l "4" </w:instrText>
      </w:r>
      <w:r w:rsidRPr="00082518">
        <w:rPr>
          <w:rFonts w:ascii="Arial" w:hAnsi="Arial" w:cs="Arial"/>
          <w:b/>
        </w:rPr>
        <w:fldChar w:fldCharType="end"/>
      </w:r>
    </w:p>
    <w:p w14:paraId="49C1FC0B" w14:textId="0DAC59AB" w:rsidR="008D7249" w:rsidRPr="00082518" w:rsidRDefault="008D7249" w:rsidP="008D7249">
      <w:pPr>
        <w:ind w:left="2160"/>
        <w:jc w:val="both"/>
        <w:rPr>
          <w:rFonts w:ascii="Arial" w:hAnsi="Arial" w:cs="Arial"/>
        </w:rPr>
      </w:pPr>
      <w:r w:rsidRPr="00082518">
        <w:rPr>
          <w:rFonts w:ascii="Arial" w:hAnsi="Arial" w:cs="Arial"/>
        </w:rPr>
        <w:t>Charges to DHHS programs that have been determined to be unallowable by the DHHS Secretary are collected in accordance with NC</w:t>
      </w:r>
      <w:r w:rsidR="00D13CBE" w:rsidRPr="00082518">
        <w:rPr>
          <w:rFonts w:ascii="Arial" w:hAnsi="Arial" w:cs="Arial"/>
        </w:rPr>
        <w:t xml:space="preserve"> </w:t>
      </w:r>
      <w:r w:rsidRPr="00082518">
        <w:rPr>
          <w:rFonts w:ascii="Arial" w:hAnsi="Arial" w:cs="Arial"/>
        </w:rPr>
        <w:t xml:space="preserve">Administrative Code T10: 01B .0418 “Single Audit of Local Governments and Public Authorities” and DHHS Directive No. 42 “Resolution of Single Audits for Local Government Agencies and Resolution of Audits for Institutions of Higher Education, Hospitals, and Non-governmental Organizations Receiving State and/or Federal Financial Assistance from the Department of Health and Human Services”.  The DHHS Secretary’s determination letter to the local government shall require full monetary repayment of all </w:t>
      </w:r>
      <w:r w:rsidR="0083027F" w:rsidRPr="00082518">
        <w:rPr>
          <w:rFonts w:ascii="Arial" w:hAnsi="Arial" w:cs="Arial"/>
        </w:rPr>
        <w:t>costs</w:t>
      </w:r>
      <w:r w:rsidRPr="00082518">
        <w:rPr>
          <w:rFonts w:ascii="Arial" w:hAnsi="Arial" w:cs="Arial"/>
        </w:rPr>
        <w:t xml:space="preserve"> determined to be unallowable to the DHHS </w:t>
      </w:r>
      <w:r w:rsidR="0061640A" w:rsidRPr="00082518">
        <w:rPr>
          <w:rFonts w:ascii="Arial" w:hAnsi="Arial" w:cs="Arial"/>
        </w:rPr>
        <w:t>Office of the Controller</w:t>
      </w:r>
      <w:r w:rsidRPr="00082518">
        <w:rPr>
          <w:rFonts w:ascii="Arial" w:hAnsi="Arial" w:cs="Arial"/>
        </w:rPr>
        <w:t xml:space="preserve"> </w:t>
      </w:r>
      <w:r w:rsidRPr="00082518">
        <w:rPr>
          <w:rFonts w:ascii="Arial" w:hAnsi="Arial" w:cs="Arial"/>
        </w:rPr>
        <w:lastRenderedPageBreak/>
        <w:t>within sixty days of the date of the determination letter</w:t>
      </w:r>
      <w:r w:rsidR="00961AF2" w:rsidRPr="00082518">
        <w:rPr>
          <w:rFonts w:ascii="Arial" w:hAnsi="Arial" w:cs="Arial"/>
        </w:rPr>
        <w:t xml:space="preserve">. </w:t>
      </w:r>
      <w:r w:rsidRPr="00082518">
        <w:rPr>
          <w:rFonts w:ascii="Arial" w:hAnsi="Arial" w:cs="Arial"/>
        </w:rPr>
        <w:t>The due date for repayment is suspended only for items appealed timely in accordance with G.S. 150B-23</w:t>
      </w:r>
      <w:r w:rsidR="00961AF2" w:rsidRPr="00082518">
        <w:rPr>
          <w:rFonts w:ascii="Arial" w:hAnsi="Arial" w:cs="Arial"/>
        </w:rPr>
        <w:t xml:space="preserve">. </w:t>
      </w:r>
      <w:r w:rsidRPr="00082518">
        <w:rPr>
          <w:rFonts w:ascii="Arial" w:hAnsi="Arial" w:cs="Arial"/>
        </w:rPr>
        <w:t xml:space="preserve">Audit findings are processed internally in accordance with DHHS </w:t>
      </w:r>
      <w:r w:rsidR="0061640A" w:rsidRPr="00082518">
        <w:rPr>
          <w:rFonts w:ascii="Arial" w:hAnsi="Arial" w:cs="Arial"/>
        </w:rPr>
        <w:t>Office of the Controller</w:t>
      </w:r>
      <w:r w:rsidRPr="00082518">
        <w:rPr>
          <w:rFonts w:ascii="Arial" w:hAnsi="Arial" w:cs="Arial"/>
        </w:rPr>
        <w:t xml:space="preserve"> Procedure PB 901</w:t>
      </w:r>
      <w:r w:rsidR="00961AF2" w:rsidRPr="00082518">
        <w:rPr>
          <w:rFonts w:ascii="Arial" w:hAnsi="Arial" w:cs="Arial"/>
        </w:rPr>
        <w:t xml:space="preserve">. </w:t>
      </w:r>
      <w:r w:rsidRPr="00082518">
        <w:rPr>
          <w:rFonts w:ascii="Arial" w:hAnsi="Arial" w:cs="Arial"/>
        </w:rPr>
        <w:t xml:space="preserve">If a deferred repayment plan is approved under NCAC T10: 01B .0418 the penalty and interest required by G.S. 147-86.23 will be assessed and added to </w:t>
      </w:r>
      <w:r w:rsidR="0083027F" w:rsidRPr="00082518">
        <w:rPr>
          <w:rFonts w:ascii="Arial" w:hAnsi="Arial" w:cs="Arial"/>
        </w:rPr>
        <w:t>the total</w:t>
      </w:r>
      <w:r w:rsidRPr="00082518">
        <w:rPr>
          <w:rFonts w:ascii="Arial" w:hAnsi="Arial" w:cs="Arial"/>
        </w:rPr>
        <w:t xml:space="preserve"> amount due</w:t>
      </w:r>
      <w:r w:rsidR="00961AF2" w:rsidRPr="00082518">
        <w:rPr>
          <w:rFonts w:ascii="Arial" w:hAnsi="Arial" w:cs="Arial"/>
        </w:rPr>
        <w:t xml:space="preserve">. </w:t>
      </w:r>
      <w:r w:rsidRPr="00082518">
        <w:rPr>
          <w:rFonts w:ascii="Arial" w:hAnsi="Arial" w:cs="Arial"/>
        </w:rPr>
        <w:t>Deferred repayment plans for the Federal share of disallowances are not allowed unless the Federal government approves a repayment plan.</w:t>
      </w:r>
    </w:p>
    <w:p w14:paraId="31EEFECC" w14:textId="77777777" w:rsidR="008D7249" w:rsidRPr="00082518" w:rsidRDefault="008D7249" w:rsidP="008D7249">
      <w:pPr>
        <w:numPr>
          <w:ilvl w:val="12"/>
          <w:numId w:val="0"/>
        </w:numPr>
        <w:ind w:left="1080" w:hanging="720"/>
        <w:jc w:val="both"/>
        <w:rPr>
          <w:rFonts w:ascii="Arial" w:hAnsi="Arial" w:cs="Arial"/>
        </w:rPr>
      </w:pPr>
    </w:p>
    <w:p w14:paraId="38B1B8EB" w14:textId="77777777" w:rsidR="008D7249" w:rsidRPr="00082518" w:rsidRDefault="008D7249" w:rsidP="008B07D6">
      <w:pPr>
        <w:numPr>
          <w:ilvl w:val="3"/>
          <w:numId w:val="5"/>
        </w:numPr>
        <w:jc w:val="both"/>
        <w:rPr>
          <w:rFonts w:ascii="Arial" w:hAnsi="Arial" w:cs="Arial"/>
          <w:b/>
        </w:rPr>
      </w:pPr>
      <w:r w:rsidRPr="00082518">
        <w:rPr>
          <w:rFonts w:ascii="Arial" w:hAnsi="Arial" w:cs="Arial"/>
          <w:b/>
        </w:rPr>
        <w:t xml:space="preserve">Collection </w:t>
      </w:r>
      <w:r w:rsidR="00D13CBE" w:rsidRPr="00082518">
        <w:rPr>
          <w:rFonts w:ascii="Arial" w:hAnsi="Arial" w:cs="Arial"/>
          <w:b/>
        </w:rPr>
        <w:t>of</w:t>
      </w:r>
      <w:r w:rsidRPr="00082518">
        <w:rPr>
          <w:rFonts w:ascii="Arial" w:hAnsi="Arial" w:cs="Arial"/>
          <w:b/>
        </w:rPr>
        <w:t xml:space="preserve"> Audit Disallowances </w:t>
      </w:r>
      <w:r w:rsidR="00D13CBE" w:rsidRPr="00082518">
        <w:rPr>
          <w:rFonts w:ascii="Arial" w:hAnsi="Arial" w:cs="Arial"/>
          <w:b/>
        </w:rPr>
        <w:t>from</w:t>
      </w:r>
      <w:r w:rsidRPr="00082518">
        <w:rPr>
          <w:rFonts w:ascii="Arial" w:hAnsi="Arial" w:cs="Arial"/>
          <w:b/>
        </w:rPr>
        <w:t xml:space="preserve"> Other Grantees - DHHS Policy </w:t>
      </w:r>
      <w:r w:rsidRPr="00082518">
        <w:rPr>
          <w:rFonts w:ascii="Arial" w:hAnsi="Arial" w:cs="Arial"/>
          <w:b/>
        </w:rPr>
        <w:fldChar w:fldCharType="begin"/>
      </w:r>
      <w:r w:rsidRPr="00082518">
        <w:rPr>
          <w:rFonts w:ascii="Arial" w:hAnsi="Arial" w:cs="Arial"/>
        </w:rPr>
        <w:instrText xml:space="preserve"> TC "</w:instrText>
      </w:r>
      <w:bookmarkStart w:id="116" w:name="_Toc438291592"/>
      <w:bookmarkStart w:id="117" w:name="_Toc303173045"/>
      <w:r w:rsidRPr="00082518">
        <w:rPr>
          <w:rFonts w:ascii="Arial" w:hAnsi="Arial" w:cs="Arial"/>
          <w:b/>
        </w:rPr>
        <w:instrText>Collection Of Audit Disallowances From Other Grantees - DHHS Policy</w:instrText>
      </w:r>
      <w:bookmarkEnd w:id="116"/>
      <w:bookmarkEnd w:id="117"/>
      <w:r w:rsidRPr="00082518">
        <w:rPr>
          <w:rFonts w:ascii="Arial" w:hAnsi="Arial" w:cs="Arial"/>
        </w:rPr>
        <w:instrText xml:space="preserve">" \f C \l "4" </w:instrText>
      </w:r>
      <w:r w:rsidRPr="00082518">
        <w:rPr>
          <w:rFonts w:ascii="Arial" w:hAnsi="Arial" w:cs="Arial"/>
          <w:b/>
        </w:rPr>
        <w:fldChar w:fldCharType="end"/>
      </w:r>
    </w:p>
    <w:p w14:paraId="150FDCED" w14:textId="6D6A98AA" w:rsidR="008D7249" w:rsidRPr="00082518" w:rsidRDefault="008D7249" w:rsidP="008D7249">
      <w:pPr>
        <w:pStyle w:val="BodyTextIndent"/>
        <w:ind w:left="2160"/>
        <w:rPr>
          <w:rFonts w:cs="Arial"/>
        </w:rPr>
      </w:pPr>
      <w:r w:rsidRPr="00082518">
        <w:rPr>
          <w:rFonts w:cs="Arial"/>
        </w:rPr>
        <w:t xml:space="preserve">Charges to DHHS programs that have been determined to be unallowable by the DHHS Secretary are collected in accordance with NC Administrative Code T10: 01B .0419 “Audits of Hospitals, Nonprofits, and Higher Education Agencies” and DHHS Directive No. 42 “Resolution of Single Audits for Local Government Agencies and Resolution of Audits for Institutions of Higher Education, Hospitals, and Non-governmental Organizations Receiving State and/or Federal Financial Assistance from the Department of Health and Human Services”. The DHHS Secretary’s determination letter to the recipient organization shall require full monetary repayment of all </w:t>
      </w:r>
      <w:r w:rsidR="0083027F" w:rsidRPr="00082518">
        <w:rPr>
          <w:rFonts w:cs="Arial"/>
        </w:rPr>
        <w:t>costs</w:t>
      </w:r>
      <w:r w:rsidRPr="00082518">
        <w:rPr>
          <w:rFonts w:cs="Arial"/>
        </w:rPr>
        <w:t xml:space="preserve"> determined to be unallowable to the DHHS </w:t>
      </w:r>
      <w:r w:rsidR="0061640A" w:rsidRPr="00082518">
        <w:rPr>
          <w:rFonts w:cs="Arial"/>
        </w:rPr>
        <w:t xml:space="preserve">Office of the Controller </w:t>
      </w:r>
      <w:r w:rsidRPr="00082518">
        <w:rPr>
          <w:rFonts w:cs="Arial"/>
        </w:rPr>
        <w:t>within sixty days of the date of the determination letter</w:t>
      </w:r>
      <w:r w:rsidR="00961AF2" w:rsidRPr="00082518">
        <w:rPr>
          <w:rFonts w:cs="Arial"/>
        </w:rPr>
        <w:t xml:space="preserve">. </w:t>
      </w:r>
      <w:r w:rsidRPr="00082518">
        <w:rPr>
          <w:rFonts w:cs="Arial"/>
        </w:rPr>
        <w:t>The due date for repayment is suspended only for items appealed timely in accordance with G.S. 150B-23</w:t>
      </w:r>
      <w:r w:rsidR="00961AF2" w:rsidRPr="00082518">
        <w:rPr>
          <w:rFonts w:cs="Arial"/>
        </w:rPr>
        <w:t xml:space="preserve">. </w:t>
      </w:r>
      <w:r w:rsidRPr="00082518">
        <w:rPr>
          <w:rFonts w:cs="Arial"/>
        </w:rPr>
        <w:t xml:space="preserve">Audit findings are processed internally in accordance with DHHS </w:t>
      </w:r>
      <w:r w:rsidR="0061640A" w:rsidRPr="00082518">
        <w:rPr>
          <w:rFonts w:cs="Arial"/>
        </w:rPr>
        <w:t xml:space="preserve">Office of the Controller </w:t>
      </w:r>
      <w:r w:rsidRPr="00082518">
        <w:rPr>
          <w:rFonts w:cs="Arial"/>
        </w:rPr>
        <w:t>Procedure PB 901</w:t>
      </w:r>
      <w:r w:rsidR="00961AF2" w:rsidRPr="00082518">
        <w:rPr>
          <w:rFonts w:cs="Arial"/>
        </w:rPr>
        <w:t xml:space="preserve">. </w:t>
      </w:r>
      <w:r w:rsidRPr="00082518">
        <w:rPr>
          <w:rFonts w:cs="Arial"/>
        </w:rPr>
        <w:t xml:space="preserve">If a deferred repayment plan is approved under NCAC T10: 01B .0418 the penalty and interest required by G.S. 147-86.23 will be assessed and added to </w:t>
      </w:r>
      <w:r w:rsidR="0083027F" w:rsidRPr="00082518">
        <w:rPr>
          <w:rFonts w:cs="Arial"/>
        </w:rPr>
        <w:t>the total</w:t>
      </w:r>
      <w:r w:rsidRPr="00082518">
        <w:rPr>
          <w:rFonts w:cs="Arial"/>
        </w:rPr>
        <w:t xml:space="preserve"> amount due. Deferred repayment plans for the Federal share of disallowances are not allowed unless the Federal government approves a repayment plan.</w:t>
      </w:r>
    </w:p>
    <w:p w14:paraId="1C9B2380" w14:textId="77777777" w:rsidR="008D7249" w:rsidRPr="00082518" w:rsidRDefault="008D7249" w:rsidP="008D7249">
      <w:pPr>
        <w:numPr>
          <w:ilvl w:val="12"/>
          <w:numId w:val="0"/>
        </w:numPr>
        <w:ind w:left="1440" w:hanging="720"/>
        <w:jc w:val="both"/>
        <w:rPr>
          <w:rFonts w:ascii="Arial" w:hAnsi="Arial" w:cs="Arial"/>
        </w:rPr>
      </w:pPr>
    </w:p>
    <w:p w14:paraId="06ADB035" w14:textId="77777777" w:rsidR="008D7249" w:rsidRPr="00082518" w:rsidRDefault="008D7249" w:rsidP="008B07D6">
      <w:pPr>
        <w:numPr>
          <w:ilvl w:val="3"/>
          <w:numId w:val="5"/>
        </w:numPr>
        <w:jc w:val="both"/>
        <w:rPr>
          <w:rFonts w:ascii="Arial" w:hAnsi="Arial" w:cs="Arial"/>
          <w:b/>
        </w:rPr>
      </w:pPr>
      <w:r w:rsidRPr="00082518">
        <w:rPr>
          <w:rFonts w:ascii="Arial" w:hAnsi="Arial" w:cs="Arial"/>
          <w:b/>
        </w:rPr>
        <w:t xml:space="preserve">Payment Terms </w:t>
      </w:r>
      <w:r w:rsidR="00D13CBE" w:rsidRPr="00082518">
        <w:rPr>
          <w:rFonts w:ascii="Arial" w:hAnsi="Arial" w:cs="Arial"/>
          <w:b/>
        </w:rPr>
        <w:t>a</w:t>
      </w:r>
      <w:r w:rsidRPr="00082518">
        <w:rPr>
          <w:rFonts w:ascii="Arial" w:hAnsi="Arial" w:cs="Arial"/>
          <w:b/>
        </w:rPr>
        <w:t>nd Dunning Accounts - DHHS Policy</w:t>
      </w:r>
      <w:r w:rsidRPr="00082518">
        <w:rPr>
          <w:rFonts w:ascii="Arial" w:hAnsi="Arial" w:cs="Arial"/>
          <w:b/>
        </w:rPr>
        <w:fldChar w:fldCharType="begin"/>
      </w:r>
      <w:r w:rsidRPr="00082518">
        <w:rPr>
          <w:rFonts w:ascii="Arial" w:hAnsi="Arial" w:cs="Arial"/>
        </w:rPr>
        <w:instrText xml:space="preserve"> TC "</w:instrText>
      </w:r>
      <w:bookmarkStart w:id="118" w:name="_Toc438291593"/>
      <w:bookmarkStart w:id="119" w:name="_Toc303173046"/>
      <w:r w:rsidRPr="00082518">
        <w:rPr>
          <w:rFonts w:ascii="Arial" w:hAnsi="Arial" w:cs="Arial"/>
          <w:b/>
        </w:rPr>
        <w:instrText>Payment Terms And Dunning Accounts - DHHS Policy</w:instrText>
      </w:r>
      <w:bookmarkEnd w:id="118"/>
      <w:bookmarkEnd w:id="119"/>
      <w:r w:rsidRPr="00082518">
        <w:rPr>
          <w:rFonts w:ascii="Arial" w:hAnsi="Arial" w:cs="Arial"/>
        </w:rPr>
        <w:instrText xml:space="preserve">" \f C \l "4" </w:instrText>
      </w:r>
      <w:r w:rsidRPr="00082518">
        <w:rPr>
          <w:rFonts w:ascii="Arial" w:hAnsi="Arial" w:cs="Arial"/>
          <w:b/>
        </w:rPr>
        <w:fldChar w:fldCharType="end"/>
      </w:r>
    </w:p>
    <w:p w14:paraId="504D9867" w14:textId="36375B3D" w:rsidR="008D7249" w:rsidRPr="00082518" w:rsidRDefault="008D7249" w:rsidP="008D7249">
      <w:pPr>
        <w:ind w:left="2160"/>
        <w:jc w:val="both"/>
        <w:rPr>
          <w:rFonts w:ascii="Arial" w:hAnsi="Arial" w:cs="Arial"/>
          <w:b/>
        </w:rPr>
      </w:pPr>
      <w:r w:rsidRPr="00082518">
        <w:rPr>
          <w:rFonts w:ascii="Arial" w:hAnsi="Arial" w:cs="Arial"/>
        </w:rPr>
        <w:t>DHHS policy is that all payment terms shall be thirty days after the invoice date unless an exception is approved by the DHHS Controller for the specific type of service to be billed under this plan</w:t>
      </w:r>
      <w:r w:rsidR="00961AF2" w:rsidRPr="00082518">
        <w:rPr>
          <w:rFonts w:ascii="Arial" w:hAnsi="Arial" w:cs="Arial"/>
        </w:rPr>
        <w:t xml:space="preserve">. </w:t>
      </w:r>
      <w:r w:rsidRPr="00082518">
        <w:rPr>
          <w:rFonts w:ascii="Arial" w:hAnsi="Arial" w:cs="Arial"/>
        </w:rPr>
        <w:t>Invoices should be dated as close to the anticipated mailing date as possible</w:t>
      </w:r>
      <w:r w:rsidR="00961AF2" w:rsidRPr="00082518">
        <w:rPr>
          <w:rFonts w:ascii="Arial" w:hAnsi="Arial" w:cs="Arial"/>
        </w:rPr>
        <w:t xml:space="preserve">. </w:t>
      </w:r>
      <w:r w:rsidRPr="00082518">
        <w:rPr>
          <w:rFonts w:ascii="Arial" w:hAnsi="Arial" w:cs="Arial"/>
        </w:rPr>
        <w:t xml:space="preserve">The invoice or original bill will notify the debtor of the </w:t>
      </w:r>
      <w:bookmarkStart w:id="120" w:name="_Hlk509572268"/>
      <w:r w:rsidRPr="00082518">
        <w:rPr>
          <w:rFonts w:ascii="Arial" w:hAnsi="Arial" w:cs="Arial"/>
        </w:rPr>
        <w:t>10% statutory penalty and interest charges required by G.S. 147.8</w:t>
      </w:r>
      <w:r w:rsidR="00B41F64" w:rsidRPr="00082518">
        <w:rPr>
          <w:rFonts w:ascii="Arial" w:hAnsi="Arial" w:cs="Arial"/>
        </w:rPr>
        <w:t>6.23</w:t>
      </w:r>
      <w:r w:rsidRPr="00082518">
        <w:rPr>
          <w:rFonts w:ascii="Arial" w:hAnsi="Arial" w:cs="Arial"/>
        </w:rPr>
        <w:t xml:space="preserve"> </w:t>
      </w:r>
      <w:bookmarkEnd w:id="120"/>
      <w:r w:rsidRPr="00082518">
        <w:rPr>
          <w:rFonts w:ascii="Arial" w:hAnsi="Arial" w:cs="Arial"/>
        </w:rPr>
        <w:t>that will be added to balances not paid by the due date of the invoice</w:t>
      </w:r>
      <w:r w:rsidR="00961AF2" w:rsidRPr="00082518">
        <w:rPr>
          <w:rFonts w:ascii="Arial" w:hAnsi="Arial" w:cs="Arial"/>
        </w:rPr>
        <w:t xml:space="preserve">. </w:t>
      </w:r>
      <w:r w:rsidRPr="00082518">
        <w:rPr>
          <w:rFonts w:ascii="Arial" w:hAnsi="Arial" w:cs="Arial"/>
        </w:rPr>
        <w:t>Interest is to be charged on past due accounts receivable at the rate established by G.S. 105-241.</w:t>
      </w:r>
      <w:r w:rsidR="00905A4A" w:rsidRPr="00082518">
        <w:rPr>
          <w:rFonts w:ascii="Arial" w:hAnsi="Arial" w:cs="Arial"/>
        </w:rPr>
        <w:t>21</w:t>
      </w:r>
      <w:r w:rsidRPr="00082518">
        <w:rPr>
          <w:rFonts w:ascii="Arial" w:hAnsi="Arial" w:cs="Arial"/>
        </w:rPr>
        <w:t xml:space="preserve"> from the date the account receivable was due through the date it was paid</w:t>
      </w:r>
      <w:r w:rsidR="00961AF2" w:rsidRPr="00082518">
        <w:rPr>
          <w:rFonts w:ascii="Arial" w:hAnsi="Arial" w:cs="Arial"/>
        </w:rPr>
        <w:t xml:space="preserve">. </w:t>
      </w:r>
      <w:r w:rsidRPr="00082518">
        <w:rPr>
          <w:rFonts w:ascii="Arial" w:hAnsi="Arial" w:cs="Arial"/>
        </w:rPr>
        <w:t xml:space="preserve">Past due invoice follow-up billing for all unpaid amounts shall be sent if a vendor, </w:t>
      </w:r>
      <w:r w:rsidR="00961AF2" w:rsidRPr="00082518">
        <w:rPr>
          <w:rFonts w:ascii="Arial" w:hAnsi="Arial" w:cs="Arial"/>
        </w:rPr>
        <w:t>agency,</w:t>
      </w:r>
      <w:r w:rsidRPr="00082518">
        <w:rPr>
          <w:rFonts w:ascii="Arial" w:hAnsi="Arial" w:cs="Arial"/>
        </w:rPr>
        <w:t xml:space="preserve"> or individual has not paid by the due date</w:t>
      </w:r>
      <w:r w:rsidR="00BE19F2" w:rsidRPr="00082518">
        <w:rPr>
          <w:rFonts w:ascii="Arial" w:hAnsi="Arial" w:cs="Arial"/>
        </w:rPr>
        <w:t xml:space="preserve">. </w:t>
      </w:r>
      <w:r w:rsidRPr="00082518">
        <w:rPr>
          <w:rFonts w:ascii="Arial" w:hAnsi="Arial" w:cs="Arial"/>
        </w:rPr>
        <w:t>This is the first dunning notice for accounts that are 1-30 days past due that is referred to in the past-due account collections guidelines policy under the Office of the Controller’s Accounts Receivable Policy. The 1-30 dunning notice is sent when the account first becomes past due (</w:t>
      </w:r>
      <w:r w:rsidR="00961AF2" w:rsidRPr="00082518">
        <w:rPr>
          <w:rFonts w:ascii="Arial" w:hAnsi="Arial" w:cs="Arial"/>
        </w:rPr>
        <w:t>i.e.,</w:t>
      </w:r>
      <w:r w:rsidRPr="00082518">
        <w:rPr>
          <w:rFonts w:ascii="Arial" w:hAnsi="Arial" w:cs="Arial"/>
        </w:rPr>
        <w:t xml:space="preserve"> invoice date plus 30 days)</w:t>
      </w:r>
      <w:r w:rsidR="00BE19F2" w:rsidRPr="00082518">
        <w:rPr>
          <w:rFonts w:ascii="Arial" w:hAnsi="Arial" w:cs="Arial"/>
        </w:rPr>
        <w:t xml:space="preserve">. </w:t>
      </w:r>
      <w:r w:rsidRPr="00082518">
        <w:rPr>
          <w:rFonts w:ascii="Arial" w:hAnsi="Arial" w:cs="Arial"/>
        </w:rPr>
        <w:t>This notice will assess the ten percent statutory late penalty unless an exception to charging penalty for the type of receivable is approved by the DHHS Controller under this plan</w:t>
      </w:r>
      <w:r w:rsidR="00961AF2" w:rsidRPr="00082518">
        <w:rPr>
          <w:rFonts w:ascii="Arial" w:hAnsi="Arial" w:cs="Arial"/>
        </w:rPr>
        <w:t xml:space="preserve">. </w:t>
      </w:r>
      <w:r w:rsidRPr="00082518">
        <w:rPr>
          <w:rFonts w:ascii="Arial" w:hAnsi="Arial" w:cs="Arial"/>
        </w:rPr>
        <w:t xml:space="preserve">In addition, the 1-30 days past due letter or statement will notify the entity or individual that unless the account is paid immediately interest will be charged for each day the account is past due, and that the past due amount will be turned over to the Attorney General’s Office or their designee for collection.  If an amount is still outstanding at the end of 61 days, a second dunning notice will be sent via certified mail/return </w:t>
      </w:r>
      <w:r w:rsidR="00D373E5" w:rsidRPr="00082518">
        <w:rPr>
          <w:rFonts w:ascii="Arial" w:hAnsi="Arial" w:cs="Arial"/>
        </w:rPr>
        <w:t>receipt,</w:t>
      </w:r>
      <w:r w:rsidRPr="00082518">
        <w:rPr>
          <w:rFonts w:ascii="Arial" w:hAnsi="Arial" w:cs="Arial"/>
        </w:rPr>
        <w:t xml:space="preserve"> and the account shall be turned over to the Attorney General’s Office or their designee for collection</w:t>
      </w:r>
      <w:r w:rsidR="00961AF2" w:rsidRPr="00082518">
        <w:rPr>
          <w:rFonts w:ascii="Arial" w:hAnsi="Arial" w:cs="Arial"/>
        </w:rPr>
        <w:t xml:space="preserve">. </w:t>
      </w:r>
      <w:r w:rsidRPr="00082518">
        <w:rPr>
          <w:rFonts w:ascii="Arial" w:hAnsi="Arial" w:cs="Arial"/>
        </w:rPr>
        <w:t xml:space="preserve">The second dunning notice will charge the current statutory interest rate on the unpaid past due balance unless an exception for charging interest on the type of receivable has been approved by the DHHS </w:t>
      </w:r>
      <w:r w:rsidRPr="00082518">
        <w:rPr>
          <w:rFonts w:ascii="Arial" w:hAnsi="Arial" w:cs="Arial"/>
        </w:rPr>
        <w:lastRenderedPageBreak/>
        <w:t>Controller under this plan</w:t>
      </w:r>
      <w:r w:rsidR="00961AF2" w:rsidRPr="00082518">
        <w:rPr>
          <w:rFonts w:ascii="Arial" w:hAnsi="Arial" w:cs="Arial"/>
        </w:rPr>
        <w:t xml:space="preserve">. </w:t>
      </w:r>
      <w:r w:rsidRPr="00082518">
        <w:rPr>
          <w:rFonts w:ascii="Arial" w:hAnsi="Arial" w:cs="Arial"/>
        </w:rPr>
        <w:t xml:space="preserve">If no payment or response is received in 60 </w:t>
      </w:r>
      <w:r w:rsidR="009E26DA" w:rsidRPr="00082518">
        <w:rPr>
          <w:rFonts w:ascii="Arial" w:hAnsi="Arial" w:cs="Arial"/>
        </w:rPr>
        <w:t>days,</w:t>
      </w:r>
      <w:r w:rsidRPr="00082518">
        <w:rPr>
          <w:rFonts w:ascii="Arial" w:hAnsi="Arial" w:cs="Arial"/>
        </w:rPr>
        <w:t xml:space="preserve"> the account is turned over to the Attorney General’s Office or their designee on the first working day after the account is 61 days past due or aged 91 days from the invoice date</w:t>
      </w:r>
      <w:r w:rsidR="00961AF2" w:rsidRPr="00082518">
        <w:rPr>
          <w:rFonts w:ascii="Arial" w:hAnsi="Arial" w:cs="Arial"/>
        </w:rPr>
        <w:t xml:space="preserve">. </w:t>
      </w:r>
      <w:r w:rsidRPr="00082518">
        <w:rPr>
          <w:rFonts w:ascii="Arial" w:hAnsi="Arial" w:cs="Arial"/>
        </w:rPr>
        <w:t xml:space="preserve">See Attachment # 11, for sample form letters for use as the 1-30, 31, and </w:t>
      </w:r>
      <w:r w:rsidR="009E26DA" w:rsidRPr="00082518">
        <w:rPr>
          <w:rFonts w:ascii="Arial" w:hAnsi="Arial" w:cs="Arial"/>
        </w:rPr>
        <w:t>61-day</w:t>
      </w:r>
      <w:r w:rsidRPr="00082518">
        <w:rPr>
          <w:rFonts w:ascii="Arial" w:hAnsi="Arial" w:cs="Arial"/>
        </w:rPr>
        <w:t xml:space="preserve"> dunning notices for past due accounts</w:t>
      </w:r>
      <w:r w:rsidR="00961AF2" w:rsidRPr="00082518">
        <w:rPr>
          <w:rFonts w:ascii="Arial" w:hAnsi="Arial" w:cs="Arial"/>
        </w:rPr>
        <w:t xml:space="preserve">. </w:t>
      </w:r>
      <w:r w:rsidRPr="00082518">
        <w:rPr>
          <w:rFonts w:ascii="Arial" w:hAnsi="Arial" w:cs="Arial"/>
          <w:b/>
        </w:rPr>
        <w:t>Exceptions:</w:t>
      </w:r>
    </w:p>
    <w:p w14:paraId="4BDC7545" w14:textId="77777777" w:rsidR="008D7249" w:rsidRPr="00082518" w:rsidRDefault="008D7249" w:rsidP="008D7249">
      <w:pPr>
        <w:ind w:left="2160"/>
        <w:jc w:val="both"/>
        <w:rPr>
          <w:rFonts w:ascii="Arial" w:hAnsi="Arial" w:cs="Arial"/>
          <w:i/>
          <w:color w:val="FF0000"/>
        </w:rPr>
      </w:pPr>
      <w:r w:rsidRPr="00082518">
        <w:rPr>
          <w:rFonts w:ascii="Arial" w:hAnsi="Arial" w:cs="Arial"/>
          <w:i/>
          <w:color w:val="FF0000"/>
        </w:rPr>
        <w:tab/>
      </w:r>
    </w:p>
    <w:p w14:paraId="638BA757" w14:textId="6B3C25DB" w:rsidR="008D7249" w:rsidRPr="00082518" w:rsidRDefault="008D7249" w:rsidP="008B07D6">
      <w:pPr>
        <w:numPr>
          <w:ilvl w:val="4"/>
          <w:numId w:val="5"/>
        </w:numPr>
        <w:ind w:left="2880"/>
        <w:jc w:val="both"/>
        <w:rPr>
          <w:rFonts w:ascii="Arial" w:hAnsi="Arial" w:cs="Arial"/>
        </w:rPr>
      </w:pPr>
      <w:r w:rsidRPr="00082518">
        <w:rPr>
          <w:rFonts w:ascii="Arial" w:hAnsi="Arial" w:cs="Arial"/>
        </w:rPr>
        <w:t xml:space="preserve">An exception to the </w:t>
      </w:r>
      <w:r w:rsidR="009E26DA" w:rsidRPr="00082518">
        <w:rPr>
          <w:rFonts w:ascii="Arial" w:hAnsi="Arial" w:cs="Arial"/>
        </w:rPr>
        <w:t>61-day</w:t>
      </w:r>
      <w:r w:rsidRPr="00082518">
        <w:rPr>
          <w:rFonts w:ascii="Arial" w:hAnsi="Arial" w:cs="Arial"/>
        </w:rPr>
        <w:t xml:space="preserve"> rule for referral of accounts receivable to the Attorney General's Office for collection shall be made for returned child support checks</w:t>
      </w:r>
      <w:r w:rsidR="00961AF2" w:rsidRPr="00082518">
        <w:rPr>
          <w:rFonts w:ascii="Arial" w:hAnsi="Arial" w:cs="Arial"/>
        </w:rPr>
        <w:t xml:space="preserve">. </w:t>
      </w:r>
      <w:r w:rsidRPr="00082518">
        <w:rPr>
          <w:rFonts w:ascii="Arial" w:hAnsi="Arial" w:cs="Arial"/>
        </w:rPr>
        <w:t>Since DHHS has already disbursed money to recipients in these cases and timely collection of returned checks is crucial, therefore all Child Support checks with the exception of stop payments shall be referred to the Wake County District Attorney’s Office. Child Support checks returned due to stop payments should be referred to the contracted collection agency.</w:t>
      </w:r>
      <w:r w:rsidR="00DF4FC7" w:rsidRPr="00082518">
        <w:rPr>
          <w:rFonts w:ascii="Arial" w:hAnsi="Arial" w:cs="Arial"/>
        </w:rPr>
        <w:t xml:space="preserve"> (See Attachment 17 for Wake County District Attorney’s Worthless Check Deferred Prosecution Program information.)</w:t>
      </w:r>
    </w:p>
    <w:p w14:paraId="7F9F952F" w14:textId="77777777" w:rsidR="004757E8" w:rsidRPr="00082518" w:rsidRDefault="004757E8" w:rsidP="004757E8">
      <w:pPr>
        <w:ind w:left="2880"/>
        <w:jc w:val="both"/>
        <w:rPr>
          <w:rFonts w:ascii="Arial" w:hAnsi="Arial" w:cs="Arial"/>
        </w:rPr>
      </w:pPr>
    </w:p>
    <w:p w14:paraId="282B3173" w14:textId="67C1D26F" w:rsidR="008D7249" w:rsidRPr="00082518" w:rsidRDefault="008D7249" w:rsidP="008B07D6">
      <w:pPr>
        <w:numPr>
          <w:ilvl w:val="4"/>
          <w:numId w:val="5"/>
        </w:numPr>
        <w:ind w:left="2880"/>
        <w:jc w:val="both"/>
        <w:rPr>
          <w:rFonts w:ascii="Arial" w:hAnsi="Arial" w:cs="Arial"/>
        </w:rPr>
      </w:pPr>
      <w:r w:rsidRPr="00082518">
        <w:rPr>
          <w:rFonts w:ascii="Arial" w:hAnsi="Arial" w:cs="Arial"/>
        </w:rPr>
        <w:t xml:space="preserve">In accordance with the latest amendment to G.S. 25-3-506, it is no longer a </w:t>
      </w:r>
      <w:r w:rsidRPr="00082518">
        <w:rPr>
          <w:rFonts w:ascii="Arial" w:hAnsi="Arial" w:cs="Arial"/>
          <w:u w:val="single"/>
        </w:rPr>
        <w:t>requirement</w:t>
      </w:r>
      <w:r w:rsidRPr="00082518">
        <w:rPr>
          <w:rFonts w:ascii="Arial" w:hAnsi="Arial" w:cs="Arial"/>
        </w:rPr>
        <w:t xml:space="preserve"> that </w:t>
      </w:r>
      <w:r w:rsidR="0060725D" w:rsidRPr="00082518">
        <w:rPr>
          <w:rFonts w:ascii="Arial" w:hAnsi="Arial" w:cs="Arial"/>
        </w:rPr>
        <w:t>t</w:t>
      </w:r>
      <w:r w:rsidRPr="00082518">
        <w:rPr>
          <w:rFonts w:ascii="Arial" w:hAnsi="Arial" w:cs="Arial"/>
        </w:rPr>
        <w:t xml:space="preserve">here be a preliminary notice and/or posting of the returned check fee. However, provisions in G.S. 25-3-506 now require that all collection notices or dunning letters for returned checks plainly break out the returned check fee, </w:t>
      </w:r>
      <w:r w:rsidR="0083027F" w:rsidRPr="00082518">
        <w:rPr>
          <w:rFonts w:ascii="Arial" w:hAnsi="Arial" w:cs="Arial"/>
        </w:rPr>
        <w:t>penalty,</w:t>
      </w:r>
      <w:r w:rsidRPr="00082518">
        <w:rPr>
          <w:rFonts w:ascii="Arial" w:hAnsi="Arial" w:cs="Arial"/>
        </w:rPr>
        <w:t xml:space="preserve"> and interest, i.e.</w:t>
      </w:r>
    </w:p>
    <w:p w14:paraId="1C14C88B" w14:textId="77777777" w:rsidR="008D7249" w:rsidRPr="00082518" w:rsidRDefault="008D7249" w:rsidP="008D7249">
      <w:pPr>
        <w:ind w:left="4320"/>
        <w:jc w:val="both"/>
        <w:rPr>
          <w:rFonts w:ascii="Arial" w:hAnsi="Arial" w:cs="Arial"/>
        </w:rPr>
      </w:pPr>
      <w:r w:rsidRPr="00082518">
        <w:rPr>
          <w:rFonts w:ascii="Arial" w:hAnsi="Arial" w:cs="Arial"/>
        </w:rPr>
        <w:t xml:space="preserve">Amount of check </w:t>
      </w:r>
      <w:r w:rsidRPr="00082518">
        <w:rPr>
          <w:rFonts w:ascii="Arial" w:hAnsi="Arial" w:cs="Arial"/>
        </w:rPr>
        <w:tab/>
        <w:t xml:space="preserve">= </w:t>
      </w:r>
      <w:r w:rsidRPr="00082518">
        <w:rPr>
          <w:rFonts w:ascii="Arial" w:hAnsi="Arial" w:cs="Arial"/>
        </w:rPr>
        <w:tab/>
        <w:t>$100.00</w:t>
      </w:r>
    </w:p>
    <w:p w14:paraId="645E4613" w14:textId="5AB3DCB4" w:rsidR="008D7249" w:rsidRPr="00082518" w:rsidRDefault="008D7249" w:rsidP="008D7249">
      <w:pPr>
        <w:ind w:left="4320"/>
        <w:jc w:val="both"/>
        <w:rPr>
          <w:rFonts w:ascii="Arial" w:hAnsi="Arial" w:cs="Arial"/>
        </w:rPr>
      </w:pPr>
      <w:r w:rsidRPr="00082518">
        <w:rPr>
          <w:rFonts w:ascii="Arial" w:hAnsi="Arial" w:cs="Arial"/>
        </w:rPr>
        <w:t>Returned check fee</w:t>
      </w:r>
      <w:r w:rsidRPr="00082518">
        <w:rPr>
          <w:rFonts w:ascii="Arial" w:hAnsi="Arial" w:cs="Arial"/>
        </w:rPr>
        <w:tab/>
        <w:t>=</w:t>
      </w:r>
      <w:r w:rsidRPr="00082518">
        <w:rPr>
          <w:rFonts w:ascii="Arial" w:hAnsi="Arial" w:cs="Arial"/>
        </w:rPr>
        <w:tab/>
      </w:r>
      <w:r w:rsidR="0083027F" w:rsidRPr="00082518">
        <w:rPr>
          <w:rFonts w:ascii="Arial" w:hAnsi="Arial" w:cs="Arial"/>
        </w:rPr>
        <w:t xml:space="preserve">$ </w:t>
      </w:r>
      <w:r w:rsidR="00EB380E">
        <w:rPr>
          <w:rFonts w:ascii="Arial" w:hAnsi="Arial" w:cs="Arial"/>
        </w:rPr>
        <w:t xml:space="preserve"> 3</w:t>
      </w:r>
      <w:r w:rsidR="0083027F" w:rsidRPr="00082518">
        <w:rPr>
          <w:rFonts w:ascii="Arial" w:hAnsi="Arial" w:cs="Arial"/>
        </w:rPr>
        <w:t>5.00</w:t>
      </w:r>
    </w:p>
    <w:p w14:paraId="0FB32EFB" w14:textId="25BAF74B" w:rsidR="008D7249" w:rsidRPr="00082518" w:rsidRDefault="008D7249" w:rsidP="008D7249">
      <w:pPr>
        <w:ind w:left="4320"/>
        <w:jc w:val="both"/>
        <w:rPr>
          <w:rFonts w:ascii="Arial" w:hAnsi="Arial" w:cs="Arial"/>
        </w:rPr>
      </w:pPr>
      <w:r w:rsidRPr="00082518">
        <w:rPr>
          <w:rFonts w:ascii="Arial" w:hAnsi="Arial" w:cs="Arial"/>
        </w:rPr>
        <w:t>Penalty</w:t>
      </w:r>
      <w:r w:rsidRPr="00082518">
        <w:rPr>
          <w:rFonts w:ascii="Arial" w:hAnsi="Arial" w:cs="Arial"/>
        </w:rPr>
        <w:tab/>
      </w:r>
      <w:r w:rsidRPr="00082518">
        <w:rPr>
          <w:rFonts w:ascii="Arial" w:hAnsi="Arial" w:cs="Arial"/>
        </w:rPr>
        <w:tab/>
      </w:r>
      <w:r w:rsidRPr="00082518">
        <w:rPr>
          <w:rFonts w:ascii="Arial" w:hAnsi="Arial" w:cs="Arial"/>
        </w:rPr>
        <w:tab/>
        <w:t>=</w:t>
      </w:r>
      <w:r w:rsidRPr="00082518">
        <w:rPr>
          <w:rFonts w:ascii="Arial" w:hAnsi="Arial" w:cs="Arial"/>
        </w:rPr>
        <w:tab/>
      </w:r>
      <w:r w:rsidR="0083027F" w:rsidRPr="00082518">
        <w:rPr>
          <w:rFonts w:ascii="Arial" w:hAnsi="Arial" w:cs="Arial"/>
        </w:rPr>
        <w:t xml:space="preserve">$ </w:t>
      </w:r>
      <w:r w:rsidR="00EB380E">
        <w:rPr>
          <w:rFonts w:ascii="Arial" w:hAnsi="Arial" w:cs="Arial"/>
        </w:rPr>
        <w:t xml:space="preserve"> </w:t>
      </w:r>
      <w:r w:rsidR="0083027F" w:rsidRPr="00082518">
        <w:rPr>
          <w:rFonts w:ascii="Arial" w:hAnsi="Arial" w:cs="Arial"/>
        </w:rPr>
        <w:t>10.00</w:t>
      </w:r>
    </w:p>
    <w:p w14:paraId="681E121F" w14:textId="77777777" w:rsidR="008D7249" w:rsidRPr="00082518" w:rsidRDefault="008D7249" w:rsidP="008D7249">
      <w:pPr>
        <w:ind w:left="4320"/>
        <w:jc w:val="both"/>
        <w:rPr>
          <w:rFonts w:ascii="Arial" w:hAnsi="Arial" w:cs="Arial"/>
          <w:i/>
          <w:color w:val="FF0000"/>
        </w:rPr>
      </w:pPr>
      <w:r w:rsidRPr="00082518">
        <w:rPr>
          <w:rFonts w:ascii="Arial" w:hAnsi="Arial" w:cs="Arial"/>
        </w:rPr>
        <w:t>Interest</w:t>
      </w:r>
      <w:r w:rsidRPr="00082518">
        <w:rPr>
          <w:rFonts w:ascii="Arial" w:hAnsi="Arial" w:cs="Arial"/>
        </w:rPr>
        <w:tab/>
      </w:r>
      <w:r w:rsidRPr="00082518">
        <w:rPr>
          <w:rFonts w:ascii="Arial" w:hAnsi="Arial" w:cs="Arial"/>
        </w:rPr>
        <w:tab/>
      </w:r>
      <w:r w:rsidRPr="00082518">
        <w:rPr>
          <w:rFonts w:ascii="Arial" w:hAnsi="Arial" w:cs="Arial"/>
        </w:rPr>
        <w:tab/>
        <w:t>=</w:t>
      </w:r>
      <w:r w:rsidRPr="00082518">
        <w:rPr>
          <w:rFonts w:ascii="Arial" w:hAnsi="Arial" w:cs="Arial"/>
        </w:rPr>
        <w:tab/>
      </w:r>
      <w:r w:rsidRPr="00082518">
        <w:rPr>
          <w:rFonts w:ascii="Arial" w:hAnsi="Arial" w:cs="Arial"/>
          <w:u w:val="single"/>
        </w:rPr>
        <w:t>$    7.00</w:t>
      </w:r>
      <w:r w:rsidRPr="00082518">
        <w:rPr>
          <w:rFonts w:ascii="Arial" w:hAnsi="Arial" w:cs="Arial"/>
          <w:i/>
          <w:color w:val="FF0000"/>
        </w:rPr>
        <w:tab/>
      </w:r>
      <w:r w:rsidRPr="00082518">
        <w:rPr>
          <w:rFonts w:ascii="Arial" w:hAnsi="Arial" w:cs="Arial"/>
          <w:i/>
          <w:color w:val="FF0000"/>
        </w:rPr>
        <w:tab/>
      </w:r>
    </w:p>
    <w:p w14:paraId="64AA1F47" w14:textId="77777777" w:rsidR="008D7249" w:rsidRPr="00082518" w:rsidRDefault="008D7249" w:rsidP="008D7249">
      <w:pPr>
        <w:ind w:left="2160" w:firstLine="360"/>
        <w:jc w:val="both"/>
        <w:rPr>
          <w:rFonts w:ascii="Arial" w:hAnsi="Arial" w:cs="Arial"/>
        </w:rPr>
      </w:pPr>
      <w:r w:rsidRPr="00082518">
        <w:rPr>
          <w:rFonts w:ascii="Arial" w:hAnsi="Arial" w:cs="Arial"/>
          <w:i/>
          <w:color w:val="FF0000"/>
        </w:rPr>
        <w:tab/>
      </w:r>
      <w:r w:rsidRPr="00082518">
        <w:rPr>
          <w:rFonts w:ascii="Arial" w:hAnsi="Arial" w:cs="Arial"/>
          <w:i/>
          <w:color w:val="FF0000"/>
        </w:rPr>
        <w:tab/>
      </w:r>
      <w:r w:rsidRPr="00082518">
        <w:rPr>
          <w:rFonts w:ascii="Arial" w:hAnsi="Arial" w:cs="Arial"/>
          <w:i/>
          <w:color w:val="FF0000"/>
        </w:rPr>
        <w:tab/>
      </w:r>
      <w:r w:rsidRPr="00082518">
        <w:rPr>
          <w:rFonts w:ascii="Arial" w:hAnsi="Arial" w:cs="Arial"/>
        </w:rPr>
        <w:t>Total</w:t>
      </w:r>
      <w:r w:rsidRPr="00082518">
        <w:rPr>
          <w:rFonts w:ascii="Arial" w:hAnsi="Arial" w:cs="Arial"/>
        </w:rPr>
        <w:tab/>
      </w:r>
      <w:r w:rsidRPr="00082518">
        <w:rPr>
          <w:rFonts w:ascii="Arial" w:hAnsi="Arial" w:cs="Arial"/>
        </w:rPr>
        <w:tab/>
      </w:r>
      <w:r w:rsidRPr="00082518">
        <w:rPr>
          <w:rFonts w:ascii="Arial" w:hAnsi="Arial" w:cs="Arial"/>
        </w:rPr>
        <w:tab/>
        <w:t>=</w:t>
      </w:r>
      <w:r w:rsidRPr="00082518">
        <w:rPr>
          <w:rFonts w:ascii="Arial" w:hAnsi="Arial" w:cs="Arial"/>
        </w:rPr>
        <w:tab/>
        <w:t>$142.00</w:t>
      </w:r>
    </w:p>
    <w:p w14:paraId="6D7ED5D6" w14:textId="55CBF06D" w:rsidR="008D7249" w:rsidRPr="00082518" w:rsidRDefault="008D7249" w:rsidP="008D7249">
      <w:pPr>
        <w:ind w:left="2880"/>
        <w:jc w:val="both"/>
        <w:rPr>
          <w:rFonts w:ascii="Arial" w:hAnsi="Arial" w:cs="Arial"/>
        </w:rPr>
      </w:pPr>
      <w:r w:rsidRPr="00082518">
        <w:rPr>
          <w:rFonts w:ascii="Arial" w:hAnsi="Arial" w:cs="Arial"/>
        </w:rPr>
        <w:t xml:space="preserve">When payment is received for the returned </w:t>
      </w:r>
      <w:r w:rsidR="0083027F" w:rsidRPr="00082518">
        <w:rPr>
          <w:rFonts w:ascii="Arial" w:hAnsi="Arial" w:cs="Arial"/>
        </w:rPr>
        <w:t>check,</w:t>
      </w:r>
      <w:r w:rsidRPr="00082518">
        <w:rPr>
          <w:rFonts w:ascii="Arial" w:hAnsi="Arial" w:cs="Arial"/>
        </w:rPr>
        <w:t xml:space="preserve"> it should be applied in the following order: interest, penalty, fee, principle.</w:t>
      </w:r>
    </w:p>
    <w:p w14:paraId="35DE53ED" w14:textId="77777777" w:rsidR="004757E8" w:rsidRPr="00082518" w:rsidRDefault="004757E8" w:rsidP="008D7249">
      <w:pPr>
        <w:ind w:left="2880"/>
        <w:jc w:val="both"/>
        <w:rPr>
          <w:rFonts w:ascii="Arial" w:hAnsi="Arial" w:cs="Arial"/>
        </w:rPr>
      </w:pPr>
    </w:p>
    <w:p w14:paraId="2D467534" w14:textId="77777777" w:rsidR="008D7249" w:rsidRPr="00082518" w:rsidRDefault="008D7249" w:rsidP="008B07D6">
      <w:pPr>
        <w:numPr>
          <w:ilvl w:val="4"/>
          <w:numId w:val="5"/>
        </w:numPr>
        <w:ind w:left="2880"/>
        <w:jc w:val="both"/>
        <w:rPr>
          <w:rFonts w:ascii="Arial" w:hAnsi="Arial" w:cs="Arial"/>
        </w:rPr>
      </w:pPr>
      <w:r w:rsidRPr="00082518">
        <w:rPr>
          <w:rFonts w:ascii="Arial" w:hAnsi="Arial" w:cs="Arial"/>
        </w:rPr>
        <w:t xml:space="preserve">Since the prior notice to </w:t>
      </w:r>
      <w:r w:rsidR="00810683" w:rsidRPr="00082518">
        <w:rPr>
          <w:rFonts w:ascii="Arial" w:hAnsi="Arial" w:cs="Arial"/>
        </w:rPr>
        <w:t>payers</w:t>
      </w:r>
      <w:r w:rsidRPr="00082518">
        <w:rPr>
          <w:rFonts w:ascii="Arial" w:hAnsi="Arial" w:cs="Arial"/>
        </w:rPr>
        <w:t xml:space="preserve"> (and/or posting) is permissive, DHHS may post notices explaining these fees or add language to account statements that are routinely mailed to </w:t>
      </w:r>
      <w:r w:rsidR="00810683" w:rsidRPr="00082518">
        <w:rPr>
          <w:rFonts w:ascii="Arial" w:hAnsi="Arial" w:cs="Arial"/>
        </w:rPr>
        <w:t>payers</w:t>
      </w:r>
      <w:r w:rsidRPr="00082518">
        <w:rPr>
          <w:rFonts w:ascii="Arial" w:hAnsi="Arial" w:cs="Arial"/>
        </w:rPr>
        <w:t>.</w:t>
      </w:r>
    </w:p>
    <w:p w14:paraId="030B1806" w14:textId="77777777" w:rsidR="004757E8" w:rsidRPr="00082518" w:rsidRDefault="004757E8" w:rsidP="004757E8">
      <w:pPr>
        <w:ind w:left="2880"/>
        <w:jc w:val="both"/>
        <w:rPr>
          <w:rFonts w:ascii="Arial" w:hAnsi="Arial" w:cs="Arial"/>
        </w:rPr>
      </w:pPr>
    </w:p>
    <w:p w14:paraId="5BA54045" w14:textId="77777777" w:rsidR="008D7249" w:rsidRPr="00082518" w:rsidRDefault="008D7249" w:rsidP="008B07D6">
      <w:pPr>
        <w:numPr>
          <w:ilvl w:val="4"/>
          <w:numId w:val="5"/>
        </w:numPr>
        <w:ind w:left="2880"/>
        <w:jc w:val="both"/>
        <w:rPr>
          <w:rFonts w:ascii="Arial" w:hAnsi="Arial" w:cs="Arial"/>
        </w:rPr>
      </w:pPr>
      <w:r w:rsidRPr="00082518">
        <w:rPr>
          <w:rFonts w:ascii="Arial" w:hAnsi="Arial" w:cs="Arial"/>
        </w:rPr>
        <w:t>The processing fee, as well as the penalty and interest amounts, must be deposited into funds that provide the majority of the support for the following: the position responsible for collecting the fee and/or other expenses incurred in collecting the fee.</w:t>
      </w:r>
    </w:p>
    <w:p w14:paraId="6D9F89B5" w14:textId="77777777" w:rsidR="008D7249" w:rsidRPr="00082518" w:rsidRDefault="008D7249" w:rsidP="008D7249">
      <w:pPr>
        <w:ind w:left="2160" w:hanging="720"/>
        <w:jc w:val="both"/>
        <w:rPr>
          <w:rFonts w:ascii="Arial" w:hAnsi="Arial" w:cs="Arial"/>
        </w:rPr>
      </w:pPr>
    </w:p>
    <w:p w14:paraId="1C72D227" w14:textId="77777777" w:rsidR="008D7249" w:rsidRPr="00082518" w:rsidRDefault="008D7249" w:rsidP="008D7249">
      <w:pPr>
        <w:ind w:left="2160" w:hanging="720"/>
        <w:jc w:val="both"/>
        <w:rPr>
          <w:rFonts w:ascii="Arial" w:hAnsi="Arial" w:cs="Arial"/>
          <w:b/>
        </w:rPr>
      </w:pPr>
      <w:r w:rsidRPr="00082518">
        <w:rPr>
          <w:rFonts w:ascii="Arial" w:hAnsi="Arial" w:cs="Arial"/>
          <w:b/>
        </w:rPr>
        <w:t>e)</w:t>
      </w:r>
      <w:r w:rsidRPr="00082518">
        <w:rPr>
          <w:rFonts w:ascii="Arial" w:hAnsi="Arial" w:cs="Arial"/>
          <w:b/>
        </w:rPr>
        <w:tab/>
        <w:t>Referral of Accounts to the Attorney General - OSC Policy</w:t>
      </w:r>
      <w:r w:rsidRPr="00082518">
        <w:rPr>
          <w:rFonts w:ascii="Arial" w:hAnsi="Arial" w:cs="Arial"/>
          <w:b/>
        </w:rPr>
        <w:fldChar w:fldCharType="begin"/>
      </w:r>
      <w:r w:rsidRPr="00082518">
        <w:rPr>
          <w:rFonts w:ascii="Arial" w:hAnsi="Arial" w:cs="Arial"/>
        </w:rPr>
        <w:instrText xml:space="preserve"> TC "</w:instrText>
      </w:r>
      <w:bookmarkStart w:id="121" w:name="_Toc438291594"/>
      <w:bookmarkStart w:id="122" w:name="_Toc303173047"/>
      <w:r w:rsidRPr="00082518">
        <w:rPr>
          <w:rFonts w:ascii="Arial" w:hAnsi="Arial" w:cs="Arial"/>
          <w:b/>
        </w:rPr>
        <w:instrText>Referral of Accounts to the Attorney General- OSC Policy</w:instrText>
      </w:r>
      <w:bookmarkEnd w:id="121"/>
      <w:bookmarkEnd w:id="122"/>
      <w:r w:rsidRPr="00082518">
        <w:rPr>
          <w:rFonts w:ascii="Arial" w:hAnsi="Arial" w:cs="Arial"/>
        </w:rPr>
        <w:instrText xml:space="preserve">" \f C \l "4" </w:instrText>
      </w:r>
      <w:r w:rsidRPr="00082518">
        <w:rPr>
          <w:rFonts w:ascii="Arial" w:hAnsi="Arial" w:cs="Arial"/>
          <w:b/>
        </w:rPr>
        <w:fldChar w:fldCharType="end"/>
      </w:r>
      <w:r w:rsidRPr="00082518">
        <w:rPr>
          <w:rFonts w:ascii="Arial" w:hAnsi="Arial" w:cs="Arial"/>
          <w:b/>
        </w:rPr>
        <w:t xml:space="preserve"> </w:t>
      </w:r>
    </w:p>
    <w:p w14:paraId="7BF4DD22" w14:textId="166466AB" w:rsidR="008D7249" w:rsidRPr="00082518" w:rsidRDefault="008D7249" w:rsidP="008D7249">
      <w:pPr>
        <w:pStyle w:val="BodyTextIndent"/>
        <w:ind w:left="2160"/>
        <w:rPr>
          <w:rFonts w:cs="Arial"/>
        </w:rPr>
      </w:pPr>
      <w:r w:rsidRPr="00082518">
        <w:rPr>
          <w:rFonts w:cs="Arial"/>
        </w:rPr>
        <w:t xml:space="preserve">In accordance with the Office of </w:t>
      </w:r>
      <w:r w:rsidR="009B6819" w:rsidRPr="00082518">
        <w:rPr>
          <w:rFonts w:cs="Arial"/>
        </w:rPr>
        <w:t>the</w:t>
      </w:r>
      <w:r w:rsidRPr="00082518">
        <w:rPr>
          <w:rFonts w:cs="Arial"/>
        </w:rPr>
        <w:t xml:space="preserve"> Controller, Accounts Receivable Policy, Unpaid billings, of any dollar amount, due to a State agency, department or institution shall be turned over to the Attorney General for collection no more than 60 days after the due date of the billing. Amounts owed by all patients which are less than the federally established deductible applicable to Part A of the Medicare program are exempt. The agency may handle these unpaid bills pursuant to </w:t>
      </w:r>
      <w:r w:rsidR="004945A5" w:rsidRPr="00082518">
        <w:rPr>
          <w:rFonts w:cs="Arial"/>
        </w:rPr>
        <w:t>the agency</w:t>
      </w:r>
      <w:r w:rsidRPr="00082518">
        <w:rPr>
          <w:rFonts w:cs="Arial"/>
        </w:rPr>
        <w:t xml:space="preserve"> debt collection procedures</w:t>
      </w:r>
      <w:r w:rsidR="00961AF2" w:rsidRPr="00082518">
        <w:rPr>
          <w:rFonts w:cs="Arial"/>
        </w:rPr>
        <w:t xml:space="preserve">. </w:t>
      </w:r>
      <w:r w:rsidRPr="00082518">
        <w:rPr>
          <w:rFonts w:cs="Arial"/>
        </w:rPr>
        <w:t>G.S. 147-86.22 states that agencies and institutions may use, but are not limited to, collection agencies for collecting accounts receivable</w:t>
      </w:r>
      <w:r w:rsidR="00961AF2" w:rsidRPr="00082518">
        <w:rPr>
          <w:rFonts w:cs="Arial"/>
        </w:rPr>
        <w:t xml:space="preserve">. </w:t>
      </w:r>
      <w:r w:rsidRPr="00082518">
        <w:rPr>
          <w:rFonts w:cs="Arial"/>
        </w:rPr>
        <w:t>Unless it can be shown not to be cost effective, agencies and institutions shall contract with collection agencies to collect past-due accounts</w:t>
      </w:r>
      <w:r w:rsidR="00961AF2" w:rsidRPr="00082518">
        <w:rPr>
          <w:rFonts w:cs="Arial"/>
        </w:rPr>
        <w:t xml:space="preserve">. </w:t>
      </w:r>
      <w:r w:rsidRPr="00082518">
        <w:rPr>
          <w:rFonts w:cs="Arial"/>
        </w:rPr>
        <w:t xml:space="preserve">The State has contracted through the </w:t>
      </w:r>
      <w:r w:rsidR="00B812FE" w:rsidRPr="00082518">
        <w:rPr>
          <w:rFonts w:cs="Arial"/>
        </w:rPr>
        <w:t xml:space="preserve">Department of </w:t>
      </w:r>
      <w:r w:rsidR="0083027F" w:rsidRPr="00082518">
        <w:rPr>
          <w:rFonts w:cs="Arial"/>
        </w:rPr>
        <w:t>Justice</w:t>
      </w:r>
      <w:r w:rsidRPr="00082518">
        <w:rPr>
          <w:rFonts w:cs="Arial"/>
        </w:rPr>
        <w:t xml:space="preserve"> with three outside collection agencies to collect all statewide accounts receivable</w:t>
      </w:r>
      <w:r w:rsidR="00961AF2" w:rsidRPr="00082518">
        <w:rPr>
          <w:rFonts w:cs="Arial"/>
        </w:rPr>
        <w:t xml:space="preserve">. </w:t>
      </w:r>
      <w:r w:rsidRPr="00082518">
        <w:rPr>
          <w:rFonts w:cs="Arial"/>
        </w:rPr>
        <w:t xml:space="preserve">The collection agencies should acknowledge all </w:t>
      </w:r>
      <w:r w:rsidR="004945A5" w:rsidRPr="00082518">
        <w:rPr>
          <w:rFonts w:cs="Arial"/>
        </w:rPr>
        <w:t>accounts referred</w:t>
      </w:r>
      <w:r w:rsidRPr="00082518">
        <w:rPr>
          <w:rFonts w:cs="Arial"/>
        </w:rPr>
        <w:t xml:space="preserve"> within thirty (30) days to the agencies that maintain the account</w:t>
      </w:r>
      <w:r w:rsidR="00961AF2" w:rsidRPr="00082518">
        <w:rPr>
          <w:rFonts w:cs="Arial"/>
        </w:rPr>
        <w:t xml:space="preserve">. </w:t>
      </w:r>
      <w:r w:rsidRPr="00082518">
        <w:rPr>
          <w:rFonts w:cs="Arial"/>
        </w:rPr>
        <w:t xml:space="preserve">It should be noted that the debtor should be responsible for the cost of collecting the debt unless prohibited by law. The </w:t>
      </w:r>
      <w:r w:rsidR="00385822" w:rsidRPr="00082518">
        <w:rPr>
          <w:rFonts w:cs="Arial"/>
        </w:rPr>
        <w:lastRenderedPageBreak/>
        <w:t>Department of Justice</w:t>
      </w:r>
      <w:r w:rsidRPr="00082518">
        <w:rPr>
          <w:rFonts w:cs="Arial"/>
        </w:rPr>
        <w:t xml:space="preserve"> has recommended that Accounts Receivable send delinquent accounts from the Division of Social Services, </w:t>
      </w:r>
      <w:r w:rsidR="001B0B8A" w:rsidRPr="00082518">
        <w:rPr>
          <w:rFonts w:cs="Arial"/>
        </w:rPr>
        <w:t>Child Support Services</w:t>
      </w:r>
      <w:r w:rsidRPr="00082518">
        <w:rPr>
          <w:rFonts w:cs="Arial"/>
        </w:rPr>
        <w:t xml:space="preserve"> to one of the state contracted collection agencies. This will enable </w:t>
      </w:r>
      <w:r w:rsidR="0083027F" w:rsidRPr="00082518">
        <w:rPr>
          <w:rFonts w:cs="Arial"/>
        </w:rPr>
        <w:t>the Department</w:t>
      </w:r>
      <w:r w:rsidR="00DB7611" w:rsidRPr="00082518">
        <w:rPr>
          <w:rFonts w:cs="Arial"/>
        </w:rPr>
        <w:t xml:space="preserve"> of Social Services (DSS)</w:t>
      </w:r>
      <w:r w:rsidRPr="00082518">
        <w:rPr>
          <w:rFonts w:cs="Arial"/>
        </w:rPr>
        <w:t xml:space="preserve"> to collect monies owed in a more diligent manner. Due to the large number of delinquent Child Support </w:t>
      </w:r>
      <w:r w:rsidR="00DE7E70" w:rsidRPr="00082518">
        <w:rPr>
          <w:rFonts w:cs="Arial"/>
        </w:rPr>
        <w:t>accounts,</w:t>
      </w:r>
      <w:r w:rsidRPr="00082518">
        <w:rPr>
          <w:rFonts w:cs="Arial"/>
        </w:rPr>
        <w:t xml:space="preserve"> the </w:t>
      </w:r>
      <w:r w:rsidR="00385822" w:rsidRPr="00082518">
        <w:rPr>
          <w:rFonts w:cs="Arial"/>
        </w:rPr>
        <w:t>Department of Justice</w:t>
      </w:r>
      <w:r w:rsidRPr="00082518">
        <w:rPr>
          <w:rFonts w:cs="Arial"/>
        </w:rPr>
        <w:t xml:space="preserve"> is unable to handle these returned items (checks, bank drafts, etc.). </w:t>
      </w:r>
    </w:p>
    <w:p w14:paraId="7BD45FAD" w14:textId="77777777" w:rsidR="008D7249" w:rsidRPr="00082518" w:rsidRDefault="008D7249" w:rsidP="008D7249">
      <w:pPr>
        <w:ind w:left="2160"/>
        <w:jc w:val="both"/>
        <w:rPr>
          <w:rFonts w:ascii="Arial" w:hAnsi="Arial" w:cs="Arial"/>
          <w:shd w:val="clear" w:color="auto" w:fill="FF6600"/>
        </w:rPr>
      </w:pPr>
    </w:p>
    <w:p w14:paraId="1D6779A5" w14:textId="77777777" w:rsidR="008D7249" w:rsidRPr="00082518" w:rsidRDefault="008D7249" w:rsidP="008D7249">
      <w:pPr>
        <w:pStyle w:val="BodyTextIndent"/>
        <w:ind w:left="2160"/>
        <w:outlineLvl w:val="0"/>
        <w:rPr>
          <w:rFonts w:cs="Arial"/>
        </w:rPr>
      </w:pPr>
      <w:r w:rsidRPr="00082518">
        <w:rPr>
          <w:rFonts w:cs="Arial"/>
          <w:b/>
        </w:rPr>
        <w:t>Exception DHHS 5</w:t>
      </w:r>
      <w:r w:rsidRPr="00082518">
        <w:rPr>
          <w:rFonts w:cs="Arial"/>
        </w:rPr>
        <w:t xml:space="preserve">: </w:t>
      </w:r>
      <w:r w:rsidRPr="00082518">
        <w:rPr>
          <w:rFonts w:cs="Arial"/>
          <w:b/>
        </w:rPr>
        <w:t>Use of Collection Agencies</w:t>
      </w:r>
    </w:p>
    <w:p w14:paraId="25B263EB" w14:textId="71B5C585" w:rsidR="00AF2FA6" w:rsidRPr="00082518" w:rsidRDefault="00AF2FA6" w:rsidP="00AF2FA6">
      <w:pPr>
        <w:pStyle w:val="BodyTextIndent"/>
        <w:ind w:left="2160"/>
        <w:rPr>
          <w:rFonts w:cs="Arial"/>
        </w:rPr>
      </w:pPr>
      <w:r w:rsidRPr="00082518">
        <w:rPr>
          <w:rFonts w:cs="Arial"/>
        </w:rPr>
        <w:t>Due to client confidentiality requirements specified in G</w:t>
      </w:r>
      <w:r w:rsidR="005032A9" w:rsidRPr="00082518">
        <w:rPr>
          <w:rFonts w:cs="Arial"/>
        </w:rPr>
        <w:t>.S. 122</w:t>
      </w:r>
      <w:r w:rsidRPr="00082518">
        <w:rPr>
          <w:rFonts w:cs="Arial"/>
        </w:rPr>
        <w:t xml:space="preserve">C-52, </w:t>
      </w:r>
      <w:r w:rsidR="00DE7E70" w:rsidRPr="00082518">
        <w:rPr>
          <w:rFonts w:cs="Arial"/>
        </w:rPr>
        <w:t>DSOHF</w:t>
      </w:r>
      <w:r w:rsidRPr="00082518">
        <w:rPr>
          <w:rFonts w:cs="Arial"/>
        </w:rPr>
        <w:t xml:space="preserve"> will submit delinquent patient accounts over 60 days past due directly to the Department of Justice and not to collection agencies or the State’s Bad Debt Clearinghouse contractor</w:t>
      </w:r>
      <w:r w:rsidR="00961AF2" w:rsidRPr="00082518">
        <w:rPr>
          <w:rFonts w:cs="Arial"/>
        </w:rPr>
        <w:t xml:space="preserve">. </w:t>
      </w:r>
      <w:r w:rsidRPr="00082518">
        <w:rPr>
          <w:rFonts w:cs="Arial"/>
        </w:rPr>
        <w:t>This policy is based on an advisory memorandum from the Attorney General’s Office.</w:t>
      </w:r>
    </w:p>
    <w:p w14:paraId="47AFF1F5" w14:textId="77777777" w:rsidR="008D7249" w:rsidRPr="00082518" w:rsidRDefault="008D7249" w:rsidP="008D7249">
      <w:pPr>
        <w:numPr>
          <w:ilvl w:val="12"/>
          <w:numId w:val="0"/>
        </w:numPr>
        <w:ind w:left="2520" w:hanging="720"/>
        <w:jc w:val="both"/>
        <w:rPr>
          <w:rFonts w:ascii="Arial" w:hAnsi="Arial" w:cs="Arial"/>
        </w:rPr>
      </w:pPr>
    </w:p>
    <w:p w14:paraId="43E217B3" w14:textId="77777777" w:rsidR="008D7249" w:rsidRPr="00082518" w:rsidRDefault="008D7249" w:rsidP="008D7249">
      <w:pPr>
        <w:ind w:left="2160" w:hanging="720"/>
        <w:jc w:val="both"/>
        <w:rPr>
          <w:rFonts w:ascii="Arial" w:hAnsi="Arial" w:cs="Arial"/>
          <w:b/>
        </w:rPr>
      </w:pPr>
      <w:r w:rsidRPr="00082518">
        <w:rPr>
          <w:rFonts w:ascii="Arial" w:hAnsi="Arial" w:cs="Arial"/>
          <w:b/>
        </w:rPr>
        <w:t>f)</w:t>
      </w:r>
      <w:r w:rsidRPr="00082518">
        <w:rPr>
          <w:rFonts w:ascii="Arial" w:hAnsi="Arial" w:cs="Arial"/>
          <w:b/>
        </w:rPr>
        <w:tab/>
        <w:t>Publications and Information Request Billings</w:t>
      </w:r>
      <w:r w:rsidRPr="00082518">
        <w:rPr>
          <w:rFonts w:ascii="Arial" w:hAnsi="Arial" w:cs="Arial"/>
          <w:b/>
        </w:rPr>
        <w:fldChar w:fldCharType="begin"/>
      </w:r>
      <w:r w:rsidRPr="00082518">
        <w:rPr>
          <w:rFonts w:ascii="Arial" w:hAnsi="Arial" w:cs="Arial"/>
        </w:rPr>
        <w:instrText xml:space="preserve"> TC "</w:instrText>
      </w:r>
      <w:bookmarkStart w:id="123" w:name="_Toc438291595"/>
      <w:bookmarkStart w:id="124" w:name="_Toc303173048"/>
      <w:r w:rsidRPr="00082518">
        <w:rPr>
          <w:rFonts w:ascii="Arial" w:hAnsi="Arial" w:cs="Arial"/>
          <w:b/>
        </w:rPr>
        <w:instrText>Publications and Information Request Billings</w:instrText>
      </w:r>
      <w:bookmarkEnd w:id="123"/>
      <w:bookmarkEnd w:id="124"/>
      <w:r w:rsidRPr="00082518">
        <w:rPr>
          <w:rFonts w:ascii="Arial" w:hAnsi="Arial" w:cs="Arial"/>
        </w:rPr>
        <w:instrText xml:space="preserve">" \f C \l "4" </w:instrText>
      </w:r>
      <w:r w:rsidRPr="00082518">
        <w:rPr>
          <w:rFonts w:ascii="Arial" w:hAnsi="Arial" w:cs="Arial"/>
          <w:b/>
        </w:rPr>
        <w:fldChar w:fldCharType="end"/>
      </w:r>
    </w:p>
    <w:p w14:paraId="53B403BF" w14:textId="150F56A0" w:rsidR="00AF2FA6" w:rsidRDefault="008D7249" w:rsidP="00EC772F">
      <w:pPr>
        <w:ind w:left="2160"/>
        <w:jc w:val="both"/>
        <w:rPr>
          <w:rFonts w:ascii="Arial" w:hAnsi="Arial" w:cs="Arial"/>
        </w:rPr>
      </w:pPr>
      <w:r w:rsidRPr="00082518">
        <w:rPr>
          <w:rFonts w:ascii="Arial" w:hAnsi="Arial" w:cs="Arial"/>
        </w:rPr>
        <w:t>All publications and other requests for information that DHHS divisions require payment for must be prepaid before being released</w:t>
      </w:r>
      <w:r w:rsidR="00961AF2" w:rsidRPr="00082518">
        <w:rPr>
          <w:rFonts w:ascii="Arial" w:hAnsi="Arial" w:cs="Arial"/>
          <w:b/>
        </w:rPr>
        <w:t>.</w:t>
      </w:r>
      <w:r w:rsidR="00961AF2" w:rsidRPr="00082518">
        <w:rPr>
          <w:rFonts w:ascii="Arial" w:hAnsi="Arial" w:cs="Arial"/>
        </w:rPr>
        <w:t xml:space="preserve"> </w:t>
      </w:r>
      <w:r w:rsidRPr="00082518">
        <w:rPr>
          <w:rFonts w:ascii="Arial" w:hAnsi="Arial" w:cs="Arial"/>
        </w:rPr>
        <w:t>This policy eliminates the majority of low dollar amount accounts outstanding that are not cost effective to bill.</w:t>
      </w:r>
    </w:p>
    <w:p w14:paraId="3C00886F" w14:textId="77777777" w:rsidR="00D2034E" w:rsidRDefault="00D2034E" w:rsidP="00EC772F">
      <w:pPr>
        <w:ind w:left="2160"/>
        <w:jc w:val="both"/>
        <w:rPr>
          <w:rFonts w:ascii="Arial" w:hAnsi="Arial" w:cs="Arial"/>
        </w:rPr>
      </w:pPr>
    </w:p>
    <w:p w14:paraId="7B7EE030" w14:textId="77777777" w:rsidR="00D2034E" w:rsidRPr="00D2034E" w:rsidRDefault="000B1189" w:rsidP="00D2034E">
      <w:pPr>
        <w:jc w:val="both"/>
        <w:rPr>
          <w:rFonts w:ascii="Arial" w:hAnsi="Arial"/>
          <w:b/>
          <w:u w:val="single"/>
        </w:rPr>
      </w:pPr>
      <w:r>
        <w:rPr>
          <w:rFonts w:ascii="Arial" w:hAnsi="Arial" w:cs="Arial"/>
        </w:rPr>
        <w:tab/>
      </w:r>
      <w:r>
        <w:rPr>
          <w:rFonts w:ascii="Arial" w:hAnsi="Arial" w:cs="Arial"/>
        </w:rPr>
        <w:tab/>
      </w:r>
      <w:r w:rsidRPr="00D2034E">
        <w:rPr>
          <w:rFonts w:ascii="Arial" w:hAnsi="Arial" w:cs="Arial"/>
          <w:b/>
        </w:rPr>
        <w:t>g)</w:t>
      </w:r>
      <w:r w:rsidRPr="00D2034E">
        <w:rPr>
          <w:rFonts w:ascii="Arial" w:hAnsi="Arial" w:cs="Arial"/>
          <w:b/>
        </w:rPr>
        <w:tab/>
      </w:r>
      <w:r w:rsidR="00D2034E" w:rsidRPr="00D2034E">
        <w:rPr>
          <w:rFonts w:ascii="Arial" w:hAnsi="Arial"/>
          <w:b/>
        </w:rPr>
        <w:t>Lien Filing o</w:t>
      </w:r>
      <w:r w:rsidR="00D2034E">
        <w:rPr>
          <w:rFonts w:ascii="Arial" w:hAnsi="Arial"/>
          <w:b/>
        </w:rPr>
        <w:t>n Past Due Accounts f</w:t>
      </w:r>
      <w:r w:rsidR="00D2034E" w:rsidRPr="00D2034E">
        <w:rPr>
          <w:rFonts w:ascii="Arial" w:hAnsi="Arial"/>
          <w:b/>
        </w:rPr>
        <w:t>or DSOHF Exception-</w:t>
      </w:r>
      <w:smartTag w:uri="urn:schemas-microsoft-com:office:smarttags" w:element="stockticker">
        <w:r w:rsidR="00D2034E" w:rsidRPr="00D2034E">
          <w:rPr>
            <w:rFonts w:ascii="Arial" w:hAnsi="Arial"/>
            <w:b/>
          </w:rPr>
          <w:t>DMH</w:t>
        </w:r>
      </w:smartTag>
      <w:r w:rsidR="00D2034E" w:rsidRPr="00D2034E">
        <w:rPr>
          <w:rFonts w:ascii="Arial" w:hAnsi="Arial"/>
          <w:b/>
        </w:rPr>
        <w:t>/DD/SAS-3</w:t>
      </w:r>
      <w:r w:rsidR="00D2034E" w:rsidRPr="00D2034E">
        <w:rPr>
          <w:rFonts w:ascii="Arial" w:hAnsi="Arial"/>
          <w:b/>
          <w:u w:val="single"/>
        </w:rPr>
        <w:fldChar w:fldCharType="begin"/>
      </w:r>
      <w:r w:rsidR="00D2034E" w:rsidRPr="00D2034E">
        <w:rPr>
          <w:b/>
        </w:rPr>
        <w:instrText xml:space="preserve"> TC "</w:instrText>
      </w:r>
      <w:r w:rsidR="00D2034E" w:rsidRPr="00D2034E">
        <w:rPr>
          <w:rFonts w:ascii="Arial" w:hAnsi="Arial"/>
          <w:b/>
        </w:rPr>
        <w:instrText>Lien Filing On Past Due Accounts For DMH/DD/SAS Facilities Exception DMH/DD/SAS-3</w:instrText>
      </w:r>
      <w:r w:rsidR="00D2034E" w:rsidRPr="00D2034E">
        <w:rPr>
          <w:b/>
        </w:rPr>
        <w:instrText xml:space="preserve">" \f C \l "4" </w:instrText>
      </w:r>
      <w:r w:rsidR="00D2034E" w:rsidRPr="00D2034E">
        <w:rPr>
          <w:rFonts w:ascii="Arial" w:hAnsi="Arial"/>
          <w:b/>
          <w:u w:val="single"/>
        </w:rPr>
        <w:fldChar w:fldCharType="end"/>
      </w:r>
    </w:p>
    <w:p w14:paraId="4D6B97C9" w14:textId="7077365D" w:rsidR="00D2034E" w:rsidRDefault="00D2034E" w:rsidP="00D2034E">
      <w:pPr>
        <w:ind w:left="2160"/>
        <w:jc w:val="both"/>
        <w:rPr>
          <w:rFonts w:ascii="Arial" w:hAnsi="Arial"/>
        </w:rPr>
      </w:pPr>
      <w:r w:rsidRPr="00E05D6D">
        <w:rPr>
          <w:rFonts w:ascii="Arial" w:hAnsi="Arial"/>
        </w:rPr>
        <w:t xml:space="preserve">For DSOHF, liens against outstanding unpaid patient balances are to be filed and maintained in accordance with G.S. 143-126, G.S. 143-126.1, OoC Procedure AR042 and </w:t>
      </w:r>
      <w:smartTag w:uri="urn:schemas-microsoft-com:office:smarttags" w:element="stockticker">
        <w:r w:rsidRPr="00E05D6D">
          <w:rPr>
            <w:rFonts w:ascii="Arial" w:hAnsi="Arial"/>
          </w:rPr>
          <w:t>DMH</w:t>
        </w:r>
      </w:smartTag>
      <w:r w:rsidRPr="00E05D6D">
        <w:rPr>
          <w:rFonts w:ascii="Arial" w:hAnsi="Arial"/>
        </w:rPr>
        <w:t>/DD/SAS APSM Section 7; Part I, Procedure 50 “Lien Filing”</w:t>
      </w:r>
      <w:r w:rsidR="00961AF2" w:rsidRPr="00E05D6D">
        <w:rPr>
          <w:rFonts w:ascii="Arial" w:hAnsi="Arial"/>
        </w:rPr>
        <w:t xml:space="preserve">. </w:t>
      </w:r>
      <w:r w:rsidRPr="00E05D6D">
        <w:rPr>
          <w:rFonts w:ascii="Arial" w:hAnsi="Arial"/>
        </w:rPr>
        <w:t>Open liens are updated every three years.</w:t>
      </w:r>
    </w:p>
    <w:p w14:paraId="33AAC7B9" w14:textId="77777777" w:rsidR="008D7249" w:rsidRPr="00082518" w:rsidRDefault="008D7249" w:rsidP="008D7249">
      <w:pPr>
        <w:numPr>
          <w:ilvl w:val="12"/>
          <w:numId w:val="0"/>
        </w:numPr>
        <w:ind w:left="2880" w:hanging="720"/>
        <w:jc w:val="both"/>
        <w:rPr>
          <w:rFonts w:ascii="Arial" w:hAnsi="Arial" w:cs="Arial"/>
          <w:b/>
          <w:u w:val="single"/>
        </w:rPr>
      </w:pPr>
    </w:p>
    <w:p w14:paraId="39BCC58C" w14:textId="77777777" w:rsidR="008D7249" w:rsidRPr="00082518" w:rsidRDefault="00D2034E" w:rsidP="008D7249">
      <w:pPr>
        <w:ind w:left="2160" w:hanging="720"/>
        <w:jc w:val="both"/>
        <w:rPr>
          <w:rFonts w:ascii="Arial" w:hAnsi="Arial" w:cs="Arial"/>
          <w:b/>
          <w:u w:val="single"/>
        </w:rPr>
      </w:pPr>
      <w:r>
        <w:rPr>
          <w:rFonts w:ascii="Arial" w:hAnsi="Arial" w:cs="Arial"/>
          <w:b/>
        </w:rPr>
        <w:t>h</w:t>
      </w:r>
      <w:r w:rsidR="008D7249" w:rsidRPr="00082518">
        <w:rPr>
          <w:rFonts w:ascii="Arial" w:hAnsi="Arial" w:cs="Arial"/>
          <w:b/>
        </w:rPr>
        <w:t>)</w:t>
      </w:r>
      <w:r w:rsidR="008D7249" w:rsidRPr="00082518">
        <w:rPr>
          <w:rFonts w:ascii="Arial" w:hAnsi="Arial" w:cs="Arial"/>
          <w:b/>
        </w:rPr>
        <w:tab/>
        <w:t>Collection of Public Assistance Overpayments by County Departments of Social Services</w:t>
      </w:r>
      <w:r w:rsidR="008D7249" w:rsidRPr="00082518">
        <w:rPr>
          <w:rFonts w:ascii="Arial" w:hAnsi="Arial" w:cs="Arial"/>
          <w:b/>
          <w:u w:val="single"/>
        </w:rPr>
        <w:fldChar w:fldCharType="begin"/>
      </w:r>
      <w:r w:rsidR="008D7249" w:rsidRPr="00082518">
        <w:rPr>
          <w:rFonts w:ascii="Arial" w:hAnsi="Arial" w:cs="Arial"/>
        </w:rPr>
        <w:instrText xml:space="preserve"> TC "</w:instrText>
      </w:r>
      <w:bookmarkStart w:id="125" w:name="_Toc303173050"/>
      <w:r w:rsidR="008D7249" w:rsidRPr="00082518">
        <w:rPr>
          <w:rFonts w:ascii="Arial" w:hAnsi="Arial" w:cs="Arial"/>
          <w:b/>
        </w:rPr>
        <w:instrText>Collection of Public Assistance Overpayments By County Departments Of Social Service</w:instrText>
      </w:r>
      <w:bookmarkEnd w:id="125"/>
      <w:r w:rsidR="008D7249" w:rsidRPr="00082518">
        <w:rPr>
          <w:rFonts w:ascii="Arial" w:hAnsi="Arial" w:cs="Arial"/>
        </w:rPr>
        <w:instrText xml:space="preserve">" \f C \l "4" </w:instrText>
      </w:r>
      <w:r w:rsidR="008D7249" w:rsidRPr="00082518">
        <w:rPr>
          <w:rFonts w:ascii="Arial" w:hAnsi="Arial" w:cs="Arial"/>
          <w:b/>
          <w:u w:val="single"/>
        </w:rPr>
        <w:fldChar w:fldCharType="end"/>
      </w:r>
    </w:p>
    <w:p w14:paraId="19F34E53" w14:textId="77777777" w:rsidR="008D7249" w:rsidRPr="00082518" w:rsidRDefault="008D7249" w:rsidP="008D7249">
      <w:pPr>
        <w:jc w:val="both"/>
        <w:rPr>
          <w:rFonts w:ascii="Arial" w:hAnsi="Arial" w:cs="Arial"/>
          <w:b/>
          <w:u w:val="single"/>
        </w:rPr>
      </w:pPr>
    </w:p>
    <w:p w14:paraId="26107E0D" w14:textId="77777777" w:rsidR="008D7249" w:rsidRPr="00082518" w:rsidRDefault="008D7249" w:rsidP="008D7249">
      <w:pPr>
        <w:pStyle w:val="BodyTextIndent2"/>
        <w:ind w:hanging="720"/>
        <w:rPr>
          <w:rFonts w:cs="Arial"/>
          <w:b/>
        </w:rPr>
      </w:pPr>
      <w:bookmarkStart w:id="126" w:name="_Toc446495313"/>
      <w:r w:rsidRPr="00082518">
        <w:rPr>
          <w:rFonts w:cs="Arial"/>
          <w:b/>
        </w:rPr>
        <w:t>(1)</w:t>
      </w:r>
      <w:r w:rsidRPr="00082518">
        <w:rPr>
          <w:rFonts w:cs="Arial"/>
          <w:b/>
        </w:rPr>
        <w:tab/>
        <w:t xml:space="preserve">Medicaid – Collection of Recipient Overpayments </w:t>
      </w:r>
      <w:bookmarkEnd w:id="126"/>
      <w:r w:rsidRPr="00082518">
        <w:rPr>
          <w:rFonts w:cs="Arial"/>
          <w:b/>
        </w:rPr>
        <w:t xml:space="preserve">Exception DMA 2 </w:t>
      </w:r>
    </w:p>
    <w:p w14:paraId="61C07F87" w14:textId="48EC2948" w:rsidR="008D7249" w:rsidRPr="00082518" w:rsidRDefault="008D7249" w:rsidP="008D7249">
      <w:pPr>
        <w:pStyle w:val="BodyTextIndent2"/>
        <w:rPr>
          <w:rFonts w:cs="Arial"/>
        </w:rPr>
      </w:pPr>
      <w:r w:rsidRPr="00082518">
        <w:rPr>
          <w:rFonts w:cs="Arial"/>
        </w:rPr>
        <w:t>County departments of social services are authorized to bill and dun Medicaid clients for program overpayments</w:t>
      </w:r>
      <w:r w:rsidR="00961AF2" w:rsidRPr="00082518">
        <w:rPr>
          <w:rFonts w:cs="Arial"/>
        </w:rPr>
        <w:t xml:space="preserve">. </w:t>
      </w:r>
      <w:r w:rsidRPr="00082518">
        <w:rPr>
          <w:rFonts w:cs="Arial"/>
        </w:rPr>
        <w:t xml:space="preserve">When the county </w:t>
      </w:r>
      <w:smartTag w:uri="urn:schemas-microsoft-com:office:smarttags" w:element="stockticker">
        <w:r w:rsidRPr="00082518">
          <w:rPr>
            <w:rFonts w:cs="Arial"/>
          </w:rPr>
          <w:t>DSS</w:t>
        </w:r>
      </w:smartTag>
      <w:r w:rsidRPr="00082518">
        <w:rPr>
          <w:rFonts w:cs="Arial"/>
        </w:rPr>
        <w:t xml:space="preserve"> notifies the Division of Medical Assistance Program Integrity that an overpayment has been determined and that a specific repayment action has been initiated, an account receivable is set up</w:t>
      </w:r>
      <w:r w:rsidR="00961AF2" w:rsidRPr="00082518">
        <w:rPr>
          <w:rFonts w:cs="Arial"/>
        </w:rPr>
        <w:t xml:space="preserve">. </w:t>
      </w:r>
      <w:r w:rsidRPr="00082518">
        <w:rPr>
          <w:rFonts w:cs="Arial"/>
        </w:rPr>
        <w:t xml:space="preserve">These accounts are reviewed on a quarterly basis with correspondence sent to the county </w:t>
      </w:r>
      <w:smartTag w:uri="urn:schemas-microsoft-com:office:smarttags" w:element="stockticker">
        <w:r w:rsidRPr="00082518">
          <w:rPr>
            <w:rFonts w:cs="Arial"/>
          </w:rPr>
          <w:t>DSS</w:t>
        </w:r>
      </w:smartTag>
      <w:r w:rsidRPr="00082518">
        <w:rPr>
          <w:rFonts w:cs="Arial"/>
        </w:rPr>
        <w:t xml:space="preserve"> requesting that they verify records of the account receivable, and that the county pursue </w:t>
      </w:r>
      <w:r w:rsidR="004945A5">
        <w:rPr>
          <w:rFonts w:cs="Arial"/>
        </w:rPr>
        <w:t xml:space="preserve">the </w:t>
      </w:r>
      <w:r w:rsidRPr="00082518">
        <w:rPr>
          <w:rFonts w:cs="Arial"/>
        </w:rPr>
        <w:t>enforcement of the collection</w:t>
      </w:r>
      <w:r w:rsidR="00961AF2" w:rsidRPr="00082518">
        <w:rPr>
          <w:rFonts w:cs="Arial"/>
        </w:rPr>
        <w:t xml:space="preserve">. </w:t>
      </w:r>
      <w:r w:rsidRPr="00082518">
        <w:rPr>
          <w:rFonts w:cs="Arial"/>
        </w:rPr>
        <w:t xml:space="preserve">Since all legal and recoupment actions in recipient cases are handled at the county level, the county </w:t>
      </w:r>
      <w:smartTag w:uri="urn:schemas-microsoft-com:office:smarttags" w:element="stockticker">
        <w:r w:rsidRPr="00082518">
          <w:rPr>
            <w:rFonts w:cs="Arial"/>
          </w:rPr>
          <w:t>DSS</w:t>
        </w:r>
      </w:smartTag>
      <w:r w:rsidRPr="00082518">
        <w:rPr>
          <w:rFonts w:cs="Arial"/>
        </w:rPr>
        <w:t xml:space="preserve"> is responsible for determining the best method of enforcing collections on each specific case.</w:t>
      </w:r>
    </w:p>
    <w:p w14:paraId="30E950D6" w14:textId="77777777" w:rsidR="004757E8" w:rsidRPr="00082518" w:rsidRDefault="004757E8" w:rsidP="008D7249">
      <w:pPr>
        <w:pStyle w:val="BodyTextIndent2"/>
        <w:rPr>
          <w:rFonts w:cs="Arial"/>
        </w:rPr>
      </w:pPr>
    </w:p>
    <w:p w14:paraId="01CEDFB6" w14:textId="77777777" w:rsidR="008D7249" w:rsidRPr="00082518" w:rsidRDefault="008D7249" w:rsidP="008D7249">
      <w:pPr>
        <w:ind w:left="2880" w:hanging="720"/>
        <w:jc w:val="both"/>
        <w:rPr>
          <w:rFonts w:ascii="Arial" w:hAnsi="Arial" w:cs="Arial"/>
          <w:b/>
        </w:rPr>
      </w:pPr>
      <w:r w:rsidRPr="00082518">
        <w:rPr>
          <w:rFonts w:ascii="Arial" w:hAnsi="Arial" w:cs="Arial"/>
          <w:b/>
        </w:rPr>
        <w:t>(2)</w:t>
      </w:r>
      <w:r w:rsidRPr="00082518">
        <w:rPr>
          <w:rFonts w:ascii="Arial" w:hAnsi="Arial" w:cs="Arial"/>
          <w:b/>
        </w:rPr>
        <w:tab/>
        <w:t>Work First, ADFC, Foster Care and Special Assistance Programs - Collection of Overpayments</w:t>
      </w:r>
    </w:p>
    <w:p w14:paraId="786904E8" w14:textId="008100F4" w:rsidR="008D7249" w:rsidRPr="00082518" w:rsidRDefault="008D7249" w:rsidP="008D7249">
      <w:pPr>
        <w:ind w:left="2880"/>
        <w:jc w:val="both"/>
        <w:rPr>
          <w:rFonts w:ascii="Arial" w:hAnsi="Arial" w:cs="Arial"/>
        </w:rPr>
      </w:pPr>
      <w:r w:rsidRPr="00082518">
        <w:rPr>
          <w:rFonts w:ascii="Arial" w:hAnsi="Arial" w:cs="Arial"/>
        </w:rPr>
        <w:t>County departments of social services are authorized to bill and dun clients for program overpayments</w:t>
      </w:r>
      <w:r w:rsidR="00961AF2" w:rsidRPr="00082518">
        <w:rPr>
          <w:rFonts w:ascii="Arial" w:hAnsi="Arial" w:cs="Arial"/>
        </w:rPr>
        <w:t xml:space="preserve">. </w:t>
      </w:r>
      <w:r w:rsidRPr="00082518">
        <w:rPr>
          <w:rFonts w:ascii="Arial" w:hAnsi="Arial" w:cs="Arial"/>
        </w:rPr>
        <w:t xml:space="preserve">Since all legal and recoupment actions in recipient cases are handled at the county level, the county </w:t>
      </w:r>
      <w:smartTag w:uri="urn:schemas-microsoft-com:office:smarttags" w:element="stockticker">
        <w:r w:rsidRPr="00082518">
          <w:rPr>
            <w:rFonts w:ascii="Arial" w:hAnsi="Arial" w:cs="Arial"/>
          </w:rPr>
          <w:t>DSS</w:t>
        </w:r>
      </w:smartTag>
      <w:r w:rsidRPr="00082518">
        <w:rPr>
          <w:rFonts w:ascii="Arial" w:hAnsi="Arial" w:cs="Arial"/>
        </w:rPr>
        <w:t xml:space="preserve"> is responsible for determining the best method of enforcing collections on each specific case. Work First and </w:t>
      </w:r>
      <w:r w:rsidR="004638D3" w:rsidRPr="00082518">
        <w:rPr>
          <w:rFonts w:ascii="Arial" w:hAnsi="Arial" w:cs="Arial"/>
        </w:rPr>
        <w:t>Aid to Families with Dependent Children (</w:t>
      </w:r>
      <w:r w:rsidRPr="00082518">
        <w:rPr>
          <w:rFonts w:ascii="Arial" w:hAnsi="Arial" w:cs="Arial"/>
        </w:rPr>
        <w:t>AFDC</w:t>
      </w:r>
      <w:r w:rsidR="004638D3" w:rsidRPr="00082518">
        <w:rPr>
          <w:rFonts w:ascii="Arial" w:hAnsi="Arial" w:cs="Arial"/>
        </w:rPr>
        <w:t>)</w:t>
      </w:r>
      <w:r w:rsidRPr="00082518">
        <w:rPr>
          <w:rFonts w:ascii="Arial" w:hAnsi="Arial" w:cs="Arial"/>
        </w:rPr>
        <w:t xml:space="preserve"> accounts receivable are tracked in the Enterprise Program Integrity Control System (EPICS) and reported on the </w:t>
      </w:r>
      <w:smartTag w:uri="urn:schemas-microsoft-com:office:smarttags" w:element="stockticker">
        <w:r w:rsidRPr="00082518">
          <w:rPr>
            <w:rFonts w:ascii="Arial" w:hAnsi="Arial" w:cs="Arial"/>
          </w:rPr>
          <w:t>FRD</w:t>
        </w:r>
      </w:smartTag>
      <w:r w:rsidRPr="00082518">
        <w:rPr>
          <w:rFonts w:ascii="Arial" w:hAnsi="Arial" w:cs="Arial"/>
        </w:rPr>
        <w:t>700-Aged Trial Balance quarterly.</w:t>
      </w:r>
    </w:p>
    <w:p w14:paraId="6FEE3689" w14:textId="77777777" w:rsidR="008D7249" w:rsidRPr="00082518" w:rsidRDefault="008D7249" w:rsidP="008D7249">
      <w:pPr>
        <w:ind w:left="2880"/>
        <w:jc w:val="both"/>
        <w:rPr>
          <w:rFonts w:ascii="Arial" w:hAnsi="Arial" w:cs="Arial"/>
          <w:b/>
        </w:rPr>
      </w:pPr>
    </w:p>
    <w:p w14:paraId="20AF1916" w14:textId="77777777" w:rsidR="008D7249" w:rsidRPr="00082518" w:rsidRDefault="008D7249" w:rsidP="008D7249">
      <w:pPr>
        <w:ind w:left="2880" w:hanging="720"/>
        <w:jc w:val="both"/>
        <w:rPr>
          <w:rFonts w:ascii="Arial" w:hAnsi="Arial" w:cs="Arial"/>
          <w:b/>
        </w:rPr>
      </w:pPr>
      <w:r w:rsidRPr="00082518">
        <w:rPr>
          <w:rFonts w:ascii="Arial" w:hAnsi="Arial" w:cs="Arial"/>
          <w:b/>
        </w:rPr>
        <w:t>(3)</w:t>
      </w:r>
      <w:r w:rsidRPr="00082518">
        <w:rPr>
          <w:rFonts w:ascii="Arial" w:hAnsi="Arial" w:cs="Arial"/>
          <w:b/>
        </w:rPr>
        <w:tab/>
        <w:t>Food Stamp Program – Collection of Overpayments</w:t>
      </w:r>
    </w:p>
    <w:p w14:paraId="78622972" w14:textId="6A949222" w:rsidR="008D7249" w:rsidRPr="00082518" w:rsidRDefault="008D7249" w:rsidP="008D7249">
      <w:pPr>
        <w:ind w:left="2880"/>
        <w:jc w:val="both"/>
        <w:rPr>
          <w:rFonts w:ascii="Arial" w:hAnsi="Arial" w:cs="Arial"/>
        </w:rPr>
      </w:pPr>
      <w:r w:rsidRPr="00082518">
        <w:rPr>
          <w:rFonts w:ascii="Arial" w:hAnsi="Arial" w:cs="Arial"/>
        </w:rPr>
        <w:lastRenderedPageBreak/>
        <w:t>County departments of social services are authorized to bill and dun clients for program overpayments</w:t>
      </w:r>
      <w:r w:rsidR="00961AF2" w:rsidRPr="00082518">
        <w:rPr>
          <w:rFonts w:ascii="Arial" w:hAnsi="Arial" w:cs="Arial"/>
        </w:rPr>
        <w:t xml:space="preserve">. </w:t>
      </w:r>
      <w:r w:rsidRPr="00082518">
        <w:rPr>
          <w:rFonts w:ascii="Arial" w:hAnsi="Arial" w:cs="Arial"/>
        </w:rPr>
        <w:t xml:space="preserve">Since all legal and recoupment actions in recipient cases are handled at the county level, the county </w:t>
      </w:r>
      <w:smartTag w:uri="urn:schemas-microsoft-com:office:smarttags" w:element="stockticker">
        <w:r w:rsidRPr="00082518">
          <w:rPr>
            <w:rFonts w:ascii="Arial" w:hAnsi="Arial" w:cs="Arial"/>
          </w:rPr>
          <w:t>DSS</w:t>
        </w:r>
      </w:smartTag>
      <w:r w:rsidRPr="00082518">
        <w:rPr>
          <w:rFonts w:ascii="Arial" w:hAnsi="Arial" w:cs="Arial"/>
        </w:rPr>
        <w:t xml:space="preserve"> is responsible for determining the best method of enforcing collections on each specific case</w:t>
      </w:r>
      <w:r w:rsidR="00961AF2" w:rsidRPr="00082518">
        <w:rPr>
          <w:rFonts w:ascii="Arial" w:hAnsi="Arial" w:cs="Arial"/>
        </w:rPr>
        <w:t xml:space="preserve">. </w:t>
      </w:r>
      <w:r w:rsidRPr="00082518">
        <w:rPr>
          <w:rFonts w:ascii="Arial" w:hAnsi="Arial" w:cs="Arial"/>
        </w:rPr>
        <w:t xml:space="preserve">The account </w:t>
      </w:r>
      <w:r w:rsidR="006E5C0A" w:rsidRPr="00082518">
        <w:rPr>
          <w:rFonts w:ascii="Arial" w:hAnsi="Arial" w:cs="Arial"/>
        </w:rPr>
        <w:t>receivable</w:t>
      </w:r>
      <w:r w:rsidR="006E5C0A">
        <w:rPr>
          <w:rFonts w:ascii="Arial" w:hAnsi="Arial" w:cs="Arial"/>
        </w:rPr>
        <w:t>s</w:t>
      </w:r>
      <w:r w:rsidRPr="00082518">
        <w:rPr>
          <w:rFonts w:ascii="Arial" w:hAnsi="Arial" w:cs="Arial"/>
        </w:rPr>
        <w:t xml:space="preserve"> are maintained in the EPICS system and reported on the FNS 209 Quarterly Status of Claims.</w:t>
      </w:r>
    </w:p>
    <w:p w14:paraId="68DCED0D" w14:textId="77777777" w:rsidR="008D7249" w:rsidRPr="00082518" w:rsidRDefault="008D7249" w:rsidP="008D7249">
      <w:pPr>
        <w:jc w:val="both"/>
        <w:rPr>
          <w:rFonts w:ascii="Arial" w:hAnsi="Arial" w:cs="Arial"/>
          <w:b/>
          <w:u w:val="single"/>
        </w:rPr>
      </w:pPr>
    </w:p>
    <w:p w14:paraId="7E7F08A0"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Inter-Agency Billing - Supporting Documentation</w:t>
      </w:r>
      <w:r w:rsidRPr="00082518">
        <w:rPr>
          <w:rFonts w:ascii="Arial" w:hAnsi="Arial" w:cs="Arial"/>
          <w:b/>
        </w:rPr>
        <w:fldChar w:fldCharType="begin"/>
      </w:r>
      <w:r w:rsidRPr="00082518">
        <w:rPr>
          <w:rFonts w:ascii="Arial" w:hAnsi="Arial" w:cs="Arial"/>
        </w:rPr>
        <w:instrText xml:space="preserve"> TC "</w:instrText>
      </w:r>
      <w:bookmarkStart w:id="127" w:name="_Toc438291597"/>
      <w:bookmarkStart w:id="128" w:name="_Toc303173051"/>
      <w:r w:rsidRPr="00082518">
        <w:rPr>
          <w:rFonts w:ascii="Arial" w:hAnsi="Arial" w:cs="Arial"/>
          <w:b/>
        </w:rPr>
        <w:instrText>Inter-Agency Billing - Supporting Documentation</w:instrText>
      </w:r>
      <w:bookmarkEnd w:id="127"/>
      <w:bookmarkEnd w:id="128"/>
      <w:r w:rsidRPr="00082518">
        <w:rPr>
          <w:rFonts w:ascii="Arial" w:hAnsi="Arial" w:cs="Arial"/>
        </w:rPr>
        <w:instrText xml:space="preserve">" \f C \l "3" </w:instrText>
      </w:r>
      <w:r w:rsidRPr="00082518">
        <w:rPr>
          <w:rFonts w:ascii="Arial" w:hAnsi="Arial" w:cs="Arial"/>
          <w:b/>
        </w:rPr>
        <w:fldChar w:fldCharType="end"/>
      </w:r>
    </w:p>
    <w:p w14:paraId="6A7ADA75" w14:textId="1D837444" w:rsidR="008D7249" w:rsidRPr="00082518" w:rsidRDefault="008D7249" w:rsidP="008D7249">
      <w:pPr>
        <w:pStyle w:val="BodyTextIndent3"/>
        <w:ind w:left="1440"/>
        <w:rPr>
          <w:rFonts w:cs="Arial"/>
        </w:rPr>
      </w:pPr>
      <w:r w:rsidRPr="00082518">
        <w:rPr>
          <w:rFonts w:cs="Arial"/>
        </w:rPr>
        <w:t xml:space="preserve">Documentation supporting invoices sent to other DHHS divisions and State agencies will be maintained with the DHHS </w:t>
      </w:r>
      <w:r w:rsidR="0061640A" w:rsidRPr="00082518">
        <w:rPr>
          <w:rFonts w:cs="Arial"/>
        </w:rPr>
        <w:t>Office of the Controller</w:t>
      </w:r>
      <w:r w:rsidRPr="00082518">
        <w:rPr>
          <w:rFonts w:cs="Arial"/>
        </w:rPr>
        <w:t>, Accounts Receivable Section accounting records for review upon request</w:t>
      </w:r>
      <w:r w:rsidR="00961AF2" w:rsidRPr="00082518">
        <w:rPr>
          <w:rFonts w:cs="Arial"/>
        </w:rPr>
        <w:t xml:space="preserve">. </w:t>
      </w:r>
      <w:r w:rsidRPr="00082518">
        <w:rPr>
          <w:rFonts w:cs="Arial"/>
        </w:rPr>
        <w:t>Documentation will be provided to other State agencies upon request.</w:t>
      </w:r>
    </w:p>
    <w:p w14:paraId="061BAFEC" w14:textId="77777777" w:rsidR="008D7249" w:rsidRPr="00082518" w:rsidRDefault="008D7249" w:rsidP="008D7249">
      <w:pPr>
        <w:numPr>
          <w:ilvl w:val="12"/>
          <w:numId w:val="0"/>
        </w:numPr>
        <w:ind w:left="1800" w:hanging="720"/>
        <w:jc w:val="both"/>
        <w:rPr>
          <w:rFonts w:ascii="Arial" w:hAnsi="Arial" w:cs="Arial"/>
        </w:rPr>
      </w:pPr>
    </w:p>
    <w:p w14:paraId="6F38960C" w14:textId="77777777" w:rsidR="008D7249" w:rsidRPr="00082518" w:rsidRDefault="008D7249" w:rsidP="008B07D6">
      <w:pPr>
        <w:numPr>
          <w:ilvl w:val="2"/>
          <w:numId w:val="5"/>
        </w:numPr>
        <w:ind w:left="1440"/>
        <w:jc w:val="both"/>
        <w:rPr>
          <w:rFonts w:ascii="Arial" w:hAnsi="Arial" w:cs="Arial"/>
          <w:b/>
        </w:rPr>
      </w:pPr>
      <w:r w:rsidRPr="00082518">
        <w:rPr>
          <w:rFonts w:ascii="Arial" w:hAnsi="Arial" w:cs="Arial"/>
          <w:b/>
        </w:rPr>
        <w:t xml:space="preserve">Recovery </w:t>
      </w:r>
      <w:r w:rsidR="009E26DA" w:rsidRPr="00082518">
        <w:rPr>
          <w:rFonts w:ascii="Arial" w:hAnsi="Arial" w:cs="Arial"/>
          <w:b/>
        </w:rPr>
        <w:t>o</w:t>
      </w:r>
      <w:r w:rsidRPr="00082518">
        <w:rPr>
          <w:rFonts w:ascii="Arial" w:hAnsi="Arial" w:cs="Arial"/>
          <w:b/>
        </w:rPr>
        <w:t xml:space="preserve">f Cost </w:t>
      </w:r>
      <w:r w:rsidR="009E26DA" w:rsidRPr="00082518">
        <w:rPr>
          <w:rFonts w:ascii="Arial" w:hAnsi="Arial" w:cs="Arial"/>
          <w:b/>
        </w:rPr>
        <w:t>of Care a</w:t>
      </w:r>
      <w:r w:rsidRPr="00082518">
        <w:rPr>
          <w:rFonts w:ascii="Arial" w:hAnsi="Arial" w:cs="Arial"/>
          <w:b/>
        </w:rPr>
        <w:t>nd</w:t>
      </w:r>
      <w:r w:rsidR="009E26DA" w:rsidRPr="00082518">
        <w:rPr>
          <w:rFonts w:ascii="Arial" w:hAnsi="Arial" w:cs="Arial"/>
          <w:b/>
        </w:rPr>
        <w:t xml:space="preserve"> Treatment a</w:t>
      </w:r>
      <w:r w:rsidRPr="00082518">
        <w:rPr>
          <w:rFonts w:ascii="Arial" w:hAnsi="Arial" w:cs="Arial"/>
          <w:b/>
        </w:rPr>
        <w:t xml:space="preserve">t </w:t>
      </w:r>
      <w:r w:rsidR="00DE3B79" w:rsidRPr="00082518">
        <w:rPr>
          <w:rFonts w:ascii="Arial" w:hAnsi="Arial" w:cs="Arial"/>
          <w:b/>
        </w:rPr>
        <w:t xml:space="preserve">DSOHF </w:t>
      </w:r>
      <w:r w:rsidRPr="00082518">
        <w:rPr>
          <w:rFonts w:ascii="Arial" w:hAnsi="Arial" w:cs="Arial"/>
          <w:b/>
        </w:rPr>
        <w:t>- DHHS Policy Exception-</w:t>
      </w:r>
      <w:smartTag w:uri="urn:schemas-microsoft-com:office:smarttags" w:element="stockticker">
        <w:r w:rsidRPr="00082518">
          <w:rPr>
            <w:rFonts w:ascii="Arial" w:hAnsi="Arial" w:cs="Arial"/>
            <w:b/>
          </w:rPr>
          <w:t>DMH</w:t>
        </w:r>
      </w:smartTag>
      <w:r w:rsidRPr="00082518">
        <w:rPr>
          <w:rFonts w:ascii="Arial" w:hAnsi="Arial" w:cs="Arial"/>
          <w:b/>
        </w:rPr>
        <w:t>/DD/SAS-4</w:t>
      </w:r>
      <w:r w:rsidRPr="00082518">
        <w:rPr>
          <w:rFonts w:ascii="Arial" w:hAnsi="Arial" w:cs="Arial"/>
          <w:b/>
          <w:u w:val="single"/>
        </w:rPr>
        <w:t xml:space="preserve"> </w:t>
      </w:r>
      <w:r w:rsidRPr="00082518">
        <w:rPr>
          <w:rFonts w:ascii="Arial" w:hAnsi="Arial" w:cs="Arial"/>
          <w:b/>
          <w:u w:val="single"/>
        </w:rPr>
        <w:fldChar w:fldCharType="begin"/>
      </w:r>
      <w:r w:rsidRPr="00082518">
        <w:rPr>
          <w:rFonts w:ascii="Arial" w:hAnsi="Arial" w:cs="Arial"/>
        </w:rPr>
        <w:instrText xml:space="preserve"> TC "</w:instrText>
      </w:r>
      <w:bookmarkStart w:id="129" w:name="_Toc438291598"/>
      <w:bookmarkStart w:id="130" w:name="_Toc303173052"/>
      <w:r w:rsidRPr="00082518">
        <w:rPr>
          <w:rFonts w:ascii="Arial" w:hAnsi="Arial" w:cs="Arial"/>
          <w:b/>
        </w:rPr>
        <w:instrText>Recovery Of Cost Of Care And Treatment At DHHS Facilities- Policy EXCEPTION-DMH/DD/SAS-4</w:instrText>
      </w:r>
      <w:bookmarkEnd w:id="129"/>
      <w:bookmarkEnd w:id="130"/>
      <w:r w:rsidRPr="00082518">
        <w:rPr>
          <w:rFonts w:ascii="Arial" w:hAnsi="Arial" w:cs="Arial"/>
        </w:rPr>
        <w:instrText xml:space="preserve">" \f C \l "3" </w:instrText>
      </w:r>
      <w:r w:rsidRPr="00082518">
        <w:rPr>
          <w:rFonts w:ascii="Arial" w:hAnsi="Arial" w:cs="Arial"/>
          <w:b/>
          <w:u w:val="single"/>
        </w:rPr>
        <w:fldChar w:fldCharType="end"/>
      </w:r>
    </w:p>
    <w:p w14:paraId="68E135BB" w14:textId="126DCD55" w:rsidR="008D7249" w:rsidRPr="00082518" w:rsidRDefault="00DE3B79" w:rsidP="008D7249">
      <w:pPr>
        <w:pStyle w:val="BodyTextIndent3"/>
        <w:ind w:left="1440"/>
        <w:rPr>
          <w:rFonts w:cs="Arial"/>
        </w:rPr>
      </w:pPr>
      <w:r w:rsidRPr="00082518">
        <w:rPr>
          <w:rFonts w:cs="Arial"/>
        </w:rPr>
        <w:t>North Carolina</w:t>
      </w:r>
      <w:r w:rsidR="008D7249" w:rsidRPr="00082518">
        <w:rPr>
          <w:rFonts w:cs="Arial"/>
        </w:rPr>
        <w:t xml:space="preserve"> Mental Health, Developmental Disabilities and Substance Abuse </w:t>
      </w:r>
      <w:r w:rsidRPr="00082518">
        <w:rPr>
          <w:rFonts w:cs="Arial"/>
        </w:rPr>
        <w:t>Laws</w:t>
      </w:r>
      <w:r w:rsidR="008D7249" w:rsidRPr="00082518">
        <w:rPr>
          <w:rFonts w:cs="Arial"/>
        </w:rPr>
        <w:t>, G.S. 143-117 through G.S. 143-127 authorizes the collection of outstanding debts from certain individuals</w:t>
      </w:r>
      <w:r w:rsidRPr="00082518">
        <w:rPr>
          <w:rFonts w:cs="Arial"/>
        </w:rPr>
        <w:t xml:space="preserve"> admitted to DSOHF</w:t>
      </w:r>
      <w:r w:rsidR="00961AF2" w:rsidRPr="00082518">
        <w:rPr>
          <w:rFonts w:cs="Arial"/>
        </w:rPr>
        <w:t xml:space="preserve">. </w:t>
      </w:r>
      <w:r w:rsidR="008D7249" w:rsidRPr="00082518">
        <w:rPr>
          <w:rFonts w:cs="Arial"/>
        </w:rPr>
        <w:t xml:space="preserve">All persons admitted to </w:t>
      </w:r>
      <w:r w:rsidRPr="00082518">
        <w:rPr>
          <w:rFonts w:cs="Arial"/>
        </w:rPr>
        <w:t xml:space="preserve">an </w:t>
      </w:r>
      <w:r w:rsidR="008D7249" w:rsidRPr="00082518">
        <w:rPr>
          <w:rFonts w:cs="Arial"/>
        </w:rPr>
        <w:t xml:space="preserve">institution operated by DHHS are required to pay the actual cost of their care, treatment, </w:t>
      </w:r>
      <w:r w:rsidR="0083027F" w:rsidRPr="00082518">
        <w:rPr>
          <w:rFonts w:cs="Arial"/>
        </w:rPr>
        <w:t>training,</w:t>
      </w:r>
      <w:r w:rsidR="008D7249" w:rsidRPr="00082518">
        <w:rPr>
          <w:rFonts w:cs="Arial"/>
        </w:rPr>
        <w:t xml:space="preserve"> and </w:t>
      </w:r>
      <w:r w:rsidRPr="00082518">
        <w:rPr>
          <w:rFonts w:cs="Arial"/>
        </w:rPr>
        <w:t>habilitation</w:t>
      </w:r>
      <w:r w:rsidR="00961AF2" w:rsidRPr="00082518">
        <w:rPr>
          <w:rFonts w:cs="Arial"/>
        </w:rPr>
        <w:t xml:space="preserve">. </w:t>
      </w:r>
      <w:r w:rsidR="008D7249" w:rsidRPr="00082518">
        <w:rPr>
          <w:rFonts w:cs="Arial"/>
        </w:rPr>
        <w:t xml:space="preserve">As authorized by G.S. 143-118, the Secretary of DHHS may contract to compromise accounts owing to the institution for past, </w:t>
      </w:r>
      <w:r w:rsidR="00961AF2" w:rsidRPr="00082518">
        <w:rPr>
          <w:rFonts w:cs="Arial"/>
        </w:rPr>
        <w:t>present,</w:t>
      </w:r>
      <w:r w:rsidR="008D7249" w:rsidRPr="00082518">
        <w:rPr>
          <w:rFonts w:cs="Arial"/>
        </w:rPr>
        <w:t xml:space="preserve"> or future care at the institutions, including but not limited to a contract to charge nothing</w:t>
      </w:r>
      <w:r w:rsidR="00BE19F2" w:rsidRPr="00082518">
        <w:rPr>
          <w:rFonts w:cs="Arial"/>
        </w:rPr>
        <w:t xml:space="preserve">. </w:t>
      </w:r>
      <w:r w:rsidR="008D7249" w:rsidRPr="00082518">
        <w:rPr>
          <w:rFonts w:cs="Arial"/>
        </w:rPr>
        <w:t xml:space="preserve">The rates set by the compromise shall be determined </w:t>
      </w:r>
      <w:r w:rsidR="0083027F" w:rsidRPr="00082518">
        <w:rPr>
          <w:rFonts w:cs="Arial"/>
        </w:rPr>
        <w:t>at</w:t>
      </w:r>
      <w:r w:rsidR="008D7249" w:rsidRPr="00082518">
        <w:rPr>
          <w:rFonts w:cs="Arial"/>
        </w:rPr>
        <w:t xml:space="preserve"> the discretion of the Secretary by the ability to pay of the person admitted or the person legally responsible for his support.</w:t>
      </w:r>
    </w:p>
    <w:p w14:paraId="22D72C04" w14:textId="77777777" w:rsidR="008D7249" w:rsidRPr="00082518" w:rsidRDefault="008D7249" w:rsidP="008D7249">
      <w:pPr>
        <w:numPr>
          <w:ilvl w:val="12"/>
          <w:numId w:val="0"/>
        </w:numPr>
        <w:ind w:hanging="720"/>
        <w:jc w:val="both"/>
        <w:rPr>
          <w:rFonts w:ascii="Arial" w:hAnsi="Arial" w:cs="Arial"/>
        </w:rPr>
      </w:pPr>
    </w:p>
    <w:p w14:paraId="33C04A34" w14:textId="0846A143" w:rsidR="004F00AB" w:rsidRPr="00FC7CBD" w:rsidRDefault="004F00AB" w:rsidP="00FC7CBD">
      <w:pPr>
        <w:pStyle w:val="ListParagraph"/>
        <w:numPr>
          <w:ilvl w:val="2"/>
          <w:numId w:val="5"/>
        </w:numPr>
        <w:autoSpaceDE w:val="0"/>
        <w:autoSpaceDN w:val="0"/>
        <w:adjustRightInd w:val="0"/>
        <w:rPr>
          <w:rFonts w:ascii="Arial" w:hAnsi="Arial" w:cs="Arial"/>
          <w:b/>
          <w:bCs/>
        </w:rPr>
      </w:pPr>
      <w:r w:rsidRPr="00FC7CBD">
        <w:rPr>
          <w:rFonts w:ascii="Arial" w:hAnsi="Arial" w:cs="Arial"/>
          <w:b/>
          <w:bCs/>
        </w:rPr>
        <w:t>Ability to Pay (ATP) Determination and Compromise of Accounts at DHHS Facilities</w:t>
      </w:r>
    </w:p>
    <w:p w14:paraId="7FC09244" w14:textId="77777777" w:rsidR="00FC7CBD" w:rsidRPr="00FC7CBD" w:rsidRDefault="00FC7CBD" w:rsidP="00FC7CBD">
      <w:pPr>
        <w:pStyle w:val="ListParagraph"/>
        <w:autoSpaceDE w:val="0"/>
        <w:autoSpaceDN w:val="0"/>
        <w:adjustRightInd w:val="0"/>
        <w:ind w:left="1530"/>
        <w:rPr>
          <w:rFonts w:ascii="Arial" w:hAnsi="Arial" w:cs="Arial"/>
          <w:b/>
          <w:bCs/>
        </w:rPr>
      </w:pPr>
    </w:p>
    <w:p w14:paraId="33A17498" w14:textId="77777777" w:rsidR="00FC7CBD" w:rsidRDefault="00FC7CBD" w:rsidP="00FC7CBD">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eastAsiaTheme="majorEastAsia" w:hAnsi="Arial" w:cs="Arial"/>
          <w:sz w:val="20"/>
          <w:szCs w:val="20"/>
        </w:rPr>
        <w:t>DSOHF shall determine the resources available to each patient for payment of services rendered upon admission, (Amendment G.S.122C-55, Section 3 and Section 4, Session Law 2011-2012, SB316), and determine their ability to pay (the patient’s liability after receipt of Medicare, Medicaid and other Third-Party insurance benefits)</w:t>
      </w:r>
      <w:r>
        <w:rPr>
          <w:rStyle w:val="normaltextrun"/>
          <w:rFonts w:ascii="Arial" w:eastAsiaTheme="majorEastAsia" w:hAnsi="Arial" w:cs="Arial"/>
          <w:b/>
          <w:bCs/>
          <w:sz w:val="20"/>
          <w:szCs w:val="20"/>
        </w:rPr>
        <w:t>. </w:t>
      </w:r>
      <w:r>
        <w:rPr>
          <w:rStyle w:val="normaltextrun"/>
          <w:rFonts w:ascii="Arial" w:eastAsiaTheme="majorEastAsia" w:hAnsi="Arial" w:cs="Arial"/>
          <w:sz w:val="20"/>
          <w:szCs w:val="20"/>
        </w:rPr>
        <w:t>For non-Medicaid accounts the unpaid difference between the patient’s liability and the ability to pay (ATP) amount is the “contractually compromised” amount under G.S. 143-118 or Indigency allowance that is written off the account. (Attachment 10-Procedure for Determining Patient’s Ability to Pay)</w:t>
      </w:r>
      <w:r>
        <w:rPr>
          <w:rStyle w:val="eop"/>
          <w:rFonts w:ascii="Arial" w:eastAsiaTheme="majorEastAsia" w:hAnsi="Arial" w:cs="Arial"/>
          <w:sz w:val="20"/>
          <w:szCs w:val="20"/>
        </w:rPr>
        <w:t> </w:t>
      </w:r>
    </w:p>
    <w:p w14:paraId="5402ACB5" w14:textId="77777777" w:rsidR="00FC7CBD" w:rsidRDefault="00FC7CBD" w:rsidP="00FC7C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05A86C28" w14:textId="77777777" w:rsidR="00FC7CBD" w:rsidRDefault="00FC7CBD" w:rsidP="00FC7CBD">
      <w:pPr>
        <w:pStyle w:val="paragraph"/>
        <w:spacing w:before="0" w:beforeAutospacing="0" w:after="0" w:afterAutospacing="0"/>
        <w:ind w:left="1440"/>
        <w:textAlignment w:val="baseline"/>
        <w:rPr>
          <w:rStyle w:val="normaltextrun"/>
          <w:rFonts w:ascii="Arial" w:eastAsiaTheme="majorEastAsia" w:hAnsi="Arial" w:cs="Arial"/>
          <w:sz w:val="20"/>
          <w:szCs w:val="20"/>
        </w:rPr>
      </w:pPr>
      <w:r w:rsidRPr="40E67828">
        <w:rPr>
          <w:rStyle w:val="normaltextrun"/>
          <w:rFonts w:ascii="Arial" w:eastAsiaTheme="majorEastAsia" w:hAnsi="Arial" w:cs="Arial"/>
          <w:sz w:val="20"/>
          <w:szCs w:val="20"/>
        </w:rPr>
        <w:t>Medicaid recipients will be deemed indigent by State Operated Healthcare Facilities and exempt from the Ability to Pay Determination process, with the following exceptions:</w:t>
      </w:r>
    </w:p>
    <w:p w14:paraId="2949EA30" w14:textId="77777777" w:rsidR="00FC7CBD" w:rsidRPr="001E7FB5" w:rsidRDefault="00FC7CBD" w:rsidP="00FF609A">
      <w:pPr>
        <w:pStyle w:val="paragraph"/>
        <w:numPr>
          <w:ilvl w:val="0"/>
          <w:numId w:val="39"/>
        </w:numPr>
        <w:spacing w:before="0" w:beforeAutospacing="0" w:after="0" w:afterAutospacing="0"/>
        <w:textAlignment w:val="baseline"/>
        <w:rPr>
          <w:rStyle w:val="eop"/>
          <w:rFonts w:ascii="Segoe UI" w:hAnsi="Segoe UI" w:cs="Segoe UI"/>
          <w:sz w:val="18"/>
          <w:szCs w:val="18"/>
        </w:rPr>
      </w:pPr>
      <w:r w:rsidRPr="40E67828">
        <w:rPr>
          <w:rStyle w:val="eop"/>
          <w:rFonts w:ascii="Arial" w:eastAsiaTheme="majorEastAsia" w:hAnsi="Arial" w:cs="Arial"/>
          <w:sz w:val="20"/>
          <w:szCs w:val="20"/>
        </w:rPr>
        <w:t>An ATP determination will be completed for recipients with Family Planning Medicaid or Medicaid for Pregnant Women, and such recipients will be responsible for their cost of care based on the ATP determination.</w:t>
      </w:r>
    </w:p>
    <w:p w14:paraId="13A9FAFF" w14:textId="77777777" w:rsidR="00FC7CBD" w:rsidRDefault="00FC7CBD" w:rsidP="00FF609A">
      <w:pPr>
        <w:pStyle w:val="paragraph"/>
        <w:numPr>
          <w:ilvl w:val="0"/>
          <w:numId w:val="39"/>
        </w:numPr>
        <w:spacing w:before="0" w:beforeAutospacing="0" w:after="0" w:afterAutospacing="0"/>
        <w:textAlignment w:val="baseline"/>
        <w:rPr>
          <w:rFonts w:ascii="Segoe UI" w:hAnsi="Segoe UI" w:cs="Segoe UI"/>
          <w:sz w:val="18"/>
          <w:szCs w:val="18"/>
        </w:rPr>
      </w:pPr>
      <w:r w:rsidRPr="25EFA0B9">
        <w:rPr>
          <w:rStyle w:val="eop"/>
          <w:rFonts w:ascii="Arial" w:eastAsiaTheme="majorEastAsia" w:hAnsi="Arial" w:cs="Arial"/>
          <w:sz w:val="20"/>
          <w:szCs w:val="20"/>
        </w:rPr>
        <w:t>An ATP determination will be completed for patients admitted to a Neuromedical facility who do not have active Medicaid coverage at the time of their admission or whose Medicaid coverage category does not cover their care. Such patients will be responsible for their care based on the ATP determination for any dates of service not covered by Medicaid.</w:t>
      </w:r>
    </w:p>
    <w:p w14:paraId="0D83C55D" w14:textId="77777777" w:rsidR="008D7249" w:rsidRPr="00082518" w:rsidRDefault="008D7249" w:rsidP="008D7249">
      <w:pPr>
        <w:numPr>
          <w:ilvl w:val="12"/>
          <w:numId w:val="0"/>
        </w:numPr>
        <w:ind w:left="3240" w:hanging="720"/>
        <w:jc w:val="both"/>
        <w:rPr>
          <w:rFonts w:ascii="Arial" w:hAnsi="Arial" w:cs="Arial"/>
        </w:rPr>
      </w:pPr>
    </w:p>
    <w:p w14:paraId="79262C86" w14:textId="540AF968" w:rsidR="00FC7CBD" w:rsidRDefault="00FC7CBD" w:rsidP="00FF609A">
      <w:pPr>
        <w:pStyle w:val="paragraph"/>
        <w:numPr>
          <w:ilvl w:val="0"/>
          <w:numId w:val="41"/>
        </w:numPr>
        <w:spacing w:before="0" w:beforeAutospacing="0" w:after="0" w:afterAutospacing="0"/>
        <w:textAlignment w:val="baseline"/>
        <w:rPr>
          <w:rFonts w:ascii="Arial" w:hAnsi="Arial" w:cs="Arial"/>
          <w:sz w:val="20"/>
          <w:szCs w:val="20"/>
        </w:rPr>
      </w:pPr>
      <w:r w:rsidRPr="25EFA0B9">
        <w:rPr>
          <w:rStyle w:val="normaltextrun"/>
          <w:rFonts w:ascii="Arial" w:eastAsiaTheme="majorEastAsia" w:hAnsi="Arial" w:cs="Arial"/>
          <w:sz w:val="20"/>
          <w:szCs w:val="20"/>
        </w:rPr>
        <w:t xml:space="preserve">DSOHF Patient Relations Representative (PRR) shall obtain written consent from the patient or their legally responsible person for collecting payment due </w:t>
      </w:r>
      <w:r>
        <w:rPr>
          <w:rStyle w:val="normaltextrun"/>
          <w:rFonts w:ascii="Arial" w:eastAsiaTheme="majorEastAsia" w:hAnsi="Arial" w:cs="Arial"/>
          <w:sz w:val="20"/>
          <w:szCs w:val="20"/>
        </w:rPr>
        <w:t xml:space="preserve">to </w:t>
      </w:r>
      <w:r w:rsidRPr="25EFA0B9">
        <w:rPr>
          <w:rStyle w:val="normaltextrun"/>
          <w:rFonts w:ascii="Arial" w:eastAsiaTheme="majorEastAsia" w:hAnsi="Arial" w:cs="Arial"/>
          <w:sz w:val="20"/>
          <w:szCs w:val="20"/>
        </w:rPr>
        <w:t>the facility for the cost of care</w:t>
      </w:r>
      <w:r>
        <w:rPr>
          <w:rStyle w:val="normaltextrun"/>
          <w:rFonts w:ascii="Arial" w:eastAsiaTheme="majorEastAsia" w:hAnsi="Arial" w:cs="Arial"/>
          <w:sz w:val="20"/>
          <w:szCs w:val="20"/>
        </w:rPr>
        <w:t xml:space="preserve">, </w:t>
      </w:r>
      <w:r w:rsidRPr="25EFA0B9">
        <w:rPr>
          <w:rStyle w:val="normaltextrun"/>
          <w:rFonts w:ascii="Arial" w:eastAsiaTheme="majorEastAsia" w:hAnsi="Arial" w:cs="Arial"/>
          <w:sz w:val="20"/>
          <w:szCs w:val="20"/>
        </w:rPr>
        <w:t>treatment</w:t>
      </w:r>
      <w:r>
        <w:rPr>
          <w:rStyle w:val="normaltextrun"/>
          <w:rFonts w:ascii="Arial" w:eastAsiaTheme="majorEastAsia" w:hAnsi="Arial" w:cs="Arial"/>
          <w:sz w:val="20"/>
          <w:szCs w:val="20"/>
        </w:rPr>
        <w:t>,</w:t>
      </w:r>
      <w:r w:rsidRPr="25EFA0B9">
        <w:rPr>
          <w:rStyle w:val="normaltextrun"/>
          <w:rFonts w:ascii="Arial" w:eastAsiaTheme="majorEastAsia" w:hAnsi="Arial" w:cs="Arial"/>
          <w:sz w:val="20"/>
          <w:szCs w:val="20"/>
        </w:rPr>
        <w:t xml:space="preserve"> and habilitation. DSOHF will exercise due diligence in obtaining a signed consent for the release of information (Assignment of Insurance Benefits and Medicare Certification). If the PRR is unable to obtain a signed release within 30 days of the admit date, </w:t>
      </w:r>
      <w:r>
        <w:rPr>
          <w:rStyle w:val="normaltextrun"/>
          <w:rFonts w:ascii="Arial" w:eastAsiaTheme="majorEastAsia" w:hAnsi="Arial" w:cs="Arial"/>
          <w:sz w:val="20"/>
          <w:szCs w:val="20"/>
        </w:rPr>
        <w:t xml:space="preserve">the PRR will </w:t>
      </w:r>
      <w:r w:rsidRPr="25EFA0B9">
        <w:rPr>
          <w:rStyle w:val="normaltextrun"/>
          <w:rFonts w:ascii="Arial" w:eastAsiaTheme="majorEastAsia" w:hAnsi="Arial" w:cs="Arial"/>
          <w:sz w:val="20"/>
          <w:szCs w:val="20"/>
        </w:rPr>
        <w:t xml:space="preserve">notify the Director of the State </w:t>
      </w:r>
      <w:r w:rsidRPr="25EFA0B9">
        <w:rPr>
          <w:rStyle w:val="normaltextrun"/>
          <w:rFonts w:ascii="Arial" w:eastAsiaTheme="majorEastAsia" w:hAnsi="Arial" w:cs="Arial"/>
          <w:sz w:val="20"/>
          <w:szCs w:val="20"/>
        </w:rPr>
        <w:lastRenderedPageBreak/>
        <w:t>Operated Healthcare Facility or a delegated authority responsible for patient care and/or reimbursement, who may disclose protected health information to establish patient eligibility and initiate coverage for government and other insurance benefits.  (Amendment to G.S. 122C-55 Section 3 and Section 4, Session Law 2011-102, Senate Bill 316). </w:t>
      </w:r>
      <w:r w:rsidRPr="25EFA0B9">
        <w:rPr>
          <w:rStyle w:val="normaltextrun"/>
          <w:rFonts w:ascii="Arial" w:eastAsiaTheme="majorEastAsia" w:hAnsi="Arial" w:cs="Arial"/>
          <w:b/>
          <w:bCs/>
          <w:sz w:val="20"/>
          <w:szCs w:val="20"/>
        </w:rPr>
        <w:t>Note:</w:t>
      </w:r>
      <w:r w:rsidRPr="25EFA0B9">
        <w:rPr>
          <w:rStyle w:val="normaltextrun"/>
          <w:rFonts w:ascii="Arial" w:eastAsiaTheme="majorEastAsia" w:hAnsi="Arial" w:cs="Arial"/>
          <w:sz w:val="20"/>
          <w:szCs w:val="20"/>
        </w:rPr>
        <w:t> Admissions with a primary diagnosis of Substance Abuse are exempt from the above amendment; in these cases, the patient must sign the release for DSOHF to release information for billing and collection purposes. </w:t>
      </w:r>
      <w:r w:rsidRPr="25EFA0B9">
        <w:rPr>
          <w:rStyle w:val="eop"/>
          <w:rFonts w:ascii="Arial" w:eastAsiaTheme="majorEastAsia" w:hAnsi="Arial" w:cs="Arial"/>
          <w:sz w:val="20"/>
          <w:szCs w:val="20"/>
        </w:rPr>
        <w:t> </w:t>
      </w:r>
    </w:p>
    <w:p w14:paraId="48870950" w14:textId="77777777" w:rsidR="00FC7CBD" w:rsidRDefault="00FC7CBD" w:rsidP="00FC7CBD">
      <w:pPr>
        <w:pStyle w:val="paragraph"/>
        <w:spacing w:before="0" w:beforeAutospacing="0" w:after="0" w:afterAutospacing="0"/>
        <w:ind w:left="2160"/>
        <w:textAlignment w:val="baseline"/>
        <w:rPr>
          <w:rFonts w:ascii="Segoe UI" w:hAnsi="Segoe UI" w:cs="Segoe UI"/>
          <w:sz w:val="18"/>
          <w:szCs w:val="18"/>
        </w:rPr>
      </w:pPr>
      <w:r>
        <w:rPr>
          <w:rStyle w:val="eop"/>
          <w:rFonts w:ascii="Arial" w:eastAsiaTheme="majorEastAsia" w:hAnsi="Arial" w:cs="Arial"/>
          <w:sz w:val="20"/>
          <w:szCs w:val="20"/>
        </w:rPr>
        <w:t> </w:t>
      </w:r>
    </w:p>
    <w:p w14:paraId="7F7D2CFB" w14:textId="77777777" w:rsidR="00FC7CBD" w:rsidRDefault="00FC7CBD" w:rsidP="00FC7CBD">
      <w:pPr>
        <w:pStyle w:val="paragraph"/>
        <w:spacing w:before="0" w:beforeAutospacing="0" w:after="0" w:afterAutospacing="0"/>
        <w:ind w:left="1800"/>
        <w:textAlignment w:val="baseline"/>
        <w:rPr>
          <w:rFonts w:ascii="Segoe UI" w:hAnsi="Segoe UI" w:cs="Segoe UI"/>
          <w:sz w:val="18"/>
          <w:szCs w:val="18"/>
        </w:rPr>
      </w:pPr>
      <w:r>
        <w:rPr>
          <w:rStyle w:val="normaltextrun"/>
          <w:rFonts w:ascii="Arial" w:eastAsiaTheme="majorEastAsia" w:hAnsi="Arial" w:cs="Arial"/>
          <w:sz w:val="20"/>
          <w:szCs w:val="20"/>
        </w:rPr>
        <w:t>The following DSOHF Officers are authorized to sign on behalf of the individual or the individual’s representative:</w:t>
      </w:r>
      <w:r>
        <w:rPr>
          <w:rStyle w:val="eop"/>
          <w:rFonts w:ascii="Arial" w:eastAsiaTheme="majorEastAsia" w:hAnsi="Arial" w:cs="Arial"/>
          <w:sz w:val="20"/>
          <w:szCs w:val="20"/>
        </w:rPr>
        <w:t> </w:t>
      </w:r>
    </w:p>
    <w:p w14:paraId="0033A11C" w14:textId="77777777" w:rsidR="00FC7CBD" w:rsidRDefault="00FC7CBD" w:rsidP="00FC7CBD">
      <w:pPr>
        <w:pStyle w:val="paragraph"/>
        <w:spacing w:before="0" w:beforeAutospacing="0" w:after="0" w:afterAutospacing="0"/>
        <w:ind w:left="1800"/>
        <w:textAlignment w:val="baseline"/>
        <w:rPr>
          <w:rFonts w:ascii="Segoe UI" w:hAnsi="Segoe UI" w:cs="Segoe UI"/>
          <w:sz w:val="18"/>
          <w:szCs w:val="18"/>
        </w:rPr>
      </w:pPr>
      <w:r>
        <w:rPr>
          <w:rStyle w:val="eop"/>
          <w:rFonts w:ascii="Arial" w:eastAsiaTheme="majorEastAsia" w:hAnsi="Arial" w:cs="Arial"/>
          <w:sz w:val="20"/>
          <w:szCs w:val="20"/>
        </w:rPr>
        <w:t> </w:t>
      </w:r>
    </w:p>
    <w:p w14:paraId="57B84F77" w14:textId="77777777" w:rsidR="00FC7CBD" w:rsidRDefault="00FC7CBD" w:rsidP="00FF609A">
      <w:pPr>
        <w:pStyle w:val="paragraph"/>
        <w:numPr>
          <w:ilvl w:val="0"/>
          <w:numId w:val="40"/>
        </w:numPr>
        <w:tabs>
          <w:tab w:val="clear" w:pos="720"/>
          <w:tab w:val="num" w:pos="-720"/>
        </w:tabs>
        <w:spacing w:before="0" w:beforeAutospacing="0" w:after="0" w:afterAutospacing="0"/>
        <w:ind w:left="2160" w:firstLine="0"/>
        <w:textAlignment w:val="baseline"/>
        <w:rPr>
          <w:rFonts w:ascii="Arial" w:hAnsi="Arial" w:cs="Arial"/>
          <w:sz w:val="22"/>
          <w:szCs w:val="22"/>
        </w:rPr>
      </w:pPr>
      <w:r>
        <w:rPr>
          <w:rStyle w:val="normaltextrun"/>
          <w:rFonts w:ascii="Arial" w:eastAsiaTheme="majorEastAsia" w:hAnsi="Arial" w:cs="Arial"/>
          <w:sz w:val="20"/>
          <w:szCs w:val="20"/>
        </w:rPr>
        <w:t>Business Officer </w:t>
      </w:r>
    </w:p>
    <w:p w14:paraId="54CD6D16" w14:textId="77777777" w:rsidR="00FC7CBD" w:rsidRPr="0016557E" w:rsidRDefault="00FC7CBD" w:rsidP="00FF609A">
      <w:pPr>
        <w:pStyle w:val="paragraph"/>
        <w:numPr>
          <w:ilvl w:val="0"/>
          <w:numId w:val="40"/>
        </w:numPr>
        <w:tabs>
          <w:tab w:val="clear" w:pos="720"/>
          <w:tab w:val="num" w:pos="-720"/>
        </w:tabs>
        <w:spacing w:before="0" w:beforeAutospacing="0" w:after="0" w:afterAutospacing="0"/>
        <w:ind w:left="2160" w:firstLine="0"/>
        <w:textAlignment w:val="baseline"/>
        <w:rPr>
          <w:rFonts w:ascii="Arial" w:hAnsi="Arial" w:cs="Arial"/>
          <w:sz w:val="22"/>
          <w:szCs w:val="22"/>
        </w:rPr>
      </w:pPr>
      <w:r w:rsidRPr="009102BA">
        <w:rPr>
          <w:rFonts w:ascii="Arial" w:eastAsiaTheme="majorEastAsia" w:hAnsi="Arial" w:cs="Arial"/>
          <w:sz w:val="20"/>
          <w:szCs w:val="20"/>
        </w:rPr>
        <w:t xml:space="preserve">Health Information Management </w:t>
      </w:r>
      <w:r w:rsidRPr="0016557E">
        <w:rPr>
          <w:rStyle w:val="normaltextrun"/>
          <w:rFonts w:ascii="Arial" w:eastAsiaTheme="majorEastAsia" w:hAnsi="Arial" w:cs="Arial"/>
          <w:sz w:val="20"/>
          <w:szCs w:val="20"/>
        </w:rPr>
        <w:t>Manager </w:t>
      </w:r>
      <w:r w:rsidRPr="0016557E">
        <w:rPr>
          <w:rStyle w:val="eop"/>
          <w:rFonts w:ascii="Arial" w:eastAsiaTheme="majorEastAsia" w:hAnsi="Arial" w:cs="Arial"/>
          <w:sz w:val="20"/>
          <w:szCs w:val="20"/>
        </w:rPr>
        <w:t> </w:t>
      </w:r>
    </w:p>
    <w:p w14:paraId="67DEB996" w14:textId="77777777" w:rsidR="00FC7CBD" w:rsidRDefault="00FC7CBD" w:rsidP="00FC7CB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66828C1A" w14:textId="77777777" w:rsidR="00FC7CBD" w:rsidRDefault="00FC7CBD" w:rsidP="00FF609A">
      <w:pPr>
        <w:pStyle w:val="paragraph"/>
        <w:numPr>
          <w:ilvl w:val="0"/>
          <w:numId w:val="41"/>
        </w:numPr>
        <w:spacing w:before="0" w:beforeAutospacing="0" w:after="0" w:afterAutospacing="0"/>
        <w:jc w:val="both"/>
        <w:textAlignment w:val="baseline"/>
        <w:rPr>
          <w:rFonts w:ascii="Arial" w:hAnsi="Arial" w:cs="Arial"/>
          <w:sz w:val="22"/>
          <w:szCs w:val="22"/>
        </w:rPr>
      </w:pPr>
      <w:r w:rsidRPr="25EFA0B9">
        <w:rPr>
          <w:rStyle w:val="normaltextrun"/>
          <w:rFonts w:ascii="Arial" w:eastAsiaTheme="majorEastAsia" w:hAnsi="Arial" w:cs="Arial"/>
          <w:sz w:val="20"/>
          <w:szCs w:val="20"/>
        </w:rPr>
        <w:t xml:space="preserve">The PRR Office shall obtain financial information necessary to make a complete and fair evaluation of the patient’s ability to pay for </w:t>
      </w:r>
      <w:r>
        <w:rPr>
          <w:rStyle w:val="normaltextrun"/>
          <w:rFonts w:ascii="Arial" w:eastAsiaTheme="majorEastAsia" w:hAnsi="Arial" w:cs="Arial"/>
          <w:sz w:val="20"/>
          <w:szCs w:val="20"/>
        </w:rPr>
        <w:t xml:space="preserve">the </w:t>
      </w:r>
      <w:r w:rsidRPr="25EFA0B9">
        <w:rPr>
          <w:rStyle w:val="normaltextrun"/>
          <w:rFonts w:ascii="Arial" w:eastAsiaTheme="majorEastAsia" w:hAnsi="Arial" w:cs="Arial"/>
          <w:sz w:val="20"/>
          <w:szCs w:val="20"/>
        </w:rPr>
        <w:t xml:space="preserve">cost of care and treatment as soon as possible after admission and </w:t>
      </w:r>
      <w:r>
        <w:rPr>
          <w:rStyle w:val="normaltextrun"/>
          <w:rFonts w:ascii="Arial" w:eastAsiaTheme="majorEastAsia" w:hAnsi="Arial" w:cs="Arial"/>
          <w:sz w:val="20"/>
          <w:szCs w:val="20"/>
        </w:rPr>
        <w:t xml:space="preserve">then </w:t>
      </w:r>
      <w:r w:rsidRPr="25EFA0B9">
        <w:rPr>
          <w:rStyle w:val="normaltextrun"/>
          <w:rFonts w:ascii="Arial" w:eastAsiaTheme="majorEastAsia" w:hAnsi="Arial" w:cs="Arial"/>
          <w:sz w:val="20"/>
          <w:szCs w:val="20"/>
        </w:rPr>
        <w:t>enter</w:t>
      </w:r>
      <w:r>
        <w:rPr>
          <w:rStyle w:val="normaltextrun"/>
          <w:rFonts w:ascii="Arial" w:eastAsiaTheme="majorEastAsia" w:hAnsi="Arial" w:cs="Arial"/>
          <w:sz w:val="20"/>
          <w:szCs w:val="20"/>
        </w:rPr>
        <w:t>s</w:t>
      </w:r>
      <w:r w:rsidRPr="25EFA0B9">
        <w:rPr>
          <w:rStyle w:val="normaltextrun"/>
          <w:rFonts w:ascii="Arial" w:eastAsiaTheme="majorEastAsia" w:hAnsi="Arial" w:cs="Arial"/>
          <w:sz w:val="20"/>
          <w:szCs w:val="20"/>
        </w:rPr>
        <w:t xml:space="preserve"> the data in</w:t>
      </w:r>
      <w:r>
        <w:rPr>
          <w:rStyle w:val="normaltextrun"/>
          <w:rFonts w:ascii="Arial" w:eastAsiaTheme="majorEastAsia" w:hAnsi="Arial" w:cs="Arial"/>
          <w:sz w:val="20"/>
          <w:szCs w:val="20"/>
        </w:rPr>
        <w:t>to</w:t>
      </w:r>
      <w:r w:rsidRPr="25EFA0B9">
        <w:rPr>
          <w:rStyle w:val="normaltextrun"/>
          <w:rFonts w:ascii="Arial" w:eastAsiaTheme="majorEastAsia" w:hAnsi="Arial" w:cs="Arial"/>
          <w:sz w:val="20"/>
          <w:szCs w:val="20"/>
        </w:rPr>
        <w:t xml:space="preserve"> the Electronic Health Record (EHR) </w:t>
      </w:r>
      <w:r>
        <w:rPr>
          <w:rStyle w:val="normaltextrun"/>
          <w:rFonts w:ascii="Arial" w:eastAsiaTheme="majorEastAsia" w:hAnsi="Arial" w:cs="Arial"/>
          <w:sz w:val="20"/>
          <w:szCs w:val="20"/>
        </w:rPr>
        <w:t xml:space="preserve">in the </w:t>
      </w:r>
      <w:r w:rsidRPr="00BC32C6">
        <w:rPr>
          <w:rStyle w:val="normaltextrun"/>
          <w:rFonts w:ascii="Arial" w:eastAsiaTheme="majorEastAsia" w:hAnsi="Arial" w:cs="Arial"/>
          <w:sz w:val="20"/>
          <w:szCs w:val="20"/>
        </w:rPr>
        <w:t>financial assistance summary</w:t>
      </w:r>
      <w:r w:rsidRPr="25EFA0B9">
        <w:rPr>
          <w:rStyle w:val="normaltextrun"/>
          <w:rFonts w:ascii="Arial" w:eastAsiaTheme="majorEastAsia" w:hAnsi="Arial" w:cs="Arial"/>
          <w:sz w:val="20"/>
          <w:szCs w:val="20"/>
        </w:rPr>
        <w:t xml:space="preserve"> to determine the ATP Rate to be charged.  </w:t>
      </w:r>
      <w:r w:rsidRPr="25EFA0B9">
        <w:rPr>
          <w:rStyle w:val="normaltextrun"/>
          <w:rFonts w:ascii="Arial" w:eastAsiaTheme="majorEastAsia" w:hAnsi="Arial" w:cs="Arial"/>
          <w:b/>
          <w:bCs/>
          <w:sz w:val="20"/>
          <w:szCs w:val="20"/>
        </w:rPr>
        <w:t>(Attachment 10 – Procedure for Determining Patient’s Ability to Pay).</w:t>
      </w:r>
      <w:r w:rsidRPr="25EFA0B9">
        <w:rPr>
          <w:rStyle w:val="eop"/>
          <w:rFonts w:ascii="Arial" w:eastAsiaTheme="majorEastAsia" w:hAnsi="Arial" w:cs="Arial"/>
          <w:sz w:val="20"/>
          <w:szCs w:val="20"/>
        </w:rPr>
        <w:t> </w:t>
      </w:r>
    </w:p>
    <w:p w14:paraId="3945AEC4" w14:textId="77777777" w:rsidR="00FC7CBD" w:rsidRDefault="00FC7CBD" w:rsidP="00FC7CB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414E6F91" w14:textId="77777777" w:rsidR="00FC7CBD" w:rsidRDefault="00FC7CBD" w:rsidP="00FC7CBD">
      <w:pPr>
        <w:pStyle w:val="paragraph"/>
        <w:spacing w:before="0" w:beforeAutospacing="0" w:after="0" w:afterAutospacing="0"/>
        <w:ind w:left="2520"/>
        <w:jc w:val="both"/>
        <w:textAlignment w:val="baseline"/>
        <w:rPr>
          <w:rFonts w:ascii="Segoe UI" w:hAnsi="Segoe UI" w:cs="Segoe UI"/>
          <w:sz w:val="18"/>
          <w:szCs w:val="18"/>
        </w:rPr>
      </w:pPr>
    </w:p>
    <w:p w14:paraId="791AE9C2" w14:textId="77777777" w:rsidR="00FC7CBD" w:rsidRPr="004E3551" w:rsidRDefault="00FC7CBD" w:rsidP="00FF609A">
      <w:pPr>
        <w:pStyle w:val="paragraph"/>
        <w:numPr>
          <w:ilvl w:val="0"/>
          <w:numId w:val="41"/>
        </w:numPr>
        <w:spacing w:before="0" w:beforeAutospacing="0" w:after="0" w:afterAutospacing="0"/>
        <w:jc w:val="both"/>
        <w:textAlignment w:val="baseline"/>
        <w:rPr>
          <w:rStyle w:val="normaltextrun"/>
          <w:rFonts w:ascii="Arial" w:hAnsi="Arial" w:cs="Arial"/>
          <w:sz w:val="22"/>
          <w:szCs w:val="22"/>
        </w:rPr>
      </w:pPr>
      <w:r>
        <w:rPr>
          <w:rStyle w:val="normaltextrun"/>
          <w:rFonts w:ascii="Arial" w:eastAsiaTheme="majorEastAsia" w:hAnsi="Arial" w:cs="Arial"/>
          <w:sz w:val="20"/>
          <w:szCs w:val="20"/>
        </w:rPr>
        <w:t>The PRR will visit all new admissions on the wards in the institutions and interview the patient or legally responsible person to obtain the financial information within 72 hours of admission. If this information is not obtained during the first visit with the patient or first contact with the legally responsible person, follow-up visits or contacts will be made until all the information is obtained. If a patient or legally responsible person continues to refuse to provide the financial information or to sign the appropriate releases, then </w:t>
      </w:r>
      <w:r>
        <w:rPr>
          <w:rStyle w:val="normaltextrun"/>
          <w:rFonts w:ascii="Arial" w:eastAsiaTheme="majorEastAsia" w:hAnsi="Arial" w:cs="Arial"/>
          <w:b/>
          <w:bCs/>
          <w:sz w:val="20"/>
          <w:szCs w:val="20"/>
        </w:rPr>
        <w:t>that patient or legally responsible person will be billed the full cost of care for services rendered</w:t>
      </w:r>
      <w:r>
        <w:rPr>
          <w:rStyle w:val="normaltextrun"/>
          <w:rFonts w:ascii="Arial" w:eastAsiaTheme="majorEastAsia" w:hAnsi="Arial" w:cs="Arial"/>
          <w:sz w:val="20"/>
          <w:szCs w:val="20"/>
        </w:rPr>
        <w:t> in accordance with G.S. 143-118.</w:t>
      </w:r>
    </w:p>
    <w:p w14:paraId="1886C0BF" w14:textId="77777777" w:rsidR="00FC7CBD" w:rsidRPr="00084FD2" w:rsidRDefault="00FC7CBD" w:rsidP="00FC7CBD">
      <w:pPr>
        <w:pStyle w:val="paragraph"/>
        <w:spacing w:before="0" w:beforeAutospacing="0" w:after="0" w:afterAutospacing="0"/>
        <w:ind w:left="720"/>
        <w:jc w:val="both"/>
        <w:textAlignment w:val="baseline"/>
        <w:rPr>
          <w:rStyle w:val="normaltextrun"/>
          <w:rFonts w:ascii="Arial" w:hAnsi="Arial" w:cs="Arial"/>
          <w:sz w:val="22"/>
          <w:szCs w:val="22"/>
        </w:rPr>
      </w:pPr>
    </w:p>
    <w:p w14:paraId="049D303D" w14:textId="77777777" w:rsidR="00FC7CBD" w:rsidRPr="004E3551" w:rsidRDefault="00FC7CBD" w:rsidP="00FF609A">
      <w:pPr>
        <w:pStyle w:val="paragraph"/>
        <w:numPr>
          <w:ilvl w:val="0"/>
          <w:numId w:val="41"/>
        </w:numPr>
        <w:spacing w:before="0" w:beforeAutospacing="0" w:after="0" w:afterAutospacing="0"/>
        <w:jc w:val="both"/>
        <w:textAlignment w:val="baseline"/>
        <w:rPr>
          <w:rStyle w:val="eop"/>
          <w:rFonts w:ascii="Arial" w:hAnsi="Arial" w:cs="Arial"/>
          <w:sz w:val="22"/>
          <w:szCs w:val="22"/>
        </w:rPr>
      </w:pPr>
      <w:r w:rsidRPr="00084FD2">
        <w:rPr>
          <w:rStyle w:val="normaltextrun"/>
          <w:rFonts w:ascii="Arial" w:eastAsiaTheme="majorEastAsia" w:hAnsi="Arial" w:cs="Arial"/>
          <w:sz w:val="20"/>
          <w:szCs w:val="20"/>
        </w:rPr>
        <w:t>The PRRs shall review active patient financial records periodically and new patients at the time of admission to determine if a disability claim for Social Security should be filed on the patient’s behalf. The PRR Office or Social Worker also applies for benefits for disabled veterans: patients 65 years of age and over may be eligible for Supplemental Security Income (SSI) benefits if charges are paid in full by Medicaid and they have no income. If the SSA inquiry indicates that the patient is eligible for entitlement benefits, the PRR will apply for representative payee status of entitlement benefits if the patient’s length of stay exceeds 60 days.</w:t>
      </w:r>
      <w:r w:rsidRPr="00084FD2">
        <w:rPr>
          <w:rStyle w:val="eop"/>
          <w:rFonts w:ascii="Arial" w:eastAsiaTheme="majorEastAsia" w:hAnsi="Arial" w:cs="Arial"/>
          <w:sz w:val="20"/>
          <w:szCs w:val="20"/>
        </w:rPr>
        <w:t> </w:t>
      </w:r>
    </w:p>
    <w:p w14:paraId="1D504744" w14:textId="77777777" w:rsidR="00FC7CBD" w:rsidRPr="00084FD2" w:rsidRDefault="00FC7CBD" w:rsidP="00FC7CBD">
      <w:pPr>
        <w:pStyle w:val="paragraph"/>
        <w:spacing w:before="0" w:beforeAutospacing="0" w:after="0" w:afterAutospacing="0"/>
        <w:jc w:val="both"/>
        <w:textAlignment w:val="baseline"/>
        <w:rPr>
          <w:rFonts w:ascii="Arial" w:hAnsi="Arial" w:cs="Arial"/>
          <w:sz w:val="22"/>
          <w:szCs w:val="22"/>
        </w:rPr>
      </w:pPr>
      <w:r w:rsidRPr="00084FD2">
        <w:rPr>
          <w:rStyle w:val="eop"/>
          <w:rFonts w:ascii="Arial" w:eastAsiaTheme="majorEastAsia" w:hAnsi="Arial" w:cs="Arial"/>
          <w:sz w:val="20"/>
          <w:szCs w:val="20"/>
        </w:rPr>
        <w:t> </w:t>
      </w:r>
    </w:p>
    <w:p w14:paraId="2BCAAA89" w14:textId="77777777" w:rsidR="00FC7CBD" w:rsidRPr="004E3551" w:rsidRDefault="00FC7CBD" w:rsidP="00FF609A">
      <w:pPr>
        <w:pStyle w:val="paragraph"/>
        <w:numPr>
          <w:ilvl w:val="0"/>
          <w:numId w:val="41"/>
        </w:numPr>
        <w:spacing w:before="0" w:beforeAutospacing="0" w:after="0" w:afterAutospacing="0"/>
        <w:jc w:val="both"/>
        <w:textAlignment w:val="baseline"/>
        <w:rPr>
          <w:rStyle w:val="normaltextrun"/>
          <w:rFonts w:ascii="Arial" w:hAnsi="Arial" w:cs="Arial"/>
          <w:sz w:val="22"/>
          <w:szCs w:val="22"/>
        </w:rPr>
      </w:pPr>
      <w:r>
        <w:rPr>
          <w:rStyle w:val="normaltextrun"/>
          <w:rFonts w:ascii="Arial" w:eastAsiaTheme="majorEastAsia" w:hAnsi="Arial" w:cs="Arial"/>
          <w:sz w:val="20"/>
          <w:szCs w:val="20"/>
        </w:rPr>
        <w:t xml:space="preserve">It is the responsibility of the PRR Office to verify Medicare, Medicaid, or commercial insurance coverage for all recipients of facility services. </w:t>
      </w:r>
      <w:r>
        <w:rPr>
          <w:rStyle w:val="normaltextrun"/>
          <w:rFonts w:ascii="Arial" w:eastAsiaTheme="majorEastAsia" w:hAnsi="Arial" w:cs="Arial"/>
          <w:color w:val="FFFFFF"/>
          <w:sz w:val="20"/>
          <w:szCs w:val="20"/>
        </w:rPr>
        <w:t xml:space="preserve">HP </w:t>
      </w:r>
    </w:p>
    <w:p w14:paraId="18FD1167" w14:textId="77777777" w:rsidR="00FC7CBD" w:rsidRDefault="00FC7CBD" w:rsidP="00FC7CBD">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FFFFFF"/>
          <w:sz w:val="20"/>
          <w:szCs w:val="20"/>
        </w:rPr>
        <w:t>Enterprises).</w:t>
      </w:r>
      <w:r>
        <w:rPr>
          <w:rStyle w:val="eop"/>
          <w:rFonts w:ascii="Arial" w:eastAsiaTheme="majorEastAsia" w:hAnsi="Arial" w:cs="Arial"/>
          <w:color w:val="FFFFFF"/>
          <w:sz w:val="20"/>
          <w:szCs w:val="20"/>
        </w:rPr>
        <w:t> </w:t>
      </w:r>
    </w:p>
    <w:p w14:paraId="3F9168C5" w14:textId="77777777" w:rsidR="00FC7CBD" w:rsidRPr="004E3551" w:rsidRDefault="00FC7CBD" w:rsidP="00FF609A">
      <w:pPr>
        <w:pStyle w:val="paragraph"/>
        <w:numPr>
          <w:ilvl w:val="0"/>
          <w:numId w:val="41"/>
        </w:numPr>
        <w:spacing w:before="0" w:beforeAutospacing="0" w:after="0" w:afterAutospacing="0"/>
        <w:jc w:val="both"/>
        <w:textAlignment w:val="baseline"/>
        <w:rPr>
          <w:rStyle w:val="eop"/>
          <w:rFonts w:ascii="Arial" w:hAnsi="Arial" w:cs="Arial"/>
          <w:sz w:val="22"/>
          <w:szCs w:val="22"/>
        </w:rPr>
      </w:pPr>
      <w:r w:rsidRPr="25EFA0B9">
        <w:rPr>
          <w:rStyle w:val="normaltextrun"/>
          <w:rFonts w:ascii="Arial" w:eastAsiaTheme="majorEastAsia" w:hAnsi="Arial" w:cs="Arial"/>
          <w:sz w:val="20"/>
          <w:szCs w:val="20"/>
        </w:rPr>
        <w:t xml:space="preserve">When required, it is the responsibility of the Utilization Review (UR) Office to obtain approval for all Medicaid patients. Eligibility for Medicaid is determined by the patient’s </w:t>
      </w:r>
      <w:r>
        <w:rPr>
          <w:rStyle w:val="normaltextrun"/>
          <w:rFonts w:ascii="Arial" w:eastAsiaTheme="majorEastAsia" w:hAnsi="Arial" w:cs="Arial"/>
          <w:sz w:val="20"/>
          <w:szCs w:val="20"/>
        </w:rPr>
        <w:t>c</w:t>
      </w:r>
      <w:r w:rsidRPr="25EFA0B9">
        <w:rPr>
          <w:rStyle w:val="normaltextrun"/>
          <w:rFonts w:ascii="Arial" w:eastAsiaTheme="majorEastAsia" w:hAnsi="Arial" w:cs="Arial"/>
          <w:sz w:val="20"/>
          <w:szCs w:val="20"/>
        </w:rPr>
        <w:t>ounty of responsibility</w:t>
      </w:r>
      <w:r>
        <w:rPr>
          <w:rStyle w:val="normaltextrun"/>
          <w:rFonts w:ascii="Arial" w:eastAsiaTheme="majorEastAsia" w:hAnsi="Arial" w:cs="Arial"/>
          <w:sz w:val="20"/>
          <w:szCs w:val="20"/>
        </w:rPr>
        <w:t xml:space="preserve"> by the </w:t>
      </w:r>
      <w:r w:rsidRPr="25EFA0B9">
        <w:rPr>
          <w:rStyle w:val="normaltextrun"/>
          <w:rFonts w:ascii="Arial" w:eastAsiaTheme="majorEastAsia" w:hAnsi="Arial" w:cs="Arial"/>
          <w:sz w:val="20"/>
          <w:szCs w:val="20"/>
        </w:rPr>
        <w:t xml:space="preserve">Department of Social Services. For long-term care, the appropriate UR clinician or Social Worker will prepare a referral form (DSS form DSS-PA-41 and DSS-PA-21) in duplicate and send it to the </w:t>
      </w:r>
      <w:r>
        <w:rPr>
          <w:rStyle w:val="normaltextrun"/>
          <w:rFonts w:ascii="Arial" w:eastAsiaTheme="majorEastAsia" w:hAnsi="Arial" w:cs="Arial"/>
          <w:sz w:val="20"/>
          <w:szCs w:val="20"/>
        </w:rPr>
        <w:t>c</w:t>
      </w:r>
      <w:r w:rsidRPr="25EFA0B9">
        <w:rPr>
          <w:rStyle w:val="normaltextrun"/>
          <w:rFonts w:ascii="Arial" w:eastAsiaTheme="majorEastAsia" w:hAnsi="Arial" w:cs="Arial"/>
          <w:sz w:val="20"/>
          <w:szCs w:val="20"/>
        </w:rPr>
        <w:t xml:space="preserve">ounty DSS as soon as possible after admission. The original form is retained by the </w:t>
      </w:r>
      <w:r>
        <w:rPr>
          <w:rStyle w:val="normaltextrun"/>
          <w:rFonts w:ascii="Arial" w:eastAsiaTheme="majorEastAsia" w:hAnsi="Arial" w:cs="Arial"/>
          <w:sz w:val="20"/>
          <w:szCs w:val="20"/>
        </w:rPr>
        <w:t>c</w:t>
      </w:r>
      <w:r w:rsidRPr="25EFA0B9">
        <w:rPr>
          <w:rStyle w:val="normaltextrun"/>
          <w:rFonts w:ascii="Arial" w:eastAsiaTheme="majorEastAsia" w:hAnsi="Arial" w:cs="Arial"/>
          <w:sz w:val="20"/>
          <w:szCs w:val="20"/>
        </w:rPr>
        <w:t>ounty, and the copy returned to the institution with the decision. Approximately 30 days after the referral is mailed, the UR clinician or Social Worker contacts the </w:t>
      </w:r>
      <w:r>
        <w:rPr>
          <w:rStyle w:val="normaltextrun"/>
          <w:rFonts w:ascii="Arial" w:eastAsiaTheme="majorEastAsia" w:hAnsi="Arial" w:cs="Arial"/>
          <w:sz w:val="20"/>
          <w:szCs w:val="20"/>
        </w:rPr>
        <w:t xml:space="preserve">county </w:t>
      </w:r>
      <w:r w:rsidRPr="25EFA0B9">
        <w:rPr>
          <w:rStyle w:val="normaltextrun"/>
          <w:rFonts w:ascii="Arial" w:eastAsiaTheme="majorEastAsia" w:hAnsi="Arial" w:cs="Arial"/>
          <w:sz w:val="20"/>
          <w:szCs w:val="20"/>
        </w:rPr>
        <w:t>DSS either by telephone or in writing to follow-up on referrals for which no response has been received.</w:t>
      </w:r>
      <w:r w:rsidRPr="25EFA0B9">
        <w:rPr>
          <w:rStyle w:val="eop"/>
          <w:rFonts w:ascii="Arial" w:eastAsiaTheme="majorEastAsia" w:hAnsi="Arial" w:cs="Arial"/>
          <w:sz w:val="20"/>
          <w:szCs w:val="20"/>
        </w:rPr>
        <w:t> </w:t>
      </w:r>
    </w:p>
    <w:p w14:paraId="486D2AED" w14:textId="77777777" w:rsidR="00FC7CBD" w:rsidRDefault="00FC7CBD" w:rsidP="00FC7CBD">
      <w:pPr>
        <w:pStyle w:val="paragraph"/>
        <w:spacing w:before="0" w:beforeAutospacing="0" w:after="0" w:afterAutospacing="0"/>
        <w:ind w:left="720"/>
        <w:jc w:val="both"/>
        <w:textAlignment w:val="baseline"/>
        <w:rPr>
          <w:rFonts w:ascii="Arial" w:hAnsi="Arial" w:cs="Arial"/>
          <w:sz w:val="22"/>
          <w:szCs w:val="22"/>
        </w:rPr>
      </w:pPr>
    </w:p>
    <w:p w14:paraId="1F14AC61" w14:textId="77777777" w:rsidR="00FC7CBD" w:rsidRPr="00084FD2" w:rsidRDefault="00FC7CBD" w:rsidP="00FF609A">
      <w:pPr>
        <w:pStyle w:val="paragraph"/>
        <w:numPr>
          <w:ilvl w:val="0"/>
          <w:numId w:val="41"/>
        </w:numPr>
        <w:spacing w:before="0" w:beforeAutospacing="0" w:after="0" w:afterAutospacing="0"/>
        <w:jc w:val="both"/>
        <w:textAlignment w:val="baseline"/>
        <w:rPr>
          <w:rFonts w:ascii="Arial" w:hAnsi="Arial" w:cs="Arial"/>
          <w:sz w:val="22"/>
          <w:szCs w:val="22"/>
        </w:rPr>
      </w:pPr>
      <w:r w:rsidRPr="00084FD2">
        <w:rPr>
          <w:rStyle w:val="normaltextrun"/>
          <w:rFonts w:ascii="Arial" w:eastAsiaTheme="majorEastAsia" w:hAnsi="Arial" w:cs="Arial"/>
          <w:sz w:val="20"/>
          <w:szCs w:val="20"/>
        </w:rPr>
        <w:lastRenderedPageBreak/>
        <w:t>The PRR Office is responsible for the verification of other Third-Party insurance coverage and identification of self-pay accounts. The PRR enters the insurance and financial information into the EHR. The EHR produces Medicare, Medicaid, and commercial insurance claims and patient statements based on the patient’s Ability to Pay (ATP) or the Patient Monthly Liability (PML). The Central Billing Office (CBO) processes the claims, follows up on insurance denials, collects the payments, deposits collections</w:t>
      </w:r>
      <w:r>
        <w:rPr>
          <w:rStyle w:val="normaltextrun"/>
          <w:rFonts w:ascii="Arial" w:eastAsiaTheme="majorEastAsia" w:hAnsi="Arial" w:cs="Arial"/>
          <w:sz w:val="20"/>
          <w:szCs w:val="20"/>
        </w:rPr>
        <w:t>,</w:t>
      </w:r>
      <w:r w:rsidRPr="00084FD2">
        <w:rPr>
          <w:rStyle w:val="normaltextrun"/>
          <w:rFonts w:ascii="Arial" w:eastAsiaTheme="majorEastAsia" w:hAnsi="Arial" w:cs="Arial"/>
          <w:sz w:val="20"/>
          <w:szCs w:val="20"/>
        </w:rPr>
        <w:t xml:space="preserve"> and posts payments to patients’ accounts. </w:t>
      </w:r>
      <w:r w:rsidRPr="00084FD2">
        <w:rPr>
          <w:rStyle w:val="eop"/>
          <w:rFonts w:ascii="Arial" w:eastAsiaTheme="majorEastAsia" w:hAnsi="Arial" w:cs="Arial"/>
          <w:sz w:val="20"/>
          <w:szCs w:val="20"/>
        </w:rPr>
        <w:t> </w:t>
      </w:r>
    </w:p>
    <w:p w14:paraId="144D060A" w14:textId="77777777" w:rsidR="0040224D" w:rsidRPr="00082518" w:rsidRDefault="009E26DA" w:rsidP="009E26DA">
      <w:pPr>
        <w:pStyle w:val="ListParagraph"/>
        <w:ind w:left="1530"/>
        <w:rPr>
          <w:rFonts w:ascii="Arial" w:hAnsi="Arial" w:cs="Arial"/>
          <w:b/>
          <w:sz w:val="20"/>
          <w:szCs w:val="20"/>
        </w:rPr>
      </w:pPr>
      <w:r w:rsidRPr="00082518">
        <w:rPr>
          <w:rFonts w:ascii="Arial" w:hAnsi="Arial" w:cs="Arial"/>
          <w:b/>
          <w:sz w:val="20"/>
          <w:szCs w:val="20"/>
        </w:rPr>
        <w:t xml:space="preserve">  </w:t>
      </w:r>
    </w:p>
    <w:p w14:paraId="69ED648E" w14:textId="77777777" w:rsidR="0040224D" w:rsidRPr="00082518" w:rsidRDefault="0040224D" w:rsidP="0040224D">
      <w:pPr>
        <w:ind w:left="2520"/>
        <w:jc w:val="both"/>
        <w:rPr>
          <w:rFonts w:ascii="Arial" w:hAnsi="Arial" w:cs="Arial"/>
          <w:b/>
        </w:rPr>
      </w:pPr>
    </w:p>
    <w:p w14:paraId="53377AE5" w14:textId="77777777" w:rsidR="008D7249" w:rsidRPr="00082518" w:rsidRDefault="008E7A08" w:rsidP="00FF609A">
      <w:pPr>
        <w:pStyle w:val="ListParagraph"/>
        <w:numPr>
          <w:ilvl w:val="0"/>
          <w:numId w:val="18"/>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 xml:space="preserve">Allowance </w:t>
      </w:r>
      <w:r w:rsidR="009E26DA" w:rsidRPr="00082518">
        <w:rPr>
          <w:rFonts w:ascii="Arial" w:hAnsi="Arial" w:cs="Arial"/>
          <w:b/>
          <w:sz w:val="20"/>
          <w:szCs w:val="20"/>
        </w:rPr>
        <w:t>for</w:t>
      </w:r>
      <w:r w:rsidR="008D7249" w:rsidRPr="00082518">
        <w:rPr>
          <w:rFonts w:ascii="Arial" w:hAnsi="Arial" w:cs="Arial"/>
          <w:b/>
          <w:sz w:val="20"/>
          <w:szCs w:val="20"/>
        </w:rPr>
        <w:t xml:space="preserve"> Uncollectible Accounts </w:t>
      </w:r>
      <w:r w:rsidR="009E26DA" w:rsidRPr="00082518">
        <w:rPr>
          <w:rFonts w:ascii="Arial" w:hAnsi="Arial" w:cs="Arial"/>
          <w:b/>
          <w:sz w:val="20"/>
          <w:szCs w:val="20"/>
        </w:rPr>
        <w:t>for</w:t>
      </w:r>
      <w:r w:rsidR="008D7249" w:rsidRPr="00082518">
        <w:rPr>
          <w:rFonts w:ascii="Arial" w:hAnsi="Arial" w:cs="Arial"/>
          <w:b/>
          <w:sz w:val="20"/>
          <w:szCs w:val="20"/>
        </w:rPr>
        <w:t xml:space="preserve"> DHHS Facilities</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31" w:name="_Toc438291600"/>
      <w:bookmarkStart w:id="132" w:name="_Toc303173054"/>
      <w:r w:rsidR="008D7249" w:rsidRPr="00082518">
        <w:rPr>
          <w:rFonts w:ascii="Arial" w:hAnsi="Arial" w:cs="Arial"/>
          <w:b/>
          <w:sz w:val="20"/>
          <w:szCs w:val="20"/>
        </w:rPr>
        <w:instrText>Allowance For Uncollectible Accounts For DHHS Facilities</w:instrText>
      </w:r>
      <w:bookmarkEnd w:id="131"/>
      <w:bookmarkEnd w:id="132"/>
      <w:r w:rsidR="008D7249" w:rsidRPr="00082518">
        <w:rPr>
          <w:rFonts w:ascii="Arial" w:hAnsi="Arial" w:cs="Arial"/>
          <w:sz w:val="20"/>
          <w:szCs w:val="20"/>
        </w:rPr>
        <w:instrText xml:space="preserve">" \f C \l "3" </w:instrText>
      </w:r>
      <w:r w:rsidR="008D7249" w:rsidRPr="00082518">
        <w:rPr>
          <w:rFonts w:ascii="Arial" w:hAnsi="Arial" w:cs="Arial"/>
          <w:b/>
          <w:sz w:val="20"/>
          <w:szCs w:val="20"/>
        </w:rPr>
        <w:fldChar w:fldCharType="end"/>
      </w:r>
    </w:p>
    <w:p w14:paraId="12727ED5" w14:textId="545E419D" w:rsidR="008D7249" w:rsidRPr="00082518" w:rsidRDefault="008D7249" w:rsidP="008E7A08">
      <w:pPr>
        <w:pStyle w:val="BodyTextIndent3"/>
        <w:ind w:left="1440"/>
        <w:rPr>
          <w:rFonts w:cs="Arial"/>
        </w:rPr>
      </w:pPr>
      <w:r w:rsidRPr="00082518">
        <w:rPr>
          <w:rFonts w:cs="Arial"/>
        </w:rPr>
        <w:t xml:space="preserve">An allowance for uncollectible patients’ accounts as determined each year by the DHHS </w:t>
      </w:r>
      <w:r w:rsidR="0061640A" w:rsidRPr="00082518">
        <w:rPr>
          <w:rFonts w:cs="Arial"/>
        </w:rPr>
        <w:t xml:space="preserve">Office of the Controller </w:t>
      </w:r>
      <w:r w:rsidRPr="00082518">
        <w:rPr>
          <w:rFonts w:cs="Arial"/>
        </w:rPr>
        <w:t xml:space="preserve">staff person responsible for the institution’s year end accruals is based on the historic percentage of write off of the total patients’ accounts receivable balance </w:t>
      </w:r>
      <w:r w:rsidR="00445E36" w:rsidRPr="00082518">
        <w:rPr>
          <w:rFonts w:cs="Arial"/>
        </w:rPr>
        <w:t>on</w:t>
      </w:r>
      <w:r w:rsidRPr="00082518">
        <w:rPr>
          <w:rFonts w:cs="Arial"/>
        </w:rPr>
        <w:t xml:space="preserve"> June 30 of the fiscal year</w:t>
      </w:r>
      <w:r w:rsidR="00BE19F2" w:rsidRPr="00082518">
        <w:rPr>
          <w:rFonts w:cs="Arial"/>
        </w:rPr>
        <w:t xml:space="preserve">. </w:t>
      </w:r>
      <w:r w:rsidRPr="00082518">
        <w:rPr>
          <w:rFonts w:cs="Arial"/>
        </w:rPr>
        <w:t>This figure is used in the preparation of the annual financial statement.</w:t>
      </w:r>
    </w:p>
    <w:p w14:paraId="4D786A79" w14:textId="77777777" w:rsidR="008D7249" w:rsidRPr="00082518" w:rsidRDefault="008D7249" w:rsidP="008D7249">
      <w:pPr>
        <w:ind w:left="1800"/>
        <w:jc w:val="both"/>
        <w:rPr>
          <w:rFonts w:ascii="Arial" w:hAnsi="Arial" w:cs="Arial"/>
        </w:rPr>
      </w:pPr>
    </w:p>
    <w:p w14:paraId="1F998D89" w14:textId="77777777" w:rsidR="008D7249" w:rsidRPr="00082518" w:rsidRDefault="008E7A08" w:rsidP="00FF609A">
      <w:pPr>
        <w:pStyle w:val="ListParagraph"/>
        <w:numPr>
          <w:ilvl w:val="0"/>
          <w:numId w:val="18"/>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Deferred Payment Plans DHHS Policy</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33" w:name="_Toc438291601"/>
      <w:bookmarkStart w:id="134" w:name="_Toc303173055"/>
      <w:r w:rsidR="008D7249" w:rsidRPr="00082518">
        <w:rPr>
          <w:rFonts w:ascii="Arial" w:hAnsi="Arial" w:cs="Arial"/>
          <w:b/>
          <w:sz w:val="20"/>
          <w:szCs w:val="20"/>
        </w:rPr>
        <w:instrText>Deferred Payment Plans DHHS Policy</w:instrText>
      </w:r>
      <w:bookmarkEnd w:id="133"/>
      <w:bookmarkEnd w:id="134"/>
      <w:r w:rsidR="008D7249" w:rsidRPr="00082518">
        <w:rPr>
          <w:rFonts w:ascii="Arial" w:hAnsi="Arial" w:cs="Arial"/>
          <w:sz w:val="20"/>
          <w:szCs w:val="20"/>
        </w:rPr>
        <w:instrText xml:space="preserve">" \f C \l "3" </w:instrText>
      </w:r>
      <w:r w:rsidR="008D7249" w:rsidRPr="00082518">
        <w:rPr>
          <w:rFonts w:ascii="Arial" w:hAnsi="Arial" w:cs="Arial"/>
          <w:b/>
          <w:sz w:val="20"/>
          <w:szCs w:val="20"/>
        </w:rPr>
        <w:fldChar w:fldCharType="end"/>
      </w:r>
    </w:p>
    <w:p w14:paraId="60D7719F" w14:textId="0135032F" w:rsidR="008D7249" w:rsidRPr="00082518" w:rsidRDefault="008D7249" w:rsidP="008E7A08">
      <w:pPr>
        <w:pStyle w:val="BodyTextIndent3"/>
        <w:ind w:left="1440"/>
        <w:rPr>
          <w:rFonts w:cs="Arial"/>
        </w:rPr>
      </w:pPr>
      <w:r w:rsidRPr="00082518">
        <w:rPr>
          <w:rFonts w:cs="Arial"/>
        </w:rPr>
        <w:t xml:space="preserve">The Department does not promote deferred payment plans for amounts owed </w:t>
      </w:r>
      <w:r w:rsidR="00445E36">
        <w:rPr>
          <w:rFonts w:cs="Arial"/>
        </w:rPr>
        <w:t xml:space="preserve">to </w:t>
      </w:r>
      <w:r w:rsidRPr="00082518">
        <w:rPr>
          <w:rFonts w:cs="Arial"/>
        </w:rPr>
        <w:t xml:space="preserve">the State, however, to provide every opportunity for repayment of debts due </w:t>
      </w:r>
      <w:r w:rsidR="00445E36">
        <w:rPr>
          <w:rFonts w:cs="Arial"/>
        </w:rPr>
        <w:t xml:space="preserve">to </w:t>
      </w:r>
      <w:r w:rsidRPr="00082518">
        <w:rPr>
          <w:rFonts w:cs="Arial"/>
        </w:rPr>
        <w:t>the State deferred repayment plans may be authorized for the following debts:</w:t>
      </w:r>
    </w:p>
    <w:p w14:paraId="442ECB16" w14:textId="77777777" w:rsidR="008D7249" w:rsidRPr="00082518" w:rsidRDefault="008D7249" w:rsidP="008D7249">
      <w:pPr>
        <w:numPr>
          <w:ilvl w:val="12"/>
          <w:numId w:val="0"/>
        </w:numPr>
        <w:ind w:left="2520" w:hanging="720"/>
        <w:jc w:val="both"/>
        <w:rPr>
          <w:rFonts w:ascii="Arial" w:hAnsi="Arial" w:cs="Arial"/>
        </w:rPr>
      </w:pPr>
    </w:p>
    <w:p w14:paraId="5231DB2A" w14:textId="77777777" w:rsidR="008D7249" w:rsidRPr="00082518" w:rsidRDefault="008D7249" w:rsidP="00FF609A">
      <w:pPr>
        <w:pStyle w:val="ListParagraph"/>
        <w:numPr>
          <w:ilvl w:val="0"/>
          <w:numId w:val="19"/>
        </w:numPr>
        <w:jc w:val="both"/>
        <w:rPr>
          <w:rFonts w:ascii="Arial" w:hAnsi="Arial" w:cs="Arial"/>
          <w:b/>
          <w:sz w:val="20"/>
          <w:szCs w:val="20"/>
        </w:rPr>
      </w:pPr>
      <w:r w:rsidRPr="00082518">
        <w:rPr>
          <w:rFonts w:ascii="Arial" w:hAnsi="Arial" w:cs="Arial"/>
          <w:b/>
          <w:sz w:val="20"/>
          <w:szCs w:val="20"/>
        </w:rPr>
        <w:t xml:space="preserve">Local Governments - Public Assistance Debt </w:t>
      </w:r>
      <w:r w:rsidRPr="00082518">
        <w:rPr>
          <w:rFonts w:ascii="Arial" w:hAnsi="Arial" w:cs="Arial"/>
          <w:b/>
          <w:sz w:val="20"/>
          <w:szCs w:val="20"/>
        </w:rPr>
        <w:fldChar w:fldCharType="begin"/>
      </w:r>
      <w:r w:rsidRPr="00082518">
        <w:rPr>
          <w:rFonts w:ascii="Arial" w:hAnsi="Arial" w:cs="Arial"/>
          <w:sz w:val="20"/>
          <w:szCs w:val="20"/>
        </w:rPr>
        <w:instrText xml:space="preserve"> TC "</w:instrText>
      </w:r>
      <w:bookmarkStart w:id="135" w:name="_Toc438291602"/>
      <w:bookmarkStart w:id="136" w:name="_Toc303173056"/>
      <w:r w:rsidRPr="00082518">
        <w:rPr>
          <w:rFonts w:ascii="Arial" w:hAnsi="Arial" w:cs="Arial"/>
          <w:b/>
          <w:sz w:val="20"/>
          <w:szCs w:val="20"/>
        </w:rPr>
        <w:instrText>Local Governments</w:instrText>
      </w:r>
      <w:bookmarkEnd w:id="135"/>
      <w:r w:rsidRPr="00082518">
        <w:rPr>
          <w:rFonts w:ascii="Arial" w:hAnsi="Arial" w:cs="Arial"/>
          <w:b/>
          <w:sz w:val="20"/>
          <w:szCs w:val="20"/>
        </w:rPr>
        <w:instrText xml:space="preserve"> - Public Assistance Debt</w:instrText>
      </w:r>
      <w:bookmarkEnd w:id="136"/>
      <w:r w:rsidRPr="00082518">
        <w:rPr>
          <w:rFonts w:ascii="Arial" w:hAnsi="Arial" w:cs="Arial"/>
          <w:sz w:val="20"/>
          <w:szCs w:val="20"/>
        </w:rPr>
        <w:instrText xml:space="preserve">" \f C \l "4" </w:instrText>
      </w:r>
      <w:r w:rsidRPr="00082518">
        <w:rPr>
          <w:rFonts w:ascii="Arial" w:hAnsi="Arial" w:cs="Arial"/>
          <w:b/>
          <w:sz w:val="20"/>
          <w:szCs w:val="20"/>
        </w:rPr>
        <w:fldChar w:fldCharType="end"/>
      </w:r>
    </w:p>
    <w:p w14:paraId="5DB1C1BB" w14:textId="77777777" w:rsidR="008D7249" w:rsidRPr="00082518" w:rsidRDefault="008D7249" w:rsidP="00542B44">
      <w:pPr>
        <w:ind w:left="1800"/>
        <w:jc w:val="both"/>
        <w:rPr>
          <w:rFonts w:ascii="Arial" w:hAnsi="Arial" w:cs="Arial"/>
        </w:rPr>
      </w:pPr>
      <w:r w:rsidRPr="00082518">
        <w:rPr>
          <w:rFonts w:ascii="Arial" w:hAnsi="Arial" w:cs="Arial"/>
        </w:rPr>
        <w:t xml:space="preserve">General Statute 108A-89 “State Public Assistance Contingency Loan Program” provides for a repayment schedule for counties that are not able to fund the county share of public assistance program cost </w:t>
      </w:r>
      <w:r w:rsidRPr="00082518">
        <w:rPr>
          <w:rFonts w:ascii="Arial" w:hAnsi="Arial" w:cs="Arial"/>
          <w:b/>
        </w:rPr>
        <w:t>not to exceed a two</w:t>
      </w:r>
      <w:r w:rsidR="00190580" w:rsidRPr="00082518">
        <w:rPr>
          <w:rFonts w:ascii="Arial" w:hAnsi="Arial" w:cs="Arial"/>
          <w:b/>
        </w:rPr>
        <w:t>-</w:t>
      </w:r>
      <w:r w:rsidRPr="00082518">
        <w:rPr>
          <w:rFonts w:ascii="Arial" w:hAnsi="Arial" w:cs="Arial"/>
          <w:b/>
        </w:rPr>
        <w:t>year period</w:t>
      </w:r>
      <w:r w:rsidRPr="00082518">
        <w:rPr>
          <w:rFonts w:ascii="Arial" w:hAnsi="Arial" w:cs="Arial"/>
        </w:rPr>
        <w:t xml:space="preserve"> subsequent to the year in which the funds were borrowed.</w:t>
      </w:r>
    </w:p>
    <w:p w14:paraId="07621D38" w14:textId="77777777" w:rsidR="008D7249" w:rsidRPr="00082518" w:rsidRDefault="008D7249" w:rsidP="008D7249">
      <w:pPr>
        <w:ind w:left="2520"/>
        <w:jc w:val="both"/>
        <w:rPr>
          <w:rFonts w:ascii="Arial" w:hAnsi="Arial" w:cs="Arial"/>
        </w:rPr>
      </w:pPr>
    </w:p>
    <w:p w14:paraId="5A07B19A" w14:textId="77777777" w:rsidR="008D7249" w:rsidRPr="00082518" w:rsidRDefault="008D7249" w:rsidP="00FF609A">
      <w:pPr>
        <w:pStyle w:val="ListParagraph"/>
        <w:numPr>
          <w:ilvl w:val="0"/>
          <w:numId w:val="19"/>
        </w:numPr>
        <w:jc w:val="both"/>
        <w:rPr>
          <w:rFonts w:ascii="Arial" w:hAnsi="Arial" w:cs="Arial"/>
          <w:b/>
          <w:sz w:val="20"/>
          <w:szCs w:val="20"/>
        </w:rPr>
      </w:pPr>
      <w:r w:rsidRPr="00082518">
        <w:rPr>
          <w:rFonts w:ascii="Arial" w:hAnsi="Arial" w:cs="Arial"/>
          <w:b/>
          <w:sz w:val="20"/>
          <w:szCs w:val="20"/>
        </w:rPr>
        <w:t xml:space="preserve">Local Governments – Audit Disallowances </w:t>
      </w:r>
      <w:r w:rsidRPr="00082518">
        <w:rPr>
          <w:rFonts w:ascii="Arial" w:hAnsi="Arial" w:cs="Arial"/>
          <w:b/>
          <w:sz w:val="20"/>
          <w:szCs w:val="20"/>
        </w:rPr>
        <w:fldChar w:fldCharType="begin"/>
      </w:r>
      <w:r w:rsidRPr="00082518">
        <w:rPr>
          <w:rFonts w:ascii="Arial" w:hAnsi="Arial" w:cs="Arial"/>
          <w:sz w:val="20"/>
          <w:szCs w:val="20"/>
        </w:rPr>
        <w:instrText xml:space="preserve"> TC "</w:instrText>
      </w:r>
      <w:bookmarkStart w:id="137" w:name="_Toc303173057"/>
      <w:r w:rsidRPr="00082518">
        <w:rPr>
          <w:rFonts w:ascii="Arial" w:hAnsi="Arial" w:cs="Arial"/>
          <w:b/>
          <w:sz w:val="20"/>
          <w:szCs w:val="20"/>
        </w:rPr>
        <w:instrText>Local Governments - Audit Disallowances</w:instrText>
      </w:r>
      <w:bookmarkEnd w:id="137"/>
      <w:r w:rsidRPr="00082518">
        <w:rPr>
          <w:rFonts w:ascii="Arial" w:hAnsi="Arial" w:cs="Arial"/>
          <w:sz w:val="20"/>
          <w:szCs w:val="20"/>
        </w:rPr>
        <w:instrText xml:space="preserve">" \f C \l "4" </w:instrText>
      </w:r>
      <w:r w:rsidRPr="00082518">
        <w:rPr>
          <w:rFonts w:ascii="Arial" w:hAnsi="Arial" w:cs="Arial"/>
          <w:b/>
          <w:sz w:val="20"/>
          <w:szCs w:val="20"/>
        </w:rPr>
        <w:fldChar w:fldCharType="end"/>
      </w:r>
    </w:p>
    <w:p w14:paraId="74354CFD" w14:textId="6BDACF4A" w:rsidR="008D7249" w:rsidRPr="00082518" w:rsidRDefault="008D7249" w:rsidP="00542B44">
      <w:pPr>
        <w:ind w:left="1800"/>
        <w:jc w:val="both"/>
        <w:rPr>
          <w:rFonts w:ascii="Arial" w:hAnsi="Arial" w:cs="Arial"/>
        </w:rPr>
      </w:pPr>
      <w:r w:rsidRPr="00082518">
        <w:rPr>
          <w:rFonts w:ascii="Arial" w:hAnsi="Arial" w:cs="Arial"/>
        </w:rPr>
        <w:t>Per NC Administrative Code T10: 01B .0418(l) “Single Audit of Local Governments and Public Authorities” a local government or public authority may propose a repayment plan of amounts determined to be unallowable on an installment basis not to exceed two years</w:t>
      </w:r>
      <w:r w:rsidR="00BE19F2" w:rsidRPr="00082518">
        <w:rPr>
          <w:rFonts w:ascii="Arial" w:hAnsi="Arial" w:cs="Arial"/>
        </w:rPr>
        <w:t xml:space="preserve">. </w:t>
      </w:r>
      <w:r w:rsidRPr="00082518">
        <w:rPr>
          <w:rFonts w:ascii="Arial" w:hAnsi="Arial" w:cs="Arial"/>
        </w:rPr>
        <w:t xml:space="preserve">The local government must certify that it is not able to make repayment by the due date specified in the DHHS Secretary’s determination letter and that commercial financing </w:t>
      </w:r>
      <w:r w:rsidR="00687D5B" w:rsidRPr="00082518">
        <w:rPr>
          <w:rFonts w:ascii="Arial" w:hAnsi="Arial" w:cs="Arial"/>
        </w:rPr>
        <w:t>cannot</w:t>
      </w:r>
      <w:r w:rsidRPr="00082518">
        <w:rPr>
          <w:rFonts w:ascii="Arial" w:hAnsi="Arial" w:cs="Arial"/>
        </w:rPr>
        <w:t xml:space="preserve"> be obtained</w:t>
      </w:r>
      <w:r w:rsidR="00BE19F2" w:rsidRPr="00082518">
        <w:rPr>
          <w:rFonts w:ascii="Arial" w:hAnsi="Arial" w:cs="Arial"/>
        </w:rPr>
        <w:t xml:space="preserve">. </w:t>
      </w:r>
      <w:r w:rsidRPr="00082518">
        <w:rPr>
          <w:rFonts w:ascii="Arial" w:hAnsi="Arial" w:cs="Arial"/>
        </w:rPr>
        <w:t>Repayment of the Federal share of amounts determined to be unallowable will not be allowed on an installment basis unless the Federal grantor agency approves of the installment plan or otherwise allows the Department the same installment repayment terms</w:t>
      </w:r>
      <w:r w:rsidR="00BE19F2" w:rsidRPr="00082518">
        <w:rPr>
          <w:rFonts w:ascii="Arial" w:hAnsi="Arial" w:cs="Arial"/>
        </w:rPr>
        <w:t xml:space="preserve">. </w:t>
      </w:r>
      <w:r w:rsidRPr="00082518">
        <w:rPr>
          <w:rFonts w:ascii="Arial" w:hAnsi="Arial" w:cs="Arial"/>
        </w:rPr>
        <w:t>Interest and penalty will be added to the amount to be financed in accordance with G.S. 147-86.23.</w:t>
      </w:r>
    </w:p>
    <w:p w14:paraId="3BD78344" w14:textId="77777777" w:rsidR="008D7249" w:rsidRPr="00082518" w:rsidRDefault="008D7249" w:rsidP="008D7249">
      <w:pPr>
        <w:ind w:left="2520"/>
        <w:jc w:val="both"/>
        <w:rPr>
          <w:rFonts w:ascii="Arial" w:hAnsi="Arial" w:cs="Arial"/>
        </w:rPr>
      </w:pPr>
    </w:p>
    <w:p w14:paraId="55D39D32" w14:textId="77777777" w:rsidR="008D7249" w:rsidRPr="00082518" w:rsidRDefault="008D7249" w:rsidP="00FF609A">
      <w:pPr>
        <w:pStyle w:val="ListParagraph"/>
        <w:numPr>
          <w:ilvl w:val="0"/>
          <w:numId w:val="19"/>
        </w:numPr>
        <w:jc w:val="both"/>
        <w:rPr>
          <w:rFonts w:ascii="Arial" w:hAnsi="Arial" w:cs="Arial"/>
          <w:b/>
          <w:sz w:val="20"/>
          <w:szCs w:val="20"/>
        </w:rPr>
      </w:pPr>
      <w:r w:rsidRPr="00082518">
        <w:rPr>
          <w:rFonts w:ascii="Arial" w:hAnsi="Arial" w:cs="Arial"/>
          <w:b/>
          <w:sz w:val="20"/>
          <w:szCs w:val="20"/>
        </w:rPr>
        <w:t xml:space="preserve">Hospitals, Nonprofits and Higher Education Agencies  </w:t>
      </w:r>
      <w:r w:rsidRPr="00082518">
        <w:rPr>
          <w:rFonts w:ascii="Arial" w:hAnsi="Arial" w:cs="Arial"/>
          <w:b/>
          <w:sz w:val="20"/>
          <w:szCs w:val="20"/>
        </w:rPr>
        <w:fldChar w:fldCharType="begin"/>
      </w:r>
      <w:r w:rsidRPr="00082518">
        <w:rPr>
          <w:rFonts w:ascii="Arial" w:hAnsi="Arial" w:cs="Arial"/>
          <w:sz w:val="20"/>
          <w:szCs w:val="20"/>
        </w:rPr>
        <w:instrText xml:space="preserve"> TC "</w:instrText>
      </w:r>
      <w:bookmarkStart w:id="138" w:name="_Toc303173058"/>
      <w:r w:rsidRPr="00082518">
        <w:rPr>
          <w:rFonts w:ascii="Arial" w:hAnsi="Arial" w:cs="Arial"/>
          <w:b/>
          <w:sz w:val="20"/>
          <w:szCs w:val="20"/>
        </w:rPr>
        <w:instrText>Hospitals, Nonprofits and Higher Education Agencies - Audit Disallowances</w:instrText>
      </w:r>
      <w:bookmarkEnd w:id="138"/>
      <w:r w:rsidRPr="00082518">
        <w:rPr>
          <w:rFonts w:ascii="Arial" w:hAnsi="Arial" w:cs="Arial"/>
          <w:sz w:val="20"/>
          <w:szCs w:val="20"/>
        </w:rPr>
        <w:instrText xml:space="preserve">" \f C \l "4" </w:instrText>
      </w:r>
      <w:r w:rsidRPr="00082518">
        <w:rPr>
          <w:rFonts w:ascii="Arial" w:hAnsi="Arial" w:cs="Arial"/>
          <w:b/>
          <w:sz w:val="20"/>
          <w:szCs w:val="20"/>
        </w:rPr>
        <w:fldChar w:fldCharType="end"/>
      </w:r>
    </w:p>
    <w:p w14:paraId="32426AAC" w14:textId="1D31ED6A" w:rsidR="008D7249" w:rsidRPr="00082518" w:rsidRDefault="008D7249" w:rsidP="00542B44">
      <w:pPr>
        <w:ind w:left="1800"/>
        <w:jc w:val="both"/>
        <w:rPr>
          <w:rFonts w:ascii="Arial" w:hAnsi="Arial" w:cs="Arial"/>
        </w:rPr>
      </w:pPr>
      <w:r w:rsidRPr="00082518">
        <w:rPr>
          <w:rFonts w:ascii="Arial" w:hAnsi="Arial" w:cs="Arial"/>
        </w:rPr>
        <w:t xml:space="preserve">Per NC Administrative Code T10: 01B .0419(p) a Hospital, Nonprofit or Higher Education Agency may propose a repayment plan of amounts determined to be unallowable on an installment basis not to exceed two years. The Hospital, Nonprofit or Higher Education Agency must certify that it is not able to make repayment by the due date specified in the DHHS Secretary’s determination letter and that commercial financing </w:t>
      </w:r>
      <w:r w:rsidR="00687D5B" w:rsidRPr="00082518">
        <w:rPr>
          <w:rFonts w:ascii="Arial" w:hAnsi="Arial" w:cs="Arial"/>
        </w:rPr>
        <w:t>cannot</w:t>
      </w:r>
      <w:r w:rsidRPr="00082518">
        <w:rPr>
          <w:rFonts w:ascii="Arial" w:hAnsi="Arial" w:cs="Arial"/>
        </w:rPr>
        <w:t xml:space="preserve"> be obtained</w:t>
      </w:r>
      <w:r w:rsidR="00BE19F2" w:rsidRPr="00082518">
        <w:rPr>
          <w:rFonts w:ascii="Arial" w:hAnsi="Arial" w:cs="Arial"/>
        </w:rPr>
        <w:t xml:space="preserve">. </w:t>
      </w:r>
      <w:r w:rsidRPr="00082518">
        <w:rPr>
          <w:rFonts w:ascii="Arial" w:hAnsi="Arial" w:cs="Arial"/>
        </w:rPr>
        <w:t>Repayment of the Federal share of amounts determined to be unallowable will not be allowed on an installment basis unless the Federal grantor agency approves of the installment plan or otherwise allows the Department the same installment repayment terms</w:t>
      </w:r>
      <w:r w:rsidR="00BE19F2" w:rsidRPr="00082518">
        <w:rPr>
          <w:rFonts w:ascii="Arial" w:hAnsi="Arial" w:cs="Arial"/>
        </w:rPr>
        <w:t xml:space="preserve">. </w:t>
      </w:r>
      <w:r w:rsidRPr="00082518">
        <w:rPr>
          <w:rFonts w:ascii="Arial" w:hAnsi="Arial" w:cs="Arial"/>
        </w:rPr>
        <w:t>Interest and penalty will be added to the amount to be financed in accordance with G.S. 147-86.23.</w:t>
      </w:r>
    </w:p>
    <w:p w14:paraId="3903045A" w14:textId="77777777" w:rsidR="008D7249" w:rsidRPr="00082518" w:rsidRDefault="008D7249" w:rsidP="008D7249">
      <w:pPr>
        <w:ind w:left="2520"/>
        <w:jc w:val="both"/>
        <w:rPr>
          <w:rFonts w:ascii="Arial" w:hAnsi="Arial" w:cs="Arial"/>
        </w:rPr>
      </w:pPr>
    </w:p>
    <w:p w14:paraId="43CACF8E" w14:textId="77777777" w:rsidR="008D7249" w:rsidRPr="00082518" w:rsidRDefault="008D7249" w:rsidP="00FF609A">
      <w:pPr>
        <w:pStyle w:val="ListParagraph"/>
        <w:numPr>
          <w:ilvl w:val="0"/>
          <w:numId w:val="19"/>
        </w:numPr>
        <w:jc w:val="both"/>
        <w:rPr>
          <w:rFonts w:ascii="Arial" w:hAnsi="Arial" w:cs="Arial"/>
          <w:b/>
          <w:sz w:val="20"/>
          <w:szCs w:val="20"/>
        </w:rPr>
      </w:pPr>
      <w:r w:rsidRPr="00082518">
        <w:rPr>
          <w:rFonts w:ascii="Arial" w:hAnsi="Arial" w:cs="Arial"/>
          <w:b/>
          <w:sz w:val="20"/>
          <w:szCs w:val="20"/>
        </w:rPr>
        <w:t xml:space="preserve">Employees – Salary Overpayments </w:t>
      </w:r>
      <w:r w:rsidRPr="00082518">
        <w:rPr>
          <w:rFonts w:ascii="Arial" w:hAnsi="Arial" w:cs="Arial"/>
          <w:b/>
          <w:sz w:val="20"/>
          <w:szCs w:val="20"/>
        </w:rPr>
        <w:fldChar w:fldCharType="begin"/>
      </w:r>
      <w:r w:rsidRPr="00082518">
        <w:rPr>
          <w:rFonts w:ascii="Arial" w:hAnsi="Arial" w:cs="Arial"/>
          <w:sz w:val="20"/>
          <w:szCs w:val="20"/>
        </w:rPr>
        <w:instrText xml:space="preserve"> TC "</w:instrText>
      </w:r>
      <w:bookmarkStart w:id="139" w:name="_Toc438291603"/>
      <w:bookmarkStart w:id="140" w:name="_Toc303173059"/>
      <w:r w:rsidRPr="00082518">
        <w:rPr>
          <w:rFonts w:ascii="Arial" w:hAnsi="Arial" w:cs="Arial"/>
          <w:b/>
          <w:sz w:val="20"/>
          <w:szCs w:val="20"/>
        </w:rPr>
        <w:instrText>Employees</w:instrText>
      </w:r>
      <w:bookmarkEnd w:id="139"/>
      <w:r w:rsidRPr="00082518">
        <w:rPr>
          <w:rFonts w:ascii="Arial" w:hAnsi="Arial" w:cs="Arial"/>
          <w:b/>
          <w:sz w:val="20"/>
          <w:szCs w:val="20"/>
        </w:rPr>
        <w:instrText xml:space="preserve"> – Salary Overpayments</w:instrText>
      </w:r>
      <w:bookmarkEnd w:id="140"/>
      <w:r w:rsidRPr="00082518">
        <w:rPr>
          <w:rFonts w:ascii="Arial" w:hAnsi="Arial" w:cs="Arial"/>
          <w:sz w:val="20"/>
          <w:szCs w:val="20"/>
        </w:rPr>
        <w:instrText xml:space="preserve">" \f C \l "4" </w:instrText>
      </w:r>
      <w:r w:rsidRPr="00082518">
        <w:rPr>
          <w:rFonts w:ascii="Arial" w:hAnsi="Arial" w:cs="Arial"/>
          <w:b/>
          <w:sz w:val="20"/>
          <w:szCs w:val="20"/>
        </w:rPr>
        <w:fldChar w:fldCharType="end"/>
      </w:r>
      <w:r w:rsidRPr="00082518">
        <w:rPr>
          <w:rFonts w:ascii="Arial" w:hAnsi="Arial" w:cs="Arial"/>
          <w:sz w:val="20"/>
          <w:szCs w:val="20"/>
        </w:rPr>
        <w:t xml:space="preserve"> </w:t>
      </w:r>
    </w:p>
    <w:p w14:paraId="568952C7" w14:textId="77777777" w:rsidR="002159AB" w:rsidRPr="00082518" w:rsidRDefault="002159AB" w:rsidP="002159AB">
      <w:pPr>
        <w:ind w:left="1800"/>
        <w:jc w:val="both"/>
        <w:rPr>
          <w:rFonts w:ascii="Arial" w:hAnsi="Arial" w:cs="Arial"/>
        </w:rPr>
      </w:pPr>
      <w:r w:rsidRPr="00082518">
        <w:rPr>
          <w:rFonts w:ascii="Arial" w:hAnsi="Arial" w:cs="Arial"/>
        </w:rPr>
        <w:t xml:space="preserve">NCDHHS policies and procedures for salary overpayments are followed by NCDHHS Human Resources and OoC Staff. BEACON Payroll sends claim letters to the OoC </w:t>
      </w:r>
      <w:r w:rsidRPr="00082518">
        <w:rPr>
          <w:rFonts w:ascii="Arial" w:hAnsi="Arial" w:cs="Arial"/>
        </w:rPr>
        <w:lastRenderedPageBreak/>
        <w:t xml:space="preserve">Payroll Accountant as notification of salary overpayments made to separated state employees and employees on leave of absence. </w:t>
      </w:r>
    </w:p>
    <w:p w14:paraId="6D396E1D" w14:textId="77777777" w:rsidR="008E7A08" w:rsidRPr="00082518" w:rsidRDefault="008E7A08" w:rsidP="00BA06C2">
      <w:pPr>
        <w:ind w:left="2520"/>
        <w:rPr>
          <w:rFonts w:ascii="Arial" w:hAnsi="Arial" w:cs="Arial"/>
        </w:rPr>
      </w:pPr>
    </w:p>
    <w:p w14:paraId="4F4235DC" w14:textId="1CAC4F4F" w:rsidR="00AC18F3" w:rsidRPr="00082518" w:rsidRDefault="00AC18F3" w:rsidP="00AC18F3">
      <w:pPr>
        <w:ind w:left="1800"/>
        <w:jc w:val="both"/>
        <w:rPr>
          <w:rFonts w:ascii="Arial" w:hAnsi="Arial" w:cs="Arial"/>
        </w:rPr>
      </w:pPr>
      <w:r w:rsidRPr="00082518">
        <w:rPr>
          <w:rFonts w:ascii="Arial" w:hAnsi="Arial" w:cs="Arial"/>
        </w:rPr>
        <w:t>Current state employees are required to repay money owed to the State per G.S. 143-553</w:t>
      </w:r>
      <w:r w:rsidR="00BE19F2" w:rsidRPr="00082518">
        <w:rPr>
          <w:rFonts w:ascii="Arial" w:hAnsi="Arial" w:cs="Arial"/>
        </w:rPr>
        <w:t xml:space="preserve">. </w:t>
      </w:r>
      <w:r w:rsidRPr="00082518">
        <w:rPr>
          <w:rFonts w:ascii="Arial" w:hAnsi="Arial" w:cs="Arial"/>
        </w:rPr>
        <w:t xml:space="preserve">Current employees who are active in the system and on leave of absence are advised through their HR office of a salary overpayment. The employee has the option to pay back the money prior to their return or have the money deducted from the first paycheck upon their return from a leave of absence. No written authorization is required from the employee unless they wish to have the money deducted from disability payments prior to returning to work. </w:t>
      </w:r>
    </w:p>
    <w:p w14:paraId="3A192558" w14:textId="77777777" w:rsidR="00AC18F3" w:rsidRPr="00082518" w:rsidRDefault="00AC18F3" w:rsidP="00AC18F3">
      <w:pPr>
        <w:rPr>
          <w:rFonts w:ascii="Arial" w:hAnsi="Arial" w:cs="Arial"/>
        </w:rPr>
      </w:pPr>
    </w:p>
    <w:p w14:paraId="71BA7470" w14:textId="73D8EAEB" w:rsidR="00AC18F3" w:rsidRPr="00082518" w:rsidRDefault="00AC18F3" w:rsidP="00AC18F3">
      <w:pPr>
        <w:ind w:left="1800"/>
        <w:rPr>
          <w:rFonts w:ascii="Arial" w:hAnsi="Arial" w:cs="Arial"/>
        </w:rPr>
      </w:pPr>
      <w:r w:rsidRPr="00082518">
        <w:rPr>
          <w:rFonts w:ascii="Arial" w:hAnsi="Arial" w:cs="Arial"/>
        </w:rPr>
        <w:t xml:space="preserve">Salary overpayments for all current employees will automatically be deducted directly from their check through BEACON Payroll. There is no exchange of letters between the different agencies </w:t>
      </w:r>
      <w:r w:rsidR="0083027F" w:rsidRPr="00082518">
        <w:rPr>
          <w:rFonts w:ascii="Arial" w:hAnsi="Arial" w:cs="Arial"/>
        </w:rPr>
        <w:t>due to</w:t>
      </w:r>
      <w:r w:rsidRPr="00082518">
        <w:rPr>
          <w:rFonts w:ascii="Arial" w:hAnsi="Arial" w:cs="Arial"/>
        </w:rPr>
        <w:t xml:space="preserve"> the system automatically recouping the money owed</w:t>
      </w:r>
      <w:r w:rsidR="00BE19F2" w:rsidRPr="00082518">
        <w:rPr>
          <w:rFonts w:ascii="Arial" w:hAnsi="Arial" w:cs="Arial"/>
        </w:rPr>
        <w:t xml:space="preserve">. </w:t>
      </w:r>
    </w:p>
    <w:p w14:paraId="1911D3DE" w14:textId="77777777" w:rsidR="00BA06C2" w:rsidRPr="00082518" w:rsidRDefault="00BA06C2" w:rsidP="00BA06C2">
      <w:pPr>
        <w:rPr>
          <w:rFonts w:ascii="Arial" w:hAnsi="Arial" w:cs="Arial"/>
        </w:rPr>
      </w:pPr>
    </w:p>
    <w:p w14:paraId="5BF9A3C5" w14:textId="0FB17221" w:rsidR="00AC18F3" w:rsidRDefault="00AC18F3" w:rsidP="00AC18F3">
      <w:pPr>
        <w:ind w:left="1800"/>
        <w:jc w:val="both"/>
        <w:rPr>
          <w:rFonts w:ascii="Arial" w:hAnsi="Arial" w:cs="Arial"/>
        </w:rPr>
      </w:pPr>
      <w:r w:rsidRPr="00082518">
        <w:rPr>
          <w:rFonts w:ascii="Arial" w:hAnsi="Arial" w:cs="Arial"/>
        </w:rPr>
        <w:t>Collections from separated state employees follow our general collection process and are handled by AR-Other</w:t>
      </w:r>
      <w:r w:rsidR="009E5C9E">
        <w:rPr>
          <w:rFonts w:ascii="Arial" w:hAnsi="Arial" w:cs="Arial"/>
        </w:rPr>
        <w:t xml:space="preserve"> Remittance &amp; Processing Branch</w:t>
      </w:r>
      <w:r w:rsidRPr="00082518">
        <w:rPr>
          <w:rFonts w:ascii="Arial" w:hAnsi="Arial" w:cs="Arial"/>
        </w:rPr>
        <w:t xml:space="preserve">. The OoC Payroll Accountant receives claim letters from Beacon Payroll. A notification of overpayment letter and overpayment worksheet is mailed to the separated </w:t>
      </w:r>
      <w:r w:rsidR="00445E36" w:rsidRPr="00082518">
        <w:rPr>
          <w:rFonts w:ascii="Arial" w:hAnsi="Arial" w:cs="Arial"/>
        </w:rPr>
        <w:t>employee,</w:t>
      </w:r>
      <w:r w:rsidRPr="00082518">
        <w:rPr>
          <w:rFonts w:ascii="Arial" w:hAnsi="Arial" w:cs="Arial"/>
        </w:rPr>
        <w:t xml:space="preserve"> and a copy is sent to A/R Other</w:t>
      </w:r>
      <w:r w:rsidR="009E5C9E">
        <w:rPr>
          <w:rFonts w:ascii="Arial" w:hAnsi="Arial" w:cs="Arial"/>
        </w:rPr>
        <w:t xml:space="preserve"> Remittance &amp; Processing Branch</w:t>
      </w:r>
      <w:r w:rsidRPr="00082518">
        <w:rPr>
          <w:rFonts w:ascii="Arial" w:hAnsi="Arial" w:cs="Arial"/>
        </w:rPr>
        <w:t>. If the account is not paid after 30 days of the notification to the separated employee, a 2</w:t>
      </w:r>
      <w:r w:rsidRPr="00082518">
        <w:rPr>
          <w:rFonts w:ascii="Arial" w:hAnsi="Arial" w:cs="Arial"/>
          <w:vertAlign w:val="superscript"/>
        </w:rPr>
        <w:t>nd</w:t>
      </w:r>
      <w:r w:rsidRPr="00082518">
        <w:rPr>
          <w:rFonts w:ascii="Arial" w:hAnsi="Arial" w:cs="Arial"/>
        </w:rPr>
        <w:t xml:space="preserve"> notice is mailed informing the separated employee that the 10% statutory penalty and interest charges required by G.S. 147.86.23 </w:t>
      </w:r>
      <w:r w:rsidR="00445E36" w:rsidRPr="00082518">
        <w:rPr>
          <w:rFonts w:ascii="Arial" w:hAnsi="Arial" w:cs="Arial"/>
        </w:rPr>
        <w:t>have</w:t>
      </w:r>
      <w:r w:rsidRPr="00082518">
        <w:rPr>
          <w:rFonts w:ascii="Arial" w:hAnsi="Arial" w:cs="Arial"/>
        </w:rPr>
        <w:t xml:space="preserve"> been added. The separated employee is also informed that other collection actions will be taken if not paid within 30 days of the 2</w:t>
      </w:r>
      <w:r w:rsidRPr="00082518">
        <w:rPr>
          <w:rFonts w:ascii="Arial" w:hAnsi="Arial" w:cs="Arial"/>
          <w:vertAlign w:val="superscript"/>
        </w:rPr>
        <w:t>nd</w:t>
      </w:r>
      <w:r w:rsidRPr="00082518">
        <w:rPr>
          <w:rFonts w:ascii="Arial" w:hAnsi="Arial" w:cs="Arial"/>
        </w:rPr>
        <w:t xml:space="preserve"> notice. Salary Overpayments that are over 60 days past due are referred DOJ. Salary overpayments that are 90 days past due are referred to the state contracted collection agency and/or reporting bureaus for amounts of $25 or more and to DOR for the Debt Set-Off program if the amount is $50 or more</w:t>
      </w:r>
      <w:r w:rsidR="00BE19F2" w:rsidRPr="00082518">
        <w:rPr>
          <w:rFonts w:ascii="Arial" w:hAnsi="Arial" w:cs="Arial"/>
        </w:rPr>
        <w:t xml:space="preserve">. </w:t>
      </w:r>
    </w:p>
    <w:p w14:paraId="2051989A" w14:textId="49A1A5F2" w:rsidR="00A355F6" w:rsidRDefault="00A355F6" w:rsidP="00AC18F3">
      <w:pPr>
        <w:ind w:left="1800"/>
        <w:jc w:val="both"/>
        <w:rPr>
          <w:rFonts w:ascii="Arial" w:hAnsi="Arial" w:cs="Arial"/>
        </w:rPr>
      </w:pPr>
    </w:p>
    <w:p w14:paraId="5C7CF12B" w14:textId="5D3331FA" w:rsidR="00A355F6" w:rsidRDefault="00A355F6" w:rsidP="00A355F6">
      <w:pPr>
        <w:rPr>
          <w:rFonts w:ascii="Arial" w:hAnsi="Arial" w:cs="Arial"/>
          <w:b/>
          <w:bCs/>
        </w:rPr>
      </w:pPr>
      <w:r>
        <w:rPr>
          <w:rFonts w:ascii="Arial" w:hAnsi="Arial" w:cs="Arial"/>
        </w:rPr>
        <w:tab/>
      </w:r>
      <w:r>
        <w:rPr>
          <w:rFonts w:ascii="Arial" w:hAnsi="Arial" w:cs="Arial"/>
        </w:rPr>
        <w:tab/>
      </w:r>
      <w:r>
        <w:rPr>
          <w:rFonts w:ascii="Arial" w:hAnsi="Arial" w:cs="Arial"/>
        </w:rPr>
        <w:tab/>
      </w:r>
      <w:r w:rsidRPr="00A355F6">
        <w:rPr>
          <w:rFonts w:ascii="Arial" w:hAnsi="Arial" w:cs="Arial"/>
          <w:b/>
          <w:bCs/>
        </w:rPr>
        <w:t>Exception</w:t>
      </w:r>
      <w:r>
        <w:rPr>
          <w:rFonts w:ascii="Arial" w:hAnsi="Arial" w:cs="Arial"/>
          <w:b/>
          <w:bCs/>
        </w:rPr>
        <w:t xml:space="preserve"> – Salary Overpayment</w:t>
      </w:r>
      <w:r w:rsidRPr="00A355F6">
        <w:rPr>
          <w:rFonts w:ascii="Arial" w:hAnsi="Arial" w:cs="Arial"/>
          <w:b/>
          <w:bCs/>
        </w:rPr>
        <w:t xml:space="preserve"> </w:t>
      </w:r>
    </w:p>
    <w:p w14:paraId="10112096" w14:textId="77777777" w:rsidR="00A355F6" w:rsidRPr="00A355F6" w:rsidRDefault="00A355F6" w:rsidP="00A355F6">
      <w:pPr>
        <w:rPr>
          <w:rFonts w:ascii="Arial" w:hAnsi="Arial" w:cs="Arial"/>
          <w:b/>
          <w:bCs/>
        </w:rPr>
      </w:pPr>
    </w:p>
    <w:p w14:paraId="05116392" w14:textId="6C80E32A" w:rsidR="005A4C05" w:rsidRDefault="005A4C05" w:rsidP="00FF609A">
      <w:pPr>
        <w:pStyle w:val="ListParagraph"/>
        <w:numPr>
          <w:ilvl w:val="0"/>
          <w:numId w:val="23"/>
        </w:numPr>
        <w:rPr>
          <w:rFonts w:ascii="Arial" w:eastAsia="Times New Roman" w:hAnsi="Arial" w:cs="Arial"/>
        </w:rPr>
      </w:pPr>
      <w:r>
        <w:rPr>
          <w:rFonts w:ascii="Arial" w:eastAsia="Times New Roman" w:hAnsi="Arial" w:cs="Arial"/>
        </w:rPr>
        <w:t xml:space="preserve">If a current state employee is not able to pay </w:t>
      </w:r>
      <w:r w:rsidR="001B7CB1">
        <w:rPr>
          <w:rFonts w:ascii="Arial" w:eastAsia="Times New Roman" w:hAnsi="Arial" w:cs="Arial"/>
        </w:rPr>
        <w:t xml:space="preserve">the </w:t>
      </w:r>
      <w:r>
        <w:rPr>
          <w:rFonts w:ascii="Arial" w:eastAsia="Times New Roman" w:hAnsi="Arial" w:cs="Arial"/>
        </w:rPr>
        <w:t xml:space="preserve">salary overpayment in full, they may request a repayment plan exception through their Human Resource Office (which will be forwarded to the </w:t>
      </w:r>
      <w:r w:rsidR="005E522D">
        <w:rPr>
          <w:rFonts w:ascii="Arial" w:eastAsia="Times New Roman" w:hAnsi="Arial" w:cs="Arial"/>
        </w:rPr>
        <w:t>OoC</w:t>
      </w:r>
      <w:r>
        <w:rPr>
          <w:rFonts w:ascii="Arial" w:eastAsia="Times New Roman" w:hAnsi="Arial" w:cs="Arial"/>
        </w:rPr>
        <w:t>)</w:t>
      </w:r>
      <w:r w:rsidR="00BE19F2">
        <w:rPr>
          <w:rFonts w:ascii="Arial" w:eastAsia="Times New Roman" w:hAnsi="Arial" w:cs="Arial"/>
        </w:rPr>
        <w:t xml:space="preserve">. </w:t>
      </w:r>
    </w:p>
    <w:p w14:paraId="07258048" w14:textId="77777777" w:rsidR="005A4C05" w:rsidRDefault="005A4C05" w:rsidP="005A4C05">
      <w:pPr>
        <w:rPr>
          <w:rFonts w:ascii="Arial" w:eastAsiaTheme="minorHAnsi" w:hAnsi="Arial" w:cs="Arial"/>
        </w:rPr>
      </w:pPr>
    </w:p>
    <w:p w14:paraId="44B6EC06" w14:textId="2320484E" w:rsidR="005A4C05" w:rsidRDefault="005A4C05" w:rsidP="00FF609A">
      <w:pPr>
        <w:pStyle w:val="ListParagraph"/>
        <w:numPr>
          <w:ilvl w:val="0"/>
          <w:numId w:val="23"/>
        </w:numPr>
        <w:rPr>
          <w:rFonts w:ascii="Arial" w:eastAsia="Times New Roman" w:hAnsi="Arial" w:cs="Arial"/>
        </w:rPr>
      </w:pPr>
      <w:r>
        <w:rPr>
          <w:rFonts w:ascii="Arial" w:eastAsia="Times New Roman" w:hAnsi="Arial" w:cs="Arial"/>
        </w:rPr>
        <w:t xml:space="preserve">If a separated state employee is not able to pay the salary overpayment in full, they may request a payment plan </w:t>
      </w:r>
      <w:r w:rsidR="001B7CB1">
        <w:rPr>
          <w:rFonts w:ascii="Arial" w:eastAsia="Times New Roman" w:hAnsi="Arial" w:cs="Arial"/>
        </w:rPr>
        <w:t xml:space="preserve">exception </w:t>
      </w:r>
      <w:r>
        <w:rPr>
          <w:rFonts w:ascii="Arial" w:eastAsia="Times New Roman" w:hAnsi="Arial" w:cs="Arial"/>
        </w:rPr>
        <w:t>through the OoC Accounts Receivable – Other Remittance &amp; Processing Branch.</w:t>
      </w:r>
    </w:p>
    <w:p w14:paraId="38897FEA" w14:textId="77777777" w:rsidR="005A4C05" w:rsidRDefault="005A4C05" w:rsidP="005A4C05">
      <w:pPr>
        <w:pStyle w:val="ListParagraph"/>
        <w:rPr>
          <w:rFonts w:ascii="Arial" w:eastAsiaTheme="minorHAnsi" w:hAnsi="Arial" w:cs="Arial"/>
        </w:rPr>
      </w:pPr>
    </w:p>
    <w:p w14:paraId="0DFD16C4" w14:textId="77777777" w:rsidR="005A4C05" w:rsidRDefault="005A4C05" w:rsidP="00FF609A">
      <w:pPr>
        <w:pStyle w:val="ListParagraph"/>
        <w:numPr>
          <w:ilvl w:val="0"/>
          <w:numId w:val="23"/>
        </w:numPr>
        <w:rPr>
          <w:rFonts w:ascii="Arial" w:eastAsia="Times New Roman" w:hAnsi="Arial" w:cs="Arial"/>
        </w:rPr>
      </w:pPr>
      <w:r>
        <w:rPr>
          <w:rFonts w:ascii="Arial" w:eastAsia="Times New Roman" w:hAnsi="Arial" w:cs="Arial"/>
        </w:rPr>
        <w:t xml:space="preserve">Payment plans are approved by the DHHS Controller (or designee) and cannot exceed two years. </w:t>
      </w:r>
    </w:p>
    <w:p w14:paraId="415F201D" w14:textId="77777777" w:rsidR="005A4C05" w:rsidRDefault="005A4C05" w:rsidP="005A4C05">
      <w:pPr>
        <w:rPr>
          <w:rFonts w:ascii="Arial" w:eastAsiaTheme="minorHAnsi" w:hAnsi="Arial" w:cs="Arial"/>
        </w:rPr>
      </w:pPr>
    </w:p>
    <w:p w14:paraId="59680E27" w14:textId="7C0EF898" w:rsidR="00A355F6" w:rsidRDefault="00A355F6" w:rsidP="00AC18F3">
      <w:pPr>
        <w:ind w:left="1800"/>
        <w:jc w:val="both"/>
        <w:rPr>
          <w:rFonts w:ascii="Arial" w:hAnsi="Arial" w:cs="Arial"/>
        </w:rPr>
      </w:pPr>
    </w:p>
    <w:p w14:paraId="130C9848" w14:textId="77777777" w:rsidR="00DD4463" w:rsidRDefault="00DD4463" w:rsidP="00DD4463">
      <w:pPr>
        <w:jc w:val="both"/>
        <w:rPr>
          <w:rFonts w:ascii="Arial" w:hAnsi="Arial" w:cs="Arial"/>
        </w:rPr>
      </w:pPr>
    </w:p>
    <w:p w14:paraId="653AC238" w14:textId="77777777" w:rsidR="00DD4463" w:rsidRPr="007C583D" w:rsidRDefault="00DD4463" w:rsidP="00FF609A">
      <w:pPr>
        <w:pStyle w:val="ListParagraph"/>
        <w:keepNext/>
        <w:numPr>
          <w:ilvl w:val="0"/>
          <w:numId w:val="19"/>
        </w:numPr>
        <w:jc w:val="both"/>
        <w:rPr>
          <w:rFonts w:ascii="Arial" w:hAnsi="Arial" w:cs="Arial"/>
          <w:b/>
          <w:sz w:val="20"/>
          <w:szCs w:val="20"/>
        </w:rPr>
      </w:pPr>
      <w:r w:rsidRPr="007C583D">
        <w:rPr>
          <w:rFonts w:ascii="Arial" w:hAnsi="Arial" w:cs="Arial"/>
          <w:b/>
          <w:sz w:val="20"/>
          <w:szCs w:val="20"/>
        </w:rPr>
        <w:t xml:space="preserve">Deferred Repayment Plans for Cost of Care And Treatment For Patients of the Regional Psychiatric Hospitals, Neuro Medical Treatment Centers, Developmental Disability Centers and Psychiatric Residential Treatment Center  and Alcohol And Drug Treatment Centers Listed In G.S. 143-117 </w:t>
      </w:r>
      <w:smartTag w:uri="urn:schemas-microsoft-com:office:smarttags" w:element="stockticker">
        <w:r w:rsidRPr="007C583D">
          <w:rPr>
            <w:rFonts w:ascii="Arial" w:hAnsi="Arial" w:cs="Arial"/>
            <w:b/>
            <w:sz w:val="20"/>
            <w:szCs w:val="20"/>
          </w:rPr>
          <w:t>DMH</w:t>
        </w:r>
      </w:smartTag>
      <w:r w:rsidRPr="007C583D">
        <w:rPr>
          <w:rFonts w:ascii="Arial" w:hAnsi="Arial" w:cs="Arial"/>
          <w:b/>
          <w:sz w:val="20"/>
          <w:szCs w:val="20"/>
        </w:rPr>
        <w:t>/DD/SAS - Exception 5</w:t>
      </w:r>
      <w:r w:rsidRPr="007C583D">
        <w:rPr>
          <w:rFonts w:ascii="Arial" w:hAnsi="Arial" w:cs="Arial"/>
          <w:b/>
          <w:sz w:val="20"/>
          <w:szCs w:val="20"/>
        </w:rPr>
        <w:fldChar w:fldCharType="begin"/>
      </w:r>
      <w:r w:rsidRPr="007C583D">
        <w:rPr>
          <w:rFonts w:ascii="Arial" w:hAnsi="Arial" w:cs="Arial"/>
          <w:b/>
          <w:sz w:val="20"/>
          <w:szCs w:val="20"/>
        </w:rPr>
        <w:instrText xml:space="preserve"> TC "Deferred Repayment Plans for Cost Of Care And Treatment For Patients Of The Regional Psychiatric Hospitals, Special Care Centers, Mental Retardation Centers, Schools For Emotionally Disturbed Children, And Alcohol And Drug Treatment Centers Listed In G.S. 143-117" \f C \l "4" </w:instrText>
      </w:r>
      <w:r w:rsidRPr="007C583D">
        <w:rPr>
          <w:rFonts w:ascii="Arial" w:hAnsi="Arial" w:cs="Arial"/>
          <w:b/>
          <w:sz w:val="20"/>
          <w:szCs w:val="20"/>
        </w:rPr>
        <w:fldChar w:fldCharType="end"/>
      </w:r>
    </w:p>
    <w:p w14:paraId="1A39C3CD" w14:textId="7D720FF1" w:rsidR="00DD4463" w:rsidRPr="00E05D6D" w:rsidRDefault="00DD4463" w:rsidP="00DD4463">
      <w:pPr>
        <w:pStyle w:val="BodyTextIndent"/>
        <w:ind w:left="1800"/>
      </w:pPr>
      <w:r w:rsidRPr="00E05D6D">
        <w:t>The authority of the Secretary under G.S. 143-119 (c) to negotiate a deferred repayment plan for care and treatment is delegated to the institution directors</w:t>
      </w:r>
      <w:r w:rsidR="00BE19F2" w:rsidRPr="00E05D6D">
        <w:t xml:space="preserve">. </w:t>
      </w:r>
      <w:r w:rsidRPr="00E05D6D">
        <w:t xml:space="preserve">Deferred </w:t>
      </w:r>
      <w:r w:rsidRPr="00E05D6D">
        <w:lastRenderedPageBreak/>
        <w:t xml:space="preserve">plans may be used when a patient is not able to pay the total cost due at </w:t>
      </w:r>
      <w:r w:rsidR="0083027F" w:rsidRPr="00E05D6D">
        <w:t>the time</w:t>
      </w:r>
      <w:r w:rsidRPr="00E05D6D">
        <w:t xml:space="preserve"> of discharge or within 120 days</w:t>
      </w:r>
      <w:r w:rsidR="00BE19F2" w:rsidRPr="00E05D6D">
        <w:t xml:space="preserve">. </w:t>
      </w:r>
      <w:r w:rsidRPr="00E05D6D">
        <w:t>A deferred payment may be made monthly or on a delayed lump sum basis</w:t>
      </w:r>
      <w:r w:rsidR="00BE19F2" w:rsidRPr="00E05D6D">
        <w:t xml:space="preserve">. </w:t>
      </w:r>
      <w:r w:rsidRPr="00E05D6D">
        <w:t>The Institution director may delegate the authority to negotiate deferred payment plans to the PRR and authority to approve deferred plans to the PRR Supervisor</w:t>
      </w:r>
      <w:r w:rsidR="00BE19F2" w:rsidRPr="00E05D6D">
        <w:t xml:space="preserve">. </w:t>
      </w:r>
      <w:r w:rsidRPr="00E05D6D">
        <w:t>If the PRR Supervisor is involved in the negotiation of the deferred payment, it must be approved by the business manager or institution director</w:t>
      </w:r>
      <w:r w:rsidR="00BE19F2" w:rsidRPr="00E05D6D">
        <w:t xml:space="preserve">. </w:t>
      </w:r>
      <w:r w:rsidRPr="00E05D6D">
        <w:t>A sample copy of the Deferred Payment Agreement is found in Attachment # 8.</w:t>
      </w:r>
    </w:p>
    <w:p w14:paraId="351940B4" w14:textId="77777777" w:rsidR="008D7249" w:rsidRPr="00082518" w:rsidRDefault="008D7249" w:rsidP="008D7249">
      <w:pPr>
        <w:numPr>
          <w:ilvl w:val="12"/>
          <w:numId w:val="0"/>
        </w:numPr>
        <w:ind w:left="2520" w:hanging="720"/>
        <w:jc w:val="both"/>
        <w:rPr>
          <w:rFonts w:ascii="Arial" w:hAnsi="Arial" w:cs="Arial"/>
        </w:rPr>
      </w:pPr>
    </w:p>
    <w:p w14:paraId="24D3F9D5" w14:textId="693B40CD" w:rsidR="008D7249" w:rsidRPr="00082518" w:rsidRDefault="008D7249" w:rsidP="00FF609A">
      <w:pPr>
        <w:pStyle w:val="ListParagraph"/>
        <w:keepNext/>
        <w:numPr>
          <w:ilvl w:val="0"/>
          <w:numId w:val="19"/>
        </w:numPr>
        <w:jc w:val="both"/>
        <w:rPr>
          <w:rFonts w:ascii="Arial" w:hAnsi="Arial" w:cs="Arial"/>
          <w:b/>
          <w:sz w:val="20"/>
          <w:szCs w:val="20"/>
        </w:rPr>
      </w:pPr>
      <w:r w:rsidRPr="00082518">
        <w:rPr>
          <w:rFonts w:ascii="Arial" w:hAnsi="Arial" w:cs="Arial"/>
          <w:b/>
          <w:sz w:val="20"/>
          <w:szCs w:val="20"/>
        </w:rPr>
        <w:t xml:space="preserve">Medicaid Providers Deferred Repayment Plans Authorized </w:t>
      </w:r>
      <w:r w:rsidR="004676EF">
        <w:rPr>
          <w:rFonts w:ascii="Arial" w:hAnsi="Arial" w:cs="Arial"/>
          <w:b/>
          <w:sz w:val="20"/>
          <w:szCs w:val="20"/>
        </w:rPr>
        <w:t>–</w:t>
      </w:r>
      <w:r w:rsidRPr="00082518">
        <w:rPr>
          <w:rFonts w:ascii="Arial" w:hAnsi="Arial" w:cs="Arial"/>
          <w:b/>
          <w:sz w:val="20"/>
          <w:szCs w:val="20"/>
        </w:rPr>
        <w:t xml:space="preserve"> Exception</w:t>
      </w:r>
      <w:r w:rsidR="004676EF">
        <w:rPr>
          <w:rFonts w:ascii="Arial" w:hAnsi="Arial" w:cs="Arial"/>
          <w:b/>
          <w:sz w:val="20"/>
          <w:szCs w:val="20"/>
        </w:rPr>
        <w:t xml:space="preserve"> </w:t>
      </w:r>
      <w:r w:rsidRPr="00082518">
        <w:rPr>
          <w:rFonts w:ascii="Arial" w:hAnsi="Arial" w:cs="Arial"/>
          <w:b/>
          <w:sz w:val="20"/>
          <w:szCs w:val="20"/>
        </w:rPr>
        <w:t>-</w:t>
      </w:r>
      <w:r w:rsidR="004676EF">
        <w:rPr>
          <w:rFonts w:ascii="Arial" w:hAnsi="Arial" w:cs="Arial"/>
          <w:b/>
          <w:sz w:val="20"/>
          <w:szCs w:val="20"/>
        </w:rPr>
        <w:t xml:space="preserve"> </w:t>
      </w:r>
      <w:r w:rsidRPr="00082518">
        <w:rPr>
          <w:rFonts w:ascii="Arial" w:hAnsi="Arial" w:cs="Arial"/>
          <w:b/>
          <w:sz w:val="20"/>
          <w:szCs w:val="20"/>
        </w:rPr>
        <w:t>DMA</w:t>
      </w:r>
      <w:r w:rsidR="004676EF">
        <w:rPr>
          <w:rFonts w:ascii="Arial" w:hAnsi="Arial" w:cs="Arial"/>
          <w:b/>
          <w:sz w:val="20"/>
          <w:szCs w:val="20"/>
        </w:rPr>
        <w:t xml:space="preserve"> </w:t>
      </w:r>
      <w:r w:rsidRPr="00082518">
        <w:rPr>
          <w:rFonts w:ascii="Arial" w:hAnsi="Arial" w:cs="Arial"/>
          <w:b/>
          <w:sz w:val="20"/>
          <w:szCs w:val="20"/>
        </w:rPr>
        <w:t>4</w:t>
      </w:r>
      <w:r w:rsidRPr="00082518">
        <w:rPr>
          <w:rFonts w:ascii="Arial" w:hAnsi="Arial" w:cs="Arial"/>
          <w:b/>
          <w:sz w:val="20"/>
          <w:szCs w:val="20"/>
        </w:rPr>
        <w:fldChar w:fldCharType="begin"/>
      </w:r>
      <w:r w:rsidRPr="00082518">
        <w:rPr>
          <w:rFonts w:ascii="Arial" w:hAnsi="Arial" w:cs="Arial"/>
          <w:sz w:val="20"/>
          <w:szCs w:val="20"/>
        </w:rPr>
        <w:instrText xml:space="preserve"> TC "</w:instrText>
      </w:r>
      <w:bookmarkStart w:id="141" w:name="_Toc438291605"/>
      <w:bookmarkStart w:id="142" w:name="_Toc303173061"/>
      <w:r w:rsidRPr="00082518">
        <w:rPr>
          <w:rFonts w:ascii="Arial" w:hAnsi="Arial" w:cs="Arial"/>
          <w:b/>
          <w:sz w:val="20"/>
          <w:szCs w:val="20"/>
        </w:rPr>
        <w:instrText>Medicaid Providers Deferred Repayment Plans Authorized</w:instrText>
      </w:r>
      <w:bookmarkEnd w:id="141"/>
      <w:bookmarkEnd w:id="142"/>
      <w:r w:rsidRPr="00082518">
        <w:rPr>
          <w:rFonts w:ascii="Arial" w:hAnsi="Arial" w:cs="Arial"/>
          <w:sz w:val="20"/>
          <w:szCs w:val="20"/>
        </w:rPr>
        <w:instrText xml:space="preserve">" \f C \l "4" </w:instrText>
      </w:r>
      <w:r w:rsidRPr="00082518">
        <w:rPr>
          <w:rFonts w:ascii="Arial" w:hAnsi="Arial" w:cs="Arial"/>
          <w:b/>
          <w:sz w:val="20"/>
          <w:szCs w:val="20"/>
        </w:rPr>
        <w:fldChar w:fldCharType="end"/>
      </w:r>
    </w:p>
    <w:p w14:paraId="73241BF2" w14:textId="3B8EC8B3" w:rsidR="008D7249" w:rsidRPr="00082518" w:rsidRDefault="008D7249" w:rsidP="00AA44D6">
      <w:pPr>
        <w:pStyle w:val="BodyTextIndent"/>
        <w:ind w:left="1800"/>
        <w:rPr>
          <w:rFonts w:cs="Arial"/>
        </w:rPr>
      </w:pPr>
      <w:r w:rsidRPr="00082518">
        <w:rPr>
          <w:rFonts w:cs="Arial"/>
        </w:rPr>
        <w:t>The Director of the Division of Medical Assistance or his or her designee is given the authority to negotiate and approve extended repayment agreements with program service providers</w:t>
      </w:r>
      <w:r w:rsidR="00BE19F2" w:rsidRPr="00082518">
        <w:rPr>
          <w:rFonts w:cs="Arial"/>
        </w:rPr>
        <w:t xml:space="preserve">. </w:t>
      </w:r>
      <w:r w:rsidRPr="00082518">
        <w:rPr>
          <w:rFonts w:cs="Arial"/>
        </w:rPr>
        <w:t>These plans shall include a provision for interest and a late penalty, where appropriate, to be charged on the outstanding balance in accordance with G.S. 147-86.23 and G.S. 105-241.</w:t>
      </w:r>
      <w:r w:rsidR="00905A4A" w:rsidRPr="00082518">
        <w:rPr>
          <w:rFonts w:cs="Arial"/>
        </w:rPr>
        <w:t>21</w:t>
      </w:r>
      <w:r w:rsidR="00BE19F2" w:rsidRPr="00082518">
        <w:rPr>
          <w:rFonts w:cs="Arial"/>
        </w:rPr>
        <w:t xml:space="preserve">. </w:t>
      </w:r>
      <w:r w:rsidRPr="00082518">
        <w:rPr>
          <w:rFonts w:cs="Arial"/>
        </w:rPr>
        <w:t xml:space="preserve">Repayment schedules are not to exceed a </w:t>
      </w:r>
      <w:r w:rsidR="00E05D6D" w:rsidRPr="00082518">
        <w:rPr>
          <w:rFonts w:cs="Arial"/>
        </w:rPr>
        <w:t>two-year</w:t>
      </w:r>
      <w:r w:rsidRPr="00082518">
        <w:rPr>
          <w:rFonts w:cs="Arial"/>
        </w:rPr>
        <w:t xml:space="preserve"> period without </w:t>
      </w:r>
      <w:r w:rsidR="00E05D6D" w:rsidRPr="00082518">
        <w:rPr>
          <w:rFonts w:cs="Arial"/>
        </w:rPr>
        <w:t>t</w:t>
      </w:r>
      <w:r w:rsidR="00532831" w:rsidRPr="00082518">
        <w:rPr>
          <w:rFonts w:cs="Arial"/>
        </w:rPr>
        <w:t>he</w:t>
      </w:r>
      <w:r w:rsidRPr="00082518">
        <w:rPr>
          <w:rFonts w:cs="Arial"/>
        </w:rPr>
        <w:t xml:space="preserve"> concurrence of the DHHS Controller</w:t>
      </w:r>
      <w:r w:rsidR="00BE19F2" w:rsidRPr="00082518">
        <w:rPr>
          <w:rFonts w:cs="Arial"/>
        </w:rPr>
        <w:t xml:space="preserve">. </w:t>
      </w:r>
      <w:r w:rsidRPr="00082518">
        <w:rPr>
          <w:rFonts w:cs="Arial"/>
        </w:rPr>
        <w:t>The Federal share of such agreements must be financed from 100% State funds since</w:t>
      </w:r>
      <w:r w:rsidR="005D3473" w:rsidRPr="00082518">
        <w:rPr>
          <w:rFonts w:cs="Arial"/>
        </w:rPr>
        <w:t xml:space="preserve"> Centers for Medicare and Medicaid Services</w:t>
      </w:r>
      <w:r w:rsidRPr="00082518">
        <w:rPr>
          <w:rFonts w:cs="Arial"/>
        </w:rPr>
        <w:t xml:space="preserve"> </w:t>
      </w:r>
      <w:r w:rsidR="005D3473" w:rsidRPr="00082518">
        <w:rPr>
          <w:rFonts w:cs="Arial"/>
        </w:rPr>
        <w:t>(</w:t>
      </w:r>
      <w:r w:rsidR="00E04F3B" w:rsidRPr="00082518">
        <w:rPr>
          <w:rFonts w:cs="Arial"/>
        </w:rPr>
        <w:t>CMS</w:t>
      </w:r>
      <w:r w:rsidR="005D3473" w:rsidRPr="00082518">
        <w:rPr>
          <w:rFonts w:cs="Arial"/>
        </w:rPr>
        <w:t>)</w:t>
      </w:r>
      <w:r w:rsidRPr="00082518">
        <w:rPr>
          <w:rFonts w:cs="Arial"/>
        </w:rPr>
        <w:t xml:space="preserve"> requires that the Federal share of such overpayments be credited (advanced) to </w:t>
      </w:r>
      <w:r w:rsidR="00E04F3B" w:rsidRPr="00082518">
        <w:rPr>
          <w:rFonts w:cs="Arial"/>
        </w:rPr>
        <w:t>CMS</w:t>
      </w:r>
      <w:r w:rsidRPr="00082518">
        <w:rPr>
          <w:rFonts w:cs="Arial"/>
        </w:rPr>
        <w:t xml:space="preserve"> on the next quarterly </w:t>
      </w:r>
      <w:r w:rsidR="00E04F3B" w:rsidRPr="00082518">
        <w:rPr>
          <w:rFonts w:cs="Arial"/>
        </w:rPr>
        <w:t>CMS-</w:t>
      </w:r>
      <w:r w:rsidRPr="00082518">
        <w:rPr>
          <w:rFonts w:cs="Arial"/>
        </w:rPr>
        <w:t>64 Report following the sixtieth day from the date that the overpayment is discovered by the State.</w:t>
      </w:r>
    </w:p>
    <w:p w14:paraId="4B50FC43" w14:textId="77777777" w:rsidR="008D7249" w:rsidRPr="00082518" w:rsidRDefault="008D7249" w:rsidP="008D7249">
      <w:pPr>
        <w:numPr>
          <w:ilvl w:val="12"/>
          <w:numId w:val="0"/>
        </w:numPr>
        <w:ind w:left="3240" w:hanging="720"/>
        <w:jc w:val="both"/>
        <w:rPr>
          <w:rFonts w:ascii="Arial" w:hAnsi="Arial" w:cs="Arial"/>
          <w:b/>
          <w:u w:val="single"/>
        </w:rPr>
      </w:pPr>
    </w:p>
    <w:p w14:paraId="7CEA7F29" w14:textId="77777777" w:rsidR="008D7249" w:rsidRPr="00082518" w:rsidRDefault="008E7A08" w:rsidP="00FF609A">
      <w:pPr>
        <w:pStyle w:val="ListParagraph"/>
        <w:numPr>
          <w:ilvl w:val="0"/>
          <w:numId w:val="18"/>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 xml:space="preserve">Garnishments, Liens </w:t>
      </w:r>
      <w:r w:rsidR="00681F5C" w:rsidRPr="00082518">
        <w:rPr>
          <w:rFonts w:ascii="Arial" w:hAnsi="Arial" w:cs="Arial"/>
          <w:b/>
          <w:sz w:val="20"/>
          <w:szCs w:val="20"/>
        </w:rPr>
        <w:t>a</w:t>
      </w:r>
      <w:r w:rsidR="008D7249" w:rsidRPr="00082518">
        <w:rPr>
          <w:rFonts w:ascii="Arial" w:hAnsi="Arial" w:cs="Arial"/>
          <w:b/>
          <w:sz w:val="20"/>
          <w:szCs w:val="20"/>
        </w:rPr>
        <w:t>nd Judgments - DHHS Policy</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43" w:name="_Toc438291606"/>
      <w:bookmarkStart w:id="144" w:name="_Toc303173062"/>
      <w:r w:rsidR="008D7249" w:rsidRPr="00082518">
        <w:rPr>
          <w:rFonts w:ascii="Arial" w:hAnsi="Arial" w:cs="Arial"/>
          <w:b/>
          <w:sz w:val="20"/>
          <w:szCs w:val="20"/>
        </w:rPr>
        <w:instrText>Garnishments, Liens And Judgments - DHHS Policy</w:instrText>
      </w:r>
      <w:bookmarkEnd w:id="143"/>
      <w:bookmarkEnd w:id="144"/>
      <w:r w:rsidR="008D7249" w:rsidRPr="00082518">
        <w:rPr>
          <w:rFonts w:ascii="Arial" w:hAnsi="Arial" w:cs="Arial"/>
          <w:sz w:val="20"/>
          <w:szCs w:val="20"/>
        </w:rPr>
        <w:instrText xml:space="preserve">" \f C \l "3" </w:instrText>
      </w:r>
      <w:r w:rsidR="008D7249" w:rsidRPr="00082518">
        <w:rPr>
          <w:rFonts w:ascii="Arial" w:hAnsi="Arial" w:cs="Arial"/>
          <w:b/>
          <w:sz w:val="20"/>
          <w:szCs w:val="20"/>
        </w:rPr>
        <w:fldChar w:fldCharType="end"/>
      </w:r>
    </w:p>
    <w:p w14:paraId="4B1D4C84" w14:textId="53B30B0D" w:rsidR="008D7249" w:rsidRPr="00082518" w:rsidRDefault="008D7249" w:rsidP="008D7249">
      <w:pPr>
        <w:pStyle w:val="BodyTextIndent3"/>
        <w:ind w:left="1440"/>
        <w:rPr>
          <w:rFonts w:cs="Arial"/>
        </w:rPr>
      </w:pPr>
      <w:r w:rsidRPr="00082518">
        <w:rPr>
          <w:rFonts w:cs="Arial"/>
        </w:rPr>
        <w:t>DHHS obtains liens through judgments against debtors’ assets by submission of accounts over 90 days past due to the Attorney General for litigation</w:t>
      </w:r>
      <w:r w:rsidR="00BE19F2" w:rsidRPr="00082518">
        <w:rPr>
          <w:rFonts w:cs="Arial"/>
        </w:rPr>
        <w:t xml:space="preserve">. </w:t>
      </w:r>
      <w:r w:rsidRPr="00082518">
        <w:rPr>
          <w:rFonts w:cs="Arial"/>
        </w:rPr>
        <w:t>The objective of the litigation is to obtain a judgment against the debtor’s assets</w:t>
      </w:r>
      <w:r w:rsidR="00BE19F2" w:rsidRPr="00082518">
        <w:rPr>
          <w:rFonts w:cs="Arial"/>
        </w:rPr>
        <w:t xml:space="preserve">. </w:t>
      </w:r>
      <w:r w:rsidRPr="00082518">
        <w:rPr>
          <w:rFonts w:cs="Arial"/>
        </w:rPr>
        <w:t>For debts due to G.S. 122 facilities, a general lien against the client’s real and personal assets is created by G.S. 143-126.1</w:t>
      </w:r>
      <w:r w:rsidR="00BE19F2" w:rsidRPr="00082518">
        <w:rPr>
          <w:rFonts w:cs="Arial"/>
        </w:rPr>
        <w:t xml:space="preserve">. </w:t>
      </w:r>
      <w:r w:rsidRPr="00082518">
        <w:rPr>
          <w:rFonts w:cs="Arial"/>
        </w:rPr>
        <w:t xml:space="preserve">When it is determined that a patient has a past due balance, the DHHS </w:t>
      </w:r>
      <w:r w:rsidR="0061640A" w:rsidRPr="00082518">
        <w:rPr>
          <w:rFonts w:cs="Arial"/>
        </w:rPr>
        <w:t xml:space="preserve">Office of the Controller </w:t>
      </w:r>
      <w:r w:rsidRPr="00082518">
        <w:rPr>
          <w:rFonts w:cs="Arial"/>
        </w:rPr>
        <w:t>Accounts Receivable Section will file a verified statement of account with the clerk of superior court in the patient’s county of residence and any counties where the patient owns real property to secure a lien against the patient’s real and personal property that has not been exempted under the ability to pay or other compromise agreement.</w:t>
      </w:r>
    </w:p>
    <w:p w14:paraId="3E0D5146" w14:textId="77777777" w:rsidR="008D7249" w:rsidRPr="00082518" w:rsidRDefault="008D7249" w:rsidP="008D7249">
      <w:pPr>
        <w:numPr>
          <w:ilvl w:val="12"/>
          <w:numId w:val="0"/>
        </w:numPr>
        <w:ind w:left="1800" w:hanging="720"/>
        <w:jc w:val="both"/>
        <w:rPr>
          <w:rFonts w:ascii="Arial" w:hAnsi="Arial" w:cs="Arial"/>
        </w:rPr>
      </w:pPr>
    </w:p>
    <w:p w14:paraId="1FF3C4CC" w14:textId="77777777" w:rsidR="008D7249" w:rsidRPr="00082518" w:rsidRDefault="008E7A08" w:rsidP="00FF609A">
      <w:pPr>
        <w:pStyle w:val="ListParagraph"/>
        <w:numPr>
          <w:ilvl w:val="0"/>
          <w:numId w:val="18"/>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 xml:space="preserve">Write-off </w:t>
      </w:r>
      <w:r w:rsidR="00681F5C" w:rsidRPr="00082518">
        <w:rPr>
          <w:rFonts w:ascii="Arial" w:hAnsi="Arial" w:cs="Arial"/>
          <w:b/>
          <w:sz w:val="20"/>
          <w:szCs w:val="20"/>
        </w:rPr>
        <w:t>o</w:t>
      </w:r>
      <w:r w:rsidR="008D7249" w:rsidRPr="00082518">
        <w:rPr>
          <w:rFonts w:ascii="Arial" w:hAnsi="Arial" w:cs="Arial"/>
          <w:b/>
          <w:sz w:val="20"/>
          <w:szCs w:val="20"/>
        </w:rPr>
        <w:t>f Uncollectible Accounts - DHHS Policy</w:t>
      </w:r>
      <w:r w:rsidR="008D7249" w:rsidRPr="00082518">
        <w:rPr>
          <w:rFonts w:ascii="Arial" w:hAnsi="Arial" w:cs="Arial"/>
          <w:sz w:val="20"/>
          <w:szCs w:val="20"/>
        </w:rPr>
        <w:fldChar w:fldCharType="begin"/>
      </w:r>
      <w:r w:rsidR="008D7249" w:rsidRPr="00082518">
        <w:rPr>
          <w:rFonts w:ascii="Arial" w:hAnsi="Arial" w:cs="Arial"/>
          <w:sz w:val="20"/>
          <w:szCs w:val="20"/>
        </w:rPr>
        <w:instrText xml:space="preserve"> TC "</w:instrText>
      </w:r>
      <w:bookmarkStart w:id="145" w:name="_Toc438291607"/>
      <w:bookmarkStart w:id="146" w:name="_Toc303173063"/>
      <w:r w:rsidR="008D7249" w:rsidRPr="00082518">
        <w:rPr>
          <w:rFonts w:ascii="Arial" w:hAnsi="Arial" w:cs="Arial"/>
          <w:b/>
          <w:sz w:val="20"/>
          <w:szCs w:val="20"/>
        </w:rPr>
        <w:instrText>Write-off Of Uncollectible Accounts - DHHS Policy</w:instrText>
      </w:r>
      <w:bookmarkEnd w:id="145"/>
      <w:bookmarkEnd w:id="146"/>
      <w:r w:rsidR="008D7249" w:rsidRPr="00082518">
        <w:rPr>
          <w:rFonts w:ascii="Arial" w:hAnsi="Arial" w:cs="Arial"/>
          <w:sz w:val="20"/>
          <w:szCs w:val="20"/>
        </w:rPr>
        <w:instrText xml:space="preserve">" \f C \l "3" </w:instrText>
      </w:r>
      <w:r w:rsidR="008D7249" w:rsidRPr="00082518">
        <w:rPr>
          <w:rFonts w:ascii="Arial" w:hAnsi="Arial" w:cs="Arial"/>
          <w:sz w:val="20"/>
          <w:szCs w:val="20"/>
        </w:rPr>
        <w:fldChar w:fldCharType="end"/>
      </w:r>
    </w:p>
    <w:p w14:paraId="65D17BD5" w14:textId="6DE25AE2" w:rsidR="008D7249" w:rsidRPr="00082518" w:rsidRDefault="008D7249" w:rsidP="008D7249">
      <w:pPr>
        <w:pStyle w:val="BodyTextIndent3"/>
        <w:ind w:left="1440"/>
        <w:rPr>
          <w:rFonts w:cs="Arial"/>
        </w:rPr>
      </w:pPr>
      <w:r w:rsidRPr="00082518">
        <w:rPr>
          <w:rFonts w:cs="Arial"/>
        </w:rPr>
        <w:t>Uncollectible accounts will be written off financial accounting records and no longer recognized as collectible receivables for financial reporting purposes, but the legal obligation to pay the debts will remain</w:t>
      </w:r>
      <w:r w:rsidR="00BE19F2" w:rsidRPr="00082518">
        <w:rPr>
          <w:rFonts w:cs="Arial"/>
        </w:rPr>
        <w:t xml:space="preserve">. </w:t>
      </w:r>
      <w:r w:rsidRPr="00082518">
        <w:rPr>
          <w:rFonts w:cs="Arial"/>
        </w:rPr>
        <w:t xml:space="preserve">Accounts written off remain debts due the Department until either a) the Department determines that the responsible party has no ability to pay or b) the debt is discharged by the </w:t>
      </w:r>
      <w:r w:rsidR="00B812FE" w:rsidRPr="00082518">
        <w:rPr>
          <w:rFonts w:cs="Arial"/>
        </w:rPr>
        <w:t>Department of Justice</w:t>
      </w:r>
      <w:r w:rsidRPr="00082518">
        <w:rPr>
          <w:rFonts w:cs="Arial"/>
        </w:rPr>
        <w:t xml:space="preserve"> or c) in cases where the Department has not been able to determine an ability to pay the amount is discharged through a compromise contract under the provisions of G.S. 143-118. Compromise contracts may be entered into for past, </w:t>
      </w:r>
      <w:r w:rsidR="00BE19F2" w:rsidRPr="00082518">
        <w:rPr>
          <w:rFonts w:cs="Arial"/>
        </w:rPr>
        <w:t>present,</w:t>
      </w:r>
      <w:r w:rsidRPr="00082518">
        <w:rPr>
          <w:rFonts w:cs="Arial"/>
        </w:rPr>
        <w:t xml:space="preserve"> or future care at the institutions and these contracts may include but are not limited to a contract to charge nothing</w:t>
      </w:r>
      <w:r w:rsidR="00BE19F2" w:rsidRPr="00082518">
        <w:rPr>
          <w:rFonts w:cs="Arial"/>
        </w:rPr>
        <w:t xml:space="preserve">. </w:t>
      </w:r>
      <w:r w:rsidRPr="00082518">
        <w:rPr>
          <w:rFonts w:cs="Arial"/>
        </w:rPr>
        <w:t>If an obligor defaults in the repayment of a compromise account or any installment, then the full actual cost of care shall be assessed against the person admitted.</w:t>
      </w:r>
    </w:p>
    <w:p w14:paraId="30887D49" w14:textId="77777777" w:rsidR="008D7249" w:rsidRPr="00082518" w:rsidRDefault="008D7249" w:rsidP="008D7249">
      <w:pPr>
        <w:ind w:left="2520"/>
        <w:jc w:val="both"/>
        <w:rPr>
          <w:rFonts w:ascii="Arial" w:hAnsi="Arial" w:cs="Arial"/>
          <w:b/>
        </w:rPr>
      </w:pPr>
    </w:p>
    <w:p w14:paraId="7F3B2A5D" w14:textId="798879A1" w:rsidR="008D7249" w:rsidRPr="00082518" w:rsidRDefault="008D7249" w:rsidP="008D7249">
      <w:pPr>
        <w:ind w:left="1440"/>
        <w:jc w:val="both"/>
        <w:rPr>
          <w:rFonts w:ascii="Arial" w:hAnsi="Arial" w:cs="Arial"/>
        </w:rPr>
      </w:pPr>
      <w:r w:rsidRPr="00082518">
        <w:rPr>
          <w:rFonts w:ascii="Arial" w:hAnsi="Arial" w:cs="Arial"/>
        </w:rPr>
        <w:t>The DHHS procedures, criteria, and approvals to write-off uncollectible accounts are in accordance with OSC Policy where specific authority is not provided by State law</w:t>
      </w:r>
      <w:r w:rsidR="00BE19F2" w:rsidRPr="00082518">
        <w:rPr>
          <w:rFonts w:ascii="Arial" w:hAnsi="Arial" w:cs="Arial"/>
        </w:rPr>
        <w:t xml:space="preserve">. </w:t>
      </w:r>
      <w:r w:rsidRPr="00082518">
        <w:rPr>
          <w:rFonts w:ascii="Arial" w:hAnsi="Arial" w:cs="Arial"/>
        </w:rPr>
        <w:t xml:space="preserve">Accounts will be written off the financial accounting records when all collection procedures, including those required by the </w:t>
      </w:r>
      <w:r w:rsidR="00B812FE" w:rsidRPr="00082518">
        <w:rPr>
          <w:rFonts w:ascii="Arial" w:hAnsi="Arial" w:cs="Arial"/>
        </w:rPr>
        <w:t>Department of Justice</w:t>
      </w:r>
      <w:r w:rsidRPr="00082518">
        <w:rPr>
          <w:rFonts w:ascii="Arial" w:hAnsi="Arial" w:cs="Arial"/>
        </w:rPr>
        <w:t xml:space="preserve"> (</w:t>
      </w:r>
      <w:r w:rsidR="00B812FE" w:rsidRPr="00082518">
        <w:rPr>
          <w:rFonts w:ascii="Arial" w:hAnsi="Arial" w:cs="Arial"/>
        </w:rPr>
        <w:t>DOJ</w:t>
      </w:r>
      <w:r w:rsidRPr="00082518">
        <w:rPr>
          <w:rFonts w:ascii="Arial" w:hAnsi="Arial" w:cs="Arial"/>
        </w:rPr>
        <w:t>), have been conducted without results and management deems the accounts uncollectible</w:t>
      </w:r>
      <w:r w:rsidR="00BE19F2" w:rsidRPr="00082518">
        <w:rPr>
          <w:rFonts w:ascii="Arial" w:hAnsi="Arial" w:cs="Arial"/>
        </w:rPr>
        <w:t xml:space="preserve">. </w:t>
      </w:r>
      <w:r w:rsidRPr="00082518">
        <w:rPr>
          <w:rFonts w:ascii="Arial" w:hAnsi="Arial" w:cs="Arial"/>
        </w:rPr>
        <w:t xml:space="preserve">Accounts due from individuals or vendors must be submitted to the Department of Revenue for setoff debt proceedings at least once before </w:t>
      </w:r>
      <w:r w:rsidR="004D4720" w:rsidRPr="00082518">
        <w:rPr>
          <w:rFonts w:ascii="Arial" w:hAnsi="Arial" w:cs="Arial"/>
        </w:rPr>
        <w:t>writing</w:t>
      </w:r>
      <w:r w:rsidRPr="00082518">
        <w:rPr>
          <w:rFonts w:ascii="Arial" w:hAnsi="Arial" w:cs="Arial"/>
        </w:rPr>
        <w:t xml:space="preserve"> off. After </w:t>
      </w:r>
      <w:r w:rsidR="004D4720" w:rsidRPr="00082518">
        <w:rPr>
          <w:rFonts w:ascii="Arial" w:hAnsi="Arial" w:cs="Arial"/>
        </w:rPr>
        <w:t>writing</w:t>
      </w:r>
      <w:r w:rsidRPr="00082518">
        <w:rPr>
          <w:rFonts w:ascii="Arial" w:hAnsi="Arial" w:cs="Arial"/>
        </w:rPr>
        <w:t xml:space="preserve"> off, these accounts shall continue to be submitted to the Department of Revenue for debt setoff proceedings.  Prior approval </w:t>
      </w:r>
      <w:r w:rsidR="00AA5C28">
        <w:rPr>
          <w:rFonts w:ascii="Arial" w:hAnsi="Arial" w:cs="Arial"/>
        </w:rPr>
        <w:t>from</w:t>
      </w:r>
      <w:r w:rsidRPr="00082518">
        <w:rPr>
          <w:rFonts w:ascii="Arial" w:hAnsi="Arial" w:cs="Arial"/>
        </w:rPr>
        <w:t xml:space="preserve"> the DHHS Controller is required before</w:t>
      </w:r>
      <w:r w:rsidR="00AA5C28">
        <w:rPr>
          <w:rFonts w:ascii="Arial" w:hAnsi="Arial" w:cs="Arial"/>
        </w:rPr>
        <w:t xml:space="preserve"> the</w:t>
      </w:r>
      <w:r w:rsidRPr="00082518">
        <w:rPr>
          <w:rFonts w:ascii="Arial" w:hAnsi="Arial" w:cs="Arial"/>
        </w:rPr>
        <w:t xml:space="preserve"> write-off of any amount over $25.00. The DHHS </w:t>
      </w:r>
      <w:r w:rsidRPr="00082518">
        <w:rPr>
          <w:rFonts w:ascii="Arial" w:hAnsi="Arial" w:cs="Arial"/>
        </w:rPr>
        <w:lastRenderedPageBreak/>
        <w:t xml:space="preserve">Controller will obtain </w:t>
      </w:r>
      <w:r w:rsidR="00AA5C28" w:rsidRPr="00082518">
        <w:rPr>
          <w:rFonts w:ascii="Arial" w:hAnsi="Arial" w:cs="Arial"/>
        </w:rPr>
        <w:t>written</w:t>
      </w:r>
      <w:r w:rsidRPr="00082518">
        <w:rPr>
          <w:rFonts w:ascii="Arial" w:hAnsi="Arial" w:cs="Arial"/>
        </w:rPr>
        <w:t xml:space="preserve"> approval </w:t>
      </w:r>
      <w:r w:rsidR="00AA5C28">
        <w:rPr>
          <w:rFonts w:ascii="Arial" w:hAnsi="Arial" w:cs="Arial"/>
        </w:rPr>
        <w:t>from</w:t>
      </w:r>
      <w:r w:rsidRPr="00082518">
        <w:rPr>
          <w:rFonts w:ascii="Arial" w:hAnsi="Arial" w:cs="Arial"/>
        </w:rPr>
        <w:t xml:space="preserve"> the </w:t>
      </w:r>
      <w:r w:rsidR="00E434D8" w:rsidRPr="00082518">
        <w:rPr>
          <w:rFonts w:ascii="Arial" w:hAnsi="Arial" w:cs="Arial"/>
        </w:rPr>
        <w:t>Assistant</w:t>
      </w:r>
      <w:r w:rsidRPr="00082518">
        <w:rPr>
          <w:rFonts w:ascii="Arial" w:hAnsi="Arial" w:cs="Arial"/>
        </w:rPr>
        <w:t xml:space="preserve"> Secretary before the write-off of any amount over $500.00.</w:t>
      </w:r>
    </w:p>
    <w:p w14:paraId="1BD5319E" w14:textId="77777777" w:rsidR="008D7249" w:rsidRPr="00082518" w:rsidRDefault="008D7249" w:rsidP="008D7249">
      <w:pPr>
        <w:ind w:left="1800"/>
        <w:jc w:val="both"/>
        <w:rPr>
          <w:rFonts w:ascii="Arial" w:hAnsi="Arial" w:cs="Arial"/>
        </w:rPr>
      </w:pPr>
    </w:p>
    <w:p w14:paraId="5CDD2961" w14:textId="77777777" w:rsidR="008D7249" w:rsidRPr="00082518" w:rsidRDefault="00AA44D6" w:rsidP="00FF609A">
      <w:pPr>
        <w:pStyle w:val="ListParagraph"/>
        <w:numPr>
          <w:ilvl w:val="0"/>
          <w:numId w:val="18"/>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 xml:space="preserve">Write-off Procedures </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47" w:name="_Toc438291608"/>
      <w:bookmarkStart w:id="148" w:name="_Toc303173064"/>
      <w:r w:rsidR="008D7249" w:rsidRPr="00082518">
        <w:rPr>
          <w:rFonts w:ascii="Arial" w:hAnsi="Arial" w:cs="Arial"/>
          <w:b/>
          <w:sz w:val="20"/>
          <w:szCs w:val="20"/>
        </w:rPr>
        <w:instrText>Write-off Procedures</w:instrText>
      </w:r>
      <w:bookmarkEnd w:id="147"/>
      <w:bookmarkEnd w:id="148"/>
      <w:r w:rsidR="008D7249" w:rsidRPr="00082518">
        <w:rPr>
          <w:rFonts w:ascii="Arial" w:hAnsi="Arial" w:cs="Arial"/>
          <w:sz w:val="20"/>
          <w:szCs w:val="20"/>
        </w:rPr>
        <w:instrText xml:space="preserve">" \f C \l "3" </w:instrText>
      </w:r>
      <w:r w:rsidR="008D7249" w:rsidRPr="00082518">
        <w:rPr>
          <w:rFonts w:ascii="Arial" w:hAnsi="Arial" w:cs="Arial"/>
          <w:b/>
          <w:sz w:val="20"/>
          <w:szCs w:val="20"/>
        </w:rPr>
        <w:fldChar w:fldCharType="end"/>
      </w:r>
    </w:p>
    <w:p w14:paraId="2B8943CF" w14:textId="0CB03660" w:rsidR="008D7249" w:rsidRPr="00082518" w:rsidRDefault="008D7249" w:rsidP="008D7249">
      <w:pPr>
        <w:ind w:left="1440"/>
        <w:jc w:val="both"/>
        <w:rPr>
          <w:rFonts w:ascii="Arial" w:hAnsi="Arial" w:cs="Arial"/>
        </w:rPr>
      </w:pPr>
      <w:r w:rsidRPr="00082518">
        <w:rPr>
          <w:rFonts w:ascii="Arial" w:hAnsi="Arial" w:cs="Arial"/>
        </w:rPr>
        <w:t>Account balances of more than $25 that have been determined to be uncollectible in accordance with the DHHS Policy stated in Section II.C.14 will be submitted to DHHS Controller for approval</w:t>
      </w:r>
      <w:r w:rsidR="00BE19F2" w:rsidRPr="00082518">
        <w:rPr>
          <w:rFonts w:ascii="Arial" w:hAnsi="Arial" w:cs="Arial"/>
        </w:rPr>
        <w:t xml:space="preserve">. </w:t>
      </w:r>
      <w:r w:rsidRPr="00082518">
        <w:rPr>
          <w:rFonts w:ascii="Arial" w:hAnsi="Arial" w:cs="Arial"/>
        </w:rPr>
        <w:t xml:space="preserve">The </w:t>
      </w:r>
      <w:r w:rsidR="00AA5C28" w:rsidRPr="00082518">
        <w:rPr>
          <w:rFonts w:ascii="Arial" w:hAnsi="Arial" w:cs="Arial"/>
        </w:rPr>
        <w:t>staff responsible</w:t>
      </w:r>
      <w:r w:rsidRPr="00082518">
        <w:rPr>
          <w:rFonts w:ascii="Arial" w:hAnsi="Arial" w:cs="Arial"/>
        </w:rPr>
        <w:t xml:space="preserve"> </w:t>
      </w:r>
      <w:r w:rsidR="00AA5C28" w:rsidRPr="00082518">
        <w:rPr>
          <w:rFonts w:ascii="Arial" w:hAnsi="Arial" w:cs="Arial"/>
        </w:rPr>
        <w:t>for</w:t>
      </w:r>
      <w:r w:rsidRPr="00082518">
        <w:rPr>
          <w:rFonts w:ascii="Arial" w:hAnsi="Arial" w:cs="Arial"/>
        </w:rPr>
        <w:t xml:space="preserve"> the Accounts Receivable Section will provide the DHHS Controller with the reasons for writing off an account as stated in Section II.C.14 above</w:t>
      </w:r>
      <w:r w:rsidR="00BE19F2" w:rsidRPr="00082518">
        <w:rPr>
          <w:rFonts w:ascii="Arial" w:hAnsi="Arial" w:cs="Arial"/>
        </w:rPr>
        <w:t xml:space="preserve">. </w:t>
      </w:r>
      <w:r w:rsidRPr="00082518">
        <w:rPr>
          <w:rFonts w:ascii="Arial" w:hAnsi="Arial" w:cs="Arial"/>
        </w:rPr>
        <w:t xml:space="preserve">The Accounts Receivables Section shall maintain documentation in the file or on-line account notes to support </w:t>
      </w:r>
      <w:r w:rsidR="005D3473" w:rsidRPr="00082518">
        <w:rPr>
          <w:rFonts w:ascii="Arial" w:hAnsi="Arial" w:cs="Arial"/>
        </w:rPr>
        <w:t>all write-offs</w:t>
      </w:r>
      <w:r w:rsidR="00BE19F2" w:rsidRPr="00082518">
        <w:rPr>
          <w:rFonts w:ascii="Arial" w:hAnsi="Arial" w:cs="Arial"/>
        </w:rPr>
        <w:t xml:space="preserve">. </w:t>
      </w:r>
      <w:r w:rsidR="005D3473" w:rsidRPr="00082518">
        <w:rPr>
          <w:rFonts w:ascii="Arial" w:hAnsi="Arial" w:cs="Arial"/>
        </w:rPr>
        <w:t>In Accordance w</w:t>
      </w:r>
      <w:r w:rsidRPr="00082518">
        <w:rPr>
          <w:rFonts w:ascii="Arial" w:hAnsi="Arial" w:cs="Arial"/>
        </w:rPr>
        <w:t>ith OSC Statewide A/R Program Policy, all write-off documentation will be retained on file indefinitely for any uncollectible receivable of more than $25.00.</w:t>
      </w:r>
      <w:r w:rsidR="00AA44D6" w:rsidRPr="00082518">
        <w:rPr>
          <w:rFonts w:ascii="Arial" w:hAnsi="Arial" w:cs="Arial"/>
        </w:rPr>
        <w:t xml:space="preserve"> </w:t>
      </w:r>
    </w:p>
    <w:p w14:paraId="4BFB204F" w14:textId="77777777" w:rsidR="00AA44D6" w:rsidRPr="00082518" w:rsidRDefault="00AA44D6" w:rsidP="00AA44D6">
      <w:pPr>
        <w:jc w:val="both"/>
        <w:rPr>
          <w:rFonts w:ascii="Arial" w:hAnsi="Arial" w:cs="Arial"/>
          <w:b/>
        </w:rPr>
      </w:pPr>
    </w:p>
    <w:p w14:paraId="7C1354CE" w14:textId="27CBC46F" w:rsidR="008D7249" w:rsidRPr="00082518" w:rsidRDefault="00AA44D6" w:rsidP="00AA44D6">
      <w:pPr>
        <w:ind w:firstLine="720"/>
        <w:jc w:val="both"/>
        <w:rPr>
          <w:rFonts w:ascii="Arial" w:hAnsi="Arial" w:cs="Arial"/>
          <w:b/>
        </w:rPr>
      </w:pPr>
      <w:r w:rsidRPr="00082518">
        <w:rPr>
          <w:rFonts w:ascii="Arial" w:hAnsi="Arial" w:cs="Arial"/>
          <w:b/>
        </w:rPr>
        <w:t>a</w:t>
      </w:r>
      <w:r w:rsidR="00AA5C28" w:rsidRPr="00082518">
        <w:rPr>
          <w:rFonts w:ascii="Arial" w:hAnsi="Arial" w:cs="Arial"/>
          <w:b/>
        </w:rPr>
        <w:t xml:space="preserve">) </w:t>
      </w:r>
      <w:r w:rsidR="00AA5C28">
        <w:rPr>
          <w:rFonts w:ascii="Arial" w:hAnsi="Arial" w:cs="Arial"/>
          <w:b/>
        </w:rPr>
        <w:tab/>
      </w:r>
      <w:r w:rsidR="008D7249" w:rsidRPr="00082518">
        <w:rPr>
          <w:rFonts w:ascii="Arial" w:hAnsi="Arial" w:cs="Arial"/>
          <w:b/>
        </w:rPr>
        <w:t>Write-off of Interagency Receivables</w:t>
      </w:r>
      <w:r w:rsidR="008D7249" w:rsidRPr="00082518">
        <w:rPr>
          <w:rFonts w:ascii="Arial" w:hAnsi="Arial" w:cs="Arial"/>
          <w:b/>
        </w:rPr>
        <w:fldChar w:fldCharType="begin"/>
      </w:r>
      <w:r w:rsidR="008D7249" w:rsidRPr="00082518">
        <w:rPr>
          <w:rFonts w:ascii="Arial" w:hAnsi="Arial" w:cs="Arial"/>
        </w:rPr>
        <w:instrText xml:space="preserve"> TC "</w:instrText>
      </w:r>
      <w:bookmarkStart w:id="149" w:name="_Toc438291609"/>
      <w:bookmarkStart w:id="150" w:name="_Toc303173065"/>
      <w:r w:rsidR="008D7249" w:rsidRPr="00082518">
        <w:rPr>
          <w:rFonts w:ascii="Arial" w:hAnsi="Arial" w:cs="Arial"/>
          <w:b/>
        </w:rPr>
        <w:instrText>Write-off of Interagency Receivables</w:instrText>
      </w:r>
      <w:bookmarkEnd w:id="149"/>
      <w:bookmarkEnd w:id="150"/>
      <w:r w:rsidR="008D7249" w:rsidRPr="00082518">
        <w:rPr>
          <w:rFonts w:ascii="Arial" w:hAnsi="Arial" w:cs="Arial"/>
        </w:rPr>
        <w:instrText xml:space="preserve">" \f C \l "4" </w:instrText>
      </w:r>
      <w:r w:rsidR="008D7249" w:rsidRPr="00082518">
        <w:rPr>
          <w:rFonts w:ascii="Arial" w:hAnsi="Arial" w:cs="Arial"/>
          <w:b/>
        </w:rPr>
        <w:fldChar w:fldCharType="end"/>
      </w:r>
    </w:p>
    <w:p w14:paraId="0CA96870" w14:textId="6D8F5E87" w:rsidR="008D7249" w:rsidRPr="00082518" w:rsidRDefault="008D7249" w:rsidP="00AA44D6">
      <w:pPr>
        <w:pStyle w:val="BodyTextIndent"/>
        <w:ind w:left="1440"/>
        <w:rPr>
          <w:rFonts w:cs="Arial"/>
        </w:rPr>
      </w:pPr>
      <w:r w:rsidRPr="00082518">
        <w:rPr>
          <w:rFonts w:cs="Arial"/>
        </w:rPr>
        <w:t>Interagency receivables will not be written off without the approval of the Office of the State Controller</w:t>
      </w:r>
      <w:r w:rsidR="00BE19F2" w:rsidRPr="00082518">
        <w:rPr>
          <w:rFonts w:cs="Arial"/>
        </w:rPr>
        <w:t xml:space="preserve">. </w:t>
      </w:r>
      <w:r w:rsidRPr="00082518">
        <w:rPr>
          <w:rFonts w:cs="Arial"/>
        </w:rPr>
        <w:t xml:space="preserve">If a division is unable to collect receivables from another state agency, the DHHS </w:t>
      </w:r>
      <w:r w:rsidR="0061640A" w:rsidRPr="00082518">
        <w:rPr>
          <w:rFonts w:cs="Arial"/>
        </w:rPr>
        <w:t xml:space="preserve">Office of the Controller </w:t>
      </w:r>
      <w:r w:rsidRPr="00082518">
        <w:rPr>
          <w:rFonts w:cs="Arial"/>
        </w:rPr>
        <w:t>Account Receivable Section will contact OSC for assistance</w:t>
      </w:r>
      <w:r w:rsidR="00BE19F2" w:rsidRPr="00082518">
        <w:rPr>
          <w:rFonts w:cs="Arial"/>
        </w:rPr>
        <w:t xml:space="preserve">. </w:t>
      </w:r>
      <w:r w:rsidRPr="00082518">
        <w:rPr>
          <w:rFonts w:cs="Arial"/>
        </w:rPr>
        <w:t>The State Controller has the authority to process the interagency transactions that he/she considers necessary under the circumstances.</w:t>
      </w:r>
    </w:p>
    <w:p w14:paraId="5A183F11" w14:textId="77777777" w:rsidR="00AA44D6" w:rsidRPr="00082518" w:rsidRDefault="00AA44D6" w:rsidP="00AA44D6">
      <w:pPr>
        <w:jc w:val="both"/>
        <w:rPr>
          <w:rFonts w:ascii="Arial" w:hAnsi="Arial" w:cs="Arial"/>
        </w:rPr>
      </w:pPr>
    </w:p>
    <w:p w14:paraId="6F3859B9" w14:textId="77777777" w:rsidR="008D7249" w:rsidRPr="00082518" w:rsidRDefault="00AA44D6" w:rsidP="00FF609A">
      <w:pPr>
        <w:pStyle w:val="ListParagraph"/>
        <w:numPr>
          <w:ilvl w:val="0"/>
          <w:numId w:val="20"/>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 xml:space="preserve">Accounting for Receivables Written </w:t>
      </w:r>
      <w:r w:rsidR="00AD03AD">
        <w:rPr>
          <w:rFonts w:ascii="Arial" w:hAnsi="Arial" w:cs="Arial"/>
          <w:b/>
          <w:sz w:val="20"/>
          <w:szCs w:val="20"/>
        </w:rPr>
        <w:t>O</w:t>
      </w:r>
      <w:r w:rsidR="008D7249" w:rsidRPr="00082518">
        <w:rPr>
          <w:rFonts w:ascii="Arial" w:hAnsi="Arial" w:cs="Arial"/>
          <w:b/>
          <w:sz w:val="20"/>
          <w:szCs w:val="20"/>
        </w:rPr>
        <w:t>ff</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51" w:name="_Toc438291612"/>
      <w:bookmarkStart w:id="152" w:name="_Toc303173066"/>
      <w:r w:rsidR="008D7249" w:rsidRPr="00082518">
        <w:rPr>
          <w:rFonts w:ascii="Arial" w:hAnsi="Arial" w:cs="Arial"/>
          <w:b/>
          <w:sz w:val="20"/>
          <w:szCs w:val="20"/>
        </w:rPr>
        <w:instrText>Accounting for Receivables Written off</w:instrText>
      </w:r>
      <w:bookmarkEnd w:id="151"/>
      <w:bookmarkEnd w:id="152"/>
      <w:r w:rsidR="008D7249" w:rsidRPr="00082518">
        <w:rPr>
          <w:rFonts w:ascii="Arial" w:hAnsi="Arial" w:cs="Arial"/>
          <w:sz w:val="20"/>
          <w:szCs w:val="20"/>
        </w:rPr>
        <w:instrText xml:space="preserve">" \f C \l "4" </w:instrText>
      </w:r>
      <w:r w:rsidR="008D7249" w:rsidRPr="00082518">
        <w:rPr>
          <w:rFonts w:ascii="Arial" w:hAnsi="Arial" w:cs="Arial"/>
          <w:b/>
          <w:sz w:val="20"/>
          <w:szCs w:val="20"/>
        </w:rPr>
        <w:fldChar w:fldCharType="end"/>
      </w:r>
    </w:p>
    <w:p w14:paraId="5FD6F349" w14:textId="77777777" w:rsidR="008D7249" w:rsidRPr="00082518" w:rsidRDefault="008D7249" w:rsidP="00AA44D6">
      <w:pPr>
        <w:pStyle w:val="BodyTextIndent"/>
        <w:ind w:left="1440"/>
        <w:rPr>
          <w:rFonts w:cs="Arial"/>
        </w:rPr>
      </w:pPr>
      <w:r w:rsidRPr="00082518">
        <w:rPr>
          <w:rFonts w:cs="Arial"/>
        </w:rPr>
        <w:t>Procedures to account for uncollectible receivables that have been written off are outlined below:</w:t>
      </w:r>
    </w:p>
    <w:p w14:paraId="544012B5" w14:textId="77777777" w:rsidR="008D7249" w:rsidRPr="00082518" w:rsidRDefault="00AA44D6" w:rsidP="008D7249">
      <w:pPr>
        <w:numPr>
          <w:ilvl w:val="12"/>
          <w:numId w:val="0"/>
        </w:numPr>
        <w:ind w:left="1440" w:hanging="720"/>
        <w:jc w:val="both"/>
        <w:rPr>
          <w:rFonts w:ascii="Arial" w:hAnsi="Arial" w:cs="Arial"/>
        </w:rPr>
      </w:pPr>
      <w:r w:rsidRPr="00082518">
        <w:rPr>
          <w:rFonts w:ascii="Arial" w:hAnsi="Arial" w:cs="Arial"/>
        </w:rPr>
        <w:tab/>
      </w:r>
    </w:p>
    <w:p w14:paraId="391A85C4" w14:textId="284B8805" w:rsidR="008D7249" w:rsidRPr="00082518" w:rsidRDefault="00AA44D6" w:rsidP="00AA44D6">
      <w:pPr>
        <w:ind w:left="2160" w:hanging="720"/>
        <w:jc w:val="both"/>
        <w:rPr>
          <w:rFonts w:ascii="Arial" w:hAnsi="Arial" w:cs="Arial"/>
          <w:b/>
        </w:rPr>
      </w:pPr>
      <w:r w:rsidRPr="00082518">
        <w:rPr>
          <w:rFonts w:ascii="Arial" w:hAnsi="Arial" w:cs="Arial"/>
          <w:b/>
        </w:rPr>
        <w:t>(1)</w:t>
      </w:r>
      <w:r w:rsidRPr="00082518">
        <w:rPr>
          <w:rFonts w:ascii="Arial" w:hAnsi="Arial" w:cs="Arial"/>
          <w:b/>
        </w:rPr>
        <w:tab/>
      </w:r>
      <w:r w:rsidR="008D7249" w:rsidRPr="00082518">
        <w:rPr>
          <w:rFonts w:ascii="Arial" w:hAnsi="Arial" w:cs="Arial"/>
          <w:b/>
        </w:rPr>
        <w:t>For any uncollectible receivable of more than $25.00 that has been written off</w:t>
      </w:r>
      <w:r w:rsidR="008D7249" w:rsidRPr="00082518">
        <w:rPr>
          <w:rFonts w:ascii="Arial" w:hAnsi="Arial" w:cs="Arial"/>
        </w:rPr>
        <w:t>, a summary record of the accounts sufficient to substantiate the debt is to be retained indefinitely or until the debt has been collected or discharged</w:t>
      </w:r>
      <w:r w:rsidR="00BE19F2" w:rsidRPr="00082518">
        <w:rPr>
          <w:rFonts w:ascii="Arial" w:hAnsi="Arial" w:cs="Arial"/>
        </w:rPr>
        <w:t xml:space="preserve">. </w:t>
      </w:r>
      <w:r w:rsidR="008D7249" w:rsidRPr="00082518">
        <w:rPr>
          <w:rFonts w:ascii="Arial" w:hAnsi="Arial" w:cs="Arial"/>
        </w:rPr>
        <w:t>For the uncollectible receivable of $25.00 or less that has been written off, such records must be retained for two years</w:t>
      </w:r>
      <w:r w:rsidR="00BE19F2" w:rsidRPr="00082518">
        <w:rPr>
          <w:rFonts w:ascii="Arial" w:hAnsi="Arial" w:cs="Arial"/>
        </w:rPr>
        <w:t xml:space="preserve">. </w:t>
      </w:r>
      <w:r w:rsidR="008D7249" w:rsidRPr="00082518">
        <w:rPr>
          <w:rFonts w:ascii="Arial" w:hAnsi="Arial" w:cs="Arial"/>
        </w:rPr>
        <w:t>If an automated system does not support this requirement, the receivable record may not be removed from the system until another record is created</w:t>
      </w:r>
      <w:r w:rsidR="00BE19F2" w:rsidRPr="00082518">
        <w:rPr>
          <w:rFonts w:ascii="Arial" w:hAnsi="Arial" w:cs="Arial"/>
        </w:rPr>
        <w:t xml:space="preserve">. </w:t>
      </w:r>
      <w:r w:rsidR="008D7249" w:rsidRPr="00082518">
        <w:rPr>
          <w:rFonts w:ascii="Arial" w:hAnsi="Arial" w:cs="Arial"/>
        </w:rPr>
        <w:t>Amounts written off must be maintained on the system in a separate company or other identifying division that allows for reporting on amounts that have been written off vs. collectible accounts receivable that will be included on the financial statements</w:t>
      </w:r>
      <w:r w:rsidR="00BE19F2" w:rsidRPr="00082518">
        <w:rPr>
          <w:rFonts w:ascii="Arial" w:hAnsi="Arial" w:cs="Arial"/>
        </w:rPr>
        <w:t xml:space="preserve">. </w:t>
      </w:r>
      <w:r w:rsidR="008D7249" w:rsidRPr="00082518">
        <w:rPr>
          <w:rFonts w:ascii="Arial" w:hAnsi="Arial" w:cs="Arial"/>
        </w:rPr>
        <w:t xml:space="preserve">Uncollectible accounts of $25.00 or less may be removed from the system two years from the date of </w:t>
      </w:r>
      <w:r w:rsidR="00AA5C28" w:rsidRPr="00082518">
        <w:rPr>
          <w:rFonts w:ascii="Arial" w:hAnsi="Arial" w:cs="Arial"/>
        </w:rPr>
        <w:t>the write</w:t>
      </w:r>
      <w:r w:rsidR="008D7249" w:rsidRPr="00082518">
        <w:rPr>
          <w:rFonts w:ascii="Arial" w:hAnsi="Arial" w:cs="Arial"/>
        </w:rPr>
        <w:t>-off and no further records will be retained. A record of accounts written off must be maintained and reported to the OSC on a periodic basis</w:t>
      </w:r>
      <w:r w:rsidR="00BE19F2" w:rsidRPr="00082518">
        <w:rPr>
          <w:rFonts w:ascii="Arial" w:hAnsi="Arial" w:cs="Arial"/>
        </w:rPr>
        <w:t xml:space="preserve">. </w:t>
      </w:r>
      <w:r w:rsidR="008D7249" w:rsidRPr="00082518">
        <w:rPr>
          <w:rFonts w:ascii="Arial" w:hAnsi="Arial" w:cs="Arial"/>
        </w:rPr>
        <w:t xml:space="preserve">OSC requires a report on write-off activity annually with the </w:t>
      </w:r>
      <w:r w:rsidR="00AB3993" w:rsidRPr="00082518">
        <w:rPr>
          <w:rFonts w:ascii="Arial" w:hAnsi="Arial" w:cs="Arial"/>
        </w:rPr>
        <w:t>Comprehensive Annual Financial Report (</w:t>
      </w:r>
      <w:r w:rsidR="008D7249" w:rsidRPr="00082518">
        <w:rPr>
          <w:rFonts w:ascii="Arial" w:hAnsi="Arial" w:cs="Arial"/>
        </w:rPr>
        <w:t>CAFR</w:t>
      </w:r>
      <w:r w:rsidR="00AB3993" w:rsidRPr="00082518">
        <w:rPr>
          <w:rFonts w:ascii="Arial" w:hAnsi="Arial" w:cs="Arial"/>
        </w:rPr>
        <w:t>)</w:t>
      </w:r>
      <w:r w:rsidR="00BE19F2" w:rsidRPr="00082518">
        <w:rPr>
          <w:rFonts w:ascii="Arial" w:hAnsi="Arial" w:cs="Arial"/>
        </w:rPr>
        <w:t xml:space="preserve">. </w:t>
      </w:r>
      <w:r w:rsidR="008D7249" w:rsidRPr="00082518">
        <w:rPr>
          <w:rFonts w:ascii="Arial" w:hAnsi="Arial" w:cs="Arial"/>
        </w:rPr>
        <w:t>The report is to include bad debt write-of</w:t>
      </w:r>
      <w:r w:rsidR="008B07D6" w:rsidRPr="00082518">
        <w:rPr>
          <w:rFonts w:ascii="Arial" w:hAnsi="Arial" w:cs="Arial"/>
        </w:rPr>
        <w:t>fs, contractual write-offs and I</w:t>
      </w:r>
      <w:r w:rsidR="008D7249" w:rsidRPr="00082518">
        <w:rPr>
          <w:rFonts w:ascii="Arial" w:hAnsi="Arial" w:cs="Arial"/>
        </w:rPr>
        <w:t>ndigency write-offs.</w:t>
      </w:r>
    </w:p>
    <w:p w14:paraId="498A8C24" w14:textId="77777777" w:rsidR="008D7249" w:rsidRPr="00082518" w:rsidRDefault="008D7249" w:rsidP="008D7249">
      <w:pPr>
        <w:numPr>
          <w:ilvl w:val="12"/>
          <w:numId w:val="0"/>
        </w:numPr>
        <w:ind w:left="1440" w:hanging="720"/>
        <w:jc w:val="both"/>
        <w:rPr>
          <w:rFonts w:ascii="Arial" w:hAnsi="Arial" w:cs="Arial"/>
        </w:rPr>
      </w:pPr>
    </w:p>
    <w:p w14:paraId="632F160C" w14:textId="77777777" w:rsidR="008D7249" w:rsidRPr="00082518" w:rsidRDefault="00AA44D6" w:rsidP="00FF609A">
      <w:pPr>
        <w:pStyle w:val="ListParagraph"/>
        <w:numPr>
          <w:ilvl w:val="0"/>
          <w:numId w:val="21"/>
        </w:numPr>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 xml:space="preserve">Write-off of Indigency Allowances </w:t>
      </w:r>
      <w:r w:rsidR="005D3473" w:rsidRPr="00082518">
        <w:rPr>
          <w:rFonts w:ascii="Arial" w:hAnsi="Arial" w:cs="Arial"/>
          <w:b/>
          <w:sz w:val="20"/>
          <w:szCs w:val="20"/>
        </w:rPr>
        <w:t>and</w:t>
      </w:r>
      <w:r w:rsidR="008D7249" w:rsidRPr="00082518">
        <w:rPr>
          <w:rFonts w:ascii="Arial" w:hAnsi="Arial" w:cs="Arial"/>
          <w:b/>
          <w:sz w:val="20"/>
          <w:szCs w:val="20"/>
        </w:rPr>
        <w:t xml:space="preserve"> Contractual Adjustments</w:t>
      </w:r>
    </w:p>
    <w:p w14:paraId="206DA374" w14:textId="761D8AEC" w:rsidR="008D7249" w:rsidRPr="00082518" w:rsidRDefault="008D7249" w:rsidP="00AA44D6">
      <w:pPr>
        <w:pStyle w:val="BodyTextIndent3"/>
        <w:tabs>
          <w:tab w:val="left" w:pos="3150"/>
        </w:tabs>
        <w:ind w:left="2160"/>
        <w:rPr>
          <w:rFonts w:cs="Arial"/>
          <w:b/>
        </w:rPr>
      </w:pPr>
      <w:r w:rsidRPr="00082518">
        <w:rPr>
          <w:rFonts w:cs="Arial"/>
        </w:rPr>
        <w:t>If an account is determined to be an indigent care account or a contractual adjustment, the account is no longer classified as a receivable or debt due to the Department, and, therefore, the procedures to account for uncollectible receivables do not apply</w:t>
      </w:r>
      <w:r w:rsidR="00BE19F2" w:rsidRPr="00082518">
        <w:rPr>
          <w:rFonts w:cs="Arial"/>
        </w:rPr>
        <w:t xml:space="preserve">. </w:t>
      </w:r>
      <w:r w:rsidRPr="00082518">
        <w:rPr>
          <w:rFonts w:cs="Arial"/>
        </w:rPr>
        <w:t xml:space="preserve">The DHHS </w:t>
      </w:r>
      <w:r w:rsidR="0061640A" w:rsidRPr="00082518">
        <w:rPr>
          <w:rFonts w:cs="Arial"/>
        </w:rPr>
        <w:t xml:space="preserve">Office of the Controller </w:t>
      </w:r>
      <w:r w:rsidRPr="00082518">
        <w:rPr>
          <w:rFonts w:cs="Arial"/>
        </w:rPr>
        <w:t>Accounts Receivable Section i</w:t>
      </w:r>
      <w:r w:rsidR="008B07D6" w:rsidRPr="00082518">
        <w:rPr>
          <w:rFonts w:cs="Arial"/>
        </w:rPr>
        <w:t>s responsible for write-off I</w:t>
      </w:r>
      <w:r w:rsidRPr="00082518">
        <w:rPr>
          <w:rFonts w:cs="Arial"/>
        </w:rPr>
        <w:t xml:space="preserve">ndigency allowances in accordance with the </w:t>
      </w:r>
      <w:r w:rsidRPr="00082518">
        <w:rPr>
          <w:rFonts w:cs="Arial"/>
          <w:i/>
        </w:rPr>
        <w:t>DHHS</w:t>
      </w:r>
      <w:r w:rsidR="008B07D6" w:rsidRPr="00082518">
        <w:rPr>
          <w:rFonts w:cs="Arial"/>
          <w:i/>
        </w:rPr>
        <w:t xml:space="preserve"> </w:t>
      </w:r>
      <w:r w:rsidRPr="00082518">
        <w:rPr>
          <w:rFonts w:cs="Arial"/>
          <w:i/>
        </w:rPr>
        <w:t>Facility Procedure for Determining Ability to Pay</w:t>
      </w:r>
      <w:r w:rsidRPr="00082518">
        <w:rPr>
          <w:rFonts w:cs="Arial"/>
        </w:rPr>
        <w:t xml:space="preserve">, </w:t>
      </w:r>
      <w:r w:rsidR="008B07D6" w:rsidRPr="00082518">
        <w:rPr>
          <w:rFonts w:cs="Arial"/>
        </w:rPr>
        <w:t>(</w:t>
      </w:r>
      <w:r w:rsidRPr="00082518">
        <w:rPr>
          <w:rFonts w:cs="Arial"/>
        </w:rPr>
        <w:t>Attachment 10</w:t>
      </w:r>
      <w:r w:rsidR="008B07D6" w:rsidRPr="00082518">
        <w:rPr>
          <w:rFonts w:cs="Arial"/>
        </w:rPr>
        <w:t>)</w:t>
      </w:r>
      <w:r w:rsidRPr="00082518">
        <w:rPr>
          <w:rFonts w:cs="Arial"/>
        </w:rPr>
        <w:t xml:space="preserve"> and contractual adjustments according</w:t>
      </w:r>
      <w:r w:rsidR="005032A9" w:rsidRPr="00082518">
        <w:rPr>
          <w:rFonts w:cs="Arial"/>
        </w:rPr>
        <w:t xml:space="preserve"> </w:t>
      </w:r>
      <w:r w:rsidRPr="00082518">
        <w:rPr>
          <w:rFonts w:cs="Arial"/>
        </w:rPr>
        <w:t>to provider reimbursement agreements with Medicaid, Medicare, CHAMPUS</w:t>
      </w:r>
      <w:r w:rsidR="008B07D6" w:rsidRPr="00082518">
        <w:rPr>
          <w:rFonts w:cs="Arial"/>
        </w:rPr>
        <w:t xml:space="preserve">, VA, </w:t>
      </w:r>
      <w:r w:rsidR="00BE19F2" w:rsidRPr="00082518">
        <w:rPr>
          <w:rFonts w:cs="Arial"/>
        </w:rPr>
        <w:t>Tricare,</w:t>
      </w:r>
      <w:r w:rsidRPr="00082518">
        <w:rPr>
          <w:rFonts w:cs="Arial"/>
        </w:rPr>
        <w:t xml:space="preserve"> and private insurance agreements.</w:t>
      </w:r>
    </w:p>
    <w:p w14:paraId="29244B7F" w14:textId="77777777" w:rsidR="008D7249" w:rsidRPr="00082518" w:rsidRDefault="008D7249" w:rsidP="008D7249">
      <w:pPr>
        <w:jc w:val="both"/>
        <w:rPr>
          <w:rFonts w:ascii="Arial" w:hAnsi="Arial" w:cs="Arial"/>
        </w:rPr>
      </w:pPr>
    </w:p>
    <w:p w14:paraId="7070FD02" w14:textId="77777777" w:rsidR="008D7249" w:rsidRPr="00082518" w:rsidRDefault="00AA44D6" w:rsidP="00FF609A">
      <w:pPr>
        <w:pStyle w:val="ListParagraph"/>
        <w:numPr>
          <w:ilvl w:val="0"/>
          <w:numId w:val="20"/>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Redetermination of Ability to Pay Policy</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53" w:name="_Toc438291615"/>
      <w:bookmarkStart w:id="154" w:name="_Toc303173067"/>
      <w:r w:rsidR="008D7249" w:rsidRPr="00082518">
        <w:rPr>
          <w:rFonts w:ascii="Arial" w:hAnsi="Arial" w:cs="Arial"/>
          <w:b/>
          <w:sz w:val="20"/>
          <w:szCs w:val="20"/>
        </w:rPr>
        <w:instrText>Redetermination of Ability to Pay Policy</w:instrText>
      </w:r>
      <w:bookmarkEnd w:id="153"/>
      <w:bookmarkEnd w:id="154"/>
      <w:r w:rsidR="008D7249" w:rsidRPr="00082518">
        <w:rPr>
          <w:rFonts w:ascii="Arial" w:hAnsi="Arial" w:cs="Arial"/>
          <w:sz w:val="20"/>
          <w:szCs w:val="20"/>
        </w:rPr>
        <w:instrText xml:space="preserve">" \f C \l "4" </w:instrText>
      </w:r>
      <w:r w:rsidR="008D7249" w:rsidRPr="00082518">
        <w:rPr>
          <w:rFonts w:ascii="Arial" w:hAnsi="Arial" w:cs="Arial"/>
          <w:b/>
          <w:sz w:val="20"/>
          <w:szCs w:val="20"/>
        </w:rPr>
        <w:fldChar w:fldCharType="end"/>
      </w:r>
    </w:p>
    <w:p w14:paraId="39A72692" w14:textId="55704444" w:rsidR="008D7249" w:rsidRPr="00082518" w:rsidRDefault="008D7249" w:rsidP="00AA44D6">
      <w:pPr>
        <w:pStyle w:val="BodyTextIndent"/>
        <w:ind w:left="1440"/>
        <w:rPr>
          <w:rFonts w:cs="Arial"/>
        </w:rPr>
      </w:pPr>
      <w:r w:rsidRPr="00082518">
        <w:rPr>
          <w:rFonts w:cs="Arial"/>
        </w:rPr>
        <w:t>An account balance may be adjusted when it is determined that a patient’s original ability to pay and/or any portion thereof did not exist</w:t>
      </w:r>
      <w:r w:rsidR="00BE19F2" w:rsidRPr="00082518">
        <w:rPr>
          <w:rFonts w:cs="Arial"/>
        </w:rPr>
        <w:t xml:space="preserve">. </w:t>
      </w:r>
      <w:r w:rsidRPr="00082518">
        <w:rPr>
          <w:rFonts w:cs="Arial"/>
        </w:rPr>
        <w:t xml:space="preserve">(See the </w:t>
      </w:r>
      <w:r w:rsidRPr="00082518">
        <w:rPr>
          <w:rFonts w:cs="Arial"/>
          <w:i/>
        </w:rPr>
        <w:t>DHHS Facility Procedure for Determining Ability to Pay</w:t>
      </w:r>
      <w:r w:rsidRPr="00082518">
        <w:rPr>
          <w:rFonts w:cs="Arial"/>
        </w:rPr>
        <w:t>, Attachment 10)</w:t>
      </w:r>
    </w:p>
    <w:p w14:paraId="5C7F77CB" w14:textId="77777777" w:rsidR="008D7249" w:rsidRPr="00082518" w:rsidRDefault="008D7249" w:rsidP="008D7249">
      <w:pPr>
        <w:pStyle w:val="BodyTextIndent"/>
        <w:rPr>
          <w:rFonts w:cs="Arial"/>
        </w:rPr>
      </w:pPr>
    </w:p>
    <w:p w14:paraId="21238EE6" w14:textId="77777777" w:rsidR="008D7249" w:rsidRPr="00082518" w:rsidRDefault="00F85F6A" w:rsidP="00FF609A">
      <w:pPr>
        <w:pStyle w:val="ListParagraph"/>
        <w:numPr>
          <w:ilvl w:val="0"/>
          <w:numId w:val="20"/>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Write-offs - DHHS Management Approvals Required</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55" w:name="_Toc438291616"/>
      <w:bookmarkStart w:id="156" w:name="_Toc303173068"/>
      <w:r w:rsidR="008D7249" w:rsidRPr="00082518">
        <w:rPr>
          <w:rFonts w:ascii="Arial" w:hAnsi="Arial" w:cs="Arial"/>
          <w:b/>
          <w:sz w:val="20"/>
          <w:szCs w:val="20"/>
        </w:rPr>
        <w:instrText>Write-offs - DHHS Management Approvals Required</w:instrText>
      </w:r>
      <w:bookmarkEnd w:id="155"/>
      <w:bookmarkEnd w:id="156"/>
      <w:r w:rsidR="008D7249" w:rsidRPr="00082518">
        <w:rPr>
          <w:rFonts w:ascii="Arial" w:hAnsi="Arial" w:cs="Arial"/>
          <w:sz w:val="20"/>
          <w:szCs w:val="20"/>
        </w:rPr>
        <w:instrText xml:space="preserve">" \f C \l "4" </w:instrText>
      </w:r>
      <w:r w:rsidR="008D7249" w:rsidRPr="00082518">
        <w:rPr>
          <w:rFonts w:ascii="Arial" w:hAnsi="Arial" w:cs="Arial"/>
          <w:b/>
          <w:sz w:val="20"/>
          <w:szCs w:val="20"/>
        </w:rPr>
        <w:fldChar w:fldCharType="end"/>
      </w:r>
    </w:p>
    <w:p w14:paraId="6C2DD376" w14:textId="337E876D" w:rsidR="008D7249" w:rsidRPr="00082518" w:rsidRDefault="008D7249" w:rsidP="00F85F6A">
      <w:pPr>
        <w:pStyle w:val="BodyTextIndent"/>
        <w:ind w:left="1440"/>
        <w:rPr>
          <w:rFonts w:cs="Arial"/>
        </w:rPr>
      </w:pPr>
      <w:r w:rsidRPr="00082518">
        <w:rPr>
          <w:rFonts w:cs="Arial"/>
        </w:rPr>
        <w:t xml:space="preserve">The Attorney General’s Office shall advise the Department on legal questions regarding </w:t>
      </w:r>
      <w:r w:rsidR="00AA5C28" w:rsidRPr="00082518">
        <w:rPr>
          <w:rFonts w:cs="Arial"/>
        </w:rPr>
        <w:t>the collectability</w:t>
      </w:r>
      <w:r w:rsidRPr="00082518">
        <w:rPr>
          <w:rFonts w:cs="Arial"/>
        </w:rPr>
        <w:t xml:space="preserve"> of </w:t>
      </w:r>
      <w:r w:rsidR="00AA5C28" w:rsidRPr="00082518">
        <w:rPr>
          <w:rFonts w:cs="Arial"/>
        </w:rPr>
        <w:t>accounts</w:t>
      </w:r>
      <w:r w:rsidR="00BE19F2" w:rsidRPr="00082518">
        <w:rPr>
          <w:rFonts w:cs="Arial"/>
        </w:rPr>
        <w:t xml:space="preserve">. </w:t>
      </w:r>
      <w:r w:rsidRPr="00082518">
        <w:rPr>
          <w:rFonts w:cs="Arial"/>
        </w:rPr>
        <w:t xml:space="preserve">Based on the advice of the Attorney General, the </w:t>
      </w:r>
      <w:r w:rsidR="00E434D8" w:rsidRPr="00082518">
        <w:rPr>
          <w:rFonts w:cs="Arial"/>
        </w:rPr>
        <w:t>Assistant Secretary</w:t>
      </w:r>
      <w:r w:rsidRPr="00082518">
        <w:rPr>
          <w:rFonts w:cs="Arial"/>
        </w:rPr>
        <w:t xml:space="preserve"> will determine if the account should be written off and provide the DHHS Controller with written approval for the write-off of all accounts of $500 or more</w:t>
      </w:r>
      <w:r w:rsidR="00BE19F2" w:rsidRPr="00082518">
        <w:rPr>
          <w:rFonts w:cs="Arial"/>
        </w:rPr>
        <w:t xml:space="preserve">. </w:t>
      </w:r>
      <w:r w:rsidRPr="00082518">
        <w:rPr>
          <w:rFonts w:cs="Arial"/>
        </w:rPr>
        <w:t>The DHHS Controller has the authority to write-off accounts of less than $500.00 in accordance with this plan and OSC’s Statewide Accounts Receivable Policy.</w:t>
      </w:r>
    </w:p>
    <w:p w14:paraId="351641C4" w14:textId="77777777" w:rsidR="008D7249" w:rsidRPr="00082518" w:rsidRDefault="008D7249" w:rsidP="008D7249">
      <w:pPr>
        <w:pStyle w:val="BodyTextIndent"/>
        <w:ind w:left="2520"/>
        <w:rPr>
          <w:rFonts w:cs="Arial"/>
        </w:rPr>
      </w:pPr>
    </w:p>
    <w:p w14:paraId="31E5C542" w14:textId="77777777" w:rsidR="008D7249" w:rsidRPr="00082518" w:rsidRDefault="00F85F6A" w:rsidP="00FF609A">
      <w:pPr>
        <w:pStyle w:val="ListParagraph"/>
        <w:numPr>
          <w:ilvl w:val="0"/>
          <w:numId w:val="20"/>
        </w:numPr>
        <w:jc w:val="both"/>
        <w:rPr>
          <w:rFonts w:ascii="Arial" w:hAnsi="Arial" w:cs="Arial"/>
          <w:b/>
          <w:sz w:val="20"/>
          <w:szCs w:val="20"/>
        </w:rPr>
      </w:pPr>
      <w:r w:rsidRPr="00082518">
        <w:rPr>
          <w:rFonts w:ascii="Arial" w:hAnsi="Arial" w:cs="Arial"/>
          <w:b/>
          <w:sz w:val="20"/>
          <w:szCs w:val="20"/>
        </w:rPr>
        <w:t xml:space="preserve"> </w:t>
      </w:r>
      <w:r w:rsidRPr="00082518">
        <w:rPr>
          <w:rFonts w:ascii="Arial" w:hAnsi="Arial" w:cs="Arial"/>
          <w:b/>
          <w:sz w:val="20"/>
          <w:szCs w:val="20"/>
        </w:rPr>
        <w:tab/>
      </w:r>
      <w:r w:rsidR="008D7249" w:rsidRPr="00082518">
        <w:rPr>
          <w:rFonts w:ascii="Arial" w:hAnsi="Arial" w:cs="Arial"/>
          <w:b/>
          <w:sz w:val="20"/>
          <w:szCs w:val="20"/>
        </w:rPr>
        <w:t>Write-offs - Balances of $25 or Less</w:t>
      </w:r>
      <w:r w:rsidR="008D7249" w:rsidRPr="00082518">
        <w:rPr>
          <w:rFonts w:ascii="Arial" w:hAnsi="Arial" w:cs="Arial"/>
          <w:b/>
          <w:sz w:val="20"/>
          <w:szCs w:val="20"/>
        </w:rPr>
        <w:fldChar w:fldCharType="begin"/>
      </w:r>
      <w:r w:rsidR="008D7249" w:rsidRPr="00082518">
        <w:rPr>
          <w:rFonts w:ascii="Arial" w:hAnsi="Arial" w:cs="Arial"/>
          <w:sz w:val="20"/>
          <w:szCs w:val="20"/>
        </w:rPr>
        <w:instrText xml:space="preserve"> TC "</w:instrText>
      </w:r>
      <w:bookmarkStart w:id="157" w:name="_Toc438291618"/>
      <w:bookmarkStart w:id="158" w:name="_Toc303173069"/>
      <w:r w:rsidR="008D7249" w:rsidRPr="00082518">
        <w:rPr>
          <w:rFonts w:ascii="Arial" w:hAnsi="Arial" w:cs="Arial"/>
          <w:b/>
          <w:sz w:val="20"/>
          <w:szCs w:val="20"/>
        </w:rPr>
        <w:instrText>Write-offs - Balances of $25 or Less</w:instrText>
      </w:r>
      <w:bookmarkEnd w:id="157"/>
      <w:bookmarkEnd w:id="158"/>
      <w:r w:rsidR="008D7249" w:rsidRPr="00082518">
        <w:rPr>
          <w:rFonts w:ascii="Arial" w:hAnsi="Arial" w:cs="Arial"/>
          <w:sz w:val="20"/>
          <w:szCs w:val="20"/>
        </w:rPr>
        <w:instrText xml:space="preserve">" \f C \l "4" </w:instrText>
      </w:r>
      <w:r w:rsidR="008D7249" w:rsidRPr="00082518">
        <w:rPr>
          <w:rFonts w:ascii="Arial" w:hAnsi="Arial" w:cs="Arial"/>
          <w:b/>
          <w:sz w:val="20"/>
          <w:szCs w:val="20"/>
        </w:rPr>
        <w:fldChar w:fldCharType="end"/>
      </w:r>
    </w:p>
    <w:p w14:paraId="56CD52A3" w14:textId="732B0BE9" w:rsidR="008D7249" w:rsidRPr="00082518" w:rsidRDefault="008D7249" w:rsidP="00F85F6A">
      <w:pPr>
        <w:pStyle w:val="BodyTextIndent"/>
        <w:ind w:left="1440"/>
        <w:rPr>
          <w:rFonts w:cs="Arial"/>
        </w:rPr>
      </w:pPr>
      <w:r w:rsidRPr="00082518">
        <w:rPr>
          <w:rFonts w:cs="Arial"/>
        </w:rPr>
        <w:t xml:space="preserve">For past due accounts receivable of $25 or less, the DHHS </w:t>
      </w:r>
      <w:r w:rsidR="0061640A" w:rsidRPr="00082518">
        <w:rPr>
          <w:rFonts w:cs="Arial"/>
        </w:rPr>
        <w:t>Office of the Controller</w:t>
      </w:r>
      <w:r w:rsidRPr="00082518">
        <w:rPr>
          <w:rFonts w:cs="Arial"/>
        </w:rPr>
        <w:t xml:space="preserve">, Accounts Receivable </w:t>
      </w:r>
      <w:r w:rsidR="00AA5C28" w:rsidRPr="00082518">
        <w:rPr>
          <w:rFonts w:cs="Arial"/>
        </w:rPr>
        <w:t>Section,</w:t>
      </w:r>
      <w:r w:rsidRPr="00082518">
        <w:rPr>
          <w:rFonts w:cs="Arial"/>
        </w:rPr>
        <w:t xml:space="preserve"> is given the authority to utilize </w:t>
      </w:r>
      <w:r w:rsidR="0083027F" w:rsidRPr="00082518">
        <w:rPr>
          <w:rFonts w:cs="Arial"/>
        </w:rPr>
        <w:t>regular</w:t>
      </w:r>
      <w:r w:rsidRPr="00082518">
        <w:rPr>
          <w:rFonts w:cs="Arial"/>
        </w:rPr>
        <w:t xml:space="preserve"> US mail rather than certified mail in notifying the debtors of the past due amounts. The Chief of the DHHS Accounts Receivable Section is given the authority to write off the debt after 90 days of documented collection efforts for amounts of $25 or less. It is not cost effective to collect amounts less than $1.00</w:t>
      </w:r>
      <w:r w:rsidR="00BE19F2" w:rsidRPr="00082518">
        <w:rPr>
          <w:rFonts w:cs="Arial"/>
        </w:rPr>
        <w:t xml:space="preserve">. </w:t>
      </w:r>
      <w:r w:rsidRPr="00082518">
        <w:rPr>
          <w:rFonts w:cs="Arial"/>
        </w:rPr>
        <w:t>Accordingly, amounts for less than $1.00 need not be billed and may be written off without any collection effort.</w:t>
      </w:r>
    </w:p>
    <w:p w14:paraId="1DE81301" w14:textId="77777777" w:rsidR="00F85F6A" w:rsidRPr="00082518" w:rsidRDefault="00F85F6A" w:rsidP="00F85F6A">
      <w:pPr>
        <w:pStyle w:val="BodyTextIndent"/>
        <w:ind w:left="0"/>
        <w:rPr>
          <w:rFonts w:eastAsia="Calibri" w:cs="Arial"/>
          <w:b/>
        </w:rPr>
      </w:pPr>
    </w:p>
    <w:p w14:paraId="6B2DD465" w14:textId="77777777" w:rsidR="00261D75" w:rsidRPr="00082518" w:rsidRDefault="008D7249" w:rsidP="00FF609A">
      <w:pPr>
        <w:pStyle w:val="BodyTextIndent"/>
        <w:numPr>
          <w:ilvl w:val="0"/>
          <w:numId w:val="20"/>
        </w:numPr>
        <w:rPr>
          <w:rFonts w:eastAsia="Calibri" w:cs="Arial"/>
          <w:b/>
        </w:rPr>
      </w:pPr>
      <w:r w:rsidRPr="00082518">
        <w:rPr>
          <w:rFonts w:eastAsia="Calibri" w:cs="Arial"/>
          <w:b/>
        </w:rPr>
        <w:tab/>
      </w:r>
      <w:r w:rsidR="00261D75" w:rsidRPr="00082518">
        <w:rPr>
          <w:rFonts w:eastAsia="Calibri" w:cs="Arial"/>
          <w:b/>
        </w:rPr>
        <w:t xml:space="preserve">Secretary Delegation to DOJ </w:t>
      </w:r>
    </w:p>
    <w:p w14:paraId="583A0806" w14:textId="77777777" w:rsidR="00F85F6A" w:rsidRPr="00082518" w:rsidRDefault="008D7249" w:rsidP="00261D75">
      <w:pPr>
        <w:pStyle w:val="BodyTextIndent"/>
        <w:ind w:left="1080" w:firstLine="360"/>
        <w:rPr>
          <w:rFonts w:cs="Arial"/>
        </w:rPr>
      </w:pPr>
      <w:r w:rsidRPr="00082518">
        <w:rPr>
          <w:rFonts w:cs="Arial"/>
        </w:rPr>
        <w:t>The Secretary of DHHS has delegated to the Department of Justice</w:t>
      </w:r>
      <w:r w:rsidR="005D3473" w:rsidRPr="00082518">
        <w:rPr>
          <w:rFonts w:cs="Arial"/>
        </w:rPr>
        <w:t xml:space="preserve"> </w:t>
      </w:r>
      <w:r w:rsidRPr="00082518">
        <w:rPr>
          <w:rFonts w:cs="Arial"/>
        </w:rPr>
        <w:t>(DOJ), Human</w:t>
      </w:r>
    </w:p>
    <w:p w14:paraId="4552A638" w14:textId="77777777" w:rsidR="008D7249" w:rsidRPr="00082518" w:rsidRDefault="008D7249" w:rsidP="00F85F6A">
      <w:pPr>
        <w:pStyle w:val="BodyTextIndent"/>
        <w:ind w:left="1440"/>
        <w:rPr>
          <w:rFonts w:cs="Arial"/>
        </w:rPr>
      </w:pPr>
      <w:r w:rsidRPr="00082518">
        <w:rPr>
          <w:rFonts w:cs="Arial"/>
        </w:rPr>
        <w:t>Services/Medical Facilities Section</w:t>
      </w:r>
      <w:r w:rsidR="00035F60" w:rsidRPr="00082518">
        <w:rPr>
          <w:rFonts w:cs="Arial"/>
        </w:rPr>
        <w:t xml:space="preserve"> the</w:t>
      </w:r>
      <w:r w:rsidRPr="00082518">
        <w:rPr>
          <w:rFonts w:cs="Arial"/>
        </w:rPr>
        <w:t xml:space="preserve"> authority for limited compromise of patient accounts. This authority, provided to the DHHS Secretary in G.S. 143-118 (e), shall be exercised by the Head of the Mental Health Subsection of the DOJ and specifically limited to compromising debts owed to the Division of Mental Health, Developmental Disabilities and Substance Abuse for care and treatment of individuals that have been referred to the DOJ Debt Referral Office.   </w:t>
      </w:r>
    </w:p>
    <w:p w14:paraId="0EBF9C98" w14:textId="77777777" w:rsidR="008D7249" w:rsidRPr="00082518" w:rsidRDefault="008D7249" w:rsidP="008D7249">
      <w:pPr>
        <w:ind w:left="810"/>
        <w:jc w:val="both"/>
        <w:rPr>
          <w:rFonts w:ascii="Arial" w:hAnsi="Arial" w:cs="Arial"/>
          <w:b/>
        </w:rPr>
      </w:pPr>
    </w:p>
    <w:p w14:paraId="67E73C6C" w14:textId="77777777" w:rsidR="008D7249" w:rsidRPr="00082518" w:rsidRDefault="008D7249" w:rsidP="00FF609A">
      <w:pPr>
        <w:numPr>
          <w:ilvl w:val="0"/>
          <w:numId w:val="14"/>
        </w:numPr>
        <w:tabs>
          <w:tab w:val="clear" w:pos="1080"/>
        </w:tabs>
        <w:ind w:left="1440" w:hanging="720"/>
        <w:jc w:val="both"/>
        <w:rPr>
          <w:rFonts w:ascii="Arial" w:hAnsi="Arial" w:cs="Arial"/>
          <w:b/>
        </w:rPr>
      </w:pPr>
      <w:r w:rsidRPr="00082518">
        <w:rPr>
          <w:rFonts w:ascii="Arial" w:hAnsi="Arial" w:cs="Arial"/>
          <w:b/>
        </w:rPr>
        <w:t xml:space="preserve">EFT </w:t>
      </w:r>
      <w:r w:rsidR="00681F5C" w:rsidRPr="00082518">
        <w:rPr>
          <w:rFonts w:ascii="Arial" w:hAnsi="Arial" w:cs="Arial"/>
          <w:b/>
        </w:rPr>
        <w:t>t</w:t>
      </w:r>
      <w:r w:rsidRPr="00082518">
        <w:rPr>
          <w:rFonts w:ascii="Arial" w:hAnsi="Arial" w:cs="Arial"/>
          <w:b/>
        </w:rPr>
        <w:t xml:space="preserve">o Be Used </w:t>
      </w:r>
      <w:r w:rsidR="00681F5C" w:rsidRPr="00082518">
        <w:rPr>
          <w:rFonts w:ascii="Arial" w:hAnsi="Arial" w:cs="Arial"/>
          <w:b/>
        </w:rPr>
        <w:t>i</w:t>
      </w:r>
      <w:r w:rsidRPr="00082518">
        <w:rPr>
          <w:rFonts w:ascii="Arial" w:hAnsi="Arial" w:cs="Arial"/>
          <w:b/>
        </w:rPr>
        <w:t xml:space="preserve">n Collection of Local Share of Public Assistance Benefits </w:t>
      </w:r>
      <w:r w:rsidR="00681F5C" w:rsidRPr="00082518">
        <w:rPr>
          <w:rFonts w:ascii="Arial" w:hAnsi="Arial" w:cs="Arial"/>
          <w:b/>
        </w:rPr>
        <w:t>from</w:t>
      </w:r>
      <w:r w:rsidRPr="00082518">
        <w:rPr>
          <w:rFonts w:ascii="Arial" w:hAnsi="Arial" w:cs="Arial"/>
          <w:b/>
        </w:rPr>
        <w:t xml:space="preserve"> Counties</w:t>
      </w:r>
      <w:r w:rsidRPr="00082518">
        <w:rPr>
          <w:rFonts w:ascii="Arial" w:hAnsi="Arial" w:cs="Arial"/>
          <w:b/>
        </w:rPr>
        <w:fldChar w:fldCharType="begin"/>
      </w:r>
      <w:r w:rsidRPr="00082518">
        <w:rPr>
          <w:rFonts w:ascii="Arial" w:hAnsi="Arial" w:cs="Arial"/>
          <w:b/>
        </w:rPr>
        <w:instrText xml:space="preserve"> TC "</w:instrText>
      </w:r>
      <w:bookmarkStart w:id="159" w:name="_Toc438291619"/>
      <w:bookmarkStart w:id="160" w:name="_Toc303173070"/>
      <w:r w:rsidRPr="00082518">
        <w:rPr>
          <w:rFonts w:ascii="Arial" w:hAnsi="Arial" w:cs="Arial"/>
          <w:b/>
        </w:rPr>
        <w:instrText>EFT To Be Used In Collection Of Local Share Of Public Assistance Benefits From Counties</w:instrText>
      </w:r>
      <w:bookmarkEnd w:id="159"/>
      <w:bookmarkEnd w:id="160"/>
      <w:r w:rsidRPr="00082518">
        <w:rPr>
          <w:rFonts w:ascii="Arial" w:hAnsi="Arial" w:cs="Arial"/>
          <w:b/>
        </w:rPr>
        <w:instrText xml:space="preserve">" \f C \l "3" </w:instrText>
      </w:r>
      <w:r w:rsidRPr="00082518">
        <w:rPr>
          <w:rFonts w:ascii="Arial" w:hAnsi="Arial" w:cs="Arial"/>
          <w:b/>
        </w:rPr>
        <w:fldChar w:fldCharType="end"/>
      </w:r>
    </w:p>
    <w:p w14:paraId="2D05E6D5" w14:textId="759F94CA" w:rsidR="008D7249" w:rsidRPr="00082518" w:rsidRDefault="008D7249" w:rsidP="008D7249">
      <w:pPr>
        <w:pStyle w:val="BodyTextIndent"/>
        <w:ind w:left="1440"/>
        <w:rPr>
          <w:rFonts w:cs="Arial"/>
        </w:rPr>
      </w:pPr>
      <w:r w:rsidRPr="00082518">
        <w:rPr>
          <w:rFonts w:cs="Arial"/>
        </w:rPr>
        <w:t xml:space="preserve">DHHS agencies shall Use Electronic Funds Transfer (EFT) for collection of the county/area program share of payment/benefits under </w:t>
      </w:r>
      <w:r w:rsidR="007B7E56" w:rsidRPr="00082518">
        <w:rPr>
          <w:rFonts w:cs="Arial"/>
        </w:rPr>
        <w:t xml:space="preserve">Department </w:t>
      </w:r>
      <w:r w:rsidRPr="00082518">
        <w:rPr>
          <w:rFonts w:cs="Arial"/>
        </w:rPr>
        <w:t>of Information Technology Services, Common Payment Service. This program is to transmit funds electronically to and from local county departments of Social Services</w:t>
      </w:r>
      <w:r w:rsidR="00BE19F2" w:rsidRPr="00082518">
        <w:rPr>
          <w:rFonts w:cs="Arial"/>
        </w:rPr>
        <w:t xml:space="preserve">. </w:t>
      </w:r>
      <w:r w:rsidRPr="00082518">
        <w:rPr>
          <w:rFonts w:cs="Arial"/>
        </w:rPr>
        <w:t xml:space="preserve">The OSC Cash Management Directive for the Electronic Transfer of Funds between the State and Local Units of government (Section </w:t>
      </w:r>
      <w:smartTag w:uri="urn:schemas-microsoft-com:office:smarttags" w:element="stockticker">
        <w:r w:rsidRPr="00082518">
          <w:rPr>
            <w:rFonts w:cs="Arial"/>
          </w:rPr>
          <w:t>III</w:t>
        </w:r>
      </w:smartTag>
      <w:r w:rsidRPr="00082518">
        <w:rPr>
          <w:rFonts w:cs="Arial"/>
        </w:rPr>
        <w:t xml:space="preserve">) will be followed </w:t>
      </w:r>
      <w:r w:rsidR="00D477E7" w:rsidRPr="00082518">
        <w:rPr>
          <w:rFonts w:cs="Arial"/>
        </w:rPr>
        <w:t>by</w:t>
      </w:r>
      <w:r w:rsidRPr="00082518">
        <w:rPr>
          <w:rFonts w:cs="Arial"/>
        </w:rPr>
        <w:t xml:space="preserve"> all divisions</w:t>
      </w:r>
      <w:r w:rsidR="00BE19F2" w:rsidRPr="00082518">
        <w:rPr>
          <w:rFonts w:cs="Arial"/>
        </w:rPr>
        <w:t xml:space="preserve">. </w:t>
      </w:r>
      <w:r w:rsidRPr="00082518">
        <w:rPr>
          <w:rFonts w:cs="Arial"/>
        </w:rPr>
        <w:t xml:space="preserve">The </w:t>
      </w:r>
      <w:r w:rsidR="005F3D36" w:rsidRPr="00082518">
        <w:rPr>
          <w:rFonts w:cs="Arial"/>
        </w:rPr>
        <w:t>Subsystems Branch</w:t>
      </w:r>
      <w:r w:rsidRPr="00082518">
        <w:rPr>
          <w:rFonts w:cs="Arial"/>
        </w:rPr>
        <w:t xml:space="preserve"> of the DHHS </w:t>
      </w:r>
      <w:r w:rsidR="0061640A" w:rsidRPr="00082518">
        <w:rPr>
          <w:rFonts w:cs="Arial"/>
        </w:rPr>
        <w:t xml:space="preserve">Office of the Controller </w:t>
      </w:r>
      <w:r w:rsidRPr="00082518">
        <w:rPr>
          <w:rFonts w:cs="Arial"/>
        </w:rPr>
        <w:t>will notify counties five (5) business days prior to the effective date of payment to be made electronically</w:t>
      </w:r>
      <w:r w:rsidR="00BE19F2" w:rsidRPr="00082518">
        <w:rPr>
          <w:rFonts w:cs="Arial"/>
        </w:rPr>
        <w:t xml:space="preserve">. </w:t>
      </w:r>
      <w:r w:rsidRPr="00082518">
        <w:rPr>
          <w:rFonts w:cs="Arial"/>
        </w:rPr>
        <w:t xml:space="preserve">When a county’s payment has not been honored, the chief of the section responsible for receipt of the county funds shall notify the DHHS Controller in order to </w:t>
      </w:r>
      <w:r w:rsidR="00764721" w:rsidRPr="00082518">
        <w:rPr>
          <w:rFonts w:cs="Arial"/>
        </w:rPr>
        <w:t>affect</w:t>
      </w:r>
      <w:r w:rsidRPr="00082518">
        <w:rPr>
          <w:rFonts w:cs="Arial"/>
        </w:rPr>
        <w:t xml:space="preserve"> the collection of the overdue amount through tax interception by the NC Department of Revenue (G.S. 105)</w:t>
      </w:r>
      <w:r w:rsidR="00BE19F2" w:rsidRPr="00082518">
        <w:rPr>
          <w:rFonts w:cs="Arial"/>
        </w:rPr>
        <w:t xml:space="preserve">. </w:t>
      </w:r>
      <w:r w:rsidRPr="00082518">
        <w:rPr>
          <w:rFonts w:cs="Arial"/>
        </w:rPr>
        <w:t xml:space="preserve">These tax intercept letters are issued by the Office of State </w:t>
      </w:r>
      <w:r w:rsidR="00D477E7" w:rsidRPr="00082518">
        <w:rPr>
          <w:rFonts w:cs="Arial"/>
        </w:rPr>
        <w:t>Budget</w:t>
      </w:r>
      <w:r w:rsidRPr="00082518">
        <w:rPr>
          <w:rFonts w:cs="Arial"/>
        </w:rPr>
        <w:t xml:space="preserve"> and Management (OSBM)</w:t>
      </w:r>
      <w:r w:rsidR="00BE19F2" w:rsidRPr="00082518">
        <w:rPr>
          <w:rFonts w:cs="Arial"/>
        </w:rPr>
        <w:t xml:space="preserve">. </w:t>
      </w:r>
      <w:r w:rsidRPr="00082518">
        <w:rPr>
          <w:rFonts w:cs="Arial"/>
        </w:rPr>
        <w:t>Where applicable, any payment that is not received by DHHS on a timely basis shall be subject to the interest and penalty provisions stated in G.S. 147-86.23</w:t>
      </w:r>
      <w:r w:rsidR="00BE19F2" w:rsidRPr="00082518">
        <w:rPr>
          <w:rFonts w:cs="Arial"/>
        </w:rPr>
        <w:t xml:space="preserve">. </w:t>
      </w:r>
      <w:r w:rsidRPr="00082518">
        <w:rPr>
          <w:rFonts w:cs="Arial"/>
        </w:rPr>
        <w:t>The remedies for collection shall be pursuant to the Statewide Accounts Receivable Law (G.S. 147-86</w:t>
      </w:r>
      <w:r w:rsidR="00DA15B6" w:rsidRPr="00082518">
        <w:rPr>
          <w:rFonts w:cs="Arial"/>
        </w:rPr>
        <w:t>.21</w:t>
      </w:r>
      <w:r w:rsidRPr="00082518">
        <w:rPr>
          <w:rFonts w:cs="Arial"/>
        </w:rPr>
        <w:t>) or other prevailing general statute.</w:t>
      </w:r>
    </w:p>
    <w:p w14:paraId="56754CEC" w14:textId="77777777" w:rsidR="008D7249" w:rsidRPr="00082518" w:rsidRDefault="008D7249" w:rsidP="008D7249">
      <w:pPr>
        <w:jc w:val="both"/>
        <w:rPr>
          <w:rFonts w:ascii="Arial" w:hAnsi="Arial" w:cs="Arial"/>
          <w:b/>
        </w:rPr>
      </w:pPr>
    </w:p>
    <w:p w14:paraId="6D14E7E0" w14:textId="77777777" w:rsidR="008D7249" w:rsidRPr="00082518" w:rsidRDefault="008D7249" w:rsidP="008D7249">
      <w:pPr>
        <w:ind w:left="1440" w:hanging="720"/>
        <w:jc w:val="both"/>
        <w:rPr>
          <w:rFonts w:ascii="Arial" w:hAnsi="Arial" w:cs="Arial"/>
          <w:b/>
        </w:rPr>
      </w:pPr>
      <w:r w:rsidRPr="00082518">
        <w:rPr>
          <w:rFonts w:ascii="Arial" w:hAnsi="Arial" w:cs="Arial"/>
          <w:b/>
        </w:rPr>
        <w:t>17.</w:t>
      </w:r>
      <w:r w:rsidRPr="00082518">
        <w:rPr>
          <w:rFonts w:ascii="Arial" w:hAnsi="Arial" w:cs="Arial"/>
          <w:b/>
        </w:rPr>
        <w:tab/>
        <w:t>Merchant Cards Accepted by DHHS</w:t>
      </w:r>
      <w:r w:rsidRPr="00082518">
        <w:rPr>
          <w:rFonts w:ascii="Arial" w:hAnsi="Arial" w:cs="Arial"/>
          <w:b/>
        </w:rPr>
        <w:fldChar w:fldCharType="begin"/>
      </w:r>
      <w:r w:rsidRPr="00082518">
        <w:rPr>
          <w:rFonts w:ascii="Arial" w:hAnsi="Arial" w:cs="Arial"/>
        </w:rPr>
        <w:instrText xml:space="preserve"> TC "</w:instrText>
      </w:r>
      <w:bookmarkStart w:id="161" w:name="_Toc438291620"/>
      <w:bookmarkStart w:id="162" w:name="_Toc303173071"/>
      <w:r w:rsidRPr="00082518">
        <w:rPr>
          <w:rFonts w:ascii="Arial" w:hAnsi="Arial" w:cs="Arial"/>
          <w:b/>
        </w:rPr>
        <w:instrText>Credit Cards Not Accepted by DHHS</w:instrText>
      </w:r>
      <w:bookmarkEnd w:id="161"/>
      <w:bookmarkEnd w:id="162"/>
      <w:r w:rsidRPr="00082518">
        <w:rPr>
          <w:rFonts w:ascii="Arial" w:hAnsi="Arial" w:cs="Arial"/>
        </w:rPr>
        <w:instrText xml:space="preserve">" \f C \l "3" </w:instrText>
      </w:r>
      <w:r w:rsidRPr="00082518">
        <w:rPr>
          <w:rFonts w:ascii="Arial" w:hAnsi="Arial" w:cs="Arial"/>
          <w:b/>
        </w:rPr>
        <w:fldChar w:fldCharType="end"/>
      </w:r>
    </w:p>
    <w:p w14:paraId="56107D07" w14:textId="4927DDDE" w:rsidR="008D7249" w:rsidRPr="00082518" w:rsidRDefault="008D7249" w:rsidP="008D7249">
      <w:pPr>
        <w:pStyle w:val="BodyTextIndent"/>
        <w:ind w:left="1440"/>
        <w:rPr>
          <w:rFonts w:cs="Arial"/>
        </w:rPr>
      </w:pPr>
      <w:r w:rsidRPr="00082518">
        <w:rPr>
          <w:rFonts w:cs="Arial"/>
        </w:rPr>
        <w:t>In accordance with G.S. 147-86.22 and the State of North Carolina Cash Management Plan DHHS accepts debit and credit card transactions. The State Controller has approved the DHHS Electronic Payments Business Plan which includes the acceptance of debit and credit cards for payment</w:t>
      </w:r>
      <w:r w:rsidR="00BE19F2" w:rsidRPr="00082518">
        <w:rPr>
          <w:rFonts w:cs="Arial"/>
        </w:rPr>
        <w:t xml:space="preserve">. </w:t>
      </w:r>
      <w:r w:rsidRPr="00082518">
        <w:rPr>
          <w:rFonts w:cs="Arial"/>
        </w:rPr>
        <w:t>DHHS utilizes the Master Settlement Agreement (</w:t>
      </w:r>
      <w:smartTag w:uri="urn:schemas-microsoft-com:office:smarttags" w:element="stockticker">
        <w:r w:rsidRPr="00082518">
          <w:rPr>
            <w:rFonts w:cs="Arial"/>
          </w:rPr>
          <w:t>MSA</w:t>
        </w:r>
      </w:smartTag>
      <w:r w:rsidRPr="00082518">
        <w:rPr>
          <w:rFonts w:cs="Arial"/>
        </w:rPr>
        <w:t xml:space="preserve">) for electronic payment processing and has established policies and procedures necessary to facilitate the use of debit and credit cards. </w:t>
      </w:r>
      <w:r w:rsidRPr="00082518">
        <w:rPr>
          <w:rFonts w:cs="Arial"/>
          <w:u w:val="single"/>
        </w:rPr>
        <w:t>Only MasterCard</w:t>
      </w:r>
      <w:r w:rsidR="00E05D6D" w:rsidRPr="00082518">
        <w:rPr>
          <w:rFonts w:cs="Arial"/>
          <w:u w:val="single"/>
        </w:rPr>
        <w:t>,</w:t>
      </w:r>
      <w:r w:rsidRPr="00082518">
        <w:rPr>
          <w:rFonts w:cs="Arial"/>
          <w:u w:val="single"/>
        </w:rPr>
        <w:t xml:space="preserve"> Visa</w:t>
      </w:r>
      <w:r w:rsidR="00E05D6D" w:rsidRPr="00082518">
        <w:rPr>
          <w:rFonts w:cs="Arial"/>
          <w:u w:val="single"/>
        </w:rPr>
        <w:t xml:space="preserve"> and American Express</w:t>
      </w:r>
      <w:r w:rsidRPr="00082518">
        <w:rPr>
          <w:rFonts w:cs="Arial"/>
          <w:u w:val="single"/>
        </w:rPr>
        <w:t xml:space="preserve"> credit and debit cards are accepted.</w:t>
      </w:r>
      <w:r w:rsidRPr="00082518">
        <w:rPr>
          <w:rFonts w:cs="Arial"/>
        </w:rPr>
        <w:t xml:space="preserve"> These DHHS policies and procedures will incorporate the statewide electronic payment policies and procedures found at</w:t>
      </w:r>
      <w:r w:rsidRPr="00082518">
        <w:rPr>
          <w:rFonts w:cs="Arial"/>
          <w:u w:val="single"/>
        </w:rPr>
        <w:t xml:space="preserve"> </w:t>
      </w:r>
      <w:hyperlink r:id="rId18" w:history="1">
        <w:r w:rsidR="003627B6" w:rsidRPr="00082518">
          <w:rPr>
            <w:rStyle w:val="Hyperlink"/>
            <w:rFonts w:cs="Arial"/>
          </w:rPr>
          <w:t>http://ncosc.s3.amazonaws.com/s3fs-public/documents/eCommerce/secp_101_july_2015.pdf</w:t>
        </w:r>
      </w:hyperlink>
      <w:r w:rsidR="003627B6" w:rsidRPr="00082518">
        <w:rPr>
          <w:rFonts w:cs="Arial"/>
        </w:rPr>
        <w:t xml:space="preserve"> </w:t>
      </w:r>
      <w:r w:rsidRPr="00082518">
        <w:rPr>
          <w:rFonts w:cs="Arial"/>
        </w:rPr>
        <w:t xml:space="preserve">DHHS charges </w:t>
      </w:r>
      <w:r w:rsidR="00687D5B" w:rsidRPr="00082518">
        <w:rPr>
          <w:rFonts w:cs="Arial"/>
        </w:rPr>
        <w:t>payers</w:t>
      </w:r>
      <w:r w:rsidRPr="00082518">
        <w:rPr>
          <w:rFonts w:cs="Arial"/>
        </w:rPr>
        <w:t xml:space="preserve"> a convenience fee for the use of credit or debit cards.  This is a flat fee </w:t>
      </w:r>
      <w:r w:rsidR="003627B6" w:rsidRPr="00082518">
        <w:rPr>
          <w:rFonts w:cs="Arial"/>
        </w:rPr>
        <w:t>up to</w:t>
      </w:r>
      <w:r w:rsidRPr="00082518">
        <w:rPr>
          <w:rFonts w:cs="Arial"/>
        </w:rPr>
        <w:t xml:space="preserve"> $5.00 per transaction. The only service that DHHS charges the $5.00 flat fee for is child support payments made by debit or credit card through the DHHS child support payment receipting vendor's website. </w:t>
      </w:r>
    </w:p>
    <w:p w14:paraId="51994ABC" w14:textId="77777777" w:rsidR="008D7249" w:rsidRPr="00082518" w:rsidRDefault="008D7249" w:rsidP="008D7249">
      <w:pPr>
        <w:jc w:val="both"/>
        <w:rPr>
          <w:rFonts w:ascii="Arial" w:hAnsi="Arial" w:cs="Arial"/>
          <w:b/>
          <w:color w:val="FF0000"/>
        </w:rPr>
      </w:pPr>
    </w:p>
    <w:p w14:paraId="00D4FC4C" w14:textId="77777777" w:rsidR="008D7249" w:rsidRPr="00082518" w:rsidRDefault="008D7249" w:rsidP="008D7249">
      <w:pPr>
        <w:ind w:left="1440" w:hanging="720"/>
        <w:jc w:val="both"/>
        <w:rPr>
          <w:rFonts w:ascii="Arial" w:hAnsi="Arial" w:cs="Arial"/>
          <w:b/>
        </w:rPr>
      </w:pPr>
      <w:r w:rsidRPr="00082518">
        <w:rPr>
          <w:rFonts w:ascii="Arial" w:hAnsi="Arial" w:cs="Arial"/>
          <w:b/>
        </w:rPr>
        <w:t>18.</w:t>
      </w:r>
      <w:r w:rsidRPr="00082518">
        <w:rPr>
          <w:rFonts w:ascii="Arial" w:hAnsi="Arial" w:cs="Arial"/>
          <w:b/>
        </w:rPr>
        <w:tab/>
        <w:t>Interest and Penalty Fees - G.S. 147-86.23 Statutory Requirements</w:t>
      </w:r>
      <w:r w:rsidRPr="00082518">
        <w:rPr>
          <w:rFonts w:ascii="Arial" w:hAnsi="Arial" w:cs="Arial"/>
          <w:b/>
        </w:rPr>
        <w:fldChar w:fldCharType="begin"/>
      </w:r>
      <w:r w:rsidRPr="00082518">
        <w:rPr>
          <w:rFonts w:ascii="Arial" w:hAnsi="Arial" w:cs="Arial"/>
        </w:rPr>
        <w:instrText xml:space="preserve"> TC "</w:instrText>
      </w:r>
      <w:bookmarkStart w:id="163" w:name="_Toc438291621"/>
      <w:bookmarkStart w:id="164" w:name="_Toc303173072"/>
      <w:r w:rsidRPr="00082518">
        <w:rPr>
          <w:rFonts w:ascii="Arial" w:hAnsi="Arial" w:cs="Arial"/>
          <w:b/>
        </w:rPr>
        <w:instrText>Interest and Penalty Fees - G.S. 147-86.23 Statutory Requirements</w:instrText>
      </w:r>
      <w:bookmarkEnd w:id="163"/>
      <w:bookmarkEnd w:id="164"/>
      <w:r w:rsidRPr="00082518">
        <w:rPr>
          <w:rFonts w:ascii="Arial" w:hAnsi="Arial" w:cs="Arial"/>
        </w:rPr>
        <w:instrText xml:space="preserve">" \f C \l "3" </w:instrText>
      </w:r>
      <w:r w:rsidRPr="00082518">
        <w:rPr>
          <w:rFonts w:ascii="Arial" w:hAnsi="Arial" w:cs="Arial"/>
          <w:b/>
        </w:rPr>
        <w:fldChar w:fldCharType="end"/>
      </w:r>
    </w:p>
    <w:p w14:paraId="05DF959A" w14:textId="373D1891" w:rsidR="008D7249" w:rsidRPr="00082518" w:rsidRDefault="008D7249" w:rsidP="008D7249">
      <w:pPr>
        <w:ind w:left="1440"/>
        <w:jc w:val="both"/>
        <w:rPr>
          <w:rFonts w:ascii="Arial" w:hAnsi="Arial" w:cs="Arial"/>
          <w:b/>
        </w:rPr>
      </w:pPr>
      <w:r w:rsidRPr="00082518">
        <w:rPr>
          <w:rFonts w:ascii="Arial" w:hAnsi="Arial" w:cs="Arial"/>
        </w:rPr>
        <w:t>Interest</w:t>
      </w:r>
      <w:r w:rsidRPr="00082518">
        <w:rPr>
          <w:rFonts w:ascii="Arial" w:hAnsi="Arial" w:cs="Arial"/>
          <w:b/>
        </w:rPr>
        <w:t xml:space="preserve"> </w:t>
      </w:r>
      <w:r w:rsidRPr="00082518">
        <w:rPr>
          <w:rFonts w:ascii="Arial" w:hAnsi="Arial" w:cs="Arial"/>
          <w:b/>
          <w:u w:val="single"/>
        </w:rPr>
        <w:t>shall</w:t>
      </w:r>
      <w:r w:rsidRPr="00082518">
        <w:rPr>
          <w:rFonts w:ascii="Arial" w:hAnsi="Arial" w:cs="Arial"/>
        </w:rPr>
        <w:t xml:space="preserve"> be charged at the rate established pursuant to G.S. 105-241.</w:t>
      </w:r>
      <w:r w:rsidR="00905A4A" w:rsidRPr="00082518">
        <w:rPr>
          <w:rFonts w:ascii="Arial" w:hAnsi="Arial" w:cs="Arial"/>
        </w:rPr>
        <w:t>21</w:t>
      </w:r>
      <w:r w:rsidRPr="00082518">
        <w:rPr>
          <w:rFonts w:ascii="Arial" w:hAnsi="Arial" w:cs="Arial"/>
        </w:rPr>
        <w:t xml:space="preserve"> on a past due account receivable from the date it becomes past due until it is paid</w:t>
      </w:r>
      <w:r w:rsidR="00BE19F2" w:rsidRPr="00082518">
        <w:rPr>
          <w:rFonts w:ascii="Arial" w:hAnsi="Arial" w:cs="Arial"/>
        </w:rPr>
        <w:t xml:space="preserve">. </w:t>
      </w:r>
      <w:r w:rsidRPr="00082518">
        <w:rPr>
          <w:rFonts w:ascii="Arial" w:hAnsi="Arial" w:cs="Arial"/>
        </w:rPr>
        <w:t>This includes the debt for returned checks, calculated from the date the check was returned from the bank</w:t>
      </w:r>
      <w:r w:rsidR="00EC402E" w:rsidRPr="00082518">
        <w:rPr>
          <w:rFonts w:ascii="Arial" w:hAnsi="Arial" w:cs="Arial"/>
        </w:rPr>
        <w:t xml:space="preserve"> and salary overpayments for separated employees</w:t>
      </w:r>
      <w:r w:rsidR="00BE19F2" w:rsidRPr="00082518">
        <w:rPr>
          <w:rFonts w:ascii="Arial" w:hAnsi="Arial" w:cs="Arial"/>
        </w:rPr>
        <w:t xml:space="preserve">. </w:t>
      </w:r>
      <w:r w:rsidRPr="00082518">
        <w:rPr>
          <w:rFonts w:ascii="Arial" w:hAnsi="Arial" w:cs="Arial"/>
        </w:rPr>
        <w:t>Office Accounts Receivable Section will contact the Department of Revenue periodically, to obtain the rate that is currently being charged</w:t>
      </w:r>
      <w:r w:rsidR="00BE19F2" w:rsidRPr="00082518">
        <w:rPr>
          <w:rFonts w:ascii="Arial" w:hAnsi="Arial" w:cs="Arial"/>
        </w:rPr>
        <w:t xml:space="preserve">. </w:t>
      </w:r>
      <w:r w:rsidRPr="00082518">
        <w:rPr>
          <w:rFonts w:ascii="Arial" w:hAnsi="Arial" w:cs="Arial"/>
        </w:rPr>
        <w:t>The Department of Revenue sets this rate semi-annually</w:t>
      </w:r>
      <w:r w:rsidR="00BE19F2" w:rsidRPr="00082518">
        <w:rPr>
          <w:rFonts w:ascii="Arial" w:hAnsi="Arial" w:cs="Arial"/>
        </w:rPr>
        <w:t xml:space="preserve">. </w:t>
      </w:r>
      <w:r w:rsidRPr="00082518">
        <w:rPr>
          <w:rFonts w:ascii="Arial" w:hAnsi="Arial" w:cs="Arial"/>
        </w:rPr>
        <w:t>In any situation where we charge interest on an account receivable and the payment schedule crosses periods, the interest rate remains consistent with the rate set at the time the payment schedule was put into effect</w:t>
      </w:r>
      <w:r w:rsidR="00BE19F2" w:rsidRPr="00082518">
        <w:rPr>
          <w:rFonts w:ascii="Arial" w:hAnsi="Arial" w:cs="Arial"/>
        </w:rPr>
        <w:t xml:space="preserve">. </w:t>
      </w:r>
      <w:r w:rsidRPr="00082518">
        <w:rPr>
          <w:rFonts w:ascii="Arial" w:hAnsi="Arial" w:cs="Arial"/>
        </w:rPr>
        <w:t xml:space="preserve">In those cases where DHHS has the ability to recoup the account receivable within subsequent months of the due date, interest shall be charged for the </w:t>
      </w:r>
      <w:r w:rsidR="00764721" w:rsidRPr="00082518">
        <w:rPr>
          <w:rFonts w:ascii="Arial" w:hAnsi="Arial" w:cs="Arial"/>
        </w:rPr>
        <w:t>30-day</w:t>
      </w:r>
      <w:r w:rsidRPr="00082518">
        <w:rPr>
          <w:rFonts w:ascii="Arial" w:hAnsi="Arial" w:cs="Arial"/>
        </w:rPr>
        <w:t xml:space="preserve"> period through the date of the recoupment</w:t>
      </w:r>
      <w:r w:rsidR="00BE19F2" w:rsidRPr="00082518">
        <w:rPr>
          <w:rFonts w:ascii="Arial" w:hAnsi="Arial" w:cs="Arial"/>
        </w:rPr>
        <w:t xml:space="preserve">. </w:t>
      </w:r>
      <w:r w:rsidRPr="00082518">
        <w:rPr>
          <w:rFonts w:ascii="Arial" w:hAnsi="Arial" w:cs="Arial"/>
        </w:rPr>
        <w:t>(See Late Payment Penalty Fees - Item 18.a below).</w:t>
      </w:r>
    </w:p>
    <w:p w14:paraId="6D7AEBF1" w14:textId="77777777" w:rsidR="008D7249" w:rsidRPr="00082518" w:rsidRDefault="008D7249" w:rsidP="008D7249">
      <w:pPr>
        <w:ind w:left="2160" w:hanging="720"/>
        <w:jc w:val="both"/>
        <w:rPr>
          <w:rFonts w:ascii="Arial" w:hAnsi="Arial" w:cs="Arial"/>
          <w:b/>
        </w:rPr>
      </w:pPr>
    </w:p>
    <w:p w14:paraId="1FBA6E54" w14:textId="64870799" w:rsidR="008D7249" w:rsidRPr="00082518" w:rsidRDefault="008D7249" w:rsidP="008D7249">
      <w:pPr>
        <w:ind w:left="2160" w:hanging="720"/>
        <w:jc w:val="both"/>
        <w:rPr>
          <w:rFonts w:ascii="Arial" w:hAnsi="Arial" w:cs="Arial"/>
          <w:b/>
        </w:rPr>
      </w:pPr>
      <w:r w:rsidRPr="00082518">
        <w:rPr>
          <w:rFonts w:ascii="Arial" w:hAnsi="Arial" w:cs="Arial"/>
          <w:b/>
        </w:rPr>
        <w:t>a)</w:t>
      </w:r>
      <w:r w:rsidRPr="00082518">
        <w:rPr>
          <w:rFonts w:ascii="Arial" w:hAnsi="Arial" w:cs="Arial"/>
        </w:rPr>
        <w:tab/>
        <w:t>DHHS intends to charge interest to county governmental agencies (i.e., Area Mental Health Programs/Centers, Councils of Government, County Departments of Social Services, Local Health Departments etc.)</w:t>
      </w:r>
      <w:r w:rsidR="00BE19F2" w:rsidRPr="00082518">
        <w:rPr>
          <w:rFonts w:ascii="Arial" w:hAnsi="Arial" w:cs="Arial"/>
        </w:rPr>
        <w:t xml:space="preserve">. </w:t>
      </w:r>
    </w:p>
    <w:p w14:paraId="4E2744C9" w14:textId="77777777" w:rsidR="008D7249" w:rsidRPr="00082518" w:rsidRDefault="008D7249" w:rsidP="008D7249">
      <w:pPr>
        <w:numPr>
          <w:ilvl w:val="12"/>
          <w:numId w:val="0"/>
        </w:numPr>
        <w:ind w:left="3240" w:hanging="720"/>
        <w:jc w:val="both"/>
        <w:outlineLvl w:val="0"/>
        <w:rPr>
          <w:rFonts w:ascii="Arial" w:hAnsi="Arial" w:cs="Arial"/>
          <w:b/>
        </w:rPr>
      </w:pPr>
    </w:p>
    <w:p w14:paraId="5386BCAB" w14:textId="77777777" w:rsidR="008D7249" w:rsidRPr="00082518" w:rsidRDefault="008D7249" w:rsidP="008D7249">
      <w:pPr>
        <w:numPr>
          <w:ilvl w:val="12"/>
          <w:numId w:val="0"/>
        </w:numPr>
        <w:ind w:left="2880" w:hanging="720"/>
        <w:jc w:val="both"/>
        <w:outlineLvl w:val="0"/>
        <w:rPr>
          <w:rFonts w:ascii="Arial" w:hAnsi="Arial" w:cs="Arial"/>
        </w:rPr>
      </w:pPr>
      <w:r w:rsidRPr="00082518">
        <w:rPr>
          <w:rFonts w:ascii="Arial" w:hAnsi="Arial" w:cs="Arial"/>
          <w:b/>
        </w:rPr>
        <w:t>Exception DHHS 4 - Exceptions to Charging Penalty and Interest</w:t>
      </w:r>
    </w:p>
    <w:p w14:paraId="7300CA4E" w14:textId="77777777" w:rsidR="008D7249" w:rsidRPr="00082518" w:rsidRDefault="008D7249" w:rsidP="008D7249">
      <w:pPr>
        <w:numPr>
          <w:ilvl w:val="12"/>
          <w:numId w:val="0"/>
        </w:numPr>
        <w:ind w:left="3240" w:hanging="720"/>
        <w:jc w:val="both"/>
        <w:rPr>
          <w:rFonts w:ascii="Arial" w:hAnsi="Arial" w:cs="Arial"/>
        </w:rPr>
      </w:pPr>
    </w:p>
    <w:p w14:paraId="005DF88B" w14:textId="77777777" w:rsidR="008D7249" w:rsidRPr="00082518" w:rsidRDefault="008D7249" w:rsidP="008D7249">
      <w:pPr>
        <w:ind w:left="2880" w:hanging="720"/>
        <w:jc w:val="both"/>
        <w:rPr>
          <w:rFonts w:ascii="Arial" w:hAnsi="Arial" w:cs="Arial"/>
          <w:b/>
        </w:rPr>
      </w:pPr>
      <w:r w:rsidRPr="00082518">
        <w:rPr>
          <w:rFonts w:ascii="Arial" w:hAnsi="Arial" w:cs="Arial"/>
          <w:b/>
        </w:rPr>
        <w:t>(1)</w:t>
      </w:r>
      <w:r w:rsidRPr="00082518">
        <w:rPr>
          <w:rFonts w:ascii="Arial" w:hAnsi="Arial" w:cs="Arial"/>
        </w:rPr>
        <w:tab/>
        <w:t xml:space="preserve">All DHHS divisions shall charge </w:t>
      </w:r>
      <w:r w:rsidRPr="00082518">
        <w:rPr>
          <w:rFonts w:ascii="Arial" w:hAnsi="Arial" w:cs="Arial"/>
          <w:b/>
        </w:rPr>
        <w:t>penalty</w:t>
      </w:r>
      <w:r w:rsidRPr="00082518">
        <w:rPr>
          <w:rFonts w:ascii="Arial" w:hAnsi="Arial" w:cs="Arial"/>
        </w:rPr>
        <w:t xml:space="preserve"> and </w:t>
      </w:r>
      <w:r w:rsidRPr="00082518">
        <w:rPr>
          <w:rFonts w:ascii="Arial" w:hAnsi="Arial" w:cs="Arial"/>
          <w:b/>
        </w:rPr>
        <w:t>interest</w:t>
      </w:r>
      <w:r w:rsidRPr="00082518">
        <w:rPr>
          <w:rFonts w:ascii="Arial" w:hAnsi="Arial" w:cs="Arial"/>
        </w:rPr>
        <w:t xml:space="preserve"> on past due accounts receivable in accordance with G.S. 147-86.23 with the exception of the following:</w:t>
      </w:r>
    </w:p>
    <w:p w14:paraId="301496AF" w14:textId="77777777" w:rsidR="008D7249" w:rsidRPr="00082518" w:rsidRDefault="008D7249" w:rsidP="008D7249">
      <w:pPr>
        <w:ind w:left="2520"/>
        <w:jc w:val="both"/>
        <w:rPr>
          <w:rFonts w:ascii="Arial" w:hAnsi="Arial" w:cs="Arial"/>
          <w:b/>
        </w:rPr>
      </w:pPr>
    </w:p>
    <w:p w14:paraId="20E5752B" w14:textId="77777777" w:rsidR="008D7249" w:rsidRPr="00082518" w:rsidRDefault="008D7249" w:rsidP="008D7249">
      <w:pPr>
        <w:ind w:left="3600" w:hanging="720"/>
        <w:jc w:val="both"/>
        <w:rPr>
          <w:rFonts w:ascii="Arial" w:hAnsi="Arial" w:cs="Arial"/>
        </w:rPr>
      </w:pPr>
      <w:r w:rsidRPr="00082518">
        <w:rPr>
          <w:rFonts w:ascii="Arial" w:hAnsi="Arial" w:cs="Arial"/>
        </w:rPr>
        <w:t>(a)</w:t>
      </w:r>
      <w:r w:rsidRPr="00082518">
        <w:rPr>
          <w:rFonts w:ascii="Arial" w:hAnsi="Arial" w:cs="Arial"/>
        </w:rPr>
        <w:tab/>
        <w:t>Recipients of benefits or services</w:t>
      </w:r>
    </w:p>
    <w:p w14:paraId="1DCCC053" w14:textId="77777777" w:rsidR="008D7249" w:rsidRPr="00082518" w:rsidRDefault="008D7249" w:rsidP="008D7249">
      <w:pPr>
        <w:ind w:left="3600" w:hanging="720"/>
        <w:jc w:val="both"/>
        <w:rPr>
          <w:rFonts w:ascii="Arial" w:hAnsi="Arial" w:cs="Arial"/>
        </w:rPr>
      </w:pPr>
      <w:r w:rsidRPr="00082518">
        <w:rPr>
          <w:rFonts w:ascii="Arial" w:hAnsi="Arial" w:cs="Arial"/>
        </w:rPr>
        <w:t>(b)</w:t>
      </w:r>
      <w:r w:rsidRPr="00082518">
        <w:rPr>
          <w:rFonts w:ascii="Arial" w:hAnsi="Arial" w:cs="Arial"/>
        </w:rPr>
        <w:tab/>
        <w:t>Patients/residents of DHHS institutions or facilities</w:t>
      </w:r>
    </w:p>
    <w:p w14:paraId="52FAF17D" w14:textId="77777777" w:rsidR="008D7249" w:rsidRPr="00082518" w:rsidRDefault="00681F5C" w:rsidP="008D7249">
      <w:pPr>
        <w:ind w:left="3600" w:hanging="720"/>
        <w:jc w:val="both"/>
        <w:rPr>
          <w:rFonts w:ascii="Arial" w:hAnsi="Arial" w:cs="Arial"/>
        </w:rPr>
      </w:pPr>
      <w:r w:rsidRPr="00082518">
        <w:rPr>
          <w:rFonts w:ascii="Arial" w:hAnsi="Arial" w:cs="Arial"/>
        </w:rPr>
        <w:t>(c</w:t>
      </w:r>
      <w:r w:rsidR="008D7249" w:rsidRPr="00082518">
        <w:rPr>
          <w:rFonts w:ascii="Arial" w:hAnsi="Arial" w:cs="Arial"/>
        </w:rPr>
        <w:t>)</w:t>
      </w:r>
      <w:r w:rsidR="008D7249" w:rsidRPr="00082518">
        <w:rPr>
          <w:rFonts w:ascii="Arial" w:hAnsi="Arial" w:cs="Arial"/>
        </w:rPr>
        <w:tab/>
        <w:t>Medicaid claims (Federal government)</w:t>
      </w:r>
    </w:p>
    <w:p w14:paraId="000F313D" w14:textId="77777777" w:rsidR="008D7249" w:rsidRPr="00082518" w:rsidRDefault="00681F5C" w:rsidP="008D7249">
      <w:pPr>
        <w:ind w:left="3600" w:hanging="720"/>
        <w:jc w:val="both"/>
        <w:rPr>
          <w:rFonts w:ascii="Arial" w:hAnsi="Arial" w:cs="Arial"/>
        </w:rPr>
      </w:pPr>
      <w:r w:rsidRPr="00082518">
        <w:rPr>
          <w:rFonts w:ascii="Arial" w:hAnsi="Arial" w:cs="Arial"/>
        </w:rPr>
        <w:t>(d</w:t>
      </w:r>
      <w:r w:rsidR="008D7249" w:rsidRPr="00082518">
        <w:rPr>
          <w:rFonts w:ascii="Arial" w:hAnsi="Arial" w:cs="Arial"/>
        </w:rPr>
        <w:t>)</w:t>
      </w:r>
      <w:r w:rsidR="008D7249" w:rsidRPr="00082518">
        <w:rPr>
          <w:rFonts w:ascii="Arial" w:hAnsi="Arial" w:cs="Arial"/>
        </w:rPr>
        <w:tab/>
        <w:t>Medicare claims (Federal government)</w:t>
      </w:r>
    </w:p>
    <w:p w14:paraId="61E0A90E" w14:textId="77777777" w:rsidR="008D7249" w:rsidRPr="00082518" w:rsidRDefault="00681F5C" w:rsidP="008D7249">
      <w:pPr>
        <w:ind w:left="3600" w:hanging="720"/>
        <w:jc w:val="both"/>
        <w:rPr>
          <w:rFonts w:ascii="Arial" w:hAnsi="Arial" w:cs="Arial"/>
        </w:rPr>
      </w:pPr>
      <w:r w:rsidRPr="00082518">
        <w:rPr>
          <w:rFonts w:ascii="Arial" w:hAnsi="Arial" w:cs="Arial"/>
        </w:rPr>
        <w:t>(e</w:t>
      </w:r>
      <w:r w:rsidR="008D7249" w:rsidRPr="00082518">
        <w:rPr>
          <w:rFonts w:ascii="Arial" w:hAnsi="Arial" w:cs="Arial"/>
        </w:rPr>
        <w:t>)</w:t>
      </w:r>
      <w:r w:rsidR="008D7249" w:rsidRPr="00082518">
        <w:rPr>
          <w:rFonts w:ascii="Arial" w:hAnsi="Arial" w:cs="Arial"/>
        </w:rPr>
        <w:tab/>
        <w:t xml:space="preserve">Other </w:t>
      </w:r>
      <w:r w:rsidR="00AD069F" w:rsidRPr="00082518">
        <w:rPr>
          <w:rFonts w:ascii="Arial" w:hAnsi="Arial" w:cs="Arial"/>
        </w:rPr>
        <w:t>Third-Party</w:t>
      </w:r>
      <w:r w:rsidR="008D7249" w:rsidRPr="00082518">
        <w:rPr>
          <w:rFonts w:ascii="Arial" w:hAnsi="Arial" w:cs="Arial"/>
        </w:rPr>
        <w:t xml:space="preserve"> Insurers</w:t>
      </w:r>
    </w:p>
    <w:p w14:paraId="02C26B43" w14:textId="77777777" w:rsidR="008D7249" w:rsidRPr="00082518" w:rsidRDefault="00681F5C" w:rsidP="008D7249">
      <w:pPr>
        <w:ind w:left="3600" w:hanging="720"/>
        <w:jc w:val="both"/>
        <w:rPr>
          <w:rFonts w:ascii="Arial" w:hAnsi="Arial" w:cs="Arial"/>
        </w:rPr>
      </w:pPr>
      <w:r w:rsidRPr="00082518">
        <w:rPr>
          <w:rFonts w:ascii="Arial" w:hAnsi="Arial" w:cs="Arial"/>
        </w:rPr>
        <w:t>(f</w:t>
      </w:r>
      <w:r w:rsidR="008D7249" w:rsidRPr="00082518">
        <w:rPr>
          <w:rFonts w:ascii="Arial" w:hAnsi="Arial" w:cs="Arial"/>
        </w:rPr>
        <w:t>)</w:t>
      </w:r>
      <w:r w:rsidR="008D7249" w:rsidRPr="00082518">
        <w:rPr>
          <w:rFonts w:ascii="Arial" w:hAnsi="Arial" w:cs="Arial"/>
        </w:rPr>
        <w:tab/>
        <w:t>Employees</w:t>
      </w:r>
    </w:p>
    <w:p w14:paraId="77999D0A" w14:textId="77777777" w:rsidR="008D7249" w:rsidRPr="00082518" w:rsidRDefault="008D7249" w:rsidP="008D7249">
      <w:pPr>
        <w:numPr>
          <w:ilvl w:val="12"/>
          <w:numId w:val="0"/>
        </w:numPr>
        <w:ind w:left="3600" w:hanging="720"/>
        <w:jc w:val="both"/>
        <w:rPr>
          <w:rFonts w:ascii="Arial" w:hAnsi="Arial" w:cs="Arial"/>
        </w:rPr>
      </w:pPr>
    </w:p>
    <w:p w14:paraId="5B2A6F36" w14:textId="23B1353F" w:rsidR="008D7249" w:rsidRPr="00082518" w:rsidRDefault="008D7249" w:rsidP="008D7249">
      <w:pPr>
        <w:ind w:left="2790" w:hanging="630"/>
        <w:jc w:val="both"/>
        <w:rPr>
          <w:rFonts w:ascii="Arial" w:hAnsi="Arial" w:cs="Arial"/>
          <w:b/>
        </w:rPr>
      </w:pPr>
      <w:r w:rsidRPr="00082518">
        <w:rPr>
          <w:rFonts w:ascii="Arial" w:hAnsi="Arial" w:cs="Arial"/>
          <w:b/>
        </w:rPr>
        <w:t>(2)</w:t>
      </w:r>
      <w:r w:rsidRPr="00082518">
        <w:rPr>
          <w:rFonts w:ascii="Arial" w:hAnsi="Arial" w:cs="Arial"/>
          <w:b/>
        </w:rPr>
        <w:tab/>
        <w:t xml:space="preserve">Late Payment Penalty Fees: </w:t>
      </w:r>
      <w:r w:rsidRPr="00082518">
        <w:rPr>
          <w:rFonts w:ascii="Arial" w:hAnsi="Arial" w:cs="Arial"/>
        </w:rPr>
        <w:t xml:space="preserve">A fee of no more than 10% of the accounts receivable </w:t>
      </w:r>
      <w:r w:rsidRPr="00082518">
        <w:rPr>
          <w:rFonts w:ascii="Arial" w:hAnsi="Arial" w:cs="Arial"/>
          <w:b/>
          <w:u w:val="single"/>
        </w:rPr>
        <w:t>shall</w:t>
      </w:r>
      <w:r w:rsidRPr="00082518">
        <w:rPr>
          <w:rFonts w:ascii="Arial" w:hAnsi="Arial" w:cs="Arial"/>
        </w:rPr>
        <w:t xml:space="preserve"> be charged on all past due accounts except as provided in Section </w:t>
      </w:r>
      <w:r w:rsidR="00035F60" w:rsidRPr="00082518">
        <w:rPr>
          <w:rFonts w:ascii="Arial" w:hAnsi="Arial" w:cs="Arial"/>
        </w:rPr>
        <w:t>I.C18.a (</w:t>
      </w:r>
      <w:r w:rsidRPr="00082518">
        <w:rPr>
          <w:rFonts w:ascii="Arial" w:hAnsi="Arial" w:cs="Arial"/>
        </w:rPr>
        <w:t>1) above</w:t>
      </w:r>
      <w:r w:rsidR="00BE19F2" w:rsidRPr="00082518">
        <w:rPr>
          <w:rFonts w:ascii="Arial" w:hAnsi="Arial" w:cs="Arial"/>
        </w:rPr>
        <w:t xml:space="preserve">. </w:t>
      </w:r>
      <w:r w:rsidRPr="00082518">
        <w:rPr>
          <w:rFonts w:ascii="Arial" w:hAnsi="Arial" w:cs="Arial"/>
        </w:rPr>
        <w:t xml:space="preserve">It is the policy of DHHS to charge </w:t>
      </w:r>
      <w:r w:rsidR="00D477E7" w:rsidRPr="00082518">
        <w:rPr>
          <w:rFonts w:ascii="Arial" w:hAnsi="Arial" w:cs="Arial"/>
        </w:rPr>
        <w:t>a 10</w:t>
      </w:r>
      <w:r w:rsidRPr="00082518">
        <w:rPr>
          <w:rFonts w:ascii="Arial" w:hAnsi="Arial" w:cs="Arial"/>
        </w:rPr>
        <w:t>% late penalty fee on all past due accounts including the debt for returned checks</w:t>
      </w:r>
      <w:r w:rsidR="00BE19F2" w:rsidRPr="00082518">
        <w:rPr>
          <w:rFonts w:ascii="Arial" w:hAnsi="Arial" w:cs="Arial"/>
        </w:rPr>
        <w:t xml:space="preserve">. </w:t>
      </w:r>
      <w:r w:rsidRPr="00082518">
        <w:rPr>
          <w:rFonts w:ascii="Arial" w:hAnsi="Arial" w:cs="Arial"/>
        </w:rPr>
        <w:t>The penalty is in addition to the interest charge as required above.</w:t>
      </w:r>
    </w:p>
    <w:p w14:paraId="05F94EA6" w14:textId="77777777" w:rsidR="008D7249" w:rsidRPr="00082518" w:rsidRDefault="008D7249" w:rsidP="008D7249">
      <w:pPr>
        <w:numPr>
          <w:ilvl w:val="12"/>
          <w:numId w:val="0"/>
        </w:numPr>
        <w:ind w:left="2520" w:hanging="720"/>
        <w:jc w:val="both"/>
        <w:rPr>
          <w:rFonts w:ascii="Arial" w:hAnsi="Arial" w:cs="Arial"/>
        </w:rPr>
      </w:pPr>
    </w:p>
    <w:p w14:paraId="484AFC96" w14:textId="77777777" w:rsidR="008D7249" w:rsidRPr="00082518" w:rsidRDefault="008D7249" w:rsidP="008D7249">
      <w:pPr>
        <w:ind w:left="1440" w:hanging="720"/>
        <w:jc w:val="both"/>
        <w:rPr>
          <w:rFonts w:ascii="Arial" w:hAnsi="Arial" w:cs="Arial"/>
          <w:b/>
        </w:rPr>
      </w:pPr>
      <w:r w:rsidRPr="00082518">
        <w:rPr>
          <w:rFonts w:ascii="Arial" w:hAnsi="Arial" w:cs="Arial"/>
          <w:b/>
        </w:rPr>
        <w:t>19.</w:t>
      </w:r>
      <w:r w:rsidRPr="00082518">
        <w:rPr>
          <w:rFonts w:ascii="Arial" w:hAnsi="Arial" w:cs="Arial"/>
          <w:b/>
        </w:rPr>
        <w:tab/>
        <w:t>Debt Setoff Collection Against Individual Income Tax Refunds Policy</w:t>
      </w:r>
      <w:r w:rsidRPr="00082518">
        <w:rPr>
          <w:rFonts w:ascii="Arial" w:hAnsi="Arial" w:cs="Arial"/>
          <w:b/>
        </w:rPr>
        <w:fldChar w:fldCharType="begin"/>
      </w:r>
      <w:r w:rsidRPr="00082518">
        <w:rPr>
          <w:rFonts w:ascii="Arial" w:hAnsi="Arial" w:cs="Arial"/>
        </w:rPr>
        <w:instrText xml:space="preserve"> TC "</w:instrText>
      </w:r>
      <w:bookmarkStart w:id="165" w:name="_Toc438291622"/>
      <w:bookmarkStart w:id="166" w:name="_Toc303173073"/>
      <w:r w:rsidRPr="00082518">
        <w:rPr>
          <w:rFonts w:ascii="Arial" w:hAnsi="Arial" w:cs="Arial"/>
          <w:b/>
        </w:rPr>
        <w:instrText>Debt Setoff Collection Against Individual Income Tax Refunds Policy</w:instrText>
      </w:r>
      <w:bookmarkEnd w:id="165"/>
      <w:bookmarkEnd w:id="166"/>
      <w:r w:rsidRPr="00082518">
        <w:rPr>
          <w:rFonts w:ascii="Arial" w:hAnsi="Arial" w:cs="Arial"/>
        </w:rPr>
        <w:instrText xml:space="preserve">" \f C \l "3" </w:instrText>
      </w:r>
      <w:r w:rsidRPr="00082518">
        <w:rPr>
          <w:rFonts w:ascii="Arial" w:hAnsi="Arial" w:cs="Arial"/>
          <w:b/>
        </w:rPr>
        <w:fldChar w:fldCharType="end"/>
      </w:r>
    </w:p>
    <w:p w14:paraId="7FC8EEDD" w14:textId="626BF028" w:rsidR="008D7249" w:rsidRPr="00082518" w:rsidRDefault="008D7249" w:rsidP="008D7249">
      <w:pPr>
        <w:pStyle w:val="BodyTextIndent3"/>
        <w:ind w:left="1440"/>
        <w:rPr>
          <w:rFonts w:cs="Arial"/>
        </w:rPr>
      </w:pPr>
      <w:r w:rsidRPr="00082518">
        <w:rPr>
          <w:rFonts w:cs="Arial"/>
        </w:rPr>
        <w:t>By December 20 of each year, DHHS agencies will submit to the Department of Revenue Setoff Debt Collection accounts receivable due from individuals that are 90 days past due provided that the debt is at least $50</w:t>
      </w:r>
      <w:r w:rsidR="00BE19F2" w:rsidRPr="00082518">
        <w:rPr>
          <w:rFonts w:cs="Arial"/>
        </w:rPr>
        <w:t xml:space="preserve">. </w:t>
      </w:r>
      <w:r w:rsidRPr="00082518">
        <w:rPr>
          <w:rFonts w:cs="Arial"/>
        </w:rPr>
        <w:t>The following exceptions are permitted by G.S.105 A-3 (b):</w:t>
      </w:r>
    </w:p>
    <w:p w14:paraId="5A809576" w14:textId="77777777" w:rsidR="008D7249" w:rsidRPr="00082518" w:rsidRDefault="008D7249" w:rsidP="008D7249">
      <w:pPr>
        <w:numPr>
          <w:ilvl w:val="12"/>
          <w:numId w:val="0"/>
        </w:numPr>
        <w:ind w:left="1800" w:hanging="720"/>
        <w:jc w:val="both"/>
        <w:rPr>
          <w:rFonts w:ascii="Arial" w:hAnsi="Arial" w:cs="Arial"/>
        </w:rPr>
      </w:pPr>
    </w:p>
    <w:p w14:paraId="11F2AF67" w14:textId="48BB60E5" w:rsidR="00F85F6A" w:rsidRPr="00082518" w:rsidRDefault="008D7249" w:rsidP="008D7249">
      <w:pPr>
        <w:ind w:left="2160" w:hanging="720"/>
        <w:jc w:val="both"/>
        <w:rPr>
          <w:rFonts w:ascii="Arial" w:hAnsi="Arial" w:cs="Arial"/>
        </w:rPr>
      </w:pPr>
      <w:r w:rsidRPr="00082518">
        <w:rPr>
          <w:rFonts w:ascii="Arial" w:hAnsi="Arial" w:cs="Arial"/>
          <w:b/>
        </w:rPr>
        <w:t>a)</w:t>
      </w:r>
      <w:r w:rsidRPr="00082518">
        <w:rPr>
          <w:rFonts w:ascii="Arial" w:hAnsi="Arial" w:cs="Arial"/>
        </w:rPr>
        <w:tab/>
        <w:t>Debts that DHHS are advised by the Attorney General not to submit because the validity of the debt is legitimately in dispute</w:t>
      </w:r>
      <w:r w:rsidR="00AA5C28">
        <w:rPr>
          <w:rFonts w:ascii="Arial" w:hAnsi="Arial" w:cs="Arial"/>
        </w:rPr>
        <w:t>.</w:t>
      </w:r>
      <w:r w:rsidR="00F85F6A" w:rsidRPr="00082518">
        <w:rPr>
          <w:rFonts w:ascii="Arial" w:hAnsi="Arial" w:cs="Arial"/>
        </w:rPr>
        <w:t xml:space="preserve"> </w:t>
      </w:r>
    </w:p>
    <w:p w14:paraId="263FCC99" w14:textId="6B91BE72" w:rsidR="008D7249" w:rsidRPr="00082518" w:rsidRDefault="008D7249" w:rsidP="008D7249">
      <w:pPr>
        <w:ind w:left="2160" w:hanging="720"/>
        <w:jc w:val="both"/>
        <w:rPr>
          <w:rFonts w:ascii="Arial" w:hAnsi="Arial" w:cs="Arial"/>
          <w:b/>
        </w:rPr>
      </w:pPr>
      <w:r w:rsidRPr="00082518">
        <w:rPr>
          <w:rFonts w:ascii="Arial" w:hAnsi="Arial" w:cs="Arial"/>
          <w:b/>
        </w:rPr>
        <w:t>b)</w:t>
      </w:r>
      <w:r w:rsidRPr="00082518">
        <w:rPr>
          <w:rFonts w:ascii="Arial" w:hAnsi="Arial" w:cs="Arial"/>
        </w:rPr>
        <w:tab/>
        <w:t xml:space="preserve">An alternative means of collection is pending and believed to be </w:t>
      </w:r>
      <w:r w:rsidR="00AA5C28" w:rsidRPr="00082518">
        <w:rPr>
          <w:rFonts w:ascii="Arial" w:hAnsi="Arial" w:cs="Arial"/>
        </w:rPr>
        <w:t>adequate.</w:t>
      </w:r>
    </w:p>
    <w:p w14:paraId="7898DCAD" w14:textId="4BC97E59" w:rsidR="008D7249" w:rsidRPr="00082518" w:rsidRDefault="008D7249" w:rsidP="008D7249">
      <w:pPr>
        <w:ind w:left="2160" w:hanging="720"/>
        <w:jc w:val="both"/>
        <w:rPr>
          <w:rFonts w:ascii="Arial" w:hAnsi="Arial" w:cs="Arial"/>
          <w:b/>
        </w:rPr>
      </w:pPr>
      <w:r w:rsidRPr="00082518">
        <w:rPr>
          <w:rFonts w:ascii="Arial" w:hAnsi="Arial" w:cs="Arial"/>
          <w:b/>
        </w:rPr>
        <w:t>c)</w:t>
      </w:r>
      <w:r w:rsidRPr="00082518">
        <w:rPr>
          <w:rFonts w:ascii="Arial" w:hAnsi="Arial" w:cs="Arial"/>
        </w:rPr>
        <w:tab/>
        <w:t xml:space="preserve">A collection attempt would result in </w:t>
      </w:r>
      <w:r w:rsidR="00D477E7" w:rsidRPr="00082518">
        <w:rPr>
          <w:rFonts w:ascii="Arial" w:hAnsi="Arial" w:cs="Arial"/>
        </w:rPr>
        <w:t>the loss</w:t>
      </w:r>
      <w:r w:rsidRPr="00082518">
        <w:rPr>
          <w:rFonts w:ascii="Arial" w:hAnsi="Arial" w:cs="Arial"/>
        </w:rPr>
        <w:t xml:space="preserve"> of Federal Funds.</w:t>
      </w:r>
    </w:p>
    <w:p w14:paraId="1B56C38C" w14:textId="77777777" w:rsidR="008D7249" w:rsidRPr="00082518" w:rsidRDefault="008D7249" w:rsidP="008D7249">
      <w:pPr>
        <w:numPr>
          <w:ilvl w:val="12"/>
          <w:numId w:val="0"/>
        </w:numPr>
        <w:ind w:left="2160" w:hanging="720"/>
        <w:jc w:val="both"/>
        <w:rPr>
          <w:rFonts w:ascii="Arial" w:hAnsi="Arial" w:cs="Arial"/>
        </w:rPr>
      </w:pPr>
    </w:p>
    <w:p w14:paraId="6A989E82" w14:textId="18AB36FE" w:rsidR="008D7249" w:rsidRPr="00082518" w:rsidRDefault="008D7249" w:rsidP="008D7249">
      <w:pPr>
        <w:pStyle w:val="BodyTextIndent3"/>
        <w:ind w:left="1440"/>
        <w:rPr>
          <w:rFonts w:cs="Arial"/>
        </w:rPr>
      </w:pPr>
      <w:r w:rsidRPr="00082518">
        <w:rPr>
          <w:rFonts w:cs="Arial"/>
        </w:rPr>
        <w:t>In accordance with OSC policy, past due debts are to include all accounts that have been written-off as uncollectible for financial reporting purposes as well as those that are still in the collection process</w:t>
      </w:r>
      <w:r w:rsidR="00BE19F2" w:rsidRPr="00082518">
        <w:rPr>
          <w:rFonts w:cs="Arial"/>
        </w:rPr>
        <w:t xml:space="preserve">. </w:t>
      </w:r>
      <w:r w:rsidRPr="00082518">
        <w:rPr>
          <w:rFonts w:cs="Arial"/>
        </w:rPr>
        <w:t>The setoff collection efforts shall be in accordance with G.S. 105A Setoff Debt Collection Act and the submission procedures specified by OSC and the Department of Revenue.</w:t>
      </w:r>
    </w:p>
    <w:p w14:paraId="7C05DA75" w14:textId="77777777" w:rsidR="008D7249" w:rsidRPr="00082518" w:rsidRDefault="008D7249" w:rsidP="008D7249">
      <w:pPr>
        <w:numPr>
          <w:ilvl w:val="12"/>
          <w:numId w:val="0"/>
        </w:numPr>
        <w:ind w:left="1800" w:hanging="720"/>
        <w:jc w:val="both"/>
        <w:rPr>
          <w:rFonts w:ascii="Arial" w:hAnsi="Arial" w:cs="Arial"/>
        </w:rPr>
      </w:pPr>
    </w:p>
    <w:p w14:paraId="079AB6AA" w14:textId="77777777" w:rsidR="008D7249" w:rsidRPr="00082518" w:rsidRDefault="008D7249" w:rsidP="008D7249">
      <w:pPr>
        <w:ind w:left="1440" w:hanging="720"/>
        <w:jc w:val="both"/>
        <w:rPr>
          <w:rFonts w:ascii="Arial" w:hAnsi="Arial" w:cs="Arial"/>
          <w:b/>
        </w:rPr>
      </w:pPr>
      <w:r w:rsidRPr="00082518">
        <w:rPr>
          <w:rFonts w:ascii="Arial" w:hAnsi="Arial" w:cs="Arial"/>
          <w:b/>
        </w:rPr>
        <w:t>20.</w:t>
      </w:r>
      <w:r w:rsidRPr="00082518">
        <w:rPr>
          <w:rFonts w:ascii="Arial" w:hAnsi="Arial" w:cs="Arial"/>
          <w:b/>
        </w:rPr>
        <w:tab/>
        <w:t xml:space="preserve">In-house Set-Off </w:t>
      </w:r>
      <w:r w:rsidR="00681F5C" w:rsidRPr="00082518">
        <w:rPr>
          <w:rFonts w:ascii="Arial" w:hAnsi="Arial" w:cs="Arial"/>
          <w:b/>
        </w:rPr>
        <w:t>f</w:t>
      </w:r>
      <w:r w:rsidRPr="00082518">
        <w:rPr>
          <w:rFonts w:ascii="Arial" w:hAnsi="Arial" w:cs="Arial"/>
          <w:b/>
        </w:rPr>
        <w:t>or Medicaid Provider Receivables</w:t>
      </w:r>
      <w:r w:rsidRPr="00082518">
        <w:rPr>
          <w:rFonts w:ascii="Arial" w:hAnsi="Arial" w:cs="Arial"/>
          <w:b/>
        </w:rPr>
        <w:fldChar w:fldCharType="begin"/>
      </w:r>
      <w:r w:rsidRPr="00082518">
        <w:rPr>
          <w:rFonts w:ascii="Arial" w:hAnsi="Arial" w:cs="Arial"/>
        </w:rPr>
        <w:instrText xml:space="preserve"> TC "</w:instrText>
      </w:r>
      <w:bookmarkStart w:id="167" w:name="_Toc438291623"/>
      <w:bookmarkStart w:id="168" w:name="_Toc303173074"/>
      <w:r w:rsidRPr="00082518">
        <w:rPr>
          <w:rFonts w:ascii="Arial" w:hAnsi="Arial" w:cs="Arial"/>
          <w:b/>
        </w:rPr>
        <w:instrText>In-house Set-Off For Medicaid Provider Receivables</w:instrText>
      </w:r>
      <w:bookmarkEnd w:id="167"/>
      <w:bookmarkEnd w:id="168"/>
      <w:r w:rsidRPr="00082518">
        <w:rPr>
          <w:rFonts w:ascii="Arial" w:hAnsi="Arial" w:cs="Arial"/>
        </w:rPr>
        <w:instrText xml:space="preserve">" \f C \l "3" </w:instrText>
      </w:r>
      <w:r w:rsidRPr="00082518">
        <w:rPr>
          <w:rFonts w:ascii="Arial" w:hAnsi="Arial" w:cs="Arial"/>
          <w:b/>
        </w:rPr>
        <w:fldChar w:fldCharType="end"/>
      </w:r>
    </w:p>
    <w:p w14:paraId="555E4A7C" w14:textId="1FE2B1EF" w:rsidR="00CD412D" w:rsidRPr="00082518" w:rsidRDefault="008D7249" w:rsidP="008D7249">
      <w:pPr>
        <w:pStyle w:val="BodyTextIndent3"/>
        <w:ind w:left="1440"/>
        <w:rPr>
          <w:rFonts w:cs="Arial"/>
        </w:rPr>
      </w:pPr>
      <w:r w:rsidRPr="00082518">
        <w:rPr>
          <w:rFonts w:cs="Arial"/>
        </w:rPr>
        <w:t>Amounts due to the Department from providers may be recovered by withholding payment of current claims payable due to the provider or by</w:t>
      </w:r>
      <w:r w:rsidR="005422AD">
        <w:rPr>
          <w:rFonts w:cs="Arial"/>
        </w:rPr>
        <w:t xml:space="preserve"> a</w:t>
      </w:r>
      <w:r w:rsidRPr="00082518">
        <w:rPr>
          <w:rFonts w:cs="Arial"/>
        </w:rPr>
        <w:t xml:space="preserve"> set-off against other amounts payable to the provider until the full amount due is paid</w:t>
      </w:r>
      <w:r w:rsidR="00BE19F2" w:rsidRPr="00082518">
        <w:rPr>
          <w:rFonts w:cs="Arial"/>
        </w:rPr>
        <w:t xml:space="preserve">. </w:t>
      </w:r>
      <w:r w:rsidRPr="00082518">
        <w:rPr>
          <w:rFonts w:cs="Arial"/>
        </w:rPr>
        <w:t>In addition, payment to providers may be suspended pending resolution of cost report settlements and/or</w:t>
      </w:r>
      <w:r w:rsidR="00CD412D" w:rsidRPr="00082518">
        <w:rPr>
          <w:rFonts w:cs="Arial"/>
        </w:rPr>
        <w:t xml:space="preserve"> program integrity reviews.</w:t>
      </w:r>
    </w:p>
    <w:p w14:paraId="1D5C4FC4" w14:textId="77777777" w:rsidR="00CD412D" w:rsidRPr="00082518" w:rsidRDefault="00CD412D" w:rsidP="008D7249">
      <w:pPr>
        <w:pStyle w:val="BodyTextIndent3"/>
        <w:ind w:left="1440"/>
        <w:rPr>
          <w:rFonts w:cs="Arial"/>
        </w:rPr>
      </w:pPr>
    </w:p>
    <w:p w14:paraId="796CC813" w14:textId="77777777" w:rsidR="00F06338" w:rsidRPr="00082518" w:rsidRDefault="00F06338" w:rsidP="00F06338">
      <w:pPr>
        <w:numPr>
          <w:ilvl w:val="12"/>
          <w:numId w:val="0"/>
        </w:numPr>
        <w:ind w:left="1440" w:hanging="720"/>
        <w:jc w:val="both"/>
        <w:rPr>
          <w:rFonts w:ascii="Arial" w:hAnsi="Arial" w:cs="Arial"/>
          <w:b/>
        </w:rPr>
      </w:pPr>
      <w:r w:rsidRPr="00082518">
        <w:rPr>
          <w:rFonts w:ascii="Arial" w:hAnsi="Arial" w:cs="Arial"/>
          <w:color w:val="C45911" w:themeColor="accent2" w:themeShade="BF"/>
        </w:rPr>
        <w:tab/>
      </w:r>
      <w:r w:rsidRPr="00082518">
        <w:rPr>
          <w:rFonts w:ascii="Arial" w:hAnsi="Arial" w:cs="Arial"/>
          <w:b/>
        </w:rPr>
        <w:t>Provider Payment Suspension and Audits Utilizing Extrapolation:</w:t>
      </w:r>
    </w:p>
    <w:p w14:paraId="5D4471BE" w14:textId="3B76ABCA" w:rsidR="00F06338" w:rsidRPr="00082518" w:rsidRDefault="00F06338" w:rsidP="00F06338">
      <w:pPr>
        <w:numPr>
          <w:ilvl w:val="12"/>
          <w:numId w:val="0"/>
        </w:numPr>
        <w:tabs>
          <w:tab w:val="left" w:pos="1440"/>
        </w:tabs>
        <w:ind w:left="1440"/>
        <w:jc w:val="both"/>
        <w:rPr>
          <w:rFonts w:ascii="Arial" w:hAnsi="Arial" w:cs="Arial"/>
        </w:rPr>
      </w:pPr>
      <w:r w:rsidRPr="00082518">
        <w:rPr>
          <w:rFonts w:ascii="Arial" w:hAnsi="Arial" w:cs="Arial"/>
        </w:rPr>
        <w:t>In accordance with Session Law 2011-399, 108C-5 (a) The Department may suspend payments to a provider in accordance with the requirements and procedures set forth in 42 C.F.R. 455.23.  (b) The Department may also suspend payment to any provider that (i) owes a final overpayment, assessment, or fine to the Department and has not entered into an approved payment plan with the Department or (ii) has had its participation in the Medicaid or Health Choice Programs suspended or terminated by the Department.  For purposes of this section, a suspension or termination of participation does not become final until all administrative appeal rights have been exhausted and shall not include any agency decision that is being contested at the Department or the Office of Administrative Hearings or in Superior Court provided that the Superior Court has entered a stay pursuant to the provisions of G.S. 150B-48.  (c</w:t>
      </w:r>
      <w:r w:rsidR="005422AD" w:rsidRPr="00082518">
        <w:rPr>
          <w:rFonts w:ascii="Arial" w:hAnsi="Arial" w:cs="Arial"/>
        </w:rPr>
        <w:t>) For</w:t>
      </w:r>
      <w:r w:rsidRPr="00082518">
        <w:rPr>
          <w:rFonts w:ascii="Arial" w:hAnsi="Arial" w:cs="Arial"/>
        </w:rPr>
        <w:t xml:space="preserve"> providers who owe a final overpayment, assessment, or fine to the Department, the payment suspension shall begin the thirty-first day after the overpayments, assessment, or fine becomes final</w:t>
      </w:r>
      <w:r w:rsidR="00BE19F2" w:rsidRPr="00082518">
        <w:rPr>
          <w:rFonts w:ascii="Arial" w:hAnsi="Arial" w:cs="Arial"/>
        </w:rPr>
        <w:t xml:space="preserve">. </w:t>
      </w:r>
      <w:r w:rsidRPr="00082518">
        <w:rPr>
          <w:rFonts w:ascii="Arial" w:hAnsi="Arial" w:cs="Arial"/>
        </w:rPr>
        <w:t>The payment suspension shall not exceed the amount owed to the Department, including any applicable penalty and interest charges. (f) When issuing payment suspensions in accordance with 108C-5, the Department may suspend payment to all providers which share the same IRS Employee Identification Number or corporate parent as the provider site location which owes the final overpayment, assessment, or fine</w:t>
      </w:r>
      <w:r w:rsidR="00BE19F2" w:rsidRPr="00082518">
        <w:rPr>
          <w:rFonts w:ascii="Arial" w:hAnsi="Arial" w:cs="Arial"/>
        </w:rPr>
        <w:t xml:space="preserve">. </w:t>
      </w:r>
      <w:r w:rsidRPr="00082518">
        <w:rPr>
          <w:rFonts w:ascii="Arial" w:hAnsi="Arial" w:cs="Arial"/>
        </w:rPr>
        <w:t>The Department shall give</w:t>
      </w:r>
      <w:r w:rsidR="005422AD">
        <w:rPr>
          <w:rFonts w:ascii="Arial" w:hAnsi="Arial" w:cs="Arial"/>
        </w:rPr>
        <w:t xml:space="preserve"> a</w:t>
      </w:r>
      <w:r w:rsidRPr="00082518">
        <w:rPr>
          <w:rFonts w:ascii="Arial" w:hAnsi="Arial" w:cs="Arial"/>
        </w:rPr>
        <w:t xml:space="preserve"> 30 day advance written notice to all providers which share the same IRS Employee Identification Number or corporate parent as the provider or provider site location of the intention of the Department to implement a payment suspension. (h) All payments suspended in accordance with this Chapter shall be applied toward any final overpayments, assessment, or fine owed to the Department.</w:t>
      </w:r>
    </w:p>
    <w:p w14:paraId="25CC7525" w14:textId="77777777" w:rsidR="00CD412D" w:rsidRPr="00082518" w:rsidRDefault="00CD412D" w:rsidP="008D7249">
      <w:pPr>
        <w:pStyle w:val="BodyTextIndent3"/>
        <w:ind w:left="1440"/>
        <w:rPr>
          <w:rFonts w:cs="Arial"/>
        </w:rPr>
      </w:pPr>
    </w:p>
    <w:p w14:paraId="2FB6CE3B" w14:textId="77777777" w:rsidR="008D7249" w:rsidRPr="00082518" w:rsidRDefault="008D7249" w:rsidP="008D7249">
      <w:pPr>
        <w:ind w:left="1440" w:hanging="720"/>
        <w:jc w:val="both"/>
        <w:rPr>
          <w:rFonts w:ascii="Arial" w:hAnsi="Arial" w:cs="Arial"/>
          <w:b/>
        </w:rPr>
      </w:pPr>
      <w:r w:rsidRPr="00082518">
        <w:rPr>
          <w:rFonts w:ascii="Arial" w:hAnsi="Arial" w:cs="Arial"/>
          <w:b/>
        </w:rPr>
        <w:t>21.</w:t>
      </w:r>
      <w:r w:rsidRPr="00082518">
        <w:rPr>
          <w:rFonts w:ascii="Arial" w:hAnsi="Arial" w:cs="Arial"/>
          <w:b/>
        </w:rPr>
        <w:tab/>
        <w:t xml:space="preserve">Reporting </w:t>
      </w:r>
      <w:r w:rsidR="00190580" w:rsidRPr="00082518">
        <w:rPr>
          <w:rFonts w:ascii="Arial" w:hAnsi="Arial" w:cs="Arial"/>
          <w:b/>
        </w:rPr>
        <w:t>t</w:t>
      </w:r>
      <w:r w:rsidRPr="00082518">
        <w:rPr>
          <w:rFonts w:ascii="Arial" w:hAnsi="Arial" w:cs="Arial"/>
          <w:b/>
        </w:rPr>
        <w:t>o the State Controller</w:t>
      </w:r>
      <w:r w:rsidRPr="00082518">
        <w:rPr>
          <w:rFonts w:ascii="Arial" w:hAnsi="Arial" w:cs="Arial"/>
          <w:b/>
        </w:rPr>
        <w:fldChar w:fldCharType="begin"/>
      </w:r>
      <w:r w:rsidRPr="00082518">
        <w:rPr>
          <w:rFonts w:ascii="Arial" w:hAnsi="Arial" w:cs="Arial"/>
        </w:rPr>
        <w:instrText xml:space="preserve"> TC "</w:instrText>
      </w:r>
      <w:bookmarkStart w:id="169" w:name="_Toc438291624"/>
      <w:bookmarkStart w:id="170" w:name="_Toc303173075"/>
      <w:r w:rsidRPr="00082518">
        <w:rPr>
          <w:rFonts w:ascii="Arial" w:hAnsi="Arial" w:cs="Arial"/>
          <w:b/>
        </w:rPr>
        <w:instrText>Reporting To The State Controller</w:instrText>
      </w:r>
      <w:bookmarkEnd w:id="169"/>
      <w:bookmarkEnd w:id="170"/>
      <w:r w:rsidRPr="00082518">
        <w:rPr>
          <w:rFonts w:ascii="Arial" w:hAnsi="Arial" w:cs="Arial"/>
        </w:rPr>
        <w:instrText xml:space="preserve">" \f C \l "3" </w:instrText>
      </w:r>
      <w:r w:rsidRPr="00082518">
        <w:rPr>
          <w:rFonts w:ascii="Arial" w:hAnsi="Arial" w:cs="Arial"/>
          <w:b/>
        </w:rPr>
        <w:fldChar w:fldCharType="end"/>
      </w:r>
    </w:p>
    <w:p w14:paraId="13127358" w14:textId="2422800A" w:rsidR="00004609" w:rsidRPr="00082518" w:rsidRDefault="008D7249" w:rsidP="00764721">
      <w:pPr>
        <w:ind w:left="1440"/>
        <w:jc w:val="both"/>
        <w:rPr>
          <w:rFonts w:ascii="Arial" w:hAnsi="Arial" w:cs="Arial"/>
        </w:rPr>
      </w:pPr>
      <w:r w:rsidRPr="00082518">
        <w:rPr>
          <w:rFonts w:ascii="Arial" w:hAnsi="Arial" w:cs="Arial"/>
        </w:rPr>
        <w:t xml:space="preserve">In accordance with G.S. 147-86.26, the DHHS </w:t>
      </w:r>
      <w:r w:rsidR="0061640A" w:rsidRPr="00082518">
        <w:rPr>
          <w:rFonts w:ascii="Arial" w:hAnsi="Arial" w:cs="Arial"/>
        </w:rPr>
        <w:t xml:space="preserve">Office of the Controller </w:t>
      </w:r>
      <w:r w:rsidRPr="00082518">
        <w:rPr>
          <w:rFonts w:ascii="Arial" w:hAnsi="Arial" w:cs="Arial"/>
        </w:rPr>
        <w:t xml:space="preserve">shall provide the State Controller with a complete report of the agency’s aged accounts </w:t>
      </w:r>
      <w:r w:rsidR="00D477E7" w:rsidRPr="00082518">
        <w:rPr>
          <w:rFonts w:ascii="Arial" w:hAnsi="Arial" w:cs="Arial"/>
        </w:rPr>
        <w:t>receivable</w:t>
      </w:r>
      <w:r w:rsidRPr="00082518">
        <w:rPr>
          <w:rFonts w:ascii="Arial" w:hAnsi="Arial" w:cs="Arial"/>
        </w:rPr>
        <w:t xml:space="preserve"> upon request in the format requested by OSC.</w:t>
      </w:r>
    </w:p>
    <w:p w14:paraId="45DFBC81" w14:textId="77777777" w:rsidR="00764721" w:rsidRDefault="00764721">
      <w:pPr>
        <w:rPr>
          <w:rFonts w:ascii="Arial" w:hAnsi="Arial" w:cs="Arial"/>
          <w:b/>
        </w:rPr>
      </w:pPr>
      <w:r>
        <w:rPr>
          <w:rFonts w:ascii="Arial" w:hAnsi="Arial" w:cs="Arial"/>
          <w:b/>
        </w:rPr>
        <w:br w:type="page"/>
      </w:r>
    </w:p>
    <w:p w14:paraId="334F69EB" w14:textId="77777777" w:rsidR="008D7249" w:rsidRPr="00082518" w:rsidRDefault="008D7249" w:rsidP="008D7249">
      <w:pPr>
        <w:ind w:left="720" w:hanging="720"/>
        <w:jc w:val="both"/>
        <w:rPr>
          <w:rFonts w:ascii="Arial" w:hAnsi="Arial" w:cs="Arial"/>
          <w:b/>
        </w:rPr>
      </w:pPr>
      <w:r w:rsidRPr="00082518">
        <w:rPr>
          <w:rFonts w:ascii="Arial" w:hAnsi="Arial" w:cs="Arial"/>
          <w:b/>
        </w:rPr>
        <w:lastRenderedPageBreak/>
        <w:t>D.</w:t>
      </w:r>
      <w:r w:rsidRPr="00082518">
        <w:rPr>
          <w:rFonts w:ascii="Arial" w:hAnsi="Arial" w:cs="Arial"/>
          <w:b/>
        </w:rPr>
        <w:tab/>
        <w:t>Accounts Receivable/Billing - Required Components of DHHS Cash Management Plan Responsibilities Matrix Supplements</w:t>
      </w:r>
      <w:r w:rsidRPr="00082518">
        <w:rPr>
          <w:rFonts w:ascii="Arial" w:hAnsi="Arial" w:cs="Arial"/>
          <w:b/>
        </w:rPr>
        <w:fldChar w:fldCharType="begin"/>
      </w:r>
      <w:r w:rsidRPr="00082518">
        <w:rPr>
          <w:rFonts w:ascii="Arial" w:hAnsi="Arial" w:cs="Arial"/>
        </w:rPr>
        <w:instrText xml:space="preserve"> TC "</w:instrText>
      </w:r>
      <w:bookmarkStart w:id="171" w:name="_Toc438291625"/>
      <w:bookmarkStart w:id="172" w:name="_Toc303173076"/>
      <w:r w:rsidRPr="00082518">
        <w:rPr>
          <w:rFonts w:ascii="Arial" w:hAnsi="Arial" w:cs="Arial"/>
          <w:b/>
        </w:rPr>
        <w:instrText>Accounts Receivable/Billing - Required Components Of DHHS Cash Management Plan Responsibilities Matrix Supplements</w:instrText>
      </w:r>
      <w:bookmarkEnd w:id="171"/>
      <w:bookmarkEnd w:id="172"/>
      <w:r w:rsidRPr="00082518">
        <w:rPr>
          <w:rFonts w:ascii="Arial" w:hAnsi="Arial" w:cs="Arial"/>
        </w:rPr>
        <w:instrText xml:space="preserve">" \F C \L "2" </w:instrText>
      </w:r>
      <w:r w:rsidRPr="00082518">
        <w:rPr>
          <w:rFonts w:ascii="Arial" w:hAnsi="Arial" w:cs="Arial"/>
          <w:b/>
        </w:rPr>
        <w:fldChar w:fldCharType="end"/>
      </w:r>
    </w:p>
    <w:p w14:paraId="089F3A09" w14:textId="5AEB6156" w:rsidR="008D7249" w:rsidRPr="00082518" w:rsidRDefault="008D7249" w:rsidP="008D7249">
      <w:pPr>
        <w:ind w:left="720"/>
        <w:jc w:val="both"/>
        <w:rPr>
          <w:rFonts w:ascii="Arial" w:hAnsi="Arial" w:cs="Arial"/>
        </w:rPr>
      </w:pPr>
      <w:r w:rsidRPr="00082518">
        <w:rPr>
          <w:rFonts w:ascii="Arial" w:hAnsi="Arial" w:cs="Arial"/>
        </w:rPr>
        <w:t>The Accounts Receivable/Billing Section of the</w:t>
      </w:r>
      <w:r w:rsidRPr="00082518">
        <w:rPr>
          <w:rFonts w:ascii="Arial" w:hAnsi="Arial" w:cs="Arial"/>
          <w:i/>
        </w:rPr>
        <w:t xml:space="preserve"> Cash Management Plan Responsibilities Matrix Supplement (Matrix)</w:t>
      </w:r>
      <w:r w:rsidRPr="00082518">
        <w:rPr>
          <w:rFonts w:ascii="Arial" w:hAnsi="Arial" w:cs="Arial"/>
        </w:rPr>
        <w:t xml:space="preserve"> will be completed by the DHHS </w:t>
      </w:r>
      <w:r w:rsidR="0061640A" w:rsidRPr="00082518">
        <w:rPr>
          <w:rFonts w:ascii="Arial" w:hAnsi="Arial" w:cs="Arial"/>
        </w:rPr>
        <w:t xml:space="preserve">Office of the Controller </w:t>
      </w:r>
      <w:r w:rsidRPr="00082518">
        <w:rPr>
          <w:rFonts w:ascii="Arial" w:hAnsi="Arial" w:cs="Arial"/>
        </w:rPr>
        <w:t>Accounts Receivable Section and each division or institution that has any employees that are responsible for performing the below listed accounts receivable or billing functions</w:t>
      </w:r>
      <w:r w:rsidR="00BE19F2" w:rsidRPr="00082518">
        <w:rPr>
          <w:rFonts w:ascii="Arial" w:hAnsi="Arial" w:cs="Arial"/>
        </w:rPr>
        <w:t xml:space="preserve">. </w:t>
      </w:r>
      <w:r w:rsidRPr="00082518">
        <w:rPr>
          <w:rFonts w:ascii="Arial" w:hAnsi="Arial" w:cs="Arial"/>
        </w:rPr>
        <w:t xml:space="preserve">The following is a list of accounts receivable/billing tasks that must be assigned to separate employees to </w:t>
      </w:r>
      <w:r w:rsidR="005422AD" w:rsidRPr="00082518">
        <w:rPr>
          <w:rFonts w:ascii="Arial" w:hAnsi="Arial" w:cs="Arial"/>
        </w:rPr>
        <w:t>ensure</w:t>
      </w:r>
      <w:r w:rsidRPr="00082518">
        <w:rPr>
          <w:rFonts w:ascii="Arial" w:hAnsi="Arial" w:cs="Arial"/>
        </w:rPr>
        <w:t xml:space="preserve"> proper internal control</w:t>
      </w:r>
      <w:r w:rsidR="00BE19F2" w:rsidRPr="00082518">
        <w:rPr>
          <w:rFonts w:ascii="Arial" w:hAnsi="Arial" w:cs="Arial"/>
        </w:rPr>
        <w:t xml:space="preserve">. </w:t>
      </w:r>
      <w:r w:rsidRPr="00082518">
        <w:rPr>
          <w:rFonts w:ascii="Arial" w:hAnsi="Arial" w:cs="Arial"/>
        </w:rPr>
        <w:t>The Matrix is to be updated and forwarded to the DHHS Controller for approval whenever physical locations or the assignment of listed tasks to positions changes</w:t>
      </w:r>
      <w:r w:rsidR="00BE19F2" w:rsidRPr="00082518">
        <w:rPr>
          <w:rFonts w:ascii="Arial" w:hAnsi="Arial" w:cs="Arial"/>
        </w:rPr>
        <w:t xml:space="preserve">. </w:t>
      </w:r>
      <w:r w:rsidRPr="00082518">
        <w:rPr>
          <w:rFonts w:ascii="Arial" w:hAnsi="Arial" w:cs="Arial"/>
        </w:rPr>
        <w:t xml:space="preserve">The Matrix forms and instructions for their completion are available in hard copy (See Attachment 16) or Excel workbook format from the DHHS </w:t>
      </w:r>
      <w:r w:rsidR="009A4C71" w:rsidRPr="00082518">
        <w:rPr>
          <w:rFonts w:ascii="Arial" w:hAnsi="Arial" w:cs="Arial"/>
        </w:rPr>
        <w:t xml:space="preserve">Office of the Controller </w:t>
      </w:r>
      <w:r w:rsidRPr="00082518">
        <w:rPr>
          <w:rFonts w:ascii="Arial" w:hAnsi="Arial" w:cs="Arial"/>
        </w:rPr>
        <w:t>Accounts Receivable Section</w:t>
      </w:r>
      <w:r w:rsidR="00BE19F2" w:rsidRPr="00082518">
        <w:rPr>
          <w:rFonts w:ascii="Arial" w:hAnsi="Arial" w:cs="Arial"/>
        </w:rPr>
        <w:t xml:space="preserve">. </w:t>
      </w:r>
      <w:r w:rsidRPr="00082518">
        <w:rPr>
          <w:rFonts w:ascii="Arial" w:hAnsi="Arial" w:cs="Arial"/>
        </w:rPr>
        <w:t xml:space="preserve">Any changes to a </w:t>
      </w:r>
      <w:r w:rsidR="00D477E7" w:rsidRPr="00082518">
        <w:rPr>
          <w:rFonts w:ascii="Arial" w:hAnsi="Arial" w:cs="Arial"/>
        </w:rPr>
        <w:t>division</w:t>
      </w:r>
      <w:r w:rsidR="00D477E7">
        <w:rPr>
          <w:rFonts w:ascii="Arial" w:hAnsi="Arial" w:cs="Arial"/>
        </w:rPr>
        <w:t>’</w:t>
      </w:r>
      <w:r w:rsidR="00D477E7" w:rsidRPr="00082518">
        <w:rPr>
          <w:rFonts w:ascii="Arial" w:hAnsi="Arial" w:cs="Arial"/>
        </w:rPr>
        <w:t>s</w:t>
      </w:r>
      <w:r w:rsidRPr="00082518">
        <w:rPr>
          <w:rFonts w:ascii="Arial" w:hAnsi="Arial" w:cs="Arial"/>
        </w:rPr>
        <w:t xml:space="preserve"> or institution’s approved Matrix must be approved by the DHHS Controller.</w:t>
      </w:r>
    </w:p>
    <w:p w14:paraId="5F8220B1" w14:textId="77777777" w:rsidR="008D7249" w:rsidRPr="00082518" w:rsidRDefault="008D7249" w:rsidP="008D7249">
      <w:pPr>
        <w:numPr>
          <w:ilvl w:val="12"/>
          <w:numId w:val="0"/>
        </w:numPr>
        <w:ind w:left="1800" w:hanging="720"/>
        <w:jc w:val="both"/>
        <w:rPr>
          <w:rFonts w:ascii="Arial" w:hAnsi="Arial" w:cs="Arial"/>
        </w:rPr>
      </w:pPr>
    </w:p>
    <w:p w14:paraId="1E2D13B3" w14:textId="77777777" w:rsidR="008D7249" w:rsidRPr="00082518" w:rsidRDefault="008D7249" w:rsidP="008D7249">
      <w:pPr>
        <w:ind w:left="1440" w:hanging="720"/>
        <w:jc w:val="both"/>
        <w:rPr>
          <w:rFonts w:ascii="Arial" w:hAnsi="Arial" w:cs="Arial"/>
        </w:rPr>
      </w:pPr>
      <w:r w:rsidRPr="00082518">
        <w:rPr>
          <w:rFonts w:ascii="Arial" w:hAnsi="Arial" w:cs="Arial"/>
        </w:rPr>
        <w:t>1.</w:t>
      </w:r>
      <w:r w:rsidRPr="00082518">
        <w:rPr>
          <w:rFonts w:ascii="Arial" w:hAnsi="Arial" w:cs="Arial"/>
        </w:rPr>
        <w:tab/>
        <w:t>An employee(s) must be designated to bill all accounts within 10 days after the end of the month that goods or services are provided.</w:t>
      </w:r>
    </w:p>
    <w:p w14:paraId="425974FF" w14:textId="77777777" w:rsidR="008D7249" w:rsidRPr="00082518" w:rsidRDefault="008D7249" w:rsidP="008D7249">
      <w:pPr>
        <w:ind w:left="1440" w:hanging="720"/>
        <w:jc w:val="both"/>
        <w:rPr>
          <w:rFonts w:ascii="Arial" w:hAnsi="Arial" w:cs="Arial"/>
        </w:rPr>
      </w:pPr>
    </w:p>
    <w:p w14:paraId="7CEA3299" w14:textId="77777777" w:rsidR="008D7249" w:rsidRPr="00082518" w:rsidRDefault="008D7249" w:rsidP="008D7249">
      <w:pPr>
        <w:ind w:left="1440" w:hanging="720"/>
        <w:jc w:val="both"/>
        <w:rPr>
          <w:rFonts w:ascii="Arial" w:hAnsi="Arial" w:cs="Arial"/>
        </w:rPr>
      </w:pPr>
      <w:r w:rsidRPr="00082518">
        <w:rPr>
          <w:rFonts w:ascii="Arial" w:hAnsi="Arial" w:cs="Arial"/>
        </w:rPr>
        <w:t>2.</w:t>
      </w:r>
      <w:r w:rsidRPr="00082518">
        <w:rPr>
          <w:rFonts w:ascii="Arial" w:hAnsi="Arial" w:cs="Arial"/>
        </w:rPr>
        <w:tab/>
        <w:t>An employee(s) must be designated to send out dunning notices in accordance with policy.</w:t>
      </w:r>
    </w:p>
    <w:p w14:paraId="3FA4213A" w14:textId="77777777" w:rsidR="008D7249" w:rsidRPr="00082518" w:rsidRDefault="008D7249" w:rsidP="008D7249">
      <w:pPr>
        <w:numPr>
          <w:ilvl w:val="12"/>
          <w:numId w:val="0"/>
        </w:numPr>
        <w:ind w:left="1440" w:hanging="720"/>
        <w:jc w:val="both"/>
        <w:rPr>
          <w:rFonts w:ascii="Arial" w:hAnsi="Arial" w:cs="Arial"/>
        </w:rPr>
      </w:pPr>
    </w:p>
    <w:p w14:paraId="169B7B79" w14:textId="77777777" w:rsidR="008D7249" w:rsidRPr="00082518" w:rsidRDefault="008D7249" w:rsidP="008D7249">
      <w:pPr>
        <w:ind w:left="1440" w:hanging="720"/>
        <w:jc w:val="both"/>
        <w:rPr>
          <w:rFonts w:ascii="Arial" w:hAnsi="Arial" w:cs="Arial"/>
        </w:rPr>
      </w:pPr>
      <w:r w:rsidRPr="00082518">
        <w:rPr>
          <w:rFonts w:ascii="Arial" w:hAnsi="Arial" w:cs="Arial"/>
        </w:rPr>
        <w:t>3.</w:t>
      </w:r>
      <w:r w:rsidRPr="00082518">
        <w:rPr>
          <w:rFonts w:ascii="Arial" w:hAnsi="Arial" w:cs="Arial"/>
        </w:rPr>
        <w:tab/>
        <w:t>An employee(s) must be designated to notify counties five days before the effective date of payment or drafting of their account electronically.</w:t>
      </w:r>
    </w:p>
    <w:p w14:paraId="65DC9CC8" w14:textId="77777777" w:rsidR="008D7249" w:rsidRPr="00082518" w:rsidRDefault="008D7249" w:rsidP="008D7249">
      <w:pPr>
        <w:numPr>
          <w:ilvl w:val="12"/>
          <w:numId w:val="0"/>
        </w:numPr>
        <w:ind w:left="1440" w:hanging="720"/>
        <w:jc w:val="both"/>
        <w:rPr>
          <w:rFonts w:ascii="Arial" w:hAnsi="Arial" w:cs="Arial"/>
        </w:rPr>
      </w:pPr>
    </w:p>
    <w:p w14:paraId="5B779DF7" w14:textId="77777777" w:rsidR="008D7249" w:rsidRPr="00082518" w:rsidRDefault="008D7249" w:rsidP="008D7249">
      <w:pPr>
        <w:ind w:left="1440" w:hanging="720"/>
        <w:jc w:val="both"/>
        <w:rPr>
          <w:rFonts w:ascii="Arial" w:hAnsi="Arial" w:cs="Arial"/>
        </w:rPr>
      </w:pPr>
      <w:r w:rsidRPr="00082518">
        <w:rPr>
          <w:rFonts w:ascii="Arial" w:hAnsi="Arial" w:cs="Arial"/>
        </w:rPr>
        <w:t>4.</w:t>
      </w:r>
      <w:r w:rsidRPr="00082518">
        <w:rPr>
          <w:rFonts w:ascii="Arial" w:hAnsi="Arial" w:cs="Arial"/>
        </w:rPr>
        <w:tab/>
        <w:t>An employee(s) must be designated to review and assess interest and penalty on past due accounts monthly.</w:t>
      </w:r>
    </w:p>
    <w:p w14:paraId="16F3E97F" w14:textId="77777777" w:rsidR="008D7249" w:rsidRPr="00082518" w:rsidRDefault="008D7249" w:rsidP="008D7249">
      <w:pPr>
        <w:numPr>
          <w:ilvl w:val="12"/>
          <w:numId w:val="0"/>
        </w:numPr>
        <w:ind w:left="1440" w:hanging="720"/>
        <w:jc w:val="both"/>
        <w:rPr>
          <w:rFonts w:ascii="Arial" w:hAnsi="Arial" w:cs="Arial"/>
        </w:rPr>
      </w:pPr>
    </w:p>
    <w:p w14:paraId="26515BAB" w14:textId="3A653B33" w:rsidR="008D7249" w:rsidRPr="00082518" w:rsidRDefault="008D7249" w:rsidP="008D7249">
      <w:pPr>
        <w:ind w:left="1440" w:hanging="720"/>
        <w:jc w:val="both"/>
        <w:rPr>
          <w:rFonts w:ascii="Arial" w:hAnsi="Arial" w:cs="Arial"/>
        </w:rPr>
      </w:pPr>
      <w:r w:rsidRPr="00082518">
        <w:rPr>
          <w:rFonts w:ascii="Arial" w:hAnsi="Arial" w:cs="Arial"/>
        </w:rPr>
        <w:t>5.</w:t>
      </w:r>
      <w:r w:rsidRPr="00082518">
        <w:rPr>
          <w:rFonts w:ascii="Arial" w:hAnsi="Arial" w:cs="Arial"/>
        </w:rPr>
        <w:tab/>
        <w:t xml:space="preserve">An employee(s) must be designated to complete the agency’s report on accounts </w:t>
      </w:r>
      <w:r w:rsidR="00D477E7" w:rsidRPr="00082518">
        <w:rPr>
          <w:rFonts w:ascii="Arial" w:hAnsi="Arial" w:cs="Arial"/>
        </w:rPr>
        <w:t>receivable</w:t>
      </w:r>
      <w:r w:rsidRPr="00082518">
        <w:rPr>
          <w:rFonts w:ascii="Arial" w:hAnsi="Arial" w:cs="Arial"/>
        </w:rPr>
        <w:t xml:space="preserve"> upon request by OSC</w:t>
      </w:r>
      <w:r w:rsidR="00BE19F2" w:rsidRPr="00082518">
        <w:rPr>
          <w:rFonts w:ascii="Arial" w:hAnsi="Arial" w:cs="Arial"/>
        </w:rPr>
        <w:t xml:space="preserve">. </w:t>
      </w:r>
    </w:p>
    <w:p w14:paraId="1A36813F" w14:textId="77777777" w:rsidR="008D7249" w:rsidRPr="00082518" w:rsidRDefault="008D7249" w:rsidP="008D7249">
      <w:pPr>
        <w:numPr>
          <w:ilvl w:val="12"/>
          <w:numId w:val="0"/>
        </w:numPr>
        <w:ind w:left="1440" w:hanging="720"/>
        <w:jc w:val="both"/>
        <w:rPr>
          <w:rFonts w:ascii="Arial" w:hAnsi="Arial" w:cs="Arial"/>
        </w:rPr>
      </w:pPr>
    </w:p>
    <w:p w14:paraId="3809045C" w14:textId="77777777" w:rsidR="008D7249" w:rsidRPr="00082518" w:rsidRDefault="008D7249" w:rsidP="008D7249">
      <w:pPr>
        <w:ind w:left="1440" w:hanging="720"/>
        <w:jc w:val="both"/>
        <w:rPr>
          <w:rFonts w:ascii="Arial" w:hAnsi="Arial" w:cs="Arial"/>
        </w:rPr>
      </w:pPr>
      <w:r w:rsidRPr="00082518">
        <w:rPr>
          <w:rFonts w:ascii="Arial" w:hAnsi="Arial" w:cs="Arial"/>
        </w:rPr>
        <w:t>6.</w:t>
      </w:r>
      <w:r w:rsidRPr="00082518">
        <w:rPr>
          <w:rFonts w:ascii="Arial" w:hAnsi="Arial" w:cs="Arial"/>
        </w:rPr>
        <w:tab/>
        <w:t>An employee(s) must be designated to send the 30 day and 60 day, accounts receivable collection letters.</w:t>
      </w:r>
    </w:p>
    <w:p w14:paraId="4CF91949" w14:textId="77777777" w:rsidR="008D7249" w:rsidRPr="00082518" w:rsidRDefault="008D7249" w:rsidP="008D7249">
      <w:pPr>
        <w:numPr>
          <w:ilvl w:val="12"/>
          <w:numId w:val="0"/>
        </w:numPr>
        <w:ind w:left="1440" w:hanging="720"/>
        <w:jc w:val="both"/>
        <w:rPr>
          <w:rFonts w:ascii="Arial" w:hAnsi="Arial" w:cs="Arial"/>
        </w:rPr>
      </w:pPr>
    </w:p>
    <w:p w14:paraId="0B4BD386" w14:textId="29920035" w:rsidR="008D7249" w:rsidRPr="00082518" w:rsidRDefault="008D7249" w:rsidP="008D7249">
      <w:pPr>
        <w:ind w:left="1440" w:hanging="720"/>
        <w:jc w:val="both"/>
        <w:rPr>
          <w:rFonts w:ascii="Arial" w:hAnsi="Arial" w:cs="Arial"/>
        </w:rPr>
      </w:pPr>
      <w:r w:rsidRPr="00082518">
        <w:rPr>
          <w:rFonts w:ascii="Arial" w:hAnsi="Arial" w:cs="Arial"/>
        </w:rPr>
        <w:t>7.</w:t>
      </w:r>
      <w:r w:rsidRPr="00082518">
        <w:rPr>
          <w:rFonts w:ascii="Arial" w:hAnsi="Arial" w:cs="Arial"/>
        </w:rPr>
        <w:tab/>
        <w:t xml:space="preserve">An employee(s) must be designated to refer all accounts more than 90 days past due and $500 or more to the </w:t>
      </w:r>
      <w:r w:rsidR="00B812FE" w:rsidRPr="00082518">
        <w:rPr>
          <w:rFonts w:ascii="Arial" w:hAnsi="Arial" w:cs="Arial"/>
        </w:rPr>
        <w:t>Department of Justice</w:t>
      </w:r>
      <w:r w:rsidR="00BE19F2" w:rsidRPr="00082518">
        <w:rPr>
          <w:rFonts w:ascii="Arial" w:hAnsi="Arial" w:cs="Arial"/>
        </w:rPr>
        <w:t xml:space="preserve">. </w:t>
      </w:r>
      <w:r w:rsidRPr="00082518">
        <w:rPr>
          <w:rFonts w:ascii="Arial" w:hAnsi="Arial" w:cs="Arial"/>
        </w:rPr>
        <w:t>Accounts less than $500 are to be submitted to the designated collection agency unless exempted due to client confidentiality elsewhere in this Plan.</w:t>
      </w:r>
    </w:p>
    <w:p w14:paraId="76FE7286" w14:textId="77777777" w:rsidR="008D7249" w:rsidRPr="00082518" w:rsidRDefault="008D7249" w:rsidP="008D7249">
      <w:pPr>
        <w:numPr>
          <w:ilvl w:val="12"/>
          <w:numId w:val="0"/>
        </w:numPr>
        <w:ind w:left="1440" w:hanging="720"/>
        <w:jc w:val="both"/>
        <w:rPr>
          <w:rFonts w:ascii="Arial" w:hAnsi="Arial" w:cs="Arial"/>
        </w:rPr>
      </w:pPr>
    </w:p>
    <w:p w14:paraId="1A7C7D63" w14:textId="77777777" w:rsidR="008D7249" w:rsidRPr="00082518" w:rsidRDefault="008D7249" w:rsidP="008D7249">
      <w:pPr>
        <w:ind w:left="1440" w:hanging="720"/>
        <w:jc w:val="both"/>
        <w:rPr>
          <w:rFonts w:ascii="Arial" w:hAnsi="Arial" w:cs="Arial"/>
        </w:rPr>
      </w:pPr>
      <w:r w:rsidRPr="00082518">
        <w:rPr>
          <w:rFonts w:ascii="Arial" w:hAnsi="Arial" w:cs="Arial"/>
        </w:rPr>
        <w:t>8.</w:t>
      </w:r>
      <w:r w:rsidRPr="00082518">
        <w:rPr>
          <w:rFonts w:ascii="Arial" w:hAnsi="Arial" w:cs="Arial"/>
        </w:rPr>
        <w:tab/>
        <w:t>An employee(s) must be designated to review and reconcile the bi-monthly collection agency report of delinquent accounts.</w:t>
      </w:r>
    </w:p>
    <w:p w14:paraId="34E2F870" w14:textId="77777777" w:rsidR="008D7249" w:rsidRPr="00082518" w:rsidRDefault="008D7249" w:rsidP="008D7249">
      <w:pPr>
        <w:numPr>
          <w:ilvl w:val="12"/>
          <w:numId w:val="0"/>
        </w:numPr>
        <w:ind w:left="1440" w:hanging="720"/>
        <w:jc w:val="both"/>
        <w:rPr>
          <w:rFonts w:ascii="Arial" w:hAnsi="Arial" w:cs="Arial"/>
        </w:rPr>
      </w:pPr>
    </w:p>
    <w:p w14:paraId="0261A061" w14:textId="7D279AC4" w:rsidR="008D7249" w:rsidRPr="00082518" w:rsidRDefault="00D92C55" w:rsidP="008D7249">
      <w:pPr>
        <w:ind w:left="1440" w:hanging="720"/>
        <w:jc w:val="both"/>
        <w:rPr>
          <w:rFonts w:ascii="Arial" w:hAnsi="Arial" w:cs="Arial"/>
        </w:rPr>
      </w:pPr>
      <w:r w:rsidRPr="00082518">
        <w:rPr>
          <w:rFonts w:ascii="Arial" w:hAnsi="Arial" w:cs="Arial"/>
        </w:rPr>
        <w:t>9.</w:t>
      </w:r>
      <w:r w:rsidRPr="00082518">
        <w:rPr>
          <w:rFonts w:ascii="Arial" w:hAnsi="Arial" w:cs="Arial"/>
        </w:rPr>
        <w:tab/>
        <w:t xml:space="preserve">An employee(s) must be designated to handle all of the </w:t>
      </w:r>
      <w:r w:rsidR="00D477E7" w:rsidRPr="00082518">
        <w:rPr>
          <w:rFonts w:ascii="Arial" w:hAnsi="Arial" w:cs="Arial"/>
        </w:rPr>
        <w:t>write-off</w:t>
      </w:r>
      <w:r w:rsidRPr="00082518">
        <w:rPr>
          <w:rFonts w:ascii="Arial" w:hAnsi="Arial" w:cs="Arial"/>
        </w:rPr>
        <w:t xml:space="preserve"> procedures for past due accounts.</w:t>
      </w:r>
    </w:p>
    <w:p w14:paraId="76526BD9" w14:textId="77777777" w:rsidR="008D7249" w:rsidRPr="00082518" w:rsidRDefault="008D7249" w:rsidP="008D7249">
      <w:pPr>
        <w:numPr>
          <w:ilvl w:val="12"/>
          <w:numId w:val="0"/>
        </w:numPr>
        <w:ind w:left="1440" w:hanging="720"/>
        <w:jc w:val="both"/>
        <w:rPr>
          <w:rFonts w:ascii="Arial" w:hAnsi="Arial" w:cs="Arial"/>
        </w:rPr>
      </w:pPr>
    </w:p>
    <w:p w14:paraId="53005008" w14:textId="77777777" w:rsidR="008D7249" w:rsidRPr="00082518" w:rsidRDefault="008D7249" w:rsidP="008D7249">
      <w:pPr>
        <w:ind w:left="1440" w:hanging="720"/>
        <w:jc w:val="both"/>
        <w:rPr>
          <w:rFonts w:ascii="Arial" w:hAnsi="Arial" w:cs="Arial"/>
        </w:rPr>
      </w:pPr>
      <w:r w:rsidRPr="00082518">
        <w:rPr>
          <w:rFonts w:ascii="Arial" w:hAnsi="Arial" w:cs="Arial"/>
        </w:rPr>
        <w:t>10.</w:t>
      </w:r>
      <w:r w:rsidRPr="00082518">
        <w:rPr>
          <w:rFonts w:ascii="Arial" w:hAnsi="Arial" w:cs="Arial"/>
        </w:rPr>
        <w:tab/>
        <w:t>An employee(s) must be designated to handle all debt set off actions and procedures on past due accounts.</w:t>
      </w:r>
    </w:p>
    <w:p w14:paraId="4E0B188C" w14:textId="77777777" w:rsidR="008D7249" w:rsidRPr="00082518" w:rsidRDefault="008D7249" w:rsidP="008D7249">
      <w:pPr>
        <w:numPr>
          <w:ilvl w:val="12"/>
          <w:numId w:val="0"/>
        </w:numPr>
        <w:ind w:left="1440" w:hanging="720"/>
        <w:jc w:val="both"/>
        <w:rPr>
          <w:rFonts w:ascii="Arial" w:hAnsi="Arial" w:cs="Arial"/>
        </w:rPr>
      </w:pPr>
    </w:p>
    <w:p w14:paraId="1AB9A44E" w14:textId="55BF21C8" w:rsidR="008D7249" w:rsidRPr="00082518" w:rsidRDefault="008D7249" w:rsidP="008D7249">
      <w:pPr>
        <w:ind w:left="1440" w:hanging="720"/>
        <w:jc w:val="both"/>
        <w:rPr>
          <w:rFonts w:ascii="Arial" w:hAnsi="Arial" w:cs="Arial"/>
        </w:rPr>
      </w:pPr>
      <w:r w:rsidRPr="00082518">
        <w:rPr>
          <w:rFonts w:ascii="Arial" w:hAnsi="Arial" w:cs="Arial"/>
        </w:rPr>
        <w:t>11.</w:t>
      </w:r>
      <w:r w:rsidRPr="00082518">
        <w:rPr>
          <w:rFonts w:ascii="Arial" w:hAnsi="Arial" w:cs="Arial"/>
        </w:rPr>
        <w:tab/>
        <w:t xml:space="preserve">An employee(s) must be designated to assure that all patient and </w:t>
      </w:r>
      <w:r w:rsidR="00D477E7" w:rsidRPr="00082518">
        <w:rPr>
          <w:rFonts w:ascii="Arial" w:hAnsi="Arial" w:cs="Arial"/>
        </w:rPr>
        <w:t>third-party</w:t>
      </w:r>
      <w:r w:rsidRPr="00082518">
        <w:rPr>
          <w:rFonts w:ascii="Arial" w:hAnsi="Arial" w:cs="Arial"/>
        </w:rPr>
        <w:t xml:space="preserve"> benefits are billed monthly</w:t>
      </w:r>
      <w:r w:rsidR="00BE19F2" w:rsidRPr="00082518">
        <w:rPr>
          <w:rFonts w:ascii="Arial" w:hAnsi="Arial" w:cs="Arial"/>
        </w:rPr>
        <w:t xml:space="preserve">. </w:t>
      </w:r>
    </w:p>
    <w:p w14:paraId="5EE0F7F6" w14:textId="77777777" w:rsidR="008D7249" w:rsidRPr="00082518" w:rsidRDefault="008D7249" w:rsidP="008D7249">
      <w:pPr>
        <w:numPr>
          <w:ilvl w:val="12"/>
          <w:numId w:val="0"/>
        </w:numPr>
        <w:ind w:left="1440" w:hanging="720"/>
        <w:jc w:val="both"/>
        <w:rPr>
          <w:rFonts w:ascii="Arial" w:hAnsi="Arial" w:cs="Arial"/>
        </w:rPr>
      </w:pPr>
    </w:p>
    <w:p w14:paraId="779577F9" w14:textId="77777777" w:rsidR="008D7249" w:rsidRPr="00082518" w:rsidRDefault="008D7249" w:rsidP="008D7249">
      <w:pPr>
        <w:ind w:left="1440" w:hanging="720"/>
        <w:jc w:val="both"/>
        <w:rPr>
          <w:rFonts w:ascii="Arial" w:hAnsi="Arial" w:cs="Arial"/>
        </w:rPr>
      </w:pPr>
      <w:r w:rsidRPr="00082518">
        <w:rPr>
          <w:rFonts w:ascii="Arial" w:hAnsi="Arial" w:cs="Arial"/>
        </w:rPr>
        <w:t>12.</w:t>
      </w:r>
      <w:r w:rsidRPr="00082518">
        <w:rPr>
          <w:rFonts w:ascii="Arial" w:hAnsi="Arial" w:cs="Arial"/>
        </w:rPr>
        <w:tab/>
        <w:t>An employee(s) must be designated to follow-up on all denied insurance claims.</w:t>
      </w:r>
    </w:p>
    <w:p w14:paraId="3C2882F8" w14:textId="77777777" w:rsidR="008D7249" w:rsidRPr="00082518" w:rsidRDefault="008D7249" w:rsidP="008D7249">
      <w:pPr>
        <w:numPr>
          <w:ilvl w:val="12"/>
          <w:numId w:val="0"/>
        </w:numPr>
        <w:ind w:left="1440" w:hanging="720"/>
        <w:jc w:val="both"/>
        <w:rPr>
          <w:rFonts w:ascii="Arial" w:hAnsi="Arial" w:cs="Arial"/>
        </w:rPr>
      </w:pPr>
    </w:p>
    <w:p w14:paraId="79353324" w14:textId="77777777" w:rsidR="008D7249" w:rsidRPr="00082518" w:rsidRDefault="008D7249" w:rsidP="008D7249">
      <w:pPr>
        <w:ind w:left="1440" w:hanging="720"/>
        <w:jc w:val="both"/>
        <w:rPr>
          <w:rFonts w:ascii="Arial" w:hAnsi="Arial" w:cs="Arial"/>
        </w:rPr>
      </w:pPr>
      <w:r w:rsidRPr="00082518">
        <w:rPr>
          <w:rFonts w:ascii="Arial" w:hAnsi="Arial" w:cs="Arial"/>
        </w:rPr>
        <w:t>13.</w:t>
      </w:r>
      <w:r w:rsidRPr="00082518">
        <w:rPr>
          <w:rFonts w:ascii="Arial" w:hAnsi="Arial" w:cs="Arial"/>
        </w:rPr>
        <w:tab/>
        <w:t>An employee(s) with authority to approve bad debt write-offs for submission to the DHHS Controller must be identified for each division and institution.</w:t>
      </w:r>
    </w:p>
    <w:p w14:paraId="08F7DE1F" w14:textId="77777777" w:rsidR="008D7249" w:rsidRPr="00082518" w:rsidRDefault="008D7249" w:rsidP="008D7249">
      <w:pPr>
        <w:numPr>
          <w:ilvl w:val="12"/>
          <w:numId w:val="0"/>
        </w:numPr>
        <w:ind w:left="1440" w:hanging="720"/>
        <w:jc w:val="both"/>
        <w:rPr>
          <w:rFonts w:ascii="Arial" w:hAnsi="Arial" w:cs="Arial"/>
        </w:rPr>
      </w:pPr>
    </w:p>
    <w:p w14:paraId="2811106C" w14:textId="77777777" w:rsidR="008D7249" w:rsidRPr="00082518" w:rsidRDefault="008D7249" w:rsidP="008D7249">
      <w:pPr>
        <w:ind w:left="1350" w:hanging="630"/>
        <w:jc w:val="both"/>
        <w:rPr>
          <w:rFonts w:ascii="Arial" w:hAnsi="Arial" w:cs="Arial"/>
        </w:rPr>
      </w:pPr>
      <w:r w:rsidRPr="00082518">
        <w:rPr>
          <w:rFonts w:ascii="Arial" w:hAnsi="Arial" w:cs="Arial"/>
        </w:rPr>
        <w:t>14.</w:t>
      </w:r>
      <w:r w:rsidRPr="00082518">
        <w:rPr>
          <w:rFonts w:ascii="Arial" w:hAnsi="Arial" w:cs="Arial"/>
        </w:rPr>
        <w:tab/>
        <w:t>An employee(s) with authority to approve deferred payment plans must be designated for each division/institution that allows deferred repayment plans.</w:t>
      </w:r>
    </w:p>
    <w:p w14:paraId="31AFCBD0" w14:textId="77777777" w:rsidR="008D7249" w:rsidRPr="00082518" w:rsidRDefault="008D7249" w:rsidP="008D7249">
      <w:pPr>
        <w:numPr>
          <w:ilvl w:val="12"/>
          <w:numId w:val="0"/>
        </w:numPr>
        <w:ind w:left="1350" w:hanging="630"/>
        <w:jc w:val="both"/>
        <w:rPr>
          <w:rFonts w:ascii="Arial" w:hAnsi="Arial" w:cs="Arial"/>
        </w:rPr>
      </w:pPr>
    </w:p>
    <w:p w14:paraId="402AB677" w14:textId="46C69B5A" w:rsidR="008D7249" w:rsidRPr="00082518" w:rsidRDefault="008D7249" w:rsidP="008D7249">
      <w:pPr>
        <w:ind w:left="1350" w:hanging="630"/>
        <w:jc w:val="both"/>
        <w:rPr>
          <w:rFonts w:ascii="Arial" w:hAnsi="Arial" w:cs="Arial"/>
        </w:rPr>
      </w:pPr>
      <w:r w:rsidRPr="00082518">
        <w:rPr>
          <w:rFonts w:ascii="Arial" w:hAnsi="Arial" w:cs="Arial"/>
        </w:rPr>
        <w:t>15.</w:t>
      </w:r>
      <w:r w:rsidRPr="00082518">
        <w:rPr>
          <w:rFonts w:ascii="Arial" w:hAnsi="Arial" w:cs="Arial"/>
        </w:rPr>
        <w:tab/>
        <w:t xml:space="preserve">An employee(s) with authority to approve compromise of debts due for care and treatment at </w:t>
      </w:r>
      <w:smartTag w:uri="urn:schemas-microsoft-com:office:smarttags" w:element="stockticker">
        <w:r w:rsidRPr="00082518">
          <w:rPr>
            <w:rFonts w:ascii="Arial" w:hAnsi="Arial" w:cs="Arial"/>
          </w:rPr>
          <w:t>DMH</w:t>
        </w:r>
      </w:smartTag>
      <w:r w:rsidRPr="00082518">
        <w:rPr>
          <w:rFonts w:ascii="Arial" w:hAnsi="Arial" w:cs="Arial"/>
        </w:rPr>
        <w:t>/DD/SAS facilities must be identified</w:t>
      </w:r>
      <w:r w:rsidR="00BE19F2" w:rsidRPr="00082518">
        <w:rPr>
          <w:rFonts w:ascii="Arial" w:hAnsi="Arial" w:cs="Arial"/>
        </w:rPr>
        <w:t xml:space="preserve">. </w:t>
      </w:r>
      <w:r w:rsidRPr="00082518">
        <w:rPr>
          <w:rFonts w:ascii="Arial" w:hAnsi="Arial" w:cs="Arial"/>
        </w:rPr>
        <w:t xml:space="preserve">This compromise is for any amount that is less than the patient’s determined ability to pay less applicable Medicaid, </w:t>
      </w:r>
      <w:r w:rsidR="00D477E7" w:rsidRPr="00082518">
        <w:rPr>
          <w:rFonts w:ascii="Arial" w:hAnsi="Arial" w:cs="Arial"/>
        </w:rPr>
        <w:t>Medicare,</w:t>
      </w:r>
      <w:r w:rsidRPr="00082518">
        <w:rPr>
          <w:rFonts w:ascii="Arial" w:hAnsi="Arial" w:cs="Arial"/>
        </w:rPr>
        <w:t xml:space="preserve"> and insurance benefits.</w:t>
      </w:r>
    </w:p>
    <w:p w14:paraId="3718DD15" w14:textId="77777777" w:rsidR="008D7249" w:rsidRPr="00082518" w:rsidRDefault="008D7249" w:rsidP="008D7249">
      <w:pPr>
        <w:numPr>
          <w:ilvl w:val="0"/>
          <w:numId w:val="3"/>
        </w:numPr>
        <w:jc w:val="both"/>
        <w:rPr>
          <w:b/>
          <w:sz w:val="28"/>
        </w:rPr>
      </w:pPr>
      <w:r w:rsidRPr="00082518">
        <w:rPr>
          <w:b/>
          <w:sz w:val="28"/>
        </w:rPr>
        <w:t xml:space="preserve">Management </w:t>
      </w:r>
      <w:r w:rsidR="005032A9" w:rsidRPr="00082518">
        <w:rPr>
          <w:b/>
          <w:sz w:val="28"/>
        </w:rPr>
        <w:t>o</w:t>
      </w:r>
      <w:r w:rsidRPr="00082518">
        <w:rPr>
          <w:b/>
          <w:sz w:val="28"/>
        </w:rPr>
        <w:t xml:space="preserve">f Disbursements </w:t>
      </w:r>
      <w:r w:rsidRPr="00082518">
        <w:rPr>
          <w:rFonts w:ascii="Arial" w:hAnsi="Arial"/>
          <w:b/>
          <w:sz w:val="28"/>
        </w:rPr>
        <w:fldChar w:fldCharType="begin"/>
      </w:r>
      <w:r w:rsidRPr="00082518">
        <w:rPr>
          <w:rFonts w:ascii="Arial" w:hAnsi="Arial"/>
          <w:b/>
          <w:sz w:val="28"/>
        </w:rPr>
        <w:instrText xml:space="preserve"> TC "</w:instrText>
      </w:r>
      <w:bookmarkStart w:id="173" w:name="_Toc303173077"/>
      <w:r w:rsidRPr="00082518">
        <w:rPr>
          <w:b/>
          <w:sz w:val="28"/>
        </w:rPr>
        <w:instrText>Management Of Disbursements</w:instrText>
      </w:r>
      <w:bookmarkEnd w:id="173"/>
      <w:r w:rsidRPr="00082518">
        <w:rPr>
          <w:rFonts w:ascii="Arial" w:hAnsi="Arial"/>
          <w:b/>
          <w:sz w:val="28"/>
        </w:rPr>
        <w:instrText xml:space="preserve">" \F C \L "1" </w:instrText>
      </w:r>
      <w:r w:rsidRPr="00082518">
        <w:rPr>
          <w:rFonts w:ascii="Arial" w:hAnsi="Arial"/>
          <w:b/>
          <w:sz w:val="28"/>
        </w:rPr>
        <w:fldChar w:fldCharType="end"/>
      </w:r>
    </w:p>
    <w:p w14:paraId="4FE643E6" w14:textId="77777777" w:rsidR="008D7249" w:rsidRPr="00082518" w:rsidRDefault="008D7249" w:rsidP="008D7249">
      <w:pPr>
        <w:jc w:val="both"/>
        <w:rPr>
          <w:b/>
        </w:rPr>
      </w:pPr>
    </w:p>
    <w:p w14:paraId="4FC79D27" w14:textId="77777777" w:rsidR="008D7249" w:rsidRPr="00082518" w:rsidRDefault="008D7249" w:rsidP="008B07D6">
      <w:pPr>
        <w:numPr>
          <w:ilvl w:val="1"/>
          <w:numId w:val="6"/>
        </w:numPr>
        <w:tabs>
          <w:tab w:val="clear" w:pos="0"/>
        </w:tabs>
        <w:jc w:val="both"/>
        <w:rPr>
          <w:rFonts w:ascii="Arial" w:hAnsi="Arial"/>
          <w:b/>
          <w:sz w:val="22"/>
        </w:rPr>
      </w:pPr>
      <w:r w:rsidRPr="00082518">
        <w:rPr>
          <w:rFonts w:ascii="Arial" w:hAnsi="Arial"/>
          <w:b/>
          <w:sz w:val="22"/>
        </w:rPr>
        <w:t xml:space="preserve">Cash Management Over Disbursements </w:t>
      </w:r>
    </w:p>
    <w:p w14:paraId="37E4CFC3" w14:textId="6018EFEA" w:rsidR="008D7249" w:rsidRPr="00082518" w:rsidRDefault="008D7249" w:rsidP="008D7249">
      <w:pPr>
        <w:ind w:left="1440"/>
        <w:rPr>
          <w:rFonts w:ascii="Arial" w:hAnsi="Arial" w:cs="Arial"/>
        </w:rPr>
      </w:pPr>
      <w:r w:rsidRPr="00082518">
        <w:rPr>
          <w:rFonts w:ascii="Arial" w:hAnsi="Arial" w:cs="Arial"/>
        </w:rPr>
        <w:t xml:space="preserve">While the objective of controlling receipts is to </w:t>
      </w:r>
      <w:r w:rsidR="00D477E7" w:rsidRPr="00082518">
        <w:rPr>
          <w:rFonts w:ascii="Arial" w:hAnsi="Arial" w:cs="Arial"/>
        </w:rPr>
        <w:t>collect them</w:t>
      </w:r>
      <w:r w:rsidRPr="00082518">
        <w:rPr>
          <w:rFonts w:ascii="Arial" w:hAnsi="Arial" w:cs="Arial"/>
        </w:rPr>
        <w:t xml:space="preserve"> as early as possible, the objective of managing disbursements is to maintain funds in interest-bearing accounts for the longest appropriate period of time</w:t>
      </w:r>
      <w:r w:rsidR="00BE19F2" w:rsidRPr="00082518">
        <w:rPr>
          <w:rFonts w:ascii="Arial" w:hAnsi="Arial" w:cs="Arial"/>
        </w:rPr>
        <w:t xml:space="preserve">. </w:t>
      </w:r>
      <w:r w:rsidRPr="00082518">
        <w:rPr>
          <w:rFonts w:ascii="Arial" w:hAnsi="Arial" w:cs="Arial"/>
        </w:rPr>
        <w:t>This allows the State to recognize the maximum earning potential of its funds</w:t>
      </w:r>
      <w:r w:rsidR="00BE19F2" w:rsidRPr="00082518">
        <w:rPr>
          <w:rFonts w:ascii="Arial" w:hAnsi="Arial" w:cs="Arial"/>
        </w:rPr>
        <w:t xml:space="preserve">. </w:t>
      </w:r>
      <w:r w:rsidRPr="00082518">
        <w:rPr>
          <w:rFonts w:ascii="Arial" w:hAnsi="Arial" w:cs="Arial"/>
        </w:rPr>
        <w:t>This is not intended, however, to encourage late payment or detrimental relationships with the firms who, in good faith, supply goods and services to the State.</w:t>
      </w:r>
    </w:p>
    <w:p w14:paraId="60034993" w14:textId="77777777" w:rsidR="008D7249" w:rsidRPr="00082518" w:rsidRDefault="008D7249" w:rsidP="008D7249">
      <w:pPr>
        <w:ind w:left="1440"/>
        <w:rPr>
          <w:rFonts w:ascii="Arial" w:hAnsi="Arial" w:cs="Arial"/>
        </w:rPr>
      </w:pPr>
    </w:p>
    <w:p w14:paraId="792A6F28" w14:textId="60A7EFFE" w:rsidR="008D7249" w:rsidRPr="00082518" w:rsidRDefault="008D7249" w:rsidP="008D7249">
      <w:pPr>
        <w:ind w:left="1440"/>
        <w:rPr>
          <w:rFonts w:ascii="Arial" w:hAnsi="Arial" w:cs="Arial"/>
        </w:rPr>
      </w:pPr>
      <w:r w:rsidRPr="00082518">
        <w:rPr>
          <w:rFonts w:ascii="Arial" w:hAnsi="Arial" w:cs="Arial"/>
        </w:rPr>
        <w:t xml:space="preserve">In managing disbursements, DHHS </w:t>
      </w:r>
      <w:r w:rsidR="009A4C71" w:rsidRPr="00082518">
        <w:rPr>
          <w:rFonts w:ascii="Arial" w:hAnsi="Arial"/>
        </w:rPr>
        <w:t xml:space="preserve">Office of the Controller </w:t>
      </w:r>
      <w:r w:rsidRPr="00082518">
        <w:rPr>
          <w:rFonts w:ascii="Arial" w:hAnsi="Arial" w:cs="Arial"/>
        </w:rPr>
        <w:t xml:space="preserve">Accounting and Financial Management follows the OSC Memorandum dated August 16, </w:t>
      </w:r>
      <w:r w:rsidR="00D477E7" w:rsidRPr="00082518">
        <w:rPr>
          <w:rFonts w:ascii="Arial" w:hAnsi="Arial" w:cs="Arial"/>
        </w:rPr>
        <w:t>2000,</w:t>
      </w:r>
      <w:r w:rsidRPr="00082518">
        <w:rPr>
          <w:rFonts w:ascii="Arial" w:hAnsi="Arial" w:cs="Arial"/>
        </w:rPr>
        <w:t xml:space="preserve"> for electronic payment (E-payment) process</w:t>
      </w:r>
      <w:r w:rsidR="00BE19F2" w:rsidRPr="00082518">
        <w:rPr>
          <w:rFonts w:ascii="Arial" w:hAnsi="Arial" w:cs="Arial"/>
        </w:rPr>
        <w:t xml:space="preserve">. </w:t>
      </w:r>
      <w:r w:rsidRPr="00082518">
        <w:rPr>
          <w:rFonts w:ascii="Arial" w:hAnsi="Arial" w:cs="Arial"/>
        </w:rPr>
        <w:t xml:space="preserve">This process allows agencies using the </w:t>
      </w:r>
      <w:r w:rsidR="003F38BF" w:rsidRPr="00082518">
        <w:rPr>
          <w:rFonts w:ascii="Arial" w:hAnsi="Arial" w:cs="Arial"/>
        </w:rPr>
        <w:t xml:space="preserve">North Carolina </w:t>
      </w:r>
      <w:r w:rsidR="003F38BF">
        <w:rPr>
          <w:rFonts w:ascii="Arial" w:hAnsi="Arial" w:cs="Arial"/>
        </w:rPr>
        <w:t>Financial System</w:t>
      </w:r>
      <w:r w:rsidR="003F38BF" w:rsidRPr="00082518">
        <w:rPr>
          <w:rFonts w:ascii="Arial" w:hAnsi="Arial" w:cs="Arial"/>
        </w:rPr>
        <w:t xml:space="preserve"> (NC</w:t>
      </w:r>
      <w:r w:rsidR="003F38BF">
        <w:rPr>
          <w:rFonts w:ascii="Arial" w:hAnsi="Arial" w:cs="Arial"/>
        </w:rPr>
        <w:t>FS</w:t>
      </w:r>
      <w:r w:rsidR="003F38BF" w:rsidRPr="00082518">
        <w:rPr>
          <w:rFonts w:ascii="Arial" w:hAnsi="Arial" w:cs="Arial"/>
        </w:rPr>
        <w:t>)</w:t>
      </w:r>
      <w:r w:rsidRPr="00082518">
        <w:rPr>
          <w:rFonts w:ascii="Arial" w:hAnsi="Arial" w:cs="Arial"/>
        </w:rPr>
        <w:t xml:space="preserve"> to deposit money directly into a vendor’s or employee’s bank account</w:t>
      </w:r>
      <w:r w:rsidR="00BE19F2" w:rsidRPr="00082518">
        <w:rPr>
          <w:rFonts w:ascii="Arial" w:hAnsi="Arial" w:cs="Arial"/>
        </w:rPr>
        <w:t xml:space="preserve">. </w:t>
      </w:r>
      <w:r w:rsidRPr="00082518">
        <w:rPr>
          <w:rFonts w:ascii="Arial" w:hAnsi="Arial" w:cs="Arial"/>
        </w:rPr>
        <w:t>As part of the E-payment process, an e-mail or fax will be sent to notify the payee that a deposit has been made</w:t>
      </w:r>
      <w:r w:rsidR="00BE19F2" w:rsidRPr="00082518">
        <w:rPr>
          <w:rFonts w:ascii="Arial" w:hAnsi="Arial" w:cs="Arial"/>
        </w:rPr>
        <w:t xml:space="preserve">. </w:t>
      </w:r>
      <w:r w:rsidRPr="00082518">
        <w:rPr>
          <w:rFonts w:ascii="Arial" w:hAnsi="Arial" w:cs="Arial"/>
        </w:rPr>
        <w:t>The E-payment process is mandatory for all State Employees requesting reimbursement from the State</w:t>
      </w:r>
      <w:r w:rsidR="00BE19F2" w:rsidRPr="00082518">
        <w:rPr>
          <w:rFonts w:ascii="Arial" w:hAnsi="Arial" w:cs="Arial"/>
        </w:rPr>
        <w:t xml:space="preserve">. </w:t>
      </w:r>
      <w:r w:rsidRPr="00082518">
        <w:rPr>
          <w:rFonts w:ascii="Arial" w:hAnsi="Arial" w:cs="Arial"/>
        </w:rPr>
        <w:t>Payment to vendors is on a voluntary basis.</w:t>
      </w:r>
    </w:p>
    <w:p w14:paraId="6BF73ACE" w14:textId="77777777" w:rsidR="008D7249" w:rsidRPr="00082518" w:rsidRDefault="008D7249" w:rsidP="008D7249">
      <w:pPr>
        <w:ind w:left="1440"/>
        <w:rPr>
          <w:rFonts w:ascii="Arial" w:hAnsi="Arial" w:cs="Arial"/>
        </w:rPr>
      </w:pPr>
    </w:p>
    <w:p w14:paraId="0697D29F" w14:textId="7F1F1D04" w:rsidR="008D7249" w:rsidRPr="00082518" w:rsidRDefault="008D7249" w:rsidP="008D7249">
      <w:pPr>
        <w:ind w:left="1440"/>
        <w:rPr>
          <w:rFonts w:ascii="Arial" w:hAnsi="Arial" w:cs="Arial"/>
        </w:rPr>
      </w:pPr>
      <w:r w:rsidRPr="00082518">
        <w:rPr>
          <w:rFonts w:ascii="Arial" w:hAnsi="Arial" w:cs="Arial"/>
        </w:rPr>
        <w:t xml:space="preserve">DHHS Division and Institution Managers utilize the </w:t>
      </w:r>
      <w:r w:rsidR="005F3D36" w:rsidRPr="00082518">
        <w:rPr>
          <w:rFonts w:ascii="Arial" w:hAnsi="Arial" w:cs="Arial"/>
        </w:rPr>
        <w:t xml:space="preserve">Office of Procurement and Contract Services (OPCS) </w:t>
      </w:r>
      <w:r w:rsidRPr="00082518">
        <w:rPr>
          <w:rFonts w:ascii="Arial" w:hAnsi="Arial" w:cs="Arial"/>
        </w:rPr>
        <w:t>Procurement Card Program (P-Card) to simplify the procurement of small purchase items and for emergency</w:t>
      </w:r>
      <w:r w:rsidR="00807073">
        <w:rPr>
          <w:rFonts w:ascii="Arial" w:hAnsi="Arial" w:cs="Arial"/>
        </w:rPr>
        <w:t>-</w:t>
      </w:r>
      <w:r w:rsidRPr="00082518">
        <w:rPr>
          <w:rFonts w:ascii="Arial" w:hAnsi="Arial" w:cs="Arial"/>
        </w:rPr>
        <w:t xml:space="preserve">type purchases. The P-Card Program enables users to acquire these necessary supplies and materials quickly, especially in remote locations. The system merges small purchase acquisitions with the (online) </w:t>
      </w:r>
      <w:r w:rsidR="003F38BF" w:rsidRPr="00082518">
        <w:rPr>
          <w:rFonts w:ascii="Arial" w:hAnsi="Arial" w:cs="Arial"/>
        </w:rPr>
        <w:t xml:space="preserve">North Carolina </w:t>
      </w:r>
      <w:r w:rsidR="003F38BF">
        <w:rPr>
          <w:rFonts w:ascii="Arial" w:hAnsi="Arial" w:cs="Arial"/>
        </w:rPr>
        <w:t>Financial System</w:t>
      </w:r>
      <w:r w:rsidR="003F38BF" w:rsidRPr="00082518">
        <w:rPr>
          <w:rFonts w:ascii="Arial" w:hAnsi="Arial" w:cs="Arial"/>
        </w:rPr>
        <w:t xml:space="preserve"> (NC</w:t>
      </w:r>
      <w:r w:rsidR="003F38BF">
        <w:rPr>
          <w:rFonts w:ascii="Arial" w:hAnsi="Arial" w:cs="Arial"/>
        </w:rPr>
        <w:t>FS</w:t>
      </w:r>
      <w:r w:rsidR="003F38BF" w:rsidRPr="00082518">
        <w:rPr>
          <w:rFonts w:ascii="Arial" w:hAnsi="Arial" w:cs="Arial"/>
        </w:rPr>
        <w:t>)</w:t>
      </w:r>
      <w:r w:rsidRPr="00082518">
        <w:rPr>
          <w:rFonts w:ascii="Arial" w:hAnsi="Arial" w:cs="Arial"/>
        </w:rPr>
        <w:t>, enhances review of small purchases by management, and expedites payment to vendors</w:t>
      </w:r>
      <w:r w:rsidR="00BE19F2" w:rsidRPr="00082518">
        <w:rPr>
          <w:rFonts w:ascii="Arial" w:hAnsi="Arial" w:cs="Arial"/>
        </w:rPr>
        <w:t xml:space="preserve">. </w:t>
      </w:r>
      <w:r w:rsidRPr="00082518">
        <w:rPr>
          <w:rFonts w:ascii="Arial" w:hAnsi="Arial" w:cs="Arial"/>
        </w:rPr>
        <w:t>The online reconciliation process is designed to comply with current audit requirements</w:t>
      </w:r>
      <w:r w:rsidR="00BE19F2" w:rsidRPr="00082518">
        <w:rPr>
          <w:rFonts w:ascii="Arial" w:hAnsi="Arial" w:cs="Arial"/>
        </w:rPr>
        <w:t xml:space="preserve">. </w:t>
      </w:r>
      <w:r w:rsidRPr="00082518">
        <w:rPr>
          <w:rFonts w:ascii="Arial" w:hAnsi="Arial" w:cs="Arial"/>
        </w:rPr>
        <w:t>The program is not intended to bypass or circumvent existing procurement or payment regulations or procedures but rather to complement them.</w:t>
      </w:r>
    </w:p>
    <w:p w14:paraId="0977D2E4" w14:textId="77777777" w:rsidR="008D7249" w:rsidRPr="00082518" w:rsidRDefault="008D7249" w:rsidP="008D7249">
      <w:pPr>
        <w:ind w:left="1440"/>
        <w:rPr>
          <w:rFonts w:ascii="Arial" w:hAnsi="Arial" w:cs="Arial"/>
        </w:rPr>
      </w:pPr>
    </w:p>
    <w:p w14:paraId="54E21FFC" w14:textId="77777777" w:rsidR="008D7249" w:rsidRPr="00082518" w:rsidRDefault="008D7249" w:rsidP="008D7249">
      <w:pPr>
        <w:ind w:left="1440"/>
        <w:rPr>
          <w:rFonts w:ascii="Arial" w:hAnsi="Arial" w:cs="Arial"/>
        </w:rPr>
      </w:pPr>
      <w:r w:rsidRPr="00082518">
        <w:rPr>
          <w:rFonts w:ascii="Arial" w:hAnsi="Arial" w:cs="Arial"/>
        </w:rPr>
        <w:t>The following rules are included in this Plan.</w:t>
      </w:r>
    </w:p>
    <w:p w14:paraId="01F1F85E" w14:textId="77777777" w:rsidR="008D7249" w:rsidRPr="00082518" w:rsidRDefault="008D7249" w:rsidP="008D7249">
      <w:pPr>
        <w:pStyle w:val="BodyTextIndent"/>
        <w:ind w:left="1440"/>
        <w:rPr>
          <w:i/>
        </w:rPr>
      </w:pPr>
    </w:p>
    <w:p w14:paraId="3AD1DE41"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Funds Remain on Deposit Until Disbursement to Ultimate Payee  </w:t>
      </w:r>
      <w:r w:rsidRPr="00082518">
        <w:rPr>
          <w:rFonts w:ascii="Arial" w:hAnsi="Arial"/>
          <w:b/>
        </w:rPr>
        <w:fldChar w:fldCharType="begin"/>
      </w:r>
      <w:r w:rsidRPr="00082518">
        <w:instrText xml:space="preserve"> TC "</w:instrText>
      </w:r>
      <w:r w:rsidRPr="00082518">
        <w:rPr>
          <w:rFonts w:ascii="Arial" w:hAnsi="Arial"/>
          <w:b/>
        </w:rPr>
        <w:instrText xml:space="preserve"> </w:instrText>
      </w:r>
      <w:bookmarkStart w:id="174" w:name="_Toc303173078"/>
      <w:r w:rsidRPr="00082518">
        <w:rPr>
          <w:rFonts w:ascii="Arial" w:hAnsi="Arial"/>
          <w:b/>
        </w:rPr>
        <w:instrText>Funds Remain on Deposit Until Disbursement to Ultimate Payee</w:instrText>
      </w:r>
      <w:bookmarkEnd w:id="174"/>
      <w:r w:rsidRPr="00082518">
        <w:instrText xml:space="preserve"> " \f C \l "3" </w:instrText>
      </w:r>
      <w:r w:rsidRPr="00082518">
        <w:rPr>
          <w:rFonts w:ascii="Arial" w:hAnsi="Arial"/>
          <w:b/>
        </w:rPr>
        <w:fldChar w:fldCharType="end"/>
      </w:r>
    </w:p>
    <w:p w14:paraId="20482E9F" w14:textId="17C8965C" w:rsidR="008D7249" w:rsidRPr="00082518" w:rsidRDefault="008D7249" w:rsidP="008D7249">
      <w:pPr>
        <w:ind w:left="2160"/>
        <w:jc w:val="both"/>
        <w:rPr>
          <w:rFonts w:ascii="Arial" w:hAnsi="Arial"/>
          <w:b/>
        </w:rPr>
      </w:pPr>
      <w:r w:rsidRPr="00082518">
        <w:rPr>
          <w:rFonts w:ascii="Arial" w:hAnsi="Arial"/>
        </w:rPr>
        <w:t xml:space="preserve">Monies deposited with the State Treasurer are to </w:t>
      </w:r>
      <w:r w:rsidR="00D477E7" w:rsidRPr="00082518">
        <w:rPr>
          <w:rFonts w:ascii="Arial" w:hAnsi="Arial"/>
        </w:rPr>
        <w:t>remain deposited</w:t>
      </w:r>
      <w:r w:rsidRPr="00082518">
        <w:rPr>
          <w:rFonts w:ascii="Arial" w:hAnsi="Arial"/>
        </w:rPr>
        <w:t xml:space="preserve"> with the State Treasurer until final disbursement to the ultimate payee</w:t>
      </w:r>
      <w:r w:rsidR="00BE19F2" w:rsidRPr="00082518">
        <w:rPr>
          <w:rFonts w:ascii="Arial" w:hAnsi="Arial"/>
        </w:rPr>
        <w:t xml:space="preserve">. </w:t>
      </w:r>
      <w:r w:rsidRPr="00082518">
        <w:rPr>
          <w:rFonts w:ascii="Arial" w:hAnsi="Arial"/>
        </w:rPr>
        <w:t>This law in essence prohibits processing receipt or disbursement of State funds through contractor or intermediary bank accounts.</w:t>
      </w:r>
    </w:p>
    <w:p w14:paraId="0C314D6D" w14:textId="77777777" w:rsidR="008D7249" w:rsidRPr="00082518" w:rsidRDefault="008D7249" w:rsidP="008D7249">
      <w:pPr>
        <w:numPr>
          <w:ilvl w:val="12"/>
          <w:numId w:val="0"/>
        </w:numPr>
        <w:ind w:left="1800" w:hanging="720"/>
        <w:jc w:val="both"/>
        <w:rPr>
          <w:rFonts w:ascii="Arial" w:hAnsi="Arial"/>
        </w:rPr>
      </w:pPr>
    </w:p>
    <w:p w14:paraId="5A7402E5"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No State Funds May Be Expended Without </w:t>
      </w:r>
      <w:r w:rsidR="005032A9" w:rsidRPr="00082518">
        <w:rPr>
          <w:rFonts w:ascii="Arial" w:hAnsi="Arial"/>
          <w:b/>
        </w:rPr>
        <w:t>a</w:t>
      </w:r>
      <w:r w:rsidRPr="00082518">
        <w:rPr>
          <w:rFonts w:ascii="Arial" w:hAnsi="Arial"/>
          <w:b/>
        </w:rPr>
        <w:t xml:space="preserve">n Authorized Budget </w:t>
      </w:r>
      <w:r w:rsidRPr="00082518">
        <w:rPr>
          <w:rFonts w:ascii="Arial" w:hAnsi="Arial"/>
          <w:b/>
        </w:rPr>
        <w:fldChar w:fldCharType="begin"/>
      </w:r>
      <w:r w:rsidRPr="00082518">
        <w:instrText xml:space="preserve"> TC " </w:instrText>
      </w:r>
      <w:bookmarkStart w:id="175" w:name="_Toc303173079"/>
      <w:r w:rsidRPr="00082518">
        <w:rPr>
          <w:rFonts w:ascii="Arial" w:hAnsi="Arial"/>
          <w:b/>
        </w:rPr>
        <w:instrText>No State Funds May Be Expended Without An Authorized Budget</w:instrText>
      </w:r>
      <w:bookmarkEnd w:id="175"/>
      <w:r w:rsidRPr="00082518">
        <w:instrText xml:space="preserve"> " \f C \l "3" </w:instrText>
      </w:r>
      <w:r w:rsidRPr="00082518">
        <w:rPr>
          <w:rFonts w:ascii="Arial" w:hAnsi="Arial"/>
          <w:b/>
        </w:rPr>
        <w:fldChar w:fldCharType="end"/>
      </w:r>
    </w:p>
    <w:p w14:paraId="6565210C" w14:textId="77777777" w:rsidR="00E67149" w:rsidRDefault="008D7249" w:rsidP="00801526">
      <w:pPr>
        <w:ind w:left="2160"/>
        <w:jc w:val="both"/>
        <w:rPr>
          <w:rFonts w:ascii="Arial" w:hAnsi="Arial"/>
        </w:rPr>
      </w:pPr>
      <w:r w:rsidRPr="00082518">
        <w:rPr>
          <w:rFonts w:ascii="Arial" w:hAnsi="Arial"/>
          <w:b/>
        </w:rPr>
        <w:t>As provided by G.S. 147-86.10,</w:t>
      </w:r>
      <w:r w:rsidRPr="00082518">
        <w:rPr>
          <w:rFonts w:ascii="Arial" w:hAnsi="Arial"/>
        </w:rPr>
        <w:t xml:space="preserve"> </w:t>
      </w:r>
      <w:r w:rsidRPr="00082518">
        <w:rPr>
          <w:rFonts w:ascii="Arial" w:hAnsi="Arial"/>
          <w:b/>
        </w:rPr>
        <w:t>the order in which appropriations and other available resources are expended shall be subject to the provisions of the Executive Budget Act</w:t>
      </w:r>
      <w:r w:rsidRPr="00082518">
        <w:rPr>
          <w:rFonts w:ascii="Arial" w:hAnsi="Arial"/>
        </w:rPr>
        <w:t xml:space="preserve">, </w:t>
      </w:r>
      <w:r w:rsidRPr="00082518">
        <w:rPr>
          <w:rFonts w:ascii="Arial" w:hAnsi="Arial"/>
          <w:b/>
        </w:rPr>
        <w:t>G.S. 143-1 through 34.45</w:t>
      </w:r>
      <w:r w:rsidRPr="00082518">
        <w:rPr>
          <w:rFonts w:ascii="Arial" w:hAnsi="Arial"/>
        </w:rPr>
        <w:t>, regardless of whether the State agency disbursing or expending the monies is subject to the Act</w:t>
      </w:r>
      <w:r w:rsidR="00BE19F2" w:rsidRPr="00082518">
        <w:rPr>
          <w:rFonts w:ascii="Arial" w:hAnsi="Arial"/>
        </w:rPr>
        <w:t xml:space="preserve">. </w:t>
      </w:r>
      <w:r w:rsidRPr="00082518">
        <w:rPr>
          <w:rFonts w:ascii="Arial" w:hAnsi="Arial"/>
        </w:rPr>
        <w:t xml:space="preserve">Funds are not to be disbursed if they are not in the authorized budget. G.S. 143-16.1 (a) States “All </w:t>
      </w:r>
      <w:r w:rsidR="00A679FB">
        <w:rPr>
          <w:rFonts w:ascii="Arial" w:hAnsi="Arial"/>
        </w:rPr>
        <w:t>F</w:t>
      </w:r>
      <w:r w:rsidRPr="00082518">
        <w:rPr>
          <w:rFonts w:ascii="Arial" w:hAnsi="Arial"/>
        </w:rPr>
        <w:t>ederal funds shall be expended and reported in accordanc</w:t>
      </w:r>
      <w:r w:rsidR="00807073">
        <w:rPr>
          <w:rFonts w:ascii="Arial" w:hAnsi="Arial"/>
        </w:rPr>
        <w:t>e with the Executive Budget Act</w:t>
      </w:r>
      <w:r w:rsidRPr="00082518">
        <w:rPr>
          <w:rFonts w:ascii="Arial" w:hAnsi="Arial"/>
        </w:rPr>
        <w:t>, except as otherwise provided by law.</w:t>
      </w:r>
      <w:r w:rsidR="00807073">
        <w:rPr>
          <w:rFonts w:ascii="Arial" w:hAnsi="Arial"/>
        </w:rPr>
        <w:t>”</w:t>
      </w:r>
      <w:r w:rsidR="003C0B56" w:rsidRPr="00082518">
        <w:rPr>
          <w:rFonts w:ascii="Arial" w:hAnsi="Arial"/>
        </w:rPr>
        <w:t xml:space="preserve"> </w:t>
      </w:r>
    </w:p>
    <w:p w14:paraId="2FA00327" w14:textId="63B3021E" w:rsidR="008D7249" w:rsidRPr="00082518" w:rsidRDefault="003C0B56" w:rsidP="00801526">
      <w:pPr>
        <w:ind w:left="2160"/>
        <w:jc w:val="both"/>
        <w:rPr>
          <w:rFonts w:ascii="Arial" w:hAnsi="Arial"/>
        </w:rPr>
      </w:pPr>
      <w:r w:rsidRPr="00082518">
        <w:rPr>
          <w:rFonts w:ascii="Arial" w:hAnsi="Arial"/>
        </w:rPr>
        <w:t xml:space="preserve"> </w:t>
      </w:r>
    </w:p>
    <w:p w14:paraId="28A5C197" w14:textId="77777777" w:rsidR="008D7249" w:rsidRPr="00082518" w:rsidRDefault="008D7249" w:rsidP="008D7249">
      <w:pPr>
        <w:ind w:left="1800"/>
        <w:jc w:val="both"/>
        <w:rPr>
          <w:rFonts w:ascii="Arial" w:hAnsi="Arial"/>
        </w:rPr>
      </w:pPr>
    </w:p>
    <w:p w14:paraId="7A009033" w14:textId="77777777" w:rsidR="008D7249" w:rsidRPr="00082518" w:rsidRDefault="008D7249" w:rsidP="008B07D6">
      <w:pPr>
        <w:numPr>
          <w:ilvl w:val="2"/>
          <w:numId w:val="6"/>
        </w:numPr>
        <w:ind w:left="2160"/>
        <w:jc w:val="both"/>
        <w:rPr>
          <w:rFonts w:ascii="Arial" w:hAnsi="Arial"/>
          <w:b/>
        </w:rPr>
      </w:pPr>
      <w:r w:rsidRPr="00082518">
        <w:rPr>
          <w:rFonts w:ascii="Arial" w:hAnsi="Arial"/>
          <w:b/>
        </w:rPr>
        <w:lastRenderedPageBreak/>
        <w:t>Monthly Expenditure Reporting Requirements for Local Governments and</w:t>
      </w:r>
    </w:p>
    <w:p w14:paraId="02A8E646" w14:textId="77777777" w:rsidR="008D7249" w:rsidRPr="00082518" w:rsidRDefault="008D7249" w:rsidP="008D7249">
      <w:pPr>
        <w:ind w:left="2160"/>
        <w:jc w:val="both"/>
        <w:rPr>
          <w:rFonts w:ascii="Arial" w:hAnsi="Arial"/>
          <w:b/>
        </w:rPr>
      </w:pPr>
      <w:r w:rsidRPr="00082518">
        <w:rPr>
          <w:rFonts w:ascii="Arial" w:hAnsi="Arial"/>
          <w:b/>
        </w:rPr>
        <w:t xml:space="preserve">Others Receiving Funding from DHHS </w:t>
      </w:r>
      <w:r w:rsidRPr="00082518">
        <w:rPr>
          <w:rFonts w:ascii="Arial" w:hAnsi="Arial"/>
          <w:b/>
        </w:rPr>
        <w:fldChar w:fldCharType="begin"/>
      </w:r>
      <w:r w:rsidRPr="00082518">
        <w:instrText xml:space="preserve"> TC " </w:instrText>
      </w:r>
      <w:bookmarkStart w:id="176" w:name="_Toc303173080"/>
      <w:r w:rsidRPr="00082518">
        <w:rPr>
          <w:rFonts w:ascii="Arial" w:hAnsi="Arial"/>
          <w:b/>
        </w:rPr>
        <w:instrText xml:space="preserve">Monthly Expenditure Reporting </w:instrText>
      </w:r>
      <w:r w:rsidRPr="00082518">
        <w:rPr>
          <w:rFonts w:ascii="Arial" w:hAnsi="Arial"/>
          <w:b/>
        </w:rPr>
        <w:tab/>
        <w:instrText>Requirements for Local Governments and Others Receiving Funding from DHHS</w:instrText>
      </w:r>
      <w:bookmarkEnd w:id="176"/>
      <w:r w:rsidRPr="00082518">
        <w:instrText xml:space="preserve">" \f C \l "3" </w:instrText>
      </w:r>
      <w:r w:rsidRPr="00082518">
        <w:rPr>
          <w:rFonts w:ascii="Arial" w:hAnsi="Arial"/>
          <w:b/>
        </w:rPr>
        <w:fldChar w:fldCharType="end"/>
      </w:r>
    </w:p>
    <w:p w14:paraId="2496B4B8" w14:textId="3F224BE7" w:rsidR="008D7249" w:rsidRPr="00082518" w:rsidRDefault="008D7249" w:rsidP="008D7249">
      <w:pPr>
        <w:ind w:left="2160"/>
        <w:jc w:val="both"/>
        <w:rPr>
          <w:rFonts w:ascii="Arial" w:hAnsi="Arial"/>
        </w:rPr>
      </w:pPr>
      <w:r w:rsidRPr="00082518">
        <w:rPr>
          <w:rFonts w:ascii="Arial" w:hAnsi="Arial"/>
        </w:rPr>
        <w:t>For all disbursements to local governmental units or non-governmental organizations under contractual obligation or who receive allocations of funds from DHHS, monthly expenditure reporting is required in the pr</w:t>
      </w:r>
      <w:r w:rsidR="00807073">
        <w:rPr>
          <w:rFonts w:ascii="Arial" w:hAnsi="Arial"/>
        </w:rPr>
        <w:t>e</w:t>
      </w:r>
      <w:r w:rsidRPr="00082518">
        <w:rPr>
          <w:rFonts w:ascii="Arial" w:hAnsi="Arial"/>
        </w:rPr>
        <w:t xml:space="preserve">scribed format of the responsible DHHS division. Monthly reporting is not required for those contractual arrangements where reimbursement to a contractor is based upon a </w:t>
      </w:r>
      <w:r w:rsidR="00681F5C" w:rsidRPr="00082518">
        <w:rPr>
          <w:rFonts w:ascii="Arial" w:hAnsi="Arial"/>
        </w:rPr>
        <w:t>one-time</w:t>
      </w:r>
      <w:r w:rsidRPr="00082518">
        <w:rPr>
          <w:rFonts w:ascii="Arial" w:hAnsi="Arial"/>
        </w:rPr>
        <w:t xml:space="preserve"> payment for submission of the product deliverable (such as a print job or an evaluation report) or completion of a task (such as proctoring examinations or conducting a workshop)</w:t>
      </w:r>
      <w:r w:rsidR="00BE19F2" w:rsidRPr="00082518">
        <w:rPr>
          <w:rFonts w:ascii="Arial" w:hAnsi="Arial"/>
        </w:rPr>
        <w:t xml:space="preserve">. </w:t>
      </w:r>
      <w:r w:rsidRPr="00082518">
        <w:rPr>
          <w:rFonts w:ascii="Arial" w:hAnsi="Arial"/>
        </w:rPr>
        <w:t>The contract must have reporting and reimbursement language to that effect. If expenditure</w:t>
      </w:r>
      <w:r w:rsidR="00511800" w:rsidRPr="00082518">
        <w:rPr>
          <w:rFonts w:ascii="Arial" w:hAnsi="Arial"/>
        </w:rPr>
        <w:t xml:space="preserve"> reporting</w:t>
      </w:r>
      <w:r w:rsidRPr="00082518">
        <w:rPr>
          <w:rFonts w:ascii="Arial" w:hAnsi="Arial"/>
        </w:rPr>
        <w:t xml:space="preserve"> is not received in a timely manner a memo addressed to the DHHS Controller from the Division Budget Office and Program Manager is required, stating the justification for the late payment.</w:t>
      </w:r>
    </w:p>
    <w:p w14:paraId="449FAD8B" w14:textId="77777777" w:rsidR="008D7249" w:rsidRPr="00082518" w:rsidRDefault="008D7249" w:rsidP="008D7249">
      <w:pPr>
        <w:ind w:left="1440"/>
        <w:jc w:val="both"/>
        <w:rPr>
          <w:rFonts w:ascii="Arial" w:hAnsi="Arial"/>
        </w:rPr>
      </w:pPr>
    </w:p>
    <w:p w14:paraId="3CD18EE7" w14:textId="24FF3648" w:rsidR="008D7249" w:rsidRPr="00082518" w:rsidRDefault="008D7249" w:rsidP="008D7249">
      <w:pPr>
        <w:ind w:left="2160"/>
        <w:jc w:val="both"/>
        <w:rPr>
          <w:rFonts w:ascii="Arial" w:hAnsi="Arial"/>
        </w:rPr>
      </w:pPr>
      <w:r w:rsidRPr="00082518">
        <w:rPr>
          <w:rFonts w:ascii="Arial" w:hAnsi="Arial"/>
        </w:rPr>
        <w:t>E</w:t>
      </w:r>
      <w:r w:rsidR="00801526" w:rsidRPr="00082518">
        <w:rPr>
          <w:rFonts w:ascii="Arial" w:hAnsi="Arial"/>
        </w:rPr>
        <w:t>XCEPTION</w:t>
      </w:r>
      <w:r w:rsidRPr="00082518">
        <w:rPr>
          <w:rFonts w:ascii="Arial" w:hAnsi="Arial"/>
        </w:rPr>
        <w:t xml:space="preserve">: Based on </w:t>
      </w:r>
      <w:r w:rsidR="00E217F5">
        <w:rPr>
          <w:rFonts w:ascii="Arial" w:hAnsi="Arial"/>
        </w:rPr>
        <w:t xml:space="preserve">the </w:t>
      </w:r>
      <w:r w:rsidRPr="00082518">
        <w:rPr>
          <w:rFonts w:ascii="Arial" w:hAnsi="Arial"/>
        </w:rPr>
        <w:t xml:space="preserve">unique business processes, the monthly expenditure reporting requirements has been waived. </w:t>
      </w:r>
      <w:r w:rsidRPr="00082518">
        <w:rPr>
          <w:rFonts w:ascii="Arial" w:hAnsi="Arial"/>
          <w:b/>
        </w:rPr>
        <w:t>Exception ORDRH 1</w:t>
      </w:r>
      <w:r w:rsidRPr="00082518">
        <w:rPr>
          <w:rFonts w:ascii="Arial" w:hAnsi="Arial"/>
        </w:rPr>
        <w:t>.</w:t>
      </w:r>
    </w:p>
    <w:p w14:paraId="4E6412DA" w14:textId="77777777" w:rsidR="008D7249" w:rsidRPr="00082518" w:rsidRDefault="008D7249" w:rsidP="008D7249">
      <w:pPr>
        <w:ind w:left="1800"/>
        <w:jc w:val="both"/>
        <w:rPr>
          <w:rFonts w:ascii="Arial" w:hAnsi="Arial"/>
          <w:shd w:val="clear" w:color="auto" w:fill="FF6600"/>
        </w:rPr>
      </w:pPr>
    </w:p>
    <w:p w14:paraId="7034145A"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Audit of Disbursements Policy  </w:t>
      </w:r>
      <w:r w:rsidRPr="00082518">
        <w:rPr>
          <w:rFonts w:ascii="Arial" w:hAnsi="Arial"/>
          <w:b/>
        </w:rPr>
        <w:fldChar w:fldCharType="begin"/>
      </w:r>
      <w:r w:rsidRPr="00082518">
        <w:instrText xml:space="preserve"> TC " </w:instrText>
      </w:r>
      <w:bookmarkStart w:id="177" w:name="_Toc303173081"/>
      <w:r w:rsidRPr="00082518">
        <w:rPr>
          <w:rFonts w:ascii="Arial" w:hAnsi="Arial"/>
          <w:b/>
        </w:rPr>
        <w:instrText>Pre-Audit of Disbursements Policy</w:instrText>
      </w:r>
      <w:bookmarkEnd w:id="177"/>
      <w:r w:rsidRPr="00082518">
        <w:instrText xml:space="preserve">" \f C \l "3" </w:instrText>
      </w:r>
      <w:r w:rsidRPr="00082518">
        <w:rPr>
          <w:rFonts w:ascii="Arial" w:hAnsi="Arial"/>
          <w:b/>
        </w:rPr>
        <w:fldChar w:fldCharType="end"/>
      </w:r>
    </w:p>
    <w:p w14:paraId="18FDB4C3" w14:textId="77777777" w:rsidR="007C04A2" w:rsidRPr="00082518" w:rsidRDefault="008D7249" w:rsidP="008D7249">
      <w:pPr>
        <w:ind w:left="2160"/>
        <w:jc w:val="both"/>
        <w:rPr>
          <w:rFonts w:ascii="Arial" w:hAnsi="Arial"/>
        </w:rPr>
      </w:pPr>
      <w:r w:rsidRPr="00082518">
        <w:rPr>
          <w:rFonts w:ascii="Arial" w:hAnsi="Arial"/>
        </w:rPr>
        <w:t xml:space="preserve">Prior to disbursement of State and Federal funds, the DHHS </w:t>
      </w:r>
      <w:r w:rsidR="009A4C71" w:rsidRPr="00082518">
        <w:rPr>
          <w:rFonts w:ascii="Arial" w:hAnsi="Arial"/>
        </w:rPr>
        <w:t xml:space="preserve">Office of the Controller </w:t>
      </w:r>
      <w:r w:rsidR="007C04A2" w:rsidRPr="00082518">
        <w:rPr>
          <w:rFonts w:ascii="Arial" w:hAnsi="Arial"/>
        </w:rPr>
        <w:t>A</w:t>
      </w:r>
      <w:r w:rsidRPr="00082518">
        <w:rPr>
          <w:rFonts w:ascii="Arial" w:hAnsi="Arial"/>
        </w:rPr>
        <w:t xml:space="preserve">ccounts </w:t>
      </w:r>
      <w:r w:rsidR="007C04A2" w:rsidRPr="00082518">
        <w:rPr>
          <w:rFonts w:ascii="Arial" w:hAnsi="Arial"/>
        </w:rPr>
        <w:t>P</w:t>
      </w:r>
      <w:r w:rsidRPr="00082518">
        <w:rPr>
          <w:rFonts w:ascii="Arial" w:hAnsi="Arial"/>
        </w:rPr>
        <w:t xml:space="preserve">ayable staff and </w:t>
      </w:r>
      <w:r w:rsidR="007C04A2" w:rsidRPr="00082518">
        <w:rPr>
          <w:rFonts w:ascii="Arial" w:hAnsi="Arial"/>
        </w:rPr>
        <w:t>Subsystems</w:t>
      </w:r>
      <w:r w:rsidRPr="00082518">
        <w:rPr>
          <w:rFonts w:ascii="Arial" w:hAnsi="Arial"/>
        </w:rPr>
        <w:t xml:space="preserve"> staff with responsibility for payment of obligations for a division or institution will perform appropriate cash disbursement audit procedures including matching the original invoice/billing prices and quantities with the amounts authorized on the purchase order, verifying that the quantity invoiced was received per the receiving report, checking invoice math for accuracy and assuring that the following required documents are on hand and approved by a manager or staff person who is authorized to approve payments or refunds of receipts in the division or institution Matrix to this plan.  </w:t>
      </w:r>
    </w:p>
    <w:p w14:paraId="580C5E40" w14:textId="77777777" w:rsidR="007C04A2" w:rsidRPr="00082518" w:rsidRDefault="007C04A2" w:rsidP="008D7249">
      <w:pPr>
        <w:ind w:left="2160"/>
        <w:jc w:val="both"/>
        <w:rPr>
          <w:rFonts w:ascii="Arial" w:hAnsi="Arial"/>
        </w:rPr>
      </w:pPr>
    </w:p>
    <w:p w14:paraId="6D88AD0A" w14:textId="77777777" w:rsidR="008D7249" w:rsidRPr="00082518" w:rsidRDefault="008D7249" w:rsidP="008D7249">
      <w:pPr>
        <w:ind w:left="2160"/>
        <w:jc w:val="both"/>
        <w:rPr>
          <w:rFonts w:ascii="Arial" w:hAnsi="Arial"/>
          <w:b/>
        </w:rPr>
      </w:pPr>
      <w:r w:rsidRPr="00082518">
        <w:rPr>
          <w:rFonts w:ascii="Arial" w:hAnsi="Arial"/>
        </w:rPr>
        <w:t>Accounts Payable staff will review all disbursement documentation to ensure that the following items are on-hand prior to approval of any item for payment</w:t>
      </w:r>
      <w:r w:rsidR="003233C3">
        <w:rPr>
          <w:rFonts w:ascii="Arial" w:hAnsi="Arial"/>
        </w:rPr>
        <w:t>:</w:t>
      </w:r>
    </w:p>
    <w:p w14:paraId="2F635923" w14:textId="77777777" w:rsidR="008D7249" w:rsidRPr="00082518" w:rsidRDefault="008D7249" w:rsidP="008D7249">
      <w:pPr>
        <w:numPr>
          <w:ilvl w:val="12"/>
          <w:numId w:val="0"/>
        </w:numPr>
        <w:ind w:left="720" w:hanging="720"/>
        <w:jc w:val="both"/>
        <w:rPr>
          <w:rFonts w:ascii="Arial" w:hAnsi="Arial"/>
        </w:rPr>
      </w:pPr>
    </w:p>
    <w:p w14:paraId="115F5AFA" w14:textId="77777777" w:rsidR="008D7249" w:rsidRPr="00082518" w:rsidRDefault="008D7249" w:rsidP="008B07D6">
      <w:pPr>
        <w:numPr>
          <w:ilvl w:val="3"/>
          <w:numId w:val="6"/>
        </w:numPr>
        <w:jc w:val="both"/>
        <w:rPr>
          <w:rFonts w:ascii="Arial" w:hAnsi="Arial"/>
          <w:b/>
        </w:rPr>
      </w:pPr>
      <w:r w:rsidRPr="00082518">
        <w:rPr>
          <w:rFonts w:ascii="Arial" w:hAnsi="Arial"/>
          <w:b/>
        </w:rPr>
        <w:t xml:space="preserve">Purchase Order (PO) </w:t>
      </w:r>
      <w:r w:rsidR="008769D0" w:rsidRPr="00082518">
        <w:rPr>
          <w:rFonts w:ascii="Arial" w:hAnsi="Arial"/>
          <w:b/>
        </w:rPr>
        <w:t>P</w:t>
      </w:r>
      <w:r w:rsidRPr="00082518">
        <w:rPr>
          <w:rFonts w:ascii="Arial" w:hAnsi="Arial"/>
          <w:b/>
        </w:rPr>
        <w:t>urchases/</w:t>
      </w:r>
      <w:r w:rsidR="008769D0" w:rsidRPr="00082518">
        <w:rPr>
          <w:rFonts w:ascii="Arial" w:hAnsi="Arial"/>
          <w:b/>
        </w:rPr>
        <w:t>R</w:t>
      </w:r>
      <w:r w:rsidRPr="00082518">
        <w:rPr>
          <w:rFonts w:ascii="Arial" w:hAnsi="Arial"/>
          <w:b/>
        </w:rPr>
        <w:t>equisitions:</w:t>
      </w:r>
    </w:p>
    <w:p w14:paraId="1231D255" w14:textId="77777777" w:rsidR="008D7249" w:rsidRPr="00082518" w:rsidRDefault="008D7249" w:rsidP="008D7249">
      <w:pPr>
        <w:ind w:left="2160"/>
        <w:jc w:val="both"/>
        <w:rPr>
          <w:rFonts w:ascii="Arial" w:hAnsi="Arial"/>
          <w:b/>
        </w:rPr>
      </w:pPr>
    </w:p>
    <w:p w14:paraId="1C5ED27C" w14:textId="77777777" w:rsidR="008D7249" w:rsidRPr="00082518" w:rsidRDefault="008D7249" w:rsidP="008B07D6">
      <w:pPr>
        <w:numPr>
          <w:ilvl w:val="4"/>
          <w:numId w:val="6"/>
        </w:numPr>
        <w:jc w:val="both"/>
        <w:rPr>
          <w:rFonts w:ascii="Arial" w:hAnsi="Arial"/>
        </w:rPr>
      </w:pPr>
      <w:r w:rsidRPr="00082518">
        <w:rPr>
          <w:rFonts w:ascii="Arial" w:hAnsi="Arial"/>
        </w:rPr>
        <w:t xml:space="preserve">A copy of the </w:t>
      </w:r>
      <w:smartTag w:uri="urn:schemas-microsoft-com:office:smarttags" w:element="place">
        <w:r w:rsidRPr="00082518">
          <w:rPr>
            <w:rFonts w:ascii="Arial" w:hAnsi="Arial"/>
          </w:rPr>
          <w:t>PO</w:t>
        </w:r>
      </w:smartTag>
      <w:r w:rsidRPr="00082518">
        <w:rPr>
          <w:rFonts w:ascii="Arial" w:hAnsi="Arial"/>
        </w:rPr>
        <w:t xml:space="preserve"> (on-line or hard copy)</w:t>
      </w:r>
    </w:p>
    <w:p w14:paraId="7CBD9D16" w14:textId="77777777" w:rsidR="008D7249" w:rsidRPr="00082518" w:rsidRDefault="003C0B56" w:rsidP="008B07D6">
      <w:pPr>
        <w:numPr>
          <w:ilvl w:val="4"/>
          <w:numId w:val="6"/>
        </w:numPr>
        <w:jc w:val="both"/>
        <w:rPr>
          <w:rFonts w:ascii="Arial" w:hAnsi="Arial"/>
        </w:rPr>
      </w:pPr>
      <w:r w:rsidRPr="00082518">
        <w:rPr>
          <w:rFonts w:ascii="Arial" w:hAnsi="Arial" w:cs="Arial"/>
        </w:rPr>
        <w:t>Original invoice from the vendor (payment from copies is not allowed unless app</w:t>
      </w:r>
      <w:r w:rsidR="003233C3">
        <w:rPr>
          <w:rFonts w:ascii="Arial" w:hAnsi="Arial" w:cs="Arial"/>
        </w:rPr>
        <w:t>roval from appropriate manager)</w:t>
      </w:r>
    </w:p>
    <w:p w14:paraId="11403E1F" w14:textId="77777777" w:rsidR="008D7249" w:rsidRPr="00082518" w:rsidRDefault="008D7249" w:rsidP="008B07D6">
      <w:pPr>
        <w:numPr>
          <w:ilvl w:val="4"/>
          <w:numId w:val="6"/>
        </w:numPr>
        <w:jc w:val="both"/>
        <w:rPr>
          <w:rFonts w:ascii="Arial" w:hAnsi="Arial"/>
        </w:rPr>
      </w:pPr>
      <w:r w:rsidRPr="00082518">
        <w:rPr>
          <w:rFonts w:ascii="Arial" w:hAnsi="Arial"/>
        </w:rPr>
        <w:t xml:space="preserve">Receiving report, signed off by an authorized state </w:t>
      </w:r>
      <w:r w:rsidR="003233C3">
        <w:rPr>
          <w:rFonts w:ascii="Arial" w:hAnsi="Arial"/>
        </w:rPr>
        <w:t>employee (on-line or hard copy)</w:t>
      </w:r>
    </w:p>
    <w:p w14:paraId="689BD8BE" w14:textId="77777777" w:rsidR="008D7249" w:rsidRPr="00082518" w:rsidRDefault="008D7249" w:rsidP="008B07D6">
      <w:pPr>
        <w:numPr>
          <w:ilvl w:val="4"/>
          <w:numId w:val="6"/>
        </w:numPr>
        <w:jc w:val="both"/>
        <w:rPr>
          <w:rFonts w:ascii="Arial" w:hAnsi="Arial"/>
        </w:rPr>
      </w:pPr>
      <w:r w:rsidRPr="00082518">
        <w:rPr>
          <w:rFonts w:ascii="Arial" w:hAnsi="Arial"/>
        </w:rPr>
        <w:t>Receipt authority, Loc</w:t>
      </w:r>
      <w:r w:rsidR="003233C3">
        <w:rPr>
          <w:rFonts w:ascii="Arial" w:hAnsi="Arial"/>
        </w:rPr>
        <w:t>al Purchase Authorization (LPA)</w:t>
      </w:r>
    </w:p>
    <w:p w14:paraId="3DD6D4AE" w14:textId="77777777" w:rsidR="008D7249" w:rsidRPr="00082518" w:rsidRDefault="008D7249" w:rsidP="008D7249">
      <w:pPr>
        <w:numPr>
          <w:ilvl w:val="12"/>
          <w:numId w:val="0"/>
        </w:numPr>
        <w:ind w:left="1440" w:hanging="720"/>
        <w:jc w:val="both"/>
        <w:rPr>
          <w:rFonts w:ascii="Arial" w:hAnsi="Arial"/>
        </w:rPr>
      </w:pPr>
    </w:p>
    <w:p w14:paraId="75A9E103" w14:textId="77777777" w:rsidR="008D7249" w:rsidRPr="00082518" w:rsidRDefault="008D7249" w:rsidP="008B07D6">
      <w:pPr>
        <w:numPr>
          <w:ilvl w:val="3"/>
          <w:numId w:val="6"/>
        </w:numPr>
        <w:jc w:val="both"/>
        <w:rPr>
          <w:rFonts w:ascii="Arial" w:hAnsi="Arial"/>
          <w:b/>
        </w:rPr>
      </w:pPr>
      <w:r w:rsidRPr="00082518">
        <w:rPr>
          <w:rFonts w:ascii="Arial" w:hAnsi="Arial"/>
          <w:b/>
        </w:rPr>
        <w:t>Contracts:</w:t>
      </w:r>
    </w:p>
    <w:p w14:paraId="112A2D13" w14:textId="77777777" w:rsidR="008D7249" w:rsidRPr="00082518" w:rsidRDefault="008D7249" w:rsidP="008D7249">
      <w:pPr>
        <w:ind w:left="2880"/>
        <w:jc w:val="both"/>
        <w:rPr>
          <w:rFonts w:ascii="Arial" w:hAnsi="Arial"/>
          <w:b/>
        </w:rPr>
      </w:pPr>
      <w:r w:rsidRPr="00082518">
        <w:rPr>
          <w:rFonts w:ascii="Arial" w:hAnsi="Arial"/>
          <w:b/>
        </w:rPr>
        <w:t xml:space="preserve">The final Contract File, retained within each division, must contain </w:t>
      </w:r>
      <w:r w:rsidRPr="00082518">
        <w:rPr>
          <w:rFonts w:ascii="Arial" w:hAnsi="Arial"/>
          <w:b/>
          <w:u w:val="single"/>
        </w:rPr>
        <w:t>at least</w:t>
      </w:r>
      <w:r w:rsidRPr="00082518">
        <w:rPr>
          <w:rFonts w:ascii="Arial" w:hAnsi="Arial"/>
          <w:b/>
        </w:rPr>
        <w:t xml:space="preserve"> the following items</w:t>
      </w:r>
      <w:r w:rsidR="003233C3">
        <w:rPr>
          <w:rFonts w:ascii="Arial" w:hAnsi="Arial"/>
          <w:b/>
        </w:rPr>
        <w:t>;</w:t>
      </w:r>
      <w:r w:rsidRPr="00082518">
        <w:rPr>
          <w:rFonts w:ascii="Arial" w:hAnsi="Arial"/>
          <w:b/>
        </w:rPr>
        <w:t xml:space="preserve"> however</w:t>
      </w:r>
      <w:r w:rsidR="003233C3">
        <w:rPr>
          <w:rFonts w:ascii="Arial" w:hAnsi="Arial"/>
          <w:b/>
        </w:rPr>
        <w:t>,</w:t>
      </w:r>
      <w:r w:rsidRPr="00082518">
        <w:rPr>
          <w:rFonts w:ascii="Arial" w:hAnsi="Arial"/>
          <w:b/>
        </w:rPr>
        <w:t xml:space="preserve"> the DHHS </w:t>
      </w:r>
      <w:r w:rsidR="009A4C71" w:rsidRPr="00082518">
        <w:rPr>
          <w:rFonts w:ascii="Arial" w:hAnsi="Arial"/>
          <w:b/>
        </w:rPr>
        <w:t>Office of the Controller</w:t>
      </w:r>
      <w:r w:rsidR="009A4C71" w:rsidRPr="00082518">
        <w:rPr>
          <w:rFonts w:ascii="Arial" w:hAnsi="Arial"/>
        </w:rPr>
        <w:t xml:space="preserve"> </w:t>
      </w:r>
      <w:r w:rsidRPr="00082518">
        <w:rPr>
          <w:rFonts w:ascii="Arial" w:hAnsi="Arial"/>
          <w:b/>
        </w:rPr>
        <w:t xml:space="preserve">requires only the items indicated with an “*” </w:t>
      </w:r>
      <w:r w:rsidR="002011B9" w:rsidRPr="00082518">
        <w:rPr>
          <w:rFonts w:ascii="Arial" w:hAnsi="Arial"/>
          <w:b/>
        </w:rPr>
        <w:t xml:space="preserve">to be verified in </w:t>
      </w:r>
      <w:r w:rsidR="005032A9" w:rsidRPr="00082518">
        <w:rPr>
          <w:rFonts w:ascii="Arial" w:hAnsi="Arial"/>
          <w:b/>
        </w:rPr>
        <w:t>O</w:t>
      </w:r>
      <w:r w:rsidR="002011B9" w:rsidRPr="00082518">
        <w:rPr>
          <w:rFonts w:ascii="Arial" w:hAnsi="Arial"/>
          <w:b/>
        </w:rPr>
        <w:t xml:space="preserve">pen </w:t>
      </w:r>
      <w:r w:rsidR="005032A9" w:rsidRPr="00082518">
        <w:rPr>
          <w:rFonts w:ascii="Arial" w:hAnsi="Arial"/>
          <w:b/>
        </w:rPr>
        <w:t>W</w:t>
      </w:r>
      <w:r w:rsidR="002011B9" w:rsidRPr="00082518">
        <w:rPr>
          <w:rFonts w:ascii="Arial" w:hAnsi="Arial"/>
          <w:b/>
        </w:rPr>
        <w:t>indow.</w:t>
      </w:r>
    </w:p>
    <w:p w14:paraId="1A0FE47B" w14:textId="77777777" w:rsidR="008D7249" w:rsidRPr="00082518" w:rsidRDefault="008D7249" w:rsidP="008D7249">
      <w:pPr>
        <w:ind w:left="2880"/>
        <w:jc w:val="both"/>
        <w:rPr>
          <w:rFonts w:ascii="Arial" w:hAnsi="Arial"/>
          <w:b/>
        </w:rPr>
      </w:pPr>
    </w:p>
    <w:p w14:paraId="6EBD0D76" w14:textId="77777777" w:rsidR="008D7249" w:rsidRPr="00082518" w:rsidRDefault="008D7249" w:rsidP="008B07D6">
      <w:pPr>
        <w:numPr>
          <w:ilvl w:val="4"/>
          <w:numId w:val="6"/>
        </w:numPr>
        <w:jc w:val="both"/>
        <w:rPr>
          <w:rFonts w:ascii="Arial" w:hAnsi="Arial"/>
        </w:rPr>
      </w:pPr>
      <w:r w:rsidRPr="00082518">
        <w:rPr>
          <w:rFonts w:ascii="Arial" w:hAnsi="Arial"/>
        </w:rPr>
        <w:t>*Copy of the Executed Contract and/or Contract Amendments</w:t>
      </w:r>
      <w:r w:rsidR="003233C3">
        <w:rPr>
          <w:rFonts w:ascii="Arial" w:hAnsi="Arial"/>
        </w:rPr>
        <w:t xml:space="preserve"> for the applicable fiscal year</w:t>
      </w:r>
    </w:p>
    <w:p w14:paraId="65BA4C58" w14:textId="77777777" w:rsidR="008D7249" w:rsidRPr="00082518" w:rsidRDefault="00BF7335" w:rsidP="008B07D6">
      <w:pPr>
        <w:numPr>
          <w:ilvl w:val="4"/>
          <w:numId w:val="6"/>
        </w:numPr>
        <w:jc w:val="both"/>
        <w:rPr>
          <w:rFonts w:ascii="Arial" w:hAnsi="Arial"/>
        </w:rPr>
      </w:pPr>
      <w:r w:rsidRPr="00082518">
        <w:rPr>
          <w:rFonts w:ascii="Arial" w:hAnsi="Arial"/>
        </w:rPr>
        <w:t>*</w:t>
      </w:r>
      <w:r w:rsidR="008D7249" w:rsidRPr="00082518">
        <w:rPr>
          <w:rFonts w:ascii="Arial" w:hAnsi="Arial"/>
        </w:rPr>
        <w:t>Contract Approval Form</w:t>
      </w:r>
    </w:p>
    <w:p w14:paraId="370FBC23" w14:textId="77777777" w:rsidR="00CA53EC" w:rsidRDefault="008D7249" w:rsidP="002E73F4">
      <w:pPr>
        <w:numPr>
          <w:ilvl w:val="4"/>
          <w:numId w:val="6"/>
        </w:numPr>
        <w:jc w:val="both"/>
        <w:rPr>
          <w:rFonts w:ascii="Arial" w:hAnsi="Arial"/>
        </w:rPr>
      </w:pPr>
      <w:r w:rsidRPr="00CA53EC">
        <w:rPr>
          <w:rFonts w:ascii="Arial" w:hAnsi="Arial"/>
        </w:rPr>
        <w:t>Contract Justification Memorandum or Amendment Justification</w:t>
      </w:r>
      <w:r w:rsidR="00CA53EC" w:rsidRPr="00CA53EC">
        <w:rPr>
          <w:rFonts w:ascii="Arial" w:hAnsi="Arial"/>
        </w:rPr>
        <w:t xml:space="preserve"> </w:t>
      </w:r>
    </w:p>
    <w:p w14:paraId="71B16154" w14:textId="3CA83638" w:rsidR="008D7249" w:rsidRPr="00CA53EC" w:rsidRDefault="008D7249" w:rsidP="002E73F4">
      <w:pPr>
        <w:numPr>
          <w:ilvl w:val="4"/>
          <w:numId w:val="6"/>
        </w:numPr>
        <w:jc w:val="both"/>
        <w:rPr>
          <w:rFonts w:ascii="Arial" w:hAnsi="Arial"/>
        </w:rPr>
      </w:pPr>
      <w:r w:rsidRPr="00CA53EC">
        <w:rPr>
          <w:rFonts w:ascii="Arial" w:hAnsi="Arial"/>
        </w:rPr>
        <w:t>NC</w:t>
      </w:r>
      <w:r w:rsidR="00630E1F">
        <w:rPr>
          <w:rFonts w:ascii="Arial" w:hAnsi="Arial"/>
        </w:rPr>
        <w:t>FS</w:t>
      </w:r>
      <w:r w:rsidRPr="00CA53EC">
        <w:rPr>
          <w:rFonts w:ascii="Arial" w:hAnsi="Arial"/>
        </w:rPr>
        <w:t xml:space="preserve"> Header Sheet or copy of E-Procurement Purchase Order Sheet</w:t>
      </w:r>
    </w:p>
    <w:p w14:paraId="3CEFD2D2" w14:textId="77777777" w:rsidR="008D7249" w:rsidRPr="00082518" w:rsidRDefault="008D7249" w:rsidP="008B07D6">
      <w:pPr>
        <w:numPr>
          <w:ilvl w:val="4"/>
          <w:numId w:val="6"/>
        </w:numPr>
        <w:jc w:val="both"/>
        <w:rPr>
          <w:rFonts w:ascii="Arial" w:hAnsi="Arial"/>
        </w:rPr>
      </w:pPr>
      <w:r w:rsidRPr="00082518">
        <w:rPr>
          <w:rFonts w:ascii="Arial" w:hAnsi="Arial"/>
        </w:rPr>
        <w:t>IT Checklist</w:t>
      </w:r>
    </w:p>
    <w:p w14:paraId="57778D24" w14:textId="77777777" w:rsidR="008D7249" w:rsidRPr="00082518" w:rsidRDefault="008D7249" w:rsidP="008B07D6">
      <w:pPr>
        <w:numPr>
          <w:ilvl w:val="4"/>
          <w:numId w:val="6"/>
        </w:numPr>
        <w:jc w:val="both"/>
        <w:rPr>
          <w:rFonts w:ascii="Arial" w:hAnsi="Arial"/>
        </w:rPr>
      </w:pPr>
      <w:r w:rsidRPr="00082518">
        <w:rPr>
          <w:rFonts w:ascii="Arial" w:hAnsi="Arial"/>
        </w:rPr>
        <w:lastRenderedPageBreak/>
        <w:t>*Audit Requirements Questionnaire (not required for Personal Service Contracts)</w:t>
      </w:r>
    </w:p>
    <w:p w14:paraId="206E8987" w14:textId="77777777" w:rsidR="008D7249" w:rsidRPr="00082518" w:rsidRDefault="008D7249" w:rsidP="008B07D6">
      <w:pPr>
        <w:numPr>
          <w:ilvl w:val="4"/>
          <w:numId w:val="6"/>
        </w:numPr>
        <w:jc w:val="both"/>
        <w:rPr>
          <w:rFonts w:ascii="Arial" w:hAnsi="Arial"/>
        </w:rPr>
      </w:pPr>
      <w:r w:rsidRPr="00082518">
        <w:rPr>
          <w:rFonts w:ascii="Arial" w:hAnsi="Arial"/>
        </w:rPr>
        <w:t>Federal Assurance (if applicable)</w:t>
      </w:r>
    </w:p>
    <w:p w14:paraId="4B9EC5A7" w14:textId="77777777" w:rsidR="008D7249" w:rsidRPr="00082518" w:rsidRDefault="008D7249" w:rsidP="00FF609A">
      <w:pPr>
        <w:numPr>
          <w:ilvl w:val="0"/>
          <w:numId w:val="12"/>
        </w:numPr>
        <w:jc w:val="both"/>
        <w:rPr>
          <w:rFonts w:ascii="Arial" w:hAnsi="Arial"/>
        </w:rPr>
      </w:pPr>
      <w:r w:rsidRPr="00082518">
        <w:rPr>
          <w:rFonts w:ascii="Arial" w:hAnsi="Arial"/>
        </w:rPr>
        <w:t>Federal Certification Regarding Lobbying Form</w:t>
      </w:r>
    </w:p>
    <w:p w14:paraId="251167B1" w14:textId="77777777" w:rsidR="008D7249" w:rsidRPr="00082518" w:rsidRDefault="008D7249" w:rsidP="00FF609A">
      <w:pPr>
        <w:numPr>
          <w:ilvl w:val="0"/>
          <w:numId w:val="12"/>
        </w:numPr>
        <w:jc w:val="both"/>
        <w:rPr>
          <w:rFonts w:ascii="Arial" w:hAnsi="Arial"/>
        </w:rPr>
      </w:pPr>
      <w:r w:rsidRPr="00082518">
        <w:rPr>
          <w:rFonts w:ascii="Arial" w:hAnsi="Arial"/>
        </w:rPr>
        <w:t>Federal Disclosure of Lobbying Activities</w:t>
      </w:r>
    </w:p>
    <w:p w14:paraId="27C3CAD8" w14:textId="77777777" w:rsidR="008D7249" w:rsidRPr="00082518" w:rsidRDefault="008D7249" w:rsidP="00FF609A">
      <w:pPr>
        <w:numPr>
          <w:ilvl w:val="0"/>
          <w:numId w:val="12"/>
        </w:numPr>
        <w:jc w:val="both"/>
        <w:rPr>
          <w:rFonts w:ascii="Arial" w:hAnsi="Arial"/>
        </w:rPr>
      </w:pPr>
      <w:r w:rsidRPr="00082518">
        <w:rPr>
          <w:rFonts w:ascii="Arial" w:hAnsi="Arial"/>
        </w:rPr>
        <w:t>Federal Certification Regarding Debarment, Suspension, Ineligibility, and Voluntary Exclusion-Lower Tier Covered Transactions</w:t>
      </w:r>
    </w:p>
    <w:p w14:paraId="1D497645" w14:textId="77777777" w:rsidR="008D7249" w:rsidRPr="00082518" w:rsidRDefault="008D7249" w:rsidP="00FF609A">
      <w:pPr>
        <w:numPr>
          <w:ilvl w:val="0"/>
          <w:numId w:val="12"/>
        </w:numPr>
        <w:jc w:val="both"/>
        <w:rPr>
          <w:rFonts w:ascii="Arial" w:hAnsi="Arial"/>
        </w:rPr>
      </w:pPr>
      <w:r w:rsidRPr="00082518">
        <w:rPr>
          <w:rFonts w:ascii="Arial" w:hAnsi="Arial"/>
        </w:rPr>
        <w:t>Federal Certification Regarding Drug-Free Workplace Requirements</w:t>
      </w:r>
    </w:p>
    <w:p w14:paraId="264AF894" w14:textId="77777777" w:rsidR="008D7249" w:rsidRPr="00082518" w:rsidRDefault="008D7249" w:rsidP="00FF609A">
      <w:pPr>
        <w:numPr>
          <w:ilvl w:val="0"/>
          <w:numId w:val="12"/>
        </w:numPr>
        <w:jc w:val="both"/>
        <w:rPr>
          <w:rFonts w:ascii="Arial" w:hAnsi="Arial"/>
        </w:rPr>
      </w:pPr>
      <w:r w:rsidRPr="00082518">
        <w:rPr>
          <w:rFonts w:ascii="Arial" w:hAnsi="Arial"/>
        </w:rPr>
        <w:t>Federal Certification Regarding Environmental Tobacco Smoke</w:t>
      </w:r>
    </w:p>
    <w:p w14:paraId="252F127F" w14:textId="77777777" w:rsidR="008D7249" w:rsidRPr="00082518" w:rsidRDefault="008D7249" w:rsidP="008B07D6">
      <w:pPr>
        <w:numPr>
          <w:ilvl w:val="4"/>
          <w:numId w:val="6"/>
        </w:numPr>
        <w:jc w:val="both"/>
        <w:rPr>
          <w:rFonts w:ascii="Arial" w:hAnsi="Arial"/>
        </w:rPr>
      </w:pPr>
      <w:r w:rsidRPr="00082518">
        <w:rPr>
          <w:rFonts w:ascii="Arial" w:hAnsi="Arial"/>
        </w:rPr>
        <w:t>State Grant Certification-No Overdue Tax Debts (if applicable)</w:t>
      </w:r>
    </w:p>
    <w:p w14:paraId="19E5459D" w14:textId="77777777" w:rsidR="008D7249" w:rsidRPr="00082518" w:rsidRDefault="008D7249" w:rsidP="008B07D6">
      <w:pPr>
        <w:numPr>
          <w:ilvl w:val="4"/>
          <w:numId w:val="6"/>
        </w:numPr>
        <w:jc w:val="both"/>
        <w:rPr>
          <w:rFonts w:ascii="Arial" w:hAnsi="Arial"/>
        </w:rPr>
      </w:pPr>
      <w:r w:rsidRPr="00082518">
        <w:rPr>
          <w:rFonts w:ascii="Arial" w:hAnsi="Arial"/>
        </w:rPr>
        <w:t>Notice of Certain Reporting and Audit Requirements (if applicable)</w:t>
      </w:r>
    </w:p>
    <w:p w14:paraId="0BAC69B6" w14:textId="77777777" w:rsidR="008D7249" w:rsidRPr="00082518" w:rsidRDefault="008D7249" w:rsidP="008B07D6">
      <w:pPr>
        <w:numPr>
          <w:ilvl w:val="4"/>
          <w:numId w:val="6"/>
        </w:numPr>
        <w:jc w:val="both"/>
        <w:rPr>
          <w:rFonts w:ascii="Arial" w:hAnsi="Arial"/>
        </w:rPr>
      </w:pPr>
      <w:r w:rsidRPr="00082518">
        <w:rPr>
          <w:rFonts w:ascii="Arial" w:hAnsi="Arial"/>
        </w:rPr>
        <w:t xml:space="preserve">DOA or </w:t>
      </w:r>
      <w:r w:rsidR="002011B9" w:rsidRPr="00082518">
        <w:rPr>
          <w:rFonts w:ascii="Arial" w:hAnsi="Arial"/>
        </w:rPr>
        <w:t>Department of Information Technology (DIT)</w:t>
      </w:r>
      <w:r w:rsidRPr="00082518">
        <w:rPr>
          <w:rFonts w:ascii="Arial" w:hAnsi="Arial"/>
        </w:rPr>
        <w:t xml:space="preserve"> Purchasing and Contract Approval Letter (if applicable)</w:t>
      </w:r>
    </w:p>
    <w:p w14:paraId="70601E24" w14:textId="77777777" w:rsidR="008D7249" w:rsidRPr="00082518" w:rsidRDefault="008D7249" w:rsidP="008B07D6">
      <w:pPr>
        <w:numPr>
          <w:ilvl w:val="4"/>
          <w:numId w:val="6"/>
        </w:numPr>
        <w:jc w:val="both"/>
        <w:rPr>
          <w:rFonts w:ascii="Arial" w:hAnsi="Arial"/>
        </w:rPr>
      </w:pPr>
      <w:r w:rsidRPr="00082518">
        <w:rPr>
          <w:rFonts w:ascii="Arial" w:hAnsi="Arial"/>
        </w:rPr>
        <w:t>RFP/RFI/RFA and Supporting Documentation (if applicable)</w:t>
      </w:r>
    </w:p>
    <w:p w14:paraId="32713FAB" w14:textId="6F0A8ED9" w:rsidR="008D7249" w:rsidRPr="00082518" w:rsidRDefault="008D7249" w:rsidP="008B07D6">
      <w:pPr>
        <w:numPr>
          <w:ilvl w:val="4"/>
          <w:numId w:val="6"/>
        </w:numPr>
        <w:jc w:val="both"/>
        <w:rPr>
          <w:rFonts w:ascii="Arial" w:hAnsi="Arial"/>
        </w:rPr>
      </w:pPr>
      <w:r w:rsidRPr="00082518">
        <w:rPr>
          <w:rFonts w:ascii="Arial" w:hAnsi="Arial"/>
        </w:rPr>
        <w:t xml:space="preserve">Letters of </w:t>
      </w:r>
      <w:r w:rsidR="005422AD" w:rsidRPr="00082518">
        <w:rPr>
          <w:rFonts w:ascii="Arial" w:hAnsi="Arial"/>
        </w:rPr>
        <w:t>Tax-Exempt</w:t>
      </w:r>
      <w:r w:rsidRPr="00082518">
        <w:rPr>
          <w:rFonts w:ascii="Arial" w:hAnsi="Arial"/>
        </w:rPr>
        <w:t xml:space="preserve"> Status (if applicable)</w:t>
      </w:r>
    </w:p>
    <w:p w14:paraId="3DA44EE0" w14:textId="77777777" w:rsidR="008D7249" w:rsidRPr="00082518" w:rsidRDefault="008D7249" w:rsidP="008B07D6">
      <w:pPr>
        <w:numPr>
          <w:ilvl w:val="4"/>
          <w:numId w:val="6"/>
        </w:numPr>
        <w:jc w:val="both"/>
        <w:rPr>
          <w:rFonts w:ascii="Arial" w:hAnsi="Arial"/>
        </w:rPr>
      </w:pPr>
      <w:r w:rsidRPr="00082518">
        <w:rPr>
          <w:rFonts w:ascii="Arial" w:hAnsi="Arial"/>
        </w:rPr>
        <w:t>*Notarized Policy Addressing Conflict of Interest (if applicable)</w:t>
      </w:r>
    </w:p>
    <w:p w14:paraId="6372B35A" w14:textId="77777777" w:rsidR="008D7249" w:rsidRPr="00082518" w:rsidRDefault="008D7249" w:rsidP="008B07D6">
      <w:pPr>
        <w:numPr>
          <w:ilvl w:val="4"/>
          <w:numId w:val="6"/>
        </w:numPr>
        <w:jc w:val="both"/>
        <w:rPr>
          <w:rFonts w:ascii="Arial" w:hAnsi="Arial"/>
        </w:rPr>
      </w:pPr>
      <w:r w:rsidRPr="00082518">
        <w:rPr>
          <w:rFonts w:ascii="Arial" w:hAnsi="Arial"/>
        </w:rPr>
        <w:t>*Reimbursement Request from the contractor, approved for payment by the program contract manager</w:t>
      </w:r>
    </w:p>
    <w:p w14:paraId="42576494" w14:textId="77777777" w:rsidR="008D7249" w:rsidRPr="00082518" w:rsidRDefault="008D7249" w:rsidP="008B07D6">
      <w:pPr>
        <w:numPr>
          <w:ilvl w:val="4"/>
          <w:numId w:val="6"/>
        </w:numPr>
        <w:jc w:val="both"/>
        <w:rPr>
          <w:rFonts w:ascii="Arial" w:hAnsi="Arial"/>
        </w:rPr>
      </w:pPr>
      <w:r w:rsidRPr="00082518">
        <w:rPr>
          <w:rFonts w:ascii="Arial" w:hAnsi="Arial"/>
        </w:rPr>
        <w:t xml:space="preserve">*A completed DHHS Certification of Cash Needs (Note: Only applicable for Financial Assistance contracts that are approved for Cash Advance. Advances are not allowable on </w:t>
      </w:r>
      <w:r w:rsidR="003233C3">
        <w:rPr>
          <w:rFonts w:ascii="Arial" w:hAnsi="Arial"/>
        </w:rPr>
        <w:t>Purchase of Services contracts)</w:t>
      </w:r>
    </w:p>
    <w:p w14:paraId="2DBA5649" w14:textId="77777777" w:rsidR="008D7249" w:rsidRPr="00082518" w:rsidRDefault="008D7249" w:rsidP="008D7249">
      <w:pPr>
        <w:numPr>
          <w:ilvl w:val="12"/>
          <w:numId w:val="0"/>
        </w:numPr>
        <w:ind w:left="1440" w:hanging="720"/>
        <w:jc w:val="both"/>
        <w:rPr>
          <w:rFonts w:ascii="Arial" w:hAnsi="Arial"/>
        </w:rPr>
      </w:pPr>
    </w:p>
    <w:p w14:paraId="608D0429" w14:textId="77777777" w:rsidR="008D7249" w:rsidRPr="00082518" w:rsidRDefault="008D7249" w:rsidP="008B07D6">
      <w:pPr>
        <w:numPr>
          <w:ilvl w:val="3"/>
          <w:numId w:val="6"/>
        </w:numPr>
        <w:jc w:val="both"/>
        <w:rPr>
          <w:rFonts w:ascii="Arial" w:hAnsi="Arial"/>
          <w:b/>
        </w:rPr>
      </w:pPr>
      <w:r w:rsidRPr="00082518">
        <w:rPr>
          <w:rFonts w:ascii="Arial" w:hAnsi="Arial"/>
          <w:b/>
        </w:rPr>
        <w:t>Employee Travel:</w:t>
      </w:r>
    </w:p>
    <w:p w14:paraId="1CE58A57" w14:textId="77777777" w:rsidR="008D7249" w:rsidRPr="00082518" w:rsidRDefault="008D7249" w:rsidP="008D7249">
      <w:pPr>
        <w:ind w:left="2160"/>
        <w:jc w:val="both"/>
        <w:rPr>
          <w:rFonts w:ascii="Arial" w:hAnsi="Arial"/>
          <w:b/>
        </w:rPr>
      </w:pPr>
    </w:p>
    <w:p w14:paraId="2CF8DF3C" w14:textId="77777777" w:rsidR="008D7249" w:rsidRPr="00082518" w:rsidRDefault="008D7249" w:rsidP="008B07D6">
      <w:pPr>
        <w:numPr>
          <w:ilvl w:val="4"/>
          <w:numId w:val="6"/>
        </w:numPr>
        <w:jc w:val="both"/>
        <w:rPr>
          <w:rFonts w:ascii="Arial" w:hAnsi="Arial"/>
        </w:rPr>
      </w:pPr>
      <w:r w:rsidRPr="00082518">
        <w:rPr>
          <w:rFonts w:ascii="Arial" w:hAnsi="Arial"/>
        </w:rPr>
        <w:t>The original Travel Reimbursement Request signed by the claimant and the supervisor with attached hotel receipts and other appropriate receipts as established by OSBM travel policy.</w:t>
      </w:r>
    </w:p>
    <w:p w14:paraId="6298BA0A" w14:textId="77777777" w:rsidR="008D7249" w:rsidRPr="00082518" w:rsidRDefault="008D7249" w:rsidP="008B07D6">
      <w:pPr>
        <w:numPr>
          <w:ilvl w:val="4"/>
          <w:numId w:val="6"/>
        </w:numPr>
        <w:jc w:val="both"/>
        <w:rPr>
          <w:rFonts w:ascii="Arial" w:hAnsi="Arial"/>
        </w:rPr>
      </w:pPr>
      <w:r w:rsidRPr="00082518">
        <w:rPr>
          <w:rFonts w:ascii="Arial" w:hAnsi="Arial"/>
        </w:rPr>
        <w:t>An authorization form signed by the appropriate manager for amounts in excess of these approved limits (inclusive of conference authorization forms, out-of-state travel forms, etc.) is required.</w:t>
      </w:r>
    </w:p>
    <w:p w14:paraId="18260925" w14:textId="77777777" w:rsidR="008D7249" w:rsidRPr="00082518" w:rsidRDefault="008D7249" w:rsidP="008B07D6">
      <w:pPr>
        <w:numPr>
          <w:ilvl w:val="4"/>
          <w:numId w:val="6"/>
        </w:numPr>
        <w:jc w:val="both"/>
        <w:rPr>
          <w:rFonts w:ascii="Arial" w:hAnsi="Arial"/>
        </w:rPr>
      </w:pPr>
      <w:r w:rsidRPr="00082518">
        <w:rPr>
          <w:rFonts w:ascii="Arial" w:hAnsi="Arial"/>
        </w:rPr>
        <w:t>Make sure a Payment Verification Form is completed and on file so that payments can be made through the E-payment process. (See A. above).</w:t>
      </w:r>
    </w:p>
    <w:p w14:paraId="06399F6B" w14:textId="77777777" w:rsidR="008D7249" w:rsidRPr="00082518" w:rsidRDefault="008D7249" w:rsidP="008D7249">
      <w:pPr>
        <w:numPr>
          <w:ilvl w:val="12"/>
          <w:numId w:val="0"/>
        </w:numPr>
        <w:ind w:left="1800" w:hanging="720"/>
        <w:jc w:val="both"/>
        <w:rPr>
          <w:rFonts w:ascii="Arial" w:hAnsi="Arial"/>
        </w:rPr>
      </w:pPr>
    </w:p>
    <w:p w14:paraId="6BA59094" w14:textId="77777777" w:rsidR="008D7249" w:rsidRPr="00082518" w:rsidRDefault="008D7249" w:rsidP="008B07D6">
      <w:pPr>
        <w:numPr>
          <w:ilvl w:val="3"/>
          <w:numId w:val="6"/>
        </w:numPr>
        <w:jc w:val="both"/>
        <w:rPr>
          <w:rFonts w:ascii="Arial" w:hAnsi="Arial"/>
          <w:b/>
        </w:rPr>
      </w:pPr>
      <w:r w:rsidRPr="00082518">
        <w:rPr>
          <w:rFonts w:ascii="Arial" w:hAnsi="Arial"/>
          <w:b/>
        </w:rPr>
        <w:t>Tuition Reimbursement:</w:t>
      </w:r>
    </w:p>
    <w:p w14:paraId="49A86D42" w14:textId="77777777" w:rsidR="008D7249" w:rsidRPr="00082518" w:rsidRDefault="008D7249" w:rsidP="008D7249">
      <w:pPr>
        <w:ind w:left="2160"/>
        <w:jc w:val="both"/>
        <w:rPr>
          <w:rFonts w:ascii="Arial" w:hAnsi="Arial"/>
          <w:b/>
        </w:rPr>
      </w:pPr>
    </w:p>
    <w:p w14:paraId="5D74619B" w14:textId="6F8A1489" w:rsidR="008D7249" w:rsidRPr="00082518" w:rsidRDefault="008D7249" w:rsidP="008B07D6">
      <w:pPr>
        <w:numPr>
          <w:ilvl w:val="4"/>
          <w:numId w:val="6"/>
        </w:numPr>
        <w:jc w:val="both"/>
        <w:rPr>
          <w:rFonts w:ascii="Arial" w:hAnsi="Arial"/>
        </w:rPr>
      </w:pPr>
      <w:r w:rsidRPr="00082518">
        <w:rPr>
          <w:rFonts w:ascii="Arial" w:hAnsi="Arial"/>
        </w:rPr>
        <w:t>Application for Employee Education Assistance form (PD 136), approved by the supervisor for participation</w:t>
      </w:r>
      <w:r w:rsidR="00E217F5">
        <w:rPr>
          <w:rFonts w:ascii="Arial" w:hAnsi="Arial"/>
        </w:rPr>
        <w:t>.</w:t>
      </w:r>
    </w:p>
    <w:p w14:paraId="54D14EF9" w14:textId="77777777" w:rsidR="008D7249" w:rsidRPr="00082518" w:rsidRDefault="008D7249" w:rsidP="008B07D6">
      <w:pPr>
        <w:numPr>
          <w:ilvl w:val="4"/>
          <w:numId w:val="6"/>
        </w:numPr>
        <w:jc w:val="both"/>
        <w:rPr>
          <w:rFonts w:ascii="Arial" w:hAnsi="Arial"/>
        </w:rPr>
      </w:pPr>
      <w:r w:rsidRPr="00082518">
        <w:rPr>
          <w:rFonts w:ascii="Arial" w:hAnsi="Arial"/>
        </w:rPr>
        <w:t>Copy of the transcript, indicating passage of the course</w:t>
      </w:r>
    </w:p>
    <w:p w14:paraId="7CCF9439" w14:textId="77777777" w:rsidR="008D7249" w:rsidRPr="00082518" w:rsidRDefault="008D7249" w:rsidP="008B07D6">
      <w:pPr>
        <w:numPr>
          <w:ilvl w:val="4"/>
          <w:numId w:val="6"/>
        </w:numPr>
        <w:jc w:val="both"/>
        <w:rPr>
          <w:rFonts w:ascii="Arial" w:hAnsi="Arial"/>
        </w:rPr>
      </w:pPr>
      <w:r w:rsidRPr="00082518">
        <w:rPr>
          <w:rFonts w:ascii="Arial" w:hAnsi="Arial"/>
        </w:rPr>
        <w:t>Copy of canceled check or receipt for tuition payment.</w:t>
      </w:r>
    </w:p>
    <w:p w14:paraId="427652E1" w14:textId="77777777" w:rsidR="008D7249" w:rsidRPr="00082518" w:rsidRDefault="008D7249" w:rsidP="008B07D6">
      <w:pPr>
        <w:numPr>
          <w:ilvl w:val="4"/>
          <w:numId w:val="6"/>
        </w:numPr>
        <w:jc w:val="both"/>
        <w:rPr>
          <w:rFonts w:ascii="Arial" w:hAnsi="Arial"/>
        </w:rPr>
      </w:pPr>
      <w:r w:rsidRPr="00082518">
        <w:rPr>
          <w:rFonts w:ascii="Arial" w:hAnsi="Arial"/>
        </w:rPr>
        <w:t>Make sure a Payment Verification Form is completed and on file so that payments can be made through the E-payment process. (See A. above).</w:t>
      </w:r>
    </w:p>
    <w:p w14:paraId="50566B76" w14:textId="77777777" w:rsidR="008D7249" w:rsidRPr="00082518" w:rsidRDefault="008D7249" w:rsidP="008D7249">
      <w:pPr>
        <w:numPr>
          <w:ilvl w:val="12"/>
          <w:numId w:val="0"/>
        </w:numPr>
        <w:ind w:left="1800" w:hanging="720"/>
        <w:jc w:val="both"/>
        <w:rPr>
          <w:rFonts w:ascii="Arial" w:hAnsi="Arial"/>
        </w:rPr>
      </w:pPr>
    </w:p>
    <w:p w14:paraId="1E657306" w14:textId="5F43F240" w:rsidR="008D7249" w:rsidRPr="00082518" w:rsidRDefault="008D7249" w:rsidP="008B07D6">
      <w:pPr>
        <w:numPr>
          <w:ilvl w:val="3"/>
          <w:numId w:val="6"/>
        </w:numPr>
        <w:jc w:val="both"/>
        <w:rPr>
          <w:rFonts w:ascii="Arial" w:hAnsi="Arial"/>
          <w:b/>
        </w:rPr>
      </w:pPr>
      <w:r w:rsidRPr="00082518">
        <w:rPr>
          <w:rFonts w:ascii="Arial" w:hAnsi="Arial"/>
          <w:b/>
        </w:rPr>
        <w:t xml:space="preserve">Non-PO Type Expenditures - Such </w:t>
      </w:r>
      <w:r w:rsidR="00E217F5" w:rsidRPr="00082518">
        <w:rPr>
          <w:rFonts w:ascii="Arial" w:hAnsi="Arial"/>
          <w:b/>
        </w:rPr>
        <w:t>as</w:t>
      </w:r>
      <w:r w:rsidRPr="00082518">
        <w:rPr>
          <w:rFonts w:ascii="Arial" w:hAnsi="Arial"/>
          <w:b/>
        </w:rPr>
        <w:t xml:space="preserve"> Utility Bill, </w:t>
      </w:r>
      <w:r w:rsidR="002011B9" w:rsidRPr="00082518">
        <w:rPr>
          <w:rFonts w:ascii="Arial" w:hAnsi="Arial"/>
          <w:b/>
        </w:rPr>
        <w:t>DIT</w:t>
      </w:r>
      <w:r w:rsidRPr="00082518">
        <w:rPr>
          <w:rFonts w:ascii="Arial" w:hAnsi="Arial"/>
          <w:b/>
        </w:rPr>
        <w:t xml:space="preserve"> (Information Technology Servi</w:t>
      </w:r>
      <w:r w:rsidR="003233C3">
        <w:rPr>
          <w:rFonts w:ascii="Arial" w:hAnsi="Arial"/>
          <w:b/>
        </w:rPr>
        <w:t>ces) Bills, Credit Card Bills, etc.:</w:t>
      </w:r>
    </w:p>
    <w:p w14:paraId="34FA68E6" w14:textId="77777777" w:rsidR="008D7249" w:rsidRPr="00082518" w:rsidRDefault="008D7249" w:rsidP="008D7249">
      <w:pPr>
        <w:numPr>
          <w:ilvl w:val="12"/>
          <w:numId w:val="0"/>
        </w:numPr>
        <w:ind w:left="2160" w:hanging="720"/>
        <w:jc w:val="both"/>
        <w:rPr>
          <w:rFonts w:ascii="Arial" w:hAnsi="Arial"/>
        </w:rPr>
      </w:pPr>
    </w:p>
    <w:p w14:paraId="0597107B" w14:textId="7F69C828" w:rsidR="008D7249" w:rsidRPr="00082518" w:rsidRDefault="008D7249" w:rsidP="00F16471">
      <w:pPr>
        <w:ind w:left="2160"/>
        <w:jc w:val="both"/>
        <w:rPr>
          <w:rFonts w:ascii="Arial" w:hAnsi="Arial"/>
        </w:rPr>
      </w:pPr>
      <w:r w:rsidRPr="00082518">
        <w:rPr>
          <w:rFonts w:ascii="Arial" w:hAnsi="Arial"/>
        </w:rPr>
        <w:t>Pay from an original invoice approved for payment by an authorized member of division management, not a copy</w:t>
      </w:r>
      <w:r w:rsidR="00BE19F2" w:rsidRPr="00082518">
        <w:rPr>
          <w:rFonts w:ascii="Arial" w:hAnsi="Arial"/>
        </w:rPr>
        <w:t xml:space="preserve">. </w:t>
      </w:r>
      <w:r w:rsidRPr="00082518">
        <w:rPr>
          <w:rFonts w:ascii="Arial" w:hAnsi="Arial"/>
        </w:rPr>
        <w:t xml:space="preserve">(In the interest of timely payment of utility bills, </w:t>
      </w:r>
      <w:r w:rsidRPr="00082518">
        <w:rPr>
          <w:rFonts w:ascii="Arial" w:hAnsi="Arial"/>
        </w:rPr>
        <w:lastRenderedPageBreak/>
        <w:t xml:space="preserve">the original invoice is mailed directly to the DHHS Office of the Controller, </w:t>
      </w:r>
      <w:r w:rsidR="00F16471" w:rsidRPr="00082518">
        <w:rPr>
          <w:rFonts w:ascii="Arial" w:hAnsi="Arial"/>
        </w:rPr>
        <w:t>Accounts Payable Section</w:t>
      </w:r>
      <w:r w:rsidRPr="00082518">
        <w:rPr>
          <w:rFonts w:ascii="Arial" w:hAnsi="Arial"/>
        </w:rPr>
        <w:t>.)</w:t>
      </w:r>
    </w:p>
    <w:p w14:paraId="0F5FF8C2" w14:textId="77777777" w:rsidR="00F16471" w:rsidRPr="00082518" w:rsidRDefault="00F16471" w:rsidP="00F16471">
      <w:pPr>
        <w:ind w:left="2160"/>
        <w:jc w:val="both"/>
        <w:rPr>
          <w:rFonts w:ascii="Arial" w:hAnsi="Arial"/>
        </w:rPr>
      </w:pPr>
    </w:p>
    <w:p w14:paraId="6FD6D52F" w14:textId="42B40E0F" w:rsidR="008D7249" w:rsidRPr="00082518" w:rsidRDefault="008D7249" w:rsidP="008B07D6">
      <w:pPr>
        <w:numPr>
          <w:ilvl w:val="4"/>
          <w:numId w:val="6"/>
        </w:numPr>
        <w:jc w:val="both"/>
        <w:rPr>
          <w:rFonts w:ascii="Arial" w:hAnsi="Arial"/>
        </w:rPr>
      </w:pPr>
      <w:r w:rsidRPr="00082518">
        <w:rPr>
          <w:rFonts w:ascii="Arial" w:hAnsi="Arial"/>
        </w:rPr>
        <w:t xml:space="preserve">Ensure that utility bills are for locations that the division/institution is </w:t>
      </w:r>
      <w:r w:rsidR="00E217F5" w:rsidRPr="00082518">
        <w:rPr>
          <w:rFonts w:ascii="Arial" w:hAnsi="Arial"/>
        </w:rPr>
        <w:t>responsible for</w:t>
      </w:r>
      <w:r w:rsidRPr="00082518">
        <w:rPr>
          <w:rFonts w:ascii="Arial" w:hAnsi="Arial"/>
        </w:rPr>
        <w:t>.</w:t>
      </w:r>
    </w:p>
    <w:p w14:paraId="1FBD5A72" w14:textId="77777777" w:rsidR="008D7249" w:rsidRPr="00082518" w:rsidRDefault="003233C3" w:rsidP="008B07D6">
      <w:pPr>
        <w:numPr>
          <w:ilvl w:val="4"/>
          <w:numId w:val="6"/>
        </w:numPr>
        <w:jc w:val="both"/>
        <w:rPr>
          <w:rFonts w:ascii="Arial" w:hAnsi="Arial"/>
        </w:rPr>
      </w:pPr>
      <w:r>
        <w:rPr>
          <w:rFonts w:ascii="Arial" w:hAnsi="Arial"/>
        </w:rPr>
        <w:t>E</w:t>
      </w:r>
      <w:r w:rsidR="008D7249" w:rsidRPr="00082518">
        <w:rPr>
          <w:rFonts w:ascii="Arial" w:hAnsi="Arial"/>
        </w:rPr>
        <w:t>nsure that the division/institution business manager or budget officer has reviewed</w:t>
      </w:r>
      <w:r>
        <w:rPr>
          <w:rFonts w:ascii="Arial" w:hAnsi="Arial"/>
        </w:rPr>
        <w:t xml:space="preserve"> the credit card statement</w:t>
      </w:r>
      <w:r w:rsidR="008D7249" w:rsidRPr="00082518">
        <w:rPr>
          <w:rFonts w:ascii="Arial" w:hAnsi="Arial"/>
        </w:rPr>
        <w:t xml:space="preserve"> for compliance with purchasing requirements and approved the statement for payment.</w:t>
      </w:r>
    </w:p>
    <w:p w14:paraId="3E439052" w14:textId="77777777" w:rsidR="008D7249" w:rsidRPr="00082518" w:rsidRDefault="003233C3" w:rsidP="008B07D6">
      <w:pPr>
        <w:numPr>
          <w:ilvl w:val="4"/>
          <w:numId w:val="6"/>
        </w:numPr>
        <w:jc w:val="both"/>
        <w:rPr>
          <w:rFonts w:ascii="Arial" w:hAnsi="Arial"/>
        </w:rPr>
      </w:pPr>
      <w:r>
        <w:rPr>
          <w:rFonts w:ascii="Arial" w:hAnsi="Arial"/>
        </w:rPr>
        <w:t>E</w:t>
      </w:r>
      <w:r w:rsidR="008D7249" w:rsidRPr="00082518">
        <w:rPr>
          <w:rFonts w:ascii="Arial" w:hAnsi="Arial"/>
        </w:rPr>
        <w:t>nsure that there is a copy of the receipt (receiving report) for each of the purchases on the credit card statement.</w:t>
      </w:r>
    </w:p>
    <w:p w14:paraId="41046983" w14:textId="77777777" w:rsidR="008D7249" w:rsidRPr="00082518" w:rsidRDefault="003233C3" w:rsidP="008B07D6">
      <w:pPr>
        <w:numPr>
          <w:ilvl w:val="4"/>
          <w:numId w:val="6"/>
        </w:numPr>
        <w:jc w:val="both"/>
        <w:rPr>
          <w:rFonts w:ascii="Arial" w:hAnsi="Arial"/>
        </w:rPr>
      </w:pPr>
      <w:r>
        <w:rPr>
          <w:rFonts w:ascii="Arial" w:hAnsi="Arial"/>
        </w:rPr>
        <w:t>E</w:t>
      </w:r>
      <w:r w:rsidR="008D7249" w:rsidRPr="00082518">
        <w:rPr>
          <w:rFonts w:ascii="Arial" w:hAnsi="Arial"/>
        </w:rPr>
        <w:t>nsure that the supervisor has approved the purchases by his or her signature for each purchase on the monthly</w:t>
      </w:r>
      <w:r>
        <w:rPr>
          <w:rFonts w:ascii="Arial" w:hAnsi="Arial"/>
        </w:rPr>
        <w:t xml:space="preserve"> credit card</w:t>
      </w:r>
      <w:r w:rsidR="008D7249" w:rsidRPr="00082518">
        <w:rPr>
          <w:rFonts w:ascii="Arial" w:hAnsi="Arial"/>
        </w:rPr>
        <w:t xml:space="preserve"> statement.</w:t>
      </w:r>
    </w:p>
    <w:p w14:paraId="6150AA9E" w14:textId="77777777" w:rsidR="008D7249" w:rsidRPr="00082518" w:rsidRDefault="008D7249" w:rsidP="008D7249">
      <w:pPr>
        <w:jc w:val="both"/>
        <w:rPr>
          <w:rFonts w:ascii="Arial" w:hAnsi="Arial"/>
        </w:rPr>
      </w:pPr>
    </w:p>
    <w:p w14:paraId="6EAE5C0B" w14:textId="77777777" w:rsidR="008D7249" w:rsidRPr="00082518" w:rsidRDefault="008D7249" w:rsidP="008B07D6">
      <w:pPr>
        <w:numPr>
          <w:ilvl w:val="3"/>
          <w:numId w:val="6"/>
        </w:numPr>
        <w:jc w:val="both"/>
        <w:rPr>
          <w:rFonts w:ascii="Arial" w:hAnsi="Arial"/>
          <w:b/>
        </w:rPr>
      </w:pPr>
      <w:r w:rsidRPr="00082518">
        <w:rPr>
          <w:rFonts w:ascii="Arial" w:hAnsi="Arial"/>
          <w:b/>
        </w:rPr>
        <w:t>Capital Improvement Disbursements:</w:t>
      </w:r>
    </w:p>
    <w:p w14:paraId="320DFA5F" w14:textId="77777777" w:rsidR="008D7249" w:rsidRPr="00082518" w:rsidRDefault="008D7249" w:rsidP="008D7249">
      <w:pPr>
        <w:numPr>
          <w:ilvl w:val="12"/>
          <w:numId w:val="0"/>
        </w:numPr>
        <w:ind w:left="2160" w:hanging="720"/>
        <w:jc w:val="both"/>
        <w:rPr>
          <w:rFonts w:ascii="Arial" w:hAnsi="Arial"/>
          <w:b/>
        </w:rPr>
      </w:pPr>
    </w:p>
    <w:p w14:paraId="5D4AE966" w14:textId="77777777" w:rsidR="008D7249" w:rsidRPr="00082518" w:rsidRDefault="008D7249" w:rsidP="008B07D6">
      <w:pPr>
        <w:numPr>
          <w:ilvl w:val="4"/>
          <w:numId w:val="6"/>
        </w:numPr>
        <w:jc w:val="both"/>
        <w:rPr>
          <w:rFonts w:ascii="Arial" w:hAnsi="Arial"/>
        </w:rPr>
      </w:pPr>
      <w:r w:rsidRPr="00082518">
        <w:rPr>
          <w:rFonts w:ascii="Arial" w:hAnsi="Arial"/>
        </w:rPr>
        <w:t>Determine that capital improvement payments are based on percentage of completion of the total project.</w:t>
      </w:r>
    </w:p>
    <w:p w14:paraId="1DE8D48F" w14:textId="77777777" w:rsidR="008D7249" w:rsidRPr="00082518" w:rsidRDefault="008D7249" w:rsidP="008B07D6">
      <w:pPr>
        <w:numPr>
          <w:ilvl w:val="4"/>
          <w:numId w:val="6"/>
        </w:numPr>
        <w:jc w:val="both"/>
        <w:rPr>
          <w:rFonts w:ascii="Arial" w:hAnsi="Arial"/>
        </w:rPr>
      </w:pPr>
      <w:r w:rsidRPr="00082518">
        <w:rPr>
          <w:rFonts w:ascii="Arial" w:hAnsi="Arial"/>
        </w:rPr>
        <w:t>Determine that contractor invoices are approved by the architect or engineer in charge of the project.</w:t>
      </w:r>
    </w:p>
    <w:p w14:paraId="082F3803" w14:textId="77777777" w:rsidR="008D7249" w:rsidRPr="00082518" w:rsidRDefault="008D7249" w:rsidP="008B07D6">
      <w:pPr>
        <w:numPr>
          <w:ilvl w:val="4"/>
          <w:numId w:val="6"/>
        </w:numPr>
        <w:jc w:val="both"/>
        <w:rPr>
          <w:rFonts w:ascii="Arial" w:hAnsi="Arial"/>
        </w:rPr>
      </w:pPr>
      <w:r w:rsidRPr="00082518">
        <w:rPr>
          <w:rFonts w:ascii="Arial" w:hAnsi="Arial"/>
        </w:rPr>
        <w:t>Determine that performance contracts are acceptable and authorized.</w:t>
      </w:r>
    </w:p>
    <w:p w14:paraId="16847833" w14:textId="77777777" w:rsidR="008D7249" w:rsidRPr="00082518" w:rsidRDefault="008D7249" w:rsidP="008B07D6">
      <w:pPr>
        <w:numPr>
          <w:ilvl w:val="4"/>
          <w:numId w:val="6"/>
        </w:numPr>
        <w:jc w:val="both"/>
        <w:rPr>
          <w:rFonts w:ascii="Arial" w:hAnsi="Arial"/>
        </w:rPr>
      </w:pPr>
      <w:r w:rsidRPr="00082518">
        <w:rPr>
          <w:rFonts w:ascii="Arial" w:hAnsi="Arial"/>
        </w:rPr>
        <w:t>Determine that the contract retainages are correct and withheld from all progress payments.</w:t>
      </w:r>
    </w:p>
    <w:p w14:paraId="7303FD56" w14:textId="77777777" w:rsidR="008D7249" w:rsidRPr="00082518" w:rsidRDefault="008D7249" w:rsidP="008B07D6">
      <w:pPr>
        <w:numPr>
          <w:ilvl w:val="4"/>
          <w:numId w:val="6"/>
        </w:numPr>
        <w:jc w:val="both"/>
        <w:rPr>
          <w:rFonts w:ascii="Arial" w:hAnsi="Arial"/>
        </w:rPr>
      </w:pPr>
      <w:r w:rsidRPr="00082518">
        <w:rPr>
          <w:rFonts w:ascii="Arial" w:hAnsi="Arial"/>
        </w:rPr>
        <w:t>If this is a reimbursement capital project, the architect’s approval is required to pay any contractor.</w:t>
      </w:r>
    </w:p>
    <w:p w14:paraId="7B1AD103" w14:textId="77777777" w:rsidR="008D7249" w:rsidRPr="00082518" w:rsidRDefault="008D7249" w:rsidP="008D7249">
      <w:pPr>
        <w:jc w:val="both"/>
        <w:rPr>
          <w:rFonts w:ascii="Arial" w:hAnsi="Arial"/>
        </w:rPr>
      </w:pPr>
    </w:p>
    <w:p w14:paraId="4ED15B32" w14:textId="77777777" w:rsidR="008D7249" w:rsidRPr="00082518" w:rsidRDefault="008D7249" w:rsidP="008B07D6">
      <w:pPr>
        <w:numPr>
          <w:ilvl w:val="3"/>
          <w:numId w:val="6"/>
        </w:numPr>
        <w:jc w:val="both"/>
        <w:rPr>
          <w:rFonts w:ascii="Arial" w:hAnsi="Arial"/>
          <w:b/>
        </w:rPr>
      </w:pPr>
      <w:r w:rsidRPr="00082518">
        <w:rPr>
          <w:rFonts w:ascii="Arial" w:hAnsi="Arial"/>
          <w:b/>
        </w:rPr>
        <w:t xml:space="preserve">Refund </w:t>
      </w:r>
      <w:r w:rsidR="00681F5C" w:rsidRPr="00082518">
        <w:rPr>
          <w:rFonts w:ascii="Arial" w:hAnsi="Arial"/>
          <w:b/>
        </w:rPr>
        <w:t>o</w:t>
      </w:r>
      <w:r w:rsidRPr="00082518">
        <w:rPr>
          <w:rFonts w:ascii="Arial" w:hAnsi="Arial"/>
          <w:b/>
        </w:rPr>
        <w:t>f Receipts Authorization Policy:</w:t>
      </w:r>
    </w:p>
    <w:p w14:paraId="50A477C9" w14:textId="77777777" w:rsidR="008D7249" w:rsidRPr="00082518" w:rsidRDefault="008D7249" w:rsidP="008D7249">
      <w:pPr>
        <w:numPr>
          <w:ilvl w:val="12"/>
          <w:numId w:val="0"/>
        </w:numPr>
        <w:ind w:left="2160" w:hanging="720"/>
        <w:jc w:val="both"/>
        <w:rPr>
          <w:rFonts w:ascii="Arial" w:hAnsi="Arial"/>
        </w:rPr>
      </w:pPr>
    </w:p>
    <w:p w14:paraId="50944611" w14:textId="77777777" w:rsidR="008D7249" w:rsidRPr="00082518" w:rsidRDefault="008D7249" w:rsidP="008B07D6">
      <w:pPr>
        <w:numPr>
          <w:ilvl w:val="4"/>
          <w:numId w:val="6"/>
        </w:numPr>
        <w:jc w:val="both"/>
        <w:rPr>
          <w:rFonts w:ascii="Arial" w:hAnsi="Arial"/>
        </w:rPr>
      </w:pPr>
      <w:r w:rsidRPr="00082518">
        <w:rPr>
          <w:rFonts w:ascii="Arial" w:hAnsi="Arial"/>
        </w:rPr>
        <w:t>A Refund Authorization Request</w:t>
      </w:r>
      <w:r w:rsidR="003233C3">
        <w:rPr>
          <w:rFonts w:ascii="Arial" w:hAnsi="Arial"/>
        </w:rPr>
        <w:t xml:space="preserve"> is required to be</w:t>
      </w:r>
      <w:r w:rsidRPr="00082518">
        <w:rPr>
          <w:rFonts w:ascii="Arial" w:hAnsi="Arial"/>
        </w:rPr>
        <w:t xml:space="preserve"> signed by an employee authorized to approve refunds and a supervisor</w:t>
      </w:r>
      <w:r w:rsidR="003233C3">
        <w:rPr>
          <w:rFonts w:ascii="Arial" w:hAnsi="Arial"/>
        </w:rPr>
        <w:t xml:space="preserve"> shall approve the request</w:t>
      </w:r>
      <w:r w:rsidRPr="00082518">
        <w:rPr>
          <w:rFonts w:ascii="Arial" w:hAnsi="Arial"/>
        </w:rPr>
        <w:t>.</w:t>
      </w:r>
    </w:p>
    <w:p w14:paraId="6350D12A" w14:textId="77777777" w:rsidR="008D7249" w:rsidRPr="00082518" w:rsidRDefault="008D7249" w:rsidP="008B07D6">
      <w:pPr>
        <w:numPr>
          <w:ilvl w:val="4"/>
          <w:numId w:val="6"/>
        </w:numPr>
        <w:jc w:val="both"/>
        <w:rPr>
          <w:rFonts w:ascii="Arial" w:hAnsi="Arial"/>
        </w:rPr>
      </w:pPr>
      <w:r w:rsidRPr="00082518">
        <w:rPr>
          <w:rFonts w:ascii="Arial" w:hAnsi="Arial"/>
        </w:rPr>
        <w:t>The refund request shall provide the reason for the refund, the date, amount and deposit number of the original receipt, and the name and mailing address of the</w:t>
      </w:r>
      <w:r w:rsidR="00F16471" w:rsidRPr="00082518">
        <w:rPr>
          <w:rFonts w:ascii="Arial" w:hAnsi="Arial"/>
        </w:rPr>
        <w:t xml:space="preserve"> original</w:t>
      </w:r>
      <w:r w:rsidRPr="00082518">
        <w:rPr>
          <w:rFonts w:ascii="Arial" w:hAnsi="Arial"/>
        </w:rPr>
        <w:t xml:space="preserve"> payee.</w:t>
      </w:r>
    </w:p>
    <w:p w14:paraId="2E75340A" w14:textId="77777777" w:rsidR="00F16471" w:rsidRPr="00082518" w:rsidRDefault="00F16471" w:rsidP="008B07D6">
      <w:pPr>
        <w:numPr>
          <w:ilvl w:val="4"/>
          <w:numId w:val="6"/>
        </w:numPr>
        <w:jc w:val="both"/>
        <w:rPr>
          <w:rFonts w:ascii="Arial" w:hAnsi="Arial"/>
        </w:rPr>
      </w:pPr>
      <w:r w:rsidRPr="00082518">
        <w:rPr>
          <w:rFonts w:ascii="Arial" w:hAnsi="Arial"/>
        </w:rPr>
        <w:t xml:space="preserve">Payment shall be made to the original payee. </w:t>
      </w:r>
    </w:p>
    <w:p w14:paraId="615A402B" w14:textId="77777777" w:rsidR="00332BC9" w:rsidRPr="00082518" w:rsidRDefault="00332BC9" w:rsidP="00332BC9">
      <w:pPr>
        <w:ind w:left="2880" w:hanging="720"/>
        <w:jc w:val="both"/>
        <w:rPr>
          <w:rFonts w:ascii="Arial" w:hAnsi="Arial"/>
          <w:b/>
          <w:color w:val="FF0000"/>
        </w:rPr>
      </w:pPr>
    </w:p>
    <w:p w14:paraId="5E5C97F9" w14:textId="77777777" w:rsidR="00332BC9" w:rsidRPr="00082518" w:rsidRDefault="008D0C24" w:rsidP="008B07D6">
      <w:pPr>
        <w:numPr>
          <w:ilvl w:val="3"/>
          <w:numId w:val="6"/>
        </w:numPr>
        <w:jc w:val="both"/>
        <w:rPr>
          <w:rFonts w:ascii="Arial" w:hAnsi="Arial"/>
          <w:b/>
        </w:rPr>
      </w:pPr>
      <w:r>
        <w:rPr>
          <w:rFonts w:ascii="Arial" w:hAnsi="Arial"/>
          <w:b/>
        </w:rPr>
        <w:t>Procurement Card Expenditure</w:t>
      </w:r>
      <w:r w:rsidR="003233C3">
        <w:rPr>
          <w:rFonts w:ascii="Arial" w:hAnsi="Arial"/>
          <w:b/>
        </w:rPr>
        <w:t xml:space="preserve"> Statements</w:t>
      </w:r>
      <w:r w:rsidR="00332BC9" w:rsidRPr="00082518">
        <w:rPr>
          <w:rFonts w:ascii="Arial" w:hAnsi="Arial"/>
          <w:b/>
        </w:rPr>
        <w:t>:</w:t>
      </w:r>
    </w:p>
    <w:p w14:paraId="213F09F2" w14:textId="77777777" w:rsidR="00332BC9" w:rsidRPr="00082518" w:rsidRDefault="00332BC9" w:rsidP="00332BC9">
      <w:pPr>
        <w:numPr>
          <w:ilvl w:val="12"/>
          <w:numId w:val="0"/>
        </w:numPr>
        <w:ind w:left="2160" w:hanging="720"/>
        <w:jc w:val="both"/>
        <w:rPr>
          <w:rFonts w:ascii="Arial" w:hAnsi="Arial"/>
        </w:rPr>
      </w:pPr>
    </w:p>
    <w:p w14:paraId="0A6D3E44" w14:textId="77777777" w:rsidR="00332BC9" w:rsidRPr="00266893" w:rsidRDefault="00332BC9" w:rsidP="008B07D6">
      <w:pPr>
        <w:numPr>
          <w:ilvl w:val="4"/>
          <w:numId w:val="6"/>
        </w:numPr>
        <w:jc w:val="both"/>
        <w:rPr>
          <w:rFonts w:ascii="Arial" w:hAnsi="Arial"/>
        </w:rPr>
      </w:pPr>
      <w:r w:rsidRPr="00266893">
        <w:rPr>
          <w:rFonts w:ascii="Arial" w:hAnsi="Arial"/>
        </w:rPr>
        <w:t xml:space="preserve">Pay from an original </w:t>
      </w:r>
      <w:r w:rsidR="00E30227" w:rsidRPr="00266893">
        <w:rPr>
          <w:rFonts w:ascii="Arial" w:hAnsi="Arial"/>
        </w:rPr>
        <w:t>statement</w:t>
      </w:r>
      <w:r w:rsidRPr="00266893">
        <w:rPr>
          <w:rFonts w:ascii="Arial" w:hAnsi="Arial"/>
        </w:rPr>
        <w:t xml:space="preserve"> approved for payment by the division/institution budget officer or business manager</w:t>
      </w:r>
      <w:r w:rsidR="00172E95" w:rsidRPr="00266893">
        <w:rPr>
          <w:rFonts w:ascii="Arial" w:hAnsi="Arial"/>
        </w:rPr>
        <w:t>.</w:t>
      </w:r>
    </w:p>
    <w:p w14:paraId="1BFA76C5" w14:textId="77777777" w:rsidR="00332BC9" w:rsidRPr="00266893" w:rsidRDefault="00332BC9" w:rsidP="008B07D6">
      <w:pPr>
        <w:numPr>
          <w:ilvl w:val="4"/>
          <w:numId w:val="6"/>
        </w:numPr>
        <w:jc w:val="both"/>
        <w:rPr>
          <w:rFonts w:ascii="Arial" w:hAnsi="Arial"/>
        </w:rPr>
      </w:pPr>
      <w:r w:rsidRPr="00266893">
        <w:rPr>
          <w:rFonts w:ascii="Arial" w:hAnsi="Arial"/>
        </w:rPr>
        <w:t>For Procurement Card</w:t>
      </w:r>
      <w:r w:rsidR="00172E95" w:rsidRPr="00266893">
        <w:rPr>
          <w:rFonts w:ascii="Arial" w:hAnsi="Arial"/>
        </w:rPr>
        <w:t xml:space="preserve"> corporate</w:t>
      </w:r>
      <w:r w:rsidRPr="00266893">
        <w:rPr>
          <w:rFonts w:ascii="Arial" w:hAnsi="Arial"/>
        </w:rPr>
        <w:t xml:space="preserve"> statements, ensure that the division/institution budget officer or business manager has reviewed for compliance with purchasing requirements and approved </w:t>
      </w:r>
      <w:r w:rsidR="00172E95" w:rsidRPr="00266893">
        <w:rPr>
          <w:rFonts w:ascii="Arial" w:hAnsi="Arial"/>
        </w:rPr>
        <w:t xml:space="preserve">and signed </w:t>
      </w:r>
      <w:r w:rsidRPr="00266893">
        <w:rPr>
          <w:rFonts w:ascii="Arial" w:hAnsi="Arial"/>
        </w:rPr>
        <w:t>the statement for payment.</w:t>
      </w:r>
    </w:p>
    <w:p w14:paraId="72AB22A7" w14:textId="77777777" w:rsidR="00332BC9" w:rsidRPr="00266893" w:rsidRDefault="00332BC9" w:rsidP="008B07D6">
      <w:pPr>
        <w:numPr>
          <w:ilvl w:val="4"/>
          <w:numId w:val="6"/>
        </w:numPr>
        <w:jc w:val="both"/>
        <w:rPr>
          <w:rFonts w:ascii="Arial" w:hAnsi="Arial"/>
        </w:rPr>
      </w:pPr>
      <w:r w:rsidRPr="00266893">
        <w:rPr>
          <w:rFonts w:ascii="Arial" w:hAnsi="Arial"/>
        </w:rPr>
        <w:t xml:space="preserve">For Procurement Card </w:t>
      </w:r>
      <w:r w:rsidR="00172E95" w:rsidRPr="00266893">
        <w:rPr>
          <w:rFonts w:ascii="Arial" w:hAnsi="Arial"/>
        </w:rPr>
        <w:t xml:space="preserve">cardholder </w:t>
      </w:r>
      <w:r w:rsidRPr="00266893">
        <w:rPr>
          <w:rFonts w:ascii="Arial" w:hAnsi="Arial"/>
        </w:rPr>
        <w:t>statements, ensure that there is a copy of the receipt (receiving report) with the purchaser’s signature for each of the purchases on the credit card statement.</w:t>
      </w:r>
    </w:p>
    <w:p w14:paraId="2A5D5EA0" w14:textId="4B2B2B08" w:rsidR="00332BC9" w:rsidRPr="00266893" w:rsidRDefault="00332BC9" w:rsidP="008B07D6">
      <w:pPr>
        <w:numPr>
          <w:ilvl w:val="4"/>
          <w:numId w:val="6"/>
        </w:numPr>
        <w:jc w:val="both"/>
        <w:rPr>
          <w:rFonts w:ascii="Arial" w:hAnsi="Arial"/>
        </w:rPr>
      </w:pPr>
      <w:r w:rsidRPr="00266893">
        <w:rPr>
          <w:rFonts w:ascii="Arial" w:hAnsi="Arial"/>
        </w:rPr>
        <w:t>For Procurement Card</w:t>
      </w:r>
      <w:r w:rsidR="00172E95" w:rsidRPr="00266893">
        <w:rPr>
          <w:rFonts w:ascii="Arial" w:hAnsi="Arial"/>
        </w:rPr>
        <w:t xml:space="preserve"> cardholder</w:t>
      </w:r>
      <w:r w:rsidRPr="00266893">
        <w:rPr>
          <w:rFonts w:ascii="Arial" w:hAnsi="Arial"/>
        </w:rPr>
        <w:t xml:space="preserve"> statements, ensure that the</w:t>
      </w:r>
      <w:r w:rsidR="00172E95" w:rsidRPr="00266893">
        <w:rPr>
          <w:rFonts w:ascii="Arial" w:hAnsi="Arial"/>
        </w:rPr>
        <w:t xml:space="preserve"> cardholder and the</w:t>
      </w:r>
      <w:r w:rsidRPr="00266893">
        <w:rPr>
          <w:rFonts w:ascii="Arial" w:hAnsi="Arial"/>
        </w:rPr>
        <w:t xml:space="preserve"> division/institution supervisor </w:t>
      </w:r>
      <w:r w:rsidR="005E522D" w:rsidRPr="00266893">
        <w:rPr>
          <w:rFonts w:ascii="Arial" w:hAnsi="Arial"/>
        </w:rPr>
        <w:t>have</w:t>
      </w:r>
      <w:r w:rsidRPr="00266893">
        <w:rPr>
          <w:rFonts w:ascii="Arial" w:hAnsi="Arial"/>
        </w:rPr>
        <w:t xml:space="preserve"> approved the purchases by his or her signature for each purchase on the monthly statement.</w:t>
      </w:r>
    </w:p>
    <w:p w14:paraId="5B03E0A3" w14:textId="77777777" w:rsidR="00332BC9" w:rsidRPr="00266893" w:rsidRDefault="00332BC9" w:rsidP="00332BC9"/>
    <w:p w14:paraId="3ECDB61D" w14:textId="77777777" w:rsidR="00332BC9" w:rsidRPr="00266893" w:rsidRDefault="008A2385" w:rsidP="008B07D6">
      <w:pPr>
        <w:numPr>
          <w:ilvl w:val="2"/>
          <w:numId w:val="6"/>
        </w:numPr>
        <w:jc w:val="both"/>
        <w:rPr>
          <w:rFonts w:ascii="Arial" w:hAnsi="Arial"/>
          <w:b/>
        </w:rPr>
      </w:pPr>
      <w:r w:rsidRPr="00266893">
        <w:rPr>
          <w:rFonts w:ascii="Arial" w:hAnsi="Arial"/>
          <w:b/>
        </w:rPr>
        <w:lastRenderedPageBreak/>
        <w:t xml:space="preserve"> </w:t>
      </w:r>
      <w:r w:rsidR="00332BC9" w:rsidRPr="00266893">
        <w:rPr>
          <w:rFonts w:ascii="Arial" w:hAnsi="Arial"/>
          <w:b/>
        </w:rPr>
        <w:t xml:space="preserve">Procurement Card Disbursements </w:t>
      </w:r>
      <w:r w:rsidR="00332BC9" w:rsidRPr="00266893">
        <w:rPr>
          <w:rFonts w:ascii="Arial" w:hAnsi="Arial"/>
          <w:b/>
        </w:rPr>
        <w:fldChar w:fldCharType="begin"/>
      </w:r>
      <w:r w:rsidR="00332BC9" w:rsidRPr="00266893">
        <w:instrText xml:space="preserve"> TC "</w:instrText>
      </w:r>
      <w:bookmarkStart w:id="178" w:name="_Toc303173082"/>
      <w:r w:rsidR="00332BC9" w:rsidRPr="00266893">
        <w:rPr>
          <w:rFonts w:ascii="Arial" w:hAnsi="Arial"/>
          <w:b/>
        </w:rPr>
        <w:instrText>Credit Card Disbursements</w:instrText>
      </w:r>
      <w:bookmarkEnd w:id="178"/>
      <w:r w:rsidR="00332BC9" w:rsidRPr="00266893">
        <w:instrText xml:space="preserve">" \f C \l "3" </w:instrText>
      </w:r>
      <w:r w:rsidR="00332BC9" w:rsidRPr="00266893">
        <w:rPr>
          <w:rFonts w:ascii="Arial" w:hAnsi="Arial"/>
          <w:b/>
        </w:rPr>
        <w:fldChar w:fldCharType="end"/>
      </w:r>
    </w:p>
    <w:p w14:paraId="74D05BC3" w14:textId="77777777" w:rsidR="00332BC9" w:rsidRPr="00082518" w:rsidRDefault="00332BC9" w:rsidP="00332BC9">
      <w:pPr>
        <w:ind w:left="2160"/>
        <w:jc w:val="both"/>
        <w:rPr>
          <w:rFonts w:ascii="Arial" w:hAnsi="Arial"/>
        </w:rPr>
      </w:pPr>
      <w:r w:rsidRPr="00266893">
        <w:rPr>
          <w:rFonts w:ascii="Arial" w:hAnsi="Arial"/>
        </w:rPr>
        <w:t xml:space="preserve">The budget officer or business manager of each division/institution shall review </w:t>
      </w:r>
      <w:r w:rsidR="00172E95" w:rsidRPr="00266893">
        <w:rPr>
          <w:rFonts w:ascii="Arial" w:hAnsi="Arial"/>
        </w:rPr>
        <w:t xml:space="preserve">cardholder </w:t>
      </w:r>
      <w:r w:rsidRPr="00266893">
        <w:rPr>
          <w:rFonts w:ascii="Arial" w:hAnsi="Arial"/>
        </w:rPr>
        <w:t xml:space="preserve">statements for appropriate charges and </w:t>
      </w:r>
      <w:r w:rsidR="00172E95" w:rsidRPr="00266893">
        <w:rPr>
          <w:rFonts w:ascii="Arial" w:hAnsi="Arial"/>
        </w:rPr>
        <w:t>retain at the division with the original invoice(s).</w:t>
      </w:r>
    </w:p>
    <w:p w14:paraId="785D30E3" w14:textId="77777777" w:rsidR="008D7249" w:rsidRPr="00082518" w:rsidRDefault="008D7249" w:rsidP="00172E95">
      <w:pPr>
        <w:jc w:val="both"/>
        <w:rPr>
          <w:rFonts w:ascii="Arial" w:hAnsi="Arial"/>
        </w:rPr>
      </w:pPr>
    </w:p>
    <w:p w14:paraId="2A2967C8" w14:textId="5F653A51" w:rsidR="008D7249" w:rsidRPr="00082518" w:rsidRDefault="008D7249" w:rsidP="008D7249">
      <w:pPr>
        <w:ind w:left="2160"/>
        <w:jc w:val="both"/>
        <w:rPr>
          <w:rFonts w:ascii="Arial" w:hAnsi="Arial"/>
          <w:b/>
        </w:rPr>
      </w:pPr>
      <w:smartTag w:uri="urn:schemas-microsoft-com:office:smarttags" w:element="stockticker">
        <w:r w:rsidRPr="00266893">
          <w:rPr>
            <w:rFonts w:ascii="Arial" w:hAnsi="Arial"/>
            <w:b/>
          </w:rPr>
          <w:t>DMH</w:t>
        </w:r>
      </w:smartTag>
      <w:r w:rsidRPr="00266893">
        <w:rPr>
          <w:rFonts w:ascii="Arial" w:hAnsi="Arial"/>
          <w:b/>
        </w:rPr>
        <w:t>/DD/SAS Exception 9</w:t>
      </w:r>
      <w:r w:rsidRPr="00266893">
        <w:rPr>
          <w:rFonts w:ascii="Arial" w:hAnsi="Arial"/>
        </w:rPr>
        <w:t xml:space="preserve"> exempts</w:t>
      </w:r>
      <w:r w:rsidRPr="00082518">
        <w:rPr>
          <w:rFonts w:ascii="Arial" w:hAnsi="Arial"/>
        </w:rPr>
        <w:t xml:space="preserve"> corporate credit card charges for physician reference checks through the National Practitioner Database authorized in advance per a list furnished by the division/institution medical director or a designee</w:t>
      </w:r>
      <w:r w:rsidR="00BE19F2" w:rsidRPr="00082518">
        <w:rPr>
          <w:rFonts w:ascii="Arial" w:hAnsi="Arial"/>
        </w:rPr>
        <w:t xml:space="preserve">. </w:t>
      </w:r>
      <w:r w:rsidRPr="00082518">
        <w:rPr>
          <w:rFonts w:ascii="Arial" w:hAnsi="Arial"/>
        </w:rPr>
        <w:t>The NPD accepts only commercial credit cards for payment.</w:t>
      </w:r>
    </w:p>
    <w:p w14:paraId="117F2C1D" w14:textId="77777777" w:rsidR="008D7249" w:rsidRPr="00082518" w:rsidRDefault="008D7249" w:rsidP="008D7249">
      <w:pPr>
        <w:numPr>
          <w:ilvl w:val="12"/>
          <w:numId w:val="0"/>
        </w:numPr>
        <w:ind w:left="1800" w:hanging="720"/>
        <w:jc w:val="both"/>
        <w:rPr>
          <w:rFonts w:ascii="Arial" w:hAnsi="Arial"/>
        </w:rPr>
      </w:pPr>
    </w:p>
    <w:p w14:paraId="56CC20D0" w14:textId="77777777" w:rsidR="008D7249" w:rsidRPr="00082518" w:rsidRDefault="008D7249" w:rsidP="008B07D6">
      <w:pPr>
        <w:numPr>
          <w:ilvl w:val="2"/>
          <w:numId w:val="6"/>
        </w:numPr>
        <w:tabs>
          <w:tab w:val="num" w:pos="-360"/>
        </w:tabs>
        <w:ind w:left="2160"/>
        <w:jc w:val="both"/>
        <w:rPr>
          <w:rFonts w:ascii="Arial" w:hAnsi="Arial"/>
          <w:b/>
        </w:rPr>
      </w:pPr>
      <w:r w:rsidRPr="00082518">
        <w:rPr>
          <w:rFonts w:ascii="Arial" w:hAnsi="Arial"/>
          <w:b/>
        </w:rPr>
        <w:t xml:space="preserve">Information </w:t>
      </w:r>
      <w:r w:rsidR="00B549D5" w:rsidRPr="00082518">
        <w:rPr>
          <w:rFonts w:ascii="Arial" w:hAnsi="Arial"/>
          <w:b/>
        </w:rPr>
        <w:t>f</w:t>
      </w:r>
      <w:r w:rsidRPr="00082518">
        <w:rPr>
          <w:rFonts w:ascii="Arial" w:hAnsi="Arial"/>
          <w:b/>
        </w:rPr>
        <w:t xml:space="preserve">rom Private Organizations Receiving State Funds, Information </w:t>
      </w:r>
      <w:r w:rsidR="00B549D5" w:rsidRPr="00082518">
        <w:rPr>
          <w:rFonts w:ascii="Arial" w:hAnsi="Arial"/>
          <w:b/>
        </w:rPr>
        <w:t>f</w:t>
      </w:r>
      <w:r w:rsidRPr="00082518">
        <w:rPr>
          <w:rFonts w:ascii="Arial" w:hAnsi="Arial"/>
          <w:b/>
        </w:rPr>
        <w:t xml:space="preserve">rom State Departments </w:t>
      </w:r>
      <w:r w:rsidR="00B549D5" w:rsidRPr="00082518">
        <w:rPr>
          <w:rFonts w:ascii="Arial" w:hAnsi="Arial"/>
          <w:b/>
        </w:rPr>
        <w:t>a</w:t>
      </w:r>
      <w:r w:rsidRPr="00082518">
        <w:rPr>
          <w:rFonts w:ascii="Arial" w:hAnsi="Arial"/>
          <w:b/>
        </w:rPr>
        <w:t xml:space="preserve">nd Agencies Providing State Funds G.S. 143-6.2 </w:t>
      </w:r>
      <w:r w:rsidRPr="00082518">
        <w:rPr>
          <w:rFonts w:ascii="Arial" w:hAnsi="Arial"/>
          <w:b/>
        </w:rPr>
        <w:fldChar w:fldCharType="begin"/>
      </w:r>
      <w:r w:rsidRPr="00082518">
        <w:instrText xml:space="preserve"> TC " </w:instrText>
      </w:r>
      <w:bookmarkStart w:id="179" w:name="_Toc303173084"/>
      <w:r w:rsidRPr="00082518">
        <w:rPr>
          <w:rFonts w:ascii="Arial" w:hAnsi="Arial"/>
          <w:b/>
        </w:rPr>
        <w:instrText>Information From Private Organizations Receiving State Funds, Information From State Departments And Agencies Providing State Funds G.S. 143-6.1</w:instrText>
      </w:r>
      <w:bookmarkEnd w:id="179"/>
      <w:r w:rsidRPr="00082518">
        <w:instrText xml:space="preserve">" \f C \l "3" </w:instrText>
      </w:r>
      <w:r w:rsidRPr="00082518">
        <w:rPr>
          <w:rFonts w:ascii="Arial" w:hAnsi="Arial"/>
          <w:b/>
        </w:rPr>
        <w:fldChar w:fldCharType="end"/>
      </w:r>
    </w:p>
    <w:p w14:paraId="7013A1F4" w14:textId="121446C9" w:rsidR="008D7249" w:rsidRPr="00082518" w:rsidRDefault="008D7249" w:rsidP="008D7249">
      <w:pPr>
        <w:ind w:left="2160"/>
        <w:jc w:val="both"/>
        <w:rPr>
          <w:rFonts w:ascii="Arial" w:hAnsi="Arial"/>
          <w:b/>
          <w:strike/>
        </w:rPr>
      </w:pPr>
      <w:r w:rsidRPr="00082518">
        <w:rPr>
          <w:rFonts w:ascii="Arial" w:hAnsi="Arial"/>
        </w:rPr>
        <w:t>State funds appropriated by the General Assembly (inclusive of Federal funds) shall not be disbursed to any corporation, organization, or institution until all the required reports and financial information have been provided as required by this section. Attachment 15 provides general guidance for these appropriations</w:t>
      </w:r>
      <w:r w:rsidR="00BE19F2" w:rsidRPr="00082518">
        <w:rPr>
          <w:rFonts w:ascii="Arial" w:hAnsi="Arial"/>
        </w:rPr>
        <w:t xml:space="preserve">. </w:t>
      </w:r>
    </w:p>
    <w:p w14:paraId="3C38F80A" w14:textId="77777777" w:rsidR="008D7249" w:rsidRPr="00082518" w:rsidRDefault="008D7249" w:rsidP="008D7249">
      <w:pPr>
        <w:numPr>
          <w:ilvl w:val="12"/>
          <w:numId w:val="0"/>
        </w:numPr>
        <w:ind w:left="1800" w:hanging="720"/>
        <w:jc w:val="both"/>
        <w:rPr>
          <w:rFonts w:ascii="Arial" w:hAnsi="Arial"/>
        </w:rPr>
      </w:pPr>
    </w:p>
    <w:p w14:paraId="70906EC6" w14:textId="77777777" w:rsidR="008D7249" w:rsidRPr="00082518" w:rsidRDefault="008D7249" w:rsidP="008B07D6">
      <w:pPr>
        <w:numPr>
          <w:ilvl w:val="2"/>
          <w:numId w:val="6"/>
        </w:numPr>
        <w:ind w:left="2160"/>
        <w:jc w:val="both"/>
        <w:rPr>
          <w:rFonts w:ascii="Arial" w:hAnsi="Arial"/>
        </w:rPr>
      </w:pPr>
      <w:r w:rsidRPr="00082518">
        <w:rPr>
          <w:rFonts w:ascii="Arial" w:hAnsi="Arial"/>
          <w:b/>
        </w:rPr>
        <w:t xml:space="preserve">Mailing Checks Policy </w:t>
      </w:r>
      <w:r w:rsidRPr="00082518">
        <w:rPr>
          <w:rFonts w:ascii="Arial" w:hAnsi="Arial"/>
          <w:b/>
        </w:rPr>
        <w:fldChar w:fldCharType="begin"/>
      </w:r>
      <w:r w:rsidRPr="00082518">
        <w:instrText xml:space="preserve"> TC "</w:instrText>
      </w:r>
      <w:bookmarkStart w:id="180" w:name="_Toc303173085"/>
      <w:r w:rsidRPr="00082518">
        <w:rPr>
          <w:rFonts w:ascii="Arial" w:hAnsi="Arial"/>
          <w:b/>
        </w:rPr>
        <w:instrText>Mailing Checks Policy</w:instrText>
      </w:r>
      <w:bookmarkEnd w:id="180"/>
      <w:r w:rsidRPr="00082518">
        <w:instrText xml:space="preserve">" \f C \l "3" </w:instrText>
      </w:r>
      <w:r w:rsidRPr="00082518">
        <w:rPr>
          <w:rFonts w:ascii="Arial" w:hAnsi="Arial"/>
          <w:b/>
        </w:rPr>
        <w:fldChar w:fldCharType="end"/>
      </w:r>
    </w:p>
    <w:p w14:paraId="6FF68548" w14:textId="1BF6B19D" w:rsidR="008D7249" w:rsidRPr="00082518" w:rsidRDefault="008D7249" w:rsidP="008D7249">
      <w:pPr>
        <w:ind w:left="2160"/>
        <w:jc w:val="both"/>
        <w:rPr>
          <w:rFonts w:ascii="Arial" w:hAnsi="Arial"/>
        </w:rPr>
      </w:pPr>
      <w:r w:rsidRPr="00082518">
        <w:rPr>
          <w:rFonts w:ascii="Arial" w:hAnsi="Arial"/>
        </w:rPr>
        <w:t xml:space="preserve">All checks will be mailed from the DHHS </w:t>
      </w:r>
      <w:r w:rsidR="009A4C71" w:rsidRPr="00082518">
        <w:rPr>
          <w:rFonts w:ascii="Arial" w:hAnsi="Arial"/>
        </w:rPr>
        <w:t xml:space="preserve">Office of the Controller </w:t>
      </w:r>
      <w:r w:rsidRPr="00082518">
        <w:rPr>
          <w:rFonts w:ascii="Arial" w:hAnsi="Arial"/>
        </w:rPr>
        <w:t>directly to the payee</w:t>
      </w:r>
      <w:r w:rsidR="00BE19F2" w:rsidRPr="00082518">
        <w:rPr>
          <w:rFonts w:ascii="Arial" w:hAnsi="Arial"/>
          <w:i/>
        </w:rPr>
        <w:t xml:space="preserve">. </w:t>
      </w:r>
      <w:r w:rsidRPr="00082518">
        <w:rPr>
          <w:rFonts w:ascii="Arial" w:hAnsi="Arial"/>
        </w:rPr>
        <w:t>Any travel advances and reimbursements not made via direct deposit</w:t>
      </w:r>
      <w:r w:rsidRPr="00082518">
        <w:rPr>
          <w:rFonts w:ascii="Arial" w:hAnsi="Arial"/>
          <w:i/>
        </w:rPr>
        <w:t xml:space="preserve"> </w:t>
      </w:r>
      <w:r w:rsidRPr="00082518">
        <w:rPr>
          <w:rFonts w:ascii="Arial" w:hAnsi="Arial"/>
        </w:rPr>
        <w:t>will be mailed to the address provided on the advance or reimbursement form</w:t>
      </w:r>
      <w:r w:rsidR="00BE19F2" w:rsidRPr="00082518">
        <w:rPr>
          <w:rFonts w:ascii="Arial" w:hAnsi="Arial"/>
        </w:rPr>
        <w:t xml:space="preserve">. </w:t>
      </w:r>
      <w:r w:rsidRPr="00082518">
        <w:rPr>
          <w:rFonts w:ascii="Arial" w:hAnsi="Arial"/>
        </w:rPr>
        <w:t>For security reasons</w:t>
      </w:r>
      <w:r w:rsidR="00681F5C" w:rsidRPr="00082518">
        <w:rPr>
          <w:rFonts w:ascii="Arial" w:hAnsi="Arial"/>
        </w:rPr>
        <w:t>,</w:t>
      </w:r>
      <w:r w:rsidRPr="00082518">
        <w:rPr>
          <w:rFonts w:ascii="Arial" w:hAnsi="Arial"/>
        </w:rPr>
        <w:t xml:space="preserve"> checks will not be returned to the division/institution authorizing unit</w:t>
      </w:r>
      <w:r w:rsidR="002C1B34">
        <w:rPr>
          <w:rFonts w:ascii="Arial" w:hAnsi="Arial"/>
        </w:rPr>
        <w:t>.</w:t>
      </w:r>
      <w:r w:rsidRPr="00082518">
        <w:rPr>
          <w:rFonts w:ascii="Arial" w:hAnsi="Arial"/>
        </w:rPr>
        <w:t xml:space="preserve"> </w:t>
      </w:r>
      <w:r w:rsidR="002C1B34">
        <w:rPr>
          <w:rFonts w:ascii="Arial" w:hAnsi="Arial"/>
        </w:rPr>
        <w:t>A</w:t>
      </w:r>
      <w:r w:rsidRPr="00082518">
        <w:rPr>
          <w:rFonts w:ascii="Arial" w:hAnsi="Arial"/>
        </w:rPr>
        <w:t xml:space="preserve">rrangements must be made in advance with the DHHS </w:t>
      </w:r>
      <w:r w:rsidR="009A4C71" w:rsidRPr="00082518">
        <w:rPr>
          <w:rFonts w:ascii="Arial" w:hAnsi="Arial"/>
        </w:rPr>
        <w:t xml:space="preserve">Office of the Controller </w:t>
      </w:r>
      <w:r w:rsidR="002C1B34">
        <w:rPr>
          <w:rFonts w:ascii="Arial" w:hAnsi="Arial"/>
        </w:rPr>
        <w:t>A</w:t>
      </w:r>
      <w:r w:rsidRPr="00082518">
        <w:rPr>
          <w:rFonts w:ascii="Arial" w:hAnsi="Arial"/>
        </w:rPr>
        <w:t xml:space="preserve">ccounts </w:t>
      </w:r>
      <w:r w:rsidR="002C1B34">
        <w:rPr>
          <w:rFonts w:ascii="Arial" w:hAnsi="Arial"/>
        </w:rPr>
        <w:t>P</w:t>
      </w:r>
      <w:r w:rsidRPr="00082518">
        <w:rPr>
          <w:rFonts w:ascii="Arial" w:hAnsi="Arial"/>
        </w:rPr>
        <w:t>ayable staff for any remittance information or instructions that must be mailed with checks</w:t>
      </w:r>
      <w:r w:rsidR="00BE19F2" w:rsidRPr="00082518">
        <w:rPr>
          <w:rFonts w:ascii="Arial" w:hAnsi="Arial"/>
        </w:rPr>
        <w:t xml:space="preserve">. </w:t>
      </w:r>
      <w:r w:rsidRPr="00082518">
        <w:rPr>
          <w:rFonts w:ascii="Arial" w:hAnsi="Arial"/>
        </w:rPr>
        <w:t>An exception to this policy would be checks to establish and reimburse petty cash and change funds that will be mailed to the division/institution cashier or fund custodian. Recipient checks</w:t>
      </w:r>
      <w:r w:rsidR="00B549D5" w:rsidRPr="00082518">
        <w:rPr>
          <w:rFonts w:ascii="Arial" w:hAnsi="Arial"/>
        </w:rPr>
        <w:t>,</w:t>
      </w:r>
      <w:r w:rsidRPr="00082518">
        <w:rPr>
          <w:rFonts w:ascii="Arial" w:hAnsi="Arial"/>
        </w:rPr>
        <w:t xml:space="preserve"> such as those for Public Assistance and </w:t>
      </w:r>
      <w:r w:rsidR="001B0B8A" w:rsidRPr="00082518">
        <w:rPr>
          <w:rFonts w:ascii="Arial" w:hAnsi="Arial"/>
        </w:rPr>
        <w:t>Child Support Services</w:t>
      </w:r>
      <w:r w:rsidR="00B549D5" w:rsidRPr="00082518">
        <w:rPr>
          <w:rFonts w:ascii="Arial" w:hAnsi="Arial"/>
        </w:rPr>
        <w:t>,</w:t>
      </w:r>
      <w:r w:rsidR="001B0B8A" w:rsidRPr="00082518">
        <w:rPr>
          <w:rFonts w:ascii="Arial" w:hAnsi="Arial"/>
        </w:rPr>
        <w:t xml:space="preserve"> </w:t>
      </w:r>
      <w:r w:rsidR="00AB3993" w:rsidRPr="00082518">
        <w:rPr>
          <w:rFonts w:ascii="Arial" w:hAnsi="Arial"/>
        </w:rPr>
        <w:t>are mailed from the I</w:t>
      </w:r>
      <w:r w:rsidR="00B549D5" w:rsidRPr="00082518">
        <w:rPr>
          <w:rFonts w:ascii="Arial" w:hAnsi="Arial"/>
        </w:rPr>
        <w:t>T</w:t>
      </w:r>
      <w:r w:rsidR="002C1B34">
        <w:rPr>
          <w:rFonts w:ascii="Arial" w:hAnsi="Arial"/>
        </w:rPr>
        <w:t>D</w:t>
      </w:r>
      <w:r w:rsidRPr="00082518">
        <w:rPr>
          <w:rFonts w:ascii="Arial" w:hAnsi="Arial"/>
        </w:rPr>
        <w:t xml:space="preserve"> Print Facility.</w:t>
      </w:r>
    </w:p>
    <w:p w14:paraId="5F6415F6" w14:textId="77777777" w:rsidR="008D7249" w:rsidRPr="00082518" w:rsidRDefault="008D7249" w:rsidP="008D7249">
      <w:pPr>
        <w:ind w:left="1440"/>
        <w:jc w:val="both"/>
        <w:rPr>
          <w:rFonts w:ascii="Arial" w:hAnsi="Arial"/>
        </w:rPr>
      </w:pPr>
    </w:p>
    <w:p w14:paraId="1DAB737C" w14:textId="77777777" w:rsidR="008D7249" w:rsidRPr="00082518" w:rsidRDefault="00B549D5" w:rsidP="008B07D6">
      <w:pPr>
        <w:numPr>
          <w:ilvl w:val="2"/>
          <w:numId w:val="6"/>
        </w:numPr>
        <w:ind w:left="2160"/>
        <w:jc w:val="both"/>
        <w:rPr>
          <w:rFonts w:ascii="Arial" w:hAnsi="Arial"/>
        </w:rPr>
      </w:pPr>
      <w:r w:rsidRPr="00082518">
        <w:rPr>
          <w:rFonts w:ascii="Arial" w:hAnsi="Arial"/>
          <w:b/>
        </w:rPr>
        <w:t>Reimbursement of Cost Allocated Expenditures Covered by State Funds</w:t>
      </w:r>
    </w:p>
    <w:p w14:paraId="557A0BDA" w14:textId="55EEDF1A" w:rsidR="008D7249" w:rsidRDefault="00B549D5" w:rsidP="008D7249">
      <w:pPr>
        <w:ind w:left="2160"/>
        <w:jc w:val="both"/>
        <w:rPr>
          <w:rFonts w:ascii="Arial" w:hAnsi="Arial"/>
        </w:rPr>
      </w:pPr>
      <w:r w:rsidRPr="00082518">
        <w:rPr>
          <w:rFonts w:ascii="Arial" w:hAnsi="Arial"/>
        </w:rPr>
        <w:t xml:space="preserve">Cost allocated </w:t>
      </w:r>
      <w:r w:rsidR="008D7249" w:rsidRPr="00082518">
        <w:rPr>
          <w:rFonts w:ascii="Arial" w:hAnsi="Arial"/>
        </w:rPr>
        <w:t xml:space="preserve">expenditures paid from State funds shall be </w:t>
      </w:r>
      <w:r w:rsidRPr="00082518">
        <w:rPr>
          <w:rFonts w:ascii="Arial" w:hAnsi="Arial"/>
        </w:rPr>
        <w:t>reimbursed</w:t>
      </w:r>
      <w:r w:rsidR="00E7340F" w:rsidRPr="00082518">
        <w:rPr>
          <w:rFonts w:ascii="Arial" w:hAnsi="Arial"/>
        </w:rPr>
        <w:t xml:space="preserve"> and paid immediately to the source of the State funds</w:t>
      </w:r>
      <w:r w:rsidRPr="00082518">
        <w:rPr>
          <w:rFonts w:ascii="Arial" w:hAnsi="Arial"/>
        </w:rPr>
        <w:t xml:space="preserve">. </w:t>
      </w:r>
      <w:r w:rsidR="008D7249" w:rsidRPr="00082518">
        <w:rPr>
          <w:rFonts w:ascii="Arial" w:hAnsi="Arial"/>
        </w:rPr>
        <w:t>Accordingly, receipts shall be recorded in the Company/Account/Center that has incurred or will incur the reimbursable expenditure</w:t>
      </w:r>
      <w:r w:rsidR="00BE19F2" w:rsidRPr="00082518">
        <w:rPr>
          <w:rFonts w:ascii="Arial" w:hAnsi="Arial"/>
        </w:rPr>
        <w:t xml:space="preserve">. </w:t>
      </w:r>
      <w:r w:rsidR="008D7249" w:rsidRPr="00082518">
        <w:rPr>
          <w:rFonts w:ascii="Arial" w:hAnsi="Arial"/>
        </w:rPr>
        <w:t>An appropriate clearing account may be established in the General Fund for recording receipts pending allocation of reimbursable expenditures. Revenue clearing account balances shall be reclassified as appropriate to receivables or payables as the case may be for CAFR reporting</w:t>
      </w:r>
      <w:r w:rsidR="00BE19F2" w:rsidRPr="00082518">
        <w:rPr>
          <w:rFonts w:ascii="Arial" w:hAnsi="Arial"/>
        </w:rPr>
        <w:t xml:space="preserve">. </w:t>
      </w:r>
      <w:r w:rsidR="00E05D6D" w:rsidRPr="00082518">
        <w:rPr>
          <w:rFonts w:ascii="Arial" w:hAnsi="Arial"/>
        </w:rPr>
        <w:t xml:space="preserve">Unearned Federal Cash balances on hand in clearing accounts </w:t>
      </w:r>
      <w:r w:rsidR="00E217F5" w:rsidRPr="00082518">
        <w:rPr>
          <w:rFonts w:ascii="Arial" w:hAnsi="Arial"/>
        </w:rPr>
        <w:t>on</w:t>
      </w:r>
      <w:r w:rsidR="00E05D6D" w:rsidRPr="00082518">
        <w:rPr>
          <w:rFonts w:ascii="Arial" w:hAnsi="Arial"/>
        </w:rPr>
        <w:t xml:space="preserve"> June 30 each year will be transferred to the appropriate Federal Fund code to avoid reversion of Federal cash and duplication of revenue reporting in the subsequent year</w:t>
      </w:r>
      <w:r w:rsidR="00BE19F2" w:rsidRPr="00082518">
        <w:rPr>
          <w:rFonts w:ascii="Arial" w:hAnsi="Arial"/>
        </w:rPr>
        <w:t xml:space="preserve">. </w:t>
      </w:r>
      <w:r w:rsidR="00E05D6D" w:rsidRPr="00082518">
        <w:rPr>
          <w:rFonts w:ascii="Arial" w:hAnsi="Arial"/>
        </w:rPr>
        <w:t xml:space="preserve">Unallocated program refunds and overpayment recoveries containing funds due to Federal or local governments will be carried forward to the subsequent year for distribution to the appropriate parties and funds. </w:t>
      </w:r>
      <w:r w:rsidR="006E5C0A" w:rsidRPr="006E5C0A">
        <w:rPr>
          <w:rFonts w:ascii="Arial" w:hAnsi="Arial"/>
          <w:b/>
          <w:bCs/>
        </w:rPr>
        <w:t>DPH Exception 3</w:t>
      </w:r>
      <w:r w:rsidR="006E5C0A">
        <w:rPr>
          <w:rFonts w:ascii="Arial" w:hAnsi="Arial"/>
        </w:rPr>
        <w:t xml:space="preserve"> - </w:t>
      </w:r>
      <w:r w:rsidR="00E05D6D" w:rsidRPr="00082518">
        <w:rPr>
          <w:rFonts w:ascii="Arial" w:hAnsi="Arial"/>
        </w:rPr>
        <w:t>The exceptions are the Aid to Families with Dependent Children refunds and the Child and Adult Care Food Program</w:t>
      </w:r>
      <w:r w:rsidR="00BE19F2" w:rsidRPr="00082518">
        <w:rPr>
          <w:rFonts w:ascii="Arial" w:hAnsi="Arial"/>
        </w:rPr>
        <w:t xml:space="preserve">. </w:t>
      </w:r>
      <w:r w:rsidR="00E05D6D" w:rsidRPr="00082518">
        <w:rPr>
          <w:rFonts w:ascii="Arial" w:hAnsi="Arial"/>
        </w:rPr>
        <w:t xml:space="preserve">Refunds for these two programs are transferred to the </w:t>
      </w:r>
      <w:r w:rsidR="00A679FB">
        <w:rPr>
          <w:rFonts w:ascii="Arial" w:hAnsi="Arial"/>
        </w:rPr>
        <w:t>F</w:t>
      </w:r>
      <w:r w:rsidR="00E05D6D" w:rsidRPr="00082518">
        <w:rPr>
          <w:rFonts w:ascii="Arial" w:hAnsi="Arial"/>
        </w:rPr>
        <w:t>ederal fund code at mid-June</w:t>
      </w:r>
      <w:r w:rsidR="00BE19F2" w:rsidRPr="00082518">
        <w:rPr>
          <w:rFonts w:ascii="Arial" w:hAnsi="Arial"/>
        </w:rPr>
        <w:t xml:space="preserve">. </w:t>
      </w:r>
      <w:r w:rsidR="00E05D6D" w:rsidRPr="00082518">
        <w:rPr>
          <w:rFonts w:ascii="Arial" w:hAnsi="Arial"/>
        </w:rPr>
        <w:t>Unallocated refunds will be transferred to the agency fund or reclassified as payables or deferred revenue for CAFR reporting.</w:t>
      </w:r>
    </w:p>
    <w:p w14:paraId="46257FB0" w14:textId="77777777" w:rsidR="00333E91" w:rsidRDefault="00333E91" w:rsidP="008D7249">
      <w:pPr>
        <w:ind w:left="2160"/>
        <w:jc w:val="both"/>
        <w:rPr>
          <w:rFonts w:ascii="Arial" w:hAnsi="Arial"/>
        </w:rPr>
      </w:pPr>
    </w:p>
    <w:p w14:paraId="27A06672" w14:textId="77777777" w:rsidR="00333E91" w:rsidRPr="00082518" w:rsidRDefault="00333E91" w:rsidP="008D7249">
      <w:pPr>
        <w:ind w:left="2160"/>
        <w:jc w:val="both"/>
        <w:rPr>
          <w:rFonts w:ascii="Arial" w:hAnsi="Arial"/>
          <w:b/>
        </w:rPr>
      </w:pPr>
    </w:p>
    <w:p w14:paraId="4F86DF48" w14:textId="77777777" w:rsidR="008D7249" w:rsidRPr="00082518" w:rsidRDefault="008D7249" w:rsidP="008D7249">
      <w:pPr>
        <w:numPr>
          <w:ilvl w:val="12"/>
          <w:numId w:val="0"/>
        </w:numPr>
        <w:ind w:left="1800" w:hanging="720"/>
        <w:jc w:val="both"/>
        <w:rPr>
          <w:rFonts w:ascii="Arial" w:hAnsi="Arial"/>
        </w:rPr>
      </w:pPr>
    </w:p>
    <w:p w14:paraId="0430AC05" w14:textId="77777777" w:rsidR="008D7249" w:rsidRPr="00082518" w:rsidRDefault="008D7249" w:rsidP="008B07D6">
      <w:pPr>
        <w:numPr>
          <w:ilvl w:val="2"/>
          <w:numId w:val="6"/>
        </w:numPr>
        <w:ind w:left="2160"/>
        <w:jc w:val="both"/>
        <w:rPr>
          <w:rFonts w:ascii="Arial" w:hAnsi="Arial"/>
        </w:rPr>
      </w:pPr>
      <w:r w:rsidRPr="00082518">
        <w:rPr>
          <w:rFonts w:ascii="Arial" w:hAnsi="Arial"/>
          <w:b/>
        </w:rPr>
        <w:t xml:space="preserve">Financing Reimbursable Expenditures </w:t>
      </w:r>
      <w:r w:rsidR="00E7340F" w:rsidRPr="00082518">
        <w:rPr>
          <w:rFonts w:ascii="Arial" w:hAnsi="Arial"/>
          <w:b/>
        </w:rPr>
        <w:t>w</w:t>
      </w:r>
      <w:r w:rsidRPr="00082518">
        <w:rPr>
          <w:rFonts w:ascii="Arial" w:hAnsi="Arial"/>
          <w:b/>
        </w:rPr>
        <w:t xml:space="preserve">ith State Appropriations Policy  </w:t>
      </w:r>
      <w:r w:rsidRPr="00082518">
        <w:rPr>
          <w:rFonts w:ascii="Arial" w:hAnsi="Arial"/>
          <w:b/>
        </w:rPr>
        <w:fldChar w:fldCharType="begin"/>
      </w:r>
      <w:r w:rsidRPr="00082518">
        <w:instrText xml:space="preserve"> TC "</w:instrText>
      </w:r>
      <w:bookmarkStart w:id="181" w:name="_Toc303173087"/>
      <w:r w:rsidRPr="00082518">
        <w:rPr>
          <w:rFonts w:ascii="Arial" w:hAnsi="Arial"/>
          <w:b/>
        </w:rPr>
        <w:instrText>Financing Reimbursable Expenditures With State Appropriations Policy</w:instrText>
      </w:r>
      <w:bookmarkEnd w:id="181"/>
      <w:r w:rsidRPr="00082518">
        <w:instrText xml:space="preserve">" \f C \l "3" </w:instrText>
      </w:r>
      <w:r w:rsidRPr="00082518">
        <w:rPr>
          <w:rFonts w:ascii="Arial" w:hAnsi="Arial"/>
          <w:b/>
        </w:rPr>
        <w:fldChar w:fldCharType="end"/>
      </w:r>
    </w:p>
    <w:p w14:paraId="5A43EDA4" w14:textId="7E49E0BD" w:rsidR="008D7249" w:rsidRPr="00082518" w:rsidRDefault="008D7249" w:rsidP="008D7249">
      <w:pPr>
        <w:ind w:left="2160"/>
        <w:jc w:val="both"/>
        <w:rPr>
          <w:rFonts w:ascii="Arial" w:hAnsi="Arial"/>
          <w:b/>
        </w:rPr>
      </w:pPr>
      <w:r w:rsidRPr="00082518">
        <w:rPr>
          <w:rFonts w:ascii="Arial" w:hAnsi="Arial"/>
        </w:rPr>
        <w:t xml:space="preserve">State appropriations shall not be used to support expenditures that are reimbursable from any source when an advance is available by letter of credit or </w:t>
      </w:r>
      <w:r w:rsidRPr="00082518">
        <w:rPr>
          <w:rFonts w:ascii="Arial" w:hAnsi="Arial"/>
        </w:rPr>
        <w:lastRenderedPageBreak/>
        <w:t>other means</w:t>
      </w:r>
      <w:r w:rsidR="00BE19F2" w:rsidRPr="00082518">
        <w:rPr>
          <w:rFonts w:ascii="Arial" w:hAnsi="Arial"/>
        </w:rPr>
        <w:t xml:space="preserve">. </w:t>
      </w:r>
      <w:r w:rsidRPr="00082518">
        <w:rPr>
          <w:rFonts w:ascii="Arial" w:hAnsi="Arial"/>
        </w:rPr>
        <w:t>In general, this means you may not finance the Federal share of expenditures with State funds when an advance is available</w:t>
      </w:r>
      <w:r w:rsidR="00BE19F2" w:rsidRPr="00082518">
        <w:rPr>
          <w:rFonts w:ascii="Arial" w:hAnsi="Arial"/>
        </w:rPr>
        <w:t xml:space="preserve">. </w:t>
      </w:r>
      <w:r w:rsidRPr="00082518">
        <w:rPr>
          <w:rFonts w:ascii="Arial" w:hAnsi="Arial"/>
        </w:rPr>
        <w:t>Likewise, Federal cash advances and claims for reimbursement are generally limited to the Federal share of allowable cost incurred</w:t>
      </w:r>
      <w:r w:rsidR="00BE19F2" w:rsidRPr="00082518">
        <w:rPr>
          <w:rFonts w:ascii="Arial" w:hAnsi="Arial"/>
        </w:rPr>
        <w:t xml:space="preserve">. </w:t>
      </w:r>
      <w:r w:rsidRPr="00082518">
        <w:rPr>
          <w:rFonts w:ascii="Arial" w:hAnsi="Arial"/>
        </w:rPr>
        <w:t>Accordingly, DHHS policy is to disburse the required non-Federal share of each advance or expenditure at the time the allowable advance or expenditure is incurred</w:t>
      </w:r>
      <w:r w:rsidR="00BE19F2" w:rsidRPr="00082518">
        <w:rPr>
          <w:rFonts w:ascii="Arial" w:hAnsi="Arial"/>
        </w:rPr>
        <w:t xml:space="preserve">. </w:t>
      </w:r>
      <w:r w:rsidRPr="00082518">
        <w:rPr>
          <w:rFonts w:ascii="Arial" w:hAnsi="Arial"/>
        </w:rPr>
        <w:t>Some Federal programs have maintenance of effort requirements</w:t>
      </w:r>
      <w:r w:rsidR="00BE19F2" w:rsidRPr="00082518">
        <w:rPr>
          <w:rFonts w:ascii="Arial" w:hAnsi="Arial"/>
        </w:rPr>
        <w:t xml:space="preserve">. </w:t>
      </w:r>
      <w:r w:rsidRPr="00082518">
        <w:rPr>
          <w:rFonts w:ascii="Arial" w:hAnsi="Arial"/>
        </w:rPr>
        <w:t>Maintenance of effort expenditures must generally be incurred by the end of the Federal fiscal year or other period specified in the award, code of Federal Regulations or Federal law</w:t>
      </w:r>
      <w:r w:rsidR="00BE19F2" w:rsidRPr="00082518">
        <w:rPr>
          <w:rFonts w:ascii="Arial" w:hAnsi="Arial"/>
        </w:rPr>
        <w:t xml:space="preserve">. </w:t>
      </w:r>
      <w:r w:rsidRPr="00082518">
        <w:rPr>
          <w:rFonts w:ascii="Arial" w:hAnsi="Arial"/>
        </w:rPr>
        <w:t xml:space="preserve">When expenditure is eligible for reimbursement under more than one Federal award the expenditure will be charged based on a plan approved by the DHHS Controller and the DHHS </w:t>
      </w:r>
      <w:r w:rsidR="00E05D6D" w:rsidRPr="00082518">
        <w:rPr>
          <w:rFonts w:ascii="Arial" w:hAnsi="Arial"/>
        </w:rPr>
        <w:t>Chief Financial Officer, CFO</w:t>
      </w:r>
      <w:r w:rsidR="00BE19F2" w:rsidRPr="00082518">
        <w:rPr>
          <w:rFonts w:ascii="Arial" w:hAnsi="Arial"/>
        </w:rPr>
        <w:t xml:space="preserve">. </w:t>
      </w:r>
      <w:r w:rsidRPr="00082518">
        <w:rPr>
          <w:rFonts w:ascii="Arial" w:hAnsi="Arial"/>
        </w:rPr>
        <w:t xml:space="preserve">Such plans will be designed to maximize the earned revenue to the State from all the grants and/or assure that the maximum </w:t>
      </w:r>
      <w:r w:rsidR="00D92C55" w:rsidRPr="00082518">
        <w:rPr>
          <w:rFonts w:ascii="Arial" w:hAnsi="Arial"/>
        </w:rPr>
        <w:t>number of eligible recipients is</w:t>
      </w:r>
      <w:r w:rsidRPr="00082518">
        <w:rPr>
          <w:rFonts w:ascii="Arial" w:hAnsi="Arial"/>
        </w:rPr>
        <w:t xml:space="preserve"> served</w:t>
      </w:r>
      <w:r w:rsidR="00BE19F2" w:rsidRPr="00082518">
        <w:rPr>
          <w:rFonts w:ascii="Arial" w:hAnsi="Arial"/>
        </w:rPr>
        <w:t xml:space="preserve">. </w:t>
      </w:r>
      <w:r w:rsidRPr="00082518">
        <w:rPr>
          <w:rFonts w:ascii="Arial" w:hAnsi="Arial"/>
        </w:rPr>
        <w:t>To avoid loss of funding the oldest available award will be used first, awards with the higher reimbursement rate will be used second, awards with more restrictive requirements will be used third, and finally the most recent awards with the least restrictive requirements (usually block grants) are used last or carried over to another period.</w:t>
      </w:r>
    </w:p>
    <w:p w14:paraId="7B00A4C3" w14:textId="77777777" w:rsidR="008D7249" w:rsidRPr="00082518" w:rsidRDefault="008D7249" w:rsidP="008D7249">
      <w:pPr>
        <w:numPr>
          <w:ilvl w:val="12"/>
          <w:numId w:val="0"/>
        </w:numPr>
        <w:ind w:left="1800" w:hanging="720"/>
        <w:jc w:val="both"/>
        <w:rPr>
          <w:rFonts w:ascii="Arial" w:hAnsi="Arial"/>
        </w:rPr>
      </w:pPr>
    </w:p>
    <w:p w14:paraId="62BDB42A"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Reconciliation of Bank Accounts Policy </w:t>
      </w:r>
      <w:r w:rsidRPr="00082518">
        <w:rPr>
          <w:rFonts w:ascii="Arial" w:hAnsi="Arial"/>
          <w:b/>
        </w:rPr>
        <w:fldChar w:fldCharType="begin"/>
      </w:r>
      <w:r w:rsidRPr="00082518">
        <w:instrText xml:space="preserve"> TC "</w:instrText>
      </w:r>
      <w:bookmarkStart w:id="182" w:name="_Toc303173088"/>
      <w:r w:rsidRPr="00082518">
        <w:rPr>
          <w:rFonts w:ascii="Arial" w:hAnsi="Arial"/>
          <w:b/>
        </w:rPr>
        <w:instrText>Reconciliation of Bank Accounts Policy</w:instrText>
      </w:r>
      <w:bookmarkEnd w:id="182"/>
      <w:r w:rsidRPr="00082518">
        <w:instrText xml:space="preserve">" \f C \l "3" </w:instrText>
      </w:r>
      <w:r w:rsidRPr="00082518">
        <w:rPr>
          <w:rFonts w:ascii="Arial" w:hAnsi="Arial"/>
          <w:b/>
        </w:rPr>
        <w:fldChar w:fldCharType="end"/>
      </w:r>
    </w:p>
    <w:p w14:paraId="22B59BAE" w14:textId="7DE5A606" w:rsidR="008D7249" w:rsidRPr="00082518" w:rsidRDefault="008D7249" w:rsidP="008D7249">
      <w:pPr>
        <w:ind w:left="2160"/>
        <w:jc w:val="both"/>
        <w:rPr>
          <w:rFonts w:ascii="Arial" w:hAnsi="Arial"/>
          <w:b/>
        </w:rPr>
      </w:pPr>
      <w:r w:rsidRPr="00082518">
        <w:rPr>
          <w:rFonts w:ascii="Arial" w:hAnsi="Arial"/>
        </w:rPr>
        <w:t>Agency bank accounts shall be reconciled on a monthly basis within 15 calendar days of the receipt of the State Treasurer’s statement</w:t>
      </w:r>
      <w:r w:rsidR="00BE19F2" w:rsidRPr="00082518">
        <w:rPr>
          <w:rFonts w:ascii="Arial" w:hAnsi="Arial"/>
        </w:rPr>
        <w:t xml:space="preserve">. </w:t>
      </w:r>
      <w:r w:rsidRPr="00082518">
        <w:rPr>
          <w:rFonts w:ascii="Arial" w:hAnsi="Arial"/>
        </w:rPr>
        <w:t xml:space="preserve">The monthly bank reconciliation is to be verified by the DHHS </w:t>
      </w:r>
      <w:r w:rsidR="009A4C71" w:rsidRPr="00082518">
        <w:rPr>
          <w:rFonts w:ascii="Arial" w:hAnsi="Arial"/>
        </w:rPr>
        <w:t xml:space="preserve">Office of the Controller </w:t>
      </w:r>
      <w:r w:rsidRPr="00082518">
        <w:rPr>
          <w:rFonts w:ascii="Arial" w:hAnsi="Arial"/>
        </w:rPr>
        <w:t>staff assigned responsibility for the account</w:t>
      </w:r>
      <w:r w:rsidR="00BE19F2" w:rsidRPr="00082518">
        <w:rPr>
          <w:rFonts w:ascii="Arial" w:hAnsi="Arial"/>
        </w:rPr>
        <w:t xml:space="preserve">. </w:t>
      </w:r>
      <w:r w:rsidRPr="00082518">
        <w:rPr>
          <w:rFonts w:ascii="Arial" w:hAnsi="Arial"/>
        </w:rPr>
        <w:t>Staff assigned to reconcile the bank accounts may not be assigned duties involving posting accounts, authorizing disbursements or handling receipts and unpaid checks.</w:t>
      </w:r>
      <w:r w:rsidR="00E05D6D" w:rsidRPr="00082518">
        <w:rPr>
          <w:rFonts w:ascii="Arial" w:hAnsi="Arial"/>
        </w:rPr>
        <w:t xml:space="preserve"> This policy also applies to third party vendors who have the responsibility of reconciling a state-owned account.</w:t>
      </w:r>
    </w:p>
    <w:p w14:paraId="2C2235AF" w14:textId="77777777" w:rsidR="008D7249" w:rsidRPr="00082518" w:rsidRDefault="008D7249" w:rsidP="008D7249">
      <w:pPr>
        <w:numPr>
          <w:ilvl w:val="12"/>
          <w:numId w:val="0"/>
        </w:numPr>
        <w:ind w:left="1800" w:hanging="720"/>
        <w:jc w:val="both"/>
        <w:rPr>
          <w:rFonts w:ascii="Arial" w:hAnsi="Arial"/>
        </w:rPr>
      </w:pPr>
    </w:p>
    <w:p w14:paraId="37723B63"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Uncashed Public Assistance Checks Policy  </w:t>
      </w:r>
      <w:r w:rsidRPr="00082518">
        <w:rPr>
          <w:rFonts w:ascii="Arial" w:hAnsi="Arial"/>
          <w:b/>
        </w:rPr>
        <w:fldChar w:fldCharType="begin"/>
      </w:r>
      <w:r w:rsidRPr="00082518">
        <w:instrText xml:space="preserve"> TC </w:instrText>
      </w:r>
      <w:r w:rsidRPr="00082518">
        <w:rPr>
          <w:rFonts w:ascii="Arial" w:hAnsi="Arial"/>
          <w:b/>
        </w:rPr>
        <w:instrText xml:space="preserve"> </w:instrText>
      </w:r>
      <w:r w:rsidRPr="00082518">
        <w:instrText>"</w:instrText>
      </w:r>
      <w:bookmarkStart w:id="183" w:name="_Toc303173089"/>
      <w:r w:rsidRPr="00082518">
        <w:rPr>
          <w:rFonts w:ascii="Arial" w:hAnsi="Arial"/>
          <w:b/>
        </w:rPr>
        <w:instrText>Uncashed Public Assistance Checks Policy</w:instrText>
      </w:r>
      <w:bookmarkEnd w:id="183"/>
      <w:r w:rsidRPr="00082518">
        <w:instrText xml:space="preserve">" \f C \l "3" </w:instrText>
      </w:r>
      <w:r w:rsidRPr="00082518">
        <w:rPr>
          <w:rFonts w:ascii="Arial" w:hAnsi="Arial"/>
          <w:b/>
        </w:rPr>
        <w:fldChar w:fldCharType="end"/>
      </w:r>
    </w:p>
    <w:p w14:paraId="345D2360" w14:textId="03BC6868" w:rsidR="008D7249" w:rsidRPr="00082518" w:rsidRDefault="008D7249" w:rsidP="008D7249">
      <w:pPr>
        <w:ind w:left="2160"/>
        <w:jc w:val="both"/>
        <w:rPr>
          <w:rFonts w:ascii="Arial" w:hAnsi="Arial"/>
          <w:b/>
        </w:rPr>
      </w:pPr>
      <w:r w:rsidRPr="00082518">
        <w:rPr>
          <w:rFonts w:ascii="Arial" w:hAnsi="Arial"/>
        </w:rPr>
        <w:t xml:space="preserve">In the case of </w:t>
      </w:r>
      <w:smartTag w:uri="urn:schemas-microsoft-com:office:smarttags" w:element="stockticker">
        <w:r w:rsidRPr="00082518">
          <w:rPr>
            <w:rFonts w:ascii="Arial" w:hAnsi="Arial"/>
          </w:rPr>
          <w:t>DSS</w:t>
        </w:r>
      </w:smartTag>
      <w:r w:rsidRPr="00082518">
        <w:rPr>
          <w:rFonts w:ascii="Arial" w:hAnsi="Arial"/>
        </w:rPr>
        <w:t>, Federal regulations require the return of Federal participation in TANF checks that remain uncashed for a period of 180 days</w:t>
      </w:r>
      <w:r w:rsidR="00BE19F2" w:rsidRPr="00082518">
        <w:rPr>
          <w:rFonts w:ascii="Arial" w:hAnsi="Arial"/>
        </w:rPr>
        <w:t xml:space="preserve">. </w:t>
      </w:r>
      <w:r w:rsidRPr="00082518">
        <w:rPr>
          <w:rFonts w:ascii="Arial" w:hAnsi="Arial"/>
        </w:rPr>
        <w:t>The OSBM has given approval to treat all public assistance payment checks consistently</w:t>
      </w:r>
      <w:r w:rsidR="00BE19F2" w:rsidRPr="00082518">
        <w:rPr>
          <w:rFonts w:ascii="Arial" w:hAnsi="Arial"/>
        </w:rPr>
        <w:t xml:space="preserve">. </w:t>
      </w:r>
      <w:r w:rsidRPr="00082518">
        <w:rPr>
          <w:rFonts w:ascii="Arial" w:hAnsi="Arial"/>
        </w:rPr>
        <w:t>In order to comply with Federal regulations, a report is produced that lists all checks outstanding after a period of 90 days</w:t>
      </w:r>
      <w:r w:rsidR="00BE19F2" w:rsidRPr="00082518">
        <w:rPr>
          <w:rFonts w:ascii="Arial" w:hAnsi="Arial"/>
        </w:rPr>
        <w:t xml:space="preserve">. </w:t>
      </w:r>
      <w:r w:rsidRPr="00082518">
        <w:rPr>
          <w:rFonts w:ascii="Arial" w:hAnsi="Arial"/>
        </w:rPr>
        <w:t xml:space="preserve">County </w:t>
      </w:r>
      <w:smartTag w:uri="urn:schemas-microsoft-com:office:smarttags" w:element="stockticker">
        <w:smartTag w:uri="urn:schemas-microsoft-com:office:smarttags" w:element="PlaceName">
          <w:r w:rsidRPr="00082518">
            <w:rPr>
              <w:rFonts w:ascii="Arial" w:hAnsi="Arial"/>
            </w:rPr>
            <w:t>DSS</w:t>
          </w:r>
        </w:smartTag>
      </w:smartTag>
      <w:r w:rsidRPr="00082518">
        <w:rPr>
          <w:rFonts w:ascii="Arial" w:hAnsi="Arial"/>
        </w:rPr>
        <w:t xml:space="preserve"> offices are notified that these checks are outstanding and will be canceled in a subsequent month.</w:t>
      </w:r>
    </w:p>
    <w:p w14:paraId="7422EE9E" w14:textId="77777777" w:rsidR="008D7249" w:rsidRPr="00082518" w:rsidRDefault="008D7249" w:rsidP="008D7249">
      <w:pPr>
        <w:numPr>
          <w:ilvl w:val="12"/>
          <w:numId w:val="0"/>
        </w:numPr>
        <w:ind w:left="1800" w:hanging="720"/>
        <w:jc w:val="both"/>
        <w:rPr>
          <w:rFonts w:ascii="Arial" w:hAnsi="Arial"/>
        </w:rPr>
      </w:pPr>
    </w:p>
    <w:p w14:paraId="7B290DF1"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Interagency Transfers </w:t>
      </w:r>
      <w:r w:rsidR="005032A9" w:rsidRPr="00082518">
        <w:rPr>
          <w:rFonts w:ascii="Arial" w:hAnsi="Arial"/>
          <w:b/>
        </w:rPr>
        <w:t>a</w:t>
      </w:r>
      <w:r w:rsidRPr="00082518">
        <w:rPr>
          <w:rFonts w:ascii="Arial" w:hAnsi="Arial"/>
          <w:b/>
        </w:rPr>
        <w:t xml:space="preserve">nd Payments Policy </w:t>
      </w:r>
      <w:r w:rsidRPr="00082518">
        <w:rPr>
          <w:rFonts w:ascii="Arial" w:hAnsi="Arial"/>
          <w:b/>
        </w:rPr>
        <w:fldChar w:fldCharType="begin"/>
      </w:r>
      <w:r w:rsidRPr="00082518">
        <w:instrText xml:space="preserve"> TC "</w:instrText>
      </w:r>
      <w:bookmarkStart w:id="184" w:name="_Toc303173090"/>
      <w:r w:rsidRPr="00082518">
        <w:rPr>
          <w:rFonts w:ascii="Arial" w:hAnsi="Arial"/>
          <w:b/>
        </w:rPr>
        <w:instrText>Interagency Transfers And Payments Policy</w:instrText>
      </w:r>
      <w:bookmarkEnd w:id="184"/>
      <w:r w:rsidRPr="00082518">
        <w:instrText xml:space="preserve">" \f C \l "3" </w:instrText>
      </w:r>
      <w:r w:rsidRPr="00082518">
        <w:rPr>
          <w:rFonts w:ascii="Arial" w:hAnsi="Arial"/>
          <w:b/>
        </w:rPr>
        <w:fldChar w:fldCharType="end"/>
      </w:r>
    </w:p>
    <w:p w14:paraId="7108E224" w14:textId="1279E59E" w:rsidR="008D7249" w:rsidRPr="00082518" w:rsidRDefault="008D7249" w:rsidP="008D7249">
      <w:pPr>
        <w:ind w:left="2160"/>
        <w:jc w:val="both"/>
        <w:rPr>
          <w:rFonts w:ascii="Arial" w:hAnsi="Arial"/>
          <w:b/>
        </w:rPr>
      </w:pPr>
      <w:r w:rsidRPr="00082518">
        <w:rPr>
          <w:rFonts w:ascii="Arial" w:hAnsi="Arial"/>
        </w:rPr>
        <w:t xml:space="preserve">DHHS divisions will follow the OSC Memorandum dated February 19, </w:t>
      </w:r>
      <w:r w:rsidR="005422AD" w:rsidRPr="00082518">
        <w:rPr>
          <w:rFonts w:ascii="Arial" w:hAnsi="Arial"/>
        </w:rPr>
        <w:t>2004,</w:t>
      </w:r>
      <w:r w:rsidR="00E217F5" w:rsidRPr="00082518">
        <w:rPr>
          <w:rFonts w:ascii="Arial" w:hAnsi="Arial"/>
        </w:rPr>
        <w:t xml:space="preserve"> on</w:t>
      </w:r>
      <w:r w:rsidRPr="00082518">
        <w:rPr>
          <w:rFonts w:ascii="Arial" w:hAnsi="Arial"/>
        </w:rPr>
        <w:t xml:space="preserve"> the </w:t>
      </w:r>
      <w:r w:rsidR="008F1568">
        <w:rPr>
          <w:rFonts w:ascii="Arial" w:hAnsi="Arial"/>
        </w:rPr>
        <w:t>North Carolina Financial System</w:t>
      </w:r>
      <w:r w:rsidRPr="00082518">
        <w:rPr>
          <w:rFonts w:ascii="Arial" w:hAnsi="Arial"/>
        </w:rPr>
        <w:t xml:space="preserve"> and will use the </w:t>
      </w:r>
      <w:r w:rsidR="008F1568">
        <w:rPr>
          <w:rFonts w:ascii="Arial" w:hAnsi="Arial"/>
        </w:rPr>
        <w:t>North Carolina Financial</w:t>
      </w:r>
      <w:r w:rsidRPr="00082518">
        <w:rPr>
          <w:rFonts w:ascii="Arial" w:hAnsi="Arial"/>
        </w:rPr>
        <w:t xml:space="preserve"> System for all transfers as follows:</w:t>
      </w:r>
    </w:p>
    <w:p w14:paraId="7CD86833" w14:textId="77777777" w:rsidR="008D7249" w:rsidRPr="00082518" w:rsidRDefault="008D7249" w:rsidP="008D7249">
      <w:pPr>
        <w:numPr>
          <w:ilvl w:val="12"/>
          <w:numId w:val="0"/>
        </w:numPr>
        <w:ind w:left="1800" w:hanging="720"/>
        <w:jc w:val="both"/>
        <w:rPr>
          <w:rFonts w:ascii="Arial" w:hAnsi="Arial"/>
        </w:rPr>
      </w:pPr>
    </w:p>
    <w:p w14:paraId="152266BD" w14:textId="77777777" w:rsidR="008D7249" w:rsidRPr="00082518" w:rsidRDefault="008D7249" w:rsidP="008B07D6">
      <w:pPr>
        <w:numPr>
          <w:ilvl w:val="3"/>
          <w:numId w:val="6"/>
        </w:numPr>
        <w:jc w:val="both"/>
        <w:rPr>
          <w:rFonts w:ascii="Arial" w:hAnsi="Arial"/>
        </w:rPr>
      </w:pPr>
      <w:r w:rsidRPr="00082518">
        <w:rPr>
          <w:rFonts w:ascii="Arial" w:hAnsi="Arial"/>
        </w:rPr>
        <w:t>Between DHHS agencies and all transfers outside of DHHS</w:t>
      </w:r>
    </w:p>
    <w:p w14:paraId="63CC1E06" w14:textId="77777777" w:rsidR="008D7249" w:rsidRPr="00082518" w:rsidRDefault="008D7249" w:rsidP="008B07D6">
      <w:pPr>
        <w:numPr>
          <w:ilvl w:val="3"/>
          <w:numId w:val="6"/>
        </w:numPr>
        <w:jc w:val="both"/>
        <w:rPr>
          <w:rFonts w:ascii="Arial" w:hAnsi="Arial"/>
        </w:rPr>
      </w:pPr>
      <w:r w:rsidRPr="00082518">
        <w:rPr>
          <w:rFonts w:ascii="Arial" w:hAnsi="Arial"/>
        </w:rPr>
        <w:t>Permanent transfers of appropriations to another agency should be made by Budget Revision.</w:t>
      </w:r>
    </w:p>
    <w:p w14:paraId="28A8C351" w14:textId="77777777" w:rsidR="008D7249" w:rsidRPr="00082518" w:rsidRDefault="008D7249" w:rsidP="008D7249">
      <w:pPr>
        <w:numPr>
          <w:ilvl w:val="12"/>
          <w:numId w:val="0"/>
        </w:numPr>
        <w:ind w:left="1440" w:hanging="720"/>
        <w:jc w:val="both"/>
        <w:rPr>
          <w:rFonts w:ascii="Arial" w:hAnsi="Arial"/>
        </w:rPr>
      </w:pPr>
    </w:p>
    <w:p w14:paraId="6D59CCEB" w14:textId="77777777" w:rsidR="008D7249" w:rsidRPr="00082518" w:rsidRDefault="008D7249" w:rsidP="008B07D6">
      <w:pPr>
        <w:numPr>
          <w:ilvl w:val="2"/>
          <w:numId w:val="6"/>
        </w:numPr>
        <w:ind w:left="2160"/>
        <w:jc w:val="both"/>
        <w:rPr>
          <w:rFonts w:ascii="Arial" w:hAnsi="Arial"/>
          <w:b/>
        </w:rPr>
      </w:pPr>
      <w:r w:rsidRPr="00082518">
        <w:rPr>
          <w:rFonts w:ascii="Arial" w:hAnsi="Arial"/>
          <w:b/>
        </w:rPr>
        <w:t>Disbursements To Local Governments Policy</w:t>
      </w:r>
      <w:r w:rsidRPr="00082518">
        <w:rPr>
          <w:rFonts w:ascii="Arial" w:hAnsi="Arial"/>
          <w:b/>
        </w:rPr>
        <w:fldChar w:fldCharType="begin"/>
      </w:r>
      <w:r w:rsidRPr="00082518">
        <w:instrText xml:space="preserve"> TC "</w:instrText>
      </w:r>
      <w:bookmarkStart w:id="185" w:name="_Toc303173091"/>
      <w:r w:rsidRPr="00082518">
        <w:rPr>
          <w:rFonts w:ascii="Arial" w:hAnsi="Arial"/>
          <w:b/>
        </w:rPr>
        <w:instrText>Disbursements To Local Governments Policy</w:instrText>
      </w:r>
      <w:bookmarkEnd w:id="185"/>
      <w:r w:rsidRPr="00082518">
        <w:instrText xml:space="preserve">" \f C \l "3" </w:instrText>
      </w:r>
      <w:r w:rsidRPr="00082518">
        <w:rPr>
          <w:rFonts w:ascii="Arial" w:hAnsi="Arial"/>
          <w:b/>
        </w:rPr>
        <w:fldChar w:fldCharType="end"/>
      </w:r>
    </w:p>
    <w:p w14:paraId="2917530D" w14:textId="27C843E8" w:rsidR="008D7249" w:rsidRPr="00082518" w:rsidRDefault="008D7249" w:rsidP="008D7249">
      <w:pPr>
        <w:ind w:left="2160"/>
        <w:jc w:val="both"/>
        <w:rPr>
          <w:rFonts w:ascii="Arial" w:hAnsi="Arial"/>
        </w:rPr>
      </w:pPr>
      <w:r w:rsidRPr="00082518">
        <w:rPr>
          <w:rFonts w:ascii="Arial" w:hAnsi="Arial"/>
        </w:rPr>
        <w:t xml:space="preserve">All DHHS divisions which make payments to local units of government will utilize Electronic Transfer of </w:t>
      </w:r>
      <w:r w:rsidR="00E217F5" w:rsidRPr="00082518">
        <w:rPr>
          <w:rFonts w:ascii="Arial" w:hAnsi="Arial"/>
        </w:rPr>
        <w:t>Funds and</w:t>
      </w:r>
      <w:r w:rsidRPr="00082518">
        <w:rPr>
          <w:rFonts w:ascii="Arial" w:hAnsi="Arial"/>
        </w:rPr>
        <w:t xml:space="preserve"> are directed to follow the requirements of the most current </w:t>
      </w:r>
      <w:r w:rsidR="009A4C71" w:rsidRPr="00082518">
        <w:rPr>
          <w:rFonts w:ascii="Arial" w:hAnsi="Arial"/>
        </w:rPr>
        <w:t xml:space="preserve">Office of the </w:t>
      </w:r>
      <w:r w:rsidRPr="00082518">
        <w:rPr>
          <w:rFonts w:ascii="Arial" w:hAnsi="Arial"/>
        </w:rPr>
        <w:t xml:space="preserve">State Controller Cash Management Directive - Electronic Funds Transfer (EFT) dated </w:t>
      </w:r>
      <w:smartTag w:uri="urn:schemas-microsoft-com:office:smarttags" w:element="date">
        <w:smartTagPr>
          <w:attr w:name="Year" w:val="1995"/>
          <w:attr w:name="Day" w:val="1"/>
          <w:attr w:name="Month" w:val="7"/>
          <w:attr w:name="ls" w:val="trans"/>
        </w:smartTagPr>
        <w:r w:rsidRPr="00082518">
          <w:rPr>
            <w:rFonts w:ascii="Arial" w:hAnsi="Arial"/>
          </w:rPr>
          <w:t>July 1, 1995</w:t>
        </w:r>
      </w:smartTag>
      <w:r w:rsidR="00BE19F2" w:rsidRPr="00082518">
        <w:rPr>
          <w:rFonts w:ascii="Arial" w:hAnsi="Arial"/>
        </w:rPr>
        <w:t xml:space="preserve">. </w:t>
      </w:r>
      <w:r w:rsidRPr="00082518">
        <w:rPr>
          <w:rFonts w:ascii="Arial" w:hAnsi="Arial"/>
        </w:rPr>
        <w:t xml:space="preserve">Those agencies which receive Federal funds will follow the </w:t>
      </w:r>
      <w:r w:rsidR="009A4C71" w:rsidRPr="00082518">
        <w:rPr>
          <w:rFonts w:ascii="Arial" w:hAnsi="Arial"/>
        </w:rPr>
        <w:t>Office of the State Controller</w:t>
      </w:r>
      <w:r w:rsidRPr="00082518">
        <w:rPr>
          <w:rFonts w:ascii="Arial" w:hAnsi="Arial"/>
        </w:rPr>
        <w:t xml:space="preserve"> Cash Management Plan Directive/Memorandum dated July 1, </w:t>
      </w:r>
      <w:r w:rsidR="005422AD" w:rsidRPr="00082518">
        <w:rPr>
          <w:rFonts w:ascii="Arial" w:hAnsi="Arial"/>
        </w:rPr>
        <w:t>1993,</w:t>
      </w:r>
      <w:r w:rsidRPr="00082518">
        <w:rPr>
          <w:rFonts w:ascii="Arial" w:hAnsi="Arial"/>
        </w:rPr>
        <w:t xml:space="preserve"> for Federal Funding in the receipting, disbursement and drawing of these Federal funds.</w:t>
      </w:r>
    </w:p>
    <w:p w14:paraId="7ED9E0FA" w14:textId="77777777" w:rsidR="00EA14F2" w:rsidRPr="00082518" w:rsidRDefault="00EA14F2" w:rsidP="008D7249">
      <w:pPr>
        <w:ind w:left="2160"/>
        <w:jc w:val="both"/>
        <w:rPr>
          <w:rFonts w:ascii="Arial" w:hAnsi="Arial"/>
          <w:b/>
        </w:rPr>
      </w:pPr>
    </w:p>
    <w:p w14:paraId="0798CD10" w14:textId="77777777" w:rsidR="008D7249" w:rsidRPr="00082518" w:rsidRDefault="008D7249" w:rsidP="008B07D6">
      <w:pPr>
        <w:numPr>
          <w:ilvl w:val="2"/>
          <w:numId w:val="6"/>
        </w:numPr>
        <w:ind w:left="2160"/>
        <w:jc w:val="both"/>
        <w:rPr>
          <w:rFonts w:ascii="Arial" w:hAnsi="Arial"/>
          <w:b/>
        </w:rPr>
      </w:pPr>
      <w:r w:rsidRPr="00082518">
        <w:rPr>
          <w:rFonts w:ascii="Arial" w:hAnsi="Arial"/>
          <w:b/>
        </w:rPr>
        <w:lastRenderedPageBreak/>
        <w:t xml:space="preserve">Time </w:t>
      </w:r>
      <w:r w:rsidR="005032A9" w:rsidRPr="00082518">
        <w:rPr>
          <w:rFonts w:ascii="Arial" w:hAnsi="Arial"/>
          <w:b/>
        </w:rPr>
        <w:t>o</w:t>
      </w:r>
      <w:r w:rsidRPr="00082518">
        <w:rPr>
          <w:rFonts w:ascii="Arial" w:hAnsi="Arial"/>
          <w:b/>
        </w:rPr>
        <w:t xml:space="preserve">f Payment </w:t>
      </w:r>
      <w:r w:rsidR="005032A9" w:rsidRPr="00082518">
        <w:rPr>
          <w:rFonts w:ascii="Arial" w:hAnsi="Arial"/>
          <w:b/>
        </w:rPr>
        <w:t>f</w:t>
      </w:r>
      <w:r w:rsidRPr="00082518">
        <w:rPr>
          <w:rFonts w:ascii="Arial" w:hAnsi="Arial"/>
          <w:b/>
        </w:rPr>
        <w:t xml:space="preserve">or Goods </w:t>
      </w:r>
      <w:r w:rsidR="005032A9" w:rsidRPr="00082518">
        <w:rPr>
          <w:rFonts w:ascii="Arial" w:hAnsi="Arial"/>
          <w:b/>
        </w:rPr>
        <w:t>a</w:t>
      </w:r>
      <w:r w:rsidRPr="00082518">
        <w:rPr>
          <w:rFonts w:ascii="Arial" w:hAnsi="Arial"/>
          <w:b/>
        </w:rPr>
        <w:t xml:space="preserve">nd Services Received Policy </w:t>
      </w:r>
      <w:r w:rsidRPr="00082518">
        <w:rPr>
          <w:rFonts w:ascii="Arial" w:hAnsi="Arial"/>
          <w:b/>
        </w:rPr>
        <w:fldChar w:fldCharType="begin"/>
      </w:r>
      <w:r w:rsidRPr="00082518">
        <w:instrText xml:space="preserve"> TC</w:instrText>
      </w:r>
      <w:r w:rsidRPr="00082518">
        <w:rPr>
          <w:rFonts w:ascii="Arial" w:hAnsi="Arial"/>
          <w:b/>
        </w:rPr>
        <w:instrText xml:space="preserve"> </w:instrText>
      </w:r>
      <w:r w:rsidRPr="00082518">
        <w:instrText>"</w:instrText>
      </w:r>
      <w:bookmarkStart w:id="186" w:name="_Toc303173092"/>
      <w:r w:rsidRPr="00082518">
        <w:rPr>
          <w:rFonts w:ascii="Arial" w:hAnsi="Arial"/>
          <w:b/>
        </w:rPr>
        <w:instrText>Time Of Payment For Goods And Services Received Policy</w:instrText>
      </w:r>
      <w:bookmarkEnd w:id="186"/>
      <w:r w:rsidRPr="00082518">
        <w:instrText xml:space="preserve">" \f C \l "3" </w:instrText>
      </w:r>
      <w:r w:rsidRPr="00082518">
        <w:rPr>
          <w:rFonts w:ascii="Arial" w:hAnsi="Arial"/>
          <w:b/>
        </w:rPr>
        <w:fldChar w:fldCharType="end"/>
      </w:r>
    </w:p>
    <w:p w14:paraId="0BFF8435" w14:textId="516D11AA" w:rsidR="008D7249" w:rsidRPr="00082518" w:rsidRDefault="008D7249" w:rsidP="008D7249">
      <w:pPr>
        <w:ind w:left="2160"/>
        <w:jc w:val="both"/>
        <w:rPr>
          <w:rFonts w:ascii="Arial" w:hAnsi="Arial"/>
          <w:b/>
        </w:rPr>
      </w:pPr>
      <w:smartTag w:uri="urn:schemas-microsoft-com:office:smarttags" w:element="place">
        <w:smartTag w:uri="urn:schemas-microsoft-com:office:smarttags" w:element="City">
          <w:r w:rsidRPr="00082518">
            <w:rPr>
              <w:rFonts w:ascii="Arial" w:hAnsi="Arial"/>
            </w:rPr>
            <w:t>Billings</w:t>
          </w:r>
        </w:smartTag>
      </w:smartTag>
      <w:r w:rsidRPr="00082518">
        <w:rPr>
          <w:rFonts w:ascii="Arial" w:hAnsi="Arial"/>
        </w:rPr>
        <w:t xml:space="preserve"> to the State for goods received or services rendered shall be paid </w:t>
      </w:r>
      <w:r w:rsidR="005422AD" w:rsidRPr="00082518">
        <w:rPr>
          <w:rFonts w:ascii="Arial" w:hAnsi="Arial"/>
        </w:rPr>
        <w:t>either</w:t>
      </w:r>
      <w:r w:rsidRPr="00082518">
        <w:rPr>
          <w:rFonts w:ascii="Arial" w:hAnsi="Arial"/>
        </w:rPr>
        <w:t xml:space="preserve"> early nor late but on the discount date or due date to the extent practical</w:t>
      </w:r>
      <w:r w:rsidR="00BE19F2" w:rsidRPr="00082518">
        <w:rPr>
          <w:rFonts w:ascii="Arial" w:hAnsi="Arial"/>
        </w:rPr>
        <w:t xml:space="preserve">. </w:t>
      </w:r>
      <w:r w:rsidRPr="00082518">
        <w:rPr>
          <w:rFonts w:ascii="Arial" w:hAnsi="Arial"/>
        </w:rPr>
        <w:t>Early payment should be avoided</w:t>
      </w:r>
      <w:r w:rsidR="00BE19F2" w:rsidRPr="00082518">
        <w:rPr>
          <w:rFonts w:ascii="Arial" w:hAnsi="Arial"/>
        </w:rPr>
        <w:t xml:space="preserve">. </w:t>
      </w:r>
      <w:r w:rsidRPr="00082518">
        <w:rPr>
          <w:rFonts w:ascii="Arial" w:hAnsi="Arial"/>
        </w:rPr>
        <w:t>The NC</w:t>
      </w:r>
      <w:r w:rsidR="00630E1F">
        <w:rPr>
          <w:rFonts w:ascii="Arial" w:hAnsi="Arial"/>
        </w:rPr>
        <w:t>FS</w:t>
      </w:r>
      <w:r w:rsidRPr="00082518">
        <w:rPr>
          <w:rFonts w:ascii="Arial" w:hAnsi="Arial"/>
        </w:rPr>
        <w:t xml:space="preserve"> accommodates the timely payment of invoices by scheduled due date</w:t>
      </w:r>
      <w:r w:rsidR="00BE19F2" w:rsidRPr="00082518">
        <w:rPr>
          <w:rFonts w:ascii="Arial" w:hAnsi="Arial"/>
        </w:rPr>
        <w:t xml:space="preserve">. </w:t>
      </w:r>
      <w:r w:rsidRPr="00082518">
        <w:rPr>
          <w:rFonts w:ascii="Arial" w:hAnsi="Arial"/>
        </w:rPr>
        <w:t xml:space="preserve">The disbursement date scheduled by the system to produce checks will not be overridden or changed without the approval of the DHHS </w:t>
      </w:r>
      <w:r w:rsidR="009A4C71" w:rsidRPr="00082518">
        <w:rPr>
          <w:rFonts w:ascii="Arial" w:hAnsi="Arial"/>
        </w:rPr>
        <w:t xml:space="preserve">Office of the Controller </w:t>
      </w:r>
      <w:r w:rsidRPr="00082518">
        <w:rPr>
          <w:rFonts w:ascii="Arial" w:hAnsi="Arial"/>
        </w:rPr>
        <w:t>Section Chief in charge of the accounts payable operation</w:t>
      </w:r>
      <w:r w:rsidR="00BE19F2" w:rsidRPr="00082518">
        <w:rPr>
          <w:rFonts w:ascii="Arial" w:hAnsi="Arial"/>
        </w:rPr>
        <w:t xml:space="preserve">. </w:t>
      </w:r>
      <w:r w:rsidRPr="00082518">
        <w:rPr>
          <w:rFonts w:ascii="Arial" w:hAnsi="Arial"/>
        </w:rPr>
        <w:t>Such approval may be given when a request is received from a division director or budget officer with a program justification for payment on an earlier disbursement cycle</w:t>
      </w:r>
      <w:r w:rsidR="00BE19F2" w:rsidRPr="00082518">
        <w:rPr>
          <w:rFonts w:ascii="Arial" w:hAnsi="Arial"/>
        </w:rPr>
        <w:t xml:space="preserve">. </w:t>
      </w:r>
      <w:r w:rsidRPr="00082518">
        <w:rPr>
          <w:rFonts w:ascii="Arial" w:hAnsi="Arial"/>
        </w:rPr>
        <w:t>Payments without a due date will be scheduled on the next regularly scheduled check write.</w:t>
      </w:r>
    </w:p>
    <w:p w14:paraId="647F8ADE" w14:textId="77777777" w:rsidR="008D7249" w:rsidRPr="00082518" w:rsidRDefault="008D7249" w:rsidP="008D7249">
      <w:pPr>
        <w:numPr>
          <w:ilvl w:val="12"/>
          <w:numId w:val="0"/>
        </w:numPr>
        <w:ind w:left="1800" w:hanging="720"/>
        <w:jc w:val="both"/>
        <w:rPr>
          <w:rFonts w:ascii="Arial" w:hAnsi="Arial"/>
        </w:rPr>
      </w:pPr>
    </w:p>
    <w:p w14:paraId="0BFF4789"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Disbursement Cycles Policy  </w:t>
      </w:r>
      <w:r w:rsidRPr="00082518">
        <w:rPr>
          <w:rFonts w:ascii="Arial" w:hAnsi="Arial"/>
          <w:b/>
        </w:rPr>
        <w:fldChar w:fldCharType="begin"/>
      </w:r>
      <w:r w:rsidRPr="00082518">
        <w:instrText xml:space="preserve"> TC "</w:instrText>
      </w:r>
      <w:bookmarkStart w:id="187" w:name="_Toc303173093"/>
      <w:r w:rsidRPr="00082518">
        <w:rPr>
          <w:rFonts w:ascii="Arial" w:hAnsi="Arial"/>
          <w:b/>
        </w:rPr>
        <w:instrText>Disbursement Cycles Policy</w:instrText>
      </w:r>
      <w:bookmarkEnd w:id="187"/>
      <w:r w:rsidRPr="00082518">
        <w:instrText xml:space="preserve">" \f C \l "3" </w:instrText>
      </w:r>
      <w:r w:rsidRPr="00082518">
        <w:rPr>
          <w:rFonts w:ascii="Arial" w:hAnsi="Arial"/>
          <w:b/>
        </w:rPr>
        <w:fldChar w:fldCharType="end"/>
      </w:r>
    </w:p>
    <w:p w14:paraId="5B6800ED" w14:textId="7D2B27A9" w:rsidR="008D7249" w:rsidRPr="00082518" w:rsidRDefault="008D7249" w:rsidP="008D7249">
      <w:pPr>
        <w:ind w:left="2160"/>
        <w:jc w:val="both"/>
        <w:rPr>
          <w:rFonts w:ascii="Arial" w:hAnsi="Arial"/>
        </w:rPr>
      </w:pPr>
      <w:r w:rsidRPr="00082518">
        <w:rPr>
          <w:rFonts w:ascii="Arial" w:hAnsi="Arial"/>
        </w:rPr>
        <w:t>Disbursement cycles</w:t>
      </w:r>
      <w:r w:rsidRPr="00082518">
        <w:rPr>
          <w:rFonts w:ascii="Arial" w:hAnsi="Arial"/>
          <w:b/>
        </w:rPr>
        <w:t xml:space="preserve"> </w:t>
      </w:r>
      <w:r w:rsidRPr="00082518">
        <w:rPr>
          <w:rFonts w:ascii="Arial" w:hAnsi="Arial"/>
        </w:rPr>
        <w:t xml:space="preserve">for each division and institution shall be established to the extent practicable so that the overall efficiency of the warrant disbursement system is maximized while maintaining prompt payment of bills due. The Chief of the DHHS </w:t>
      </w:r>
      <w:r w:rsidR="009A4C71" w:rsidRPr="00082518">
        <w:rPr>
          <w:rFonts w:ascii="Arial" w:hAnsi="Arial"/>
        </w:rPr>
        <w:t xml:space="preserve">Office of the Controller </w:t>
      </w:r>
      <w:r w:rsidRPr="00082518">
        <w:rPr>
          <w:rFonts w:ascii="Arial" w:hAnsi="Arial"/>
        </w:rPr>
        <w:t>Accounting</w:t>
      </w:r>
      <w:r w:rsidR="00E7340F" w:rsidRPr="00082518">
        <w:rPr>
          <w:rFonts w:ascii="Arial" w:hAnsi="Arial"/>
        </w:rPr>
        <w:t xml:space="preserve"> and </w:t>
      </w:r>
      <w:r w:rsidRPr="00082518">
        <w:rPr>
          <w:rFonts w:ascii="Arial" w:hAnsi="Arial"/>
        </w:rPr>
        <w:t xml:space="preserve">Financial Management Section shall approve the disbursement cycles for each division and institution. </w:t>
      </w:r>
      <w:r w:rsidR="005422AD" w:rsidRPr="00082518">
        <w:rPr>
          <w:rFonts w:ascii="Arial" w:hAnsi="Arial"/>
        </w:rPr>
        <w:t>In-house</w:t>
      </w:r>
      <w:r w:rsidRPr="00082518">
        <w:rPr>
          <w:rFonts w:ascii="Arial" w:hAnsi="Arial"/>
        </w:rPr>
        <w:t xml:space="preserve"> procedures are to be employed to schedule accounts payable for payment by the discount date or the due date</w:t>
      </w:r>
      <w:r w:rsidR="00BE19F2" w:rsidRPr="00082518">
        <w:rPr>
          <w:rFonts w:ascii="Arial" w:hAnsi="Arial"/>
        </w:rPr>
        <w:t xml:space="preserve">. </w:t>
      </w:r>
      <w:r w:rsidRPr="00082518">
        <w:rPr>
          <w:rFonts w:ascii="Arial" w:hAnsi="Arial"/>
        </w:rPr>
        <w:t>Checks shall be mailed on a schedule that will ensure delivery on the due date.</w:t>
      </w:r>
    </w:p>
    <w:p w14:paraId="3FF859BE" w14:textId="77777777" w:rsidR="008D7249" w:rsidRPr="00082518" w:rsidRDefault="008D7249" w:rsidP="008D7249">
      <w:pPr>
        <w:jc w:val="both"/>
        <w:rPr>
          <w:rFonts w:ascii="Arial" w:hAnsi="Arial"/>
        </w:rPr>
      </w:pPr>
    </w:p>
    <w:p w14:paraId="3597991A"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Advance Of Financial Assistance Funds Policy </w:t>
      </w:r>
      <w:r w:rsidRPr="00082518">
        <w:rPr>
          <w:rFonts w:ascii="Arial" w:hAnsi="Arial"/>
          <w:b/>
        </w:rPr>
        <w:fldChar w:fldCharType="begin"/>
      </w:r>
      <w:r w:rsidRPr="00082518">
        <w:instrText xml:space="preserve"> TC "</w:instrText>
      </w:r>
      <w:bookmarkStart w:id="188" w:name="_Toc303173094"/>
      <w:r w:rsidRPr="00082518">
        <w:rPr>
          <w:rFonts w:ascii="Arial" w:hAnsi="Arial"/>
          <w:b/>
        </w:rPr>
        <w:instrText>Advance Of Financial Assistance Funds Policy</w:instrText>
      </w:r>
      <w:bookmarkEnd w:id="188"/>
      <w:r w:rsidRPr="00082518">
        <w:instrText xml:space="preserve">" \f C \l "3" </w:instrText>
      </w:r>
      <w:r w:rsidRPr="00082518">
        <w:rPr>
          <w:rFonts w:ascii="Arial" w:hAnsi="Arial"/>
          <w:b/>
        </w:rPr>
        <w:fldChar w:fldCharType="end"/>
      </w:r>
    </w:p>
    <w:p w14:paraId="13D95470" w14:textId="77777777" w:rsidR="008D7249" w:rsidRPr="00082518" w:rsidRDefault="008D7249" w:rsidP="008D7249">
      <w:pPr>
        <w:ind w:left="2160"/>
        <w:jc w:val="both"/>
        <w:rPr>
          <w:rFonts w:ascii="Arial" w:hAnsi="Arial"/>
          <w:b/>
        </w:rPr>
      </w:pPr>
      <w:r w:rsidRPr="00082518">
        <w:rPr>
          <w:rFonts w:ascii="Arial" w:hAnsi="Arial"/>
        </w:rPr>
        <w:t xml:space="preserve">If a DHHS division receives a request for an advance, and if the request meets the Department’s criteria for approval, a completed DHHS Certification of Cash Needs approved by division/institution management must be forwarded to the DHHS </w:t>
      </w:r>
      <w:r w:rsidR="009A4C71" w:rsidRPr="00082518">
        <w:rPr>
          <w:rFonts w:ascii="Arial" w:hAnsi="Arial"/>
        </w:rPr>
        <w:t xml:space="preserve">Office of the Controller </w:t>
      </w:r>
      <w:r w:rsidR="00E7340F" w:rsidRPr="00082518">
        <w:rPr>
          <w:rFonts w:ascii="Arial" w:hAnsi="Arial"/>
        </w:rPr>
        <w:t>Accounts Payable</w:t>
      </w:r>
      <w:r w:rsidRPr="00082518">
        <w:rPr>
          <w:rFonts w:ascii="Arial" w:hAnsi="Arial"/>
        </w:rPr>
        <w:t xml:space="preserve"> Section, Branch Head in charge of payments for the division for a check to be issued.</w:t>
      </w:r>
    </w:p>
    <w:p w14:paraId="138905F0" w14:textId="77777777" w:rsidR="008D7249" w:rsidRPr="00082518" w:rsidRDefault="008D7249" w:rsidP="008D7249">
      <w:pPr>
        <w:numPr>
          <w:ilvl w:val="12"/>
          <w:numId w:val="0"/>
        </w:numPr>
        <w:ind w:left="2160" w:hanging="720"/>
        <w:jc w:val="both"/>
        <w:rPr>
          <w:rFonts w:ascii="Arial" w:hAnsi="Arial"/>
        </w:rPr>
      </w:pPr>
    </w:p>
    <w:p w14:paraId="0AB572FA" w14:textId="07AAC05F" w:rsidR="008D7249" w:rsidRPr="00082518" w:rsidRDefault="008D7249" w:rsidP="008B07D6">
      <w:pPr>
        <w:numPr>
          <w:ilvl w:val="3"/>
          <w:numId w:val="6"/>
        </w:numPr>
        <w:jc w:val="both"/>
        <w:rPr>
          <w:rFonts w:ascii="Arial" w:hAnsi="Arial"/>
        </w:rPr>
      </w:pPr>
      <w:r w:rsidRPr="00082518">
        <w:rPr>
          <w:rFonts w:ascii="Arial" w:hAnsi="Arial"/>
        </w:rPr>
        <w:t xml:space="preserve">There are two types of arrangements or contracts, financial </w:t>
      </w:r>
      <w:r w:rsidR="00BE19F2" w:rsidRPr="00082518">
        <w:rPr>
          <w:rFonts w:ascii="Arial" w:hAnsi="Arial"/>
        </w:rPr>
        <w:t>assistance,</w:t>
      </w:r>
      <w:r w:rsidRPr="00082518">
        <w:rPr>
          <w:rFonts w:ascii="Arial" w:hAnsi="Arial"/>
        </w:rPr>
        <w:t xml:space="preserve"> and purchase of service (procurement) contracts</w:t>
      </w:r>
      <w:r w:rsidR="00BE19F2" w:rsidRPr="00082518">
        <w:rPr>
          <w:rFonts w:ascii="Arial" w:hAnsi="Arial"/>
        </w:rPr>
        <w:t xml:space="preserve">. </w:t>
      </w:r>
      <w:r w:rsidRPr="00082518">
        <w:rPr>
          <w:rFonts w:ascii="Arial" w:hAnsi="Arial"/>
        </w:rPr>
        <w:t xml:space="preserve">To distinguish between the two types of contracts, refer to </w:t>
      </w:r>
      <w:r w:rsidR="00860EEB" w:rsidRPr="004C7433">
        <w:rPr>
          <w:rFonts w:ascii="Arial" w:hAnsi="Arial"/>
        </w:rPr>
        <w:t>Uniform Administrative Required Cost Principles and Audit Requirements for Federal Awards – subpart Fand NCAC T10 C1 S/B .0400</w:t>
      </w:r>
      <w:r w:rsidR="00BE19F2" w:rsidRPr="004C7433">
        <w:rPr>
          <w:rFonts w:ascii="Arial" w:hAnsi="Arial"/>
        </w:rPr>
        <w:t xml:space="preserve">. </w:t>
      </w:r>
      <w:r w:rsidRPr="004C7433">
        <w:rPr>
          <w:rFonts w:ascii="Arial" w:hAnsi="Arial"/>
        </w:rPr>
        <w:t>There</w:t>
      </w:r>
      <w:r w:rsidRPr="00082518">
        <w:rPr>
          <w:rFonts w:ascii="Arial" w:hAnsi="Arial"/>
        </w:rPr>
        <w:t xml:space="preserve"> is a list of questions to assist in distinguishing between a purchase of service or financial assistance arrangement</w:t>
      </w:r>
      <w:r w:rsidR="00BE19F2" w:rsidRPr="00082518">
        <w:rPr>
          <w:rFonts w:ascii="Arial" w:hAnsi="Arial"/>
        </w:rPr>
        <w:t xml:space="preserve">. </w:t>
      </w:r>
      <w:r w:rsidRPr="00082518">
        <w:rPr>
          <w:rFonts w:ascii="Arial" w:hAnsi="Arial"/>
        </w:rPr>
        <w:t>Advances are not allowed for procurement agreements including Purchase of Services Contracts</w:t>
      </w:r>
      <w:r w:rsidR="00BE19F2" w:rsidRPr="00082518">
        <w:rPr>
          <w:rFonts w:ascii="Arial" w:hAnsi="Arial"/>
        </w:rPr>
        <w:t xml:space="preserve">. </w:t>
      </w:r>
      <w:r w:rsidRPr="00082518">
        <w:rPr>
          <w:rFonts w:ascii="Arial" w:hAnsi="Arial"/>
        </w:rPr>
        <w:t>For purchase of goods and services, DHHS will not pay until the goods and services have been received unless the item ordered requires prepayment from all customers</w:t>
      </w:r>
      <w:r w:rsidR="00BE19F2" w:rsidRPr="00082518">
        <w:rPr>
          <w:rFonts w:ascii="Arial" w:hAnsi="Arial"/>
        </w:rPr>
        <w:t xml:space="preserve">. </w:t>
      </w:r>
      <w:r w:rsidRPr="00082518">
        <w:rPr>
          <w:rFonts w:ascii="Arial" w:hAnsi="Arial"/>
        </w:rPr>
        <w:t>Contracts that have more than thirty days duration may provide for monthly payments based on satisfactory completion and delivery of specified deliverables or actual provision of specified services.</w:t>
      </w:r>
    </w:p>
    <w:p w14:paraId="6E08896E" w14:textId="77777777" w:rsidR="008D7249" w:rsidRPr="00082518" w:rsidRDefault="008D7249" w:rsidP="008D7249">
      <w:pPr>
        <w:jc w:val="both"/>
        <w:rPr>
          <w:rFonts w:ascii="Arial" w:hAnsi="Arial"/>
        </w:rPr>
      </w:pPr>
    </w:p>
    <w:p w14:paraId="588D2C08" w14:textId="011C77EB" w:rsidR="00EA14F2" w:rsidRPr="00082518" w:rsidRDefault="008D7249" w:rsidP="008B07D6">
      <w:pPr>
        <w:numPr>
          <w:ilvl w:val="3"/>
          <w:numId w:val="6"/>
        </w:numPr>
        <w:jc w:val="both"/>
        <w:rPr>
          <w:rFonts w:ascii="Arial" w:hAnsi="Arial"/>
        </w:rPr>
      </w:pPr>
      <w:r w:rsidRPr="00082518">
        <w:rPr>
          <w:rFonts w:ascii="Arial" w:hAnsi="Arial"/>
        </w:rPr>
        <w:t>After a financial assistance type contract or grant agreement is signed, the contractor (agency director) may request an advance not to exceed the cash requirement for up to a sixty (60) day period</w:t>
      </w:r>
      <w:r w:rsidR="00BE19F2" w:rsidRPr="00082518">
        <w:rPr>
          <w:rFonts w:ascii="Arial" w:hAnsi="Arial"/>
        </w:rPr>
        <w:t xml:space="preserve">. </w:t>
      </w:r>
      <w:r w:rsidR="002435BE" w:rsidRPr="00082518">
        <w:rPr>
          <w:rFonts w:ascii="Arial" w:hAnsi="Arial"/>
        </w:rPr>
        <w:t>These advances are intended only for non-governmental agencies</w:t>
      </w:r>
      <w:r w:rsidR="00BE19F2" w:rsidRPr="00082518">
        <w:rPr>
          <w:rFonts w:ascii="Arial" w:hAnsi="Arial"/>
        </w:rPr>
        <w:t xml:space="preserve">. </w:t>
      </w:r>
      <w:r w:rsidRPr="00082518">
        <w:rPr>
          <w:rFonts w:ascii="Arial" w:hAnsi="Arial"/>
        </w:rPr>
        <w:t>An advance should be given only when a lack of an advance would create an economic hardship for the contractor (i.e., the agency should have very limited sources of cash outside of the contract or grant agreement)</w:t>
      </w:r>
      <w:r w:rsidR="00BE19F2" w:rsidRPr="00082518">
        <w:rPr>
          <w:rFonts w:ascii="Arial" w:hAnsi="Arial"/>
        </w:rPr>
        <w:t xml:space="preserve">. </w:t>
      </w:r>
      <w:r w:rsidRPr="00082518">
        <w:rPr>
          <w:rFonts w:ascii="Arial" w:hAnsi="Arial"/>
        </w:rPr>
        <w:t>The agency requesting an advance must document this need (</w:t>
      </w:r>
      <w:r w:rsidRPr="00082518">
        <w:rPr>
          <w:rFonts w:ascii="Arial" w:hAnsi="Arial"/>
          <w:u w:val="single"/>
        </w:rPr>
        <w:t>note:</w:t>
      </w:r>
      <w:r w:rsidRPr="00082518">
        <w:rPr>
          <w:rFonts w:ascii="Arial" w:hAnsi="Arial"/>
        </w:rPr>
        <w:t xml:space="preserve"> in the case of operating requirements, to attest that the advance is a continuing need) via the </w:t>
      </w:r>
      <w:r w:rsidRPr="00082518">
        <w:rPr>
          <w:rFonts w:ascii="Arial" w:hAnsi="Arial"/>
          <w:i/>
        </w:rPr>
        <w:t>DHHS Certification of Cash Needs</w:t>
      </w:r>
      <w:r w:rsidRPr="00082518">
        <w:rPr>
          <w:rFonts w:ascii="Arial" w:hAnsi="Arial"/>
        </w:rPr>
        <w:t xml:space="preserve"> (Attachment # 12).</w:t>
      </w:r>
      <w:r w:rsidR="00EA14F2" w:rsidRPr="00082518">
        <w:rPr>
          <w:rFonts w:ascii="Arial" w:hAnsi="Arial"/>
        </w:rPr>
        <w:t xml:space="preserve"> </w:t>
      </w:r>
    </w:p>
    <w:p w14:paraId="3ADF1E7A" w14:textId="77777777" w:rsidR="00EA14F2" w:rsidRPr="00082518" w:rsidRDefault="00EA14F2" w:rsidP="00EA14F2">
      <w:pPr>
        <w:pStyle w:val="ListParagraph"/>
        <w:rPr>
          <w:rFonts w:ascii="Arial" w:hAnsi="Arial"/>
        </w:rPr>
      </w:pPr>
    </w:p>
    <w:p w14:paraId="1CA0F38E" w14:textId="7E0DD80D" w:rsidR="008D7249" w:rsidRPr="00082518" w:rsidRDefault="008D7249" w:rsidP="008B07D6">
      <w:pPr>
        <w:numPr>
          <w:ilvl w:val="3"/>
          <w:numId w:val="6"/>
        </w:numPr>
        <w:jc w:val="both"/>
        <w:rPr>
          <w:rFonts w:ascii="Arial" w:hAnsi="Arial"/>
        </w:rPr>
      </w:pPr>
      <w:r w:rsidRPr="00082518">
        <w:rPr>
          <w:rFonts w:ascii="Arial" w:hAnsi="Arial"/>
        </w:rPr>
        <w:lastRenderedPageBreak/>
        <w:t>The Certification of Cash Needs may be submitted along with the monthly reimbursement request, but it may also be sent separately</w:t>
      </w:r>
      <w:r w:rsidR="00BE19F2" w:rsidRPr="00082518">
        <w:rPr>
          <w:rFonts w:ascii="Arial" w:hAnsi="Arial"/>
        </w:rPr>
        <w:t xml:space="preserve">. </w:t>
      </w:r>
      <w:r w:rsidRPr="00082518">
        <w:rPr>
          <w:rFonts w:ascii="Arial" w:hAnsi="Arial"/>
        </w:rPr>
        <w:t xml:space="preserve">When the Certification of Cash Needs is approved, it will be forwarded to the </w:t>
      </w:r>
      <w:r w:rsidR="009A4C71" w:rsidRPr="00082518">
        <w:rPr>
          <w:rFonts w:ascii="Arial" w:hAnsi="Arial"/>
        </w:rPr>
        <w:t xml:space="preserve">Office of the Controller </w:t>
      </w:r>
      <w:r w:rsidRPr="00082518">
        <w:rPr>
          <w:rFonts w:ascii="Arial" w:hAnsi="Arial"/>
        </w:rPr>
        <w:t>where the advance will be processed at the next reimbursement cycle</w:t>
      </w:r>
      <w:r w:rsidR="00BE19F2" w:rsidRPr="00082518">
        <w:rPr>
          <w:rFonts w:ascii="Arial" w:hAnsi="Arial"/>
        </w:rPr>
        <w:t xml:space="preserve">. </w:t>
      </w:r>
      <w:r w:rsidRPr="00082518">
        <w:rPr>
          <w:rFonts w:ascii="Arial" w:hAnsi="Arial"/>
        </w:rPr>
        <w:t xml:space="preserve">The sixty-day limitation does not apply to grants with </w:t>
      </w:r>
      <w:r w:rsidR="00D92C55" w:rsidRPr="00082518">
        <w:rPr>
          <w:rFonts w:ascii="Arial" w:hAnsi="Arial"/>
        </w:rPr>
        <w:t>sub recipients</w:t>
      </w:r>
      <w:r w:rsidRPr="00082518">
        <w:rPr>
          <w:rFonts w:ascii="Arial" w:hAnsi="Arial"/>
        </w:rPr>
        <w:t xml:space="preserve"> for the purchase of capital items (e.g., start-up costs, purchase of automobiles and other capital items)</w:t>
      </w:r>
      <w:r w:rsidR="00BE19F2" w:rsidRPr="00082518">
        <w:rPr>
          <w:rFonts w:ascii="Arial" w:hAnsi="Arial"/>
        </w:rPr>
        <w:t xml:space="preserve">. </w:t>
      </w:r>
      <w:r w:rsidRPr="00082518">
        <w:rPr>
          <w:rFonts w:ascii="Arial" w:hAnsi="Arial"/>
        </w:rPr>
        <w:t xml:space="preserve">In the case of capital purchases authorized in the contract or grant agreement, the entire amount budgeted for the capital expenditure may be advanced if it is purchased and paid for within 30 days, </w:t>
      </w:r>
      <w:r w:rsidRPr="00082518">
        <w:rPr>
          <w:rFonts w:ascii="Arial" w:hAnsi="Arial"/>
          <w:u w:val="single"/>
        </w:rPr>
        <w:t>and</w:t>
      </w:r>
      <w:r w:rsidRPr="00082518">
        <w:rPr>
          <w:rFonts w:ascii="Arial" w:hAnsi="Arial"/>
        </w:rPr>
        <w:t xml:space="preserve"> the contractor documents that a delay of such reimbursement would create a financial hardship.</w:t>
      </w:r>
    </w:p>
    <w:p w14:paraId="65AC6221" w14:textId="77777777" w:rsidR="008D7249" w:rsidRPr="00082518" w:rsidRDefault="008D7249" w:rsidP="008D7249">
      <w:pPr>
        <w:ind w:left="2880"/>
        <w:jc w:val="both"/>
        <w:rPr>
          <w:rFonts w:ascii="Arial" w:hAnsi="Arial"/>
        </w:rPr>
      </w:pPr>
    </w:p>
    <w:p w14:paraId="213D7A23" w14:textId="0DB521F3" w:rsidR="008D7249" w:rsidRPr="00082518" w:rsidRDefault="008D7249" w:rsidP="008D7249">
      <w:pPr>
        <w:ind w:left="2880"/>
        <w:jc w:val="both"/>
        <w:rPr>
          <w:rFonts w:ascii="Arial" w:hAnsi="Arial"/>
        </w:rPr>
      </w:pPr>
      <w:r w:rsidRPr="00082518">
        <w:rPr>
          <w:rFonts w:ascii="Arial" w:hAnsi="Arial"/>
        </w:rPr>
        <w:t xml:space="preserve">The DHHS </w:t>
      </w:r>
      <w:r w:rsidR="009A4C71" w:rsidRPr="00082518">
        <w:rPr>
          <w:rFonts w:ascii="Arial" w:hAnsi="Arial"/>
        </w:rPr>
        <w:t xml:space="preserve">Office of the Controller </w:t>
      </w:r>
      <w:r w:rsidRPr="00082518">
        <w:rPr>
          <w:rFonts w:ascii="Arial" w:hAnsi="Arial"/>
        </w:rPr>
        <w:t xml:space="preserve">will analyze the cash needs of the Contractor no less often than every three months. If it is determined by the Department that the advance exceeds the financial needs of the Contractor based on actual monthly expenditures, the excess advance will be </w:t>
      </w:r>
      <w:r w:rsidR="004676EF">
        <w:rPr>
          <w:rFonts w:ascii="Arial" w:hAnsi="Arial"/>
        </w:rPr>
        <w:t>DMA 2</w:t>
      </w:r>
      <w:r w:rsidRPr="00082518">
        <w:rPr>
          <w:rFonts w:ascii="Arial" w:hAnsi="Arial"/>
        </w:rPr>
        <w:t>reduced from a subsequent month’s expenditure report/reimbursement</w:t>
      </w:r>
      <w:r w:rsidR="00BE19F2" w:rsidRPr="00082518">
        <w:rPr>
          <w:rFonts w:ascii="Arial" w:hAnsi="Arial"/>
        </w:rPr>
        <w:t xml:space="preserve">. </w:t>
      </w:r>
      <w:r w:rsidRPr="00082518">
        <w:rPr>
          <w:rFonts w:ascii="Arial" w:hAnsi="Arial"/>
        </w:rPr>
        <w:t>Any excess funds held by the Contractor that are anticipated to be unexpended as of the last day of the contract period shall be refunded to the Division by the contract</w:t>
      </w:r>
      <w:r w:rsidR="00E217F5">
        <w:rPr>
          <w:rFonts w:ascii="Arial" w:hAnsi="Arial"/>
        </w:rPr>
        <w:t>s</w:t>
      </w:r>
      <w:r w:rsidRPr="00082518">
        <w:rPr>
          <w:rFonts w:ascii="Arial" w:hAnsi="Arial"/>
        </w:rPr>
        <w:t xml:space="preserve"> ending date.</w:t>
      </w:r>
    </w:p>
    <w:p w14:paraId="4E8344A4" w14:textId="77777777" w:rsidR="008D7249" w:rsidRPr="00082518" w:rsidRDefault="008D7249" w:rsidP="008D7249">
      <w:pPr>
        <w:numPr>
          <w:ilvl w:val="12"/>
          <w:numId w:val="0"/>
        </w:numPr>
        <w:ind w:left="360" w:hanging="360"/>
        <w:jc w:val="both"/>
        <w:rPr>
          <w:rFonts w:ascii="Arial" w:hAnsi="Arial"/>
        </w:rPr>
      </w:pPr>
    </w:p>
    <w:p w14:paraId="1CED1CB3" w14:textId="72715AC8" w:rsidR="008D7249" w:rsidRPr="00082518" w:rsidRDefault="008D7249" w:rsidP="008B07D6">
      <w:pPr>
        <w:numPr>
          <w:ilvl w:val="3"/>
          <w:numId w:val="6"/>
        </w:numPr>
        <w:jc w:val="both"/>
        <w:rPr>
          <w:rFonts w:ascii="Arial" w:hAnsi="Arial"/>
        </w:rPr>
      </w:pPr>
      <w:r w:rsidRPr="00082518">
        <w:rPr>
          <w:rFonts w:ascii="Arial" w:hAnsi="Arial"/>
        </w:rPr>
        <w:t>In reference to advances beyond the 60-day limit, DHHS discourages this practice</w:t>
      </w:r>
      <w:r w:rsidR="00BE19F2" w:rsidRPr="00082518">
        <w:rPr>
          <w:rFonts w:ascii="Arial" w:hAnsi="Arial"/>
        </w:rPr>
        <w:t xml:space="preserve">. </w:t>
      </w:r>
      <w:r w:rsidRPr="00082518">
        <w:rPr>
          <w:rFonts w:ascii="Arial" w:hAnsi="Arial"/>
        </w:rPr>
        <w:t xml:space="preserve">Under unusual circumstances a request for an advance exceeding the 60 day period may be considered by the division, which may consult with the DHHS </w:t>
      </w:r>
      <w:r w:rsidR="009A4C71" w:rsidRPr="00082518">
        <w:rPr>
          <w:rFonts w:ascii="Arial" w:hAnsi="Arial"/>
        </w:rPr>
        <w:t xml:space="preserve">Office of the Controller </w:t>
      </w:r>
      <w:r w:rsidRPr="00082518">
        <w:rPr>
          <w:rFonts w:ascii="Arial" w:hAnsi="Arial"/>
        </w:rPr>
        <w:t>concerning the entity’s audit history or other related fiscal matters relevant to the request</w:t>
      </w:r>
      <w:r w:rsidR="00BE19F2" w:rsidRPr="00082518">
        <w:rPr>
          <w:rFonts w:ascii="Arial" w:hAnsi="Arial"/>
        </w:rPr>
        <w:t xml:space="preserve">. </w:t>
      </w:r>
      <w:r w:rsidRPr="00082518">
        <w:rPr>
          <w:rFonts w:ascii="Arial" w:hAnsi="Arial"/>
        </w:rPr>
        <w:t>The request for advance must identify the unique circumstances that justify the advance and be signed by the entity’s director and the board chair</w:t>
      </w:r>
      <w:r w:rsidR="00BE19F2" w:rsidRPr="00082518">
        <w:rPr>
          <w:rFonts w:ascii="Arial" w:hAnsi="Arial"/>
        </w:rPr>
        <w:t xml:space="preserve">. </w:t>
      </w:r>
      <w:r w:rsidRPr="00082518">
        <w:rPr>
          <w:rFonts w:ascii="Arial" w:hAnsi="Arial"/>
        </w:rPr>
        <w:t>Before requesting an advance, the board chairperson will secure the approval of the entire board</w:t>
      </w:r>
      <w:r w:rsidR="00BE19F2" w:rsidRPr="00082518">
        <w:rPr>
          <w:rFonts w:ascii="Arial" w:hAnsi="Arial"/>
        </w:rPr>
        <w:t xml:space="preserve">. </w:t>
      </w:r>
      <w:r w:rsidRPr="00082518">
        <w:rPr>
          <w:rFonts w:ascii="Arial" w:hAnsi="Arial"/>
        </w:rPr>
        <w:t>The request to the division will require the two signatures and provide evidence of the entire board’s approval</w:t>
      </w:r>
      <w:r w:rsidR="00BE19F2" w:rsidRPr="00082518">
        <w:rPr>
          <w:rFonts w:ascii="Arial" w:hAnsi="Arial"/>
        </w:rPr>
        <w:t xml:space="preserve">. </w:t>
      </w:r>
      <w:r w:rsidRPr="00082518">
        <w:rPr>
          <w:rFonts w:ascii="Arial" w:hAnsi="Arial"/>
        </w:rPr>
        <w:t>The request will include the names and addresses of the board members</w:t>
      </w:r>
      <w:r w:rsidR="00BE19F2" w:rsidRPr="00082518">
        <w:rPr>
          <w:rFonts w:ascii="Arial" w:hAnsi="Arial"/>
        </w:rPr>
        <w:t xml:space="preserve">. </w:t>
      </w:r>
      <w:r w:rsidRPr="00082518">
        <w:rPr>
          <w:rFonts w:ascii="Arial" w:hAnsi="Arial"/>
        </w:rPr>
        <w:t xml:space="preserve">When the advance check is sent, all board members are to be notified by the DHHS </w:t>
      </w:r>
      <w:r w:rsidR="009A4C71" w:rsidRPr="00082518">
        <w:rPr>
          <w:rFonts w:ascii="Arial" w:hAnsi="Arial"/>
        </w:rPr>
        <w:t>Office of the Controller</w:t>
      </w:r>
      <w:r w:rsidRPr="00082518">
        <w:rPr>
          <w:rFonts w:ascii="Arial" w:hAnsi="Arial"/>
        </w:rPr>
        <w:t>.</w:t>
      </w:r>
    </w:p>
    <w:p w14:paraId="4F72BFB1" w14:textId="77777777" w:rsidR="008D7249" w:rsidRPr="00082518" w:rsidRDefault="008D7249" w:rsidP="008D7249">
      <w:pPr>
        <w:jc w:val="both"/>
        <w:rPr>
          <w:rFonts w:ascii="Arial" w:hAnsi="Arial"/>
        </w:rPr>
      </w:pPr>
    </w:p>
    <w:p w14:paraId="0030B9C7" w14:textId="3CBBD234" w:rsidR="008D7249" w:rsidRPr="00082518" w:rsidRDefault="008D7249" w:rsidP="008D7249">
      <w:pPr>
        <w:numPr>
          <w:ilvl w:val="12"/>
          <w:numId w:val="0"/>
        </w:numPr>
        <w:ind w:left="3600" w:hanging="720"/>
        <w:jc w:val="both"/>
        <w:rPr>
          <w:rFonts w:ascii="Arial" w:hAnsi="Arial"/>
        </w:rPr>
      </w:pPr>
      <w:r w:rsidRPr="00082518">
        <w:rPr>
          <w:rFonts w:ascii="Arial" w:hAnsi="Arial"/>
          <w:b/>
        </w:rPr>
        <w:t>NOTE:</w:t>
      </w:r>
      <w:r w:rsidRPr="00082518">
        <w:rPr>
          <w:rFonts w:ascii="Arial" w:hAnsi="Arial"/>
        </w:rPr>
        <w:t xml:space="preserve"> If a contractor is funded with Federal funds and an advance is necessary to avoid </w:t>
      </w:r>
      <w:r w:rsidR="00E217F5" w:rsidRPr="00082518">
        <w:rPr>
          <w:rFonts w:ascii="Arial" w:hAnsi="Arial"/>
        </w:rPr>
        <w:t>hardship</w:t>
      </w:r>
      <w:r w:rsidRPr="00082518">
        <w:rPr>
          <w:rFonts w:ascii="Arial" w:hAnsi="Arial"/>
        </w:rPr>
        <w:t xml:space="preserve"> for the contractor, </w:t>
      </w:r>
      <w:r w:rsidRPr="00082518">
        <w:rPr>
          <w:rFonts w:ascii="Arial" w:hAnsi="Arial"/>
          <w:b/>
        </w:rPr>
        <w:t>the division MUST identify and budget state funds to support the advance</w:t>
      </w:r>
      <w:r w:rsidR="00BE19F2" w:rsidRPr="00082518">
        <w:rPr>
          <w:rFonts w:ascii="Arial" w:hAnsi="Arial"/>
        </w:rPr>
        <w:t xml:space="preserve">. </w:t>
      </w:r>
      <w:r w:rsidRPr="00082518">
        <w:rPr>
          <w:rFonts w:ascii="Arial" w:hAnsi="Arial"/>
        </w:rPr>
        <w:t xml:space="preserve">All advances must be settled before June </w:t>
      </w:r>
      <w:r w:rsidR="005422AD" w:rsidRPr="00082518">
        <w:rPr>
          <w:rFonts w:ascii="Arial" w:hAnsi="Arial"/>
        </w:rPr>
        <w:t>30</w:t>
      </w:r>
      <w:r w:rsidR="005422AD">
        <w:rPr>
          <w:rFonts w:ascii="Arial" w:hAnsi="Arial"/>
        </w:rPr>
        <w:t>th,</w:t>
      </w:r>
      <w:r w:rsidRPr="00082518">
        <w:rPr>
          <w:rFonts w:ascii="Arial" w:hAnsi="Arial"/>
        </w:rPr>
        <w:t xml:space="preserve"> the fiscal year end</w:t>
      </w:r>
      <w:r w:rsidR="00BE19F2" w:rsidRPr="00082518">
        <w:rPr>
          <w:rFonts w:ascii="Arial" w:hAnsi="Arial"/>
        </w:rPr>
        <w:t xml:space="preserve">. </w:t>
      </w:r>
      <w:r w:rsidRPr="00082518">
        <w:rPr>
          <w:rFonts w:ascii="Arial" w:hAnsi="Arial"/>
        </w:rPr>
        <w:t xml:space="preserve">Federal funds may be used to support an advance to a contractor only if such an advance is allowed by Federal regulations (some Block Grants), and the Federal funds advanced are reportable as an allowable </w:t>
      </w:r>
      <w:r w:rsidR="00E05424" w:rsidRPr="00082518">
        <w:rPr>
          <w:rFonts w:ascii="Arial" w:hAnsi="Arial"/>
        </w:rPr>
        <w:t>cost and</w:t>
      </w:r>
      <w:r w:rsidRPr="00082518">
        <w:rPr>
          <w:rFonts w:ascii="Arial" w:hAnsi="Arial"/>
        </w:rPr>
        <w:t xml:space="preserve"> qualify as an allowable expenditure for Federal reporting </w:t>
      </w:r>
      <w:r w:rsidR="00E05424" w:rsidRPr="00082518">
        <w:rPr>
          <w:rFonts w:ascii="Arial" w:hAnsi="Arial"/>
        </w:rPr>
        <w:t>purposes and</w:t>
      </w:r>
      <w:r w:rsidRPr="00082518">
        <w:rPr>
          <w:rFonts w:ascii="Arial" w:hAnsi="Arial"/>
        </w:rPr>
        <w:t xml:space="preserve"> would not otherwise require the use of State funds. Procedures for advancing Federal funds to sub-recipients shall ensure compliance with Cash</w:t>
      </w:r>
      <w:r w:rsidR="00BB08C4" w:rsidRPr="00082518">
        <w:rPr>
          <w:rFonts w:ascii="Arial" w:hAnsi="Arial"/>
        </w:rPr>
        <w:t xml:space="preserve"> Management Improvement Act (31 </w:t>
      </w:r>
      <w:smartTag w:uri="urn:schemas-microsoft-com:office:smarttags" w:element="stockticker">
        <w:r w:rsidRPr="00082518">
          <w:rPr>
            <w:rFonts w:ascii="Arial" w:hAnsi="Arial"/>
          </w:rPr>
          <w:t>CFR</w:t>
        </w:r>
      </w:smartTag>
      <w:r w:rsidRPr="00082518">
        <w:rPr>
          <w:rFonts w:ascii="Arial" w:hAnsi="Arial"/>
        </w:rPr>
        <w:t xml:space="preserve"> Part 205</w:t>
      </w:r>
      <w:r w:rsidRPr="00082518">
        <w:rPr>
          <w:rFonts w:ascii="Arial" w:hAnsi="Arial"/>
          <w:i/>
        </w:rPr>
        <w:t>)</w:t>
      </w:r>
      <w:r w:rsidRPr="00082518">
        <w:rPr>
          <w:rFonts w:ascii="Arial" w:hAnsi="Arial"/>
        </w:rPr>
        <w:t>.</w:t>
      </w:r>
    </w:p>
    <w:p w14:paraId="6853BDEA" w14:textId="77777777" w:rsidR="00801526" w:rsidRPr="00082518" w:rsidRDefault="00801526" w:rsidP="008D7249">
      <w:pPr>
        <w:numPr>
          <w:ilvl w:val="12"/>
          <w:numId w:val="0"/>
        </w:numPr>
        <w:ind w:left="3600" w:hanging="720"/>
        <w:jc w:val="both"/>
        <w:rPr>
          <w:rFonts w:ascii="Arial" w:hAnsi="Arial"/>
        </w:rPr>
      </w:pPr>
    </w:p>
    <w:p w14:paraId="6FA9A3CE" w14:textId="2A7C4AB1" w:rsidR="00801526" w:rsidRPr="00082518" w:rsidRDefault="00801526" w:rsidP="00801526">
      <w:pPr>
        <w:ind w:left="4320" w:hanging="1440"/>
        <w:jc w:val="both"/>
        <w:rPr>
          <w:rFonts w:ascii="Arial" w:hAnsi="Arial" w:cs="Arial"/>
          <w:b/>
        </w:rPr>
      </w:pPr>
      <w:r w:rsidRPr="00082518">
        <w:rPr>
          <w:rFonts w:ascii="Arial" w:hAnsi="Arial" w:cs="Arial"/>
        </w:rPr>
        <w:t>EXCEPTION</w:t>
      </w:r>
      <w:r w:rsidR="005422AD" w:rsidRPr="00082518">
        <w:rPr>
          <w:rFonts w:ascii="Arial" w:hAnsi="Arial" w:cs="Arial"/>
        </w:rPr>
        <w:t xml:space="preserve">: </w:t>
      </w:r>
      <w:r w:rsidRPr="00082518">
        <w:rPr>
          <w:rFonts w:ascii="Arial" w:hAnsi="Arial" w:cs="Arial"/>
        </w:rPr>
        <w:t xml:space="preserve">Based on communications with the regional </w:t>
      </w:r>
      <w:r w:rsidR="00A679FB">
        <w:rPr>
          <w:rFonts w:ascii="Arial" w:hAnsi="Arial" w:cs="Arial"/>
        </w:rPr>
        <w:t>F</w:t>
      </w:r>
      <w:r w:rsidRPr="00082518">
        <w:rPr>
          <w:rFonts w:ascii="Arial" w:hAnsi="Arial" w:cs="Arial"/>
        </w:rPr>
        <w:t xml:space="preserve">ederal agency responsible for administering the Child Care and Development Fund (CCDF) grant, advances of CCDF Discretionary funds are allowable and the requirement to </w:t>
      </w:r>
      <w:r w:rsidRPr="00082518">
        <w:rPr>
          <w:rFonts w:ascii="Arial" w:hAnsi="Arial" w:cs="Arial"/>
        </w:rPr>
        <w:lastRenderedPageBreak/>
        <w:t xml:space="preserve">budget state funds to support advance payments is waived. </w:t>
      </w:r>
      <w:r w:rsidRPr="00082518">
        <w:rPr>
          <w:rFonts w:ascii="Arial" w:hAnsi="Arial" w:cs="Arial"/>
          <w:b/>
        </w:rPr>
        <w:t>Exception DCD 1</w:t>
      </w:r>
    </w:p>
    <w:p w14:paraId="59FE1058" w14:textId="77777777" w:rsidR="00801526" w:rsidRPr="00082518" w:rsidRDefault="00801526" w:rsidP="00801526">
      <w:pPr>
        <w:tabs>
          <w:tab w:val="left" w:pos="0"/>
        </w:tabs>
        <w:ind w:left="4320" w:hanging="1440"/>
        <w:jc w:val="both"/>
        <w:rPr>
          <w:rFonts w:ascii="Arial" w:hAnsi="Arial" w:cs="Arial"/>
        </w:rPr>
      </w:pPr>
    </w:p>
    <w:p w14:paraId="02C5D936" w14:textId="372C142A" w:rsidR="00801526" w:rsidRPr="00082518" w:rsidRDefault="00801526" w:rsidP="00801526">
      <w:pPr>
        <w:tabs>
          <w:tab w:val="left" w:pos="0"/>
        </w:tabs>
        <w:ind w:left="4320" w:hanging="1440"/>
        <w:jc w:val="both"/>
        <w:rPr>
          <w:b/>
        </w:rPr>
      </w:pPr>
      <w:r w:rsidRPr="00082518">
        <w:rPr>
          <w:rFonts w:ascii="Arial" w:hAnsi="Arial" w:cs="Arial"/>
        </w:rPr>
        <w:t>EXCEPTION</w:t>
      </w:r>
      <w:r w:rsidR="005422AD" w:rsidRPr="00082518">
        <w:rPr>
          <w:rFonts w:ascii="Arial" w:hAnsi="Arial" w:cs="Arial"/>
        </w:rPr>
        <w:t xml:space="preserve">: </w:t>
      </w:r>
      <w:r w:rsidR="005422AD">
        <w:rPr>
          <w:rFonts w:ascii="Arial" w:hAnsi="Arial" w:cs="Arial"/>
        </w:rPr>
        <w:tab/>
      </w:r>
      <w:r w:rsidRPr="00082518">
        <w:rPr>
          <w:rFonts w:ascii="Arial" w:hAnsi="Arial" w:cs="Arial"/>
        </w:rPr>
        <w:t>Based on the need for SSF LME’s to be reimbursed at the end of a state fiscal year using their State appropriation, an advance for said funds shall be allowed</w:t>
      </w:r>
      <w:r w:rsidR="00BE19F2" w:rsidRPr="00082518">
        <w:rPr>
          <w:rFonts w:ascii="Arial" w:hAnsi="Arial" w:cs="Arial"/>
        </w:rPr>
        <w:t xml:space="preserve">. </w:t>
      </w:r>
      <w:r w:rsidRPr="00082518">
        <w:rPr>
          <w:rFonts w:ascii="Arial" w:hAnsi="Arial" w:cs="Arial"/>
        </w:rPr>
        <w:t xml:space="preserve">Repayment of these advances shall be extended after the settlement by the Regional Accountants for SSF </w:t>
      </w:r>
      <w:r w:rsidR="00DC3E58" w:rsidRPr="00082518">
        <w:rPr>
          <w:rFonts w:ascii="Arial" w:hAnsi="Arial" w:cs="Arial"/>
        </w:rPr>
        <w:t>LMEs</w:t>
      </w:r>
      <w:r w:rsidR="00BE19F2" w:rsidRPr="00082518">
        <w:rPr>
          <w:rFonts w:ascii="Arial" w:hAnsi="Arial" w:cs="Arial"/>
        </w:rPr>
        <w:t xml:space="preserve">. </w:t>
      </w:r>
      <w:r w:rsidRPr="00082518">
        <w:rPr>
          <w:rFonts w:ascii="Arial" w:hAnsi="Arial" w:cs="Arial"/>
        </w:rPr>
        <w:t>To document expenditures against the payments, LME’s will process shadow claims via IPRS and/or provide documentation of expenditure for reimbursement basis</w:t>
      </w:r>
      <w:r w:rsidR="00BE19F2" w:rsidRPr="00082518">
        <w:rPr>
          <w:rFonts w:ascii="Arial" w:hAnsi="Arial" w:cs="Arial"/>
        </w:rPr>
        <w:t xml:space="preserve">. </w:t>
      </w:r>
      <w:r w:rsidRPr="00082518">
        <w:rPr>
          <w:rFonts w:ascii="Arial Bold" w:hAnsi="Arial Bold" w:cs="Arial"/>
          <w:b/>
        </w:rPr>
        <w:t xml:space="preserve">Exception </w:t>
      </w:r>
      <w:smartTag w:uri="urn:schemas-microsoft-com:office:smarttags" w:element="stockticker">
        <w:r w:rsidRPr="00082518">
          <w:rPr>
            <w:rFonts w:ascii="Arial Bold" w:hAnsi="Arial Bold"/>
            <w:b/>
          </w:rPr>
          <w:t>DMH</w:t>
        </w:r>
      </w:smartTag>
      <w:r w:rsidRPr="00082518">
        <w:rPr>
          <w:rFonts w:ascii="Arial Bold" w:hAnsi="Arial Bold"/>
          <w:b/>
        </w:rPr>
        <w:t>/DD/SAS 7</w:t>
      </w:r>
    </w:p>
    <w:p w14:paraId="7B2AACE7" w14:textId="77777777" w:rsidR="00801526" w:rsidRPr="00082518" w:rsidRDefault="00801526" w:rsidP="00801526">
      <w:pPr>
        <w:tabs>
          <w:tab w:val="left" w:pos="0"/>
        </w:tabs>
        <w:ind w:left="4320" w:hanging="1440"/>
        <w:jc w:val="both"/>
        <w:rPr>
          <w:rFonts w:ascii="Arial" w:hAnsi="Arial" w:cs="Arial"/>
          <w:b/>
        </w:rPr>
      </w:pPr>
    </w:p>
    <w:p w14:paraId="2F381448" w14:textId="0C603EF6" w:rsidR="00801526" w:rsidRPr="00082518" w:rsidRDefault="00801526" w:rsidP="00801526">
      <w:pPr>
        <w:tabs>
          <w:tab w:val="left" w:pos="0"/>
        </w:tabs>
        <w:ind w:left="4320" w:hanging="1440"/>
        <w:jc w:val="both"/>
        <w:rPr>
          <w:rFonts w:ascii="Arial" w:hAnsi="Arial" w:cs="Arial"/>
          <w:b/>
        </w:rPr>
      </w:pPr>
      <w:r w:rsidRPr="00082518">
        <w:rPr>
          <w:rFonts w:ascii="Arial" w:hAnsi="Arial" w:cs="Arial"/>
        </w:rPr>
        <w:t>EXCEPTION:</w:t>
      </w:r>
      <w:r w:rsidRPr="00082518">
        <w:rPr>
          <w:rFonts w:ascii="Arial" w:hAnsi="Arial" w:cs="Arial"/>
        </w:rPr>
        <w:tab/>
        <w:t>Advances to Local Management Entities/Managed Care Organizations (LME/MCO) for 3-way contract funds are allowed</w:t>
      </w:r>
      <w:r w:rsidR="00BE19F2" w:rsidRPr="00082518">
        <w:rPr>
          <w:rFonts w:ascii="Arial" w:hAnsi="Arial" w:cs="Arial"/>
        </w:rPr>
        <w:t xml:space="preserve">. </w:t>
      </w:r>
      <w:r w:rsidRPr="00082518">
        <w:rPr>
          <w:rFonts w:ascii="Arial" w:hAnsi="Arial" w:cs="Arial"/>
        </w:rPr>
        <w:t>These advances will be based on LME/MCO reported payments to providers based on local adjudication of claims</w:t>
      </w:r>
      <w:r w:rsidR="00BE19F2" w:rsidRPr="00082518">
        <w:rPr>
          <w:rFonts w:ascii="Arial" w:hAnsi="Arial" w:cs="Arial"/>
        </w:rPr>
        <w:t xml:space="preserve">. </w:t>
      </w:r>
      <w:r w:rsidRPr="00082518">
        <w:rPr>
          <w:rFonts w:ascii="Arial" w:hAnsi="Arial" w:cs="Arial"/>
        </w:rPr>
        <w:t xml:space="preserve">This summary of payments will be for the period July through </w:t>
      </w:r>
      <w:r w:rsidR="00DC3E58" w:rsidRPr="00082518">
        <w:rPr>
          <w:rFonts w:ascii="Arial" w:hAnsi="Arial" w:cs="Arial"/>
        </w:rPr>
        <w:t>September,</w:t>
      </w:r>
      <w:r w:rsidRPr="00082518">
        <w:rPr>
          <w:rFonts w:ascii="Arial" w:hAnsi="Arial" w:cs="Arial"/>
        </w:rPr>
        <w:t xml:space="preserve"> and the 3-way contract advance will be recouped from subsequent claims as they are processed through NC Tracks</w:t>
      </w:r>
      <w:r w:rsidR="00BE19F2" w:rsidRPr="00082518">
        <w:rPr>
          <w:rFonts w:ascii="Arial" w:hAnsi="Arial" w:cs="Arial"/>
        </w:rPr>
        <w:t xml:space="preserve">. </w:t>
      </w:r>
      <w:r w:rsidRPr="00082518">
        <w:rPr>
          <w:rFonts w:ascii="Arial" w:hAnsi="Arial" w:cs="Arial"/>
          <w:b/>
        </w:rPr>
        <w:t>Exception DMH/DD/SAS 11</w:t>
      </w:r>
    </w:p>
    <w:p w14:paraId="156ECA07" w14:textId="77777777" w:rsidR="00801526" w:rsidRPr="00082518" w:rsidRDefault="00801526" w:rsidP="00801526">
      <w:pPr>
        <w:tabs>
          <w:tab w:val="left" w:pos="0"/>
        </w:tabs>
        <w:ind w:left="4320" w:hanging="1440"/>
        <w:jc w:val="both"/>
        <w:rPr>
          <w:rFonts w:ascii="Arial" w:hAnsi="Arial" w:cs="Arial"/>
          <w:b/>
        </w:rPr>
      </w:pPr>
    </w:p>
    <w:p w14:paraId="5649270A" w14:textId="4A92BB68" w:rsidR="00801526" w:rsidRPr="00082518" w:rsidRDefault="00801526" w:rsidP="00801526">
      <w:pPr>
        <w:ind w:left="4320" w:hanging="1440"/>
        <w:jc w:val="both"/>
        <w:rPr>
          <w:rFonts w:ascii="Arial" w:hAnsi="Arial" w:cs="Arial"/>
        </w:rPr>
      </w:pPr>
      <w:r w:rsidRPr="00082518">
        <w:rPr>
          <w:rFonts w:ascii="Arial" w:hAnsi="Arial" w:cs="Arial"/>
        </w:rPr>
        <w:t xml:space="preserve">EXCEPTION:    </w:t>
      </w:r>
      <w:r w:rsidRPr="00082518">
        <w:rPr>
          <w:rFonts w:ascii="Arial" w:hAnsi="Arial" w:cs="Arial"/>
        </w:rPr>
        <w:tab/>
        <w:t>Based on United States Department of Agriculture (USDA) Women and Infant Children (WIC) Program, 7</w:t>
      </w:r>
      <w:smartTag w:uri="urn:schemas-microsoft-com:office:smarttags" w:element="stockticker">
        <w:r w:rsidRPr="00082518">
          <w:rPr>
            <w:rFonts w:ascii="Arial" w:hAnsi="Arial" w:cs="Arial"/>
          </w:rPr>
          <w:t>CFR</w:t>
        </w:r>
      </w:smartTag>
      <w:r w:rsidRPr="00082518">
        <w:rPr>
          <w:rFonts w:ascii="Arial" w:hAnsi="Arial" w:cs="Arial"/>
        </w:rPr>
        <w:t xml:space="preserve"> Subpart E 246.16(d), advances of WIC funds are allowable and required</w:t>
      </w:r>
      <w:r w:rsidR="00BE19F2" w:rsidRPr="00082518">
        <w:rPr>
          <w:rFonts w:ascii="Arial" w:hAnsi="Arial" w:cs="Arial"/>
        </w:rPr>
        <w:t xml:space="preserve">. </w:t>
      </w:r>
      <w:r w:rsidRPr="00082518">
        <w:rPr>
          <w:rFonts w:ascii="Arial" w:hAnsi="Arial" w:cs="Arial"/>
        </w:rPr>
        <w:t xml:space="preserve">Since these </w:t>
      </w:r>
      <w:r w:rsidR="00A679FB">
        <w:rPr>
          <w:rFonts w:ascii="Arial" w:hAnsi="Arial" w:cs="Arial"/>
        </w:rPr>
        <w:t>F</w:t>
      </w:r>
      <w:r w:rsidRPr="00082518">
        <w:rPr>
          <w:rFonts w:ascii="Arial" w:hAnsi="Arial" w:cs="Arial"/>
        </w:rPr>
        <w:t>ederal fund advances are a requirement of the program, the requirement to budget state funds to support advance payments is waived</w:t>
      </w:r>
      <w:r w:rsidR="00BE19F2" w:rsidRPr="00082518">
        <w:rPr>
          <w:rFonts w:ascii="Arial" w:hAnsi="Arial" w:cs="Arial"/>
        </w:rPr>
        <w:t xml:space="preserve">. </w:t>
      </w:r>
      <w:r w:rsidRPr="00082518">
        <w:rPr>
          <w:rFonts w:ascii="Arial" w:hAnsi="Arial" w:cs="Arial"/>
          <w:b/>
        </w:rPr>
        <w:t xml:space="preserve">Exception </w:t>
      </w:r>
      <w:smartTag w:uri="urn:schemas-microsoft-com:office:smarttags" w:element="stockticker">
        <w:r w:rsidRPr="00082518">
          <w:rPr>
            <w:rFonts w:ascii="Arial" w:hAnsi="Arial" w:cs="Arial"/>
            <w:b/>
          </w:rPr>
          <w:t>DPH</w:t>
        </w:r>
      </w:smartTag>
      <w:r w:rsidRPr="00082518">
        <w:rPr>
          <w:rFonts w:ascii="Arial" w:hAnsi="Arial" w:cs="Arial"/>
          <w:b/>
        </w:rPr>
        <w:t xml:space="preserve"> 2</w:t>
      </w:r>
    </w:p>
    <w:p w14:paraId="4F6B82D3" w14:textId="77777777" w:rsidR="00801526" w:rsidRPr="00082518" w:rsidRDefault="00801526" w:rsidP="00801526">
      <w:pPr>
        <w:numPr>
          <w:ilvl w:val="12"/>
          <w:numId w:val="0"/>
        </w:numPr>
        <w:ind w:left="3600" w:hanging="720"/>
        <w:jc w:val="both"/>
        <w:rPr>
          <w:rFonts w:ascii="Arial" w:hAnsi="Arial"/>
          <w:b/>
        </w:rPr>
      </w:pPr>
    </w:p>
    <w:p w14:paraId="6A86AA79" w14:textId="77777777" w:rsidR="00801526" w:rsidRPr="00082518" w:rsidRDefault="00801526" w:rsidP="00801526">
      <w:pPr>
        <w:tabs>
          <w:tab w:val="left" w:pos="0"/>
        </w:tabs>
        <w:ind w:left="4320" w:hanging="1440"/>
        <w:jc w:val="both"/>
        <w:rPr>
          <w:rFonts w:ascii="Arial" w:hAnsi="Arial" w:cs="Arial"/>
          <w:b/>
        </w:rPr>
      </w:pPr>
      <w:r w:rsidRPr="00082518">
        <w:rPr>
          <w:rFonts w:ascii="Arial" w:hAnsi="Arial" w:cs="Arial"/>
        </w:rPr>
        <w:t xml:space="preserve">EXCEPTION:  </w:t>
      </w:r>
      <w:r w:rsidRPr="00082518">
        <w:rPr>
          <w:rFonts w:ascii="Arial" w:hAnsi="Arial" w:cs="Arial"/>
        </w:rPr>
        <w:tab/>
        <w:t xml:space="preserve">Based on communications from the </w:t>
      </w:r>
      <w:r w:rsidR="00A679FB">
        <w:rPr>
          <w:rFonts w:ascii="Arial" w:hAnsi="Arial" w:cs="Arial"/>
        </w:rPr>
        <w:t>F</w:t>
      </w:r>
      <w:r w:rsidRPr="00082518">
        <w:rPr>
          <w:rFonts w:ascii="Arial" w:hAnsi="Arial" w:cs="Arial"/>
        </w:rPr>
        <w:t xml:space="preserve">ederal human immunodeficiency virus (HIV) Prevention Project Grants Management Specialist, Centers for Disease Control and Prevention in Atlanta, and </w:t>
      </w:r>
      <w:smartTag w:uri="urn:schemas-microsoft-com:office:smarttags" w:element="stockticker">
        <w:r w:rsidRPr="00082518">
          <w:rPr>
            <w:rFonts w:ascii="Arial" w:hAnsi="Arial" w:cs="Arial"/>
          </w:rPr>
          <w:t>CFR</w:t>
        </w:r>
      </w:smartTag>
      <w:r w:rsidRPr="00082518">
        <w:rPr>
          <w:rFonts w:ascii="Arial" w:hAnsi="Arial" w:cs="Arial"/>
        </w:rPr>
        <w:t xml:space="preserve"> Title 45, Part 74.22, advances of HIV Prevention funds are allowable and the requirement to budget state funds to support advance payments is waived.  </w:t>
      </w:r>
      <w:r w:rsidRPr="00082518">
        <w:rPr>
          <w:rFonts w:ascii="Arial" w:hAnsi="Arial" w:cs="Arial"/>
          <w:b/>
        </w:rPr>
        <w:t xml:space="preserve">Exception </w:t>
      </w:r>
      <w:smartTag w:uri="urn:schemas-microsoft-com:office:smarttags" w:element="stockticker">
        <w:r w:rsidRPr="00082518">
          <w:rPr>
            <w:rFonts w:ascii="Arial" w:hAnsi="Arial" w:cs="Arial"/>
            <w:b/>
          </w:rPr>
          <w:t>DPH</w:t>
        </w:r>
      </w:smartTag>
      <w:r w:rsidRPr="00082518">
        <w:rPr>
          <w:rFonts w:ascii="Arial" w:hAnsi="Arial" w:cs="Arial"/>
          <w:b/>
        </w:rPr>
        <w:t xml:space="preserve"> 5</w:t>
      </w:r>
    </w:p>
    <w:p w14:paraId="4B46CB48" w14:textId="77777777" w:rsidR="00801526" w:rsidRPr="00082518" w:rsidRDefault="00801526" w:rsidP="00801526">
      <w:pPr>
        <w:ind w:left="4320" w:hanging="1440"/>
        <w:jc w:val="both"/>
        <w:rPr>
          <w:rFonts w:ascii="Arial" w:hAnsi="Arial" w:cs="Arial"/>
          <w:b/>
        </w:rPr>
      </w:pPr>
    </w:p>
    <w:p w14:paraId="75F17580" w14:textId="77777777" w:rsidR="008D7249" w:rsidRPr="00082518" w:rsidRDefault="008D7249" w:rsidP="008D7249">
      <w:pPr>
        <w:numPr>
          <w:ilvl w:val="12"/>
          <w:numId w:val="0"/>
        </w:numPr>
        <w:ind w:left="4320" w:hanging="1440"/>
        <w:jc w:val="both"/>
        <w:rPr>
          <w:rFonts w:ascii="Arial" w:hAnsi="Arial"/>
          <w:b/>
        </w:rPr>
      </w:pPr>
      <w:r w:rsidRPr="00082518">
        <w:rPr>
          <w:rFonts w:ascii="Arial" w:hAnsi="Arial"/>
        </w:rPr>
        <w:t>EXCEPTION:</w:t>
      </w:r>
      <w:r w:rsidRPr="00082518">
        <w:rPr>
          <w:rFonts w:ascii="Arial" w:hAnsi="Arial"/>
        </w:rPr>
        <w:tab/>
        <w:t xml:space="preserve">In accordance with a letter from the Administration for Children and Families, Division of Energy Assistance dated </w:t>
      </w:r>
      <w:smartTag w:uri="urn:schemas-microsoft-com:office:smarttags" w:element="date">
        <w:smartTagPr>
          <w:attr w:name="Year" w:val="01"/>
          <w:attr w:name="Day" w:val="2"/>
          <w:attr w:name="Month" w:val="7"/>
          <w:attr w:name="ls" w:val="trans"/>
        </w:smartTagPr>
        <w:r w:rsidRPr="00082518">
          <w:rPr>
            <w:rFonts w:ascii="Arial" w:hAnsi="Arial"/>
          </w:rPr>
          <w:t>7/2/01</w:t>
        </w:r>
      </w:smartTag>
      <w:r w:rsidRPr="00082518">
        <w:rPr>
          <w:rFonts w:ascii="Arial" w:hAnsi="Arial"/>
        </w:rPr>
        <w:t>, the requirement to budget State funds to support advance payments to local contractors for the Weatherization Assistance Program through funds from</w:t>
      </w:r>
      <w:r w:rsidRPr="00082518">
        <w:rPr>
          <w:rFonts w:ascii="Arial" w:hAnsi="Arial"/>
          <w:i/>
          <w:color w:val="FF0000"/>
        </w:rPr>
        <w:t xml:space="preserve"> </w:t>
      </w:r>
      <w:r w:rsidRPr="00082518">
        <w:rPr>
          <w:rFonts w:ascii="Arial" w:hAnsi="Arial"/>
        </w:rPr>
        <w:t xml:space="preserve">the </w:t>
      </w:r>
      <w:r w:rsidR="00547FCB" w:rsidRPr="00082518">
        <w:rPr>
          <w:rFonts w:ascii="Arial" w:hAnsi="Arial"/>
        </w:rPr>
        <w:t>Low-Income</w:t>
      </w:r>
      <w:r w:rsidRPr="00082518">
        <w:rPr>
          <w:rFonts w:ascii="Arial" w:hAnsi="Arial"/>
        </w:rPr>
        <w:t xml:space="preserve"> Home Energy Assistance Program is waived.</w:t>
      </w:r>
      <w:r w:rsidR="00C70E90" w:rsidRPr="00082518">
        <w:rPr>
          <w:rFonts w:ascii="Arial" w:hAnsi="Arial"/>
        </w:rPr>
        <w:t xml:space="preserve"> </w:t>
      </w:r>
      <w:r w:rsidR="00C70E90" w:rsidRPr="00082518">
        <w:rPr>
          <w:rFonts w:ascii="Arial" w:hAnsi="Arial"/>
          <w:b/>
        </w:rPr>
        <w:t>Exception DSS1</w:t>
      </w:r>
    </w:p>
    <w:p w14:paraId="4B35A25D" w14:textId="77777777" w:rsidR="008D7249" w:rsidRPr="00082518" w:rsidRDefault="008D7249" w:rsidP="008D7249">
      <w:pPr>
        <w:ind w:left="2160" w:hanging="2160"/>
        <w:rPr>
          <w:rFonts w:ascii="Arial" w:hAnsi="Arial" w:cs="Arial"/>
        </w:rPr>
      </w:pPr>
    </w:p>
    <w:p w14:paraId="63A2B528" w14:textId="349A1405" w:rsidR="008D7249" w:rsidRPr="00082518" w:rsidRDefault="008D7249" w:rsidP="008D7249">
      <w:pPr>
        <w:tabs>
          <w:tab w:val="left" w:pos="0"/>
        </w:tabs>
        <w:ind w:left="4320" w:hanging="1440"/>
        <w:jc w:val="both"/>
        <w:rPr>
          <w:rFonts w:ascii="Arial" w:hAnsi="Arial" w:cs="Arial"/>
        </w:rPr>
      </w:pPr>
      <w:r w:rsidRPr="00082518">
        <w:rPr>
          <w:rFonts w:ascii="Arial" w:hAnsi="Arial" w:cs="Arial"/>
        </w:rPr>
        <w:t xml:space="preserve">EXCEPTION: </w:t>
      </w:r>
      <w:r w:rsidRPr="00082518">
        <w:rPr>
          <w:rFonts w:ascii="Arial" w:hAnsi="Arial" w:cs="Arial"/>
        </w:rPr>
        <w:tab/>
        <w:t xml:space="preserve">Based on communications from the Region IV Administration on Developmental Disabilities (ADD) Office under Administration for Children and Families in </w:t>
      </w:r>
      <w:smartTag w:uri="urn:schemas-microsoft-com:office:smarttags" w:element="place">
        <w:smartTag w:uri="urn:schemas-microsoft-com:office:smarttags" w:element="City">
          <w:r w:rsidRPr="00082518">
            <w:rPr>
              <w:rFonts w:ascii="Arial" w:hAnsi="Arial" w:cs="Arial"/>
            </w:rPr>
            <w:t>Atlanta</w:t>
          </w:r>
        </w:smartTag>
      </w:smartTag>
      <w:r w:rsidRPr="00082518">
        <w:rPr>
          <w:rFonts w:ascii="Arial" w:hAnsi="Arial" w:cs="Arial"/>
        </w:rPr>
        <w:t>, advances of ADD funds are allowable and the requirement to budget state funds to support advance payments is waived</w:t>
      </w:r>
      <w:r w:rsidR="00BE19F2" w:rsidRPr="00082518">
        <w:rPr>
          <w:rFonts w:ascii="Arial" w:hAnsi="Arial" w:cs="Arial"/>
        </w:rPr>
        <w:t xml:space="preserve">. </w:t>
      </w:r>
      <w:r w:rsidRPr="00082518">
        <w:rPr>
          <w:rFonts w:ascii="Arial" w:hAnsi="Arial" w:cs="Arial"/>
          <w:b/>
        </w:rPr>
        <w:t xml:space="preserve">Exception </w:t>
      </w:r>
      <w:r w:rsidR="00547FCB" w:rsidRPr="00082518">
        <w:rPr>
          <w:rFonts w:ascii="Arial" w:hAnsi="Arial" w:cs="Arial"/>
          <w:b/>
        </w:rPr>
        <w:t xml:space="preserve">North Carolina Council of Developmental Disabilities, </w:t>
      </w:r>
      <w:r w:rsidRPr="00082518">
        <w:rPr>
          <w:rFonts w:ascii="Arial" w:hAnsi="Arial" w:cs="Arial"/>
          <w:b/>
        </w:rPr>
        <w:t>NCCDD 1</w:t>
      </w:r>
    </w:p>
    <w:p w14:paraId="740CA488" w14:textId="77777777" w:rsidR="008D7249" w:rsidRPr="00082518" w:rsidRDefault="008D7249" w:rsidP="008D7249">
      <w:pPr>
        <w:ind w:left="2160" w:hanging="2160"/>
      </w:pPr>
    </w:p>
    <w:p w14:paraId="2410EFEB" w14:textId="693AFEA3" w:rsidR="008D7249" w:rsidRPr="00082518" w:rsidRDefault="008D7249" w:rsidP="008D7249">
      <w:pPr>
        <w:ind w:left="4320" w:hanging="1440"/>
        <w:jc w:val="both"/>
        <w:rPr>
          <w:rFonts w:ascii="Arial" w:hAnsi="Arial" w:cs="Arial"/>
          <w:b/>
        </w:rPr>
      </w:pPr>
      <w:r w:rsidRPr="00082518">
        <w:rPr>
          <w:rFonts w:ascii="Arial" w:hAnsi="Arial" w:cs="Arial"/>
        </w:rPr>
        <w:t xml:space="preserve">EXCEPTION:  </w:t>
      </w:r>
      <w:r w:rsidRPr="00082518">
        <w:rPr>
          <w:rFonts w:ascii="Arial" w:hAnsi="Arial" w:cs="Arial"/>
        </w:rPr>
        <w:tab/>
        <w:t>Based on communications from the Division of Energy Assistance, Office of Community Services, advances of Low Income Home Energy Assistance Program funds are allowable and the requirement to budget state funds to support advance payments is waived</w:t>
      </w:r>
      <w:r w:rsidR="00BE19F2" w:rsidRPr="00082518">
        <w:rPr>
          <w:rFonts w:ascii="Arial" w:hAnsi="Arial" w:cs="Arial"/>
        </w:rPr>
        <w:t xml:space="preserve">. </w:t>
      </w:r>
      <w:r w:rsidRPr="00082518">
        <w:rPr>
          <w:rFonts w:ascii="Arial" w:hAnsi="Arial" w:cs="Arial"/>
          <w:b/>
        </w:rPr>
        <w:t>Exception OEO 1</w:t>
      </w:r>
    </w:p>
    <w:p w14:paraId="38D0BD40" w14:textId="77777777" w:rsidR="00801526" w:rsidRPr="00082518" w:rsidRDefault="00801526" w:rsidP="008D7249">
      <w:pPr>
        <w:ind w:left="4320" w:hanging="1440"/>
        <w:jc w:val="both"/>
        <w:rPr>
          <w:rFonts w:ascii="Arial" w:hAnsi="Arial" w:cs="Arial"/>
        </w:rPr>
      </w:pPr>
    </w:p>
    <w:p w14:paraId="3AF9008A" w14:textId="11D5E3B2" w:rsidR="00801526" w:rsidRPr="00082518" w:rsidRDefault="00801526" w:rsidP="00801526">
      <w:pPr>
        <w:tabs>
          <w:tab w:val="left" w:pos="0"/>
        </w:tabs>
        <w:ind w:left="4320" w:hanging="1440"/>
        <w:jc w:val="both"/>
        <w:rPr>
          <w:rFonts w:ascii="Arial" w:hAnsi="Arial" w:cs="Arial"/>
          <w:b/>
        </w:rPr>
      </w:pPr>
      <w:r w:rsidRPr="00082518">
        <w:rPr>
          <w:rFonts w:ascii="Arial" w:hAnsi="Arial" w:cs="Arial"/>
        </w:rPr>
        <w:t>EXCEPTION:</w:t>
      </w:r>
      <w:r w:rsidRPr="00082518">
        <w:rPr>
          <w:rFonts w:ascii="Arial" w:hAnsi="Arial" w:cs="Arial"/>
        </w:rPr>
        <w:tab/>
        <w:t>The requirement that State funds be budgeted to support advances for the Federal Community Services Block Grant-American Recovery and Reinvestment Act (CSBG/ARRA) Program is waived</w:t>
      </w:r>
      <w:r w:rsidR="00BE19F2" w:rsidRPr="00082518">
        <w:rPr>
          <w:rFonts w:ascii="Arial" w:hAnsi="Arial" w:cs="Arial"/>
        </w:rPr>
        <w:t xml:space="preserve">. </w:t>
      </w:r>
      <w:r w:rsidRPr="00082518">
        <w:rPr>
          <w:rFonts w:ascii="Arial" w:hAnsi="Arial" w:cs="Arial"/>
        </w:rPr>
        <w:t>Federal CSBG/ARRA funds may be used to make advance payments to local sub-recipients in accordance with DHHS policies and procedures</w:t>
      </w:r>
      <w:r w:rsidR="00BE19F2" w:rsidRPr="00082518">
        <w:rPr>
          <w:rFonts w:ascii="Arial" w:hAnsi="Arial" w:cs="Arial"/>
        </w:rPr>
        <w:t xml:space="preserve">. </w:t>
      </w:r>
      <w:r w:rsidRPr="00082518">
        <w:rPr>
          <w:rFonts w:ascii="Arial" w:hAnsi="Arial" w:cs="Arial"/>
          <w:b/>
        </w:rPr>
        <w:t>Exception OEO 2</w:t>
      </w:r>
    </w:p>
    <w:p w14:paraId="7D968220" w14:textId="77777777" w:rsidR="00A56E00" w:rsidRPr="00082518" w:rsidRDefault="00A56E00" w:rsidP="00A56E00">
      <w:pPr>
        <w:ind w:left="4320" w:hanging="1440"/>
        <w:jc w:val="both"/>
        <w:rPr>
          <w:rFonts w:ascii="Arial" w:hAnsi="Arial" w:cs="Arial"/>
        </w:rPr>
      </w:pPr>
    </w:p>
    <w:p w14:paraId="120AF738" w14:textId="136D5450" w:rsidR="00CE687E" w:rsidRDefault="00A56E00" w:rsidP="00D777FB">
      <w:pPr>
        <w:ind w:left="4320" w:hanging="1440"/>
        <w:rPr>
          <w:rFonts w:ascii="Arial" w:hAnsi="Arial" w:cs="Arial"/>
          <w:b/>
        </w:rPr>
      </w:pPr>
      <w:r w:rsidRPr="00082518">
        <w:rPr>
          <w:rFonts w:ascii="Arial" w:hAnsi="Arial" w:cs="Arial"/>
        </w:rPr>
        <w:t xml:space="preserve">EXCEPTION:  </w:t>
      </w:r>
      <w:r w:rsidRPr="00082518">
        <w:rPr>
          <w:rFonts w:ascii="Arial" w:hAnsi="Arial" w:cs="Arial"/>
        </w:rPr>
        <w:tab/>
        <w:t>The requirement to budget State funds for the Office of Economic Opportunity to support advance payments is waived.</w:t>
      </w:r>
      <w:r w:rsidR="001277C0">
        <w:rPr>
          <w:rFonts w:ascii="Arial" w:hAnsi="Arial" w:cs="Arial"/>
        </w:rPr>
        <w:t xml:space="preserve"> </w:t>
      </w:r>
      <w:r w:rsidRPr="00082518">
        <w:rPr>
          <w:rFonts w:ascii="Arial" w:hAnsi="Arial" w:cs="Arial"/>
        </w:rPr>
        <w:t xml:space="preserve">These advances may be budgeted from </w:t>
      </w:r>
      <w:r w:rsidR="00D846D6" w:rsidRPr="00082518">
        <w:rPr>
          <w:rFonts w:ascii="Arial" w:hAnsi="Arial" w:cs="Arial"/>
        </w:rPr>
        <w:t>Community Service Block Grant (</w:t>
      </w:r>
      <w:r w:rsidRPr="00082518">
        <w:rPr>
          <w:rFonts w:ascii="Arial" w:hAnsi="Arial" w:cs="Arial"/>
        </w:rPr>
        <w:t>CSBG</w:t>
      </w:r>
      <w:r w:rsidR="00D846D6" w:rsidRPr="00082518">
        <w:rPr>
          <w:rFonts w:ascii="Arial" w:hAnsi="Arial" w:cs="Arial"/>
        </w:rPr>
        <w:t>)</w:t>
      </w:r>
      <w:r w:rsidRPr="00082518">
        <w:rPr>
          <w:rFonts w:ascii="Arial" w:hAnsi="Arial" w:cs="Arial"/>
        </w:rPr>
        <w:t xml:space="preserve"> funds as allowed by the U.S. Department of Health and Human Services Office of Community Services, which has oversite for the CSBG program</w:t>
      </w:r>
      <w:r w:rsidR="00BE19F2" w:rsidRPr="00082518">
        <w:rPr>
          <w:rFonts w:ascii="Arial" w:hAnsi="Arial" w:cs="Arial"/>
        </w:rPr>
        <w:t xml:space="preserve">. </w:t>
      </w:r>
      <w:r w:rsidRPr="00082518">
        <w:rPr>
          <w:rFonts w:ascii="Arial" w:hAnsi="Arial" w:cs="Arial"/>
          <w:b/>
        </w:rPr>
        <w:t>Exception</w:t>
      </w:r>
      <w:r w:rsidR="00547FCB" w:rsidRPr="00082518">
        <w:rPr>
          <w:rFonts w:ascii="Arial" w:hAnsi="Arial" w:cs="Arial"/>
          <w:b/>
        </w:rPr>
        <w:t xml:space="preserve"> Office of Economic Opportunity,</w:t>
      </w:r>
      <w:r w:rsidRPr="00082518">
        <w:rPr>
          <w:rFonts w:ascii="Arial" w:hAnsi="Arial" w:cs="Arial"/>
          <w:b/>
        </w:rPr>
        <w:t xml:space="preserve"> OEO 3</w:t>
      </w:r>
    </w:p>
    <w:p w14:paraId="78B4BE83" w14:textId="77777777" w:rsidR="004A1F20" w:rsidRDefault="004A1F20" w:rsidP="00801526">
      <w:pPr>
        <w:ind w:left="4320" w:hanging="1440"/>
        <w:jc w:val="both"/>
        <w:rPr>
          <w:rFonts w:ascii="Arial" w:hAnsi="Arial" w:cs="Arial"/>
        </w:rPr>
      </w:pPr>
    </w:p>
    <w:p w14:paraId="54F4B110" w14:textId="018FFC02" w:rsidR="004A1F20" w:rsidRDefault="004A1F20" w:rsidP="00D777FB">
      <w:pPr>
        <w:ind w:left="4320" w:hanging="1440"/>
        <w:rPr>
          <w:rFonts w:ascii="Arial" w:hAnsi="Arial" w:cs="Arial"/>
          <w:b/>
          <w:bCs/>
        </w:rPr>
      </w:pPr>
      <w:r w:rsidRPr="004A1F20">
        <w:rPr>
          <w:rFonts w:ascii="Arial" w:hAnsi="Arial" w:cs="Arial"/>
        </w:rPr>
        <w:t>EXCEPTION:</w:t>
      </w:r>
      <w:r w:rsidR="009E661E">
        <w:rPr>
          <w:rFonts w:ascii="Arial" w:hAnsi="Arial" w:cs="Arial"/>
        </w:rPr>
        <w:tab/>
      </w:r>
      <w:r w:rsidR="0082398F" w:rsidRPr="0082398F">
        <w:rPr>
          <w:rFonts w:ascii="Arial" w:hAnsi="Arial" w:cs="Arial"/>
        </w:rPr>
        <w:t xml:space="preserve">Based on communications from the </w:t>
      </w:r>
      <w:r w:rsidR="0082398F" w:rsidRPr="00D777FB">
        <w:rPr>
          <w:rFonts w:ascii="Arial" w:hAnsi="Arial" w:cs="Arial"/>
        </w:rPr>
        <w:t>U.S. Department of Housing and Urban Development (HUD),</w:t>
      </w:r>
      <w:r w:rsidR="0082398F" w:rsidRPr="0082398F">
        <w:rPr>
          <w:rFonts w:ascii="Arial" w:hAnsi="Arial" w:cs="Arial"/>
        </w:rPr>
        <w:t xml:space="preserve"> advances of Continuum of Care (CoC) program funds for the Housing Collaborative Program are allowable. This exception is necessary because the subrecipient agency does not have the financial capacity to provide this type of assistance each month under the standard cost reimbursement payment method; therefore, the requirement to budget State funds to support advance payments is waived.</w:t>
      </w:r>
      <w:r w:rsidR="009E661E">
        <w:rPr>
          <w:rFonts w:ascii="Arial" w:hAnsi="Arial" w:cs="Arial"/>
        </w:rPr>
        <w:t xml:space="preserve"> </w:t>
      </w:r>
      <w:r w:rsidRPr="009E661E">
        <w:rPr>
          <w:rFonts w:ascii="Arial" w:hAnsi="Arial" w:cs="Arial"/>
          <w:b/>
          <w:bCs/>
        </w:rPr>
        <w:t xml:space="preserve">Exception </w:t>
      </w:r>
      <w:r w:rsidR="009E661E" w:rsidRPr="009E661E">
        <w:rPr>
          <w:rFonts w:ascii="Arial" w:hAnsi="Arial" w:cs="Arial"/>
          <w:b/>
          <w:bCs/>
        </w:rPr>
        <w:t>Office of the Secretary 1</w:t>
      </w:r>
    </w:p>
    <w:p w14:paraId="5E0C1718" w14:textId="77777777" w:rsidR="00EE46FE" w:rsidRDefault="00EE46FE" w:rsidP="00D777FB">
      <w:pPr>
        <w:ind w:left="4320" w:hanging="1440"/>
        <w:rPr>
          <w:rFonts w:ascii="Arial" w:hAnsi="Arial" w:cs="Arial"/>
          <w:b/>
          <w:bCs/>
        </w:rPr>
      </w:pPr>
    </w:p>
    <w:p w14:paraId="46085317" w14:textId="129B28D9" w:rsidR="00EE46FE" w:rsidRPr="009E661E" w:rsidRDefault="00EE46FE" w:rsidP="00EE46FE">
      <w:pPr>
        <w:ind w:left="4320" w:hanging="1440"/>
        <w:rPr>
          <w:rFonts w:ascii="Arial" w:hAnsi="Arial" w:cs="Arial"/>
          <w:b/>
          <w:bCs/>
        </w:rPr>
      </w:pPr>
      <w:r w:rsidRPr="004A1F20">
        <w:rPr>
          <w:rFonts w:ascii="Arial" w:hAnsi="Arial" w:cs="Arial"/>
        </w:rPr>
        <w:t>EXCEPTION:</w:t>
      </w:r>
      <w:r>
        <w:rPr>
          <w:rFonts w:ascii="Arial" w:hAnsi="Arial" w:cs="Arial"/>
        </w:rPr>
        <w:tab/>
      </w:r>
      <w:r w:rsidRPr="00EE46FE">
        <w:rPr>
          <w:rFonts w:ascii="Arial" w:hAnsi="Arial" w:cs="Arial"/>
        </w:rPr>
        <w:t>DMH/DD/SUS will issue a one-time advance payment only when OEO requests the minimal amount required for immediate program needs</w:t>
      </w:r>
      <w:r>
        <w:rPr>
          <w:rFonts w:ascii="Arial" w:hAnsi="Arial" w:cs="Arial"/>
        </w:rPr>
        <w:t xml:space="preserve"> is allowed</w:t>
      </w:r>
      <w:r w:rsidRPr="00EE46FE">
        <w:rPr>
          <w:rFonts w:ascii="Arial" w:hAnsi="Arial" w:cs="Arial"/>
        </w:rPr>
        <w:t>. This request must be in sync with the actual disbursement schedule for the program’s direct costs.</w:t>
      </w:r>
      <w:r>
        <w:rPr>
          <w:rFonts w:ascii="Arial" w:hAnsi="Arial" w:cs="Arial"/>
        </w:rPr>
        <w:t xml:space="preserve"> </w:t>
      </w:r>
      <w:r w:rsidRPr="00EE46FE">
        <w:rPr>
          <w:rFonts w:ascii="Arial" w:hAnsi="Arial" w:cs="Arial"/>
          <w:b/>
          <w:bCs/>
        </w:rPr>
        <w:t>DMH/DD/SUS 1</w:t>
      </w:r>
    </w:p>
    <w:p w14:paraId="1707896F" w14:textId="77777777" w:rsidR="00EE46FE" w:rsidRPr="009E661E" w:rsidRDefault="00EE46FE" w:rsidP="00D777FB">
      <w:pPr>
        <w:ind w:left="4320" w:hanging="1440"/>
        <w:rPr>
          <w:rFonts w:ascii="Arial" w:hAnsi="Arial" w:cs="Arial"/>
          <w:b/>
          <w:bCs/>
        </w:rPr>
      </w:pPr>
    </w:p>
    <w:p w14:paraId="49BAE0E8" w14:textId="77777777" w:rsidR="008D7249" w:rsidRPr="00082518" w:rsidRDefault="008D7249" w:rsidP="008D7249">
      <w:pPr>
        <w:numPr>
          <w:ilvl w:val="12"/>
          <w:numId w:val="0"/>
        </w:numPr>
        <w:ind w:left="2160" w:hanging="720"/>
        <w:jc w:val="both"/>
        <w:rPr>
          <w:rFonts w:ascii="Arial" w:hAnsi="Arial"/>
          <w:shd w:val="clear" w:color="auto" w:fill="FF6600"/>
        </w:rPr>
      </w:pPr>
    </w:p>
    <w:p w14:paraId="2152FBA6" w14:textId="77777777" w:rsidR="008D7249" w:rsidRPr="00082518" w:rsidRDefault="008D7249" w:rsidP="008B07D6">
      <w:pPr>
        <w:numPr>
          <w:ilvl w:val="2"/>
          <w:numId w:val="6"/>
        </w:numPr>
        <w:ind w:left="2160"/>
        <w:jc w:val="both"/>
        <w:rPr>
          <w:rFonts w:ascii="Arial" w:hAnsi="Arial"/>
          <w:b/>
          <w:sz w:val="18"/>
          <w:szCs w:val="18"/>
        </w:rPr>
      </w:pPr>
      <w:r w:rsidRPr="00082518">
        <w:rPr>
          <w:rFonts w:ascii="Arial" w:hAnsi="Arial"/>
          <w:b/>
          <w:sz w:val="18"/>
          <w:szCs w:val="18"/>
        </w:rPr>
        <w:t>Payments Provided to MH/DD/SAS Area Authorities/Local Management Entities (LME)</w:t>
      </w:r>
      <w:r w:rsidRPr="00082518">
        <w:rPr>
          <w:rFonts w:ascii="Arial" w:hAnsi="Arial"/>
          <w:b/>
          <w:sz w:val="18"/>
          <w:szCs w:val="18"/>
        </w:rPr>
        <w:fldChar w:fldCharType="begin"/>
      </w:r>
      <w:r w:rsidRPr="00082518">
        <w:rPr>
          <w:sz w:val="18"/>
          <w:szCs w:val="18"/>
        </w:rPr>
        <w:instrText xml:space="preserve"> TC "</w:instrText>
      </w:r>
      <w:bookmarkStart w:id="189" w:name="_Toc303173095"/>
      <w:r w:rsidRPr="00082518">
        <w:rPr>
          <w:rFonts w:ascii="Arial" w:hAnsi="Arial"/>
          <w:b/>
          <w:sz w:val="18"/>
          <w:szCs w:val="18"/>
        </w:rPr>
        <w:instrText>Advances to Area MH/DD/SAS Authorities</w:instrText>
      </w:r>
      <w:bookmarkEnd w:id="189"/>
      <w:r w:rsidRPr="00082518">
        <w:rPr>
          <w:sz w:val="18"/>
          <w:szCs w:val="18"/>
        </w:rPr>
        <w:instrText xml:space="preserve">" \f C \l "3" </w:instrText>
      </w:r>
      <w:r w:rsidRPr="00082518">
        <w:rPr>
          <w:rFonts w:ascii="Arial" w:hAnsi="Arial"/>
          <w:b/>
          <w:sz w:val="18"/>
          <w:szCs w:val="18"/>
        </w:rPr>
        <w:fldChar w:fldCharType="end"/>
      </w:r>
    </w:p>
    <w:p w14:paraId="078CE135" w14:textId="005D70CF" w:rsidR="008D7249" w:rsidRPr="00082518" w:rsidRDefault="008D7249" w:rsidP="008D7249">
      <w:pPr>
        <w:ind w:left="2160"/>
        <w:jc w:val="both"/>
        <w:rPr>
          <w:rFonts w:ascii="Arial" w:hAnsi="Arial" w:cs="Arial"/>
        </w:rPr>
      </w:pPr>
      <w:r w:rsidRPr="00082518">
        <w:rPr>
          <w:rFonts w:ascii="Arial" w:hAnsi="Arial" w:cs="Arial"/>
        </w:rPr>
        <w:t>Payments to Area Authorities/Local Management Entities are based on yearly allocations of State and Federal funds and are made in accordance with terms identified in the DHHS/LME contract. Types of payments shall consist of 1) System Management cost, 2) Unit Cost Reimbursement (</w:t>
      </w:r>
      <w:smartTag w:uri="urn:schemas-microsoft-com:office:smarttags" w:element="stockticker">
        <w:r w:rsidRPr="00082518">
          <w:rPr>
            <w:rFonts w:ascii="Arial" w:hAnsi="Arial" w:cs="Arial"/>
          </w:rPr>
          <w:t>UCR</w:t>
        </w:r>
      </w:smartTag>
      <w:r w:rsidRPr="00082518">
        <w:rPr>
          <w:rFonts w:ascii="Arial" w:hAnsi="Arial" w:cs="Arial"/>
        </w:rPr>
        <w:t>), 3) Non-</w:t>
      </w:r>
      <w:smartTag w:uri="urn:schemas-microsoft-com:office:smarttags" w:element="stockticker">
        <w:r w:rsidRPr="00082518">
          <w:rPr>
            <w:rFonts w:ascii="Arial" w:hAnsi="Arial" w:cs="Arial"/>
          </w:rPr>
          <w:t>UCR</w:t>
        </w:r>
      </w:smartTag>
      <w:r w:rsidRPr="00082518">
        <w:rPr>
          <w:rFonts w:ascii="Arial" w:hAnsi="Arial" w:cs="Arial"/>
        </w:rPr>
        <w:t xml:space="preserve"> expenditures, and 4) capitation model payments.</w:t>
      </w:r>
    </w:p>
    <w:p w14:paraId="42A84FD2" w14:textId="77777777" w:rsidR="008D7249" w:rsidRPr="00082518" w:rsidRDefault="008D7249" w:rsidP="008D7249">
      <w:pPr>
        <w:ind w:left="1440"/>
        <w:rPr>
          <w:rFonts w:ascii="Arial" w:hAnsi="Arial" w:cs="Arial"/>
        </w:rPr>
      </w:pPr>
    </w:p>
    <w:p w14:paraId="4E0B1384" w14:textId="6A3F3373" w:rsidR="008D7249" w:rsidRPr="00082518" w:rsidRDefault="008D7249" w:rsidP="008D7249">
      <w:pPr>
        <w:ind w:left="2880" w:hanging="720"/>
        <w:jc w:val="both"/>
        <w:rPr>
          <w:rFonts w:ascii="Arial" w:hAnsi="Arial" w:cs="Arial"/>
        </w:rPr>
      </w:pPr>
      <w:r w:rsidRPr="00082518">
        <w:rPr>
          <w:rFonts w:ascii="Arial" w:hAnsi="Arial" w:cs="Arial"/>
          <w:b/>
        </w:rPr>
        <w:t>a)</w:t>
      </w:r>
      <w:r w:rsidRPr="00082518">
        <w:rPr>
          <w:rFonts w:ascii="Arial" w:hAnsi="Arial" w:cs="Arial"/>
        </w:rPr>
        <w:t xml:space="preserve">    </w:t>
      </w:r>
      <w:r w:rsidRPr="00082518">
        <w:rPr>
          <w:rFonts w:ascii="Arial" w:hAnsi="Arial" w:cs="Arial"/>
        </w:rPr>
        <w:tab/>
        <w:t>Systems Management payments are based on modeled costs for the system management functions listed in the respected DHHS/LME contract</w:t>
      </w:r>
      <w:r w:rsidR="00BE19F2" w:rsidRPr="00082518">
        <w:rPr>
          <w:rFonts w:ascii="Arial" w:hAnsi="Arial" w:cs="Arial"/>
        </w:rPr>
        <w:t xml:space="preserve">. </w:t>
      </w:r>
      <w:r w:rsidRPr="00082518">
        <w:rPr>
          <w:rFonts w:ascii="Arial" w:hAnsi="Arial" w:cs="Arial"/>
        </w:rPr>
        <w:t>LME Systems Management payments are currently paid in 1/12</w:t>
      </w:r>
      <w:r w:rsidRPr="00082518">
        <w:rPr>
          <w:rFonts w:ascii="Arial" w:hAnsi="Arial" w:cs="Arial"/>
          <w:vertAlign w:val="superscript"/>
        </w:rPr>
        <w:t>th</w:t>
      </w:r>
      <w:r w:rsidRPr="00082518">
        <w:rPr>
          <w:rFonts w:ascii="Arial" w:hAnsi="Arial" w:cs="Arial"/>
        </w:rPr>
        <w:t xml:space="preserve"> </w:t>
      </w:r>
      <w:r w:rsidRPr="00082518">
        <w:rPr>
          <w:rFonts w:ascii="Arial" w:hAnsi="Arial" w:cs="Arial"/>
        </w:rPr>
        <w:lastRenderedPageBreak/>
        <w:t>installments</w:t>
      </w:r>
      <w:r w:rsidR="00BE19F2" w:rsidRPr="00082518">
        <w:rPr>
          <w:rFonts w:ascii="Arial" w:hAnsi="Arial" w:cs="Arial"/>
        </w:rPr>
        <w:t xml:space="preserve">. </w:t>
      </w:r>
      <w:r w:rsidRPr="00082518">
        <w:rPr>
          <w:rFonts w:ascii="Arial" w:hAnsi="Arial" w:cs="Arial"/>
        </w:rPr>
        <w:t>The monthly payment is initially supported by 100% State appropriation and will be made during the last week of the month</w:t>
      </w:r>
      <w:r w:rsidR="00BE19F2" w:rsidRPr="00082518">
        <w:rPr>
          <w:rFonts w:ascii="Arial" w:hAnsi="Arial" w:cs="Arial"/>
        </w:rPr>
        <w:t xml:space="preserve">. </w:t>
      </w:r>
      <w:r w:rsidRPr="00082518">
        <w:rPr>
          <w:rFonts w:ascii="Arial" w:hAnsi="Arial" w:cs="Arial"/>
        </w:rPr>
        <w:t xml:space="preserve">LME(s) are required to submit their actual certified monthly LME Systems Management expenditures report which must be received at the DHHS </w:t>
      </w:r>
      <w:r w:rsidR="009A4C71" w:rsidRPr="00082518">
        <w:rPr>
          <w:rFonts w:ascii="Arial" w:hAnsi="Arial"/>
        </w:rPr>
        <w:t xml:space="preserve">Office of the Controller </w:t>
      </w:r>
      <w:r w:rsidRPr="00082518">
        <w:rPr>
          <w:rFonts w:ascii="Arial" w:hAnsi="Arial" w:cs="Arial"/>
        </w:rPr>
        <w:t>by the 15</w:t>
      </w:r>
      <w:r w:rsidRPr="00082518">
        <w:rPr>
          <w:rFonts w:ascii="Arial" w:hAnsi="Arial" w:cs="Arial"/>
          <w:vertAlign w:val="superscript"/>
        </w:rPr>
        <w:t>th</w:t>
      </w:r>
      <w:r w:rsidRPr="00082518">
        <w:rPr>
          <w:rFonts w:ascii="Arial" w:hAnsi="Arial" w:cs="Arial"/>
        </w:rPr>
        <w:t xml:space="preserve"> of the following month</w:t>
      </w:r>
      <w:r w:rsidR="00BE19F2" w:rsidRPr="00082518">
        <w:rPr>
          <w:rFonts w:ascii="Arial" w:hAnsi="Arial" w:cs="Arial"/>
        </w:rPr>
        <w:t xml:space="preserve">. </w:t>
      </w:r>
      <w:r w:rsidRPr="00082518">
        <w:rPr>
          <w:rFonts w:ascii="Arial" w:hAnsi="Arial" w:cs="Arial"/>
        </w:rPr>
        <w:t xml:space="preserve">From this reported expenditure data, the DHHS </w:t>
      </w:r>
      <w:r w:rsidR="009A4C71" w:rsidRPr="00082518">
        <w:rPr>
          <w:rFonts w:ascii="Arial" w:hAnsi="Arial"/>
        </w:rPr>
        <w:t xml:space="preserve">Office of the Controller </w:t>
      </w:r>
      <w:r w:rsidRPr="00082518">
        <w:rPr>
          <w:rFonts w:ascii="Arial" w:hAnsi="Arial" w:cs="Arial"/>
        </w:rPr>
        <w:t>then draws in the appropriate amount of Medicaid administration funds via our cost allocation method</w:t>
      </w:r>
      <w:r w:rsidR="00BE19F2" w:rsidRPr="00082518">
        <w:rPr>
          <w:rFonts w:ascii="Arial" w:hAnsi="Arial" w:cs="Arial"/>
        </w:rPr>
        <w:t xml:space="preserve">. </w:t>
      </w:r>
      <w:r w:rsidRPr="00082518">
        <w:rPr>
          <w:rFonts w:ascii="Arial" w:hAnsi="Arial" w:cs="Arial"/>
        </w:rPr>
        <w:t xml:space="preserve">Sufficient time has been allotted to allow LME(s) to submit their actual expenditures for the preceding month and allow the </w:t>
      </w:r>
      <w:r w:rsidR="009A4C71" w:rsidRPr="00082518">
        <w:rPr>
          <w:rFonts w:ascii="Arial" w:hAnsi="Arial"/>
        </w:rPr>
        <w:t xml:space="preserve">Office of the Controller </w:t>
      </w:r>
      <w:r w:rsidRPr="00082518">
        <w:rPr>
          <w:rFonts w:ascii="Arial" w:hAnsi="Arial" w:cs="Arial"/>
        </w:rPr>
        <w:t>to draw in Medicaid administration funds prior to releasing the next month’s LME Systems Management payment</w:t>
      </w:r>
      <w:r w:rsidR="00BE19F2" w:rsidRPr="00082518">
        <w:rPr>
          <w:rFonts w:ascii="Arial" w:hAnsi="Arial" w:cs="Arial"/>
        </w:rPr>
        <w:t xml:space="preserve">. </w:t>
      </w:r>
      <w:r w:rsidRPr="00082518">
        <w:rPr>
          <w:rFonts w:ascii="Arial" w:hAnsi="Arial" w:cs="Arial"/>
        </w:rPr>
        <w:t>Failure on the part of the LME(s) to submit their expenditure report by the 15</w:t>
      </w:r>
      <w:r w:rsidRPr="00082518">
        <w:rPr>
          <w:rFonts w:ascii="Arial" w:hAnsi="Arial" w:cs="Arial"/>
          <w:vertAlign w:val="superscript"/>
        </w:rPr>
        <w:t>th</w:t>
      </w:r>
      <w:r w:rsidRPr="00082518">
        <w:rPr>
          <w:rFonts w:ascii="Arial" w:hAnsi="Arial" w:cs="Arial"/>
        </w:rPr>
        <w:t xml:space="preserve"> of the following month will cause additional paymen</w:t>
      </w:r>
      <w:r w:rsidR="002C1B34">
        <w:rPr>
          <w:rFonts w:ascii="Arial" w:hAnsi="Arial" w:cs="Arial"/>
        </w:rPr>
        <w:t>ts to not be made until the LME</w:t>
      </w:r>
      <w:r w:rsidRPr="00082518">
        <w:rPr>
          <w:rFonts w:ascii="Arial" w:hAnsi="Arial" w:cs="Arial"/>
        </w:rPr>
        <w:t xml:space="preserve">(s) Systems Management expenditures for that prior month are received by the DHHS </w:t>
      </w:r>
      <w:r w:rsidR="009A4C71" w:rsidRPr="00082518">
        <w:rPr>
          <w:rFonts w:ascii="Arial" w:hAnsi="Arial"/>
        </w:rPr>
        <w:t>Office of the Controller</w:t>
      </w:r>
      <w:r w:rsidRPr="00082518">
        <w:rPr>
          <w:rFonts w:ascii="Arial" w:hAnsi="Arial" w:cs="Arial"/>
        </w:rPr>
        <w:t>.</w:t>
      </w:r>
    </w:p>
    <w:p w14:paraId="19F87BD5" w14:textId="77777777" w:rsidR="008D7249" w:rsidRPr="00082518" w:rsidRDefault="008D7249" w:rsidP="008D7249">
      <w:pPr>
        <w:ind w:left="1440"/>
        <w:rPr>
          <w:rFonts w:ascii="Arial" w:hAnsi="Arial" w:cs="Arial"/>
        </w:rPr>
      </w:pPr>
    </w:p>
    <w:p w14:paraId="6CB35BCA" w14:textId="609C1357" w:rsidR="008D7249" w:rsidRPr="00082518" w:rsidRDefault="008D7249" w:rsidP="008D7249">
      <w:pPr>
        <w:ind w:left="2880" w:hanging="720"/>
        <w:jc w:val="both"/>
        <w:rPr>
          <w:rFonts w:ascii="Arial" w:hAnsi="Arial" w:cs="Arial"/>
        </w:rPr>
      </w:pPr>
      <w:r w:rsidRPr="00082518">
        <w:rPr>
          <w:rFonts w:ascii="Arial" w:hAnsi="Arial" w:cs="Arial"/>
          <w:b/>
        </w:rPr>
        <w:t>b)</w:t>
      </w:r>
      <w:r w:rsidRPr="00082518">
        <w:rPr>
          <w:rFonts w:ascii="Arial" w:hAnsi="Arial" w:cs="Arial"/>
        </w:rPr>
        <w:t xml:space="preserve">        </w:t>
      </w:r>
      <w:r w:rsidRPr="00082518">
        <w:rPr>
          <w:rFonts w:ascii="Arial" w:hAnsi="Arial" w:cs="Arial"/>
        </w:rPr>
        <w:tab/>
      </w:r>
      <w:smartTag w:uri="urn:schemas-microsoft-com:office:smarttags" w:element="stockticker">
        <w:r w:rsidRPr="00082518">
          <w:rPr>
            <w:rFonts w:ascii="Arial" w:hAnsi="Arial" w:cs="Arial"/>
          </w:rPr>
          <w:t>UCR</w:t>
        </w:r>
      </w:smartTag>
      <w:r w:rsidRPr="00082518">
        <w:rPr>
          <w:rFonts w:ascii="Arial" w:hAnsi="Arial" w:cs="Arial"/>
        </w:rPr>
        <w:t xml:space="preserve"> payments are made through </w:t>
      </w:r>
      <w:r w:rsidR="00C770F0" w:rsidRPr="00082518">
        <w:rPr>
          <w:rFonts w:ascii="Arial" w:hAnsi="Arial" w:cs="Arial"/>
        </w:rPr>
        <w:t xml:space="preserve">NCTRACKS. </w:t>
      </w:r>
      <w:r w:rsidRPr="00082518">
        <w:rPr>
          <w:rFonts w:ascii="Arial" w:hAnsi="Arial" w:cs="Arial"/>
        </w:rPr>
        <w:t xml:space="preserve">The Division of Mental Health/ Developmental Disabilities/ Substance Abuse Services budgets both State and </w:t>
      </w:r>
      <w:r w:rsidR="00A679FB">
        <w:rPr>
          <w:rFonts w:ascii="Arial" w:hAnsi="Arial" w:cs="Arial"/>
        </w:rPr>
        <w:t>F</w:t>
      </w:r>
      <w:r w:rsidRPr="00082518">
        <w:rPr>
          <w:rFonts w:ascii="Arial" w:hAnsi="Arial" w:cs="Arial"/>
        </w:rPr>
        <w:t>ederal funds to reimburse LME</w:t>
      </w:r>
      <w:r w:rsidR="002C1B34">
        <w:rPr>
          <w:rFonts w:ascii="Arial" w:hAnsi="Arial" w:cs="Arial"/>
        </w:rPr>
        <w:t>(</w:t>
      </w:r>
      <w:r w:rsidRPr="00082518">
        <w:rPr>
          <w:rFonts w:ascii="Arial" w:hAnsi="Arial" w:cs="Arial"/>
        </w:rPr>
        <w:t>s</w:t>
      </w:r>
      <w:r w:rsidR="002C1B34">
        <w:rPr>
          <w:rFonts w:ascii="Arial" w:hAnsi="Arial" w:cs="Arial"/>
        </w:rPr>
        <w:t>)</w:t>
      </w:r>
      <w:r w:rsidRPr="00082518">
        <w:rPr>
          <w:rFonts w:ascii="Arial" w:hAnsi="Arial" w:cs="Arial"/>
        </w:rPr>
        <w:t xml:space="preserve"> for claims submitted to IPRS</w:t>
      </w:r>
      <w:r w:rsidR="00BE19F2" w:rsidRPr="00082518">
        <w:rPr>
          <w:rFonts w:ascii="Arial" w:hAnsi="Arial" w:cs="Arial"/>
        </w:rPr>
        <w:t xml:space="preserve">. </w:t>
      </w:r>
      <w:r w:rsidRPr="00082518">
        <w:rPr>
          <w:rFonts w:ascii="Arial" w:hAnsi="Arial" w:cs="Arial"/>
        </w:rPr>
        <w:t>The LME can earn up to their annual allocation by account/center(s). The LME reports units of service electronically to IPRS for processing and payment purposes</w:t>
      </w:r>
      <w:r w:rsidR="00BE19F2" w:rsidRPr="00082518">
        <w:rPr>
          <w:rFonts w:ascii="Arial" w:hAnsi="Arial" w:cs="Arial"/>
        </w:rPr>
        <w:t xml:space="preserve">. </w:t>
      </w:r>
      <w:r w:rsidRPr="00082518">
        <w:rPr>
          <w:rFonts w:ascii="Arial" w:hAnsi="Arial" w:cs="Arial"/>
        </w:rPr>
        <w:t xml:space="preserve">After the claim is edited, </w:t>
      </w:r>
      <w:r w:rsidR="00BE19F2" w:rsidRPr="00082518">
        <w:rPr>
          <w:rFonts w:ascii="Arial" w:hAnsi="Arial" w:cs="Arial"/>
        </w:rPr>
        <w:t>audited,</w:t>
      </w:r>
      <w:r w:rsidRPr="00082518">
        <w:rPr>
          <w:rFonts w:ascii="Arial" w:hAnsi="Arial" w:cs="Arial"/>
        </w:rPr>
        <w:t xml:space="preserve"> and priced, financial processing occurs to associate the claim with the budget account/center(s) from which the claim will be paid</w:t>
      </w:r>
      <w:r w:rsidR="00BE19F2" w:rsidRPr="00082518">
        <w:rPr>
          <w:rFonts w:ascii="Arial" w:hAnsi="Arial" w:cs="Arial"/>
        </w:rPr>
        <w:t xml:space="preserve">. </w:t>
      </w:r>
      <w:r w:rsidRPr="00082518">
        <w:rPr>
          <w:rFonts w:ascii="Arial" w:hAnsi="Arial" w:cs="Arial"/>
        </w:rPr>
        <w:t xml:space="preserve">Upon completion of the weekly check write processing cycle, the </w:t>
      </w:r>
      <w:r w:rsidR="009A4C71" w:rsidRPr="00082518">
        <w:rPr>
          <w:rFonts w:ascii="Arial" w:hAnsi="Arial"/>
        </w:rPr>
        <w:t xml:space="preserve">Office of the Controller </w:t>
      </w:r>
      <w:r w:rsidRPr="00082518">
        <w:rPr>
          <w:rFonts w:ascii="Arial" w:hAnsi="Arial" w:cs="Arial"/>
        </w:rPr>
        <w:t>will review the IPRS check write reports to ensure their accuracy</w:t>
      </w:r>
      <w:r w:rsidR="00BE19F2" w:rsidRPr="00082518">
        <w:rPr>
          <w:rFonts w:ascii="Arial" w:hAnsi="Arial" w:cs="Arial"/>
        </w:rPr>
        <w:t xml:space="preserve">. </w:t>
      </w:r>
      <w:r w:rsidRPr="00082518">
        <w:rPr>
          <w:rFonts w:ascii="Arial" w:hAnsi="Arial" w:cs="Arial"/>
        </w:rPr>
        <w:t xml:space="preserve">The </w:t>
      </w:r>
      <w:r w:rsidR="009A4C71" w:rsidRPr="00082518">
        <w:rPr>
          <w:rFonts w:ascii="Arial" w:hAnsi="Arial"/>
        </w:rPr>
        <w:t xml:space="preserve">Office of the Controller </w:t>
      </w:r>
      <w:r w:rsidRPr="00082518">
        <w:rPr>
          <w:rFonts w:ascii="Arial" w:hAnsi="Arial" w:cs="Arial"/>
        </w:rPr>
        <w:t>will initiate the transfer of funds to the Fiscal Agent to fund the weekly payment to the individual LME(s).</w:t>
      </w:r>
    </w:p>
    <w:p w14:paraId="37D5442D" w14:textId="77777777" w:rsidR="008D7249" w:rsidRPr="00082518" w:rsidRDefault="008D7249" w:rsidP="008D7249">
      <w:pPr>
        <w:ind w:left="2880" w:hanging="720"/>
        <w:jc w:val="both"/>
        <w:rPr>
          <w:rFonts w:ascii="Arial" w:hAnsi="Arial" w:cs="Arial"/>
        </w:rPr>
      </w:pPr>
    </w:p>
    <w:p w14:paraId="0BA54C7D" w14:textId="270B2CEC" w:rsidR="008D7249" w:rsidRPr="00082518" w:rsidRDefault="008D7249" w:rsidP="008D7249">
      <w:pPr>
        <w:ind w:left="2880" w:hanging="720"/>
        <w:jc w:val="both"/>
        <w:rPr>
          <w:rFonts w:ascii="Arial" w:hAnsi="Arial" w:cs="Arial"/>
        </w:rPr>
      </w:pPr>
      <w:r w:rsidRPr="00082518">
        <w:rPr>
          <w:rFonts w:ascii="Arial" w:hAnsi="Arial" w:cs="Arial"/>
          <w:b/>
        </w:rPr>
        <w:t>c)</w:t>
      </w:r>
      <w:r w:rsidRPr="00082518">
        <w:rPr>
          <w:rFonts w:ascii="Arial" w:hAnsi="Arial" w:cs="Arial"/>
        </w:rPr>
        <w:t xml:space="preserve"> </w:t>
      </w:r>
      <w:r w:rsidRPr="00082518">
        <w:rPr>
          <w:rFonts w:ascii="Arial" w:hAnsi="Arial" w:cs="Arial"/>
        </w:rPr>
        <w:tab/>
        <w:t>Non-</w:t>
      </w:r>
      <w:smartTag w:uri="urn:schemas-microsoft-com:office:smarttags" w:element="stockticker">
        <w:r w:rsidRPr="00082518">
          <w:rPr>
            <w:rFonts w:ascii="Arial" w:hAnsi="Arial" w:cs="Arial"/>
          </w:rPr>
          <w:t>UCR</w:t>
        </w:r>
      </w:smartTag>
      <w:r w:rsidRPr="00082518">
        <w:rPr>
          <w:rFonts w:ascii="Arial" w:hAnsi="Arial" w:cs="Arial"/>
        </w:rPr>
        <w:t xml:space="preserve"> payments are processed through NC</w:t>
      </w:r>
      <w:r w:rsidR="00630E1F">
        <w:rPr>
          <w:rFonts w:ascii="Arial" w:hAnsi="Arial" w:cs="Arial"/>
        </w:rPr>
        <w:t>FS</w:t>
      </w:r>
      <w:r w:rsidR="00BE19F2" w:rsidRPr="00082518">
        <w:rPr>
          <w:rFonts w:ascii="Arial" w:hAnsi="Arial" w:cs="Arial"/>
        </w:rPr>
        <w:t xml:space="preserve">. </w:t>
      </w:r>
      <w:r w:rsidRPr="00082518">
        <w:rPr>
          <w:rFonts w:ascii="Arial" w:hAnsi="Arial" w:cs="Arial"/>
        </w:rPr>
        <w:t xml:space="preserve">The </w:t>
      </w:r>
      <w:smartTag w:uri="urn:schemas-microsoft-com:office:smarttags" w:element="stockticker">
        <w:r w:rsidRPr="00082518">
          <w:rPr>
            <w:rFonts w:ascii="Arial" w:hAnsi="Arial" w:cs="Arial"/>
          </w:rPr>
          <w:t>DMH</w:t>
        </w:r>
      </w:smartTag>
      <w:r w:rsidRPr="00082518">
        <w:rPr>
          <w:rFonts w:ascii="Arial" w:hAnsi="Arial" w:cs="Arial"/>
        </w:rPr>
        <w:t xml:space="preserve">/DD/SAS budgets </w:t>
      </w:r>
      <w:r w:rsidR="00A679FB">
        <w:rPr>
          <w:rFonts w:ascii="Arial" w:hAnsi="Arial" w:cs="Arial"/>
        </w:rPr>
        <w:t>both State and F</w:t>
      </w:r>
      <w:r w:rsidRPr="00082518">
        <w:rPr>
          <w:rFonts w:ascii="Arial" w:hAnsi="Arial" w:cs="Arial"/>
        </w:rPr>
        <w:t>ederal funds in account/center(s) associated with the payment to LMEs for reimbursement of Non-</w:t>
      </w:r>
      <w:smartTag w:uri="urn:schemas-microsoft-com:office:smarttags" w:element="stockticker">
        <w:r w:rsidRPr="00082518">
          <w:rPr>
            <w:rFonts w:ascii="Arial" w:hAnsi="Arial" w:cs="Arial"/>
          </w:rPr>
          <w:t>UCR</w:t>
        </w:r>
      </w:smartTag>
      <w:r w:rsidRPr="00082518">
        <w:rPr>
          <w:rFonts w:ascii="Arial" w:hAnsi="Arial" w:cs="Arial"/>
        </w:rPr>
        <w:t xml:space="preserve"> expenditures</w:t>
      </w:r>
      <w:r w:rsidR="00BE19F2" w:rsidRPr="00082518">
        <w:rPr>
          <w:rFonts w:ascii="Arial" w:hAnsi="Arial" w:cs="Arial"/>
        </w:rPr>
        <w:t xml:space="preserve">. </w:t>
      </w:r>
      <w:r w:rsidRPr="00082518">
        <w:rPr>
          <w:rFonts w:ascii="Arial" w:hAnsi="Arial" w:cs="Arial"/>
        </w:rPr>
        <w:t>The LME reports Non-</w:t>
      </w:r>
      <w:smartTag w:uri="urn:schemas-microsoft-com:office:smarttags" w:element="stockticker">
        <w:r w:rsidRPr="00082518">
          <w:rPr>
            <w:rFonts w:ascii="Arial" w:hAnsi="Arial" w:cs="Arial"/>
          </w:rPr>
          <w:t>UCR</w:t>
        </w:r>
      </w:smartTag>
      <w:r w:rsidRPr="00082518">
        <w:rPr>
          <w:rFonts w:ascii="Arial" w:hAnsi="Arial" w:cs="Arial"/>
        </w:rPr>
        <w:t xml:space="preserve"> expenditures on a Financial Status Report (</w:t>
      </w:r>
      <w:smartTag w:uri="urn:schemas-microsoft-com:office:smarttags" w:element="stockticker">
        <w:r w:rsidRPr="00082518">
          <w:rPr>
            <w:rFonts w:ascii="Arial" w:hAnsi="Arial" w:cs="Arial"/>
          </w:rPr>
          <w:t>FSR</w:t>
        </w:r>
      </w:smartTag>
      <w:r w:rsidRPr="00082518">
        <w:rPr>
          <w:rFonts w:ascii="Arial" w:hAnsi="Arial" w:cs="Arial"/>
        </w:rPr>
        <w:t>)</w:t>
      </w:r>
      <w:r w:rsidR="00BE19F2" w:rsidRPr="00082518">
        <w:rPr>
          <w:rFonts w:ascii="Arial" w:hAnsi="Arial" w:cs="Arial"/>
        </w:rPr>
        <w:t xml:space="preserve">. </w:t>
      </w:r>
      <w:r w:rsidR="00CE5E3E" w:rsidRPr="00082518">
        <w:rPr>
          <w:rFonts w:ascii="Arial" w:hAnsi="Arial" w:cs="Arial"/>
        </w:rPr>
        <w:t>The FSR is certified by the LME before it is submitted for review by the</w:t>
      </w:r>
      <w:r w:rsidR="00CE5E3E" w:rsidRPr="00082518">
        <w:rPr>
          <w:rFonts w:ascii="Arial" w:hAnsi="Arial" w:cs="Arial"/>
          <w:b/>
          <w:bCs/>
        </w:rPr>
        <w:t xml:space="preserve"> </w:t>
      </w:r>
      <w:r w:rsidR="00CE5E3E" w:rsidRPr="00082518">
        <w:rPr>
          <w:rFonts w:ascii="Arial" w:hAnsi="Arial" w:cs="Arial"/>
          <w:bCs/>
        </w:rPr>
        <w:t>DMH/DD/SAS Budget and Finance Business Officer</w:t>
      </w:r>
      <w:r w:rsidR="00BE19F2" w:rsidRPr="00082518">
        <w:rPr>
          <w:rFonts w:ascii="Arial" w:hAnsi="Arial" w:cs="Arial"/>
        </w:rPr>
        <w:t xml:space="preserve">. </w:t>
      </w:r>
      <w:r w:rsidRPr="00082518">
        <w:rPr>
          <w:rFonts w:ascii="Arial" w:hAnsi="Arial" w:cs="Arial"/>
        </w:rPr>
        <w:t xml:space="preserve">Once the </w:t>
      </w:r>
      <w:smartTag w:uri="urn:schemas-microsoft-com:office:smarttags" w:element="stockticker">
        <w:r w:rsidRPr="00082518">
          <w:rPr>
            <w:rFonts w:ascii="Arial" w:hAnsi="Arial" w:cs="Arial"/>
          </w:rPr>
          <w:t>FSR</w:t>
        </w:r>
      </w:smartTag>
      <w:r w:rsidRPr="00082518">
        <w:rPr>
          <w:rFonts w:ascii="Arial" w:hAnsi="Arial" w:cs="Arial"/>
        </w:rPr>
        <w:t xml:space="preserve"> is reviewed and approved</w:t>
      </w:r>
      <w:r w:rsidR="00E119F6">
        <w:rPr>
          <w:rFonts w:ascii="Arial" w:hAnsi="Arial" w:cs="Arial"/>
        </w:rPr>
        <w:t>,</w:t>
      </w:r>
      <w:r w:rsidRPr="00082518">
        <w:rPr>
          <w:rFonts w:ascii="Arial" w:hAnsi="Arial" w:cs="Arial"/>
        </w:rPr>
        <w:t xml:space="preserve"> the </w:t>
      </w:r>
      <w:smartTag w:uri="urn:schemas-microsoft-com:office:smarttags" w:element="stockticker">
        <w:r w:rsidRPr="00082518">
          <w:rPr>
            <w:rFonts w:ascii="Arial" w:hAnsi="Arial" w:cs="Arial"/>
          </w:rPr>
          <w:t>FSR</w:t>
        </w:r>
      </w:smartTag>
      <w:r w:rsidRPr="00082518">
        <w:rPr>
          <w:rFonts w:ascii="Arial" w:hAnsi="Arial" w:cs="Arial"/>
        </w:rPr>
        <w:t xml:space="preserve"> becomes the invoice for the reimbursement of the LME expenditures.</w:t>
      </w:r>
    </w:p>
    <w:p w14:paraId="5F741E97" w14:textId="77777777" w:rsidR="008D7249" w:rsidRPr="00082518" w:rsidRDefault="008D7249" w:rsidP="00391694">
      <w:pPr>
        <w:jc w:val="both"/>
        <w:rPr>
          <w:rFonts w:ascii="Arial" w:hAnsi="Arial" w:cs="Arial"/>
        </w:rPr>
      </w:pPr>
    </w:p>
    <w:p w14:paraId="04C67621" w14:textId="77777777" w:rsidR="008D7249" w:rsidRPr="00082518" w:rsidRDefault="008D7249" w:rsidP="008D7249">
      <w:pPr>
        <w:ind w:left="2880" w:hanging="720"/>
        <w:jc w:val="both"/>
        <w:rPr>
          <w:rFonts w:ascii="Arial" w:hAnsi="Arial"/>
        </w:rPr>
      </w:pPr>
      <w:r w:rsidRPr="00082518">
        <w:rPr>
          <w:rFonts w:ascii="Arial" w:hAnsi="Arial" w:cs="Arial"/>
          <w:b/>
        </w:rPr>
        <w:t>d)</w:t>
      </w:r>
      <w:r w:rsidRPr="00082518">
        <w:rPr>
          <w:rFonts w:ascii="Arial" w:hAnsi="Arial" w:cs="Arial"/>
        </w:rPr>
        <w:t xml:space="preserve">  </w:t>
      </w:r>
      <w:r w:rsidRPr="00082518">
        <w:rPr>
          <w:rFonts w:ascii="Arial" w:hAnsi="Arial" w:cs="Arial"/>
        </w:rPr>
        <w:tab/>
        <w:t>Capitated payment plans are allowable pending DHHS approval.</w:t>
      </w:r>
    </w:p>
    <w:p w14:paraId="4CAE7959" w14:textId="77777777" w:rsidR="008D7249" w:rsidRPr="00082518" w:rsidRDefault="008D7249" w:rsidP="008D7249">
      <w:pPr>
        <w:ind w:left="2880" w:hanging="720"/>
        <w:jc w:val="both"/>
        <w:rPr>
          <w:rFonts w:ascii="Arial" w:hAnsi="Arial"/>
        </w:rPr>
      </w:pPr>
    </w:p>
    <w:p w14:paraId="5C722F5C"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Capital Project Disbursements for </w:t>
      </w:r>
      <w:smartTag w:uri="urn:schemas-microsoft-com:office:smarttags" w:element="stockticker">
        <w:r w:rsidRPr="00082518">
          <w:rPr>
            <w:rFonts w:ascii="Arial" w:hAnsi="Arial"/>
            <w:b/>
          </w:rPr>
          <w:t>DMH</w:t>
        </w:r>
      </w:smartTag>
      <w:r w:rsidRPr="00082518">
        <w:rPr>
          <w:rFonts w:ascii="Arial" w:hAnsi="Arial"/>
          <w:b/>
        </w:rPr>
        <w:t xml:space="preserve">/DD/SAS </w:t>
      </w:r>
      <w:r w:rsidRPr="00082518">
        <w:rPr>
          <w:rFonts w:ascii="Arial" w:hAnsi="Arial"/>
          <w:b/>
        </w:rPr>
        <w:fldChar w:fldCharType="begin"/>
      </w:r>
      <w:r w:rsidRPr="00082518">
        <w:instrText xml:space="preserve"> TC "</w:instrText>
      </w:r>
      <w:bookmarkStart w:id="190" w:name="_Toc303173096"/>
      <w:r w:rsidRPr="00082518">
        <w:rPr>
          <w:rFonts w:ascii="Arial" w:hAnsi="Arial"/>
          <w:b/>
        </w:rPr>
        <w:instrText>Capital Project Disbursements for DMH/DD/SAS</w:instrText>
      </w:r>
      <w:bookmarkEnd w:id="190"/>
      <w:r w:rsidRPr="00082518">
        <w:instrText xml:space="preserve">" \f C \l "3" </w:instrText>
      </w:r>
      <w:r w:rsidRPr="00082518">
        <w:rPr>
          <w:rFonts w:ascii="Arial" w:hAnsi="Arial"/>
          <w:b/>
        </w:rPr>
        <w:fldChar w:fldCharType="end"/>
      </w:r>
    </w:p>
    <w:p w14:paraId="238FC912" w14:textId="77777777" w:rsidR="008D7249" w:rsidRPr="00082518" w:rsidRDefault="008D7249" w:rsidP="008D7249">
      <w:pPr>
        <w:ind w:left="1440"/>
        <w:jc w:val="both"/>
        <w:rPr>
          <w:rFonts w:ascii="Arial" w:hAnsi="Arial"/>
        </w:rPr>
      </w:pPr>
    </w:p>
    <w:p w14:paraId="5E21798D" w14:textId="77777777" w:rsidR="008D7249" w:rsidRPr="00082518" w:rsidRDefault="008D7249" w:rsidP="008D7249">
      <w:pPr>
        <w:ind w:left="2160"/>
        <w:jc w:val="both"/>
        <w:rPr>
          <w:rFonts w:ascii="Arial" w:hAnsi="Arial"/>
          <w:b/>
        </w:rPr>
      </w:pPr>
      <w:r w:rsidRPr="00082518">
        <w:rPr>
          <w:rFonts w:ascii="Arial" w:hAnsi="Arial"/>
        </w:rPr>
        <w:t xml:space="preserve">Capital project disbursements for </w:t>
      </w:r>
      <w:smartTag w:uri="urn:schemas-microsoft-com:office:smarttags" w:element="stockticker">
        <w:r w:rsidRPr="00082518">
          <w:rPr>
            <w:rFonts w:ascii="Arial" w:hAnsi="Arial"/>
          </w:rPr>
          <w:t>DMH</w:t>
        </w:r>
      </w:smartTag>
      <w:r w:rsidRPr="00082518">
        <w:rPr>
          <w:rFonts w:ascii="Arial" w:hAnsi="Arial"/>
        </w:rPr>
        <w:t>/DD/SAS shall be made in accordance with 10 NCAC 14C 1123, Division Funds for Capital Projects.</w:t>
      </w:r>
    </w:p>
    <w:p w14:paraId="4540F109" w14:textId="77777777" w:rsidR="008D7249" w:rsidRPr="00082518" w:rsidRDefault="008D7249" w:rsidP="008D7249">
      <w:pPr>
        <w:numPr>
          <w:ilvl w:val="12"/>
          <w:numId w:val="0"/>
        </w:numPr>
        <w:ind w:left="1440" w:hanging="720"/>
        <w:jc w:val="both"/>
        <w:rPr>
          <w:rFonts w:ascii="Arial" w:hAnsi="Arial"/>
        </w:rPr>
      </w:pPr>
    </w:p>
    <w:p w14:paraId="676BC5CD"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Employee Travel Advances Policy </w:t>
      </w:r>
      <w:r w:rsidRPr="00082518">
        <w:rPr>
          <w:rFonts w:ascii="Arial" w:hAnsi="Arial"/>
          <w:b/>
        </w:rPr>
        <w:fldChar w:fldCharType="begin"/>
      </w:r>
      <w:r w:rsidRPr="00082518">
        <w:instrText xml:space="preserve"> TC "</w:instrText>
      </w:r>
      <w:bookmarkStart w:id="191" w:name="_Toc303173097"/>
      <w:r w:rsidRPr="00082518">
        <w:rPr>
          <w:rFonts w:ascii="Arial" w:hAnsi="Arial"/>
          <w:b/>
        </w:rPr>
        <w:instrText>Employee Travel Advances Policy</w:instrText>
      </w:r>
      <w:bookmarkEnd w:id="191"/>
      <w:r w:rsidRPr="00082518">
        <w:instrText xml:space="preserve">" \f C \l "3" </w:instrText>
      </w:r>
      <w:r w:rsidRPr="00082518">
        <w:rPr>
          <w:rFonts w:ascii="Arial" w:hAnsi="Arial"/>
          <w:b/>
        </w:rPr>
        <w:fldChar w:fldCharType="end"/>
      </w:r>
    </w:p>
    <w:p w14:paraId="2C903A04" w14:textId="77777777" w:rsidR="008D7249" w:rsidRPr="00082518" w:rsidRDefault="008D7249" w:rsidP="008D7249">
      <w:pPr>
        <w:numPr>
          <w:ilvl w:val="12"/>
          <w:numId w:val="0"/>
        </w:numPr>
        <w:ind w:left="1080" w:hanging="720"/>
        <w:jc w:val="both"/>
        <w:rPr>
          <w:rFonts w:ascii="Arial" w:hAnsi="Arial"/>
        </w:rPr>
      </w:pPr>
    </w:p>
    <w:p w14:paraId="340E7E8D" w14:textId="77777777" w:rsidR="008D7249" w:rsidRPr="00082518" w:rsidRDefault="008D7249" w:rsidP="008B07D6">
      <w:pPr>
        <w:numPr>
          <w:ilvl w:val="3"/>
          <w:numId w:val="6"/>
        </w:numPr>
        <w:jc w:val="both"/>
        <w:rPr>
          <w:rFonts w:ascii="Arial" w:hAnsi="Arial"/>
          <w:b/>
        </w:rPr>
      </w:pPr>
      <w:r w:rsidRPr="00082518">
        <w:rPr>
          <w:rFonts w:ascii="Arial" w:hAnsi="Arial"/>
        </w:rPr>
        <w:t>Employee travel advances can be issued no more than five working days before the actual date of departure.</w:t>
      </w:r>
    </w:p>
    <w:p w14:paraId="2B19AB8F" w14:textId="77777777" w:rsidR="008D7249" w:rsidRPr="00082518" w:rsidRDefault="008D7249" w:rsidP="008B07D6">
      <w:pPr>
        <w:numPr>
          <w:ilvl w:val="3"/>
          <w:numId w:val="6"/>
        </w:numPr>
        <w:jc w:val="both"/>
        <w:rPr>
          <w:rFonts w:ascii="Arial" w:hAnsi="Arial"/>
          <w:b/>
        </w:rPr>
      </w:pPr>
      <w:r w:rsidRPr="00082518">
        <w:rPr>
          <w:rFonts w:ascii="Arial" w:hAnsi="Arial"/>
        </w:rPr>
        <w:t>Travel advances shall not be issued for less than $50.00.</w:t>
      </w:r>
    </w:p>
    <w:p w14:paraId="12D7599B" w14:textId="1F51B2AC" w:rsidR="008D7249" w:rsidRPr="00082518" w:rsidRDefault="008D7249" w:rsidP="008B07D6">
      <w:pPr>
        <w:numPr>
          <w:ilvl w:val="3"/>
          <w:numId w:val="6"/>
        </w:numPr>
        <w:jc w:val="both"/>
        <w:rPr>
          <w:rFonts w:ascii="Arial" w:hAnsi="Arial"/>
          <w:b/>
        </w:rPr>
      </w:pPr>
      <w:r w:rsidRPr="00082518">
        <w:rPr>
          <w:rFonts w:ascii="Arial" w:hAnsi="Arial"/>
        </w:rPr>
        <w:t xml:space="preserve">Only one travel advance may be outstanding per employee unless a permanent </w:t>
      </w:r>
      <w:r w:rsidRPr="00266893">
        <w:rPr>
          <w:rFonts w:ascii="Arial" w:hAnsi="Arial"/>
        </w:rPr>
        <w:t xml:space="preserve">travel advance </w:t>
      </w:r>
      <w:r w:rsidR="005D3D25" w:rsidRPr="00266893">
        <w:rPr>
          <w:rFonts w:ascii="Arial" w:hAnsi="Arial"/>
        </w:rPr>
        <w:t>is</w:t>
      </w:r>
      <w:r w:rsidRPr="00266893">
        <w:rPr>
          <w:rFonts w:ascii="Arial" w:hAnsi="Arial"/>
        </w:rPr>
        <w:t xml:space="preserve"> </w:t>
      </w:r>
      <w:r w:rsidR="0030533F" w:rsidRPr="00266893">
        <w:rPr>
          <w:rFonts w:ascii="Arial" w:hAnsi="Arial"/>
        </w:rPr>
        <w:t>issued,</w:t>
      </w:r>
      <w:r w:rsidRPr="00266893">
        <w:rPr>
          <w:rFonts w:ascii="Arial" w:hAnsi="Arial"/>
        </w:rPr>
        <w:t xml:space="preserve"> and a</w:t>
      </w:r>
      <w:r w:rsidRPr="00082518">
        <w:rPr>
          <w:rFonts w:ascii="Arial" w:hAnsi="Arial"/>
        </w:rPr>
        <w:t xml:space="preserve"> special or temporary travel advance is needed to cover special training or conferences.</w:t>
      </w:r>
    </w:p>
    <w:p w14:paraId="6A953BD0" w14:textId="77777777" w:rsidR="008D7249" w:rsidRPr="00082518" w:rsidRDefault="008D7249" w:rsidP="008B07D6">
      <w:pPr>
        <w:numPr>
          <w:ilvl w:val="3"/>
          <w:numId w:val="6"/>
        </w:numPr>
        <w:jc w:val="both"/>
        <w:rPr>
          <w:rFonts w:ascii="Arial" w:hAnsi="Arial"/>
          <w:b/>
        </w:rPr>
      </w:pPr>
      <w:r w:rsidRPr="00082518">
        <w:rPr>
          <w:rFonts w:ascii="Arial" w:hAnsi="Arial"/>
        </w:rPr>
        <w:t>Travel advances must be approved by the employee’s supervisor.</w:t>
      </w:r>
    </w:p>
    <w:p w14:paraId="7A2496B7" w14:textId="77777777" w:rsidR="008D7249" w:rsidRPr="00082518" w:rsidRDefault="008D7249" w:rsidP="008B07D6">
      <w:pPr>
        <w:numPr>
          <w:ilvl w:val="3"/>
          <w:numId w:val="6"/>
        </w:numPr>
        <w:jc w:val="both"/>
        <w:rPr>
          <w:rFonts w:ascii="Arial" w:hAnsi="Arial"/>
          <w:b/>
        </w:rPr>
      </w:pPr>
      <w:r w:rsidRPr="00082518">
        <w:rPr>
          <w:rFonts w:ascii="Arial" w:hAnsi="Arial"/>
        </w:rPr>
        <w:lastRenderedPageBreak/>
        <w:t>Travel advances may not be issued to employees who have a</w:t>
      </w:r>
      <w:r w:rsidR="00C770F0" w:rsidRPr="00082518">
        <w:rPr>
          <w:rFonts w:ascii="Arial" w:hAnsi="Arial"/>
        </w:rPr>
        <w:t xml:space="preserve"> Travel Card or P-Card</w:t>
      </w:r>
      <w:r w:rsidRPr="00082518">
        <w:rPr>
          <w:rFonts w:ascii="Arial" w:hAnsi="Arial"/>
        </w:rPr>
        <w:t xml:space="preserve"> for expenses that can reasonably be expected to be charged on the card.</w:t>
      </w:r>
    </w:p>
    <w:p w14:paraId="68B6E9DB" w14:textId="77777777" w:rsidR="008D7249" w:rsidRPr="00082518" w:rsidRDefault="008D7249" w:rsidP="008B07D6">
      <w:pPr>
        <w:numPr>
          <w:ilvl w:val="3"/>
          <w:numId w:val="6"/>
        </w:numPr>
        <w:jc w:val="both"/>
        <w:rPr>
          <w:rFonts w:ascii="Arial" w:hAnsi="Arial"/>
          <w:b/>
        </w:rPr>
      </w:pPr>
      <w:r w:rsidRPr="00082518">
        <w:rPr>
          <w:rFonts w:ascii="Arial" w:hAnsi="Arial"/>
        </w:rPr>
        <w:t xml:space="preserve">In accordance with the State of </w:t>
      </w:r>
      <w:smartTag w:uri="urn:schemas-microsoft-com:office:smarttags" w:element="place">
        <w:smartTag w:uri="urn:schemas-microsoft-com:office:smarttags" w:element="State">
          <w:r w:rsidRPr="00082518">
            <w:rPr>
              <w:rFonts w:ascii="Arial" w:hAnsi="Arial"/>
            </w:rPr>
            <w:t>North Carolina Budget Manual</w:t>
          </w:r>
        </w:smartTag>
      </w:smartTag>
      <w:r w:rsidRPr="00082518">
        <w:rPr>
          <w:rFonts w:ascii="Arial" w:hAnsi="Arial"/>
        </w:rPr>
        <w:t>, Section 5, requests for reimbursement must be filed within 30 days after the travel period ends for which the reimbursement is being requested.</w:t>
      </w:r>
    </w:p>
    <w:p w14:paraId="4C366EAB" w14:textId="298D3D7A" w:rsidR="008D7249" w:rsidRPr="00082518" w:rsidRDefault="008D7249" w:rsidP="008B07D6">
      <w:pPr>
        <w:numPr>
          <w:ilvl w:val="3"/>
          <w:numId w:val="6"/>
        </w:numPr>
        <w:jc w:val="both"/>
        <w:rPr>
          <w:rFonts w:ascii="Arial" w:hAnsi="Arial"/>
          <w:b/>
        </w:rPr>
      </w:pPr>
      <w:r w:rsidRPr="00082518">
        <w:rPr>
          <w:rFonts w:ascii="Arial" w:hAnsi="Arial"/>
        </w:rPr>
        <w:t>All advances must be settled before June 30 each year</w:t>
      </w:r>
      <w:r w:rsidR="00BE19F2" w:rsidRPr="00082518">
        <w:rPr>
          <w:rFonts w:ascii="Arial" w:hAnsi="Arial"/>
        </w:rPr>
        <w:t xml:space="preserve">. </w:t>
      </w:r>
      <w:r w:rsidRPr="00082518">
        <w:rPr>
          <w:rFonts w:ascii="Arial" w:hAnsi="Arial"/>
        </w:rPr>
        <w:t>(Reference: “North Carolina Department of Health and Human Services Internal Policy and Procedures Manual”)</w:t>
      </w:r>
      <w:r w:rsidR="00E119F6">
        <w:rPr>
          <w:rFonts w:ascii="Arial" w:hAnsi="Arial"/>
        </w:rPr>
        <w:t>.</w:t>
      </w:r>
    </w:p>
    <w:p w14:paraId="5F40767A" w14:textId="77777777" w:rsidR="008D7249" w:rsidRPr="00082518" w:rsidRDefault="008D7249" w:rsidP="008B07D6">
      <w:pPr>
        <w:numPr>
          <w:ilvl w:val="3"/>
          <w:numId w:val="6"/>
        </w:numPr>
        <w:jc w:val="both"/>
        <w:rPr>
          <w:rFonts w:ascii="Arial" w:hAnsi="Arial" w:cs="Arial"/>
          <w:b/>
        </w:rPr>
      </w:pPr>
      <w:r w:rsidRPr="00082518">
        <w:rPr>
          <w:rFonts w:ascii="Arial" w:hAnsi="Arial" w:cs="Arial"/>
        </w:rPr>
        <w:t xml:space="preserve">Effective </w:t>
      </w:r>
      <w:smartTag w:uri="urn:schemas-microsoft-com:office:smarttags" w:element="date">
        <w:smartTagPr>
          <w:attr w:name="Year" w:val="2001"/>
          <w:attr w:name="Day" w:val="1"/>
          <w:attr w:name="Month" w:val="9"/>
          <w:attr w:name="ls" w:val="trans"/>
        </w:smartTagPr>
        <w:r w:rsidRPr="00082518">
          <w:rPr>
            <w:rFonts w:ascii="Arial" w:hAnsi="Arial" w:cs="Arial"/>
          </w:rPr>
          <w:t>9/1/2001</w:t>
        </w:r>
      </w:smartTag>
      <w:r w:rsidRPr="00082518">
        <w:rPr>
          <w:rFonts w:ascii="Arial" w:hAnsi="Arial" w:cs="Arial"/>
        </w:rPr>
        <w:t xml:space="preserve">, DHHS will make all payments to employees (including travel advances) via direct deposit to the employee's bank account registered with the DHHS </w:t>
      </w:r>
      <w:r w:rsidR="009A4C71" w:rsidRPr="00082518">
        <w:rPr>
          <w:rFonts w:ascii="Arial" w:hAnsi="Arial"/>
        </w:rPr>
        <w:t>Office of the Controller</w:t>
      </w:r>
      <w:r w:rsidRPr="00082518">
        <w:rPr>
          <w:rFonts w:ascii="Arial" w:hAnsi="Arial" w:cs="Arial"/>
        </w:rPr>
        <w:t xml:space="preserve">. In order to achieve economy in DHHS operations, reimbursement for travel expenses and advances by direct deposit is </w:t>
      </w:r>
      <w:r w:rsidRPr="00082518">
        <w:rPr>
          <w:rFonts w:ascii="Arial" w:hAnsi="Arial" w:cs="Arial"/>
          <w:u w:val="single"/>
        </w:rPr>
        <w:t>mandatory</w:t>
      </w:r>
      <w:r w:rsidRPr="00082518">
        <w:rPr>
          <w:rFonts w:ascii="Arial" w:hAnsi="Arial" w:cs="Arial"/>
        </w:rPr>
        <w:t xml:space="preserve"> unless the employee does not receive his/her pay by direct deposit. </w:t>
      </w:r>
    </w:p>
    <w:p w14:paraId="470E16CA" w14:textId="77777777" w:rsidR="008D7249" w:rsidRPr="00082518" w:rsidRDefault="008D7249" w:rsidP="008D7249">
      <w:pPr>
        <w:numPr>
          <w:ilvl w:val="12"/>
          <w:numId w:val="0"/>
        </w:numPr>
        <w:ind w:left="1080" w:hanging="720"/>
        <w:jc w:val="both"/>
        <w:rPr>
          <w:rFonts w:ascii="Arial" w:hAnsi="Arial"/>
        </w:rPr>
      </w:pPr>
    </w:p>
    <w:p w14:paraId="028D0F84"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Purchasing </w:t>
      </w:r>
      <w:r w:rsidR="00D567E5" w:rsidRPr="00082518">
        <w:rPr>
          <w:rFonts w:ascii="Arial" w:hAnsi="Arial"/>
          <w:b/>
        </w:rPr>
        <w:t>f</w:t>
      </w:r>
      <w:r w:rsidRPr="00082518">
        <w:rPr>
          <w:rFonts w:ascii="Arial" w:hAnsi="Arial"/>
          <w:b/>
        </w:rPr>
        <w:t xml:space="preserve">rom </w:t>
      </w:r>
      <w:r w:rsidR="00D567E5" w:rsidRPr="00082518">
        <w:rPr>
          <w:rFonts w:ascii="Arial" w:hAnsi="Arial"/>
          <w:b/>
        </w:rPr>
        <w:t>o</w:t>
      </w:r>
      <w:r w:rsidRPr="00082518">
        <w:rPr>
          <w:rFonts w:ascii="Arial" w:hAnsi="Arial"/>
          <w:b/>
        </w:rPr>
        <w:t>r Through State Employees Policy</w:t>
      </w:r>
      <w:r w:rsidRPr="00082518">
        <w:rPr>
          <w:rFonts w:ascii="Arial" w:hAnsi="Arial"/>
          <w:b/>
        </w:rPr>
        <w:fldChar w:fldCharType="begin"/>
      </w:r>
      <w:r w:rsidRPr="00082518">
        <w:instrText xml:space="preserve"> TC "</w:instrText>
      </w:r>
      <w:bookmarkStart w:id="192" w:name="_Toc303173098"/>
      <w:r w:rsidRPr="00082518">
        <w:rPr>
          <w:rFonts w:ascii="Arial" w:hAnsi="Arial"/>
          <w:b/>
        </w:rPr>
        <w:instrText>Purchasing From Or Through State Employees Policy</w:instrText>
      </w:r>
      <w:bookmarkEnd w:id="192"/>
      <w:r w:rsidRPr="00082518">
        <w:instrText xml:space="preserve">" \f C \l "3" </w:instrText>
      </w:r>
      <w:r w:rsidRPr="00082518">
        <w:rPr>
          <w:rFonts w:ascii="Arial" w:hAnsi="Arial"/>
          <w:b/>
        </w:rPr>
        <w:fldChar w:fldCharType="end"/>
      </w:r>
    </w:p>
    <w:p w14:paraId="7898DD0B" w14:textId="214A091C" w:rsidR="008D7249" w:rsidRPr="00082518" w:rsidRDefault="008D7249" w:rsidP="008D7249">
      <w:pPr>
        <w:ind w:left="2160"/>
        <w:jc w:val="both"/>
        <w:rPr>
          <w:rFonts w:ascii="Arial" w:hAnsi="Arial"/>
          <w:b/>
        </w:rPr>
      </w:pPr>
      <w:r w:rsidRPr="00082518">
        <w:rPr>
          <w:rFonts w:ascii="Arial" w:hAnsi="Arial"/>
        </w:rPr>
        <w:t xml:space="preserve">All purchases for the divisions and institutions must be in accordance with state laws, </w:t>
      </w:r>
      <w:r w:rsidR="00BE19F2" w:rsidRPr="00082518">
        <w:rPr>
          <w:rFonts w:ascii="Arial" w:hAnsi="Arial"/>
        </w:rPr>
        <w:t>policies,</w:t>
      </w:r>
      <w:r w:rsidRPr="00082518">
        <w:rPr>
          <w:rFonts w:ascii="Arial" w:hAnsi="Arial"/>
        </w:rPr>
        <w:t xml:space="preserve"> and procedures</w:t>
      </w:r>
      <w:r w:rsidR="00BE19F2" w:rsidRPr="00082518">
        <w:rPr>
          <w:rFonts w:ascii="Arial" w:hAnsi="Arial"/>
        </w:rPr>
        <w:t xml:space="preserve">. </w:t>
      </w:r>
      <w:r w:rsidRPr="00082518">
        <w:rPr>
          <w:rFonts w:ascii="Arial" w:hAnsi="Arial"/>
        </w:rPr>
        <w:t>Employees will not be reimbursed for purchases they make outside of purchasing guidelines</w:t>
      </w:r>
      <w:r w:rsidR="00BE19F2" w:rsidRPr="00082518">
        <w:rPr>
          <w:rFonts w:ascii="Arial" w:hAnsi="Arial"/>
        </w:rPr>
        <w:t xml:space="preserve">. </w:t>
      </w:r>
      <w:r w:rsidRPr="00082518">
        <w:rPr>
          <w:rFonts w:ascii="Arial" w:hAnsi="Arial"/>
        </w:rPr>
        <w:t>No purchase shall be made from or through a state employee except under the NC State Purchase and Contract Manual V, Purchasing</w:t>
      </w:r>
      <w:r w:rsidRPr="00082518">
        <w:rPr>
          <w:rFonts w:ascii="Arial" w:hAnsi="Arial"/>
          <w:i/>
        </w:rPr>
        <w:t xml:space="preserve"> From or Through State Employees</w:t>
      </w:r>
      <w:r w:rsidRPr="00082518">
        <w:rPr>
          <w:rFonts w:ascii="Arial" w:hAnsi="Arial"/>
        </w:rPr>
        <w:t>, which requires prior approval of the Secretary of the Department of Administration.</w:t>
      </w:r>
    </w:p>
    <w:p w14:paraId="1B64E1A4" w14:textId="77777777" w:rsidR="008D7249" w:rsidRDefault="008D7249" w:rsidP="008D7249">
      <w:pPr>
        <w:numPr>
          <w:ilvl w:val="12"/>
          <w:numId w:val="0"/>
        </w:numPr>
        <w:ind w:left="1800" w:hanging="720"/>
        <w:jc w:val="both"/>
        <w:rPr>
          <w:rFonts w:ascii="Arial" w:hAnsi="Arial"/>
        </w:rPr>
      </w:pPr>
    </w:p>
    <w:p w14:paraId="083117B0" w14:textId="77777777" w:rsidR="00CA53EC" w:rsidRDefault="00CA53EC" w:rsidP="008D7249">
      <w:pPr>
        <w:numPr>
          <w:ilvl w:val="12"/>
          <w:numId w:val="0"/>
        </w:numPr>
        <w:ind w:left="1800" w:hanging="720"/>
        <w:jc w:val="both"/>
        <w:rPr>
          <w:rFonts w:ascii="Arial" w:hAnsi="Arial"/>
        </w:rPr>
      </w:pPr>
    </w:p>
    <w:p w14:paraId="5E667CDF" w14:textId="77777777" w:rsidR="00CA53EC" w:rsidRPr="00082518" w:rsidRDefault="00CA53EC" w:rsidP="008D7249">
      <w:pPr>
        <w:numPr>
          <w:ilvl w:val="12"/>
          <w:numId w:val="0"/>
        </w:numPr>
        <w:ind w:left="1800" w:hanging="720"/>
        <w:jc w:val="both"/>
        <w:rPr>
          <w:rFonts w:ascii="Arial" w:hAnsi="Arial"/>
        </w:rPr>
      </w:pPr>
    </w:p>
    <w:p w14:paraId="1CD17139"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Escheat Law - Unclaimed Property </w:t>
      </w:r>
      <w:r w:rsidRPr="00082518">
        <w:rPr>
          <w:rFonts w:ascii="Arial" w:hAnsi="Arial"/>
          <w:b/>
        </w:rPr>
        <w:fldChar w:fldCharType="begin"/>
      </w:r>
      <w:r w:rsidRPr="00082518">
        <w:instrText xml:space="preserve"> TC "</w:instrText>
      </w:r>
      <w:bookmarkStart w:id="193" w:name="_Toc303173099"/>
      <w:r w:rsidRPr="00082518">
        <w:rPr>
          <w:rFonts w:ascii="Arial" w:hAnsi="Arial"/>
          <w:b/>
        </w:rPr>
        <w:instrText>Escheat Law - Unclaimed Property</w:instrText>
      </w:r>
      <w:bookmarkEnd w:id="193"/>
      <w:r w:rsidRPr="00082518">
        <w:instrText xml:space="preserve">" \f C \l "3" </w:instrText>
      </w:r>
      <w:r w:rsidRPr="00082518">
        <w:rPr>
          <w:rFonts w:ascii="Arial" w:hAnsi="Arial"/>
          <w:b/>
        </w:rPr>
        <w:fldChar w:fldCharType="end"/>
      </w:r>
    </w:p>
    <w:p w14:paraId="29F15500" w14:textId="6B1EDC60" w:rsidR="008D7249" w:rsidRPr="00082518" w:rsidRDefault="00807073" w:rsidP="008D7249">
      <w:pPr>
        <w:ind w:left="2160"/>
        <w:jc w:val="both"/>
        <w:rPr>
          <w:rFonts w:ascii="Arial" w:hAnsi="Arial"/>
          <w:b/>
        </w:rPr>
      </w:pPr>
      <w:r>
        <w:rPr>
          <w:rFonts w:ascii="Arial" w:hAnsi="Arial"/>
        </w:rPr>
        <w:t>G.</w:t>
      </w:r>
      <w:r w:rsidR="008D7249" w:rsidRPr="00082518">
        <w:rPr>
          <w:rFonts w:ascii="Arial" w:hAnsi="Arial"/>
        </w:rPr>
        <w:t xml:space="preserve">S. 116B requires that all state warrants unclaimed or uncashed for </w:t>
      </w:r>
      <w:r w:rsidR="000C0FC6" w:rsidRPr="00082518">
        <w:rPr>
          <w:rFonts w:ascii="Arial" w:hAnsi="Arial"/>
        </w:rPr>
        <w:t>over a year be escheated each year by November</w:t>
      </w:r>
      <w:r w:rsidR="008D7249" w:rsidRPr="00082518">
        <w:rPr>
          <w:rFonts w:ascii="Arial" w:hAnsi="Arial"/>
        </w:rPr>
        <w:t xml:space="preserve"> 1</w:t>
      </w:r>
      <w:r w:rsidR="00BE19F2" w:rsidRPr="00082518">
        <w:rPr>
          <w:rFonts w:ascii="Arial" w:hAnsi="Arial"/>
        </w:rPr>
        <w:t xml:space="preserve">. </w:t>
      </w:r>
      <w:r w:rsidR="008D7249" w:rsidRPr="00082518">
        <w:rPr>
          <w:rFonts w:ascii="Arial" w:hAnsi="Arial"/>
        </w:rPr>
        <w:t>The escheat law also requires that by November 1 an attempt must be made to notify each owner at their last known address that their property, worth $50.00 or more, became escheatable on the previous June 30 and will</w:t>
      </w:r>
      <w:r w:rsidR="002E7A56" w:rsidRPr="00082518">
        <w:rPr>
          <w:rFonts w:ascii="Arial" w:hAnsi="Arial"/>
        </w:rPr>
        <w:t xml:space="preserve"> be</w:t>
      </w:r>
      <w:r w:rsidR="008D7249" w:rsidRPr="00082518">
        <w:rPr>
          <w:rFonts w:ascii="Arial" w:hAnsi="Arial"/>
        </w:rPr>
        <w:t xml:space="preserve"> escheat</w:t>
      </w:r>
      <w:r w:rsidR="002E7A56" w:rsidRPr="00082518">
        <w:rPr>
          <w:rFonts w:ascii="Arial" w:hAnsi="Arial"/>
        </w:rPr>
        <w:t>ed</w:t>
      </w:r>
      <w:r w:rsidR="008D7249" w:rsidRPr="00082518">
        <w:rPr>
          <w:rFonts w:ascii="Arial" w:hAnsi="Arial"/>
        </w:rPr>
        <w:t xml:space="preserve"> to the State of</w:t>
      </w:r>
      <w:r w:rsidR="002E7A56" w:rsidRPr="00082518">
        <w:rPr>
          <w:rFonts w:ascii="Arial" w:hAnsi="Arial"/>
        </w:rPr>
        <w:t xml:space="preserve"> North Carolina unless claimed.</w:t>
      </w:r>
      <w:r w:rsidR="008D7249" w:rsidRPr="00082518">
        <w:rPr>
          <w:rFonts w:ascii="Arial" w:hAnsi="Arial"/>
        </w:rPr>
        <w:t xml:space="preserve"> The </w:t>
      </w:r>
      <w:r w:rsidR="002E7A56" w:rsidRPr="00082518">
        <w:rPr>
          <w:rFonts w:ascii="Arial" w:hAnsi="Arial"/>
        </w:rPr>
        <w:t xml:space="preserve">Accounts Payable </w:t>
      </w:r>
      <w:r w:rsidR="00C770F0" w:rsidRPr="00082518">
        <w:rPr>
          <w:rFonts w:ascii="Arial" w:hAnsi="Arial"/>
        </w:rPr>
        <w:t>Manager</w:t>
      </w:r>
      <w:r w:rsidR="008D7249" w:rsidRPr="00082518">
        <w:rPr>
          <w:rFonts w:ascii="Arial" w:hAnsi="Arial"/>
        </w:rPr>
        <w:t xml:space="preserve"> shall be responsible for assuring compliance with this section and coordinating this effort with the </w:t>
      </w:r>
      <w:r w:rsidR="002E7A56" w:rsidRPr="00082518">
        <w:rPr>
          <w:rFonts w:ascii="Arial" w:hAnsi="Arial"/>
        </w:rPr>
        <w:t xml:space="preserve">Subsystems </w:t>
      </w:r>
      <w:r w:rsidR="00C770F0" w:rsidRPr="00082518">
        <w:rPr>
          <w:rFonts w:ascii="Arial" w:hAnsi="Arial"/>
        </w:rPr>
        <w:t>Manager</w:t>
      </w:r>
      <w:r w:rsidR="00BE19F2" w:rsidRPr="00082518">
        <w:rPr>
          <w:rFonts w:ascii="Arial" w:hAnsi="Arial"/>
        </w:rPr>
        <w:t xml:space="preserve">. </w:t>
      </w:r>
      <w:r w:rsidR="008D7249" w:rsidRPr="00082518">
        <w:rPr>
          <w:rFonts w:ascii="Arial" w:hAnsi="Arial"/>
        </w:rPr>
        <w:t xml:space="preserve">Within DHHS, efforts will be made to contact the payee of any check </w:t>
      </w:r>
      <w:r w:rsidR="008D7249" w:rsidRPr="00266893">
        <w:rPr>
          <w:rFonts w:ascii="Arial" w:hAnsi="Arial"/>
        </w:rPr>
        <w:t>that is outstanding</w:t>
      </w:r>
      <w:r w:rsidR="00EF1F55" w:rsidRPr="00266893">
        <w:rPr>
          <w:rFonts w:ascii="Arial" w:hAnsi="Arial"/>
        </w:rPr>
        <w:t xml:space="preserve"> after 90 days after year-end</w:t>
      </w:r>
      <w:r w:rsidR="00BE19F2" w:rsidRPr="00266893">
        <w:rPr>
          <w:rFonts w:ascii="Arial" w:hAnsi="Arial"/>
        </w:rPr>
        <w:t>.</w:t>
      </w:r>
      <w:r w:rsidR="00BE19F2" w:rsidRPr="00082518">
        <w:rPr>
          <w:rFonts w:ascii="Arial" w:hAnsi="Arial"/>
        </w:rPr>
        <w:t xml:space="preserve"> </w:t>
      </w:r>
      <w:r w:rsidR="00BB7A7A" w:rsidRPr="00184A2F">
        <w:rPr>
          <w:rFonts w:ascii="Arial" w:hAnsi="Arial"/>
        </w:rPr>
        <w:t>Since</w:t>
      </w:r>
      <w:r w:rsidR="00BB7A7A" w:rsidRPr="00082518">
        <w:rPr>
          <w:rFonts w:ascii="Arial" w:hAnsi="Arial"/>
        </w:rPr>
        <w:t xml:space="preserve"> </w:t>
      </w:r>
      <w:r w:rsidR="00A679FB">
        <w:rPr>
          <w:rFonts w:ascii="Arial" w:hAnsi="Arial"/>
        </w:rPr>
        <w:t>F</w:t>
      </w:r>
      <w:r w:rsidR="00BB7A7A" w:rsidRPr="00082518">
        <w:rPr>
          <w:rFonts w:ascii="Arial" w:hAnsi="Arial"/>
        </w:rPr>
        <w:t xml:space="preserve">ederal </w:t>
      </w:r>
      <w:r w:rsidR="00801526" w:rsidRPr="00082518">
        <w:rPr>
          <w:rFonts w:ascii="Arial" w:hAnsi="Arial"/>
        </w:rPr>
        <w:t>f</w:t>
      </w:r>
      <w:r w:rsidR="00BB7A7A" w:rsidRPr="00082518">
        <w:rPr>
          <w:rFonts w:ascii="Arial" w:hAnsi="Arial"/>
        </w:rPr>
        <w:t>unds are non-escheatable</w:t>
      </w:r>
      <w:r w:rsidR="00FC4585" w:rsidRPr="00082518">
        <w:rPr>
          <w:rFonts w:ascii="Arial" w:hAnsi="Arial"/>
        </w:rPr>
        <w:t>,</w:t>
      </w:r>
      <w:r w:rsidR="00BB7A7A" w:rsidRPr="00082518">
        <w:rPr>
          <w:rFonts w:ascii="Arial" w:hAnsi="Arial"/>
        </w:rPr>
        <w:t xml:space="preserve"> </w:t>
      </w:r>
      <w:r w:rsidR="00741D61" w:rsidRPr="00082518">
        <w:rPr>
          <w:rFonts w:ascii="Arial" w:hAnsi="Arial"/>
        </w:rPr>
        <w:t>t</w:t>
      </w:r>
      <w:r w:rsidR="008D7249" w:rsidRPr="00082518">
        <w:rPr>
          <w:rFonts w:ascii="Arial" w:hAnsi="Arial"/>
        </w:rPr>
        <w:t xml:space="preserve">he </w:t>
      </w:r>
      <w:r w:rsidR="00A679FB">
        <w:rPr>
          <w:rFonts w:ascii="Arial" w:hAnsi="Arial"/>
        </w:rPr>
        <w:t>F</w:t>
      </w:r>
      <w:r w:rsidR="008D7249" w:rsidRPr="00082518">
        <w:rPr>
          <w:rFonts w:ascii="Arial" w:hAnsi="Arial"/>
        </w:rPr>
        <w:t xml:space="preserve">ederal share of uncashed public assistance checks may not be escheated and must be refunded or credited to the </w:t>
      </w:r>
      <w:r w:rsidR="00A679FB">
        <w:rPr>
          <w:rFonts w:ascii="Arial" w:hAnsi="Arial"/>
        </w:rPr>
        <w:t>F</w:t>
      </w:r>
      <w:r w:rsidR="008D7249" w:rsidRPr="00082518">
        <w:rPr>
          <w:rFonts w:ascii="Arial" w:hAnsi="Arial"/>
        </w:rPr>
        <w:t>ederal government in accordance with the applicable program regulations.</w:t>
      </w:r>
    </w:p>
    <w:p w14:paraId="2A56AACE" w14:textId="77777777" w:rsidR="008D7249" w:rsidRPr="00082518" w:rsidRDefault="008D7249" w:rsidP="008D7249">
      <w:pPr>
        <w:ind w:left="1800"/>
        <w:jc w:val="both"/>
        <w:rPr>
          <w:rFonts w:ascii="Arial" w:hAnsi="Arial"/>
        </w:rPr>
      </w:pPr>
    </w:p>
    <w:p w14:paraId="59E37774" w14:textId="77777777" w:rsidR="008D7249" w:rsidRPr="00082518" w:rsidRDefault="00E119F6" w:rsidP="008B07D6">
      <w:pPr>
        <w:numPr>
          <w:ilvl w:val="2"/>
          <w:numId w:val="6"/>
        </w:numPr>
        <w:ind w:left="2160"/>
        <w:jc w:val="both"/>
        <w:rPr>
          <w:rFonts w:ascii="Arial" w:hAnsi="Arial"/>
          <w:b/>
        </w:rPr>
      </w:pPr>
      <w:r>
        <w:rPr>
          <w:rFonts w:ascii="Arial" w:hAnsi="Arial"/>
          <w:b/>
        </w:rPr>
        <w:t>Imprest</w:t>
      </w:r>
      <w:r w:rsidR="008D7249" w:rsidRPr="00082518">
        <w:rPr>
          <w:rFonts w:ascii="Arial" w:hAnsi="Arial"/>
          <w:b/>
        </w:rPr>
        <w:t xml:space="preserve">/Petty Cash Fund Policy </w:t>
      </w:r>
      <w:r w:rsidR="008D7249" w:rsidRPr="00082518">
        <w:rPr>
          <w:rFonts w:ascii="Arial" w:hAnsi="Arial"/>
          <w:b/>
        </w:rPr>
        <w:fldChar w:fldCharType="begin"/>
      </w:r>
      <w:r w:rsidR="008D7249" w:rsidRPr="00082518">
        <w:instrText xml:space="preserve"> TC "</w:instrText>
      </w:r>
      <w:bookmarkStart w:id="194" w:name="_Toc303173100"/>
      <w:r w:rsidR="008D7249" w:rsidRPr="00082518">
        <w:rPr>
          <w:rFonts w:ascii="Arial" w:hAnsi="Arial"/>
          <w:b/>
        </w:rPr>
        <w:instrText>Imprest/Petty Cash Fund Policy</w:instrText>
      </w:r>
      <w:bookmarkEnd w:id="194"/>
      <w:r w:rsidR="008D7249" w:rsidRPr="00082518">
        <w:instrText xml:space="preserve">" \f C \l "3" </w:instrText>
      </w:r>
      <w:r w:rsidR="008D7249" w:rsidRPr="00082518">
        <w:rPr>
          <w:rFonts w:ascii="Arial" w:hAnsi="Arial"/>
          <w:b/>
        </w:rPr>
        <w:fldChar w:fldCharType="end"/>
      </w:r>
    </w:p>
    <w:p w14:paraId="066A7616" w14:textId="77777777" w:rsidR="008D7249" w:rsidRPr="00082518" w:rsidRDefault="008D7249" w:rsidP="008D7249">
      <w:pPr>
        <w:numPr>
          <w:ilvl w:val="12"/>
          <w:numId w:val="0"/>
        </w:numPr>
        <w:ind w:left="360" w:hanging="360"/>
        <w:jc w:val="both"/>
        <w:rPr>
          <w:rFonts w:ascii="Arial" w:hAnsi="Arial"/>
        </w:rPr>
      </w:pPr>
    </w:p>
    <w:p w14:paraId="3D40CE68" w14:textId="3813669B" w:rsidR="008D7249" w:rsidRPr="00082518" w:rsidRDefault="008D7249" w:rsidP="008B07D6">
      <w:pPr>
        <w:numPr>
          <w:ilvl w:val="3"/>
          <w:numId w:val="6"/>
        </w:numPr>
        <w:jc w:val="both"/>
        <w:rPr>
          <w:rFonts w:ascii="Arial" w:hAnsi="Arial"/>
          <w:b/>
        </w:rPr>
      </w:pPr>
      <w:r w:rsidRPr="00082518">
        <w:rPr>
          <w:rFonts w:ascii="Arial" w:hAnsi="Arial"/>
        </w:rPr>
        <w:t>All imprest or petty cash funds are to be approved by the DHHS Controller</w:t>
      </w:r>
      <w:r w:rsidR="00BE19F2" w:rsidRPr="00082518">
        <w:rPr>
          <w:rFonts w:ascii="Arial" w:hAnsi="Arial"/>
        </w:rPr>
        <w:t xml:space="preserve">. </w:t>
      </w:r>
      <w:r w:rsidRPr="00082518">
        <w:rPr>
          <w:rFonts w:ascii="Arial" w:hAnsi="Arial"/>
        </w:rPr>
        <w:t>Upon approval by the DHHS Controller, a budget revision establishing the fund may be</w:t>
      </w:r>
      <w:r w:rsidR="002E7A56" w:rsidRPr="00082518">
        <w:rPr>
          <w:rFonts w:ascii="Arial" w:hAnsi="Arial"/>
        </w:rPr>
        <w:t xml:space="preserve"> sent to </w:t>
      </w:r>
      <w:r w:rsidR="00E217F5">
        <w:rPr>
          <w:rFonts w:ascii="Arial" w:hAnsi="Arial"/>
        </w:rPr>
        <w:t xml:space="preserve">the </w:t>
      </w:r>
      <w:r w:rsidR="002E7A56" w:rsidRPr="00082518">
        <w:rPr>
          <w:rFonts w:ascii="Arial" w:hAnsi="Arial"/>
        </w:rPr>
        <w:t>Office of State Budget</w:t>
      </w:r>
      <w:r w:rsidRPr="00082518">
        <w:rPr>
          <w:rFonts w:ascii="Arial" w:hAnsi="Arial"/>
        </w:rPr>
        <w:t xml:space="preserve"> and Management for their approval</w:t>
      </w:r>
      <w:r w:rsidR="00BE19F2" w:rsidRPr="00082518">
        <w:rPr>
          <w:rFonts w:ascii="Arial" w:hAnsi="Arial"/>
        </w:rPr>
        <w:t xml:space="preserve">. </w:t>
      </w:r>
      <w:r w:rsidRPr="00082518">
        <w:rPr>
          <w:rFonts w:ascii="Arial" w:hAnsi="Arial"/>
        </w:rPr>
        <w:t>All petty cash funds shall be reevaluated annually</w:t>
      </w:r>
      <w:r w:rsidR="00BE19F2" w:rsidRPr="00082518">
        <w:rPr>
          <w:rFonts w:ascii="Arial" w:hAnsi="Arial"/>
        </w:rPr>
        <w:t xml:space="preserve">. </w:t>
      </w:r>
      <w:r w:rsidRPr="00082518">
        <w:rPr>
          <w:rFonts w:ascii="Arial" w:hAnsi="Arial"/>
        </w:rPr>
        <w:t>The evaluation should address the need for the fund, the appropriateness of the funding level and assurances that the disbursements from the fund are not circumventing the purchasing process</w:t>
      </w:r>
      <w:r w:rsidR="00BE19F2" w:rsidRPr="00082518">
        <w:rPr>
          <w:rFonts w:ascii="Arial" w:hAnsi="Arial"/>
        </w:rPr>
        <w:t xml:space="preserve">. </w:t>
      </w:r>
      <w:r w:rsidRPr="00082518">
        <w:rPr>
          <w:rFonts w:ascii="Arial" w:hAnsi="Arial"/>
        </w:rPr>
        <w:t xml:space="preserve">The division/institution director will verify and justify the need for the fund’s continuation and the appropriateness of its funding level to the DHHS Controller </w:t>
      </w:r>
      <w:r w:rsidR="00E119F6">
        <w:rPr>
          <w:rFonts w:ascii="Arial" w:hAnsi="Arial"/>
        </w:rPr>
        <w:t xml:space="preserve">no later than June </w:t>
      </w:r>
      <w:r w:rsidRPr="00082518">
        <w:rPr>
          <w:rFonts w:ascii="Arial" w:hAnsi="Arial"/>
        </w:rPr>
        <w:t>3</w:t>
      </w:r>
      <w:r w:rsidR="00E119F6">
        <w:rPr>
          <w:rFonts w:ascii="Arial" w:hAnsi="Arial"/>
        </w:rPr>
        <w:t>0</w:t>
      </w:r>
      <w:r w:rsidRPr="00082518">
        <w:rPr>
          <w:rFonts w:ascii="Arial" w:hAnsi="Arial"/>
        </w:rPr>
        <w:t xml:space="preserve"> each year</w:t>
      </w:r>
      <w:r w:rsidR="00BE19F2" w:rsidRPr="00082518">
        <w:rPr>
          <w:rFonts w:ascii="Arial" w:hAnsi="Arial"/>
        </w:rPr>
        <w:t xml:space="preserve">. </w:t>
      </w:r>
      <w:r w:rsidRPr="00082518">
        <w:rPr>
          <w:rFonts w:ascii="Arial" w:hAnsi="Arial"/>
        </w:rPr>
        <w:t>The justification should include the annual usage data and unique circumstances of the division.</w:t>
      </w:r>
    </w:p>
    <w:p w14:paraId="7A3B5042" w14:textId="77777777" w:rsidR="008D7249" w:rsidRPr="00082518" w:rsidRDefault="008D7249" w:rsidP="008D7249">
      <w:pPr>
        <w:numPr>
          <w:ilvl w:val="12"/>
          <w:numId w:val="0"/>
        </w:numPr>
        <w:ind w:left="1440" w:hanging="720"/>
        <w:jc w:val="both"/>
        <w:rPr>
          <w:rFonts w:ascii="Arial" w:hAnsi="Arial"/>
        </w:rPr>
      </w:pPr>
    </w:p>
    <w:p w14:paraId="5082E412" w14:textId="5417872C" w:rsidR="008D7249" w:rsidRPr="00082518" w:rsidRDefault="008D7249" w:rsidP="008B07D6">
      <w:pPr>
        <w:numPr>
          <w:ilvl w:val="3"/>
          <w:numId w:val="6"/>
        </w:numPr>
        <w:jc w:val="both"/>
        <w:rPr>
          <w:rFonts w:ascii="Arial" w:hAnsi="Arial"/>
          <w:b/>
        </w:rPr>
      </w:pPr>
      <w:r w:rsidRPr="00082518">
        <w:rPr>
          <w:rFonts w:ascii="Arial" w:hAnsi="Arial"/>
        </w:rPr>
        <w:lastRenderedPageBreak/>
        <w:t xml:space="preserve">Petty cash funds are to be utilized during the fiscal year for emergency purchases in situations where the normal requisitioning/purchasing process is deemed too lengthy and </w:t>
      </w:r>
      <w:r w:rsidR="005D3D25" w:rsidRPr="00082518">
        <w:rPr>
          <w:rFonts w:ascii="Arial" w:hAnsi="Arial"/>
        </w:rPr>
        <w:t>provides</w:t>
      </w:r>
      <w:r w:rsidRPr="00082518">
        <w:rPr>
          <w:rFonts w:ascii="Arial" w:hAnsi="Arial"/>
        </w:rPr>
        <w:t xml:space="preserve"> </w:t>
      </w:r>
      <w:r w:rsidR="005D3D25">
        <w:rPr>
          <w:rFonts w:ascii="Arial" w:hAnsi="Arial"/>
        </w:rPr>
        <w:t xml:space="preserve">a </w:t>
      </w:r>
      <w:r w:rsidRPr="00082518">
        <w:rPr>
          <w:rFonts w:ascii="Arial" w:hAnsi="Arial"/>
        </w:rPr>
        <w:t xml:space="preserve">change in the </w:t>
      </w:r>
      <w:r w:rsidR="00891199" w:rsidRPr="00082518">
        <w:rPr>
          <w:rFonts w:ascii="Arial" w:hAnsi="Arial"/>
        </w:rPr>
        <w:t>day-to-day</w:t>
      </w:r>
      <w:r w:rsidRPr="00082518">
        <w:rPr>
          <w:rFonts w:ascii="Arial" w:hAnsi="Arial"/>
        </w:rPr>
        <w:t xml:space="preserve"> operations.</w:t>
      </w:r>
    </w:p>
    <w:p w14:paraId="48745630" w14:textId="77777777" w:rsidR="008D7249" w:rsidRPr="00082518" w:rsidRDefault="008D7249" w:rsidP="008D7249">
      <w:pPr>
        <w:numPr>
          <w:ilvl w:val="12"/>
          <w:numId w:val="0"/>
        </w:numPr>
        <w:ind w:left="1440" w:hanging="720"/>
        <w:jc w:val="both"/>
        <w:rPr>
          <w:rFonts w:ascii="Arial" w:hAnsi="Arial"/>
        </w:rPr>
      </w:pPr>
    </w:p>
    <w:p w14:paraId="321B4C80" w14:textId="0629E790" w:rsidR="008D7249" w:rsidRPr="00082518" w:rsidRDefault="008D7249" w:rsidP="008B07D6">
      <w:pPr>
        <w:numPr>
          <w:ilvl w:val="3"/>
          <w:numId w:val="6"/>
        </w:numPr>
        <w:jc w:val="both"/>
        <w:rPr>
          <w:rFonts w:ascii="Arial" w:hAnsi="Arial"/>
          <w:b/>
        </w:rPr>
      </w:pPr>
      <w:r w:rsidRPr="00082518">
        <w:rPr>
          <w:rFonts w:ascii="Arial" w:hAnsi="Arial"/>
        </w:rPr>
        <w:t xml:space="preserve">Petty cash funds are to be kept at a minimal level and are to be kept locked up in a safe or </w:t>
      </w:r>
      <w:r w:rsidR="00891199" w:rsidRPr="00082518">
        <w:rPr>
          <w:rFonts w:ascii="Arial" w:hAnsi="Arial"/>
        </w:rPr>
        <w:t>filing</w:t>
      </w:r>
      <w:r w:rsidRPr="00082518">
        <w:rPr>
          <w:rFonts w:ascii="Arial" w:hAnsi="Arial"/>
        </w:rPr>
        <w:t xml:space="preserve"> cabinet with offices locked in the absence of the fund custodian</w:t>
      </w:r>
      <w:r w:rsidR="00BE19F2" w:rsidRPr="00082518">
        <w:rPr>
          <w:rFonts w:ascii="Arial" w:hAnsi="Arial"/>
        </w:rPr>
        <w:t xml:space="preserve">. </w:t>
      </w:r>
      <w:r w:rsidRPr="00082518">
        <w:rPr>
          <w:rFonts w:ascii="Arial" w:hAnsi="Arial"/>
        </w:rPr>
        <w:t xml:space="preserve">The cashier or the employee acting as cashier is responsible for control of the </w:t>
      </w:r>
      <w:r w:rsidR="00401C96" w:rsidRPr="00082518">
        <w:rPr>
          <w:rFonts w:ascii="Arial" w:hAnsi="Arial"/>
        </w:rPr>
        <w:t>Imprest</w:t>
      </w:r>
      <w:r w:rsidRPr="00082518">
        <w:rPr>
          <w:rFonts w:ascii="Arial" w:hAnsi="Arial"/>
        </w:rPr>
        <w:t>/petty cash funds.</w:t>
      </w:r>
    </w:p>
    <w:p w14:paraId="5C5294E7" w14:textId="77777777" w:rsidR="008D7249" w:rsidRPr="00082518" w:rsidRDefault="008D7249" w:rsidP="008D7249">
      <w:pPr>
        <w:numPr>
          <w:ilvl w:val="12"/>
          <w:numId w:val="0"/>
        </w:numPr>
        <w:ind w:left="1440" w:hanging="720"/>
        <w:jc w:val="both"/>
        <w:rPr>
          <w:rFonts w:ascii="Arial" w:hAnsi="Arial"/>
        </w:rPr>
      </w:pPr>
    </w:p>
    <w:p w14:paraId="672749EB" w14:textId="67CCF7E5" w:rsidR="008D7249" w:rsidRPr="00266893" w:rsidRDefault="008D7249" w:rsidP="008B07D6">
      <w:pPr>
        <w:numPr>
          <w:ilvl w:val="3"/>
          <w:numId w:val="6"/>
        </w:numPr>
        <w:jc w:val="both"/>
        <w:rPr>
          <w:rFonts w:ascii="Arial" w:hAnsi="Arial"/>
          <w:b/>
        </w:rPr>
      </w:pPr>
      <w:r w:rsidRPr="00082518">
        <w:rPr>
          <w:rFonts w:ascii="Arial" w:hAnsi="Arial"/>
        </w:rPr>
        <w:t>Petty cash receipts and invoices should be reconciled on an on-going basis by the custodian of the fund</w:t>
      </w:r>
      <w:r w:rsidR="00BE19F2" w:rsidRPr="00082518">
        <w:rPr>
          <w:rFonts w:ascii="Arial" w:hAnsi="Arial"/>
        </w:rPr>
        <w:t xml:space="preserve">. </w:t>
      </w:r>
      <w:r w:rsidRPr="00082518">
        <w:rPr>
          <w:rFonts w:ascii="Arial" w:hAnsi="Arial"/>
        </w:rPr>
        <w:t xml:space="preserve">Reconciliation of the petty cash fund is to be made </w:t>
      </w:r>
      <w:r w:rsidRPr="00266893">
        <w:rPr>
          <w:rFonts w:ascii="Arial" w:hAnsi="Arial"/>
        </w:rPr>
        <w:t>each month by both the custodian of the petty cash fund and the employee responsible for bank deposits, or another employee designated by the Accounting</w:t>
      </w:r>
      <w:r w:rsidR="002E7A56" w:rsidRPr="00266893">
        <w:rPr>
          <w:rFonts w:ascii="Arial" w:hAnsi="Arial"/>
        </w:rPr>
        <w:t xml:space="preserve"> and </w:t>
      </w:r>
      <w:r w:rsidRPr="00266893">
        <w:rPr>
          <w:rFonts w:ascii="Arial" w:hAnsi="Arial"/>
        </w:rPr>
        <w:t>Financial Management Section</w:t>
      </w:r>
      <w:r w:rsidR="0030533F" w:rsidRPr="00266893">
        <w:rPr>
          <w:rFonts w:ascii="Arial" w:hAnsi="Arial"/>
        </w:rPr>
        <w:t xml:space="preserve"> Chief</w:t>
      </w:r>
      <w:r w:rsidR="00BE19F2" w:rsidRPr="00266893">
        <w:rPr>
          <w:rFonts w:ascii="Arial" w:hAnsi="Arial"/>
        </w:rPr>
        <w:t xml:space="preserve">. </w:t>
      </w:r>
      <w:r w:rsidR="0030533F" w:rsidRPr="00266893">
        <w:rPr>
          <w:rFonts w:ascii="Arial" w:hAnsi="Arial"/>
        </w:rPr>
        <w:t>Quarterly reconciliations are required to be submitted to the Accounting and Financial Management’s Financial Reporting Section Month-end Close Supervisor or Field Office Fiscal Officer by the 15</w:t>
      </w:r>
      <w:r w:rsidR="0030533F" w:rsidRPr="00266893">
        <w:rPr>
          <w:rFonts w:ascii="Arial" w:hAnsi="Arial"/>
          <w:vertAlign w:val="superscript"/>
        </w:rPr>
        <w:t>th</w:t>
      </w:r>
      <w:r w:rsidR="0030533F" w:rsidRPr="00266893">
        <w:rPr>
          <w:rFonts w:ascii="Arial" w:hAnsi="Arial"/>
        </w:rPr>
        <w:t xml:space="preserve"> of the following month at the end of a quarter</w:t>
      </w:r>
      <w:r w:rsidR="00BE19F2" w:rsidRPr="00266893">
        <w:rPr>
          <w:rFonts w:ascii="Arial" w:hAnsi="Arial"/>
        </w:rPr>
        <w:t xml:space="preserve">. </w:t>
      </w:r>
      <w:r w:rsidRPr="00266893">
        <w:rPr>
          <w:rFonts w:ascii="Arial" w:hAnsi="Arial"/>
        </w:rPr>
        <w:t xml:space="preserve">An audit or surprise audit of the petty cash fund is to be made not less than annually by an employee assigned by the </w:t>
      </w:r>
      <w:r w:rsidR="002E7A56" w:rsidRPr="00266893">
        <w:rPr>
          <w:rFonts w:ascii="Arial" w:hAnsi="Arial"/>
        </w:rPr>
        <w:t xml:space="preserve">Accounting and </w:t>
      </w:r>
      <w:r w:rsidRPr="00266893">
        <w:rPr>
          <w:rFonts w:ascii="Arial" w:hAnsi="Arial"/>
        </w:rPr>
        <w:t>Financial Management Section</w:t>
      </w:r>
      <w:r w:rsidR="0030533F" w:rsidRPr="00266893">
        <w:rPr>
          <w:rFonts w:ascii="Arial" w:hAnsi="Arial"/>
        </w:rPr>
        <w:t xml:space="preserve"> Chief</w:t>
      </w:r>
      <w:r w:rsidR="00BE19F2" w:rsidRPr="00266893">
        <w:rPr>
          <w:rFonts w:ascii="Arial" w:hAnsi="Arial"/>
        </w:rPr>
        <w:t>.</w:t>
      </w:r>
      <w:r w:rsidR="00BE19F2" w:rsidRPr="00266893">
        <w:rPr>
          <w:rFonts w:ascii="Arial" w:hAnsi="Arial"/>
          <w:i/>
          <w:color w:val="FF0000"/>
        </w:rPr>
        <w:t xml:space="preserve"> </w:t>
      </w:r>
      <w:r w:rsidRPr="00266893">
        <w:rPr>
          <w:rFonts w:ascii="Arial" w:hAnsi="Arial"/>
        </w:rPr>
        <w:t xml:space="preserve">In those </w:t>
      </w:r>
      <w:r w:rsidR="00CA117D" w:rsidRPr="00266893">
        <w:rPr>
          <w:rFonts w:ascii="Arial" w:hAnsi="Arial"/>
        </w:rPr>
        <w:t>instances,</w:t>
      </w:r>
      <w:r w:rsidRPr="00266893">
        <w:rPr>
          <w:rFonts w:ascii="Arial" w:hAnsi="Arial"/>
        </w:rPr>
        <w:t xml:space="preserve"> where the audit finds discrepancies in cash on hand plus unreimbursed expenditures (i.e. the total must equal the amount of the petty cash fund at all times), the finding will be documented and reported to the division, the Accounting</w:t>
      </w:r>
      <w:r w:rsidR="00CA117D" w:rsidRPr="00266893">
        <w:rPr>
          <w:rFonts w:ascii="Arial" w:hAnsi="Arial"/>
        </w:rPr>
        <w:t xml:space="preserve"> and </w:t>
      </w:r>
      <w:r w:rsidRPr="00266893">
        <w:rPr>
          <w:rFonts w:ascii="Arial" w:hAnsi="Arial"/>
        </w:rPr>
        <w:t>Financial Management Section</w:t>
      </w:r>
      <w:r w:rsidR="0030533F" w:rsidRPr="00266893">
        <w:rPr>
          <w:rFonts w:ascii="Arial" w:hAnsi="Arial"/>
        </w:rPr>
        <w:t xml:space="preserve"> Chief</w:t>
      </w:r>
      <w:r w:rsidRPr="00266893">
        <w:rPr>
          <w:rFonts w:ascii="Arial" w:hAnsi="Arial"/>
        </w:rPr>
        <w:t>, the Institution Business Manager when applicable</w:t>
      </w:r>
      <w:r w:rsidRPr="00082518">
        <w:rPr>
          <w:rFonts w:ascii="Arial" w:hAnsi="Arial"/>
        </w:rPr>
        <w:t xml:space="preserve">, and to the DHHS Controller.  For outlying offices, </w:t>
      </w:r>
      <w:r w:rsidRPr="00266893">
        <w:rPr>
          <w:rFonts w:ascii="Arial" w:hAnsi="Arial"/>
        </w:rPr>
        <w:t xml:space="preserve">the accountant in charge of the field office is responsible </w:t>
      </w:r>
      <w:r w:rsidR="005D3D25" w:rsidRPr="00266893">
        <w:rPr>
          <w:rFonts w:ascii="Arial" w:hAnsi="Arial"/>
        </w:rPr>
        <w:t>for ensuring</w:t>
      </w:r>
      <w:r w:rsidRPr="00266893">
        <w:rPr>
          <w:rFonts w:ascii="Arial" w:hAnsi="Arial"/>
        </w:rPr>
        <w:t xml:space="preserve"> the audits are conducted. </w:t>
      </w:r>
      <w:r w:rsidR="00891199">
        <w:rPr>
          <w:rFonts w:ascii="Arial" w:hAnsi="Arial"/>
        </w:rPr>
        <w:t>They</w:t>
      </w:r>
      <w:r w:rsidRPr="00266893">
        <w:rPr>
          <w:rFonts w:ascii="Arial" w:hAnsi="Arial"/>
        </w:rPr>
        <w:t xml:space="preserve"> may request an audit be performed by the Accounting</w:t>
      </w:r>
      <w:r w:rsidR="002E7A56" w:rsidRPr="00266893">
        <w:rPr>
          <w:rFonts w:ascii="Arial" w:hAnsi="Arial"/>
        </w:rPr>
        <w:t xml:space="preserve"> and </w:t>
      </w:r>
      <w:r w:rsidRPr="00266893">
        <w:rPr>
          <w:rFonts w:ascii="Arial" w:hAnsi="Arial"/>
        </w:rPr>
        <w:t xml:space="preserve">Financial Management Section </w:t>
      </w:r>
      <w:r w:rsidR="0030533F" w:rsidRPr="00266893">
        <w:rPr>
          <w:rFonts w:ascii="Arial" w:hAnsi="Arial"/>
        </w:rPr>
        <w:t xml:space="preserve">Chief </w:t>
      </w:r>
      <w:r w:rsidRPr="00266893">
        <w:rPr>
          <w:rFonts w:ascii="Arial" w:hAnsi="Arial"/>
        </w:rPr>
        <w:t>who will assign staff to conduct it from locations close to the site.</w:t>
      </w:r>
    </w:p>
    <w:p w14:paraId="694B9AB4" w14:textId="77777777" w:rsidR="008D7249" w:rsidRPr="00082518" w:rsidRDefault="008D7249" w:rsidP="008D7249">
      <w:pPr>
        <w:jc w:val="both"/>
        <w:rPr>
          <w:rFonts w:ascii="Arial" w:hAnsi="Arial"/>
        </w:rPr>
      </w:pPr>
    </w:p>
    <w:p w14:paraId="147ADF88" w14:textId="520EF8B1" w:rsidR="008D7249" w:rsidRPr="00082518" w:rsidRDefault="008D7249" w:rsidP="008B07D6">
      <w:pPr>
        <w:numPr>
          <w:ilvl w:val="3"/>
          <w:numId w:val="6"/>
        </w:numPr>
        <w:jc w:val="both"/>
        <w:rPr>
          <w:rFonts w:ascii="Arial" w:hAnsi="Arial"/>
          <w:b/>
        </w:rPr>
      </w:pPr>
      <w:r w:rsidRPr="00082518">
        <w:rPr>
          <w:rFonts w:ascii="Arial" w:hAnsi="Arial"/>
        </w:rPr>
        <w:t>Reimbursement of expenditures made from all petty cash funds will be as needed, but not less than monthly</w:t>
      </w:r>
      <w:r w:rsidR="00BE19F2" w:rsidRPr="00082518">
        <w:rPr>
          <w:rFonts w:ascii="Arial" w:hAnsi="Arial"/>
        </w:rPr>
        <w:t xml:space="preserve">. </w:t>
      </w:r>
      <w:r w:rsidRPr="00082518">
        <w:rPr>
          <w:rFonts w:ascii="Arial" w:hAnsi="Arial"/>
        </w:rPr>
        <w:t>The petty cash fund custodian shall maintain receipts supporting each petty cash disbursement</w:t>
      </w:r>
      <w:r w:rsidR="00BE19F2" w:rsidRPr="00082518">
        <w:rPr>
          <w:rFonts w:ascii="Arial" w:hAnsi="Arial"/>
        </w:rPr>
        <w:t xml:space="preserve">. </w:t>
      </w:r>
      <w:r w:rsidRPr="00082518">
        <w:rPr>
          <w:rFonts w:ascii="Arial" w:hAnsi="Arial"/>
        </w:rPr>
        <w:t xml:space="preserve">The custodian shall prepare a request for </w:t>
      </w:r>
      <w:r w:rsidR="005D3D25" w:rsidRPr="00082518">
        <w:rPr>
          <w:rFonts w:ascii="Arial" w:hAnsi="Arial"/>
        </w:rPr>
        <w:t>a petty</w:t>
      </w:r>
      <w:r w:rsidRPr="00082518">
        <w:rPr>
          <w:rFonts w:ascii="Arial" w:hAnsi="Arial"/>
        </w:rPr>
        <w:t xml:space="preserve"> cash reimbursement form provided by the DHHS </w:t>
      </w:r>
      <w:r w:rsidR="009A4C71" w:rsidRPr="00082518">
        <w:rPr>
          <w:rFonts w:ascii="Arial" w:hAnsi="Arial"/>
        </w:rPr>
        <w:t xml:space="preserve">Office of the Controller </w:t>
      </w:r>
      <w:r w:rsidRPr="00082518">
        <w:rPr>
          <w:rFonts w:ascii="Arial" w:hAnsi="Arial"/>
        </w:rPr>
        <w:t>that lists all disbursements since the last reimbursement request grouped by account/center and the amount of petty cash on hand as of the time and date the reimbursement request is mailed</w:t>
      </w:r>
      <w:r w:rsidR="00BE19F2" w:rsidRPr="00082518">
        <w:rPr>
          <w:rFonts w:ascii="Arial" w:hAnsi="Arial"/>
        </w:rPr>
        <w:t xml:space="preserve">. </w:t>
      </w:r>
      <w:r w:rsidRPr="00082518">
        <w:rPr>
          <w:rFonts w:ascii="Arial" w:hAnsi="Arial"/>
        </w:rPr>
        <w:t>The sum of the listed disbursements and the cash on hand should equal the authorized amount of the petty cash fund at all times and any differences must be fully explained</w:t>
      </w:r>
      <w:r w:rsidR="00BE19F2" w:rsidRPr="00082518">
        <w:rPr>
          <w:rFonts w:ascii="Arial" w:hAnsi="Arial"/>
        </w:rPr>
        <w:t xml:space="preserve">. </w:t>
      </w:r>
      <w:r w:rsidRPr="00082518">
        <w:rPr>
          <w:rFonts w:ascii="Arial" w:hAnsi="Arial"/>
        </w:rPr>
        <w:t>Petty cash reimbursement requests are to be submitted to</w:t>
      </w:r>
      <w:r w:rsidR="002E7A56" w:rsidRPr="00082518">
        <w:rPr>
          <w:rFonts w:ascii="Arial" w:hAnsi="Arial"/>
        </w:rPr>
        <w:t xml:space="preserve"> the appropriate branch in the Accounting and </w:t>
      </w:r>
      <w:r w:rsidRPr="00082518">
        <w:rPr>
          <w:rFonts w:ascii="Arial" w:hAnsi="Arial"/>
        </w:rPr>
        <w:t xml:space="preserve">Financial Management Section within the DHHS </w:t>
      </w:r>
      <w:r w:rsidR="009A4C71" w:rsidRPr="00082518">
        <w:rPr>
          <w:rFonts w:ascii="Arial" w:hAnsi="Arial"/>
        </w:rPr>
        <w:t>Office of the Controller</w:t>
      </w:r>
      <w:r w:rsidR="00BE19F2" w:rsidRPr="00082518">
        <w:rPr>
          <w:rFonts w:ascii="Arial" w:hAnsi="Arial"/>
        </w:rPr>
        <w:t xml:space="preserve">. </w:t>
      </w:r>
    </w:p>
    <w:p w14:paraId="48DE2CB6" w14:textId="77777777" w:rsidR="008D7249" w:rsidRPr="00082518" w:rsidRDefault="008D7249" w:rsidP="008D7249">
      <w:pPr>
        <w:numPr>
          <w:ilvl w:val="12"/>
          <w:numId w:val="0"/>
        </w:numPr>
        <w:ind w:left="1440" w:hanging="720"/>
        <w:jc w:val="both"/>
        <w:rPr>
          <w:rFonts w:ascii="Arial" w:hAnsi="Arial"/>
        </w:rPr>
      </w:pPr>
    </w:p>
    <w:p w14:paraId="0E6626D3" w14:textId="77777777" w:rsidR="008D7249" w:rsidRPr="00082518" w:rsidRDefault="008D7249" w:rsidP="008B07D6">
      <w:pPr>
        <w:numPr>
          <w:ilvl w:val="3"/>
          <w:numId w:val="6"/>
        </w:numPr>
        <w:jc w:val="both"/>
        <w:rPr>
          <w:rFonts w:ascii="Arial" w:hAnsi="Arial"/>
          <w:b/>
        </w:rPr>
      </w:pPr>
      <w:r w:rsidRPr="00082518">
        <w:rPr>
          <w:rFonts w:ascii="Arial" w:hAnsi="Arial"/>
        </w:rPr>
        <w:t>The entire petty cash fund is to be deposited with the State Treasurer by the end of the fiscal year.</w:t>
      </w:r>
    </w:p>
    <w:p w14:paraId="7FEC24EB" w14:textId="77777777" w:rsidR="008D7249" w:rsidRPr="00082518" w:rsidRDefault="008D7249" w:rsidP="008D7249">
      <w:pPr>
        <w:numPr>
          <w:ilvl w:val="12"/>
          <w:numId w:val="0"/>
        </w:numPr>
        <w:ind w:left="360" w:hanging="360"/>
        <w:jc w:val="both"/>
        <w:rPr>
          <w:rFonts w:ascii="Arial" w:hAnsi="Arial"/>
        </w:rPr>
      </w:pPr>
    </w:p>
    <w:p w14:paraId="21515B63"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Revolving Funds Policy </w:t>
      </w:r>
      <w:r w:rsidRPr="00082518">
        <w:rPr>
          <w:rFonts w:ascii="Arial" w:hAnsi="Arial"/>
          <w:b/>
        </w:rPr>
        <w:fldChar w:fldCharType="begin"/>
      </w:r>
      <w:r w:rsidRPr="00082518">
        <w:instrText xml:space="preserve"> TC "</w:instrText>
      </w:r>
      <w:bookmarkStart w:id="195" w:name="_Toc303173101"/>
      <w:r w:rsidRPr="00082518">
        <w:rPr>
          <w:rFonts w:ascii="Arial" w:hAnsi="Arial"/>
          <w:b/>
        </w:rPr>
        <w:instrText>Revolving Funds Policy</w:instrText>
      </w:r>
      <w:bookmarkEnd w:id="195"/>
      <w:r w:rsidRPr="00082518">
        <w:instrText xml:space="preserve">" \f C \l "3" </w:instrText>
      </w:r>
      <w:r w:rsidRPr="00082518">
        <w:rPr>
          <w:rFonts w:ascii="Arial" w:hAnsi="Arial"/>
          <w:b/>
        </w:rPr>
        <w:fldChar w:fldCharType="end"/>
      </w:r>
    </w:p>
    <w:p w14:paraId="492B9CF0" w14:textId="3FFB2279" w:rsidR="008D7249" w:rsidRPr="00082518" w:rsidRDefault="008D7249" w:rsidP="008D7249">
      <w:pPr>
        <w:ind w:left="2160"/>
        <w:jc w:val="both"/>
        <w:rPr>
          <w:rFonts w:ascii="Arial" w:hAnsi="Arial"/>
        </w:rPr>
      </w:pPr>
      <w:r w:rsidRPr="00082518">
        <w:rPr>
          <w:rFonts w:ascii="Arial" w:hAnsi="Arial"/>
        </w:rPr>
        <w:t>For the purpose of this policy a revolving fund is any fund established to operate from its own receipts (</w:t>
      </w:r>
      <w:r w:rsidR="00BE19F2" w:rsidRPr="00082518">
        <w:rPr>
          <w:rFonts w:ascii="Arial" w:hAnsi="Arial"/>
        </w:rPr>
        <w:t>i.e.,</w:t>
      </w:r>
      <w:r w:rsidRPr="00082518">
        <w:rPr>
          <w:rFonts w:ascii="Arial" w:hAnsi="Arial"/>
        </w:rPr>
        <w:t xml:space="preserve"> a fund established for large meetings, conferences, special events, special revenue funds, service funds and enterprise funds)</w:t>
      </w:r>
      <w:r w:rsidR="00BE19F2" w:rsidRPr="00082518">
        <w:rPr>
          <w:rFonts w:ascii="Arial" w:hAnsi="Arial"/>
        </w:rPr>
        <w:t xml:space="preserve">. </w:t>
      </w:r>
      <w:r w:rsidRPr="00082518">
        <w:rPr>
          <w:rFonts w:ascii="Arial" w:hAnsi="Arial"/>
        </w:rPr>
        <w:t xml:space="preserve">Any such funds must be approved by the DHHS Controller and will also require </w:t>
      </w:r>
      <w:r w:rsidR="00891199" w:rsidRPr="00082518">
        <w:rPr>
          <w:rFonts w:ascii="Arial" w:hAnsi="Arial"/>
        </w:rPr>
        <w:t>a</w:t>
      </w:r>
      <w:r w:rsidRPr="00082518">
        <w:rPr>
          <w:rFonts w:ascii="Arial" w:hAnsi="Arial"/>
        </w:rPr>
        <w:t xml:space="preserve"> minimum approval of an internal budget revision before receipt or disbursement of any funds</w:t>
      </w:r>
      <w:r w:rsidR="00BE19F2" w:rsidRPr="00082518">
        <w:rPr>
          <w:rFonts w:ascii="Arial" w:hAnsi="Arial"/>
        </w:rPr>
        <w:t xml:space="preserve">. </w:t>
      </w:r>
      <w:r w:rsidRPr="00082518">
        <w:rPr>
          <w:rFonts w:ascii="Arial" w:hAnsi="Arial"/>
        </w:rPr>
        <w:t xml:space="preserve">Requests to establish a revolving fund will be from the Division’s </w:t>
      </w:r>
      <w:r w:rsidRPr="00082518">
        <w:rPr>
          <w:rFonts w:ascii="Arial" w:hAnsi="Arial"/>
        </w:rPr>
        <w:lastRenderedPageBreak/>
        <w:t>Director or Budget Officer indicating the purpose and need for the fund, the appropriateness of the level of funding and the assurance that the fund will not be used to circumvent the purchasing or budgeting process</w:t>
      </w:r>
      <w:r w:rsidR="00BE19F2" w:rsidRPr="00082518">
        <w:rPr>
          <w:rFonts w:ascii="Arial" w:hAnsi="Arial"/>
        </w:rPr>
        <w:t xml:space="preserve">. </w:t>
      </w:r>
      <w:r w:rsidRPr="00082518">
        <w:rPr>
          <w:rFonts w:ascii="Arial" w:hAnsi="Arial"/>
        </w:rPr>
        <w:t>The request should also include the Federal or State legislation which authorizes/requires the establishment of the fund</w:t>
      </w:r>
      <w:r w:rsidR="00BE19F2" w:rsidRPr="00082518">
        <w:rPr>
          <w:rFonts w:ascii="Arial" w:hAnsi="Arial"/>
        </w:rPr>
        <w:t xml:space="preserve">. </w:t>
      </w:r>
      <w:r w:rsidRPr="00082518">
        <w:rPr>
          <w:rFonts w:ascii="Arial" w:hAnsi="Arial"/>
        </w:rPr>
        <w:t>Upon approval by the DHHS Controller, the Department will submit a request to the State Treasurer’s Office for approval</w:t>
      </w:r>
      <w:r w:rsidR="00BE19F2" w:rsidRPr="00082518">
        <w:rPr>
          <w:rFonts w:ascii="Arial" w:hAnsi="Arial"/>
        </w:rPr>
        <w:t xml:space="preserve">. </w:t>
      </w:r>
      <w:r w:rsidRPr="00082518">
        <w:rPr>
          <w:rFonts w:ascii="Arial" w:hAnsi="Arial"/>
        </w:rPr>
        <w:t>The revolving fund shall be reevaluated annually</w:t>
      </w:r>
      <w:r w:rsidR="00BE19F2" w:rsidRPr="00082518">
        <w:rPr>
          <w:rFonts w:ascii="Arial" w:hAnsi="Arial"/>
        </w:rPr>
        <w:t xml:space="preserve">. </w:t>
      </w:r>
      <w:r w:rsidRPr="00082518">
        <w:rPr>
          <w:rFonts w:ascii="Arial" w:hAnsi="Arial"/>
        </w:rPr>
        <w:t>The evaluation should consider the continued need for the fund, the appropriateness of the funding level, and the assurance that the fund is not being used to circumvent the purchasing process</w:t>
      </w:r>
      <w:r w:rsidR="00BE19F2" w:rsidRPr="00082518">
        <w:rPr>
          <w:rFonts w:ascii="Arial" w:hAnsi="Arial"/>
        </w:rPr>
        <w:t xml:space="preserve">. </w:t>
      </w:r>
      <w:r w:rsidRPr="00082518">
        <w:rPr>
          <w:rFonts w:ascii="Arial" w:hAnsi="Arial"/>
        </w:rPr>
        <w:t>The Division Director will verify this to the DHHS Controller by May 31 each year</w:t>
      </w:r>
      <w:r w:rsidR="00BE19F2" w:rsidRPr="00082518">
        <w:rPr>
          <w:rFonts w:ascii="Arial" w:hAnsi="Arial"/>
        </w:rPr>
        <w:t xml:space="preserve">. </w:t>
      </w:r>
      <w:r w:rsidRPr="00082518">
        <w:rPr>
          <w:rFonts w:ascii="Arial" w:hAnsi="Arial"/>
        </w:rPr>
        <w:t>The Division Budget Officer will indicate, on the division director’s request, his/her concurrence or non-concurrence with the appropriateness and level of the fund.</w:t>
      </w:r>
    </w:p>
    <w:p w14:paraId="293070F7" w14:textId="77777777" w:rsidR="008D7249" w:rsidRPr="00082518" w:rsidRDefault="008D7249" w:rsidP="008D7249">
      <w:pPr>
        <w:numPr>
          <w:ilvl w:val="12"/>
          <w:numId w:val="0"/>
        </w:numPr>
        <w:ind w:left="1800" w:hanging="720"/>
        <w:jc w:val="both"/>
        <w:rPr>
          <w:rFonts w:ascii="Arial" w:hAnsi="Arial"/>
        </w:rPr>
      </w:pPr>
    </w:p>
    <w:p w14:paraId="426A7C09" w14:textId="77777777" w:rsidR="008D7249" w:rsidRPr="00082518" w:rsidRDefault="008D7249" w:rsidP="008B07D6">
      <w:pPr>
        <w:numPr>
          <w:ilvl w:val="3"/>
          <w:numId w:val="6"/>
        </w:numPr>
        <w:jc w:val="both"/>
        <w:rPr>
          <w:rFonts w:ascii="Arial" w:hAnsi="Arial"/>
          <w:b/>
        </w:rPr>
      </w:pPr>
      <w:r w:rsidRPr="00082518">
        <w:rPr>
          <w:rFonts w:ascii="Arial" w:hAnsi="Arial"/>
        </w:rPr>
        <w:t>These funds are to be utilized during the fiscal year for the stated purpose of the fund.</w:t>
      </w:r>
    </w:p>
    <w:p w14:paraId="0A2549FA" w14:textId="77777777" w:rsidR="008D7249" w:rsidRPr="00082518" w:rsidRDefault="008D7249" w:rsidP="008B07D6">
      <w:pPr>
        <w:numPr>
          <w:ilvl w:val="3"/>
          <w:numId w:val="6"/>
        </w:numPr>
        <w:jc w:val="both"/>
        <w:rPr>
          <w:rFonts w:ascii="Arial" w:hAnsi="Arial"/>
          <w:b/>
        </w:rPr>
      </w:pPr>
      <w:r w:rsidRPr="00082518">
        <w:rPr>
          <w:rFonts w:ascii="Arial" w:hAnsi="Arial"/>
        </w:rPr>
        <w:t>The division/ director shall designate an employee who is responsible for control of the revolving fund.</w:t>
      </w:r>
    </w:p>
    <w:p w14:paraId="5393B417" w14:textId="77777777" w:rsidR="008D7249" w:rsidRPr="00082518" w:rsidRDefault="008D7249" w:rsidP="008B07D6">
      <w:pPr>
        <w:numPr>
          <w:ilvl w:val="3"/>
          <w:numId w:val="6"/>
        </w:numPr>
        <w:jc w:val="both"/>
        <w:rPr>
          <w:rFonts w:ascii="Arial" w:hAnsi="Arial"/>
          <w:b/>
        </w:rPr>
      </w:pPr>
      <w:r w:rsidRPr="00082518">
        <w:rPr>
          <w:rFonts w:ascii="Arial" w:hAnsi="Arial"/>
        </w:rPr>
        <w:t xml:space="preserve">The DHHS </w:t>
      </w:r>
      <w:r w:rsidR="009A4C71" w:rsidRPr="00082518">
        <w:rPr>
          <w:rFonts w:ascii="Arial" w:hAnsi="Arial"/>
        </w:rPr>
        <w:t xml:space="preserve">Office of the Controller </w:t>
      </w:r>
      <w:r w:rsidRPr="00082518">
        <w:rPr>
          <w:rFonts w:ascii="Arial" w:hAnsi="Arial"/>
        </w:rPr>
        <w:t>will provide and be responsible for receipts, disbursing and accounting functions incident to the operation of any such funds.</w:t>
      </w:r>
    </w:p>
    <w:p w14:paraId="6470C001" w14:textId="77777777" w:rsidR="008D7249" w:rsidRPr="00082518" w:rsidRDefault="008D7249" w:rsidP="008D7249">
      <w:pPr>
        <w:jc w:val="both"/>
        <w:rPr>
          <w:rFonts w:ascii="Arial" w:hAnsi="Arial"/>
        </w:rPr>
      </w:pPr>
      <w:r w:rsidRPr="00082518">
        <w:rPr>
          <w:rFonts w:ascii="Arial" w:hAnsi="Arial"/>
        </w:rPr>
        <w:t xml:space="preserve"> </w:t>
      </w:r>
    </w:p>
    <w:p w14:paraId="5482C48C"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Patient Personal Funds Disbursement Policy </w:t>
      </w:r>
      <w:r w:rsidRPr="00082518">
        <w:rPr>
          <w:rFonts w:ascii="Arial" w:hAnsi="Arial"/>
          <w:b/>
        </w:rPr>
        <w:fldChar w:fldCharType="begin"/>
      </w:r>
      <w:r w:rsidRPr="00082518">
        <w:instrText xml:space="preserve"> TC "</w:instrText>
      </w:r>
      <w:bookmarkStart w:id="196" w:name="_Toc303173102"/>
      <w:r w:rsidRPr="00082518">
        <w:rPr>
          <w:rFonts w:ascii="Arial" w:hAnsi="Arial"/>
          <w:b/>
        </w:rPr>
        <w:instrText>Patient/Student Personal Funds Disbursement Policy</w:instrText>
      </w:r>
      <w:bookmarkEnd w:id="196"/>
      <w:r w:rsidRPr="00082518">
        <w:instrText xml:space="preserve">" \f C \l "3" </w:instrText>
      </w:r>
      <w:r w:rsidRPr="00082518">
        <w:rPr>
          <w:rFonts w:ascii="Arial" w:hAnsi="Arial"/>
          <w:b/>
        </w:rPr>
        <w:fldChar w:fldCharType="end"/>
      </w:r>
    </w:p>
    <w:p w14:paraId="37BB1510" w14:textId="6C36920F" w:rsidR="008D7249" w:rsidRPr="00082518" w:rsidRDefault="008D7249" w:rsidP="008D7249">
      <w:pPr>
        <w:ind w:left="2160"/>
        <w:jc w:val="both"/>
        <w:rPr>
          <w:rFonts w:ascii="Arial" w:hAnsi="Arial"/>
          <w:b/>
        </w:rPr>
      </w:pPr>
      <w:r w:rsidRPr="00082518">
        <w:rPr>
          <w:rFonts w:ascii="Arial" w:hAnsi="Arial"/>
        </w:rPr>
        <w:t>Due to the diverse treatment groups residing in DHHS institutions, the institution director must establish an institution specific policy to control distribution, expenditure, handling, accountability, and safe maintenance of patient personal funds maintained on wards/units</w:t>
      </w:r>
      <w:r w:rsidR="00BE19F2" w:rsidRPr="00082518">
        <w:rPr>
          <w:rFonts w:ascii="Arial" w:hAnsi="Arial"/>
        </w:rPr>
        <w:t xml:space="preserve">. </w:t>
      </w:r>
      <w:r w:rsidRPr="00082518">
        <w:rPr>
          <w:rFonts w:ascii="Arial" w:hAnsi="Arial"/>
        </w:rPr>
        <w:t xml:space="preserve">This policy must address the following minimum internal </w:t>
      </w:r>
      <w:r w:rsidR="005D3D25" w:rsidRPr="00082518">
        <w:rPr>
          <w:rFonts w:ascii="Arial" w:hAnsi="Arial"/>
        </w:rPr>
        <w:t>controls</w:t>
      </w:r>
      <w:r w:rsidR="005D3D25">
        <w:rPr>
          <w:rFonts w:ascii="Arial" w:hAnsi="Arial"/>
        </w:rPr>
        <w:t xml:space="preserve"> and</w:t>
      </w:r>
      <w:r w:rsidRPr="00082518">
        <w:rPr>
          <w:rFonts w:ascii="Arial" w:hAnsi="Arial"/>
        </w:rPr>
        <w:t xml:space="preserve"> must be submitted for review and approval by the DHHS Controller</w:t>
      </w:r>
      <w:r w:rsidR="00BE19F2" w:rsidRPr="00082518">
        <w:rPr>
          <w:rFonts w:ascii="Arial" w:hAnsi="Arial"/>
        </w:rPr>
        <w:t xml:space="preserve">. </w:t>
      </w:r>
      <w:r w:rsidRPr="00082518">
        <w:rPr>
          <w:rFonts w:ascii="Arial" w:hAnsi="Arial"/>
        </w:rPr>
        <w:t>(See Example Institution Personal Funds Policy - Attachment 13)</w:t>
      </w:r>
    </w:p>
    <w:p w14:paraId="1F23D75D" w14:textId="77777777" w:rsidR="008D7249" w:rsidRPr="00082518" w:rsidRDefault="008D7249" w:rsidP="008D7249">
      <w:pPr>
        <w:numPr>
          <w:ilvl w:val="12"/>
          <w:numId w:val="0"/>
        </w:numPr>
        <w:ind w:left="1800" w:hanging="720"/>
        <w:jc w:val="both"/>
        <w:rPr>
          <w:rFonts w:ascii="Arial" w:hAnsi="Arial"/>
        </w:rPr>
      </w:pPr>
    </w:p>
    <w:p w14:paraId="3D09C860" w14:textId="0DFD199C" w:rsidR="008D7249" w:rsidRPr="00082518" w:rsidRDefault="008D7249" w:rsidP="008B07D6">
      <w:pPr>
        <w:numPr>
          <w:ilvl w:val="3"/>
          <w:numId w:val="6"/>
        </w:numPr>
        <w:jc w:val="both"/>
        <w:rPr>
          <w:rFonts w:ascii="Arial" w:hAnsi="Arial"/>
          <w:b/>
        </w:rPr>
      </w:pPr>
      <w:r w:rsidRPr="00082518">
        <w:rPr>
          <w:rFonts w:ascii="Arial" w:hAnsi="Arial"/>
        </w:rPr>
        <w:t>Ward/Unit Accounting procedures and security measures</w:t>
      </w:r>
      <w:r w:rsidR="00BE19F2" w:rsidRPr="00082518">
        <w:rPr>
          <w:rFonts w:ascii="Arial" w:hAnsi="Arial"/>
        </w:rPr>
        <w:t xml:space="preserve">. </w:t>
      </w:r>
      <w:r w:rsidRPr="00082518">
        <w:rPr>
          <w:rFonts w:ascii="Arial" w:hAnsi="Arial"/>
        </w:rPr>
        <w:t>(</w:t>
      </w:r>
      <w:r w:rsidR="00BE19F2" w:rsidRPr="00082518">
        <w:rPr>
          <w:rFonts w:ascii="Arial" w:hAnsi="Arial"/>
        </w:rPr>
        <w:t>i.e.,</w:t>
      </w:r>
      <w:r w:rsidRPr="00082518">
        <w:rPr>
          <w:rFonts w:ascii="Arial" w:hAnsi="Arial"/>
        </w:rPr>
        <w:t xml:space="preserve"> money envelope systems, locked files, etc.)</w:t>
      </w:r>
    </w:p>
    <w:p w14:paraId="3B58F08E" w14:textId="77777777" w:rsidR="008D7249" w:rsidRPr="00082518" w:rsidRDefault="008D7249" w:rsidP="008B07D6">
      <w:pPr>
        <w:numPr>
          <w:ilvl w:val="4"/>
          <w:numId w:val="6"/>
        </w:numPr>
        <w:jc w:val="both"/>
        <w:rPr>
          <w:rFonts w:ascii="Arial" w:hAnsi="Arial"/>
          <w:b/>
        </w:rPr>
      </w:pPr>
      <w:r w:rsidRPr="00082518">
        <w:rPr>
          <w:rFonts w:ascii="Arial" w:hAnsi="Arial"/>
        </w:rPr>
        <w:t>Cash receipt procedure</w:t>
      </w:r>
    </w:p>
    <w:p w14:paraId="5E113DB8" w14:textId="77777777" w:rsidR="008D7249" w:rsidRPr="00082518" w:rsidRDefault="008D7249" w:rsidP="008B07D6">
      <w:pPr>
        <w:numPr>
          <w:ilvl w:val="4"/>
          <w:numId w:val="6"/>
        </w:numPr>
        <w:jc w:val="both"/>
        <w:rPr>
          <w:rFonts w:ascii="Arial" w:hAnsi="Arial"/>
          <w:b/>
        </w:rPr>
      </w:pPr>
      <w:r w:rsidRPr="00082518">
        <w:rPr>
          <w:rFonts w:ascii="Arial" w:hAnsi="Arial"/>
        </w:rPr>
        <w:t>Cash disbursement procedure</w:t>
      </w:r>
    </w:p>
    <w:p w14:paraId="56799648" w14:textId="77777777" w:rsidR="008D7249" w:rsidRPr="00082518" w:rsidRDefault="008D7249" w:rsidP="008B07D6">
      <w:pPr>
        <w:numPr>
          <w:ilvl w:val="4"/>
          <w:numId w:val="6"/>
        </w:numPr>
        <w:jc w:val="both"/>
        <w:rPr>
          <w:rFonts w:ascii="Arial" w:hAnsi="Arial"/>
          <w:b/>
        </w:rPr>
      </w:pPr>
      <w:r w:rsidRPr="00082518">
        <w:rPr>
          <w:rFonts w:ascii="Arial" w:hAnsi="Arial"/>
        </w:rPr>
        <w:t>Withdrawal Request procedure</w:t>
      </w:r>
    </w:p>
    <w:p w14:paraId="11872B37" w14:textId="77777777" w:rsidR="008D7249" w:rsidRPr="00082518" w:rsidRDefault="008D7249" w:rsidP="008B07D6">
      <w:pPr>
        <w:numPr>
          <w:ilvl w:val="3"/>
          <w:numId w:val="6"/>
        </w:numPr>
        <w:jc w:val="both"/>
        <w:rPr>
          <w:rFonts w:ascii="Arial" w:hAnsi="Arial"/>
          <w:b/>
        </w:rPr>
      </w:pPr>
      <w:r w:rsidRPr="00082518">
        <w:rPr>
          <w:rFonts w:ascii="Arial" w:hAnsi="Arial"/>
        </w:rPr>
        <w:t xml:space="preserve">Accounting for Patient Trip and Outing Funds Withdrawn: </w:t>
      </w:r>
    </w:p>
    <w:p w14:paraId="09919568" w14:textId="77777777" w:rsidR="008D7249" w:rsidRPr="00082518" w:rsidRDefault="008D7249" w:rsidP="008B07D6">
      <w:pPr>
        <w:numPr>
          <w:ilvl w:val="4"/>
          <w:numId w:val="6"/>
        </w:numPr>
        <w:jc w:val="both"/>
        <w:rPr>
          <w:rFonts w:ascii="Arial" w:hAnsi="Arial"/>
          <w:b/>
        </w:rPr>
      </w:pPr>
      <w:r w:rsidRPr="00082518">
        <w:rPr>
          <w:rFonts w:ascii="Arial" w:hAnsi="Arial"/>
        </w:rPr>
        <w:t xml:space="preserve">Positions authorized to request and/or receive and spend funds </w:t>
      </w:r>
    </w:p>
    <w:p w14:paraId="311D61A4" w14:textId="77777777" w:rsidR="008D7249" w:rsidRPr="00082518" w:rsidRDefault="008D7249" w:rsidP="008B07D6">
      <w:pPr>
        <w:numPr>
          <w:ilvl w:val="4"/>
          <w:numId w:val="6"/>
        </w:numPr>
        <w:jc w:val="both"/>
        <w:rPr>
          <w:rFonts w:ascii="Arial" w:hAnsi="Arial"/>
          <w:b/>
        </w:rPr>
      </w:pPr>
      <w:r w:rsidRPr="00082518">
        <w:rPr>
          <w:rFonts w:ascii="Arial" w:hAnsi="Arial"/>
        </w:rPr>
        <w:t>Type of expense documentation required</w:t>
      </w:r>
    </w:p>
    <w:p w14:paraId="4F37A685" w14:textId="77777777" w:rsidR="008D7249" w:rsidRPr="00082518" w:rsidRDefault="008D7249" w:rsidP="008B07D6">
      <w:pPr>
        <w:numPr>
          <w:ilvl w:val="4"/>
          <w:numId w:val="6"/>
        </w:numPr>
        <w:jc w:val="both"/>
        <w:rPr>
          <w:rFonts w:ascii="Arial" w:hAnsi="Arial"/>
          <w:b/>
        </w:rPr>
      </w:pPr>
      <w:r w:rsidRPr="00082518">
        <w:rPr>
          <w:rFonts w:ascii="Arial" w:hAnsi="Arial"/>
        </w:rPr>
        <w:t>Return of unexpended funds to institution cashier</w:t>
      </w:r>
    </w:p>
    <w:p w14:paraId="24FC2345" w14:textId="77777777" w:rsidR="008D7249" w:rsidRPr="00082518" w:rsidRDefault="008D7249" w:rsidP="008B07D6">
      <w:pPr>
        <w:numPr>
          <w:ilvl w:val="3"/>
          <w:numId w:val="6"/>
        </w:numPr>
        <w:jc w:val="both"/>
        <w:rPr>
          <w:rFonts w:ascii="Arial" w:hAnsi="Arial"/>
          <w:b/>
        </w:rPr>
      </w:pPr>
      <w:r w:rsidRPr="00082518">
        <w:rPr>
          <w:rFonts w:ascii="Arial" w:hAnsi="Arial"/>
        </w:rPr>
        <w:t>Group Purchase Policy and Accounting</w:t>
      </w:r>
    </w:p>
    <w:p w14:paraId="77E1D791" w14:textId="77777777" w:rsidR="008D7249" w:rsidRPr="00082518" w:rsidRDefault="008D7249" w:rsidP="008B07D6">
      <w:pPr>
        <w:numPr>
          <w:ilvl w:val="3"/>
          <w:numId w:val="6"/>
        </w:numPr>
        <w:jc w:val="both"/>
        <w:rPr>
          <w:rFonts w:ascii="Arial" w:hAnsi="Arial"/>
          <w:b/>
        </w:rPr>
      </w:pPr>
      <w:r w:rsidRPr="00082518">
        <w:rPr>
          <w:rFonts w:ascii="Arial" w:hAnsi="Arial"/>
        </w:rPr>
        <w:t xml:space="preserve">Positions authorized to approve and submit Personal Funds Withdrawal Request forms to the </w:t>
      </w:r>
      <w:r w:rsidR="009A4C71" w:rsidRPr="00082518">
        <w:rPr>
          <w:rFonts w:ascii="Arial" w:hAnsi="Arial"/>
        </w:rPr>
        <w:t>Office of the Controller</w:t>
      </w:r>
    </w:p>
    <w:p w14:paraId="2E17DD26" w14:textId="77777777" w:rsidR="008D7249" w:rsidRPr="00082518" w:rsidRDefault="008D7249" w:rsidP="008B07D6">
      <w:pPr>
        <w:numPr>
          <w:ilvl w:val="3"/>
          <w:numId w:val="6"/>
        </w:numPr>
        <w:jc w:val="both"/>
        <w:rPr>
          <w:rFonts w:ascii="Arial" w:hAnsi="Arial"/>
          <w:b/>
        </w:rPr>
      </w:pPr>
      <w:r w:rsidRPr="00082518">
        <w:rPr>
          <w:rFonts w:ascii="Arial" w:hAnsi="Arial"/>
        </w:rPr>
        <w:t>Positions authorized to approve expenditures or allowances from ward/unit personal envelopes and documentation required</w:t>
      </w:r>
    </w:p>
    <w:p w14:paraId="648BBDDD" w14:textId="56052C79" w:rsidR="008D7249" w:rsidRPr="00082518" w:rsidRDefault="008D7249" w:rsidP="008B07D6">
      <w:pPr>
        <w:numPr>
          <w:ilvl w:val="3"/>
          <w:numId w:val="6"/>
        </w:numPr>
        <w:jc w:val="both"/>
        <w:rPr>
          <w:rFonts w:ascii="Arial" w:hAnsi="Arial"/>
          <w:b/>
        </w:rPr>
      </w:pPr>
      <w:r w:rsidRPr="00082518">
        <w:rPr>
          <w:rFonts w:ascii="Arial" w:hAnsi="Arial"/>
        </w:rPr>
        <w:t>Policy on type/class of patients allowed to retain and manage their own funds on wards/units</w:t>
      </w:r>
      <w:r w:rsidR="00BE19F2" w:rsidRPr="00082518">
        <w:rPr>
          <w:rFonts w:ascii="Arial" w:hAnsi="Arial"/>
        </w:rPr>
        <w:t xml:space="preserve">. </w:t>
      </w:r>
      <w:r w:rsidRPr="00082518">
        <w:rPr>
          <w:rFonts w:ascii="Arial" w:hAnsi="Arial"/>
        </w:rPr>
        <w:t>DHHS suggests one week’s allowance, so all patients’ funds cannot be lost or stolen from wards/units</w:t>
      </w:r>
    </w:p>
    <w:p w14:paraId="5FFFB6ED" w14:textId="77777777" w:rsidR="008D7249" w:rsidRPr="00082518" w:rsidRDefault="008D7249" w:rsidP="008B07D6">
      <w:pPr>
        <w:numPr>
          <w:ilvl w:val="3"/>
          <w:numId w:val="6"/>
        </w:numPr>
        <w:jc w:val="both"/>
        <w:rPr>
          <w:rFonts w:ascii="Arial" w:hAnsi="Arial"/>
          <w:b/>
        </w:rPr>
      </w:pPr>
      <w:r w:rsidRPr="00082518">
        <w:rPr>
          <w:rFonts w:ascii="Arial" w:hAnsi="Arial"/>
        </w:rPr>
        <w:t>Maximum amount of patient funds that may be retained in cash on the ward/unit for each patient</w:t>
      </w:r>
    </w:p>
    <w:p w14:paraId="701994A9" w14:textId="77777777" w:rsidR="00D523E7" w:rsidRPr="00E119F6" w:rsidRDefault="008D7249" w:rsidP="0030533F">
      <w:pPr>
        <w:numPr>
          <w:ilvl w:val="3"/>
          <w:numId w:val="6"/>
        </w:numPr>
        <w:jc w:val="both"/>
        <w:rPr>
          <w:rFonts w:ascii="Arial" w:hAnsi="Arial"/>
        </w:rPr>
      </w:pPr>
      <w:r w:rsidRPr="00E119F6">
        <w:rPr>
          <w:rFonts w:ascii="Arial" w:hAnsi="Arial"/>
        </w:rPr>
        <w:t>Types of expenditures allowed and who other than patient can make a spending decision</w:t>
      </w:r>
    </w:p>
    <w:p w14:paraId="20690D2F" w14:textId="77777777" w:rsidR="008D7249" w:rsidRPr="00082518" w:rsidRDefault="008D7249" w:rsidP="008B07D6">
      <w:pPr>
        <w:numPr>
          <w:ilvl w:val="3"/>
          <w:numId w:val="6"/>
        </w:numPr>
        <w:jc w:val="both"/>
        <w:rPr>
          <w:rFonts w:ascii="Arial" w:hAnsi="Arial"/>
          <w:b/>
        </w:rPr>
      </w:pPr>
      <w:r w:rsidRPr="00082518">
        <w:rPr>
          <w:rFonts w:ascii="Arial" w:hAnsi="Arial"/>
        </w:rPr>
        <w:t>Reconciliation of patient’s ward/unit cash on hand to the money envelope balance</w:t>
      </w:r>
    </w:p>
    <w:p w14:paraId="792B8C3A" w14:textId="77777777" w:rsidR="008D7249" w:rsidRPr="00082518" w:rsidRDefault="008D7249" w:rsidP="008B07D6">
      <w:pPr>
        <w:numPr>
          <w:ilvl w:val="3"/>
          <w:numId w:val="6"/>
        </w:numPr>
        <w:jc w:val="both"/>
        <w:rPr>
          <w:rFonts w:ascii="Arial" w:hAnsi="Arial"/>
          <w:b/>
        </w:rPr>
      </w:pPr>
      <w:r w:rsidRPr="00082518">
        <w:rPr>
          <w:rFonts w:ascii="Arial" w:hAnsi="Arial"/>
        </w:rPr>
        <w:t>Weekly Ward/Unit Cash Report to show Total Cash on Hand vs. Totals on Envelopes and Cash Short, Missing or Alleged Stolen Funds</w:t>
      </w:r>
    </w:p>
    <w:p w14:paraId="16AF8A34" w14:textId="77777777" w:rsidR="008D7249" w:rsidRPr="00082518" w:rsidRDefault="008D7249" w:rsidP="008B07D6">
      <w:pPr>
        <w:numPr>
          <w:ilvl w:val="3"/>
          <w:numId w:val="6"/>
        </w:numPr>
        <w:jc w:val="both"/>
        <w:rPr>
          <w:rFonts w:ascii="Arial" w:hAnsi="Arial"/>
          <w:b/>
        </w:rPr>
      </w:pPr>
      <w:r w:rsidRPr="00082518">
        <w:rPr>
          <w:rFonts w:ascii="Arial" w:hAnsi="Arial"/>
        </w:rPr>
        <w:lastRenderedPageBreak/>
        <w:t>Periodic surprise audit of ward cash to balances on money envelope</w:t>
      </w:r>
    </w:p>
    <w:p w14:paraId="6755AD8D" w14:textId="54DB2BAA" w:rsidR="008D7249" w:rsidRPr="00082518" w:rsidRDefault="008D7249" w:rsidP="008B07D6">
      <w:pPr>
        <w:numPr>
          <w:ilvl w:val="3"/>
          <w:numId w:val="6"/>
        </w:numPr>
        <w:jc w:val="both"/>
        <w:rPr>
          <w:rFonts w:ascii="Arial" w:hAnsi="Arial"/>
          <w:b/>
        </w:rPr>
      </w:pPr>
      <w:r w:rsidRPr="00082518">
        <w:rPr>
          <w:rFonts w:ascii="Arial" w:hAnsi="Arial"/>
        </w:rPr>
        <w:t>Positions authorized to request refund checks when client is discharged</w:t>
      </w:r>
      <w:r w:rsidR="00BE19F2" w:rsidRPr="00082518">
        <w:rPr>
          <w:rFonts w:ascii="Arial" w:hAnsi="Arial"/>
        </w:rPr>
        <w:t xml:space="preserve">. </w:t>
      </w:r>
      <w:r w:rsidRPr="00082518">
        <w:rPr>
          <w:rFonts w:ascii="Arial" w:hAnsi="Arial"/>
        </w:rPr>
        <w:t>Cash Refunds will not be allowed, but the cashier may cash check for patient or responsible party</w:t>
      </w:r>
    </w:p>
    <w:p w14:paraId="5CEFF10F" w14:textId="77777777" w:rsidR="008D7249" w:rsidRPr="00082518" w:rsidRDefault="008D7249" w:rsidP="008B07D6">
      <w:pPr>
        <w:numPr>
          <w:ilvl w:val="3"/>
          <w:numId w:val="6"/>
        </w:numPr>
        <w:jc w:val="both"/>
        <w:rPr>
          <w:rFonts w:ascii="Arial" w:hAnsi="Arial"/>
          <w:b/>
        </w:rPr>
      </w:pPr>
      <w:r w:rsidRPr="00082518">
        <w:rPr>
          <w:rFonts w:ascii="Arial" w:hAnsi="Arial"/>
        </w:rPr>
        <w:t>Requirements for expenditure of Social Security Funds</w:t>
      </w:r>
    </w:p>
    <w:p w14:paraId="7BFFA96F" w14:textId="77777777" w:rsidR="008D7249" w:rsidRPr="00082518" w:rsidRDefault="008D7249" w:rsidP="008B07D6">
      <w:pPr>
        <w:numPr>
          <w:ilvl w:val="3"/>
          <w:numId w:val="6"/>
        </w:numPr>
        <w:jc w:val="both"/>
        <w:rPr>
          <w:rFonts w:ascii="Arial" w:hAnsi="Arial"/>
          <w:b/>
        </w:rPr>
      </w:pPr>
      <w:r w:rsidRPr="00082518">
        <w:rPr>
          <w:rFonts w:ascii="Arial" w:hAnsi="Arial"/>
        </w:rPr>
        <w:t>Requirements for expenditure of VA Funds</w:t>
      </w:r>
    </w:p>
    <w:p w14:paraId="1A13F120" w14:textId="77777777" w:rsidR="008D7249" w:rsidRPr="00082518" w:rsidRDefault="008D7249" w:rsidP="008D7249">
      <w:pPr>
        <w:numPr>
          <w:ilvl w:val="12"/>
          <w:numId w:val="0"/>
        </w:numPr>
        <w:ind w:left="2160" w:hanging="720"/>
        <w:jc w:val="both"/>
        <w:rPr>
          <w:rFonts w:ascii="Arial" w:hAnsi="Arial"/>
        </w:rPr>
      </w:pPr>
    </w:p>
    <w:p w14:paraId="0A161E63" w14:textId="77777777" w:rsidR="008D7249" w:rsidRPr="00082518" w:rsidRDefault="008D7249" w:rsidP="008B07D6">
      <w:pPr>
        <w:numPr>
          <w:ilvl w:val="2"/>
          <w:numId w:val="6"/>
        </w:numPr>
        <w:ind w:left="2160"/>
        <w:jc w:val="both"/>
        <w:rPr>
          <w:rFonts w:ascii="Arial" w:hAnsi="Arial"/>
          <w:b/>
        </w:rPr>
      </w:pPr>
      <w:r w:rsidRPr="00082518">
        <w:rPr>
          <w:rFonts w:ascii="Arial" w:hAnsi="Arial"/>
          <w:b/>
        </w:rPr>
        <w:t xml:space="preserve">Employee Time Sheets Required to Document Charges </w:t>
      </w:r>
      <w:r w:rsidR="00E119F6">
        <w:rPr>
          <w:rFonts w:ascii="Arial" w:hAnsi="Arial"/>
          <w:b/>
        </w:rPr>
        <w:t>t</w:t>
      </w:r>
      <w:r w:rsidRPr="00082518">
        <w:rPr>
          <w:rFonts w:ascii="Arial" w:hAnsi="Arial"/>
          <w:b/>
        </w:rPr>
        <w:t xml:space="preserve">o Federal Grant Programs and Contracts Policy </w:t>
      </w:r>
      <w:r w:rsidRPr="00082518">
        <w:rPr>
          <w:rFonts w:ascii="Arial" w:hAnsi="Arial"/>
          <w:b/>
        </w:rPr>
        <w:fldChar w:fldCharType="begin"/>
      </w:r>
      <w:r w:rsidRPr="00082518">
        <w:instrText xml:space="preserve"> TC "</w:instrText>
      </w:r>
      <w:bookmarkStart w:id="197" w:name="_Toc303173103"/>
      <w:r w:rsidRPr="00082518">
        <w:rPr>
          <w:rFonts w:ascii="Arial" w:hAnsi="Arial"/>
          <w:b/>
        </w:rPr>
        <w:instrText>Employee Time Sheets Required to Document Charges To Federal Grant Programs and Contracts Policy</w:instrText>
      </w:r>
      <w:bookmarkEnd w:id="197"/>
      <w:r w:rsidRPr="00082518">
        <w:instrText xml:space="preserve">" \f C \l "3" </w:instrText>
      </w:r>
      <w:r w:rsidRPr="00082518">
        <w:rPr>
          <w:rFonts w:ascii="Arial" w:hAnsi="Arial"/>
          <w:b/>
        </w:rPr>
        <w:fldChar w:fldCharType="end"/>
      </w:r>
    </w:p>
    <w:p w14:paraId="0D987391" w14:textId="2299087F" w:rsidR="0051314A" w:rsidRPr="00082518" w:rsidRDefault="0051314A" w:rsidP="0051314A">
      <w:pPr>
        <w:ind w:left="2160"/>
        <w:jc w:val="both"/>
        <w:rPr>
          <w:rFonts w:ascii="Arial" w:hAnsi="Arial"/>
        </w:rPr>
      </w:pPr>
      <w:r w:rsidRPr="00082518">
        <w:rPr>
          <w:rFonts w:ascii="Arial" w:hAnsi="Arial"/>
        </w:rPr>
        <w:t>Employees that work solely on one Federal program or cost objective shall complete a semiannual certification statement</w:t>
      </w:r>
      <w:r w:rsidR="00BE19F2" w:rsidRPr="00082518">
        <w:rPr>
          <w:rFonts w:ascii="Arial" w:hAnsi="Arial"/>
        </w:rPr>
        <w:t xml:space="preserve">. </w:t>
      </w:r>
      <w:r w:rsidRPr="00082518">
        <w:rPr>
          <w:rFonts w:ascii="Arial" w:hAnsi="Arial"/>
        </w:rPr>
        <w:t>Costs for employees that work on more than one Federal program or cost objective shall be allocated in accordance to the approved Departmental Cost Allocation Plan.</w:t>
      </w:r>
    </w:p>
    <w:p w14:paraId="2C962C9C" w14:textId="77777777" w:rsidR="008D7249" w:rsidRPr="00082518" w:rsidRDefault="008D7249" w:rsidP="008D7249">
      <w:pPr>
        <w:ind w:left="2160"/>
        <w:jc w:val="both"/>
        <w:rPr>
          <w:rFonts w:ascii="Arial" w:hAnsi="Arial"/>
        </w:rPr>
      </w:pPr>
    </w:p>
    <w:p w14:paraId="183A3996" w14:textId="77777777" w:rsidR="008D7249" w:rsidRPr="00082518" w:rsidRDefault="008D7249" w:rsidP="008B07D6">
      <w:pPr>
        <w:numPr>
          <w:ilvl w:val="2"/>
          <w:numId w:val="6"/>
        </w:numPr>
        <w:tabs>
          <w:tab w:val="num" w:pos="360"/>
        </w:tabs>
        <w:ind w:left="2160"/>
        <w:jc w:val="both"/>
        <w:rPr>
          <w:rFonts w:ascii="Arial" w:hAnsi="Arial"/>
          <w:b/>
        </w:rPr>
      </w:pPr>
      <w:r w:rsidRPr="00082518">
        <w:rPr>
          <w:rFonts w:ascii="Arial" w:hAnsi="Arial"/>
          <w:b/>
        </w:rPr>
        <w:t xml:space="preserve">DHHS Contract Reimbursement Request and Certification Policy </w:t>
      </w:r>
      <w:r w:rsidRPr="00082518">
        <w:rPr>
          <w:rFonts w:ascii="Arial" w:hAnsi="Arial"/>
          <w:b/>
        </w:rPr>
        <w:fldChar w:fldCharType="begin"/>
      </w:r>
      <w:r w:rsidRPr="00082518">
        <w:instrText xml:space="preserve"> TC "</w:instrText>
      </w:r>
      <w:bookmarkStart w:id="198" w:name="_Toc303173104"/>
      <w:r w:rsidRPr="00082518">
        <w:rPr>
          <w:rFonts w:ascii="Arial" w:hAnsi="Arial"/>
          <w:b/>
        </w:rPr>
        <w:instrText>DHHS Contract Reimbursement Request and Certification Policy</w:instrText>
      </w:r>
      <w:bookmarkEnd w:id="198"/>
      <w:r w:rsidRPr="00082518">
        <w:instrText xml:space="preserve">" \f C \l "3" </w:instrText>
      </w:r>
      <w:r w:rsidRPr="00082518">
        <w:rPr>
          <w:rFonts w:ascii="Arial" w:hAnsi="Arial"/>
          <w:b/>
        </w:rPr>
        <w:fldChar w:fldCharType="end"/>
      </w:r>
    </w:p>
    <w:p w14:paraId="0CBFEBF6" w14:textId="38482E68" w:rsidR="008D7249" w:rsidRPr="00082518" w:rsidRDefault="00953101" w:rsidP="008D7249">
      <w:pPr>
        <w:ind w:left="2160"/>
        <w:jc w:val="both"/>
        <w:rPr>
          <w:rFonts w:ascii="Arial" w:hAnsi="Arial"/>
        </w:rPr>
      </w:pPr>
      <w:r w:rsidRPr="00082518">
        <w:rPr>
          <w:rFonts w:ascii="Arial" w:hAnsi="Arial"/>
        </w:rPr>
        <w:t xml:space="preserve">As a precondition to any payment or reimbursement under a DHHS purchase of service contract (POS) or a financial assistance contract or agreement (FA), all DHHS contractors and financial assistance recipients shall complete and submit a written reimbursement request and provide a form/statement certifying the expenses reported on the reimbursement request are consistent and meet the authorized purposes and allowable costs in compliance with laws, regulations, and the provisions of contracts, and that performance goals or deliverables are achieved.  The reimbursement request and certification must be signed by the Chief Executive Officer of the contracting or recipient organization, typically on a monthly basis unless another reimbursement cycle has been agreed to by both parties and such </w:t>
      </w:r>
      <w:r w:rsidR="00537E43" w:rsidRPr="00082518">
        <w:rPr>
          <w:rFonts w:ascii="Arial" w:hAnsi="Arial"/>
        </w:rPr>
        <w:t>an agreement</w:t>
      </w:r>
      <w:r w:rsidRPr="00082518">
        <w:rPr>
          <w:rFonts w:ascii="Arial" w:hAnsi="Arial"/>
        </w:rPr>
        <w:t xml:space="preserve"> does not violate other laws and regulations</w:t>
      </w:r>
      <w:r w:rsidR="00BE19F2" w:rsidRPr="00082518">
        <w:rPr>
          <w:rFonts w:ascii="Arial" w:hAnsi="Arial"/>
        </w:rPr>
        <w:t xml:space="preserve">. </w:t>
      </w:r>
      <w:r w:rsidRPr="00082518">
        <w:rPr>
          <w:rFonts w:ascii="Arial" w:hAnsi="Arial"/>
        </w:rPr>
        <w:t>The request and certification may be in a format that meets the needs of a specific program or type of contract; but, in all cases, the form will include one of the following certifications as appropriate</w:t>
      </w:r>
      <w:r w:rsidR="00BE19F2" w:rsidRPr="00082518">
        <w:rPr>
          <w:rFonts w:ascii="Arial" w:hAnsi="Arial"/>
        </w:rPr>
        <w:t xml:space="preserve">. </w:t>
      </w:r>
      <w:r w:rsidRPr="00082518">
        <w:rPr>
          <w:rFonts w:ascii="Arial" w:hAnsi="Arial"/>
        </w:rPr>
        <w:t>Requests for reimbursement will be required no less than monthly.</w:t>
      </w:r>
    </w:p>
    <w:p w14:paraId="39CC063F" w14:textId="77777777" w:rsidR="00953101" w:rsidRPr="00082518" w:rsidRDefault="00953101" w:rsidP="008D7249">
      <w:pPr>
        <w:ind w:left="2160"/>
        <w:jc w:val="both"/>
        <w:rPr>
          <w:rFonts w:ascii="Arial" w:hAnsi="Arial"/>
          <w:b/>
        </w:rPr>
      </w:pPr>
    </w:p>
    <w:p w14:paraId="63187C78" w14:textId="77777777" w:rsidR="008D7249" w:rsidRPr="00082518" w:rsidRDefault="008D7249" w:rsidP="008D7249">
      <w:pPr>
        <w:ind w:left="2160"/>
        <w:jc w:val="both"/>
        <w:outlineLvl w:val="0"/>
        <w:rPr>
          <w:rFonts w:ascii="Arial" w:hAnsi="Arial"/>
          <w:b/>
        </w:rPr>
      </w:pPr>
      <w:r w:rsidRPr="00082518">
        <w:rPr>
          <w:rFonts w:ascii="Arial" w:hAnsi="Arial"/>
          <w:b/>
        </w:rPr>
        <w:t>Certification for Financial Assistance Agreement</w:t>
      </w:r>
    </w:p>
    <w:p w14:paraId="3D6C02C7" w14:textId="2F8B2FD9" w:rsidR="008D7249" w:rsidRPr="00082518" w:rsidRDefault="008D7249" w:rsidP="008D7249">
      <w:pPr>
        <w:ind w:left="2160"/>
        <w:jc w:val="both"/>
        <w:rPr>
          <w:rFonts w:ascii="Arial" w:hAnsi="Arial"/>
        </w:rPr>
      </w:pPr>
      <w:r w:rsidRPr="00082518">
        <w:rPr>
          <w:rFonts w:ascii="Arial" w:hAnsi="Arial"/>
        </w:rPr>
        <w:t xml:space="preserve">As </w:t>
      </w:r>
      <w:r w:rsidR="008E2DCA" w:rsidRPr="00082518">
        <w:rPr>
          <w:rFonts w:ascii="Arial" w:hAnsi="Arial"/>
        </w:rPr>
        <w:t>C</w:t>
      </w:r>
      <w:r w:rsidRPr="00082518">
        <w:rPr>
          <w:rFonts w:ascii="Arial" w:hAnsi="Arial"/>
        </w:rPr>
        <w:t xml:space="preserve">hief </w:t>
      </w:r>
      <w:r w:rsidR="008E2DCA" w:rsidRPr="00082518">
        <w:rPr>
          <w:rFonts w:ascii="Arial" w:hAnsi="Arial"/>
        </w:rPr>
        <w:t>E</w:t>
      </w:r>
      <w:r w:rsidRPr="00082518">
        <w:rPr>
          <w:rFonts w:ascii="Arial" w:hAnsi="Arial"/>
        </w:rPr>
        <w:t xml:space="preserve">xecutive </w:t>
      </w:r>
      <w:r w:rsidR="008E2DCA" w:rsidRPr="00082518">
        <w:rPr>
          <w:rFonts w:ascii="Arial" w:hAnsi="Arial"/>
        </w:rPr>
        <w:t>O</w:t>
      </w:r>
      <w:r w:rsidRPr="00082518">
        <w:rPr>
          <w:rFonts w:ascii="Arial" w:hAnsi="Arial"/>
        </w:rPr>
        <w:t>fficer of the recipient organization, I hereby certify that the cost or units billed for reimbursement on the above Request for Reimbursement were incurred or delivered according to the provisions of the assistance agreement</w:t>
      </w:r>
      <w:r w:rsidR="00BE19F2" w:rsidRPr="00082518">
        <w:rPr>
          <w:rFonts w:ascii="Arial" w:hAnsi="Arial"/>
        </w:rPr>
        <w:t xml:space="preserve">. </w:t>
      </w:r>
      <w:r w:rsidRPr="00082518">
        <w:rPr>
          <w:rFonts w:ascii="Arial" w:hAnsi="Arial"/>
        </w:rPr>
        <w:t>I further certify that any required matching expenditures have been incurred, and that to the best of my knowledge and belief we have complied with all laws, regulations and contractual provisions that are conditions of payment under this contract.</w:t>
      </w:r>
    </w:p>
    <w:p w14:paraId="73B35771" w14:textId="77777777" w:rsidR="008D7249" w:rsidRPr="00082518" w:rsidRDefault="008D7249" w:rsidP="008D7249">
      <w:pPr>
        <w:ind w:left="2160"/>
        <w:jc w:val="both"/>
        <w:rPr>
          <w:rFonts w:ascii="Arial" w:hAnsi="Arial"/>
        </w:rPr>
      </w:pPr>
    </w:p>
    <w:p w14:paraId="422E915F" w14:textId="77777777" w:rsidR="008D7249" w:rsidRPr="00082518" w:rsidRDefault="008D7249" w:rsidP="008D7249">
      <w:pPr>
        <w:ind w:left="2160"/>
        <w:jc w:val="both"/>
        <w:outlineLvl w:val="0"/>
        <w:rPr>
          <w:rFonts w:ascii="Arial" w:hAnsi="Arial"/>
          <w:b/>
        </w:rPr>
      </w:pPr>
      <w:r w:rsidRPr="00082518">
        <w:rPr>
          <w:rFonts w:ascii="Arial" w:hAnsi="Arial"/>
          <w:b/>
        </w:rPr>
        <w:t>Certification for Purchase of Service Contract</w:t>
      </w:r>
    </w:p>
    <w:p w14:paraId="0F8BC527" w14:textId="77777777" w:rsidR="008D7249" w:rsidRPr="00082518" w:rsidRDefault="008D7249" w:rsidP="008D7249">
      <w:pPr>
        <w:pStyle w:val="BodyTextIndent2"/>
        <w:ind w:left="2160"/>
      </w:pPr>
      <w:r w:rsidRPr="00082518">
        <w:t xml:space="preserve">As </w:t>
      </w:r>
      <w:r w:rsidR="008E2DCA" w:rsidRPr="00082518">
        <w:t>C</w:t>
      </w:r>
      <w:r w:rsidRPr="00082518">
        <w:t xml:space="preserve">hief </w:t>
      </w:r>
      <w:r w:rsidR="008E2DCA" w:rsidRPr="00082518">
        <w:t>E</w:t>
      </w:r>
      <w:r w:rsidRPr="00082518">
        <w:t xml:space="preserve">xecutive </w:t>
      </w:r>
      <w:r w:rsidR="008E2DCA" w:rsidRPr="00082518">
        <w:t>O</w:t>
      </w:r>
      <w:r w:rsidRPr="00082518">
        <w:t>fficer of the contracting organization, I hereby certify that the units billed to DHHS on this public payment voucher have been delivered in accordance with the conditions of the contract, and that to the best of my knowledge and belief we have complied with all laws, regulations and contractual provisions that are conditions of payment under this contract.</w:t>
      </w:r>
    </w:p>
    <w:p w14:paraId="00172244" w14:textId="77777777" w:rsidR="008D7249" w:rsidRPr="00082518" w:rsidRDefault="008D7249" w:rsidP="008D7249">
      <w:pPr>
        <w:pStyle w:val="BodyTextIndent2"/>
      </w:pPr>
    </w:p>
    <w:p w14:paraId="128A4DEB" w14:textId="77777777" w:rsidR="008D7249" w:rsidRPr="00082518" w:rsidRDefault="008D7249" w:rsidP="008B07D6">
      <w:pPr>
        <w:pStyle w:val="BodyTextIndent"/>
        <w:numPr>
          <w:ilvl w:val="2"/>
          <w:numId w:val="6"/>
        </w:numPr>
        <w:ind w:left="2160"/>
        <w:rPr>
          <w:b/>
        </w:rPr>
      </w:pPr>
      <w:r w:rsidRPr="00082518">
        <w:rPr>
          <w:b/>
        </w:rPr>
        <w:t>Electronic Payments - Disbursements</w:t>
      </w:r>
    </w:p>
    <w:p w14:paraId="5EDBE139" w14:textId="6D15D0BE" w:rsidR="008D7249" w:rsidRPr="00082518" w:rsidRDefault="008D7249" w:rsidP="008D7249">
      <w:pPr>
        <w:pStyle w:val="BodyTextIndent"/>
        <w:ind w:left="2160"/>
        <w:rPr>
          <w:i/>
          <w:color w:val="FF0000"/>
        </w:rPr>
      </w:pPr>
      <w:r w:rsidRPr="00082518">
        <w:t xml:space="preserve">DHHS shall utilize electronic payments, in accordance with G.S. </w:t>
      </w:r>
      <w:r w:rsidR="00826B3A" w:rsidRPr="00082518">
        <w:t xml:space="preserve">147-86.10, 147-86.11 and G.S. 147-86.20, 147-86.21 </w:t>
      </w:r>
      <w:r w:rsidRPr="00082518">
        <w:t>and the State Cash Management Plan, to the maximum extent possible and consistent with sound business practices. The State Controller has approved the DHHS Electronic Payments Business Plan</w:t>
      </w:r>
      <w:r w:rsidR="00BE19F2" w:rsidRPr="00082518">
        <w:t xml:space="preserve">. </w:t>
      </w:r>
      <w:r w:rsidRPr="00082518">
        <w:t>DHHS will utilize the Master Settlement Agreement (</w:t>
      </w:r>
      <w:smartTag w:uri="urn:schemas-microsoft-com:office:smarttags" w:element="stockticker">
        <w:r w:rsidRPr="00082518">
          <w:t>MSA</w:t>
        </w:r>
      </w:smartTag>
      <w:r w:rsidRPr="00082518">
        <w:t xml:space="preserve">) for electronic payment processing and has established policies and procedures necessary to facilitate the </w:t>
      </w:r>
      <w:r w:rsidRPr="00082518">
        <w:lastRenderedPageBreak/>
        <w:t>use of electronic payments. DHHS has incorporated the statewide electronic payment policies and procedures established by the State Controller</w:t>
      </w:r>
      <w:r w:rsidR="00BE19F2" w:rsidRPr="00082518">
        <w:t xml:space="preserve">. </w:t>
      </w:r>
    </w:p>
    <w:p w14:paraId="345C3FB0" w14:textId="77777777" w:rsidR="008D7249" w:rsidRPr="00082518" w:rsidRDefault="008D7249" w:rsidP="008D7249">
      <w:pPr>
        <w:pStyle w:val="BodyTextIndent"/>
        <w:ind w:left="2160"/>
        <w:rPr>
          <w:i/>
          <w:color w:val="FF0000"/>
        </w:rPr>
      </w:pPr>
    </w:p>
    <w:p w14:paraId="52040D7E" w14:textId="77777777" w:rsidR="008D7249" w:rsidRPr="00082518" w:rsidRDefault="008D7249" w:rsidP="008B07D6">
      <w:pPr>
        <w:pStyle w:val="BodyTextIndent"/>
        <w:numPr>
          <w:ilvl w:val="2"/>
          <w:numId w:val="6"/>
        </w:numPr>
        <w:rPr>
          <w:b/>
        </w:rPr>
      </w:pPr>
      <w:r w:rsidRPr="00082518">
        <w:rPr>
          <w:b/>
        </w:rPr>
        <w:t>Cash Management Improvement Act (CMIA) Compliance</w:t>
      </w:r>
    </w:p>
    <w:p w14:paraId="00866A5A" w14:textId="77777777" w:rsidR="008D7249" w:rsidRPr="00082518" w:rsidRDefault="008D7249" w:rsidP="008D7249">
      <w:pPr>
        <w:pStyle w:val="BodyTextIndent"/>
        <w:ind w:left="2160"/>
      </w:pPr>
      <w:r w:rsidRPr="00082518">
        <w:t>Federal Funds received for major assistance programs to support disbursements that are governed by the Cash Management Improvement Act of 1990 are drawn in accordance with the current State/Federal agreement.</w:t>
      </w:r>
    </w:p>
    <w:p w14:paraId="3FAAAE6D" w14:textId="77777777" w:rsidR="008D7249" w:rsidRPr="00082518" w:rsidRDefault="008D7249" w:rsidP="008D7249">
      <w:pPr>
        <w:pStyle w:val="BodyTextIndent"/>
        <w:ind w:left="2160"/>
      </w:pPr>
    </w:p>
    <w:p w14:paraId="11F25A20" w14:textId="131D240B" w:rsidR="008D7249" w:rsidRPr="00E119F6" w:rsidRDefault="008D7249" w:rsidP="00E119F6">
      <w:pPr>
        <w:pStyle w:val="BodyTextIndent"/>
        <w:ind w:left="2160"/>
        <w:rPr>
          <w:i/>
          <w:color w:val="FF0000"/>
        </w:rPr>
      </w:pPr>
      <w:r w:rsidRPr="00082518">
        <w:t xml:space="preserve">Federal funds drawn to support expenditures are deposited to the </w:t>
      </w:r>
      <w:r w:rsidR="00A679FB">
        <w:t>F</w:t>
      </w:r>
      <w:r w:rsidRPr="00082518">
        <w:t>ederal</w:t>
      </w:r>
      <w:r w:rsidR="00D523E7" w:rsidRPr="00082518">
        <w:t xml:space="preserve"> </w:t>
      </w:r>
      <w:r w:rsidRPr="00082518">
        <w:t>fund budget code 34410</w:t>
      </w:r>
      <w:r w:rsidR="00BE19F2" w:rsidRPr="00082518">
        <w:t xml:space="preserve">. </w:t>
      </w:r>
      <w:r w:rsidRPr="00082518">
        <w:t xml:space="preserve">These funds are timed to be on deposit with the State Treasurer no more than </w:t>
      </w:r>
      <w:r w:rsidR="00547FCB" w:rsidRPr="00082518">
        <w:t>three</w:t>
      </w:r>
      <w:r w:rsidRPr="00082518">
        <w:t xml:space="preserve"> business days prior to disbursement/transferring them to the General Fund Budget Code 144xx of the respective DHHS Divisions.</w:t>
      </w:r>
      <w:r w:rsidRPr="00082518">
        <w:rPr>
          <w:i/>
          <w:color w:val="FF0000"/>
        </w:rPr>
        <w:t xml:space="preserve"> </w:t>
      </w:r>
    </w:p>
    <w:p w14:paraId="19784A5B" w14:textId="77777777" w:rsidR="00E77353" w:rsidRPr="00082518" w:rsidRDefault="00E77353">
      <w:pPr>
        <w:rPr>
          <w:rFonts w:ascii="Arial" w:eastAsia="Calibri" w:hAnsi="Arial"/>
          <w:b/>
          <w:sz w:val="22"/>
          <w:szCs w:val="22"/>
        </w:rPr>
      </w:pPr>
      <w:r w:rsidRPr="00082518">
        <w:rPr>
          <w:rFonts w:ascii="Arial" w:hAnsi="Arial"/>
          <w:b/>
        </w:rPr>
        <w:br w:type="page"/>
      </w:r>
    </w:p>
    <w:p w14:paraId="36C93889" w14:textId="77777777" w:rsidR="008D7249" w:rsidRPr="00082518" w:rsidRDefault="008D7249" w:rsidP="00036BFF">
      <w:pPr>
        <w:pStyle w:val="ListParagraph"/>
        <w:numPr>
          <w:ilvl w:val="1"/>
          <w:numId w:val="6"/>
        </w:numPr>
        <w:jc w:val="both"/>
        <w:rPr>
          <w:rFonts w:ascii="Arial" w:hAnsi="Arial"/>
          <w:b/>
        </w:rPr>
      </w:pPr>
      <w:r w:rsidRPr="00082518">
        <w:rPr>
          <w:rFonts w:ascii="Arial" w:hAnsi="Arial"/>
          <w:b/>
        </w:rPr>
        <w:lastRenderedPageBreak/>
        <w:t xml:space="preserve">Disbursements - Required Components of DHHS Cash Management Plan Responsibilities Matrix Supplements </w:t>
      </w:r>
      <w:r w:rsidRPr="00082518">
        <w:rPr>
          <w:rFonts w:ascii="Arial" w:hAnsi="Arial"/>
          <w:b/>
        </w:rPr>
        <w:fldChar w:fldCharType="begin"/>
      </w:r>
      <w:r w:rsidRPr="00082518">
        <w:rPr>
          <w:rFonts w:ascii="Arial" w:hAnsi="Arial"/>
        </w:rPr>
        <w:instrText xml:space="preserve"> TC "</w:instrText>
      </w:r>
      <w:bookmarkStart w:id="199" w:name="_Toc303173105"/>
      <w:r w:rsidRPr="00082518">
        <w:rPr>
          <w:rFonts w:ascii="Arial" w:hAnsi="Arial"/>
          <w:b/>
        </w:rPr>
        <w:instrText>Disbursements - Required Components of DHHS-Cash Management Plan Responsibilities Matrix Supplements</w:instrText>
      </w:r>
      <w:bookmarkEnd w:id="199"/>
      <w:r w:rsidRPr="00082518">
        <w:rPr>
          <w:rFonts w:ascii="Arial" w:hAnsi="Arial"/>
        </w:rPr>
        <w:instrText xml:space="preserve">" \f C \l "2" </w:instrText>
      </w:r>
      <w:r w:rsidRPr="00082518">
        <w:rPr>
          <w:rFonts w:ascii="Arial" w:hAnsi="Arial"/>
          <w:b/>
        </w:rPr>
        <w:fldChar w:fldCharType="end"/>
      </w:r>
    </w:p>
    <w:p w14:paraId="608AB171" w14:textId="0025B93F" w:rsidR="008D7249" w:rsidRPr="00082518" w:rsidRDefault="008D7249" w:rsidP="008D7249">
      <w:pPr>
        <w:ind w:left="1440"/>
        <w:jc w:val="both"/>
        <w:rPr>
          <w:rFonts w:ascii="Arial" w:hAnsi="Arial"/>
        </w:rPr>
      </w:pPr>
      <w:r w:rsidRPr="00082518">
        <w:rPr>
          <w:rFonts w:ascii="Arial" w:hAnsi="Arial"/>
        </w:rPr>
        <w:t xml:space="preserve">The Cash Disbursements Section of the </w:t>
      </w:r>
      <w:r w:rsidRPr="00082518">
        <w:rPr>
          <w:rFonts w:ascii="Arial" w:hAnsi="Arial"/>
          <w:i/>
        </w:rPr>
        <w:t xml:space="preserve">DHHS Cash Management Plan Responsibilities Matrix Supplement (Matrix) </w:t>
      </w:r>
      <w:r w:rsidRPr="00082518">
        <w:rPr>
          <w:rFonts w:ascii="Arial" w:hAnsi="Arial"/>
        </w:rPr>
        <w:t xml:space="preserve">will be completed by the </w:t>
      </w:r>
      <w:r w:rsidR="00CA117D" w:rsidRPr="00082518">
        <w:rPr>
          <w:rFonts w:ascii="Arial" w:hAnsi="Arial"/>
        </w:rPr>
        <w:t xml:space="preserve">Accounting and </w:t>
      </w:r>
      <w:r w:rsidRPr="00082518">
        <w:rPr>
          <w:rFonts w:ascii="Arial" w:hAnsi="Arial"/>
        </w:rPr>
        <w:t>Financial Management Section of the DHHS Office</w:t>
      </w:r>
      <w:r w:rsidR="006A46AA" w:rsidRPr="00082518">
        <w:rPr>
          <w:rFonts w:ascii="Arial" w:hAnsi="Arial"/>
        </w:rPr>
        <w:t xml:space="preserve"> of the Controller</w:t>
      </w:r>
      <w:r w:rsidR="00BE19F2" w:rsidRPr="00082518">
        <w:rPr>
          <w:rFonts w:ascii="Arial" w:hAnsi="Arial"/>
        </w:rPr>
        <w:t xml:space="preserve">. </w:t>
      </w:r>
      <w:r w:rsidRPr="00082518">
        <w:rPr>
          <w:rFonts w:ascii="Arial" w:hAnsi="Arial"/>
        </w:rPr>
        <w:t>In addition, this Matrix will be completed by any DHHS division or institution that has employees that are responsible for performing any of the cash disbursing functions listed below</w:t>
      </w:r>
      <w:r w:rsidR="00BE19F2" w:rsidRPr="00082518">
        <w:rPr>
          <w:rFonts w:ascii="Arial" w:hAnsi="Arial"/>
        </w:rPr>
        <w:t xml:space="preserve">. </w:t>
      </w:r>
      <w:r w:rsidRPr="00082518">
        <w:rPr>
          <w:rFonts w:ascii="Arial" w:hAnsi="Arial"/>
        </w:rPr>
        <w:t>The Matrix is to be updated and forwarded to the DHHS Controller for approval whenever physical locations or the assignment of listed tasks to positions change</w:t>
      </w:r>
      <w:r w:rsidR="00BE19F2" w:rsidRPr="00082518">
        <w:rPr>
          <w:rFonts w:ascii="Arial" w:hAnsi="Arial"/>
        </w:rPr>
        <w:t xml:space="preserve">. </w:t>
      </w:r>
      <w:r w:rsidRPr="00082518">
        <w:rPr>
          <w:rFonts w:ascii="Arial" w:hAnsi="Arial"/>
        </w:rPr>
        <w:t xml:space="preserve">The Matrix forms and instructions for their completion are available in hard copy (See Attachment 16) or Excel workbook format from the DHHS </w:t>
      </w:r>
      <w:r w:rsidR="009A4C71" w:rsidRPr="00082518">
        <w:rPr>
          <w:rFonts w:ascii="Arial" w:hAnsi="Arial"/>
        </w:rPr>
        <w:t xml:space="preserve">Office of the Controller </w:t>
      </w:r>
      <w:r w:rsidRPr="00082518">
        <w:rPr>
          <w:rFonts w:ascii="Arial" w:hAnsi="Arial"/>
        </w:rPr>
        <w:t>Accounts Receivable Section</w:t>
      </w:r>
      <w:r w:rsidR="00BE19F2" w:rsidRPr="00082518">
        <w:rPr>
          <w:rFonts w:ascii="Arial" w:hAnsi="Arial"/>
        </w:rPr>
        <w:t xml:space="preserve">. </w:t>
      </w:r>
      <w:r w:rsidRPr="00082518">
        <w:rPr>
          <w:rFonts w:ascii="Arial" w:hAnsi="Arial"/>
        </w:rPr>
        <w:t xml:space="preserve">Any changes to a </w:t>
      </w:r>
      <w:r w:rsidR="00891199" w:rsidRPr="00082518">
        <w:rPr>
          <w:rFonts w:ascii="Arial" w:hAnsi="Arial"/>
        </w:rPr>
        <w:t>division</w:t>
      </w:r>
      <w:r w:rsidR="00537E43">
        <w:rPr>
          <w:rFonts w:ascii="Arial" w:hAnsi="Arial"/>
        </w:rPr>
        <w:t>’</w:t>
      </w:r>
      <w:r w:rsidR="00891199" w:rsidRPr="00082518">
        <w:rPr>
          <w:rFonts w:ascii="Arial" w:hAnsi="Arial"/>
        </w:rPr>
        <w:t>s</w:t>
      </w:r>
      <w:r w:rsidRPr="00082518">
        <w:rPr>
          <w:rFonts w:ascii="Arial" w:hAnsi="Arial"/>
        </w:rPr>
        <w:t xml:space="preserve"> or institution’s approved Matrix must be approved by the DHHS Controller</w:t>
      </w:r>
      <w:r w:rsidR="00BE19F2" w:rsidRPr="00082518">
        <w:rPr>
          <w:rFonts w:ascii="Arial" w:hAnsi="Arial"/>
        </w:rPr>
        <w:t xml:space="preserve">. </w:t>
      </w:r>
      <w:r w:rsidRPr="00082518">
        <w:rPr>
          <w:rFonts w:ascii="Arial" w:hAnsi="Arial"/>
        </w:rPr>
        <w:t>All functions must have a designated employee to act as back up.</w:t>
      </w:r>
    </w:p>
    <w:p w14:paraId="43C61571" w14:textId="77777777" w:rsidR="008D7249" w:rsidRPr="00082518" w:rsidRDefault="008D7249" w:rsidP="008D7249">
      <w:pPr>
        <w:ind w:left="1440"/>
        <w:jc w:val="both"/>
        <w:rPr>
          <w:rFonts w:ascii="Arial" w:hAnsi="Arial"/>
          <w:i/>
        </w:rPr>
      </w:pPr>
    </w:p>
    <w:p w14:paraId="21315E47" w14:textId="6AA70639"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receive original vendor invoices or contractor reimbursement requests with supporting documentation and to desk audit the invoice for accuracy and completeness, due date, discount rate if applicable, signed receiving report or approval of a designated division or institution manager, and other pertinent information.  The desk audit of each invoice, or reimbursement request is to include verification of invoice math, comparison of the invoice with items and quantities ordered/provided per the purchase order or contract, comparison of the unit price and total price with prices on the purchase order or contract and comparison of items invoiced with the receiving </w:t>
      </w:r>
      <w:r w:rsidR="00891199" w:rsidRPr="00082518">
        <w:rPr>
          <w:rFonts w:ascii="Arial" w:hAnsi="Arial"/>
        </w:rPr>
        <w:t>reports and</w:t>
      </w:r>
      <w:r w:rsidRPr="00082518">
        <w:rPr>
          <w:rFonts w:ascii="Arial" w:hAnsi="Arial"/>
        </w:rPr>
        <w:t xml:space="preserve"> packing slips.  Payment will not be made for any item or service not properly ordered, not received, incorrectly priced, damaged in transit or back ordered</w:t>
      </w:r>
      <w:r w:rsidR="00BE19F2" w:rsidRPr="00082518">
        <w:rPr>
          <w:rFonts w:ascii="Arial" w:hAnsi="Arial"/>
        </w:rPr>
        <w:t xml:space="preserve">. </w:t>
      </w:r>
      <w:r w:rsidRPr="00082518">
        <w:rPr>
          <w:rFonts w:ascii="Arial" w:hAnsi="Arial"/>
        </w:rPr>
        <w:t>Original invoices and reimbursement requests are to be utilized for processing payments and to support the payment files</w:t>
      </w:r>
      <w:r w:rsidR="00BE19F2" w:rsidRPr="00082518">
        <w:rPr>
          <w:rFonts w:ascii="Arial" w:hAnsi="Arial"/>
        </w:rPr>
        <w:t xml:space="preserve">. </w:t>
      </w:r>
      <w:r w:rsidRPr="00082518">
        <w:rPr>
          <w:rFonts w:ascii="Arial" w:hAnsi="Arial"/>
        </w:rPr>
        <w:t>Duplicates are to be used only if the original invoice or reimbursement request is misplaced and only after verification that the invoice or reimbursement request has not already been paid</w:t>
      </w:r>
      <w:r w:rsidR="00BE19F2" w:rsidRPr="00082518">
        <w:rPr>
          <w:rFonts w:ascii="Arial" w:hAnsi="Arial"/>
        </w:rPr>
        <w:t xml:space="preserve">. </w:t>
      </w:r>
      <w:r w:rsidRPr="00082518">
        <w:rPr>
          <w:rFonts w:ascii="Arial" w:hAnsi="Arial"/>
        </w:rPr>
        <w:t xml:space="preserve">These employees will </w:t>
      </w:r>
      <w:r w:rsidR="00537E43" w:rsidRPr="00082518">
        <w:rPr>
          <w:rFonts w:ascii="Arial" w:hAnsi="Arial"/>
        </w:rPr>
        <w:t>ensure</w:t>
      </w:r>
      <w:r w:rsidRPr="00082518">
        <w:rPr>
          <w:rFonts w:ascii="Arial" w:hAnsi="Arial"/>
        </w:rPr>
        <w:t xml:space="preserve"> that the original and all</w:t>
      </w:r>
      <w:r w:rsidR="009F796F" w:rsidRPr="00082518">
        <w:rPr>
          <w:rFonts w:ascii="Arial" w:hAnsi="Arial"/>
        </w:rPr>
        <w:t xml:space="preserve"> approved</w:t>
      </w:r>
      <w:r w:rsidRPr="00082518">
        <w:rPr>
          <w:rFonts w:ascii="Arial" w:hAnsi="Arial"/>
        </w:rPr>
        <w:t xml:space="preserve"> copies of the invoice or reimbursement request are stamped PAID with the date it is processed.</w:t>
      </w:r>
    </w:p>
    <w:p w14:paraId="7DFA958B" w14:textId="77777777" w:rsidR="008D7249" w:rsidRPr="00082518" w:rsidRDefault="008D7249" w:rsidP="008D7249">
      <w:pPr>
        <w:ind w:left="1440"/>
        <w:jc w:val="both"/>
        <w:rPr>
          <w:rFonts w:ascii="Arial" w:hAnsi="Arial"/>
        </w:rPr>
      </w:pPr>
    </w:p>
    <w:p w14:paraId="1147E7D7" w14:textId="77777777" w:rsidR="008D7249" w:rsidRPr="00082518" w:rsidRDefault="008D7249" w:rsidP="00FF609A">
      <w:pPr>
        <w:numPr>
          <w:ilvl w:val="2"/>
          <w:numId w:val="10"/>
        </w:numPr>
        <w:spacing w:line="480" w:lineRule="auto"/>
        <w:jc w:val="both"/>
        <w:rPr>
          <w:rFonts w:ascii="Arial" w:hAnsi="Arial"/>
        </w:rPr>
      </w:pPr>
      <w:r w:rsidRPr="00082518">
        <w:rPr>
          <w:rFonts w:ascii="Arial" w:hAnsi="Arial"/>
        </w:rPr>
        <w:t>An employee must be designated to batch control all payment vouchers.</w:t>
      </w:r>
    </w:p>
    <w:p w14:paraId="0E95DDC7" w14:textId="310FF38F" w:rsidR="008D7249" w:rsidRPr="00082518" w:rsidRDefault="008D7249" w:rsidP="00FF609A">
      <w:pPr>
        <w:numPr>
          <w:ilvl w:val="2"/>
          <w:numId w:val="10"/>
        </w:numPr>
        <w:jc w:val="both"/>
        <w:rPr>
          <w:rFonts w:ascii="Arial" w:hAnsi="Arial"/>
        </w:rPr>
      </w:pPr>
      <w:r w:rsidRPr="00082518">
        <w:rPr>
          <w:rFonts w:ascii="Arial" w:hAnsi="Arial"/>
        </w:rPr>
        <w:t>An employee(s) must be designated to code invoices/reimbursement requests for entry into NC</w:t>
      </w:r>
      <w:r w:rsidR="00630E1F">
        <w:rPr>
          <w:rFonts w:ascii="Arial" w:hAnsi="Arial"/>
        </w:rPr>
        <w:t>FS</w:t>
      </w:r>
      <w:r w:rsidRPr="00082518">
        <w:rPr>
          <w:rFonts w:ascii="Arial" w:hAnsi="Arial"/>
        </w:rPr>
        <w:t xml:space="preserve"> Accounts Payable</w:t>
      </w:r>
      <w:r w:rsidR="00BE19F2" w:rsidRPr="00082518">
        <w:rPr>
          <w:rFonts w:ascii="Arial" w:hAnsi="Arial"/>
        </w:rPr>
        <w:t xml:space="preserve">. </w:t>
      </w:r>
      <w:r w:rsidRPr="00082518">
        <w:rPr>
          <w:rFonts w:ascii="Arial" w:hAnsi="Arial"/>
        </w:rPr>
        <w:t xml:space="preserve">Differentiate between employees who determine account/center coding and those that process disbursements that are pre-coded by the system from the purchase order encumbrance transactions that are coded by employees outside the </w:t>
      </w:r>
      <w:r w:rsidR="009A4C71" w:rsidRPr="00082518">
        <w:rPr>
          <w:rFonts w:ascii="Arial" w:hAnsi="Arial"/>
        </w:rPr>
        <w:t>Office of the Controller</w:t>
      </w:r>
      <w:r w:rsidRPr="00082518">
        <w:rPr>
          <w:rFonts w:ascii="Arial" w:hAnsi="Arial"/>
        </w:rPr>
        <w:t>.</w:t>
      </w:r>
    </w:p>
    <w:p w14:paraId="2669D763" w14:textId="77777777" w:rsidR="008D7249" w:rsidRPr="00082518" w:rsidRDefault="008D7249" w:rsidP="008D7249">
      <w:pPr>
        <w:jc w:val="both"/>
        <w:rPr>
          <w:rFonts w:ascii="Arial" w:hAnsi="Arial"/>
        </w:rPr>
      </w:pPr>
    </w:p>
    <w:p w14:paraId="4578BE5E" w14:textId="30C2F74D"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determine correct coding for purchase order encumbrance transactions before entry </w:t>
      </w:r>
      <w:r w:rsidR="00537E43" w:rsidRPr="00082518">
        <w:rPr>
          <w:rFonts w:ascii="Arial" w:hAnsi="Arial"/>
        </w:rPr>
        <w:t>into</w:t>
      </w:r>
      <w:r w:rsidRPr="00082518">
        <w:rPr>
          <w:rFonts w:ascii="Arial" w:hAnsi="Arial"/>
        </w:rPr>
        <w:t xml:space="preserve"> the NC</w:t>
      </w:r>
      <w:r w:rsidR="00630E1F">
        <w:rPr>
          <w:rFonts w:ascii="Arial" w:hAnsi="Arial"/>
        </w:rPr>
        <w:t>FS</w:t>
      </w:r>
      <w:r w:rsidRPr="00082518">
        <w:rPr>
          <w:rFonts w:ascii="Arial" w:hAnsi="Arial"/>
        </w:rPr>
        <w:t xml:space="preserve"> purchasing system.</w:t>
      </w:r>
    </w:p>
    <w:p w14:paraId="442BE7FA" w14:textId="77777777" w:rsidR="008D7249" w:rsidRPr="00082518" w:rsidRDefault="008D7249" w:rsidP="008D7249">
      <w:pPr>
        <w:numPr>
          <w:ilvl w:val="12"/>
          <w:numId w:val="0"/>
        </w:numPr>
        <w:ind w:left="720" w:hanging="720"/>
        <w:jc w:val="both"/>
        <w:rPr>
          <w:rFonts w:ascii="Arial" w:hAnsi="Arial"/>
        </w:rPr>
      </w:pPr>
    </w:p>
    <w:p w14:paraId="636F34C4" w14:textId="77777777"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process </w:t>
      </w:r>
      <w:r w:rsidR="00CA117D" w:rsidRPr="00082518">
        <w:rPr>
          <w:rFonts w:ascii="Arial" w:hAnsi="Arial"/>
        </w:rPr>
        <w:t>non-purchase</w:t>
      </w:r>
      <w:r w:rsidRPr="00082518">
        <w:rPr>
          <w:rFonts w:ascii="Arial" w:hAnsi="Arial"/>
        </w:rPr>
        <w:t xml:space="preserve"> order disbursements, including state level contracts, travel, client transportation, telephone, utilities, postage, data processing service, refunds of receipts, purchase of service contracts and administrative contracts.</w:t>
      </w:r>
    </w:p>
    <w:p w14:paraId="3C481FF7" w14:textId="77777777" w:rsidR="008D7249" w:rsidRPr="00082518" w:rsidRDefault="008D7249" w:rsidP="008D7249">
      <w:pPr>
        <w:numPr>
          <w:ilvl w:val="12"/>
          <w:numId w:val="0"/>
        </w:numPr>
        <w:ind w:left="2160" w:hanging="720"/>
        <w:jc w:val="both"/>
        <w:rPr>
          <w:rFonts w:ascii="Arial" w:hAnsi="Arial"/>
        </w:rPr>
      </w:pPr>
    </w:p>
    <w:p w14:paraId="35FF1BA0" w14:textId="77777777" w:rsidR="008D7249" w:rsidRPr="00082518" w:rsidRDefault="008D7249" w:rsidP="00FF609A">
      <w:pPr>
        <w:numPr>
          <w:ilvl w:val="2"/>
          <w:numId w:val="10"/>
        </w:numPr>
        <w:jc w:val="both"/>
        <w:rPr>
          <w:rFonts w:ascii="Arial" w:hAnsi="Arial"/>
        </w:rPr>
      </w:pPr>
      <w:r w:rsidRPr="00082518">
        <w:rPr>
          <w:rFonts w:ascii="Arial" w:hAnsi="Arial"/>
        </w:rPr>
        <w:t>A division/institution management employee(s) must be designated to approve non-purchase order vouchers and refunds for payment.</w:t>
      </w:r>
    </w:p>
    <w:p w14:paraId="16D39B40" w14:textId="77777777" w:rsidR="008D7249" w:rsidRPr="00082518" w:rsidRDefault="008D7249" w:rsidP="008D7249">
      <w:pPr>
        <w:numPr>
          <w:ilvl w:val="12"/>
          <w:numId w:val="0"/>
        </w:numPr>
        <w:ind w:left="2160" w:hanging="720"/>
        <w:jc w:val="both"/>
        <w:rPr>
          <w:rFonts w:ascii="Arial" w:hAnsi="Arial"/>
        </w:rPr>
      </w:pPr>
    </w:p>
    <w:p w14:paraId="4EF79CB9" w14:textId="0E140A2B" w:rsidR="008D7249" w:rsidRPr="00082518" w:rsidRDefault="008D7249" w:rsidP="00FF609A">
      <w:pPr>
        <w:numPr>
          <w:ilvl w:val="2"/>
          <w:numId w:val="10"/>
        </w:numPr>
        <w:jc w:val="both"/>
        <w:rPr>
          <w:rFonts w:ascii="Arial" w:hAnsi="Arial"/>
        </w:rPr>
      </w:pPr>
      <w:r w:rsidRPr="00082518">
        <w:rPr>
          <w:rFonts w:ascii="Arial" w:hAnsi="Arial"/>
        </w:rPr>
        <w:t>An employee(s) must be designated to review the Control Group Status (CGS) on NC</w:t>
      </w:r>
      <w:r w:rsidR="00630E1F">
        <w:rPr>
          <w:rFonts w:ascii="Arial" w:hAnsi="Arial"/>
        </w:rPr>
        <w:t>FS</w:t>
      </w:r>
      <w:r w:rsidRPr="00082518">
        <w:rPr>
          <w:rFonts w:ascii="Arial" w:hAnsi="Arial"/>
        </w:rPr>
        <w:t xml:space="preserve"> daily for balanced batches to ensure invoices vs. keyed information matches.</w:t>
      </w:r>
    </w:p>
    <w:p w14:paraId="0C444113" w14:textId="77777777" w:rsidR="008D7249" w:rsidRPr="00082518" w:rsidRDefault="008D7249" w:rsidP="008D7249">
      <w:pPr>
        <w:numPr>
          <w:ilvl w:val="12"/>
          <w:numId w:val="0"/>
        </w:numPr>
        <w:ind w:left="2160" w:hanging="720"/>
        <w:jc w:val="both"/>
        <w:rPr>
          <w:rFonts w:ascii="Arial" w:hAnsi="Arial"/>
        </w:rPr>
      </w:pPr>
    </w:p>
    <w:p w14:paraId="31811D8A" w14:textId="34BD2936" w:rsidR="008D7249" w:rsidRPr="00082518" w:rsidRDefault="008D7249" w:rsidP="00FF609A">
      <w:pPr>
        <w:numPr>
          <w:ilvl w:val="2"/>
          <w:numId w:val="10"/>
        </w:numPr>
        <w:jc w:val="both"/>
        <w:rPr>
          <w:rFonts w:ascii="Arial" w:hAnsi="Arial"/>
        </w:rPr>
      </w:pPr>
      <w:r w:rsidRPr="00082518">
        <w:rPr>
          <w:rFonts w:ascii="Arial" w:hAnsi="Arial"/>
        </w:rPr>
        <w:t>An employee(s) must be designated to perform the NC</w:t>
      </w:r>
      <w:r w:rsidR="00630E1F">
        <w:rPr>
          <w:rFonts w:ascii="Arial" w:hAnsi="Arial"/>
        </w:rPr>
        <w:t>FS</w:t>
      </w:r>
      <w:r w:rsidRPr="00082518">
        <w:rPr>
          <w:rFonts w:ascii="Arial" w:hAnsi="Arial"/>
        </w:rPr>
        <w:t xml:space="preserve"> check printer audit function and to review appropriateness of manual checks written.</w:t>
      </w:r>
    </w:p>
    <w:p w14:paraId="41571458" w14:textId="77777777" w:rsidR="008D7249" w:rsidRPr="00082518" w:rsidRDefault="008D7249" w:rsidP="008D7249">
      <w:pPr>
        <w:numPr>
          <w:ilvl w:val="12"/>
          <w:numId w:val="0"/>
        </w:numPr>
        <w:ind w:left="2160" w:hanging="720"/>
        <w:jc w:val="both"/>
        <w:rPr>
          <w:rFonts w:ascii="Arial" w:hAnsi="Arial"/>
        </w:rPr>
      </w:pPr>
    </w:p>
    <w:p w14:paraId="44B44C4F" w14:textId="77777777" w:rsidR="008D7249" w:rsidRPr="00082518" w:rsidRDefault="008D7249" w:rsidP="00FF609A">
      <w:pPr>
        <w:numPr>
          <w:ilvl w:val="2"/>
          <w:numId w:val="10"/>
        </w:numPr>
        <w:spacing w:line="480" w:lineRule="auto"/>
        <w:jc w:val="both"/>
        <w:rPr>
          <w:rFonts w:ascii="Arial" w:hAnsi="Arial"/>
        </w:rPr>
      </w:pPr>
      <w:r w:rsidRPr="00082518">
        <w:rPr>
          <w:rFonts w:ascii="Arial" w:hAnsi="Arial"/>
        </w:rPr>
        <w:t>An employee(s) must be designated to control the signature cartridge.</w:t>
      </w:r>
    </w:p>
    <w:p w14:paraId="53E05275"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control access to the blank check stock and pre-printed check stock.</w:t>
      </w:r>
    </w:p>
    <w:p w14:paraId="5FC83196" w14:textId="77777777" w:rsidR="008D7249" w:rsidRPr="00082518" w:rsidRDefault="008D7249" w:rsidP="008D7249">
      <w:pPr>
        <w:numPr>
          <w:ilvl w:val="12"/>
          <w:numId w:val="0"/>
        </w:numPr>
        <w:ind w:left="2160" w:hanging="720"/>
        <w:jc w:val="both"/>
        <w:rPr>
          <w:rFonts w:ascii="Arial" w:hAnsi="Arial"/>
        </w:rPr>
      </w:pPr>
    </w:p>
    <w:p w14:paraId="1E233497" w14:textId="69450BA4"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be responsible for </w:t>
      </w:r>
      <w:r w:rsidR="00891199" w:rsidRPr="00082518">
        <w:rPr>
          <w:rFonts w:ascii="Arial" w:hAnsi="Arial"/>
        </w:rPr>
        <w:t>the preparation</w:t>
      </w:r>
      <w:r w:rsidRPr="00082518">
        <w:rPr>
          <w:rFonts w:ascii="Arial" w:hAnsi="Arial"/>
        </w:rPr>
        <w:t xml:space="preserve"> of the quarterly sales tax report.</w:t>
      </w:r>
    </w:p>
    <w:p w14:paraId="47A54A50" w14:textId="77777777" w:rsidR="008D7249" w:rsidRPr="00082518" w:rsidRDefault="008D7249" w:rsidP="008D7249">
      <w:pPr>
        <w:ind w:left="1440"/>
        <w:jc w:val="both"/>
        <w:rPr>
          <w:rFonts w:ascii="Arial" w:hAnsi="Arial"/>
        </w:rPr>
      </w:pPr>
    </w:p>
    <w:p w14:paraId="2B20C784" w14:textId="77777777" w:rsidR="008D7249" w:rsidRPr="00082518" w:rsidRDefault="008D7249" w:rsidP="00FF609A">
      <w:pPr>
        <w:numPr>
          <w:ilvl w:val="2"/>
          <w:numId w:val="10"/>
        </w:numPr>
        <w:spacing w:line="480" w:lineRule="auto"/>
        <w:jc w:val="both"/>
        <w:rPr>
          <w:rFonts w:ascii="Arial" w:hAnsi="Arial"/>
        </w:rPr>
      </w:pPr>
      <w:r w:rsidRPr="00082518">
        <w:rPr>
          <w:rFonts w:ascii="Arial" w:hAnsi="Arial"/>
        </w:rPr>
        <w:t>An employee(s) must be designated to cancel a previously written check.</w:t>
      </w:r>
    </w:p>
    <w:p w14:paraId="2392CE60"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with authority to re-issue a previously canceled check.</w:t>
      </w:r>
    </w:p>
    <w:p w14:paraId="5203EDEC" w14:textId="77777777" w:rsidR="008D7249" w:rsidRPr="00082518" w:rsidRDefault="008D7249" w:rsidP="008D7249">
      <w:pPr>
        <w:ind w:left="1440"/>
        <w:jc w:val="both"/>
        <w:rPr>
          <w:rFonts w:ascii="Arial" w:hAnsi="Arial"/>
        </w:rPr>
      </w:pPr>
    </w:p>
    <w:p w14:paraId="7BCB67A6" w14:textId="2F4A297D"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be responsible for safe keeping of signed checks not mailed or delivered at the end of the </w:t>
      </w:r>
      <w:r w:rsidR="00891199" w:rsidRPr="00082518">
        <w:rPr>
          <w:rFonts w:ascii="Arial" w:hAnsi="Arial"/>
        </w:rPr>
        <w:t>workday</w:t>
      </w:r>
      <w:r w:rsidRPr="00082518">
        <w:rPr>
          <w:rFonts w:ascii="Arial" w:hAnsi="Arial"/>
        </w:rPr>
        <w:t>.</w:t>
      </w:r>
    </w:p>
    <w:p w14:paraId="4554413E" w14:textId="77777777" w:rsidR="008D7249" w:rsidRPr="00082518" w:rsidRDefault="008D7249" w:rsidP="008D7249">
      <w:pPr>
        <w:numPr>
          <w:ilvl w:val="12"/>
          <w:numId w:val="0"/>
        </w:numPr>
        <w:ind w:left="2160" w:hanging="720"/>
        <w:jc w:val="both"/>
        <w:rPr>
          <w:rFonts w:ascii="Arial" w:hAnsi="Arial"/>
        </w:rPr>
      </w:pPr>
    </w:p>
    <w:p w14:paraId="4C57BDC4" w14:textId="3AA7BC93" w:rsidR="008D7249" w:rsidRPr="00082518" w:rsidRDefault="008D7249" w:rsidP="00FF609A">
      <w:pPr>
        <w:numPr>
          <w:ilvl w:val="2"/>
          <w:numId w:val="10"/>
        </w:numPr>
        <w:jc w:val="both"/>
        <w:rPr>
          <w:rFonts w:ascii="Arial" w:hAnsi="Arial"/>
        </w:rPr>
      </w:pPr>
      <w:r w:rsidRPr="00082518">
        <w:rPr>
          <w:rFonts w:ascii="Arial" w:hAnsi="Arial"/>
        </w:rPr>
        <w:t>An employee(s) must be designated to perform the monthly audit of NC</w:t>
      </w:r>
      <w:r w:rsidR="00630E1F">
        <w:rPr>
          <w:rFonts w:ascii="Arial" w:hAnsi="Arial"/>
        </w:rPr>
        <w:t>FS</w:t>
      </w:r>
      <w:r w:rsidRPr="00082518">
        <w:rPr>
          <w:rFonts w:ascii="Arial" w:hAnsi="Arial"/>
        </w:rPr>
        <w:t xml:space="preserve"> check printer as set forth in DHHS NC</w:t>
      </w:r>
      <w:r w:rsidR="00630E1F">
        <w:rPr>
          <w:rFonts w:ascii="Arial" w:hAnsi="Arial"/>
        </w:rPr>
        <w:t>FS</w:t>
      </w:r>
      <w:r w:rsidRPr="00082518">
        <w:rPr>
          <w:rFonts w:ascii="Arial" w:hAnsi="Arial"/>
        </w:rPr>
        <w:t xml:space="preserve"> Procedures.</w:t>
      </w:r>
    </w:p>
    <w:p w14:paraId="5D17E4AA" w14:textId="77777777" w:rsidR="008D7249" w:rsidRPr="00082518" w:rsidRDefault="008D7249" w:rsidP="008D7249">
      <w:pPr>
        <w:numPr>
          <w:ilvl w:val="12"/>
          <w:numId w:val="0"/>
        </w:numPr>
        <w:ind w:left="2160" w:hanging="720"/>
        <w:jc w:val="both"/>
        <w:rPr>
          <w:rFonts w:ascii="Arial" w:hAnsi="Arial"/>
        </w:rPr>
      </w:pPr>
    </w:p>
    <w:p w14:paraId="78AC2D23"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be responsible for custody and operation of each imprest cash fund including petty cash and/or change funds.</w:t>
      </w:r>
    </w:p>
    <w:p w14:paraId="004CA0B0" w14:textId="77777777" w:rsidR="008D7249" w:rsidRPr="00082518" w:rsidRDefault="008D7249" w:rsidP="008D7249">
      <w:pPr>
        <w:ind w:left="1440"/>
        <w:jc w:val="both"/>
        <w:rPr>
          <w:rFonts w:ascii="Arial" w:hAnsi="Arial"/>
        </w:rPr>
      </w:pPr>
    </w:p>
    <w:p w14:paraId="16BD34EA" w14:textId="77777777" w:rsidR="008D7249" w:rsidRPr="00082518" w:rsidRDefault="008D7249" w:rsidP="00FF609A">
      <w:pPr>
        <w:numPr>
          <w:ilvl w:val="2"/>
          <w:numId w:val="10"/>
        </w:numPr>
        <w:jc w:val="both"/>
        <w:rPr>
          <w:rFonts w:ascii="Arial" w:hAnsi="Arial"/>
        </w:rPr>
      </w:pPr>
      <w:r w:rsidRPr="00082518">
        <w:rPr>
          <w:rFonts w:ascii="Arial" w:hAnsi="Arial"/>
        </w:rPr>
        <w:t>An employee(s) other than the imprest cash fund custodian must be designated for auditing the disbursements and reimbursements of each imprest cash fund monthly.</w:t>
      </w:r>
    </w:p>
    <w:p w14:paraId="73A3B897" w14:textId="77777777" w:rsidR="008D7249" w:rsidRPr="00082518" w:rsidRDefault="008D7249" w:rsidP="008D7249">
      <w:pPr>
        <w:jc w:val="both"/>
        <w:rPr>
          <w:rFonts w:ascii="Arial" w:hAnsi="Arial"/>
        </w:rPr>
      </w:pPr>
    </w:p>
    <w:p w14:paraId="6AED8147" w14:textId="51860635" w:rsidR="008D7249" w:rsidRPr="00082518" w:rsidRDefault="008D7249" w:rsidP="00FF609A">
      <w:pPr>
        <w:numPr>
          <w:ilvl w:val="2"/>
          <w:numId w:val="10"/>
        </w:numPr>
        <w:jc w:val="both"/>
        <w:rPr>
          <w:rFonts w:ascii="Arial" w:hAnsi="Arial"/>
        </w:rPr>
      </w:pPr>
      <w:r w:rsidRPr="00082518">
        <w:rPr>
          <w:rFonts w:ascii="Arial" w:hAnsi="Arial"/>
        </w:rPr>
        <w:t xml:space="preserve">Each DHHS Cash Management Plan Responsibilities Matrix Supplement will identify the location, </w:t>
      </w:r>
      <w:r w:rsidR="00BE19F2" w:rsidRPr="00082518">
        <w:rPr>
          <w:rFonts w:ascii="Arial" w:hAnsi="Arial"/>
        </w:rPr>
        <w:t>amount,</w:t>
      </w:r>
      <w:r w:rsidRPr="00082518">
        <w:rPr>
          <w:rFonts w:ascii="Arial" w:hAnsi="Arial"/>
        </w:rPr>
        <w:t xml:space="preserve"> and employee position number of the fund custodian for each petty cash fund and change fund authorized by the DHHS Controller under this Plan.</w:t>
      </w:r>
    </w:p>
    <w:p w14:paraId="34857FF3" w14:textId="77777777" w:rsidR="008D7249" w:rsidRPr="00082518" w:rsidRDefault="008D7249" w:rsidP="008D7249">
      <w:pPr>
        <w:numPr>
          <w:ilvl w:val="12"/>
          <w:numId w:val="0"/>
        </w:numPr>
        <w:ind w:left="2160" w:hanging="720"/>
        <w:jc w:val="both"/>
        <w:rPr>
          <w:rFonts w:ascii="Arial" w:hAnsi="Arial"/>
        </w:rPr>
      </w:pPr>
    </w:p>
    <w:p w14:paraId="008A4A33" w14:textId="0A79CD10"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w:t>
      </w:r>
      <w:r w:rsidR="00C87AA4" w:rsidRPr="00082518">
        <w:rPr>
          <w:rFonts w:ascii="Arial" w:hAnsi="Arial"/>
        </w:rPr>
        <w:t>ensure</w:t>
      </w:r>
      <w:r w:rsidRPr="00082518">
        <w:rPr>
          <w:rFonts w:ascii="Arial" w:hAnsi="Arial"/>
        </w:rPr>
        <w:t xml:space="preserve"> that vendor invoices for partial shipments are noted on purchase orders (NC</w:t>
      </w:r>
      <w:r w:rsidR="00630E1F">
        <w:rPr>
          <w:rFonts w:ascii="Arial" w:hAnsi="Arial"/>
        </w:rPr>
        <w:t>FS</w:t>
      </w:r>
      <w:r w:rsidRPr="00082518">
        <w:rPr>
          <w:rFonts w:ascii="Arial" w:hAnsi="Arial"/>
        </w:rPr>
        <w:t xml:space="preserve"> agencies do this </w:t>
      </w:r>
      <w:r w:rsidR="00537E43" w:rsidRPr="00082518">
        <w:rPr>
          <w:rFonts w:ascii="Arial" w:hAnsi="Arial"/>
        </w:rPr>
        <w:t>online</w:t>
      </w:r>
      <w:r w:rsidRPr="00082518">
        <w:rPr>
          <w:rFonts w:ascii="Arial" w:hAnsi="Arial"/>
        </w:rPr>
        <w:t>).</w:t>
      </w:r>
    </w:p>
    <w:p w14:paraId="544D2D7D" w14:textId="77777777" w:rsidR="008D7249" w:rsidRPr="00082518" w:rsidRDefault="008D7249" w:rsidP="008D7249">
      <w:pPr>
        <w:numPr>
          <w:ilvl w:val="12"/>
          <w:numId w:val="0"/>
        </w:numPr>
        <w:ind w:left="2160" w:hanging="720"/>
        <w:jc w:val="both"/>
        <w:rPr>
          <w:rFonts w:ascii="Arial" w:hAnsi="Arial"/>
        </w:rPr>
      </w:pPr>
    </w:p>
    <w:p w14:paraId="2FD6FFA3"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assure that the company/account /center coding per the purchase order or requisition is correct.</w:t>
      </w:r>
    </w:p>
    <w:p w14:paraId="6619CC61" w14:textId="77777777" w:rsidR="008D7249" w:rsidRPr="00082518" w:rsidRDefault="008D7249" w:rsidP="009F796F">
      <w:pPr>
        <w:numPr>
          <w:ilvl w:val="12"/>
          <w:numId w:val="0"/>
        </w:numPr>
        <w:jc w:val="both"/>
        <w:rPr>
          <w:rFonts w:ascii="Arial" w:hAnsi="Arial"/>
        </w:rPr>
      </w:pPr>
    </w:p>
    <w:p w14:paraId="06C29FFA"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prepare debit memorandums used to charge vendors for shortages, defective materials, etc. and to obtain approval by the designated supervisory staff.</w:t>
      </w:r>
    </w:p>
    <w:p w14:paraId="737FDB29" w14:textId="77777777" w:rsidR="008D7249" w:rsidRPr="00082518" w:rsidRDefault="008D7249" w:rsidP="008D7249">
      <w:pPr>
        <w:numPr>
          <w:ilvl w:val="12"/>
          <w:numId w:val="0"/>
        </w:numPr>
        <w:ind w:left="2160" w:hanging="720"/>
        <w:jc w:val="both"/>
        <w:rPr>
          <w:rFonts w:ascii="Arial" w:hAnsi="Arial"/>
        </w:rPr>
      </w:pPr>
    </w:p>
    <w:p w14:paraId="0B07AD95" w14:textId="30B919A2"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assure that construction contract payments are approved by the Budget Officer, retainages are </w:t>
      </w:r>
      <w:r w:rsidR="00891199" w:rsidRPr="00082518">
        <w:rPr>
          <w:rFonts w:ascii="Arial" w:hAnsi="Arial"/>
        </w:rPr>
        <w:t>correct,</w:t>
      </w:r>
      <w:r w:rsidRPr="00082518">
        <w:rPr>
          <w:rFonts w:ascii="Arial" w:hAnsi="Arial"/>
        </w:rPr>
        <w:t xml:space="preserve"> and percentage of completion is certified by the managing project engineer or architect.</w:t>
      </w:r>
    </w:p>
    <w:p w14:paraId="409AE001" w14:textId="77777777" w:rsidR="008D7249" w:rsidRPr="00082518" w:rsidRDefault="008D7249" w:rsidP="008D7249">
      <w:pPr>
        <w:numPr>
          <w:ilvl w:val="12"/>
          <w:numId w:val="0"/>
        </w:numPr>
        <w:ind w:left="2160" w:hanging="720"/>
        <w:jc w:val="both"/>
        <w:rPr>
          <w:rFonts w:ascii="Arial" w:hAnsi="Arial"/>
        </w:rPr>
      </w:pPr>
    </w:p>
    <w:p w14:paraId="10906D05" w14:textId="0D6730DD" w:rsidR="008D7249" w:rsidRPr="00082518" w:rsidRDefault="008D7249" w:rsidP="00FF609A">
      <w:pPr>
        <w:numPr>
          <w:ilvl w:val="2"/>
          <w:numId w:val="10"/>
        </w:numPr>
        <w:jc w:val="both"/>
        <w:rPr>
          <w:rFonts w:ascii="Arial" w:hAnsi="Arial"/>
        </w:rPr>
      </w:pPr>
      <w:r w:rsidRPr="00082518">
        <w:rPr>
          <w:rFonts w:ascii="Arial" w:hAnsi="Arial"/>
        </w:rPr>
        <w:t xml:space="preserve">An employee(s) must be designated to assure that voided checks are kept and </w:t>
      </w:r>
      <w:r w:rsidR="00891199" w:rsidRPr="00082518">
        <w:rPr>
          <w:rFonts w:ascii="Arial" w:hAnsi="Arial"/>
        </w:rPr>
        <w:t>filed,</w:t>
      </w:r>
      <w:r w:rsidRPr="00082518">
        <w:rPr>
          <w:rFonts w:ascii="Arial" w:hAnsi="Arial"/>
        </w:rPr>
        <w:t xml:space="preserve"> and signatures are mutilated.</w:t>
      </w:r>
    </w:p>
    <w:p w14:paraId="0FB30673" w14:textId="77777777" w:rsidR="008D7249" w:rsidRPr="00082518" w:rsidRDefault="008D7249" w:rsidP="008D7249">
      <w:pPr>
        <w:ind w:left="1440"/>
        <w:jc w:val="both"/>
        <w:rPr>
          <w:rFonts w:ascii="Arial" w:hAnsi="Arial"/>
        </w:rPr>
      </w:pPr>
    </w:p>
    <w:p w14:paraId="620B3501"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be custodian of the check signature cartridges.</w:t>
      </w:r>
    </w:p>
    <w:p w14:paraId="62FD4F49" w14:textId="77777777" w:rsidR="008D7249" w:rsidRPr="00082518" w:rsidRDefault="008D7249" w:rsidP="008D7249">
      <w:pPr>
        <w:ind w:left="1440"/>
        <w:jc w:val="both"/>
        <w:rPr>
          <w:rFonts w:ascii="Arial" w:hAnsi="Arial"/>
        </w:rPr>
      </w:pPr>
    </w:p>
    <w:p w14:paraId="2AD7A140" w14:textId="77777777" w:rsidR="008D7249" w:rsidRPr="00082518" w:rsidRDefault="008D7249" w:rsidP="00FF609A">
      <w:pPr>
        <w:numPr>
          <w:ilvl w:val="2"/>
          <w:numId w:val="10"/>
        </w:numPr>
        <w:jc w:val="both"/>
        <w:rPr>
          <w:rFonts w:ascii="Arial" w:hAnsi="Arial"/>
        </w:rPr>
      </w:pPr>
      <w:r w:rsidRPr="00082518">
        <w:rPr>
          <w:rFonts w:ascii="Arial" w:hAnsi="Arial"/>
        </w:rPr>
        <w:t>An employee(s) other than the custodian of the check signature cartridges must be designated to be custodian of the blank check stock.</w:t>
      </w:r>
    </w:p>
    <w:p w14:paraId="2D51E626" w14:textId="77777777" w:rsidR="008D7249" w:rsidRPr="00082518" w:rsidRDefault="008D7249" w:rsidP="008D7249">
      <w:pPr>
        <w:jc w:val="both"/>
        <w:rPr>
          <w:rFonts w:ascii="Arial" w:hAnsi="Arial"/>
        </w:rPr>
      </w:pPr>
    </w:p>
    <w:p w14:paraId="39F707BD" w14:textId="63A9435A" w:rsidR="008D7249" w:rsidRPr="00082518" w:rsidRDefault="008D7249" w:rsidP="00FF609A">
      <w:pPr>
        <w:numPr>
          <w:ilvl w:val="2"/>
          <w:numId w:val="10"/>
        </w:numPr>
        <w:jc w:val="both"/>
        <w:rPr>
          <w:rFonts w:ascii="Arial" w:hAnsi="Arial"/>
        </w:rPr>
      </w:pPr>
      <w:r w:rsidRPr="00082518">
        <w:rPr>
          <w:rFonts w:ascii="Arial" w:hAnsi="Arial"/>
        </w:rPr>
        <w:t>An employee(s) must be designated to sign checks and process signed checks</w:t>
      </w:r>
      <w:r w:rsidR="000116E9" w:rsidRPr="00082518">
        <w:rPr>
          <w:rFonts w:ascii="Arial" w:hAnsi="Arial"/>
        </w:rPr>
        <w:t xml:space="preserve">. </w:t>
      </w:r>
      <w:r w:rsidRPr="00082518">
        <w:rPr>
          <w:rFonts w:ascii="Arial" w:hAnsi="Arial"/>
        </w:rPr>
        <w:t xml:space="preserve">The duties of employees who sign checks or process signed checks will </w:t>
      </w:r>
      <w:r w:rsidRPr="00082518">
        <w:rPr>
          <w:rFonts w:ascii="Arial" w:hAnsi="Arial"/>
          <w:u w:val="single"/>
        </w:rPr>
        <w:t>exclude</w:t>
      </w:r>
      <w:r w:rsidRPr="00082518">
        <w:rPr>
          <w:rFonts w:ascii="Arial" w:hAnsi="Arial"/>
        </w:rPr>
        <w:t>:</w:t>
      </w:r>
    </w:p>
    <w:p w14:paraId="54F09F85" w14:textId="77777777" w:rsidR="008D7249" w:rsidRPr="00082518" w:rsidRDefault="008D7249" w:rsidP="00FF609A">
      <w:pPr>
        <w:numPr>
          <w:ilvl w:val="3"/>
          <w:numId w:val="10"/>
        </w:numPr>
        <w:jc w:val="both"/>
        <w:rPr>
          <w:rFonts w:ascii="Arial" w:hAnsi="Arial"/>
        </w:rPr>
      </w:pPr>
      <w:r w:rsidRPr="00082518">
        <w:rPr>
          <w:rFonts w:ascii="Arial" w:hAnsi="Arial"/>
        </w:rPr>
        <w:t>Recording cash receipts</w:t>
      </w:r>
    </w:p>
    <w:p w14:paraId="2E24A48F" w14:textId="77777777" w:rsidR="008D7249" w:rsidRPr="00082518" w:rsidRDefault="008D7249" w:rsidP="00FF609A">
      <w:pPr>
        <w:numPr>
          <w:ilvl w:val="3"/>
          <w:numId w:val="10"/>
        </w:numPr>
        <w:jc w:val="both"/>
        <w:rPr>
          <w:rFonts w:ascii="Arial" w:hAnsi="Arial"/>
        </w:rPr>
      </w:pPr>
      <w:r w:rsidRPr="00082518">
        <w:rPr>
          <w:rFonts w:ascii="Arial" w:hAnsi="Arial"/>
        </w:rPr>
        <w:t>Handling Petty Cash</w:t>
      </w:r>
    </w:p>
    <w:p w14:paraId="4EC9C35C" w14:textId="77777777" w:rsidR="008D7249" w:rsidRPr="00082518" w:rsidRDefault="008D7249" w:rsidP="00FF609A">
      <w:pPr>
        <w:numPr>
          <w:ilvl w:val="3"/>
          <w:numId w:val="10"/>
        </w:numPr>
        <w:jc w:val="both"/>
        <w:rPr>
          <w:rFonts w:ascii="Arial" w:hAnsi="Arial"/>
        </w:rPr>
      </w:pPr>
      <w:r w:rsidRPr="00082518">
        <w:rPr>
          <w:rFonts w:ascii="Arial" w:hAnsi="Arial"/>
        </w:rPr>
        <w:t>Desk auditing invoices</w:t>
      </w:r>
    </w:p>
    <w:p w14:paraId="2D589037" w14:textId="77777777" w:rsidR="008D7249" w:rsidRPr="00082518" w:rsidRDefault="008D7249" w:rsidP="00FF609A">
      <w:pPr>
        <w:numPr>
          <w:ilvl w:val="3"/>
          <w:numId w:val="10"/>
        </w:numPr>
        <w:jc w:val="both"/>
        <w:rPr>
          <w:rFonts w:ascii="Arial" w:hAnsi="Arial"/>
        </w:rPr>
      </w:pPr>
      <w:r w:rsidRPr="00082518">
        <w:rPr>
          <w:rFonts w:ascii="Arial" w:hAnsi="Arial"/>
        </w:rPr>
        <w:t>Custodian of the blank or preprinted check stock</w:t>
      </w:r>
    </w:p>
    <w:p w14:paraId="39A1681F" w14:textId="77777777" w:rsidR="008D7249" w:rsidRPr="00082518" w:rsidRDefault="008D7249" w:rsidP="00FF609A">
      <w:pPr>
        <w:numPr>
          <w:ilvl w:val="3"/>
          <w:numId w:val="10"/>
        </w:numPr>
        <w:jc w:val="both"/>
        <w:rPr>
          <w:rFonts w:ascii="Arial" w:hAnsi="Arial"/>
        </w:rPr>
      </w:pPr>
      <w:r w:rsidRPr="00082518">
        <w:rPr>
          <w:rFonts w:ascii="Arial" w:hAnsi="Arial"/>
        </w:rPr>
        <w:t>Approving vouchers for payment</w:t>
      </w:r>
    </w:p>
    <w:p w14:paraId="00243473" w14:textId="77777777" w:rsidR="008D7249" w:rsidRPr="00082518" w:rsidRDefault="008D7249" w:rsidP="00FF609A">
      <w:pPr>
        <w:numPr>
          <w:ilvl w:val="3"/>
          <w:numId w:val="10"/>
        </w:numPr>
        <w:jc w:val="both"/>
        <w:rPr>
          <w:rFonts w:ascii="Arial" w:hAnsi="Arial"/>
        </w:rPr>
      </w:pPr>
      <w:r w:rsidRPr="00082518">
        <w:rPr>
          <w:rFonts w:ascii="Arial" w:hAnsi="Arial"/>
        </w:rPr>
        <w:t>Time keeping or approval of client payrolls</w:t>
      </w:r>
    </w:p>
    <w:p w14:paraId="07FCC253" w14:textId="77777777" w:rsidR="008D7249" w:rsidRPr="00082518" w:rsidRDefault="008D7249" w:rsidP="00FF609A">
      <w:pPr>
        <w:numPr>
          <w:ilvl w:val="3"/>
          <w:numId w:val="10"/>
        </w:numPr>
        <w:jc w:val="both"/>
        <w:rPr>
          <w:rFonts w:ascii="Arial" w:hAnsi="Arial"/>
        </w:rPr>
      </w:pPr>
      <w:r w:rsidRPr="00082518">
        <w:rPr>
          <w:rFonts w:ascii="Arial" w:hAnsi="Arial"/>
        </w:rPr>
        <w:t>Posting to Accounts Receivable</w:t>
      </w:r>
    </w:p>
    <w:p w14:paraId="06B79385" w14:textId="77777777" w:rsidR="008D7249" w:rsidRPr="00082518" w:rsidRDefault="008D7249" w:rsidP="00FF609A">
      <w:pPr>
        <w:numPr>
          <w:ilvl w:val="3"/>
          <w:numId w:val="10"/>
        </w:numPr>
        <w:jc w:val="both"/>
        <w:rPr>
          <w:rFonts w:ascii="Arial" w:hAnsi="Arial"/>
        </w:rPr>
      </w:pPr>
      <w:r w:rsidRPr="00082518">
        <w:rPr>
          <w:rFonts w:ascii="Arial" w:hAnsi="Arial"/>
        </w:rPr>
        <w:t>Requesting or authorizing refunds of receipts</w:t>
      </w:r>
    </w:p>
    <w:p w14:paraId="4BA2FAFF" w14:textId="77777777" w:rsidR="008D7249" w:rsidRPr="00082518" w:rsidRDefault="008D7249" w:rsidP="00FF609A">
      <w:pPr>
        <w:numPr>
          <w:ilvl w:val="3"/>
          <w:numId w:val="10"/>
        </w:numPr>
        <w:jc w:val="both"/>
        <w:rPr>
          <w:rFonts w:ascii="Arial" w:hAnsi="Arial"/>
        </w:rPr>
      </w:pPr>
      <w:r w:rsidRPr="00082518">
        <w:rPr>
          <w:rFonts w:ascii="Arial" w:hAnsi="Arial"/>
        </w:rPr>
        <w:t>Vendor file maintenance</w:t>
      </w:r>
    </w:p>
    <w:p w14:paraId="4683E13B" w14:textId="77777777" w:rsidR="008D7249" w:rsidRPr="00082518" w:rsidRDefault="008D7249" w:rsidP="008D7249">
      <w:pPr>
        <w:numPr>
          <w:ilvl w:val="12"/>
          <w:numId w:val="0"/>
        </w:numPr>
        <w:ind w:left="2160" w:hanging="720"/>
        <w:jc w:val="both"/>
        <w:rPr>
          <w:rFonts w:ascii="Arial" w:hAnsi="Arial"/>
        </w:rPr>
      </w:pPr>
    </w:p>
    <w:p w14:paraId="4C646A27"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assure that signed, unmailed checks are stored in a safe or locked environment until they are sent to the mailroom.</w:t>
      </w:r>
    </w:p>
    <w:p w14:paraId="43492C37" w14:textId="77777777" w:rsidR="008D7249" w:rsidRPr="00082518" w:rsidRDefault="008D7249" w:rsidP="008D7249">
      <w:pPr>
        <w:numPr>
          <w:ilvl w:val="12"/>
          <w:numId w:val="0"/>
        </w:numPr>
        <w:ind w:left="2160" w:hanging="720"/>
        <w:jc w:val="both"/>
        <w:rPr>
          <w:rFonts w:ascii="Arial" w:hAnsi="Arial"/>
        </w:rPr>
      </w:pPr>
    </w:p>
    <w:p w14:paraId="69320FD9"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assure that each Federal program is charged only for allowable benefiting direct and indirect cost specifically related to the program activity.</w:t>
      </w:r>
    </w:p>
    <w:p w14:paraId="4096D7D1" w14:textId="77777777" w:rsidR="008D7249" w:rsidRPr="00082518" w:rsidRDefault="008D7249" w:rsidP="008D7249">
      <w:pPr>
        <w:numPr>
          <w:ilvl w:val="12"/>
          <w:numId w:val="0"/>
        </w:numPr>
        <w:ind w:left="2160" w:hanging="720"/>
        <w:jc w:val="both"/>
        <w:rPr>
          <w:rFonts w:ascii="Arial" w:hAnsi="Arial"/>
        </w:rPr>
      </w:pPr>
    </w:p>
    <w:p w14:paraId="75E23A8C"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assure that interfund and interbank account transfers are approved by authorized management employees outside the Accounts Payable and Cash Disbursing Branches on forms designed for this purpose.</w:t>
      </w:r>
    </w:p>
    <w:p w14:paraId="02ED13F6" w14:textId="77777777" w:rsidR="008D7249" w:rsidRPr="00082518" w:rsidRDefault="008D7249" w:rsidP="008D7249">
      <w:pPr>
        <w:numPr>
          <w:ilvl w:val="12"/>
          <w:numId w:val="0"/>
        </w:numPr>
        <w:ind w:left="2160" w:hanging="720"/>
        <w:jc w:val="both"/>
        <w:rPr>
          <w:rFonts w:ascii="Arial" w:hAnsi="Arial"/>
        </w:rPr>
      </w:pPr>
    </w:p>
    <w:p w14:paraId="5C2364A9" w14:textId="77777777" w:rsidR="008D7249" w:rsidRPr="00082518" w:rsidRDefault="008D7249" w:rsidP="00FF609A">
      <w:pPr>
        <w:numPr>
          <w:ilvl w:val="2"/>
          <w:numId w:val="10"/>
        </w:numPr>
        <w:jc w:val="both"/>
        <w:rPr>
          <w:rFonts w:ascii="Arial" w:hAnsi="Arial"/>
        </w:rPr>
      </w:pPr>
      <w:r w:rsidRPr="00082518">
        <w:rPr>
          <w:rFonts w:ascii="Arial" w:hAnsi="Arial"/>
        </w:rPr>
        <w:t xml:space="preserve">All DHHS divisions/institutions that utilize any credit cards that are in the name of the division/institution will list each credit card by name of the credit card (NCNB VISA, for example), person responsible for the credit card and uses of the card in </w:t>
      </w:r>
      <w:r w:rsidRPr="00082518">
        <w:rPr>
          <w:rFonts w:ascii="Arial" w:hAnsi="Arial"/>
          <w:i/>
        </w:rPr>
        <w:t>their DHHS Cash Management Plan Responsibilities Matrix Supplement</w:t>
      </w:r>
      <w:r w:rsidRPr="00082518">
        <w:rPr>
          <w:rFonts w:ascii="Arial" w:hAnsi="Arial"/>
        </w:rPr>
        <w:t>.</w:t>
      </w:r>
    </w:p>
    <w:p w14:paraId="54D98C40" w14:textId="77777777" w:rsidR="008D7249" w:rsidRPr="00082518" w:rsidRDefault="008D7249" w:rsidP="008D7249">
      <w:pPr>
        <w:numPr>
          <w:ilvl w:val="12"/>
          <w:numId w:val="0"/>
        </w:numPr>
        <w:ind w:left="2160" w:hanging="720"/>
        <w:jc w:val="both"/>
        <w:rPr>
          <w:rFonts w:ascii="Arial" w:hAnsi="Arial"/>
        </w:rPr>
      </w:pPr>
    </w:p>
    <w:p w14:paraId="38E65076" w14:textId="77777777" w:rsidR="008D7249" w:rsidRPr="00082518" w:rsidRDefault="008D7249" w:rsidP="00FF609A">
      <w:pPr>
        <w:numPr>
          <w:ilvl w:val="2"/>
          <w:numId w:val="10"/>
        </w:numPr>
        <w:jc w:val="both"/>
        <w:rPr>
          <w:rFonts w:ascii="Arial" w:hAnsi="Arial"/>
        </w:rPr>
      </w:pPr>
      <w:r w:rsidRPr="00082518">
        <w:rPr>
          <w:rFonts w:ascii="Arial" w:hAnsi="Arial"/>
        </w:rPr>
        <w:t>An employee(s) must be designated to control and balance the month</w:t>
      </w:r>
      <w:r w:rsidR="00230D1C" w:rsidRPr="00082518">
        <w:rPr>
          <w:rFonts w:ascii="Arial" w:hAnsi="Arial"/>
        </w:rPr>
        <w:t>-</w:t>
      </w:r>
      <w:r w:rsidRPr="00082518">
        <w:rPr>
          <w:rFonts w:ascii="Arial" w:hAnsi="Arial"/>
        </w:rPr>
        <w:t>end and fiscal year end close out process and to certify closings to OSC.</w:t>
      </w:r>
    </w:p>
    <w:p w14:paraId="76A99734" w14:textId="77777777" w:rsidR="008D7249" w:rsidRPr="00082518" w:rsidRDefault="008D7249" w:rsidP="008D7249">
      <w:pPr>
        <w:numPr>
          <w:ilvl w:val="12"/>
          <w:numId w:val="0"/>
        </w:numPr>
        <w:ind w:left="2160" w:hanging="720"/>
        <w:jc w:val="both"/>
        <w:rPr>
          <w:rFonts w:ascii="Arial" w:hAnsi="Arial"/>
        </w:rPr>
      </w:pPr>
    </w:p>
    <w:p w14:paraId="631AAC03" w14:textId="3B77D711" w:rsidR="008D7249" w:rsidRPr="00082518" w:rsidRDefault="008D7249" w:rsidP="00FF609A">
      <w:pPr>
        <w:numPr>
          <w:ilvl w:val="2"/>
          <w:numId w:val="10"/>
        </w:numPr>
        <w:jc w:val="both"/>
        <w:rPr>
          <w:rFonts w:ascii="Arial" w:hAnsi="Arial"/>
        </w:rPr>
      </w:pPr>
      <w:r w:rsidRPr="00082518">
        <w:rPr>
          <w:rFonts w:ascii="Arial" w:hAnsi="Arial"/>
        </w:rPr>
        <w:t>An employee(s) must be designated to balance NC</w:t>
      </w:r>
      <w:r w:rsidR="00630E1F">
        <w:rPr>
          <w:rFonts w:ascii="Arial" w:hAnsi="Arial"/>
        </w:rPr>
        <w:t>FS</w:t>
      </w:r>
      <w:r w:rsidRPr="00082518">
        <w:rPr>
          <w:rFonts w:ascii="Arial" w:hAnsi="Arial"/>
        </w:rPr>
        <w:t xml:space="preserve"> monthly with each subsystem that serves as a source system for posting transactions to NC</w:t>
      </w:r>
      <w:r w:rsidR="00630E1F">
        <w:rPr>
          <w:rFonts w:ascii="Arial" w:hAnsi="Arial"/>
        </w:rPr>
        <w:t>FS</w:t>
      </w:r>
      <w:r w:rsidRPr="00082518">
        <w:rPr>
          <w:rFonts w:ascii="Arial" w:hAnsi="Arial"/>
        </w:rPr>
        <w:t xml:space="preserve"> or that maintains subsidiary detail information.</w:t>
      </w:r>
    </w:p>
    <w:p w14:paraId="1145CE54" w14:textId="77777777" w:rsidR="008D7249" w:rsidRPr="00082518" w:rsidRDefault="008D7249" w:rsidP="008D7249">
      <w:pPr>
        <w:numPr>
          <w:ilvl w:val="12"/>
          <w:numId w:val="0"/>
        </w:numPr>
        <w:ind w:left="2160" w:hanging="720"/>
        <w:jc w:val="both"/>
        <w:rPr>
          <w:rFonts w:ascii="Arial" w:hAnsi="Arial"/>
        </w:rPr>
      </w:pPr>
    </w:p>
    <w:p w14:paraId="3E091AD2" w14:textId="77777777" w:rsidR="008D7249" w:rsidRPr="00082518" w:rsidRDefault="008D7249" w:rsidP="00FF609A">
      <w:pPr>
        <w:numPr>
          <w:ilvl w:val="2"/>
          <w:numId w:val="10"/>
        </w:numPr>
        <w:jc w:val="both"/>
        <w:rPr>
          <w:rFonts w:ascii="Arial" w:hAnsi="Arial"/>
        </w:rPr>
      </w:pPr>
      <w:r w:rsidRPr="00082518">
        <w:rPr>
          <w:rFonts w:ascii="Arial" w:hAnsi="Arial"/>
        </w:rPr>
        <w:t>A copy of the institution approved personal funds disbursement policy must be included as an attachment to the DHHS Cash Management Plan Responsibilities Matrix Supplement for each DHHS facility.</w:t>
      </w:r>
    </w:p>
    <w:p w14:paraId="7E56CDDE" w14:textId="77777777" w:rsidR="008D7249" w:rsidRPr="00082518" w:rsidRDefault="008D7249" w:rsidP="008D7249">
      <w:pPr>
        <w:jc w:val="both"/>
        <w:rPr>
          <w:rFonts w:ascii="Arial" w:hAnsi="Arial"/>
        </w:rPr>
      </w:pPr>
    </w:p>
    <w:p w14:paraId="6324A6D9" w14:textId="77777777" w:rsidR="008D7249" w:rsidRPr="00082518" w:rsidRDefault="008D7249" w:rsidP="008D7249">
      <w:pPr>
        <w:jc w:val="both"/>
        <w:rPr>
          <w:rFonts w:ascii="Arial" w:hAnsi="Arial"/>
        </w:rPr>
        <w:sectPr w:rsidR="008D7249" w:rsidRPr="00082518" w:rsidSect="00A02F67">
          <w:headerReference w:type="even" r:id="rId19"/>
          <w:footerReference w:type="even" r:id="rId20"/>
          <w:pgSz w:w="12240" w:h="15840" w:code="1"/>
          <w:pgMar w:top="1800" w:right="1440" w:bottom="720" w:left="1440" w:header="1440" w:footer="720" w:gutter="0"/>
          <w:lnNumType w:countBy="1" w:restart="continuous"/>
          <w:cols w:space="720"/>
        </w:sectPr>
      </w:pPr>
    </w:p>
    <w:p w14:paraId="1021AD93" w14:textId="329CA026" w:rsidR="008D7249" w:rsidRPr="00082518" w:rsidRDefault="008D7249" w:rsidP="008B07D6">
      <w:pPr>
        <w:numPr>
          <w:ilvl w:val="0"/>
          <w:numId w:val="8"/>
        </w:numPr>
        <w:jc w:val="both"/>
        <w:rPr>
          <w:b/>
          <w:sz w:val="28"/>
        </w:rPr>
      </w:pPr>
      <w:r w:rsidRPr="00082518">
        <w:rPr>
          <w:b/>
          <w:sz w:val="28"/>
        </w:rPr>
        <w:lastRenderedPageBreak/>
        <w:t xml:space="preserve">Management Over Inventory </w:t>
      </w:r>
      <w:r w:rsidR="00891199" w:rsidRPr="00082518">
        <w:rPr>
          <w:b/>
          <w:sz w:val="28"/>
        </w:rPr>
        <w:t>and</w:t>
      </w:r>
      <w:r w:rsidRPr="00082518">
        <w:rPr>
          <w:b/>
          <w:sz w:val="28"/>
        </w:rPr>
        <w:t xml:space="preserve"> Supplies </w:t>
      </w:r>
      <w:r w:rsidRPr="00082518">
        <w:rPr>
          <w:b/>
          <w:sz w:val="28"/>
        </w:rPr>
        <w:fldChar w:fldCharType="begin"/>
      </w:r>
      <w:r w:rsidRPr="00082518">
        <w:rPr>
          <w:sz w:val="28"/>
        </w:rPr>
        <w:instrText xml:space="preserve"> TC "</w:instrText>
      </w:r>
      <w:bookmarkStart w:id="200" w:name="_Toc303173106"/>
      <w:r w:rsidRPr="00082518">
        <w:rPr>
          <w:b/>
          <w:sz w:val="28"/>
        </w:rPr>
        <w:instrText>Management Over Inventory And Supplies</w:instrText>
      </w:r>
      <w:bookmarkEnd w:id="200"/>
      <w:r w:rsidRPr="00082518">
        <w:rPr>
          <w:sz w:val="28"/>
        </w:rPr>
        <w:instrText xml:space="preserve">" \F C \L "1" </w:instrText>
      </w:r>
      <w:r w:rsidRPr="00082518">
        <w:rPr>
          <w:b/>
          <w:sz w:val="28"/>
        </w:rPr>
        <w:fldChar w:fldCharType="end"/>
      </w:r>
    </w:p>
    <w:p w14:paraId="770C929A" w14:textId="77777777" w:rsidR="008D7249" w:rsidRPr="00082518" w:rsidRDefault="008D7249" w:rsidP="008D7249">
      <w:pPr>
        <w:numPr>
          <w:ilvl w:val="12"/>
          <w:numId w:val="0"/>
        </w:numPr>
        <w:ind w:left="720" w:hanging="720"/>
        <w:jc w:val="both"/>
        <w:rPr>
          <w:b/>
        </w:rPr>
      </w:pPr>
    </w:p>
    <w:p w14:paraId="3861129C" w14:textId="77777777" w:rsidR="008D7249" w:rsidRPr="00082518" w:rsidRDefault="008D7249" w:rsidP="008B07D6">
      <w:pPr>
        <w:numPr>
          <w:ilvl w:val="1"/>
          <w:numId w:val="7"/>
        </w:numPr>
        <w:jc w:val="both"/>
        <w:rPr>
          <w:rFonts w:ascii="Arial" w:hAnsi="Arial"/>
          <w:b/>
          <w:sz w:val="22"/>
        </w:rPr>
      </w:pPr>
      <w:r w:rsidRPr="00082518">
        <w:rPr>
          <w:rFonts w:ascii="Arial" w:hAnsi="Arial"/>
          <w:b/>
          <w:sz w:val="22"/>
        </w:rPr>
        <w:t>Cash Management Over Inventory and Supplies</w:t>
      </w:r>
      <w:r w:rsidRPr="00082518">
        <w:rPr>
          <w:rFonts w:ascii="Arial" w:hAnsi="Arial"/>
          <w:b/>
          <w:sz w:val="22"/>
        </w:rPr>
        <w:fldChar w:fldCharType="begin"/>
      </w:r>
      <w:r w:rsidRPr="00082518">
        <w:rPr>
          <w:rFonts w:ascii="Arial" w:hAnsi="Arial"/>
          <w:sz w:val="22"/>
        </w:rPr>
        <w:instrText xml:space="preserve"> TC "</w:instrText>
      </w:r>
      <w:bookmarkStart w:id="201" w:name="_Toc303173107"/>
      <w:r w:rsidRPr="00082518">
        <w:rPr>
          <w:rFonts w:ascii="Arial" w:hAnsi="Arial"/>
          <w:b/>
          <w:sz w:val="22"/>
        </w:rPr>
        <w:instrText>Cash Management Over Inventory and Supplies</w:instrText>
      </w:r>
      <w:bookmarkEnd w:id="201"/>
      <w:r w:rsidRPr="00082518">
        <w:rPr>
          <w:rFonts w:ascii="Arial" w:hAnsi="Arial"/>
          <w:sz w:val="22"/>
        </w:rPr>
        <w:instrText xml:space="preserve">" \f C \l "2" </w:instrText>
      </w:r>
      <w:r w:rsidRPr="00082518">
        <w:rPr>
          <w:rFonts w:ascii="Arial" w:hAnsi="Arial"/>
          <w:b/>
          <w:sz w:val="22"/>
        </w:rPr>
        <w:fldChar w:fldCharType="end"/>
      </w:r>
    </w:p>
    <w:p w14:paraId="7F13BD77" w14:textId="77777777" w:rsidR="008D7249" w:rsidRPr="00082518" w:rsidRDefault="008D7249" w:rsidP="008D7249">
      <w:pPr>
        <w:numPr>
          <w:ilvl w:val="12"/>
          <w:numId w:val="0"/>
        </w:numPr>
        <w:ind w:left="720" w:hanging="720"/>
        <w:jc w:val="both"/>
        <w:rPr>
          <w:rFonts w:ascii="Arial" w:hAnsi="Arial"/>
          <w:sz w:val="22"/>
        </w:rPr>
      </w:pPr>
    </w:p>
    <w:p w14:paraId="3358736B" w14:textId="751D52CF" w:rsidR="008D7249" w:rsidRPr="00082518" w:rsidRDefault="008D7249" w:rsidP="008B07D6">
      <w:pPr>
        <w:numPr>
          <w:ilvl w:val="2"/>
          <w:numId w:val="7"/>
        </w:numPr>
        <w:tabs>
          <w:tab w:val="clear" w:pos="0"/>
          <w:tab w:val="num" w:pos="-360"/>
        </w:tabs>
        <w:jc w:val="both"/>
        <w:rPr>
          <w:rFonts w:ascii="Arial" w:hAnsi="Arial"/>
          <w:b/>
        </w:rPr>
      </w:pPr>
      <w:r w:rsidRPr="00082518">
        <w:rPr>
          <w:rFonts w:ascii="Arial" w:hAnsi="Arial"/>
          <w:b/>
        </w:rPr>
        <w:t xml:space="preserve">Inventory Quantity </w:t>
      </w:r>
      <w:r w:rsidR="00891199" w:rsidRPr="00082518">
        <w:rPr>
          <w:rFonts w:ascii="Arial" w:hAnsi="Arial"/>
          <w:b/>
        </w:rPr>
        <w:t>on</w:t>
      </w:r>
      <w:r w:rsidRPr="00082518">
        <w:rPr>
          <w:rFonts w:ascii="Arial" w:hAnsi="Arial"/>
          <w:b/>
        </w:rPr>
        <w:t xml:space="preserve"> Hand Policy </w:t>
      </w:r>
      <w:r w:rsidRPr="00082518">
        <w:rPr>
          <w:b/>
          <w:sz w:val="24"/>
        </w:rPr>
        <w:t xml:space="preserve"> </w:t>
      </w:r>
      <w:r w:rsidRPr="00082518">
        <w:rPr>
          <w:b/>
          <w:sz w:val="28"/>
        </w:rPr>
        <w:fldChar w:fldCharType="begin"/>
      </w:r>
      <w:r w:rsidRPr="00082518">
        <w:instrText xml:space="preserve"> TC "</w:instrText>
      </w:r>
      <w:bookmarkStart w:id="202" w:name="_Toc303173108"/>
      <w:r w:rsidRPr="00082518">
        <w:rPr>
          <w:rFonts w:ascii="Arial" w:hAnsi="Arial"/>
          <w:b/>
        </w:rPr>
        <w:instrText>Inventory Quantity On Hand Policy</w:instrText>
      </w:r>
      <w:bookmarkEnd w:id="202"/>
      <w:r w:rsidRPr="00082518">
        <w:instrText xml:space="preserve">" \f C \l "3" </w:instrText>
      </w:r>
      <w:r w:rsidRPr="00082518">
        <w:rPr>
          <w:b/>
          <w:sz w:val="28"/>
        </w:rPr>
        <w:fldChar w:fldCharType="end"/>
      </w:r>
    </w:p>
    <w:p w14:paraId="6350AD01" w14:textId="2DEF7471" w:rsidR="008D7249" w:rsidRPr="00082518" w:rsidRDefault="008D7249" w:rsidP="008D7249">
      <w:pPr>
        <w:ind w:left="2160"/>
        <w:jc w:val="both"/>
        <w:rPr>
          <w:rFonts w:ascii="Arial" w:hAnsi="Arial"/>
        </w:rPr>
      </w:pPr>
      <w:r w:rsidRPr="00082518">
        <w:rPr>
          <w:rFonts w:ascii="Arial" w:hAnsi="Arial"/>
        </w:rPr>
        <w:t>Inventories shall be managed in a manner that ensures that only the minimum supply level necessary to conduct business without disruption is stocked</w:t>
      </w:r>
      <w:r w:rsidR="000116E9" w:rsidRPr="00082518">
        <w:rPr>
          <w:rFonts w:ascii="Arial" w:hAnsi="Arial"/>
        </w:rPr>
        <w:t xml:space="preserve">. </w:t>
      </w:r>
      <w:r w:rsidRPr="00082518">
        <w:rPr>
          <w:rFonts w:ascii="Arial" w:hAnsi="Arial"/>
        </w:rPr>
        <w:t>Economical order quantities shall be considered in implementing procedures to control inventories.</w:t>
      </w:r>
    </w:p>
    <w:p w14:paraId="2909F71A" w14:textId="77777777" w:rsidR="008979A8" w:rsidRPr="00082518" w:rsidRDefault="008979A8" w:rsidP="008979A8">
      <w:pPr>
        <w:pStyle w:val="ListParagraph"/>
        <w:ind w:left="2880"/>
        <w:jc w:val="both"/>
        <w:rPr>
          <w:rFonts w:ascii="Arial" w:eastAsia="Times New Roman" w:hAnsi="Arial"/>
          <w:sz w:val="20"/>
          <w:szCs w:val="20"/>
        </w:rPr>
      </w:pPr>
    </w:p>
    <w:p w14:paraId="7E595DF5" w14:textId="525F51C0" w:rsidR="0068574F" w:rsidRPr="00082518" w:rsidRDefault="008979A8" w:rsidP="0068574F">
      <w:pPr>
        <w:pStyle w:val="ListParagraph"/>
        <w:numPr>
          <w:ilvl w:val="3"/>
          <w:numId w:val="7"/>
        </w:numPr>
        <w:jc w:val="both"/>
        <w:rPr>
          <w:rFonts w:ascii="Arial" w:eastAsia="Times New Roman" w:hAnsi="Arial"/>
          <w:sz w:val="20"/>
          <w:szCs w:val="20"/>
        </w:rPr>
      </w:pPr>
      <w:r w:rsidRPr="00082518">
        <w:rPr>
          <w:rFonts w:ascii="Arial" w:eastAsia="Times New Roman" w:hAnsi="Arial"/>
          <w:sz w:val="20"/>
          <w:szCs w:val="20"/>
        </w:rPr>
        <w:t>Several DSOHF facilities utilize the NC</w:t>
      </w:r>
      <w:r w:rsidR="00630E1F">
        <w:rPr>
          <w:rFonts w:ascii="Arial" w:eastAsia="Times New Roman" w:hAnsi="Arial"/>
          <w:sz w:val="20"/>
          <w:szCs w:val="20"/>
        </w:rPr>
        <w:t>FS</w:t>
      </w:r>
      <w:r w:rsidRPr="00082518">
        <w:rPr>
          <w:rFonts w:ascii="Arial" w:eastAsia="Times New Roman" w:hAnsi="Arial"/>
          <w:sz w:val="20"/>
          <w:szCs w:val="20"/>
        </w:rPr>
        <w:t xml:space="preserve"> Inventory module in order to place orders, fill orders, track orders, replenish stock, and perform cycle counts</w:t>
      </w:r>
      <w:r w:rsidR="000116E9" w:rsidRPr="00082518">
        <w:rPr>
          <w:rFonts w:ascii="Arial" w:eastAsia="Times New Roman" w:hAnsi="Arial"/>
          <w:sz w:val="20"/>
          <w:szCs w:val="20"/>
        </w:rPr>
        <w:t xml:space="preserve">. </w:t>
      </w:r>
      <w:r w:rsidRPr="00082518">
        <w:rPr>
          <w:rFonts w:ascii="Arial" w:eastAsia="Times New Roman" w:hAnsi="Arial"/>
          <w:sz w:val="20"/>
          <w:szCs w:val="20"/>
        </w:rPr>
        <w:t>Black Mountain Neuro</w:t>
      </w:r>
      <w:r w:rsidR="00E119F6">
        <w:rPr>
          <w:rFonts w:ascii="Arial" w:eastAsia="Times New Roman" w:hAnsi="Arial"/>
          <w:sz w:val="20"/>
          <w:szCs w:val="20"/>
        </w:rPr>
        <w:t xml:space="preserve"> M</w:t>
      </w:r>
      <w:r w:rsidRPr="00082518">
        <w:rPr>
          <w:rFonts w:ascii="Arial" w:eastAsia="Times New Roman" w:hAnsi="Arial"/>
          <w:sz w:val="20"/>
          <w:szCs w:val="20"/>
        </w:rPr>
        <w:t>edical Center, Broughton Hospital, Cherry Hospital, Central Regional Hospital, Central Regional Maintenance, Murdoch Center, and J Iverson Riddle Developmental Center currently maintain their own inventory warehouses.</w:t>
      </w:r>
    </w:p>
    <w:p w14:paraId="45768514" w14:textId="77777777" w:rsidR="008D7249" w:rsidRPr="00082518" w:rsidRDefault="008D7249" w:rsidP="008D7249">
      <w:pPr>
        <w:ind w:left="1440"/>
        <w:jc w:val="both"/>
        <w:rPr>
          <w:rFonts w:ascii="Arial" w:hAnsi="Arial"/>
        </w:rPr>
      </w:pPr>
    </w:p>
    <w:p w14:paraId="6EDC1A84" w14:textId="77777777" w:rsidR="008D7249" w:rsidRPr="00082518" w:rsidRDefault="008D7249" w:rsidP="008B07D6">
      <w:pPr>
        <w:numPr>
          <w:ilvl w:val="2"/>
          <w:numId w:val="7"/>
        </w:numPr>
        <w:tabs>
          <w:tab w:val="clear" w:pos="0"/>
          <w:tab w:val="num" w:pos="-360"/>
        </w:tabs>
        <w:jc w:val="both"/>
        <w:rPr>
          <w:rFonts w:ascii="Arial" w:hAnsi="Arial"/>
          <w:b/>
        </w:rPr>
      </w:pPr>
      <w:r w:rsidRPr="00082518">
        <w:rPr>
          <w:rFonts w:ascii="Arial" w:hAnsi="Arial"/>
          <w:b/>
        </w:rPr>
        <w:t xml:space="preserve">Purchase Requisition Policy  </w:t>
      </w:r>
      <w:r w:rsidRPr="00082518">
        <w:rPr>
          <w:b/>
          <w:sz w:val="28"/>
        </w:rPr>
        <w:fldChar w:fldCharType="begin"/>
      </w:r>
      <w:r w:rsidRPr="00082518">
        <w:instrText xml:space="preserve"> TC "</w:instrText>
      </w:r>
      <w:bookmarkStart w:id="203" w:name="_Toc303173109"/>
      <w:r w:rsidRPr="00082518">
        <w:rPr>
          <w:rFonts w:ascii="Arial" w:hAnsi="Arial"/>
          <w:b/>
        </w:rPr>
        <w:instrText>Purchase Requisition Policy</w:instrText>
      </w:r>
      <w:bookmarkEnd w:id="203"/>
      <w:r w:rsidRPr="00082518">
        <w:instrText xml:space="preserve">" \f C \l "3" </w:instrText>
      </w:r>
      <w:r w:rsidRPr="00082518">
        <w:rPr>
          <w:b/>
          <w:sz w:val="28"/>
        </w:rPr>
        <w:fldChar w:fldCharType="end"/>
      </w:r>
    </w:p>
    <w:p w14:paraId="0CF23A62" w14:textId="77777777" w:rsidR="008D7249" w:rsidRPr="00082518" w:rsidRDefault="008D7249" w:rsidP="008D7249">
      <w:pPr>
        <w:ind w:left="1440"/>
        <w:jc w:val="both"/>
        <w:rPr>
          <w:rFonts w:ascii="Arial" w:hAnsi="Arial"/>
        </w:rPr>
      </w:pPr>
    </w:p>
    <w:p w14:paraId="43B681F7" w14:textId="2FCFFAE1" w:rsidR="008D7249" w:rsidRPr="00082518" w:rsidRDefault="000E4E37" w:rsidP="008B07D6">
      <w:pPr>
        <w:numPr>
          <w:ilvl w:val="3"/>
          <w:numId w:val="7"/>
        </w:numPr>
        <w:jc w:val="both"/>
        <w:rPr>
          <w:rFonts w:ascii="Arial" w:hAnsi="Arial"/>
        </w:rPr>
      </w:pPr>
      <w:r w:rsidRPr="00082518">
        <w:rPr>
          <w:rFonts w:ascii="Arial" w:hAnsi="Arial"/>
        </w:rPr>
        <w:t xml:space="preserve">Requisitions are to be prepared by authorized staff and are to be approved by the respective section </w:t>
      </w:r>
      <w:r w:rsidR="00537E43">
        <w:rPr>
          <w:rFonts w:ascii="Arial" w:hAnsi="Arial"/>
        </w:rPr>
        <w:t>S</w:t>
      </w:r>
      <w:r w:rsidRPr="00082518">
        <w:rPr>
          <w:rFonts w:ascii="Arial" w:hAnsi="Arial"/>
        </w:rPr>
        <w:t xml:space="preserve">upervisor. Requisitions are entered </w:t>
      </w:r>
      <w:r w:rsidR="00537E43" w:rsidRPr="00082518">
        <w:rPr>
          <w:rFonts w:ascii="Arial" w:hAnsi="Arial"/>
        </w:rPr>
        <w:t>into</w:t>
      </w:r>
      <w:r w:rsidRPr="00082518">
        <w:rPr>
          <w:rFonts w:ascii="Arial" w:hAnsi="Arial"/>
        </w:rPr>
        <w:t xml:space="preserve"> E-Procurement and submitted to the division/institution purchasing office for issuance of a purchase order. A check for </w:t>
      </w:r>
      <w:r w:rsidR="00537E43" w:rsidRPr="00082518">
        <w:rPr>
          <w:rFonts w:ascii="Arial" w:hAnsi="Arial"/>
        </w:rPr>
        <w:t>the availability</w:t>
      </w:r>
      <w:r w:rsidRPr="00082518">
        <w:rPr>
          <w:rFonts w:ascii="Arial" w:hAnsi="Arial"/>
        </w:rPr>
        <w:t xml:space="preserve"> of funds is automatically performed when the purchase order is entered in the system. </w:t>
      </w:r>
      <w:r w:rsidR="008D7249" w:rsidRPr="00082518">
        <w:rPr>
          <w:rFonts w:ascii="Arial" w:hAnsi="Arial"/>
        </w:rPr>
        <w:t>It is DHHS</w:t>
      </w:r>
      <w:r w:rsidR="00E119F6">
        <w:rPr>
          <w:rFonts w:ascii="Arial" w:hAnsi="Arial"/>
        </w:rPr>
        <w:t>’</w:t>
      </w:r>
      <w:r w:rsidR="008D7249" w:rsidRPr="00082518">
        <w:rPr>
          <w:rFonts w:ascii="Arial" w:hAnsi="Arial"/>
        </w:rPr>
        <w:t xml:space="preserve"> policy that all procurements including contracts should be encumbered in the NC</w:t>
      </w:r>
      <w:r w:rsidR="00630E1F">
        <w:rPr>
          <w:rFonts w:ascii="Arial" w:hAnsi="Arial"/>
        </w:rPr>
        <w:t>FS</w:t>
      </w:r>
      <w:r w:rsidR="00BE19F2" w:rsidRPr="00082518">
        <w:rPr>
          <w:rFonts w:ascii="Arial" w:hAnsi="Arial"/>
        </w:rPr>
        <w:t xml:space="preserve">. </w:t>
      </w:r>
      <w:r w:rsidR="008D7249" w:rsidRPr="00082518">
        <w:rPr>
          <w:rFonts w:ascii="Arial" w:hAnsi="Arial"/>
        </w:rPr>
        <w:t>Any item</w:t>
      </w:r>
      <w:r w:rsidRPr="00082518">
        <w:rPr>
          <w:rFonts w:ascii="Arial" w:hAnsi="Arial"/>
        </w:rPr>
        <w:t xml:space="preserve"> contracts</w:t>
      </w:r>
      <w:r w:rsidR="008D7249" w:rsidRPr="00082518">
        <w:rPr>
          <w:rFonts w:ascii="Arial" w:hAnsi="Arial"/>
        </w:rPr>
        <w:t xml:space="preserve"> that will not be automatically encumbered by NC</w:t>
      </w:r>
      <w:r w:rsidR="00630E1F">
        <w:rPr>
          <w:rFonts w:ascii="Arial" w:hAnsi="Arial"/>
        </w:rPr>
        <w:t>FS</w:t>
      </w:r>
      <w:r w:rsidR="008D7249" w:rsidRPr="00082518">
        <w:rPr>
          <w:rFonts w:ascii="Arial" w:hAnsi="Arial"/>
        </w:rPr>
        <w:t xml:space="preserve"> must be certified for available funds and manually encumbered by the division/institution budget offices</w:t>
      </w:r>
      <w:r w:rsidR="000116E9" w:rsidRPr="00082518">
        <w:rPr>
          <w:rFonts w:ascii="Arial" w:hAnsi="Arial"/>
        </w:rPr>
        <w:t xml:space="preserve">. </w:t>
      </w:r>
      <w:r w:rsidR="008D7249" w:rsidRPr="00082518">
        <w:rPr>
          <w:rFonts w:ascii="Arial" w:hAnsi="Arial"/>
        </w:rPr>
        <w:t>Invoices and requests for payment that are not properly encumbered will be refused for payment until available funds are certified at the fund object level by the division/institution budget office.</w:t>
      </w:r>
    </w:p>
    <w:p w14:paraId="4BA4BBB1" w14:textId="77777777" w:rsidR="008D7249" w:rsidRPr="00082518" w:rsidRDefault="008D7249" w:rsidP="008D7249">
      <w:pPr>
        <w:numPr>
          <w:ilvl w:val="12"/>
          <w:numId w:val="0"/>
        </w:numPr>
        <w:ind w:left="2520" w:hanging="720"/>
        <w:jc w:val="both"/>
        <w:rPr>
          <w:rFonts w:ascii="Arial" w:hAnsi="Arial"/>
        </w:rPr>
      </w:pPr>
    </w:p>
    <w:p w14:paraId="09C162C6" w14:textId="7418684B" w:rsidR="008D7249" w:rsidRPr="00082518" w:rsidRDefault="000E4E37" w:rsidP="008B07D6">
      <w:pPr>
        <w:numPr>
          <w:ilvl w:val="3"/>
          <w:numId w:val="7"/>
        </w:numPr>
        <w:jc w:val="both"/>
        <w:rPr>
          <w:rFonts w:ascii="Arial" w:hAnsi="Arial"/>
        </w:rPr>
      </w:pPr>
      <w:r w:rsidRPr="00082518">
        <w:rPr>
          <w:rFonts w:ascii="Arial" w:hAnsi="Arial"/>
        </w:rPr>
        <w:t xml:space="preserve">Once the purchase order is processed in E-Procurement, the appropriate account(s) and center(s) are automatically </w:t>
      </w:r>
      <w:r w:rsidR="00891199" w:rsidRPr="00082518">
        <w:rPr>
          <w:rFonts w:ascii="Arial" w:hAnsi="Arial"/>
        </w:rPr>
        <w:t>encumbered,</w:t>
      </w:r>
      <w:r w:rsidRPr="00082518">
        <w:rPr>
          <w:rFonts w:ascii="Arial" w:hAnsi="Arial"/>
        </w:rPr>
        <w:t xml:space="preserve"> or the item is placed on the budget exception queue for resolution by the division/institution budget office</w:t>
      </w:r>
      <w:r w:rsidR="000116E9" w:rsidRPr="00082518">
        <w:rPr>
          <w:rFonts w:ascii="Arial" w:hAnsi="Arial"/>
        </w:rPr>
        <w:t xml:space="preserve">. </w:t>
      </w:r>
      <w:r w:rsidR="008D7249" w:rsidRPr="00082518">
        <w:rPr>
          <w:rFonts w:ascii="Arial" w:hAnsi="Arial"/>
        </w:rPr>
        <w:t>The requisition is not matched against the purchase order</w:t>
      </w:r>
      <w:r w:rsidR="000116E9" w:rsidRPr="00082518">
        <w:rPr>
          <w:rFonts w:ascii="Arial" w:hAnsi="Arial"/>
        </w:rPr>
        <w:t xml:space="preserve">. </w:t>
      </w:r>
      <w:r w:rsidR="008D7249" w:rsidRPr="00082518">
        <w:rPr>
          <w:rFonts w:ascii="Arial" w:hAnsi="Arial"/>
        </w:rPr>
        <w:t>At the time the invoice is received, matching occurs to the purchase order</w:t>
      </w:r>
      <w:r w:rsidR="000116E9" w:rsidRPr="00082518">
        <w:rPr>
          <w:rFonts w:ascii="Arial" w:hAnsi="Arial"/>
        </w:rPr>
        <w:t xml:space="preserve">. </w:t>
      </w:r>
      <w:r w:rsidR="008D7249" w:rsidRPr="00082518">
        <w:rPr>
          <w:rFonts w:ascii="Arial" w:hAnsi="Arial"/>
        </w:rPr>
        <w:t xml:space="preserve">Payment will not be authorized for any procurement until the goods or services are received and accepted by an authorized division/institution </w:t>
      </w:r>
      <w:r w:rsidR="00570693" w:rsidRPr="00082518">
        <w:rPr>
          <w:rFonts w:ascii="Arial" w:hAnsi="Arial"/>
        </w:rPr>
        <w:t>requestor,</w:t>
      </w:r>
      <w:r w:rsidR="008D7249" w:rsidRPr="00082518">
        <w:rPr>
          <w:rFonts w:ascii="Arial" w:hAnsi="Arial"/>
        </w:rPr>
        <w:t xml:space="preserve"> and the receiving report is entered in </w:t>
      </w:r>
      <w:r w:rsidR="00570693" w:rsidRPr="00082518">
        <w:rPr>
          <w:rFonts w:ascii="Arial" w:hAnsi="Arial"/>
        </w:rPr>
        <w:t xml:space="preserve">E-Procurement </w:t>
      </w:r>
      <w:r w:rsidR="008D7249" w:rsidRPr="00082518">
        <w:rPr>
          <w:rFonts w:ascii="Arial" w:hAnsi="Arial"/>
        </w:rPr>
        <w:t xml:space="preserve">for matching </w:t>
      </w:r>
      <w:r w:rsidR="00537E43">
        <w:rPr>
          <w:rFonts w:ascii="Arial" w:hAnsi="Arial"/>
        </w:rPr>
        <w:t>i</w:t>
      </w:r>
      <w:r w:rsidR="008D7249" w:rsidRPr="00082518">
        <w:rPr>
          <w:rFonts w:ascii="Arial" w:hAnsi="Arial"/>
        </w:rPr>
        <w:t>t</w:t>
      </w:r>
      <w:r w:rsidR="00537E43">
        <w:rPr>
          <w:rFonts w:ascii="Arial" w:hAnsi="Arial"/>
        </w:rPr>
        <w:t xml:space="preserve"> t</w:t>
      </w:r>
      <w:r w:rsidR="008D7249" w:rsidRPr="00082518">
        <w:rPr>
          <w:rFonts w:ascii="Arial" w:hAnsi="Arial"/>
        </w:rPr>
        <w:t>o the invoice and purchase order</w:t>
      </w:r>
      <w:r w:rsidR="000116E9" w:rsidRPr="00082518">
        <w:rPr>
          <w:rFonts w:ascii="Arial" w:hAnsi="Arial"/>
        </w:rPr>
        <w:t xml:space="preserve">. </w:t>
      </w:r>
      <w:r w:rsidR="008D7249" w:rsidRPr="00082518">
        <w:rPr>
          <w:rFonts w:ascii="Arial" w:hAnsi="Arial"/>
        </w:rPr>
        <w:t>For contracts and other payments</w:t>
      </w:r>
      <w:r w:rsidR="00230D1C" w:rsidRPr="00082518">
        <w:rPr>
          <w:rFonts w:ascii="Arial" w:hAnsi="Arial"/>
        </w:rPr>
        <w:t>,</w:t>
      </w:r>
      <w:r w:rsidR="008D7249" w:rsidRPr="00082518">
        <w:rPr>
          <w:rFonts w:ascii="Arial" w:hAnsi="Arial"/>
        </w:rPr>
        <w:t xml:space="preserve"> the chief of the section responsible for administration of the contract or administrative approval of the service or the division purchasing officer will approve and forward a signed DHHS Payment Voucher Request with the original invoice to the designated DHHS </w:t>
      </w:r>
      <w:r w:rsidR="009A4C71" w:rsidRPr="00082518">
        <w:rPr>
          <w:rFonts w:ascii="Arial" w:hAnsi="Arial"/>
        </w:rPr>
        <w:t xml:space="preserve">Office of the Controller </w:t>
      </w:r>
      <w:r w:rsidR="008D7249" w:rsidRPr="00082518">
        <w:rPr>
          <w:rFonts w:ascii="Arial" w:hAnsi="Arial"/>
        </w:rPr>
        <w:t xml:space="preserve">Accounts Payable </w:t>
      </w:r>
      <w:r w:rsidR="00997E3E" w:rsidRPr="00082518">
        <w:rPr>
          <w:rFonts w:ascii="Arial" w:hAnsi="Arial"/>
        </w:rPr>
        <w:t>Branch</w:t>
      </w:r>
      <w:r w:rsidR="008D7249" w:rsidRPr="00082518">
        <w:rPr>
          <w:rFonts w:ascii="Arial" w:hAnsi="Arial"/>
        </w:rPr>
        <w:t>. Requests for payment on contracts must include the applicable reimbursement/certification form signed by the contractor.</w:t>
      </w:r>
    </w:p>
    <w:p w14:paraId="5AF707DE" w14:textId="77777777" w:rsidR="008D7249" w:rsidRPr="00082518" w:rsidRDefault="008D7249" w:rsidP="008D7249">
      <w:pPr>
        <w:jc w:val="both"/>
        <w:rPr>
          <w:rFonts w:ascii="Arial" w:hAnsi="Arial"/>
        </w:rPr>
      </w:pPr>
    </w:p>
    <w:p w14:paraId="51F5A37E" w14:textId="098206CF" w:rsidR="008D7249" w:rsidRPr="00082518" w:rsidRDefault="008D7249" w:rsidP="008B07D6">
      <w:pPr>
        <w:numPr>
          <w:ilvl w:val="3"/>
          <w:numId w:val="7"/>
        </w:numPr>
        <w:jc w:val="both"/>
        <w:rPr>
          <w:rFonts w:ascii="Arial" w:hAnsi="Arial"/>
        </w:rPr>
      </w:pPr>
      <w:r w:rsidRPr="00082518">
        <w:rPr>
          <w:rFonts w:ascii="Arial" w:hAnsi="Arial"/>
        </w:rPr>
        <w:t>Purchases from petty cash shall be in accordance with DHHS Purchasing Manual Policy</w:t>
      </w:r>
      <w:r w:rsidR="000116E9" w:rsidRPr="00082518">
        <w:rPr>
          <w:rFonts w:ascii="Arial" w:hAnsi="Arial"/>
        </w:rPr>
        <w:t xml:space="preserve">. </w:t>
      </w:r>
      <w:r w:rsidRPr="00082518">
        <w:rPr>
          <w:rFonts w:ascii="Arial" w:hAnsi="Arial"/>
        </w:rPr>
        <w:t>See rules and procedures governing small purchases and local purchasing authority (LPA)</w:t>
      </w:r>
      <w:r w:rsidR="000116E9" w:rsidRPr="00082518">
        <w:rPr>
          <w:rFonts w:ascii="Arial" w:hAnsi="Arial"/>
        </w:rPr>
        <w:t xml:space="preserve">. </w:t>
      </w:r>
      <w:r w:rsidRPr="00082518">
        <w:rPr>
          <w:rFonts w:ascii="Arial" w:hAnsi="Arial"/>
        </w:rPr>
        <w:t xml:space="preserve">In general, divisions/institutions may make small purchases off State contract </w:t>
      </w:r>
      <w:r w:rsidR="00570693" w:rsidRPr="00082518">
        <w:rPr>
          <w:rFonts w:ascii="Arial" w:hAnsi="Arial"/>
        </w:rPr>
        <w:t xml:space="preserve">up to their agency delegation </w:t>
      </w:r>
      <w:r w:rsidR="00570693" w:rsidRPr="00082518">
        <w:rPr>
          <w:rFonts w:ascii="Arial" w:hAnsi="Arial"/>
        </w:rPr>
        <w:lastRenderedPageBreak/>
        <w:t>remaining in compliance with the direct pay policy</w:t>
      </w:r>
      <w:r w:rsidR="000116E9" w:rsidRPr="00082518">
        <w:rPr>
          <w:rFonts w:ascii="Arial" w:hAnsi="Arial"/>
        </w:rPr>
        <w:t xml:space="preserve">. </w:t>
      </w:r>
      <w:r w:rsidRPr="00082518">
        <w:rPr>
          <w:rFonts w:ascii="Arial" w:hAnsi="Arial"/>
        </w:rPr>
        <w:t>These purchases can be made from a petty cash fund if usage is requested and approved when the fund is established or reauthorized each year</w:t>
      </w:r>
      <w:r w:rsidR="000116E9" w:rsidRPr="00082518">
        <w:rPr>
          <w:rFonts w:ascii="Arial" w:hAnsi="Arial"/>
        </w:rPr>
        <w:t xml:space="preserve">. </w:t>
      </w:r>
      <w:r w:rsidRPr="00082518">
        <w:rPr>
          <w:rFonts w:ascii="Arial" w:hAnsi="Arial"/>
        </w:rPr>
        <w:t>Questions concerning small purchase rules should be directed to the DHHS Purchasing Office.</w:t>
      </w:r>
    </w:p>
    <w:p w14:paraId="578DFC6D" w14:textId="77777777" w:rsidR="0069055E" w:rsidRPr="00082518" w:rsidRDefault="0069055E" w:rsidP="008B07D6">
      <w:pPr>
        <w:numPr>
          <w:ilvl w:val="12"/>
          <w:numId w:val="7"/>
        </w:numPr>
        <w:ind w:left="4320" w:hanging="1440"/>
        <w:jc w:val="both"/>
        <w:rPr>
          <w:rFonts w:ascii="Arial" w:hAnsi="Arial"/>
          <w:b/>
        </w:rPr>
      </w:pPr>
    </w:p>
    <w:p w14:paraId="7D19D1C3" w14:textId="77777777" w:rsidR="0069055E" w:rsidRPr="00082518" w:rsidRDefault="0069055E" w:rsidP="008B07D6">
      <w:pPr>
        <w:numPr>
          <w:ilvl w:val="12"/>
          <w:numId w:val="7"/>
        </w:numPr>
        <w:ind w:left="4320" w:hanging="1440"/>
        <w:jc w:val="both"/>
        <w:rPr>
          <w:rFonts w:ascii="Arial" w:hAnsi="Arial"/>
          <w:b/>
        </w:rPr>
      </w:pPr>
    </w:p>
    <w:p w14:paraId="629122D2" w14:textId="70F8ADA8" w:rsidR="0069055E" w:rsidRPr="00082518" w:rsidRDefault="0069055E" w:rsidP="0069055E">
      <w:pPr>
        <w:autoSpaceDE w:val="0"/>
        <w:autoSpaceDN w:val="0"/>
        <w:adjustRightInd w:val="0"/>
        <w:ind w:left="4320" w:hanging="1440"/>
        <w:rPr>
          <w:rFonts w:ascii="Arial" w:hAnsi="Arial"/>
          <w:b/>
        </w:rPr>
      </w:pPr>
      <w:r w:rsidRPr="00082518">
        <w:rPr>
          <w:rFonts w:ascii="Arial" w:hAnsi="Arial"/>
        </w:rPr>
        <w:t>EXCEPTION:</w:t>
      </w:r>
      <w:r w:rsidRPr="00082518">
        <w:rPr>
          <w:rFonts w:ascii="Arial" w:hAnsi="Arial"/>
        </w:rPr>
        <w:tab/>
      </w:r>
      <w:r w:rsidRPr="00082518">
        <w:rPr>
          <w:rFonts w:ascii="Arial" w:hAnsi="Arial" w:cs="Arial"/>
        </w:rPr>
        <w:t xml:space="preserve">DVRS’ client case management subsystem (BEAM) manages all client based contracts, encumbrances, and payments. The BEAM subsystem fully encumbers all client based contracts and the payments occurring against these contracts through client authorizations that will reduce the encumbrance balances. The </w:t>
      </w:r>
      <w:r w:rsidR="00164D5C" w:rsidRPr="00082518">
        <w:rPr>
          <w:rFonts w:ascii="Arial" w:hAnsi="Arial" w:cs="Arial"/>
        </w:rPr>
        <w:t xml:space="preserve">BEAM </w:t>
      </w:r>
      <w:r w:rsidRPr="00082518">
        <w:rPr>
          <w:rFonts w:ascii="Arial" w:hAnsi="Arial" w:cs="Arial"/>
        </w:rPr>
        <w:t>subsystem transmits to NC</w:t>
      </w:r>
      <w:r w:rsidR="00630E1F">
        <w:rPr>
          <w:rFonts w:ascii="Arial" w:hAnsi="Arial" w:cs="Arial"/>
        </w:rPr>
        <w:t>FS</w:t>
      </w:r>
      <w:r w:rsidRPr="00082518">
        <w:rPr>
          <w:rFonts w:ascii="Arial" w:hAnsi="Arial" w:cs="Arial"/>
        </w:rPr>
        <w:t xml:space="preserve"> an accounts payable interface file that will submit all vendor and payment information for checks to be issued directly from NC</w:t>
      </w:r>
      <w:r w:rsidR="00630E1F">
        <w:rPr>
          <w:rFonts w:ascii="Arial" w:hAnsi="Arial" w:cs="Arial"/>
        </w:rPr>
        <w:t>FS</w:t>
      </w:r>
      <w:r w:rsidRPr="00082518">
        <w:rPr>
          <w:rFonts w:ascii="Arial" w:hAnsi="Arial" w:cs="Arial"/>
        </w:rPr>
        <w:t xml:space="preserve"> and since these contractual payments are purchase order driven, the encumbrances in NC</w:t>
      </w:r>
      <w:r w:rsidR="00630E1F">
        <w:rPr>
          <w:rFonts w:ascii="Arial" w:hAnsi="Arial" w:cs="Arial"/>
        </w:rPr>
        <w:t>FS</w:t>
      </w:r>
      <w:r w:rsidRPr="00082518">
        <w:rPr>
          <w:rFonts w:ascii="Arial" w:hAnsi="Arial" w:cs="Arial"/>
        </w:rPr>
        <w:t xml:space="preserve"> are not affected by the accounts payable interface file which is the purpose for this exception request. DVRS is granted an exception to no longer encumber client</w:t>
      </w:r>
      <w:r w:rsidR="00230D1C" w:rsidRPr="00082518">
        <w:rPr>
          <w:rFonts w:ascii="Arial" w:hAnsi="Arial" w:cs="Arial"/>
        </w:rPr>
        <w:t>-</w:t>
      </w:r>
      <w:r w:rsidRPr="00082518">
        <w:rPr>
          <w:rFonts w:ascii="Arial" w:hAnsi="Arial" w:cs="Arial"/>
        </w:rPr>
        <w:t>based contracts in NC</w:t>
      </w:r>
      <w:r w:rsidR="00630E1F">
        <w:rPr>
          <w:rFonts w:ascii="Arial" w:hAnsi="Arial" w:cs="Arial"/>
        </w:rPr>
        <w:t>FS</w:t>
      </w:r>
      <w:r w:rsidRPr="00082518">
        <w:rPr>
          <w:rFonts w:ascii="Arial" w:hAnsi="Arial" w:cs="Arial"/>
        </w:rPr>
        <w:t xml:space="preserve"> </w:t>
      </w:r>
      <w:r w:rsidRPr="00082518">
        <w:rPr>
          <w:rFonts w:ascii="Arial" w:hAnsi="Arial"/>
          <w:b/>
        </w:rPr>
        <w:t>Exception DVRS1</w:t>
      </w:r>
    </w:p>
    <w:p w14:paraId="74F1AB3A" w14:textId="77777777" w:rsidR="008D7249" w:rsidRPr="00082518" w:rsidRDefault="008D7249" w:rsidP="008D7249">
      <w:pPr>
        <w:numPr>
          <w:ilvl w:val="12"/>
          <w:numId w:val="0"/>
        </w:numPr>
        <w:ind w:left="1080" w:hanging="720"/>
        <w:jc w:val="both"/>
        <w:rPr>
          <w:rFonts w:ascii="Arial" w:hAnsi="Arial"/>
        </w:rPr>
      </w:pPr>
    </w:p>
    <w:p w14:paraId="7642C136" w14:textId="77777777" w:rsidR="008D7249" w:rsidRPr="00082518" w:rsidRDefault="008D7249" w:rsidP="008B07D6">
      <w:pPr>
        <w:numPr>
          <w:ilvl w:val="2"/>
          <w:numId w:val="7"/>
        </w:numPr>
        <w:jc w:val="both"/>
        <w:rPr>
          <w:rFonts w:ascii="Arial" w:hAnsi="Arial"/>
          <w:b/>
        </w:rPr>
      </w:pPr>
      <w:r w:rsidRPr="00082518">
        <w:rPr>
          <w:rFonts w:ascii="Arial" w:hAnsi="Arial"/>
          <w:b/>
        </w:rPr>
        <w:t xml:space="preserve">The Fixed Asset System (FAS) Responsibility  </w:t>
      </w:r>
      <w:r w:rsidRPr="00082518">
        <w:rPr>
          <w:b/>
          <w:sz w:val="28"/>
        </w:rPr>
        <w:fldChar w:fldCharType="begin"/>
      </w:r>
      <w:r w:rsidRPr="00082518">
        <w:instrText xml:space="preserve"> TC "</w:instrText>
      </w:r>
      <w:bookmarkStart w:id="204" w:name="_Toc303173110"/>
      <w:r w:rsidRPr="00082518">
        <w:rPr>
          <w:rFonts w:ascii="Arial" w:hAnsi="Arial"/>
          <w:b/>
        </w:rPr>
        <w:instrText>The Fixed Asset System (FAS) Responsibility</w:instrText>
      </w:r>
      <w:bookmarkEnd w:id="204"/>
      <w:r w:rsidRPr="00082518">
        <w:instrText xml:space="preserve">" \f C \l "3" </w:instrText>
      </w:r>
      <w:r w:rsidRPr="00082518">
        <w:rPr>
          <w:b/>
          <w:sz w:val="28"/>
        </w:rPr>
        <w:fldChar w:fldCharType="end"/>
      </w:r>
    </w:p>
    <w:p w14:paraId="79FB193E" w14:textId="77777777" w:rsidR="008D7249" w:rsidRPr="00082518" w:rsidRDefault="008D7249" w:rsidP="008D7249">
      <w:pPr>
        <w:numPr>
          <w:ilvl w:val="12"/>
          <w:numId w:val="0"/>
        </w:numPr>
        <w:ind w:left="1080" w:hanging="720"/>
        <w:jc w:val="both"/>
        <w:rPr>
          <w:rFonts w:ascii="Arial" w:hAnsi="Arial"/>
        </w:rPr>
      </w:pPr>
    </w:p>
    <w:p w14:paraId="31045DA1" w14:textId="77777777" w:rsidR="008D7249" w:rsidRPr="00082518" w:rsidRDefault="008D7249" w:rsidP="008B07D6">
      <w:pPr>
        <w:numPr>
          <w:ilvl w:val="3"/>
          <w:numId w:val="7"/>
        </w:numPr>
        <w:jc w:val="both"/>
        <w:rPr>
          <w:rFonts w:ascii="Arial" w:hAnsi="Arial"/>
        </w:rPr>
      </w:pPr>
      <w:r w:rsidRPr="00082518">
        <w:rPr>
          <w:rFonts w:ascii="Arial" w:hAnsi="Arial"/>
        </w:rPr>
        <w:t>An annual inventory of the division/institution fixed assets is to be conducted before May 31.</w:t>
      </w:r>
    </w:p>
    <w:p w14:paraId="0F88B7F1" w14:textId="77777777" w:rsidR="008D7249" w:rsidRPr="00082518" w:rsidRDefault="008D7249" w:rsidP="008D7249">
      <w:pPr>
        <w:numPr>
          <w:ilvl w:val="12"/>
          <w:numId w:val="0"/>
        </w:numPr>
        <w:ind w:left="1080" w:hanging="720"/>
        <w:jc w:val="both"/>
        <w:rPr>
          <w:rFonts w:ascii="Arial" w:hAnsi="Arial"/>
        </w:rPr>
      </w:pPr>
    </w:p>
    <w:p w14:paraId="0B0552D9" w14:textId="1872FFCF" w:rsidR="008D7249" w:rsidRPr="00082518" w:rsidRDefault="008D7249" w:rsidP="008B07D6">
      <w:pPr>
        <w:numPr>
          <w:ilvl w:val="3"/>
          <w:numId w:val="7"/>
        </w:numPr>
        <w:jc w:val="both"/>
        <w:rPr>
          <w:rFonts w:ascii="Arial" w:hAnsi="Arial"/>
        </w:rPr>
      </w:pPr>
      <w:r w:rsidRPr="00082518">
        <w:rPr>
          <w:rFonts w:ascii="Arial" w:hAnsi="Arial"/>
        </w:rPr>
        <w:t>To assure the accuracy of fixed assets records on a continuing basis, it is necessary to reconcile Fixed Asset System (FAS) records with NC</w:t>
      </w:r>
      <w:r w:rsidR="00630E1F">
        <w:rPr>
          <w:rFonts w:ascii="Arial" w:hAnsi="Arial"/>
        </w:rPr>
        <w:t>FS</w:t>
      </w:r>
      <w:r w:rsidRPr="00082518">
        <w:rPr>
          <w:rFonts w:ascii="Arial" w:hAnsi="Arial"/>
        </w:rPr>
        <w:t xml:space="preserve"> on a periodic basis</w:t>
      </w:r>
      <w:r w:rsidR="000116E9" w:rsidRPr="00082518">
        <w:rPr>
          <w:rFonts w:ascii="Arial" w:hAnsi="Arial"/>
        </w:rPr>
        <w:t xml:space="preserve">. </w:t>
      </w:r>
      <w:r w:rsidRPr="00082518">
        <w:rPr>
          <w:rFonts w:ascii="Arial" w:hAnsi="Arial"/>
        </w:rPr>
        <w:t xml:space="preserve">A DHHS </w:t>
      </w:r>
      <w:r w:rsidR="009A4C71" w:rsidRPr="00082518">
        <w:rPr>
          <w:rFonts w:ascii="Arial" w:hAnsi="Arial"/>
        </w:rPr>
        <w:t xml:space="preserve">Office of the Controller </w:t>
      </w:r>
      <w:r w:rsidRPr="00082518">
        <w:rPr>
          <w:rFonts w:ascii="Arial" w:hAnsi="Arial"/>
        </w:rPr>
        <w:t>employee shall be assigned FAS responsibility for each division/institution (designated</w:t>
      </w:r>
      <w:r w:rsidR="00F162FF" w:rsidRPr="00082518">
        <w:rPr>
          <w:rFonts w:ascii="Arial" w:hAnsi="Arial"/>
        </w:rPr>
        <w:t xml:space="preserve"> OoC</w:t>
      </w:r>
      <w:r w:rsidRPr="00082518">
        <w:rPr>
          <w:rFonts w:ascii="Arial" w:hAnsi="Arial"/>
        </w:rPr>
        <w:t xml:space="preserve"> FAS employee). T</w:t>
      </w:r>
      <w:r w:rsidR="00F162FF" w:rsidRPr="00082518">
        <w:rPr>
          <w:rFonts w:ascii="Arial" w:hAnsi="Arial"/>
        </w:rPr>
        <w:t>he</w:t>
      </w:r>
      <w:r w:rsidRPr="00082518">
        <w:rPr>
          <w:rFonts w:ascii="Arial" w:hAnsi="Arial"/>
        </w:rPr>
        <w:t xml:space="preserve"> designated </w:t>
      </w:r>
      <w:r w:rsidR="00F162FF" w:rsidRPr="00082518">
        <w:rPr>
          <w:rFonts w:ascii="Arial" w:hAnsi="Arial"/>
        </w:rPr>
        <w:t xml:space="preserve">OoC </w:t>
      </w:r>
      <w:r w:rsidRPr="00082518">
        <w:rPr>
          <w:rFonts w:ascii="Arial" w:hAnsi="Arial"/>
        </w:rPr>
        <w:t>FAS employee shall reconcile the FAS records to the NC</w:t>
      </w:r>
      <w:r w:rsidR="00630E1F">
        <w:rPr>
          <w:rFonts w:ascii="Arial" w:hAnsi="Arial"/>
        </w:rPr>
        <w:t>FS</w:t>
      </w:r>
      <w:r w:rsidRPr="00082518">
        <w:rPr>
          <w:rFonts w:ascii="Arial" w:hAnsi="Arial"/>
        </w:rPr>
        <w:t xml:space="preserve"> records on a </w:t>
      </w:r>
      <w:r w:rsidR="00F162FF" w:rsidRPr="00082518">
        <w:rPr>
          <w:rFonts w:ascii="Arial" w:hAnsi="Arial"/>
        </w:rPr>
        <w:t>periodic</w:t>
      </w:r>
      <w:r w:rsidRPr="00082518">
        <w:rPr>
          <w:rFonts w:ascii="Arial" w:hAnsi="Arial"/>
        </w:rPr>
        <w:t xml:space="preserve"> basis.</w:t>
      </w:r>
    </w:p>
    <w:p w14:paraId="66480E72" w14:textId="77777777" w:rsidR="008D7249" w:rsidRPr="00082518" w:rsidRDefault="008D7249" w:rsidP="008D7249">
      <w:pPr>
        <w:numPr>
          <w:ilvl w:val="12"/>
          <w:numId w:val="0"/>
        </w:numPr>
        <w:ind w:left="1080" w:hanging="720"/>
        <w:jc w:val="both"/>
        <w:rPr>
          <w:rFonts w:ascii="Arial" w:hAnsi="Arial"/>
        </w:rPr>
      </w:pPr>
    </w:p>
    <w:p w14:paraId="755F0D6B" w14:textId="5C01EEAD" w:rsidR="008D7249" w:rsidRPr="00082518" w:rsidRDefault="008D7249" w:rsidP="008B07D6">
      <w:pPr>
        <w:numPr>
          <w:ilvl w:val="3"/>
          <w:numId w:val="7"/>
        </w:numPr>
        <w:jc w:val="both"/>
        <w:rPr>
          <w:rFonts w:ascii="Arial" w:hAnsi="Arial"/>
        </w:rPr>
      </w:pPr>
      <w:r w:rsidRPr="00082518">
        <w:rPr>
          <w:rFonts w:ascii="Arial" w:hAnsi="Arial"/>
        </w:rPr>
        <w:t>A</w:t>
      </w:r>
      <w:r w:rsidR="000954C0" w:rsidRPr="00082518">
        <w:rPr>
          <w:rFonts w:ascii="Arial" w:hAnsi="Arial"/>
        </w:rPr>
        <w:t>fter completion of the annual physical inventory, additional FAS adjustments may be needed</w:t>
      </w:r>
      <w:r w:rsidR="000116E9" w:rsidRPr="00082518">
        <w:rPr>
          <w:rFonts w:ascii="Arial" w:hAnsi="Arial"/>
        </w:rPr>
        <w:t xml:space="preserve">. </w:t>
      </w:r>
      <w:r w:rsidRPr="00082518">
        <w:rPr>
          <w:rFonts w:ascii="Arial" w:hAnsi="Arial"/>
        </w:rPr>
        <w:t xml:space="preserve">This year-end reconciliation will be of primary importance in assuring the integrity of the </w:t>
      </w:r>
      <w:r w:rsidR="00891199" w:rsidRPr="00082518">
        <w:rPr>
          <w:rFonts w:ascii="Arial" w:hAnsi="Arial"/>
        </w:rPr>
        <w:t>division’s</w:t>
      </w:r>
      <w:r w:rsidRPr="00082518">
        <w:rPr>
          <w:rFonts w:ascii="Arial" w:hAnsi="Arial"/>
        </w:rPr>
        <w:t xml:space="preserve"> annual financial statements and will also be the responsibility of the designated FAS employee</w:t>
      </w:r>
      <w:r w:rsidR="000116E9" w:rsidRPr="00082518">
        <w:rPr>
          <w:rFonts w:ascii="Arial" w:hAnsi="Arial"/>
        </w:rPr>
        <w:t xml:space="preserve">. </w:t>
      </w:r>
      <w:r w:rsidRPr="00082518">
        <w:rPr>
          <w:rFonts w:ascii="Arial" w:hAnsi="Arial"/>
        </w:rPr>
        <w:t>Balancing and reconciliation forms and procedures are outlined in the Fixed Assets System User’s Manual.</w:t>
      </w:r>
    </w:p>
    <w:p w14:paraId="5A92B230" w14:textId="77777777" w:rsidR="008D7249" w:rsidRPr="00082518" w:rsidRDefault="008D7249" w:rsidP="008D7249">
      <w:pPr>
        <w:numPr>
          <w:ilvl w:val="12"/>
          <w:numId w:val="0"/>
        </w:numPr>
        <w:ind w:left="1080" w:hanging="720"/>
        <w:jc w:val="both"/>
        <w:rPr>
          <w:rFonts w:ascii="Arial" w:hAnsi="Arial"/>
        </w:rPr>
      </w:pPr>
    </w:p>
    <w:p w14:paraId="48CAC011" w14:textId="6AACE7E5" w:rsidR="008D7249" w:rsidRPr="00082518" w:rsidRDefault="008D7249" w:rsidP="008B07D6">
      <w:pPr>
        <w:numPr>
          <w:ilvl w:val="3"/>
          <w:numId w:val="7"/>
        </w:numPr>
        <w:jc w:val="both"/>
        <w:rPr>
          <w:rFonts w:ascii="Arial" w:hAnsi="Arial"/>
        </w:rPr>
      </w:pPr>
      <w:r w:rsidRPr="00082518">
        <w:rPr>
          <w:rFonts w:ascii="Arial" w:hAnsi="Arial"/>
        </w:rPr>
        <w:t>Each division/institution Section Chief or Program Manager shall be assigned responsibility for their equipment</w:t>
      </w:r>
      <w:r w:rsidR="000116E9" w:rsidRPr="00082518">
        <w:rPr>
          <w:rFonts w:ascii="Arial" w:hAnsi="Arial"/>
        </w:rPr>
        <w:t xml:space="preserve">. </w:t>
      </w:r>
      <w:r w:rsidRPr="00082518">
        <w:rPr>
          <w:rFonts w:ascii="Arial" w:hAnsi="Arial"/>
        </w:rPr>
        <w:t>Any transfer of equipment or other assets from one section/office/NC</w:t>
      </w:r>
      <w:r w:rsidR="00630E1F">
        <w:rPr>
          <w:rFonts w:ascii="Arial" w:hAnsi="Arial"/>
        </w:rPr>
        <w:t>FS</w:t>
      </w:r>
      <w:r w:rsidRPr="00082518">
        <w:rPr>
          <w:rFonts w:ascii="Arial" w:hAnsi="Arial"/>
        </w:rPr>
        <w:t xml:space="preserve"> Center must be formally transferred by completing the appropriate forms</w:t>
      </w:r>
      <w:r w:rsidR="000116E9" w:rsidRPr="00082518">
        <w:rPr>
          <w:rFonts w:ascii="Arial" w:hAnsi="Arial"/>
        </w:rPr>
        <w:t xml:space="preserve">. </w:t>
      </w:r>
      <w:r w:rsidRPr="00082518">
        <w:rPr>
          <w:rFonts w:ascii="Arial" w:hAnsi="Arial"/>
        </w:rPr>
        <w:t xml:space="preserve">These forms must be completed, </w:t>
      </w:r>
      <w:r w:rsidR="000116E9" w:rsidRPr="00082518">
        <w:rPr>
          <w:rFonts w:ascii="Arial" w:hAnsi="Arial"/>
        </w:rPr>
        <w:t>signed,</w:t>
      </w:r>
      <w:r w:rsidRPr="00082518">
        <w:rPr>
          <w:rFonts w:ascii="Arial" w:hAnsi="Arial"/>
        </w:rPr>
        <w:t xml:space="preserve"> and forwarded to the designated </w:t>
      </w:r>
      <w:r w:rsidR="00F162FF" w:rsidRPr="00082518">
        <w:rPr>
          <w:rFonts w:ascii="Arial" w:hAnsi="Arial"/>
        </w:rPr>
        <w:t xml:space="preserve">OoC </w:t>
      </w:r>
      <w:r w:rsidRPr="00082518">
        <w:rPr>
          <w:rFonts w:ascii="Arial" w:hAnsi="Arial"/>
        </w:rPr>
        <w:t xml:space="preserve">FAS employee in the DHHS </w:t>
      </w:r>
      <w:r w:rsidR="009A4C71" w:rsidRPr="00082518">
        <w:rPr>
          <w:rFonts w:ascii="Arial" w:hAnsi="Arial"/>
        </w:rPr>
        <w:t>Office of the Controller</w:t>
      </w:r>
      <w:r w:rsidR="00BE19F2" w:rsidRPr="00082518">
        <w:rPr>
          <w:rFonts w:ascii="Arial" w:hAnsi="Arial"/>
        </w:rPr>
        <w:t xml:space="preserve">. </w:t>
      </w:r>
      <w:r w:rsidRPr="00082518">
        <w:rPr>
          <w:rFonts w:ascii="Arial" w:hAnsi="Arial"/>
        </w:rPr>
        <w:t xml:space="preserve">Individuals to whom equipment is assigned are not relieved of responsibility for that equipment, regardless of whether it has been physically transferred to others, unless written notice of release of the item and reassignment to another individual is submitted to the designated </w:t>
      </w:r>
      <w:r w:rsidR="00F162FF" w:rsidRPr="00082518">
        <w:rPr>
          <w:rFonts w:ascii="Arial" w:hAnsi="Arial"/>
        </w:rPr>
        <w:t xml:space="preserve">OoC </w:t>
      </w:r>
      <w:r w:rsidRPr="00082518">
        <w:rPr>
          <w:rFonts w:ascii="Arial" w:hAnsi="Arial"/>
        </w:rPr>
        <w:t>FAS employee via the appropriate forms.</w:t>
      </w:r>
    </w:p>
    <w:p w14:paraId="253723D8" w14:textId="77777777" w:rsidR="008D7249" w:rsidRPr="004A1D85" w:rsidRDefault="008D7249" w:rsidP="008D7249">
      <w:pPr>
        <w:numPr>
          <w:ilvl w:val="12"/>
          <w:numId w:val="0"/>
        </w:numPr>
        <w:ind w:left="2520" w:hanging="720"/>
        <w:jc w:val="both"/>
        <w:rPr>
          <w:rFonts w:ascii="Arial" w:hAnsi="Arial"/>
        </w:rPr>
      </w:pPr>
    </w:p>
    <w:p w14:paraId="4F66DCE0" w14:textId="18E6448F" w:rsidR="008D7249" w:rsidRPr="004A1D85" w:rsidRDefault="000954C0" w:rsidP="008B07D6">
      <w:pPr>
        <w:numPr>
          <w:ilvl w:val="3"/>
          <w:numId w:val="7"/>
        </w:numPr>
        <w:jc w:val="both"/>
        <w:rPr>
          <w:rFonts w:ascii="Arial" w:hAnsi="Arial"/>
        </w:rPr>
      </w:pPr>
      <w:r w:rsidRPr="004A1D85">
        <w:rPr>
          <w:rFonts w:ascii="Arial" w:hAnsi="Arial"/>
        </w:rPr>
        <w:t>E</w:t>
      </w:r>
      <w:r w:rsidR="008D7249" w:rsidRPr="004A1D85">
        <w:rPr>
          <w:rFonts w:ascii="Arial" w:hAnsi="Arial"/>
        </w:rPr>
        <w:t xml:space="preserve">ach DHHS Division and Institution shall conduct an annual inventory of equipment and other assets in their charge costing $500.00 or more in </w:t>
      </w:r>
      <w:r w:rsidR="008D7249" w:rsidRPr="004A1D85">
        <w:rPr>
          <w:rFonts w:ascii="Arial" w:hAnsi="Arial"/>
        </w:rPr>
        <w:lastRenderedPageBreak/>
        <w:t xml:space="preserve">accordance with procedures issued annually by the DHHS </w:t>
      </w:r>
      <w:r w:rsidR="009A4C71" w:rsidRPr="004A1D85">
        <w:rPr>
          <w:rFonts w:ascii="Arial" w:hAnsi="Arial"/>
        </w:rPr>
        <w:t>Office of the Controller</w:t>
      </w:r>
      <w:r w:rsidR="000116E9" w:rsidRPr="004A1D85">
        <w:rPr>
          <w:rFonts w:ascii="Arial" w:hAnsi="Arial"/>
        </w:rPr>
        <w:t xml:space="preserve">. </w:t>
      </w:r>
      <w:r w:rsidR="008D7249" w:rsidRPr="004A1D85">
        <w:rPr>
          <w:rFonts w:ascii="Arial" w:hAnsi="Arial"/>
        </w:rPr>
        <w:t>Items costing less than $5,000 are not report</w:t>
      </w:r>
      <w:r w:rsidR="00F162FF">
        <w:rPr>
          <w:rFonts w:ascii="Arial" w:hAnsi="Arial"/>
        </w:rPr>
        <w:t>ed</w:t>
      </w:r>
      <w:r w:rsidR="008D7249" w:rsidRPr="004A1D85">
        <w:rPr>
          <w:rFonts w:ascii="Arial" w:hAnsi="Arial"/>
        </w:rPr>
        <w:t xml:space="preserve"> in the State’s Comprehensive Annual Financial Report (CAFR).</w:t>
      </w:r>
    </w:p>
    <w:p w14:paraId="38345B30" w14:textId="77777777" w:rsidR="008D7249" w:rsidRPr="004A1D85" w:rsidRDefault="008D7249" w:rsidP="008D7249">
      <w:pPr>
        <w:numPr>
          <w:ilvl w:val="12"/>
          <w:numId w:val="0"/>
        </w:numPr>
        <w:ind w:left="1080" w:hanging="720"/>
        <w:jc w:val="both"/>
        <w:rPr>
          <w:rFonts w:ascii="Arial" w:hAnsi="Arial"/>
        </w:rPr>
      </w:pPr>
    </w:p>
    <w:p w14:paraId="4B9B03CC" w14:textId="4D1E6115" w:rsidR="008D7249" w:rsidRPr="004A1D85" w:rsidRDefault="008D7249" w:rsidP="008B07D6">
      <w:pPr>
        <w:numPr>
          <w:ilvl w:val="3"/>
          <w:numId w:val="7"/>
        </w:numPr>
        <w:jc w:val="both"/>
        <w:rPr>
          <w:rFonts w:ascii="Arial" w:hAnsi="Arial"/>
        </w:rPr>
      </w:pPr>
      <w:r w:rsidRPr="004A1D85">
        <w:rPr>
          <w:rFonts w:ascii="Arial" w:hAnsi="Arial"/>
        </w:rPr>
        <w:t>Federally funded fixed assets are identified in the FAS</w:t>
      </w:r>
      <w:r w:rsidR="000116E9" w:rsidRPr="004A1D85">
        <w:rPr>
          <w:rFonts w:ascii="Arial" w:hAnsi="Arial"/>
        </w:rPr>
        <w:t xml:space="preserve">. </w:t>
      </w:r>
      <w:r w:rsidRPr="004A1D85">
        <w:rPr>
          <w:rFonts w:ascii="Arial" w:hAnsi="Arial"/>
        </w:rPr>
        <w:t xml:space="preserve">Prior to transfer (either inter or intra-division/institution) or other disposition of </w:t>
      </w:r>
      <w:r w:rsidR="00F162FF">
        <w:rPr>
          <w:rFonts w:ascii="Arial" w:hAnsi="Arial"/>
        </w:rPr>
        <w:t>f</w:t>
      </w:r>
      <w:r w:rsidRPr="004A1D85">
        <w:rPr>
          <w:rFonts w:ascii="Arial" w:hAnsi="Arial"/>
        </w:rPr>
        <w:t>ederally funded fixed assets, the DHHS</w:t>
      </w:r>
      <w:r w:rsidR="000954C0" w:rsidRPr="004A1D85">
        <w:rPr>
          <w:rFonts w:ascii="Arial" w:hAnsi="Arial"/>
        </w:rPr>
        <w:t xml:space="preserve"> Fixed Asset</w:t>
      </w:r>
      <w:r w:rsidRPr="004A1D85">
        <w:rPr>
          <w:rFonts w:ascii="Arial" w:hAnsi="Arial"/>
        </w:rPr>
        <w:t xml:space="preserve"> </w:t>
      </w:r>
      <w:r w:rsidR="00F162FF">
        <w:rPr>
          <w:rFonts w:ascii="Arial" w:hAnsi="Arial"/>
        </w:rPr>
        <w:t>Unit</w:t>
      </w:r>
      <w:r w:rsidRPr="004A1D85">
        <w:rPr>
          <w:rFonts w:ascii="Arial" w:hAnsi="Arial"/>
        </w:rPr>
        <w:t xml:space="preserve"> will consult with the designated </w:t>
      </w:r>
      <w:r w:rsidR="000954C0" w:rsidRPr="004A1D85">
        <w:rPr>
          <w:rFonts w:ascii="Arial" w:hAnsi="Arial"/>
        </w:rPr>
        <w:t xml:space="preserve">division </w:t>
      </w:r>
      <w:r w:rsidRPr="004A1D85">
        <w:rPr>
          <w:rFonts w:ascii="Arial" w:hAnsi="Arial"/>
        </w:rPr>
        <w:t>FAS employee</w:t>
      </w:r>
      <w:r w:rsidR="000954C0" w:rsidRPr="004A1D85">
        <w:rPr>
          <w:rFonts w:ascii="Arial" w:hAnsi="Arial"/>
        </w:rPr>
        <w:t xml:space="preserve"> who has custody of the fixed asset(s)</w:t>
      </w:r>
      <w:r w:rsidRPr="004A1D85">
        <w:rPr>
          <w:rFonts w:ascii="Arial" w:hAnsi="Arial"/>
        </w:rPr>
        <w:t xml:space="preserve"> to determine if the transfer meets </w:t>
      </w:r>
      <w:r w:rsidR="00A679FB">
        <w:rPr>
          <w:rFonts w:ascii="Arial" w:hAnsi="Arial"/>
        </w:rPr>
        <w:t>F</w:t>
      </w:r>
      <w:r w:rsidRPr="004A1D85">
        <w:rPr>
          <w:rFonts w:ascii="Arial" w:hAnsi="Arial"/>
        </w:rPr>
        <w:t>ederal requirements</w:t>
      </w:r>
      <w:r w:rsidR="000116E9" w:rsidRPr="004A1D85">
        <w:rPr>
          <w:rFonts w:ascii="Arial" w:hAnsi="Arial"/>
        </w:rPr>
        <w:t xml:space="preserve">. </w:t>
      </w:r>
      <w:r w:rsidRPr="004A1D85">
        <w:rPr>
          <w:rFonts w:ascii="Arial" w:hAnsi="Arial"/>
        </w:rPr>
        <w:t xml:space="preserve">The appropriate FAS transfer or disposal forms must be completed, </w:t>
      </w:r>
      <w:r w:rsidR="000116E9" w:rsidRPr="004A1D85">
        <w:rPr>
          <w:rFonts w:ascii="Arial" w:hAnsi="Arial"/>
        </w:rPr>
        <w:t>signed,</w:t>
      </w:r>
      <w:r w:rsidRPr="004A1D85">
        <w:rPr>
          <w:rFonts w:ascii="Arial" w:hAnsi="Arial"/>
        </w:rPr>
        <w:t xml:space="preserve"> and forwarded to the designated </w:t>
      </w:r>
      <w:r w:rsidR="00F162FF">
        <w:rPr>
          <w:rFonts w:ascii="Arial" w:hAnsi="Arial"/>
        </w:rPr>
        <w:t xml:space="preserve">OoC </w:t>
      </w:r>
      <w:r w:rsidRPr="004A1D85">
        <w:rPr>
          <w:rFonts w:ascii="Arial" w:hAnsi="Arial"/>
        </w:rPr>
        <w:t>FAS employee</w:t>
      </w:r>
      <w:r w:rsidR="00BE19F2" w:rsidRPr="004A1D85">
        <w:rPr>
          <w:rFonts w:ascii="Arial" w:hAnsi="Arial"/>
        </w:rPr>
        <w:t xml:space="preserve">. </w:t>
      </w:r>
      <w:r w:rsidRPr="004A1D85">
        <w:rPr>
          <w:rFonts w:ascii="Arial" w:hAnsi="Arial"/>
        </w:rPr>
        <w:t xml:space="preserve">The divisions/institutions will follow prescribed uniform standards governing the utilization and disposition of property furnished by the Federal Government or acquired in whole or in part with </w:t>
      </w:r>
      <w:r w:rsidR="00A679FB">
        <w:rPr>
          <w:rFonts w:ascii="Arial" w:hAnsi="Arial"/>
        </w:rPr>
        <w:t>F</w:t>
      </w:r>
      <w:r w:rsidRPr="004A1D85">
        <w:rPr>
          <w:rFonts w:ascii="Arial" w:hAnsi="Arial"/>
        </w:rPr>
        <w:t xml:space="preserve">ederal funds or whose costs have been charged to a </w:t>
      </w:r>
      <w:r w:rsidR="00DC3E58">
        <w:rPr>
          <w:rFonts w:ascii="Arial" w:hAnsi="Arial"/>
        </w:rPr>
        <w:t>federal</w:t>
      </w:r>
      <w:r w:rsidRPr="004A1D85">
        <w:rPr>
          <w:rFonts w:ascii="Arial" w:hAnsi="Arial"/>
        </w:rPr>
        <w:t xml:space="preserve"> grant or contract when surplusing property (capitalized equipment).</w:t>
      </w:r>
    </w:p>
    <w:p w14:paraId="14ED8E44" w14:textId="77777777" w:rsidR="008D7249" w:rsidRPr="004A1D85" w:rsidRDefault="008D7249" w:rsidP="008D7249">
      <w:pPr>
        <w:numPr>
          <w:ilvl w:val="12"/>
          <w:numId w:val="0"/>
        </w:numPr>
        <w:ind w:left="1080" w:hanging="720"/>
        <w:jc w:val="both"/>
        <w:rPr>
          <w:rFonts w:ascii="Arial" w:hAnsi="Arial"/>
        </w:rPr>
      </w:pPr>
    </w:p>
    <w:p w14:paraId="7877826B" w14:textId="77777777" w:rsidR="008D7249" w:rsidRDefault="008D7249" w:rsidP="008B07D6">
      <w:pPr>
        <w:numPr>
          <w:ilvl w:val="3"/>
          <w:numId w:val="7"/>
        </w:numPr>
        <w:jc w:val="both"/>
        <w:rPr>
          <w:rFonts w:ascii="Arial" w:hAnsi="Arial"/>
        </w:rPr>
      </w:pPr>
      <w:r w:rsidRPr="004A1D85">
        <w:rPr>
          <w:rFonts w:ascii="Arial" w:hAnsi="Arial"/>
        </w:rPr>
        <w:t>Fixed asset surplus procedures</w:t>
      </w:r>
      <w:r w:rsidR="00F162FF">
        <w:rPr>
          <w:rFonts w:ascii="Arial" w:hAnsi="Arial"/>
        </w:rPr>
        <w:t xml:space="preserve"> will be followed</w:t>
      </w:r>
      <w:r w:rsidRPr="004A1D85">
        <w:rPr>
          <w:rFonts w:ascii="Arial" w:hAnsi="Arial"/>
        </w:rPr>
        <w:t xml:space="preserve"> as defined by the Fixed Asset </w:t>
      </w:r>
      <w:r w:rsidR="00391694">
        <w:rPr>
          <w:rFonts w:ascii="Arial" w:hAnsi="Arial"/>
        </w:rPr>
        <w:t>Internal Operating Policy</w:t>
      </w:r>
      <w:r w:rsidRPr="004A1D85">
        <w:rPr>
          <w:rFonts w:ascii="Arial" w:hAnsi="Arial"/>
        </w:rPr>
        <w:t xml:space="preserve"> and the Department of Administration State Surplus Property Agency will be followed.</w:t>
      </w:r>
    </w:p>
    <w:p w14:paraId="1BD33A29" w14:textId="77777777" w:rsidR="00391694" w:rsidRDefault="00391694" w:rsidP="00391694">
      <w:pPr>
        <w:pStyle w:val="ListParagraph"/>
        <w:rPr>
          <w:rFonts w:ascii="Arial" w:hAnsi="Arial"/>
        </w:rPr>
      </w:pPr>
    </w:p>
    <w:p w14:paraId="116AF0F8" w14:textId="77777777" w:rsidR="00391694" w:rsidRPr="004A1D85" w:rsidRDefault="00391694" w:rsidP="008B07D6">
      <w:pPr>
        <w:numPr>
          <w:ilvl w:val="3"/>
          <w:numId w:val="7"/>
        </w:numPr>
        <w:jc w:val="both"/>
        <w:rPr>
          <w:rFonts w:ascii="Arial" w:hAnsi="Arial"/>
        </w:rPr>
      </w:pPr>
      <w:r>
        <w:rPr>
          <w:rFonts w:ascii="Arial" w:hAnsi="Arial"/>
        </w:rPr>
        <w:t>Procedures for missing/lost/stolen fixed assets will be followed as defined by the Fixed Asset Internal Operating Policy.</w:t>
      </w:r>
    </w:p>
    <w:p w14:paraId="4EAB04CD" w14:textId="77777777" w:rsidR="008D7249" w:rsidRPr="004A1D85" w:rsidRDefault="008D7249" w:rsidP="008D7249">
      <w:pPr>
        <w:numPr>
          <w:ilvl w:val="12"/>
          <w:numId w:val="0"/>
        </w:numPr>
        <w:ind w:left="1080" w:hanging="720"/>
        <w:jc w:val="both"/>
        <w:rPr>
          <w:rFonts w:ascii="Arial" w:hAnsi="Arial"/>
        </w:rPr>
      </w:pPr>
    </w:p>
    <w:p w14:paraId="11E41AD8" w14:textId="77777777" w:rsidR="008D7249" w:rsidRPr="004A1D85" w:rsidRDefault="008D7249" w:rsidP="008B07D6">
      <w:pPr>
        <w:numPr>
          <w:ilvl w:val="2"/>
          <w:numId w:val="7"/>
        </w:numPr>
        <w:jc w:val="both"/>
        <w:rPr>
          <w:rFonts w:ascii="Arial" w:hAnsi="Arial"/>
          <w:b/>
        </w:rPr>
      </w:pPr>
      <w:r w:rsidRPr="004A1D85">
        <w:rPr>
          <w:rFonts w:ascii="Arial" w:hAnsi="Arial"/>
          <w:b/>
        </w:rPr>
        <w:t>Phy</w:t>
      </w:r>
      <w:r w:rsidR="007A2551">
        <w:rPr>
          <w:rFonts w:ascii="Arial" w:hAnsi="Arial"/>
          <w:b/>
        </w:rPr>
        <w:t>sical Inventory o</w:t>
      </w:r>
      <w:r w:rsidRPr="004A1D85">
        <w:rPr>
          <w:rFonts w:ascii="Arial" w:hAnsi="Arial"/>
          <w:b/>
        </w:rPr>
        <w:t>f Supplies</w:t>
      </w:r>
    </w:p>
    <w:p w14:paraId="76E6994C" w14:textId="6B65D9FE" w:rsidR="008D7249" w:rsidRDefault="008D7249" w:rsidP="008D7249">
      <w:pPr>
        <w:ind w:left="2160"/>
        <w:jc w:val="both"/>
        <w:rPr>
          <w:rFonts w:ascii="Arial" w:hAnsi="Arial"/>
        </w:rPr>
      </w:pPr>
      <w:r w:rsidRPr="004A1D85">
        <w:rPr>
          <w:rFonts w:ascii="Arial" w:hAnsi="Arial"/>
        </w:rPr>
        <w:t>A physical inventory of supplies is required for inclusion in the Department’s CAFR each year before June 30</w:t>
      </w:r>
      <w:r w:rsidR="000116E9" w:rsidRPr="004A1D85">
        <w:rPr>
          <w:rFonts w:ascii="Arial" w:hAnsi="Arial"/>
        </w:rPr>
        <w:t xml:space="preserve">. </w:t>
      </w:r>
      <w:r w:rsidRPr="004A1D85">
        <w:rPr>
          <w:rFonts w:ascii="Arial" w:hAnsi="Arial"/>
        </w:rPr>
        <w:t xml:space="preserve">Division/institution sections that have responsibility for placing orders or maintaining supply inventories have the responsibility for conducting a physical inventory </w:t>
      </w:r>
      <w:r w:rsidR="000954C0" w:rsidRPr="004A1D85">
        <w:rPr>
          <w:rFonts w:ascii="Arial" w:hAnsi="Arial"/>
        </w:rPr>
        <w:t xml:space="preserve">of </w:t>
      </w:r>
      <w:r w:rsidRPr="004A1D85">
        <w:rPr>
          <w:rFonts w:ascii="Arial" w:hAnsi="Arial"/>
        </w:rPr>
        <w:t xml:space="preserve">supplies and reporting the results to the DHHS </w:t>
      </w:r>
      <w:r w:rsidR="009A4C71" w:rsidRPr="004A1D85">
        <w:rPr>
          <w:rFonts w:ascii="Arial" w:hAnsi="Arial"/>
        </w:rPr>
        <w:t>Office of the Controller</w:t>
      </w:r>
      <w:r w:rsidRPr="004A1D85">
        <w:rPr>
          <w:rFonts w:ascii="Arial" w:hAnsi="Arial"/>
        </w:rPr>
        <w:t>.</w:t>
      </w:r>
    </w:p>
    <w:p w14:paraId="0793E7BB" w14:textId="6EDC9C86" w:rsidR="00CC10D2" w:rsidRDefault="00CC10D2">
      <w:pPr>
        <w:rPr>
          <w:rFonts w:ascii="Arial" w:hAnsi="Arial"/>
          <w:b/>
          <w:sz w:val="22"/>
        </w:rPr>
      </w:pPr>
    </w:p>
    <w:p w14:paraId="502DB2CB" w14:textId="77777777" w:rsidR="008D7249" w:rsidRPr="004A1D85" w:rsidRDefault="008D7249" w:rsidP="008B07D6">
      <w:pPr>
        <w:numPr>
          <w:ilvl w:val="1"/>
          <w:numId w:val="7"/>
        </w:numPr>
        <w:jc w:val="both"/>
        <w:rPr>
          <w:rFonts w:ascii="Arial" w:hAnsi="Arial"/>
          <w:b/>
          <w:sz w:val="22"/>
        </w:rPr>
      </w:pPr>
      <w:r w:rsidRPr="004A1D85">
        <w:rPr>
          <w:rFonts w:ascii="Arial" w:hAnsi="Arial"/>
          <w:b/>
          <w:sz w:val="22"/>
        </w:rPr>
        <w:t xml:space="preserve">Inventory and Supplies -- Required Components of DHHS Cash Management Plan Responsibilities Matrix Supplements </w:t>
      </w:r>
      <w:r w:rsidRPr="004A1D85">
        <w:rPr>
          <w:rFonts w:ascii="Arial" w:hAnsi="Arial"/>
          <w:b/>
          <w:sz w:val="22"/>
        </w:rPr>
        <w:fldChar w:fldCharType="begin"/>
      </w:r>
      <w:r w:rsidRPr="004A1D85">
        <w:rPr>
          <w:rFonts w:ascii="Arial" w:hAnsi="Arial"/>
          <w:sz w:val="22"/>
        </w:rPr>
        <w:instrText xml:space="preserve"> TC "</w:instrText>
      </w:r>
      <w:bookmarkStart w:id="205" w:name="_Toc303173111"/>
      <w:r w:rsidRPr="004A1D85">
        <w:rPr>
          <w:rFonts w:ascii="Arial" w:hAnsi="Arial"/>
          <w:b/>
          <w:sz w:val="22"/>
        </w:rPr>
        <w:instrText>Inventory and Supplies -- Required Components of DHHS Cash Management Plan Responsibilities Matrix Supplements</w:instrText>
      </w:r>
      <w:bookmarkEnd w:id="205"/>
      <w:r w:rsidRPr="004A1D85">
        <w:rPr>
          <w:rFonts w:ascii="Arial" w:hAnsi="Arial"/>
          <w:sz w:val="22"/>
        </w:rPr>
        <w:instrText xml:space="preserve">" \f C \l "2" </w:instrText>
      </w:r>
      <w:r w:rsidRPr="004A1D85">
        <w:rPr>
          <w:rFonts w:ascii="Arial" w:hAnsi="Arial"/>
          <w:b/>
          <w:sz w:val="22"/>
        </w:rPr>
        <w:fldChar w:fldCharType="end"/>
      </w:r>
    </w:p>
    <w:p w14:paraId="043108FD" w14:textId="1E22EA77" w:rsidR="008D7249" w:rsidRPr="004A1D85" w:rsidRDefault="008D7249" w:rsidP="008D7249">
      <w:pPr>
        <w:ind w:left="1440"/>
        <w:jc w:val="both"/>
        <w:rPr>
          <w:rFonts w:ascii="Arial" w:hAnsi="Arial"/>
        </w:rPr>
      </w:pPr>
      <w:r w:rsidRPr="004A1D85">
        <w:rPr>
          <w:rFonts w:ascii="Arial" w:hAnsi="Arial"/>
        </w:rPr>
        <w:t xml:space="preserve">The Management Over Inventory and Supplies Section of </w:t>
      </w:r>
      <w:r w:rsidRPr="004A1D85">
        <w:rPr>
          <w:rFonts w:ascii="Arial" w:hAnsi="Arial"/>
          <w:i/>
        </w:rPr>
        <w:t>the DHHS Cash Management Plan Responsibilities Matrix Supplement (Matrix)</w:t>
      </w:r>
      <w:r w:rsidRPr="004A1D85">
        <w:rPr>
          <w:rFonts w:ascii="Arial" w:hAnsi="Arial"/>
        </w:rPr>
        <w:t xml:space="preserve"> will be completed by the </w:t>
      </w:r>
      <w:r w:rsidR="005F3D36" w:rsidRPr="004A1D85">
        <w:rPr>
          <w:rFonts w:ascii="Arial" w:hAnsi="Arial" w:cs="Arial"/>
        </w:rPr>
        <w:t>Accounting and Financial Management</w:t>
      </w:r>
      <w:r w:rsidRPr="004A1D85">
        <w:rPr>
          <w:rFonts w:ascii="Arial" w:hAnsi="Arial"/>
        </w:rPr>
        <w:t xml:space="preserve"> of the DHHS Office</w:t>
      </w:r>
      <w:r w:rsidR="008A7039" w:rsidRPr="004A1D85">
        <w:rPr>
          <w:rFonts w:ascii="Arial" w:hAnsi="Arial"/>
        </w:rPr>
        <w:t xml:space="preserve"> of the Controller</w:t>
      </w:r>
      <w:r w:rsidR="000116E9" w:rsidRPr="004A1D85">
        <w:rPr>
          <w:rFonts w:ascii="Arial" w:hAnsi="Arial"/>
        </w:rPr>
        <w:t xml:space="preserve">. </w:t>
      </w:r>
      <w:r w:rsidRPr="004A1D85">
        <w:rPr>
          <w:rFonts w:ascii="Arial" w:hAnsi="Arial"/>
        </w:rPr>
        <w:t>In addition, this Matrix will be completed by any DHHS division or institution who has employees that are responsible for performing any of the below listed inventory or supply functions</w:t>
      </w:r>
      <w:r w:rsidR="000116E9" w:rsidRPr="004A1D85">
        <w:rPr>
          <w:rFonts w:ascii="Arial" w:hAnsi="Arial"/>
        </w:rPr>
        <w:t xml:space="preserve">. </w:t>
      </w:r>
      <w:r w:rsidRPr="004A1D85">
        <w:rPr>
          <w:rFonts w:ascii="Arial" w:hAnsi="Arial"/>
        </w:rPr>
        <w:t>The Matrix is to be updated and forwarded to the DHHS Controller for approval whenever physical locations or the assignment of listed tasks to positions change</w:t>
      </w:r>
      <w:r w:rsidR="000116E9" w:rsidRPr="004A1D85">
        <w:rPr>
          <w:rFonts w:ascii="Arial" w:hAnsi="Arial"/>
        </w:rPr>
        <w:t xml:space="preserve">. </w:t>
      </w:r>
      <w:r w:rsidRPr="004A1D85">
        <w:rPr>
          <w:rFonts w:ascii="Arial" w:hAnsi="Arial"/>
        </w:rPr>
        <w:t xml:space="preserve">The Matrix forms and instructions for their completion are available in hard copy (See Attachment 16) or Excel workbook format from the DHHS </w:t>
      </w:r>
      <w:r w:rsidR="009A4C71" w:rsidRPr="004A1D85">
        <w:rPr>
          <w:rFonts w:ascii="Arial" w:hAnsi="Arial"/>
        </w:rPr>
        <w:t xml:space="preserve">Office of the Controller </w:t>
      </w:r>
      <w:r w:rsidRPr="004A1D85">
        <w:rPr>
          <w:rFonts w:ascii="Arial" w:hAnsi="Arial"/>
        </w:rPr>
        <w:t>Accounts Receivable Section</w:t>
      </w:r>
      <w:r w:rsidR="000116E9" w:rsidRPr="004A1D85">
        <w:rPr>
          <w:rFonts w:ascii="Arial" w:hAnsi="Arial"/>
        </w:rPr>
        <w:t xml:space="preserve">. </w:t>
      </w:r>
      <w:r w:rsidRPr="004A1D85">
        <w:rPr>
          <w:rFonts w:ascii="Arial" w:hAnsi="Arial"/>
        </w:rPr>
        <w:t>Any changes to a division or institution’s Matrix must be approved by the DHHS Controller</w:t>
      </w:r>
      <w:r w:rsidR="000116E9" w:rsidRPr="004A1D85">
        <w:rPr>
          <w:rFonts w:ascii="Arial" w:hAnsi="Arial"/>
        </w:rPr>
        <w:t xml:space="preserve">. </w:t>
      </w:r>
      <w:r w:rsidRPr="004A1D85">
        <w:rPr>
          <w:rFonts w:ascii="Arial" w:hAnsi="Arial"/>
        </w:rPr>
        <w:t>All functions must have a designated employee to act as back up.</w:t>
      </w:r>
    </w:p>
    <w:p w14:paraId="68329352" w14:textId="77777777" w:rsidR="008D7249" w:rsidRPr="004A1D85" w:rsidRDefault="008D7249" w:rsidP="008D7249">
      <w:pPr>
        <w:numPr>
          <w:ilvl w:val="12"/>
          <w:numId w:val="0"/>
        </w:numPr>
        <w:ind w:left="2160" w:hanging="720"/>
        <w:jc w:val="both"/>
        <w:rPr>
          <w:rFonts w:ascii="Arial" w:hAnsi="Arial"/>
        </w:rPr>
      </w:pPr>
    </w:p>
    <w:p w14:paraId="774AA094" w14:textId="6E68321E" w:rsidR="008D7249" w:rsidRPr="004A1D85" w:rsidRDefault="008D7249" w:rsidP="008B07D6">
      <w:pPr>
        <w:numPr>
          <w:ilvl w:val="2"/>
          <w:numId w:val="7"/>
        </w:numPr>
        <w:jc w:val="both"/>
        <w:rPr>
          <w:rFonts w:ascii="Arial" w:hAnsi="Arial"/>
        </w:rPr>
      </w:pPr>
      <w:r w:rsidRPr="004A1D85">
        <w:rPr>
          <w:rFonts w:ascii="Arial" w:hAnsi="Arial"/>
        </w:rPr>
        <w:t>An employee(s) must be designated to encumber all purchases and contracts in NC</w:t>
      </w:r>
      <w:r w:rsidR="00630E1F">
        <w:rPr>
          <w:rFonts w:ascii="Arial" w:hAnsi="Arial"/>
        </w:rPr>
        <w:t>FS</w:t>
      </w:r>
      <w:r w:rsidRPr="004A1D85">
        <w:rPr>
          <w:rFonts w:ascii="Arial" w:hAnsi="Arial"/>
        </w:rPr>
        <w:t>.</w:t>
      </w:r>
    </w:p>
    <w:p w14:paraId="04FF4E46" w14:textId="77777777" w:rsidR="008D7249" w:rsidRPr="004A1D85" w:rsidRDefault="008D7249" w:rsidP="008D7249">
      <w:pPr>
        <w:jc w:val="both"/>
        <w:rPr>
          <w:rFonts w:ascii="Arial" w:hAnsi="Arial"/>
        </w:rPr>
      </w:pPr>
    </w:p>
    <w:p w14:paraId="516A7453" w14:textId="59354756" w:rsidR="008D7249" w:rsidRPr="004A1D85" w:rsidRDefault="008D7249" w:rsidP="008B07D6">
      <w:pPr>
        <w:numPr>
          <w:ilvl w:val="2"/>
          <w:numId w:val="7"/>
        </w:numPr>
        <w:jc w:val="both"/>
        <w:rPr>
          <w:rFonts w:ascii="Arial" w:hAnsi="Arial"/>
        </w:rPr>
      </w:pPr>
      <w:r w:rsidRPr="004A1D85">
        <w:rPr>
          <w:rFonts w:ascii="Arial" w:hAnsi="Arial"/>
        </w:rPr>
        <w:t>An employee(s) must be designated to resolve NC</w:t>
      </w:r>
      <w:r w:rsidR="00630E1F">
        <w:rPr>
          <w:rFonts w:ascii="Arial" w:hAnsi="Arial"/>
        </w:rPr>
        <w:t>FS</w:t>
      </w:r>
      <w:r w:rsidRPr="004A1D85">
        <w:rPr>
          <w:rFonts w:ascii="Arial" w:hAnsi="Arial"/>
        </w:rPr>
        <w:t xml:space="preserve"> budget exceptions.</w:t>
      </w:r>
    </w:p>
    <w:p w14:paraId="7BFD6406" w14:textId="77777777" w:rsidR="008D7249" w:rsidRPr="004A1D85" w:rsidRDefault="008D7249" w:rsidP="008D7249">
      <w:pPr>
        <w:jc w:val="both"/>
        <w:rPr>
          <w:rFonts w:ascii="Arial" w:hAnsi="Arial"/>
        </w:rPr>
      </w:pPr>
    </w:p>
    <w:p w14:paraId="42F32C25" w14:textId="6958668E" w:rsidR="008D7249" w:rsidRPr="004A1D85" w:rsidRDefault="008D7249" w:rsidP="008B07D6">
      <w:pPr>
        <w:numPr>
          <w:ilvl w:val="2"/>
          <w:numId w:val="7"/>
        </w:numPr>
        <w:jc w:val="both"/>
        <w:rPr>
          <w:rFonts w:ascii="Arial" w:hAnsi="Arial"/>
        </w:rPr>
      </w:pPr>
      <w:r w:rsidRPr="004A1D85">
        <w:rPr>
          <w:rFonts w:ascii="Arial" w:hAnsi="Arial"/>
        </w:rPr>
        <w:t>An employee(s) must be designated to verify incoming shipments of equipment and supplies against the NC</w:t>
      </w:r>
      <w:r w:rsidR="00630E1F">
        <w:rPr>
          <w:rFonts w:ascii="Arial" w:hAnsi="Arial"/>
        </w:rPr>
        <w:t>FS</w:t>
      </w:r>
      <w:r w:rsidRPr="004A1D85">
        <w:rPr>
          <w:rFonts w:ascii="Arial" w:hAnsi="Arial"/>
        </w:rPr>
        <w:t xml:space="preserve"> receiving copy of the purchase order and to enter items received in NC</w:t>
      </w:r>
      <w:r w:rsidR="00630E1F">
        <w:rPr>
          <w:rFonts w:ascii="Arial" w:hAnsi="Arial"/>
        </w:rPr>
        <w:t>FS</w:t>
      </w:r>
      <w:r w:rsidRPr="004A1D85">
        <w:rPr>
          <w:rFonts w:ascii="Arial" w:hAnsi="Arial"/>
        </w:rPr>
        <w:t>.</w:t>
      </w:r>
    </w:p>
    <w:p w14:paraId="05F16BED" w14:textId="77777777" w:rsidR="008D7249" w:rsidRPr="004A1D85" w:rsidRDefault="008D7249" w:rsidP="008D7249">
      <w:pPr>
        <w:jc w:val="both"/>
        <w:rPr>
          <w:rFonts w:ascii="Arial" w:hAnsi="Arial"/>
        </w:rPr>
      </w:pPr>
    </w:p>
    <w:p w14:paraId="19C60677" w14:textId="77777777" w:rsidR="008D7249" w:rsidRPr="004A1D85" w:rsidRDefault="008D7249" w:rsidP="008B07D6">
      <w:pPr>
        <w:numPr>
          <w:ilvl w:val="2"/>
          <w:numId w:val="7"/>
        </w:numPr>
        <w:jc w:val="both"/>
        <w:rPr>
          <w:rFonts w:ascii="Arial" w:hAnsi="Arial"/>
        </w:rPr>
      </w:pPr>
      <w:r w:rsidRPr="004A1D85">
        <w:rPr>
          <w:rFonts w:ascii="Arial" w:hAnsi="Arial"/>
        </w:rPr>
        <w:lastRenderedPageBreak/>
        <w:t>An employee(s) must be designated as custodian for each inventory stock (i.e., warehouse, pharmacy, dietary, housekeeping, medical supplies, office supplies, forms, etc.).</w:t>
      </w:r>
    </w:p>
    <w:p w14:paraId="5CF2D2E1" w14:textId="77777777" w:rsidR="008D7249" w:rsidRPr="004A1D85" w:rsidRDefault="008D7249" w:rsidP="008D7249">
      <w:pPr>
        <w:numPr>
          <w:ilvl w:val="12"/>
          <w:numId w:val="0"/>
        </w:numPr>
        <w:ind w:left="2160" w:hanging="720"/>
        <w:jc w:val="both"/>
        <w:rPr>
          <w:rFonts w:ascii="Arial" w:hAnsi="Arial"/>
        </w:rPr>
      </w:pPr>
    </w:p>
    <w:p w14:paraId="6A90DECC" w14:textId="70C05806" w:rsidR="008D7249" w:rsidRPr="004A1D85" w:rsidRDefault="008D7249" w:rsidP="008B07D6">
      <w:pPr>
        <w:numPr>
          <w:ilvl w:val="2"/>
          <w:numId w:val="7"/>
        </w:numPr>
        <w:jc w:val="both"/>
        <w:rPr>
          <w:rFonts w:ascii="Arial" w:hAnsi="Arial"/>
        </w:rPr>
      </w:pPr>
      <w:r w:rsidRPr="004A1D85">
        <w:rPr>
          <w:rFonts w:ascii="Arial" w:hAnsi="Arial"/>
        </w:rPr>
        <w:t xml:space="preserve">An employee(s) must be designated </w:t>
      </w:r>
      <w:r w:rsidR="00537E43" w:rsidRPr="004A1D85">
        <w:rPr>
          <w:rFonts w:ascii="Arial" w:hAnsi="Arial"/>
        </w:rPr>
        <w:t>to ensure</w:t>
      </w:r>
      <w:r w:rsidRPr="004A1D85">
        <w:rPr>
          <w:rFonts w:ascii="Arial" w:hAnsi="Arial"/>
        </w:rPr>
        <w:t xml:space="preserve"> that sufficient funds are available for a purchase order or contract to be written.</w:t>
      </w:r>
    </w:p>
    <w:p w14:paraId="52C028E0" w14:textId="77777777" w:rsidR="008D7249" w:rsidRPr="004A1D85" w:rsidRDefault="008D7249" w:rsidP="008D7249">
      <w:pPr>
        <w:numPr>
          <w:ilvl w:val="12"/>
          <w:numId w:val="0"/>
        </w:numPr>
        <w:ind w:left="2160" w:hanging="720"/>
        <w:jc w:val="both"/>
        <w:rPr>
          <w:rFonts w:ascii="Arial" w:hAnsi="Arial"/>
        </w:rPr>
      </w:pPr>
    </w:p>
    <w:p w14:paraId="30ED0160" w14:textId="0BFDABDB" w:rsidR="008D7249" w:rsidRPr="004A1D85" w:rsidRDefault="008D7249" w:rsidP="008B07D6">
      <w:pPr>
        <w:numPr>
          <w:ilvl w:val="2"/>
          <w:numId w:val="7"/>
        </w:numPr>
        <w:jc w:val="both"/>
        <w:rPr>
          <w:rFonts w:ascii="Arial" w:hAnsi="Arial"/>
        </w:rPr>
      </w:pPr>
      <w:r w:rsidRPr="004A1D85">
        <w:rPr>
          <w:rFonts w:ascii="Arial" w:hAnsi="Arial"/>
        </w:rPr>
        <w:t>An employee(s) must be designated for the reconciliation of the Fixed Asset System (FAS) records to the NC</w:t>
      </w:r>
      <w:r w:rsidR="00630E1F">
        <w:rPr>
          <w:rFonts w:ascii="Arial" w:hAnsi="Arial"/>
        </w:rPr>
        <w:t>FS</w:t>
      </w:r>
      <w:r w:rsidRPr="004A1D85">
        <w:rPr>
          <w:rFonts w:ascii="Arial" w:hAnsi="Arial"/>
        </w:rPr>
        <w:t xml:space="preserve"> records on </w:t>
      </w:r>
      <w:r w:rsidRPr="00F05491">
        <w:rPr>
          <w:rFonts w:ascii="Arial" w:hAnsi="Arial"/>
        </w:rPr>
        <w:t xml:space="preserve">a </w:t>
      </w:r>
      <w:r w:rsidR="00F162FF" w:rsidRPr="00F05491">
        <w:rPr>
          <w:rFonts w:ascii="Arial" w:hAnsi="Arial"/>
        </w:rPr>
        <w:t>periodic</w:t>
      </w:r>
      <w:r w:rsidRPr="004A1D85">
        <w:rPr>
          <w:rFonts w:ascii="Arial" w:hAnsi="Arial"/>
        </w:rPr>
        <w:t xml:space="preserve"> basis.</w:t>
      </w:r>
    </w:p>
    <w:p w14:paraId="0F5A9E37" w14:textId="77777777" w:rsidR="008D7249" w:rsidRPr="004A1D85" w:rsidRDefault="008D7249" w:rsidP="008D7249">
      <w:pPr>
        <w:numPr>
          <w:ilvl w:val="12"/>
          <w:numId w:val="0"/>
        </w:numPr>
        <w:ind w:left="2160" w:hanging="720"/>
        <w:jc w:val="both"/>
        <w:rPr>
          <w:rFonts w:ascii="Arial" w:hAnsi="Arial"/>
        </w:rPr>
      </w:pPr>
    </w:p>
    <w:p w14:paraId="22744B65" w14:textId="77777777" w:rsidR="008D7249" w:rsidRPr="004A1D85" w:rsidRDefault="008D7249" w:rsidP="008B07D6">
      <w:pPr>
        <w:numPr>
          <w:ilvl w:val="2"/>
          <w:numId w:val="7"/>
        </w:numPr>
        <w:jc w:val="both"/>
        <w:rPr>
          <w:rFonts w:ascii="Arial" w:hAnsi="Arial"/>
        </w:rPr>
      </w:pPr>
      <w:r w:rsidRPr="004A1D85">
        <w:rPr>
          <w:rFonts w:ascii="Arial" w:hAnsi="Arial"/>
        </w:rPr>
        <w:t>An employee(s) must be designated to be responsible for the annual inventory of supplies.</w:t>
      </w:r>
    </w:p>
    <w:p w14:paraId="627D29FF" w14:textId="77777777" w:rsidR="008D7249" w:rsidRPr="004A1D85" w:rsidRDefault="008D7249" w:rsidP="008D7249">
      <w:pPr>
        <w:numPr>
          <w:ilvl w:val="12"/>
          <w:numId w:val="0"/>
        </w:numPr>
        <w:ind w:left="2160" w:hanging="720"/>
        <w:jc w:val="both"/>
        <w:rPr>
          <w:rFonts w:ascii="Arial" w:hAnsi="Arial"/>
        </w:rPr>
      </w:pPr>
    </w:p>
    <w:p w14:paraId="76C10056" w14:textId="0727412D" w:rsidR="008D7249" w:rsidRPr="004A1D85" w:rsidRDefault="008D7249" w:rsidP="008B07D6">
      <w:pPr>
        <w:numPr>
          <w:ilvl w:val="2"/>
          <w:numId w:val="7"/>
        </w:numPr>
        <w:jc w:val="both"/>
        <w:rPr>
          <w:rFonts w:ascii="Arial" w:hAnsi="Arial"/>
        </w:rPr>
      </w:pPr>
      <w:r w:rsidRPr="004A1D85">
        <w:rPr>
          <w:rFonts w:ascii="Arial" w:hAnsi="Arial"/>
        </w:rPr>
        <w:t xml:space="preserve">An employee(s) must be designated </w:t>
      </w:r>
      <w:r w:rsidR="00C87AA4" w:rsidRPr="004A1D85">
        <w:rPr>
          <w:rFonts w:ascii="Arial" w:hAnsi="Arial"/>
        </w:rPr>
        <w:t>to ensure</w:t>
      </w:r>
      <w:r w:rsidRPr="004A1D85">
        <w:rPr>
          <w:rFonts w:ascii="Arial" w:hAnsi="Arial"/>
        </w:rPr>
        <w:t xml:space="preserve"> that all fixed asset transactions are properly entered </w:t>
      </w:r>
      <w:r w:rsidR="00537E43" w:rsidRPr="004A1D85">
        <w:rPr>
          <w:rFonts w:ascii="Arial" w:hAnsi="Arial"/>
        </w:rPr>
        <w:t>into</w:t>
      </w:r>
      <w:r w:rsidRPr="004A1D85">
        <w:rPr>
          <w:rFonts w:ascii="Arial" w:hAnsi="Arial"/>
        </w:rPr>
        <w:t xml:space="preserve"> the Fixed Asset System.</w:t>
      </w:r>
    </w:p>
    <w:p w14:paraId="6536E83D" w14:textId="77777777" w:rsidR="008D7249" w:rsidRPr="004A1D85" w:rsidRDefault="008D7249" w:rsidP="008D7249">
      <w:pPr>
        <w:ind w:left="1440"/>
        <w:jc w:val="both"/>
        <w:rPr>
          <w:rFonts w:ascii="Arial" w:hAnsi="Arial"/>
        </w:rPr>
      </w:pPr>
    </w:p>
    <w:p w14:paraId="067855E3" w14:textId="5FDC8685" w:rsidR="008D7249" w:rsidRDefault="008D7249" w:rsidP="008B07D6">
      <w:pPr>
        <w:numPr>
          <w:ilvl w:val="2"/>
          <w:numId w:val="7"/>
        </w:numPr>
        <w:jc w:val="both"/>
        <w:rPr>
          <w:rFonts w:ascii="Arial" w:hAnsi="Arial"/>
        </w:rPr>
      </w:pPr>
      <w:r w:rsidRPr="004A1D85">
        <w:rPr>
          <w:rFonts w:ascii="Arial" w:hAnsi="Arial"/>
        </w:rPr>
        <w:t>An employee(s) in each DHHS Section must be designated to be responsible for conducting the annual inventory of fixed assets</w:t>
      </w:r>
      <w:r w:rsidR="000116E9" w:rsidRPr="004A1D85">
        <w:rPr>
          <w:rFonts w:ascii="Arial" w:hAnsi="Arial"/>
        </w:rPr>
        <w:t xml:space="preserve">. </w:t>
      </w:r>
      <w:r w:rsidRPr="004A1D85">
        <w:rPr>
          <w:rFonts w:ascii="Arial" w:hAnsi="Arial"/>
        </w:rPr>
        <w:t xml:space="preserve">This employee will plan and coordinate the physical inventory between the DHHS </w:t>
      </w:r>
      <w:r w:rsidR="009A4C71" w:rsidRPr="004A1D85">
        <w:rPr>
          <w:rFonts w:ascii="Arial" w:hAnsi="Arial"/>
        </w:rPr>
        <w:t xml:space="preserve">Office of the Controller </w:t>
      </w:r>
      <w:r w:rsidRPr="004A1D85">
        <w:rPr>
          <w:rFonts w:ascii="Arial" w:hAnsi="Arial"/>
        </w:rPr>
        <w:t>designated FAS employee and division/institution section.</w:t>
      </w:r>
    </w:p>
    <w:p w14:paraId="74F1849D" w14:textId="77777777" w:rsidR="00B41817" w:rsidRDefault="00B41817" w:rsidP="00B41817">
      <w:pPr>
        <w:pStyle w:val="ListParagraph"/>
        <w:rPr>
          <w:rFonts w:ascii="Arial" w:hAnsi="Arial"/>
        </w:rPr>
      </w:pPr>
    </w:p>
    <w:p w14:paraId="744D4026" w14:textId="77777777" w:rsidR="00024DCE" w:rsidRDefault="00024DCE" w:rsidP="00024DCE">
      <w:pPr>
        <w:rPr>
          <w:rFonts w:ascii="Arial" w:hAnsi="Arial"/>
          <w:b/>
          <w:sz w:val="28"/>
        </w:rPr>
      </w:pPr>
      <w:r w:rsidRPr="00FC5173">
        <w:rPr>
          <w:b/>
          <w:sz w:val="24"/>
        </w:rPr>
        <w:t xml:space="preserve">Wake County District Attorney’s Worthless Check Deferred Prosecution Program </w:t>
      </w:r>
      <w:r w:rsidRPr="00FC5173">
        <w:rPr>
          <w:rFonts w:ascii="Arial" w:hAnsi="Arial"/>
          <w:b/>
          <w:sz w:val="28"/>
        </w:rPr>
        <w:fldChar w:fldCharType="begin"/>
      </w:r>
      <w:r w:rsidRPr="00FC5173">
        <w:rPr>
          <w:rFonts w:ascii="Arial" w:hAnsi="Arial"/>
        </w:rPr>
        <w:instrText xml:space="preserve"> TC "</w:instrText>
      </w:r>
      <w:r w:rsidRPr="00FC5173">
        <w:rPr>
          <w:b/>
          <w:sz w:val="24"/>
        </w:rPr>
        <w:instrText>Attachment 16 – DHHS Cash Management Plan Responsibilities Matrix Supplement - Sample Forms and Instructions</w:instrText>
      </w:r>
      <w:r w:rsidRPr="00FC5173">
        <w:rPr>
          <w:rFonts w:ascii="Arial" w:hAnsi="Arial"/>
        </w:rPr>
        <w:instrText xml:space="preserve">" \f C \l "3" </w:instrText>
      </w:r>
      <w:r w:rsidRPr="00FC5173">
        <w:rPr>
          <w:rFonts w:ascii="Arial" w:hAnsi="Arial"/>
          <w:b/>
          <w:sz w:val="28"/>
        </w:rPr>
        <w:fldChar w:fldCharType="end"/>
      </w:r>
    </w:p>
    <w:p w14:paraId="32878875" w14:textId="77777777" w:rsidR="00024DCE" w:rsidRDefault="00024DCE" w:rsidP="00024DCE">
      <w:pPr>
        <w:rPr>
          <w:rFonts w:ascii="Arial" w:hAnsi="Arial"/>
          <w:b/>
          <w:sz w:val="28"/>
        </w:rPr>
      </w:pPr>
    </w:p>
    <w:p w14:paraId="01B09188" w14:textId="76BC57F7" w:rsidR="00024DCE" w:rsidRPr="00501EFE" w:rsidRDefault="00024DCE" w:rsidP="00024DCE">
      <w:pPr>
        <w:rPr>
          <w:rFonts w:ascii="Arial" w:hAnsi="Arial"/>
          <w:color w:val="000000"/>
        </w:rPr>
      </w:pPr>
      <w:r w:rsidRPr="00501EFE">
        <w:rPr>
          <w:rFonts w:ascii="Arial" w:hAnsi="Arial"/>
          <w:color w:val="000000"/>
        </w:rPr>
        <w:t>To facilitate the timely collection of returned checks and reduce the need for individual prosecution of each case, the Wake County District Attorney’s Office offers a Worthless Check Program that supports both the merchant and the check writer.</w:t>
      </w:r>
    </w:p>
    <w:p w14:paraId="6DCBB79D" w14:textId="77777777" w:rsidR="00024DCE" w:rsidRPr="00501EFE" w:rsidRDefault="00024DCE" w:rsidP="00024DCE">
      <w:pPr>
        <w:spacing w:before="100" w:beforeAutospacing="1" w:after="100" w:afterAutospacing="1"/>
        <w:rPr>
          <w:rFonts w:ascii="Arial" w:hAnsi="Arial"/>
          <w:color w:val="000000"/>
        </w:rPr>
      </w:pPr>
      <w:r w:rsidRPr="00501EFE">
        <w:rPr>
          <w:rFonts w:ascii="Arial" w:hAnsi="Arial"/>
          <w:color w:val="000000"/>
        </w:rPr>
        <w:t>In this case, the merchant is the North Carolina Department of Health and Human Services Office of the Controller.</w:t>
      </w:r>
    </w:p>
    <w:p w14:paraId="3B4FFE7E" w14:textId="77777777" w:rsidR="00024DCE" w:rsidRPr="00501EFE" w:rsidRDefault="00024DCE" w:rsidP="00024DCE">
      <w:pPr>
        <w:spacing w:before="100" w:beforeAutospacing="1" w:after="100" w:afterAutospacing="1"/>
        <w:rPr>
          <w:rFonts w:ascii="Arial" w:hAnsi="Arial"/>
          <w:color w:val="000000"/>
        </w:rPr>
      </w:pPr>
      <w:r w:rsidRPr="00501EFE">
        <w:rPr>
          <w:rFonts w:ascii="Arial" w:hAnsi="Arial"/>
          <w:color w:val="000000"/>
        </w:rPr>
        <w:t>Once a check has been returned due to insufficient funds or a closed account, the Office of the Controller must complete the following steps prior to submitting the case to the District Attorney’s Office:</w:t>
      </w:r>
    </w:p>
    <w:p w14:paraId="06E30D4E" w14:textId="77777777" w:rsidR="00024DCE" w:rsidRPr="00501EFE" w:rsidRDefault="00024DCE" w:rsidP="00FF609A">
      <w:pPr>
        <w:numPr>
          <w:ilvl w:val="0"/>
          <w:numId w:val="42"/>
        </w:numPr>
        <w:spacing w:before="100" w:beforeAutospacing="1" w:after="100" w:afterAutospacing="1"/>
        <w:rPr>
          <w:rFonts w:ascii="Arial" w:hAnsi="Arial"/>
          <w:color w:val="000000"/>
        </w:rPr>
      </w:pPr>
      <w:r w:rsidRPr="00501EFE">
        <w:rPr>
          <w:rFonts w:ascii="Arial" w:hAnsi="Arial"/>
          <w:color w:val="000000"/>
        </w:rPr>
        <w:t>Send a certified letter to the check writer requesting payment in full, including the $35 returned check fee, within 15 days.</w:t>
      </w:r>
    </w:p>
    <w:p w14:paraId="4F822188" w14:textId="77777777" w:rsidR="00024DCE" w:rsidRPr="00501EFE" w:rsidRDefault="00024DCE" w:rsidP="00FF609A">
      <w:pPr>
        <w:numPr>
          <w:ilvl w:val="0"/>
          <w:numId w:val="42"/>
        </w:numPr>
        <w:spacing w:before="100" w:beforeAutospacing="1" w:after="100" w:afterAutospacing="1"/>
        <w:rPr>
          <w:rFonts w:ascii="Arial" w:hAnsi="Arial"/>
          <w:color w:val="000000"/>
        </w:rPr>
      </w:pPr>
      <w:r w:rsidRPr="00501EFE">
        <w:rPr>
          <w:rFonts w:ascii="Arial" w:hAnsi="Arial"/>
          <w:color w:val="000000"/>
        </w:rPr>
        <w:t>After the 15-day period, provide the following documentation:</w:t>
      </w:r>
    </w:p>
    <w:p w14:paraId="4E4D4116" w14:textId="77777777" w:rsidR="00024DCE" w:rsidRPr="00501EFE" w:rsidRDefault="00024DCE" w:rsidP="00FF609A">
      <w:pPr>
        <w:numPr>
          <w:ilvl w:val="1"/>
          <w:numId w:val="42"/>
        </w:numPr>
        <w:spacing w:before="100" w:beforeAutospacing="1" w:after="100" w:afterAutospacing="1"/>
        <w:rPr>
          <w:rFonts w:ascii="Arial" w:hAnsi="Arial"/>
          <w:color w:val="000000"/>
        </w:rPr>
      </w:pPr>
      <w:r w:rsidRPr="00501EFE">
        <w:rPr>
          <w:rFonts w:ascii="Arial" w:hAnsi="Arial"/>
          <w:color w:val="000000"/>
        </w:rPr>
        <w:t>A copy of the demand letter</w:t>
      </w:r>
    </w:p>
    <w:p w14:paraId="04C6CB4D" w14:textId="77777777" w:rsidR="00024DCE" w:rsidRPr="00501EFE" w:rsidRDefault="00024DCE" w:rsidP="00FF609A">
      <w:pPr>
        <w:numPr>
          <w:ilvl w:val="1"/>
          <w:numId w:val="42"/>
        </w:numPr>
        <w:spacing w:before="100" w:beforeAutospacing="1" w:after="100" w:afterAutospacing="1"/>
        <w:rPr>
          <w:rFonts w:ascii="Arial" w:hAnsi="Arial"/>
          <w:color w:val="000000"/>
        </w:rPr>
      </w:pPr>
      <w:r w:rsidRPr="00501EFE">
        <w:rPr>
          <w:rFonts w:ascii="Arial" w:hAnsi="Arial"/>
          <w:color w:val="000000"/>
        </w:rPr>
        <w:t>Proof of certified mail (receipt)</w:t>
      </w:r>
    </w:p>
    <w:p w14:paraId="59720870" w14:textId="77777777" w:rsidR="00024DCE" w:rsidRPr="00501EFE" w:rsidRDefault="00024DCE" w:rsidP="00FF609A">
      <w:pPr>
        <w:numPr>
          <w:ilvl w:val="1"/>
          <w:numId w:val="42"/>
        </w:numPr>
        <w:spacing w:before="100" w:beforeAutospacing="1" w:after="100" w:afterAutospacing="1"/>
        <w:rPr>
          <w:rFonts w:ascii="Arial" w:hAnsi="Arial"/>
          <w:color w:val="000000"/>
        </w:rPr>
      </w:pPr>
      <w:r w:rsidRPr="00501EFE">
        <w:rPr>
          <w:rFonts w:ascii="Arial" w:hAnsi="Arial"/>
          <w:color w:val="000000"/>
        </w:rPr>
        <w:t>A copy of the check</w:t>
      </w:r>
    </w:p>
    <w:p w14:paraId="06BA84C3" w14:textId="77777777" w:rsidR="00024DCE" w:rsidRPr="00501EFE" w:rsidRDefault="00024DCE" w:rsidP="00FF609A">
      <w:pPr>
        <w:numPr>
          <w:ilvl w:val="1"/>
          <w:numId w:val="42"/>
        </w:numPr>
        <w:spacing w:before="100" w:beforeAutospacing="1" w:after="100" w:afterAutospacing="1"/>
        <w:rPr>
          <w:rFonts w:ascii="Arial" w:hAnsi="Arial"/>
          <w:color w:val="000000"/>
        </w:rPr>
      </w:pPr>
      <w:r w:rsidRPr="00501EFE">
        <w:rPr>
          <w:rFonts w:ascii="Arial" w:hAnsi="Arial"/>
          <w:color w:val="000000"/>
        </w:rPr>
        <w:t>The original check (or certified copy) for verification purposes</w:t>
      </w:r>
    </w:p>
    <w:p w14:paraId="3C83D8AC" w14:textId="77777777" w:rsidR="00024DCE" w:rsidRPr="00501EFE" w:rsidRDefault="00024DCE" w:rsidP="00FF609A">
      <w:pPr>
        <w:numPr>
          <w:ilvl w:val="0"/>
          <w:numId w:val="42"/>
        </w:numPr>
        <w:spacing w:before="100" w:beforeAutospacing="1" w:after="100" w:afterAutospacing="1"/>
        <w:rPr>
          <w:rFonts w:ascii="Arial" w:hAnsi="Arial"/>
          <w:color w:val="000000"/>
        </w:rPr>
      </w:pPr>
      <w:r w:rsidRPr="00501EFE">
        <w:rPr>
          <w:rFonts w:ascii="Arial" w:hAnsi="Arial"/>
          <w:color w:val="000000"/>
        </w:rPr>
        <w:t>Complete and submit the Application for Worthless Check Processing</w:t>
      </w:r>
    </w:p>
    <w:p w14:paraId="291C224A" w14:textId="77777777" w:rsidR="00024DCE" w:rsidRPr="00501EFE" w:rsidRDefault="00024DCE" w:rsidP="00024DCE">
      <w:pPr>
        <w:spacing w:before="100" w:beforeAutospacing="1" w:after="100" w:afterAutospacing="1"/>
        <w:rPr>
          <w:rFonts w:ascii="Arial" w:hAnsi="Arial"/>
          <w:color w:val="000000"/>
        </w:rPr>
      </w:pPr>
      <w:r w:rsidRPr="00501EFE">
        <w:rPr>
          <w:rFonts w:ascii="Arial" w:hAnsi="Arial"/>
          <w:color w:val="000000"/>
        </w:rPr>
        <w:t>Upon receipt of the completed application, the Worthless Check Unit will issue a formal notice to the check writer requiring full payment within 30 days. If payment is made at the courthouse, funds will be remitted to the Office of the Controller within three (3) business days. If payment is not received, the Office will be notified when a warrant has been issued.</w:t>
      </w:r>
    </w:p>
    <w:p w14:paraId="375C48A0" w14:textId="77777777" w:rsidR="00024DCE" w:rsidRPr="00501EFE" w:rsidRDefault="00024DCE" w:rsidP="00024DCE">
      <w:pPr>
        <w:spacing w:before="100" w:beforeAutospacing="1" w:after="100" w:afterAutospacing="1"/>
        <w:rPr>
          <w:rFonts w:ascii="Arial" w:hAnsi="Arial"/>
          <w:color w:val="000000"/>
        </w:rPr>
      </w:pPr>
      <w:r w:rsidRPr="00501EFE">
        <w:rPr>
          <w:rFonts w:ascii="Arial" w:hAnsi="Arial"/>
          <w:color w:val="000000"/>
        </w:rPr>
        <w:t>The Worthless Check Unit coordinates with the Magistrate to initiate the warrant process, eliminating the need for further action by the Office of the Controller.</w:t>
      </w:r>
    </w:p>
    <w:p w14:paraId="744D76FE" w14:textId="77777777" w:rsidR="00FD783A" w:rsidRDefault="00FD783A" w:rsidP="00024DCE">
      <w:pPr>
        <w:spacing w:before="100" w:beforeAutospacing="1" w:after="100" w:afterAutospacing="1"/>
        <w:rPr>
          <w:rFonts w:ascii="Arial" w:hAnsi="Arial"/>
          <w:b/>
          <w:bCs/>
          <w:color w:val="000000"/>
        </w:rPr>
      </w:pPr>
    </w:p>
    <w:p w14:paraId="6A5AF07F" w14:textId="0B91D2B7" w:rsidR="00024DCE" w:rsidRPr="00FC5173" w:rsidRDefault="00024DCE" w:rsidP="00024DCE">
      <w:pPr>
        <w:spacing w:before="100" w:beforeAutospacing="1" w:after="100" w:afterAutospacing="1"/>
        <w:rPr>
          <w:rFonts w:ascii="Arial" w:hAnsi="Arial"/>
          <w:color w:val="000000"/>
        </w:rPr>
      </w:pPr>
      <w:r w:rsidRPr="00FC5173">
        <w:rPr>
          <w:rFonts w:ascii="Arial" w:hAnsi="Arial"/>
          <w:b/>
          <w:bCs/>
          <w:color w:val="000000"/>
        </w:rPr>
        <w:lastRenderedPageBreak/>
        <w:t>APPLICATION</w:t>
      </w:r>
    </w:p>
    <w:p w14:paraId="3DC93831"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color w:val="000000"/>
        </w:rPr>
        <w:t xml:space="preserve">The </w:t>
      </w:r>
      <w:hyperlink r:id="rId21" w:history="1">
        <w:r w:rsidRPr="00FC5173">
          <w:rPr>
            <w:rFonts w:ascii="Arial" w:hAnsi="Arial"/>
            <w:color w:val="39774B"/>
            <w:u w:val="single"/>
          </w:rPr>
          <w:t>application is available for download in PDF format</w:t>
        </w:r>
      </w:hyperlink>
      <w:r w:rsidRPr="00FC5173">
        <w:rPr>
          <w:rFonts w:ascii="Arial" w:hAnsi="Arial"/>
          <w:color w:val="000000"/>
        </w:rPr>
        <w:t>. Once printed and filled out, you return it to the locations listed below under Schedule.</w:t>
      </w:r>
    </w:p>
    <w:p w14:paraId="6B7D7389" w14:textId="77777777" w:rsidR="00024DCE" w:rsidRPr="00FC5173" w:rsidRDefault="00024DCE" w:rsidP="00024DCE">
      <w:pPr>
        <w:spacing w:before="100" w:beforeAutospacing="1" w:after="100" w:afterAutospacing="1"/>
        <w:rPr>
          <w:rFonts w:ascii="Arial" w:hAnsi="Arial"/>
          <w:b/>
          <w:bCs/>
          <w:color w:val="000000"/>
        </w:rPr>
      </w:pPr>
      <w:r w:rsidRPr="00FC5173">
        <w:rPr>
          <w:rFonts w:ascii="Arial" w:hAnsi="Arial"/>
          <w:color w:val="000000"/>
        </w:rPr>
        <w:t>It is also available by using the contact information at the bottom of this page.</w:t>
      </w:r>
    </w:p>
    <w:p w14:paraId="46C63067"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b/>
          <w:bCs/>
          <w:color w:val="000000"/>
        </w:rPr>
        <w:t>ELIGIBILITY</w:t>
      </w:r>
    </w:p>
    <w:p w14:paraId="3C3BACF8"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color w:val="000000"/>
        </w:rPr>
        <w:t xml:space="preserve">The following checks are </w:t>
      </w:r>
      <w:r w:rsidRPr="00FC5173">
        <w:rPr>
          <w:rFonts w:ascii="Arial" w:hAnsi="Arial"/>
          <w:b/>
          <w:bCs/>
          <w:color w:val="000000"/>
        </w:rPr>
        <w:t>NOT</w:t>
      </w:r>
      <w:r w:rsidRPr="00FC5173">
        <w:rPr>
          <w:rFonts w:ascii="Arial" w:hAnsi="Arial"/>
          <w:color w:val="000000"/>
        </w:rPr>
        <w:t xml:space="preserve"> eligible for the Deferred Prosecution Program: </w:t>
      </w:r>
    </w:p>
    <w:p w14:paraId="58677FDB"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Loans or Extensions of Credit </w:t>
      </w:r>
    </w:p>
    <w:p w14:paraId="15A0E5A1"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Held Checks </w:t>
      </w:r>
    </w:p>
    <w:p w14:paraId="589608A2"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Two Party Checks </w:t>
      </w:r>
    </w:p>
    <w:p w14:paraId="0ED62312"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Pre- or Post-dated Checks </w:t>
      </w:r>
    </w:p>
    <w:p w14:paraId="480C1273"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Lost or Stolen Checks </w:t>
      </w:r>
    </w:p>
    <w:p w14:paraId="122CA65D"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Stop Payments </w:t>
      </w:r>
    </w:p>
    <w:p w14:paraId="55F6F66E" w14:textId="77777777" w:rsidR="00024DCE" w:rsidRPr="00FC5173" w:rsidRDefault="00024DCE" w:rsidP="00FF609A">
      <w:pPr>
        <w:numPr>
          <w:ilvl w:val="0"/>
          <w:numId w:val="15"/>
        </w:numPr>
        <w:spacing w:before="100" w:beforeAutospacing="1" w:after="100" w:afterAutospacing="1"/>
        <w:rPr>
          <w:rFonts w:ascii="Arial" w:hAnsi="Arial"/>
          <w:color w:val="000000"/>
        </w:rPr>
      </w:pPr>
      <w:r w:rsidRPr="00FC5173">
        <w:rPr>
          <w:rFonts w:ascii="Arial" w:hAnsi="Arial"/>
          <w:color w:val="000000"/>
        </w:rPr>
        <w:t xml:space="preserve">Checks over two years old </w:t>
      </w:r>
    </w:p>
    <w:p w14:paraId="7E58C016"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b/>
          <w:bCs/>
          <w:color w:val="000000"/>
        </w:rPr>
        <w:t>SCHEDULE</w:t>
      </w:r>
    </w:p>
    <w:p w14:paraId="2DCDFBF0"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color w:val="000000"/>
        </w:rPr>
        <w:t xml:space="preserve">A </w:t>
      </w:r>
      <w:r>
        <w:rPr>
          <w:rFonts w:ascii="Arial" w:hAnsi="Arial"/>
          <w:color w:val="000000"/>
        </w:rPr>
        <w:t>c</w:t>
      </w:r>
      <w:r w:rsidRPr="00FC5173">
        <w:rPr>
          <w:rFonts w:ascii="Arial" w:hAnsi="Arial"/>
          <w:color w:val="000000"/>
        </w:rPr>
        <w:t xml:space="preserve">oordinator for the Worthless Check Unit will </w:t>
      </w:r>
      <w:r>
        <w:rPr>
          <w:rFonts w:ascii="Arial" w:hAnsi="Arial"/>
          <w:color w:val="000000"/>
        </w:rPr>
        <w:t xml:space="preserve">be available </w:t>
      </w:r>
      <w:r w:rsidRPr="00FC5173">
        <w:rPr>
          <w:rFonts w:ascii="Arial" w:hAnsi="Arial"/>
          <w:color w:val="000000"/>
        </w:rPr>
        <w:t xml:space="preserve">to collect applications. </w:t>
      </w:r>
      <w:r>
        <w:rPr>
          <w:rFonts w:ascii="Arial" w:hAnsi="Arial"/>
          <w:color w:val="000000"/>
        </w:rPr>
        <w:t>Contact the coordinator to set up an appointment to submit a</w:t>
      </w:r>
      <w:r w:rsidRPr="00FC5173">
        <w:rPr>
          <w:rFonts w:ascii="Arial" w:hAnsi="Arial"/>
          <w:color w:val="000000"/>
        </w:rPr>
        <w:t>pplications.</w:t>
      </w:r>
    </w:p>
    <w:p w14:paraId="5246E80C"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b/>
          <w:bCs/>
          <w:color w:val="000000"/>
        </w:rPr>
        <w:t>QUESTIONS</w:t>
      </w:r>
    </w:p>
    <w:p w14:paraId="0541079A" w14:textId="77777777" w:rsidR="00024DCE" w:rsidRPr="00FC5173" w:rsidRDefault="00024DCE" w:rsidP="00024DCE">
      <w:pPr>
        <w:spacing w:before="100" w:beforeAutospacing="1" w:after="100" w:afterAutospacing="1"/>
        <w:rPr>
          <w:rFonts w:ascii="Arial" w:hAnsi="Arial"/>
          <w:color w:val="000000"/>
        </w:rPr>
      </w:pPr>
      <w:r w:rsidRPr="00FC5173">
        <w:rPr>
          <w:rFonts w:ascii="Arial" w:hAnsi="Arial"/>
          <w:color w:val="000000"/>
        </w:rPr>
        <w:t xml:space="preserve">If you should have any questions or comments, please call either </w:t>
      </w:r>
      <w:r>
        <w:rPr>
          <w:rFonts w:ascii="Arial" w:hAnsi="Arial"/>
          <w:color w:val="000000"/>
        </w:rPr>
        <w:t>Kelsi Ernst</w:t>
      </w:r>
      <w:r w:rsidRPr="00FC5173">
        <w:rPr>
          <w:rFonts w:ascii="Arial" w:hAnsi="Arial"/>
          <w:color w:val="000000"/>
        </w:rPr>
        <w:t xml:space="preserve"> at (919-792-</w:t>
      </w:r>
      <w:r>
        <w:rPr>
          <w:rFonts w:ascii="Arial" w:hAnsi="Arial"/>
          <w:color w:val="000000"/>
        </w:rPr>
        <w:t>5029</w:t>
      </w:r>
      <w:r w:rsidRPr="00FC5173">
        <w:rPr>
          <w:rFonts w:ascii="Arial" w:hAnsi="Arial"/>
          <w:color w:val="000000"/>
        </w:rPr>
        <w:t xml:space="preserve">) or email: </w:t>
      </w:r>
      <w:hyperlink r:id="rId22" w:history="1">
        <w:r w:rsidRPr="00501EFE">
          <w:rPr>
            <w:rStyle w:val="Hyperlink"/>
            <w:rFonts w:ascii="Arial" w:hAnsi="Arial"/>
          </w:rPr>
          <w:t>Argentina.Alvarez-Molina@nccourts.org</w:t>
        </w:r>
      </w:hyperlink>
      <w:r>
        <w:rPr>
          <w:rFonts w:ascii="Arial" w:hAnsi="Arial"/>
          <w:color w:val="000000"/>
        </w:rPr>
        <w:t>. She</w:t>
      </w:r>
      <w:r w:rsidRPr="00FC5173">
        <w:rPr>
          <w:rFonts w:ascii="Arial" w:hAnsi="Arial"/>
          <w:color w:val="000000"/>
        </w:rPr>
        <w:t xml:space="preserve"> </w:t>
      </w:r>
      <w:r>
        <w:rPr>
          <w:rFonts w:ascii="Arial" w:hAnsi="Arial"/>
          <w:color w:val="000000"/>
        </w:rPr>
        <w:t>is</w:t>
      </w:r>
      <w:r w:rsidRPr="00FC5173">
        <w:rPr>
          <w:rFonts w:ascii="Arial" w:hAnsi="Arial"/>
          <w:color w:val="000000"/>
        </w:rPr>
        <w:t xml:space="preserve"> the coordinator for the Wake County District Attorney’s Worthless Check Deferred Prosecution Unit and will be happy to assist you with your application. </w:t>
      </w:r>
    </w:p>
    <w:p w14:paraId="2ACD605C" w14:textId="77777777" w:rsidR="00024DCE" w:rsidRDefault="00024DCE" w:rsidP="00024DCE">
      <w:pPr>
        <w:spacing w:before="100" w:beforeAutospacing="1" w:after="100" w:afterAutospacing="1"/>
        <w:contextualSpacing/>
        <w:rPr>
          <w:rFonts w:ascii="Arial" w:hAnsi="Arial"/>
          <w:b/>
          <w:bCs/>
          <w:color w:val="000000"/>
        </w:rPr>
      </w:pPr>
      <w:r w:rsidRPr="00FC5173">
        <w:rPr>
          <w:rFonts w:ascii="Arial" w:hAnsi="Arial"/>
          <w:color w:val="000000"/>
        </w:rPr>
        <w:t xml:space="preserve">The street address is: </w:t>
      </w:r>
      <w:r w:rsidRPr="00FC5173">
        <w:rPr>
          <w:rFonts w:ascii="Arial" w:hAnsi="Arial"/>
          <w:color w:val="000000"/>
        </w:rPr>
        <w:br/>
      </w:r>
      <w:r w:rsidRPr="00FC5173">
        <w:rPr>
          <w:rFonts w:ascii="Arial" w:hAnsi="Arial"/>
          <w:b/>
          <w:bCs/>
          <w:color w:val="000000"/>
        </w:rPr>
        <w:t>Wake Coun</w:t>
      </w:r>
      <w:r>
        <w:rPr>
          <w:rFonts w:ascii="Arial" w:hAnsi="Arial"/>
          <w:b/>
          <w:bCs/>
          <w:color w:val="000000"/>
        </w:rPr>
        <w:t>ty Justice Center</w:t>
      </w:r>
      <w:r>
        <w:rPr>
          <w:rFonts w:ascii="Arial" w:hAnsi="Arial"/>
          <w:b/>
          <w:bCs/>
          <w:color w:val="000000"/>
        </w:rPr>
        <w:br/>
        <w:t>300 S Salisbury St</w:t>
      </w:r>
    </w:p>
    <w:p w14:paraId="23F672DB" w14:textId="77777777" w:rsidR="00024DCE" w:rsidRDefault="00024DCE" w:rsidP="00024DCE">
      <w:pPr>
        <w:spacing w:before="100" w:beforeAutospacing="1" w:after="100" w:afterAutospacing="1"/>
        <w:contextualSpacing/>
        <w:rPr>
          <w:rFonts w:ascii="Arial" w:hAnsi="Arial"/>
          <w:b/>
          <w:bCs/>
          <w:color w:val="000000"/>
        </w:rPr>
      </w:pPr>
      <w:r>
        <w:rPr>
          <w:rFonts w:ascii="Arial" w:hAnsi="Arial"/>
          <w:b/>
          <w:bCs/>
          <w:color w:val="000000"/>
        </w:rPr>
        <w:t>8</w:t>
      </w:r>
      <w:r w:rsidRPr="00530B07">
        <w:rPr>
          <w:rFonts w:ascii="Arial" w:hAnsi="Arial"/>
          <w:b/>
          <w:bCs/>
          <w:color w:val="000000"/>
          <w:vertAlign w:val="superscript"/>
        </w:rPr>
        <w:t>th</w:t>
      </w:r>
      <w:r>
        <w:rPr>
          <w:rFonts w:ascii="Arial" w:hAnsi="Arial"/>
          <w:b/>
          <w:bCs/>
          <w:color w:val="000000"/>
        </w:rPr>
        <w:t xml:space="preserve"> Floor, Suite 8100</w:t>
      </w:r>
    </w:p>
    <w:p w14:paraId="40A0EF56" w14:textId="77777777" w:rsidR="00024DCE" w:rsidRPr="00530B07" w:rsidRDefault="00024DCE" w:rsidP="00024DCE">
      <w:pPr>
        <w:spacing w:before="100" w:beforeAutospacing="1" w:after="100" w:afterAutospacing="1"/>
        <w:contextualSpacing/>
        <w:rPr>
          <w:rFonts w:ascii="Arial" w:hAnsi="Arial"/>
          <w:b/>
          <w:bCs/>
          <w:color w:val="000000"/>
        </w:rPr>
      </w:pPr>
      <w:r>
        <w:rPr>
          <w:rFonts w:ascii="Arial" w:hAnsi="Arial"/>
          <w:b/>
          <w:bCs/>
          <w:color w:val="000000"/>
        </w:rPr>
        <w:t>Raleigh, NC 27601</w:t>
      </w:r>
    </w:p>
    <w:p w14:paraId="790A7D6C" w14:textId="77777777" w:rsidR="00024DCE" w:rsidRDefault="00024DCE" w:rsidP="00024DCE">
      <w:pPr>
        <w:spacing w:before="100" w:beforeAutospacing="1" w:after="100" w:afterAutospacing="1"/>
        <w:rPr>
          <w:rFonts w:ascii="Arial" w:hAnsi="Arial"/>
          <w:color w:val="000000"/>
        </w:rPr>
      </w:pPr>
    </w:p>
    <w:p w14:paraId="227A8781" w14:textId="77777777" w:rsidR="00024DCE" w:rsidRDefault="00024DCE" w:rsidP="00024DCE">
      <w:pPr>
        <w:spacing w:before="100" w:beforeAutospacing="1" w:after="100" w:afterAutospacing="1"/>
        <w:rPr>
          <w:rFonts w:ascii="Arial" w:hAnsi="Arial"/>
          <w:b/>
          <w:bCs/>
          <w:color w:val="000000"/>
        </w:rPr>
      </w:pPr>
      <w:r w:rsidRPr="00FC5173">
        <w:rPr>
          <w:rFonts w:ascii="Arial" w:hAnsi="Arial"/>
          <w:color w:val="000000"/>
        </w:rPr>
        <w:t xml:space="preserve">The mailing address is: </w:t>
      </w:r>
      <w:r w:rsidRPr="00FC5173">
        <w:rPr>
          <w:rFonts w:ascii="Arial" w:hAnsi="Arial"/>
          <w:color w:val="000000"/>
        </w:rPr>
        <w:br/>
      </w:r>
      <w:r w:rsidRPr="00FC5173">
        <w:rPr>
          <w:rFonts w:ascii="Arial" w:hAnsi="Arial"/>
          <w:b/>
          <w:bCs/>
          <w:color w:val="000000"/>
        </w:rPr>
        <w:t>Wake County District Attorney’s Office</w:t>
      </w:r>
      <w:r w:rsidRPr="00FC5173">
        <w:rPr>
          <w:rFonts w:ascii="Arial" w:hAnsi="Arial"/>
          <w:b/>
          <w:bCs/>
          <w:color w:val="000000"/>
        </w:rPr>
        <w:br/>
        <w:t xml:space="preserve">Attn: </w:t>
      </w:r>
      <w:r>
        <w:rPr>
          <w:rFonts w:ascii="Arial" w:hAnsi="Arial"/>
          <w:b/>
          <w:bCs/>
          <w:color w:val="000000"/>
        </w:rPr>
        <w:t>Worthless Check Program</w:t>
      </w:r>
      <w:r w:rsidRPr="00FC5173">
        <w:rPr>
          <w:rFonts w:ascii="Arial" w:hAnsi="Arial"/>
          <w:b/>
          <w:bCs/>
          <w:color w:val="000000"/>
        </w:rPr>
        <w:br/>
        <w:t>P.O. Box 31</w:t>
      </w:r>
      <w:r w:rsidRPr="00FC5173">
        <w:rPr>
          <w:rFonts w:ascii="Arial" w:hAnsi="Arial"/>
          <w:b/>
          <w:bCs/>
          <w:color w:val="000000"/>
        </w:rPr>
        <w:br/>
        <w:t>Raleigh, NC 27602</w:t>
      </w:r>
    </w:p>
    <w:p w14:paraId="68316EB9" w14:textId="77777777" w:rsidR="00B41817" w:rsidRDefault="008D7249" w:rsidP="00333E91">
      <w:pPr>
        <w:jc w:val="center"/>
        <w:rPr>
          <w:b/>
          <w:sz w:val="28"/>
        </w:rPr>
      </w:pPr>
      <w:r w:rsidRPr="00FC5173">
        <w:rPr>
          <w:b/>
          <w:sz w:val="28"/>
        </w:rPr>
        <w:t>Appendix</w:t>
      </w:r>
    </w:p>
    <w:p w14:paraId="776BF547" w14:textId="77777777" w:rsidR="00B41817" w:rsidRDefault="00B41817" w:rsidP="00333E91">
      <w:pPr>
        <w:jc w:val="center"/>
        <w:rPr>
          <w:b/>
          <w:sz w:val="28"/>
        </w:rPr>
      </w:pPr>
    </w:p>
    <w:p w14:paraId="09E1CEEE" w14:textId="77777777" w:rsidR="00A45A40" w:rsidRDefault="00A45A40" w:rsidP="00A45A40">
      <w:pPr>
        <w:rPr>
          <w:b/>
          <w:sz w:val="28"/>
        </w:rPr>
      </w:pPr>
      <w:r>
        <w:rPr>
          <w:b/>
          <w:sz w:val="28"/>
        </w:rPr>
        <w:t>Exceptions Repealed</w:t>
      </w:r>
    </w:p>
    <w:p w14:paraId="36CC2B2C" w14:textId="77777777" w:rsidR="00EC772F" w:rsidRDefault="00EC772F" w:rsidP="00EC772F">
      <w:pPr>
        <w:tabs>
          <w:tab w:val="left" w:pos="0"/>
        </w:tabs>
        <w:jc w:val="both"/>
        <w:rPr>
          <w:b/>
          <w:sz w:val="28"/>
        </w:rPr>
      </w:pPr>
      <w:r>
        <w:rPr>
          <w:b/>
          <w:sz w:val="28"/>
        </w:rPr>
        <w:tab/>
      </w:r>
    </w:p>
    <w:p w14:paraId="51A0FEFD" w14:textId="3EF536DC" w:rsidR="00A45A40" w:rsidRDefault="00A45A40" w:rsidP="00EC772F">
      <w:pPr>
        <w:tabs>
          <w:tab w:val="left" w:pos="0"/>
        </w:tabs>
        <w:ind w:left="2160" w:hanging="2160"/>
        <w:jc w:val="both"/>
        <w:rPr>
          <w:rFonts w:ascii="Arial" w:hAnsi="Arial" w:cs="Arial"/>
          <w:b/>
        </w:rPr>
      </w:pPr>
      <w:r w:rsidRPr="00EC772F">
        <w:rPr>
          <w:rFonts w:ascii="Arial" w:hAnsi="Arial" w:cs="Arial"/>
          <w:b/>
        </w:rPr>
        <w:t>EXCEPTION</w:t>
      </w:r>
      <w:r w:rsidR="00C87AA4" w:rsidRPr="00EC772F">
        <w:rPr>
          <w:rFonts w:ascii="Arial" w:hAnsi="Arial" w:cs="Arial"/>
          <w:b/>
        </w:rPr>
        <w:t>:</w:t>
      </w:r>
      <w:r w:rsidR="00C87AA4" w:rsidRPr="00FC5173">
        <w:rPr>
          <w:rFonts w:ascii="Arial" w:hAnsi="Arial" w:cs="Arial"/>
        </w:rPr>
        <w:t xml:space="preserve"> </w:t>
      </w:r>
      <w:r w:rsidRPr="00FC5173">
        <w:rPr>
          <w:rFonts w:ascii="Arial" w:hAnsi="Arial" w:cs="Arial"/>
        </w:rPr>
        <w:t xml:space="preserve">Based on communications from the </w:t>
      </w:r>
      <w:r>
        <w:rPr>
          <w:rFonts w:ascii="Arial" w:hAnsi="Arial" w:cs="Arial"/>
        </w:rPr>
        <w:t>F</w:t>
      </w:r>
      <w:r w:rsidRPr="00FC5173">
        <w:rPr>
          <w:rFonts w:ascii="Arial" w:hAnsi="Arial" w:cs="Arial"/>
        </w:rPr>
        <w:t xml:space="preserve">ederal </w:t>
      </w:r>
      <w:r>
        <w:rPr>
          <w:rFonts w:ascii="Arial" w:hAnsi="Arial" w:cs="Arial"/>
        </w:rPr>
        <w:t>Financial Reporting</w:t>
      </w:r>
      <w:r w:rsidRPr="00FC5173">
        <w:rPr>
          <w:rFonts w:ascii="Arial" w:hAnsi="Arial" w:cs="Arial"/>
        </w:rPr>
        <w:t xml:space="preserve"> Specialist, HIV/AIDS Bureau, HRSA, and </w:t>
      </w:r>
      <w:smartTag w:uri="urn:schemas-microsoft-com:office:smarttags" w:element="stockticker">
        <w:r w:rsidRPr="00FC5173">
          <w:rPr>
            <w:rFonts w:ascii="Arial" w:hAnsi="Arial" w:cs="Arial"/>
          </w:rPr>
          <w:t>CFR</w:t>
        </w:r>
      </w:smartTag>
      <w:r w:rsidRPr="00FC5173">
        <w:rPr>
          <w:rFonts w:ascii="Arial" w:hAnsi="Arial" w:cs="Arial"/>
        </w:rPr>
        <w:t xml:space="preserve"> Title 45, Part 74.22, advances of Ryan White funds are </w:t>
      </w:r>
      <w:r w:rsidRPr="00FC5173">
        <w:rPr>
          <w:rFonts w:ascii="Arial" w:hAnsi="Arial" w:cs="Arial"/>
        </w:rPr>
        <w:lastRenderedPageBreak/>
        <w:t>allowable and the requirement to budget state funds to support advance payments is waived</w:t>
      </w:r>
      <w:r w:rsidR="000116E9" w:rsidRPr="00FC5173">
        <w:rPr>
          <w:rFonts w:ascii="Arial" w:hAnsi="Arial" w:cs="Arial"/>
        </w:rPr>
        <w:t xml:space="preserve">. </w:t>
      </w:r>
      <w:r w:rsidRPr="00FC5173">
        <w:rPr>
          <w:rFonts w:ascii="Arial" w:hAnsi="Arial" w:cs="Arial"/>
          <w:b/>
        </w:rPr>
        <w:t xml:space="preserve">Exception </w:t>
      </w:r>
      <w:smartTag w:uri="urn:schemas-microsoft-com:office:smarttags" w:element="stockticker">
        <w:r w:rsidRPr="00FC5173">
          <w:rPr>
            <w:rFonts w:ascii="Arial" w:hAnsi="Arial" w:cs="Arial"/>
            <w:b/>
          </w:rPr>
          <w:t>DPH</w:t>
        </w:r>
      </w:smartTag>
      <w:r w:rsidRPr="00FC5173">
        <w:rPr>
          <w:rFonts w:ascii="Arial" w:hAnsi="Arial" w:cs="Arial"/>
          <w:b/>
        </w:rPr>
        <w:t xml:space="preserve"> 4 Repealed </w:t>
      </w:r>
      <w:r w:rsidR="00537E43" w:rsidRPr="00FC5173">
        <w:rPr>
          <w:rFonts w:ascii="Arial" w:hAnsi="Arial" w:cs="Arial"/>
          <w:b/>
        </w:rPr>
        <w:t>6/20/2013.</w:t>
      </w:r>
    </w:p>
    <w:p w14:paraId="5C7508CC" w14:textId="2C50C66A" w:rsidR="00015203" w:rsidRDefault="008D7249" w:rsidP="00015203">
      <w:pPr>
        <w:jc w:val="both"/>
        <w:outlineLvl w:val="0"/>
        <w:rPr>
          <w:rFonts w:ascii="Arial" w:hAnsi="Arial"/>
          <w:b/>
          <w:sz w:val="28"/>
        </w:rPr>
      </w:pPr>
      <w:r w:rsidRPr="00FC5173">
        <w:rPr>
          <w:b/>
          <w:sz w:val="28"/>
        </w:rPr>
        <w:t>Attachments:</w:t>
      </w:r>
      <w:r w:rsidRPr="00FC5173">
        <w:rPr>
          <w:rFonts w:ascii="Arial" w:hAnsi="Arial"/>
          <w:b/>
          <w:sz w:val="28"/>
        </w:rPr>
        <w:t xml:space="preserve"> </w:t>
      </w:r>
      <w:r w:rsidRPr="00FC5173">
        <w:rPr>
          <w:rFonts w:ascii="Arial" w:hAnsi="Arial"/>
          <w:b/>
          <w:sz w:val="28"/>
        </w:rPr>
        <w:fldChar w:fldCharType="begin"/>
      </w:r>
      <w:r w:rsidRPr="00FC5173">
        <w:rPr>
          <w:rFonts w:ascii="Arial" w:hAnsi="Arial"/>
        </w:rPr>
        <w:instrText xml:space="preserve"> TC "</w:instrText>
      </w:r>
      <w:bookmarkStart w:id="206" w:name="_Toc303173113"/>
      <w:r w:rsidRPr="00FC5173">
        <w:rPr>
          <w:b/>
          <w:sz w:val="28"/>
        </w:rPr>
        <w:instrText>Attachments</w:instrText>
      </w:r>
      <w:bookmarkEnd w:id="206"/>
      <w:r w:rsidRPr="00FC5173">
        <w:rPr>
          <w:rFonts w:ascii="Arial" w:hAnsi="Arial"/>
        </w:rPr>
        <w:instrText xml:space="preserve">" \f C \l "2" </w:instrText>
      </w:r>
      <w:r w:rsidRPr="00FC5173">
        <w:rPr>
          <w:rFonts w:ascii="Arial" w:hAnsi="Arial"/>
          <w:b/>
          <w:sz w:val="28"/>
        </w:rPr>
        <w:fldChar w:fldCharType="end"/>
      </w:r>
    </w:p>
    <w:p w14:paraId="72939753" w14:textId="77777777" w:rsidR="00015203" w:rsidRDefault="00015203" w:rsidP="00015203">
      <w:pPr>
        <w:jc w:val="both"/>
        <w:outlineLvl w:val="0"/>
        <w:rPr>
          <w:rFonts w:ascii="Arial" w:hAnsi="Arial"/>
          <w:b/>
          <w:sz w:val="28"/>
        </w:rPr>
      </w:pPr>
    </w:p>
    <w:p w14:paraId="746DD776" w14:textId="423E7ECF" w:rsidR="008D7249" w:rsidRPr="00FC5173" w:rsidRDefault="008D7249" w:rsidP="00015203">
      <w:pPr>
        <w:jc w:val="both"/>
        <w:outlineLvl w:val="0"/>
        <w:rPr>
          <w:rFonts w:ascii="Arial" w:hAnsi="Arial"/>
          <w:b/>
          <w:sz w:val="28"/>
        </w:rPr>
      </w:pPr>
      <w:r w:rsidRPr="00FC5173">
        <w:rPr>
          <w:b/>
          <w:sz w:val="24"/>
        </w:rPr>
        <w:t>Request for Exception of Cash Management Plan Policy /Approval - Attachment 1</w:t>
      </w:r>
      <w:r w:rsidRPr="00FC5173">
        <w:rPr>
          <w:rFonts w:ascii="Arial" w:hAnsi="Arial"/>
          <w:b/>
          <w:sz w:val="28"/>
        </w:rPr>
        <w:fldChar w:fldCharType="begin"/>
      </w:r>
      <w:r w:rsidRPr="00FC5173">
        <w:rPr>
          <w:rFonts w:ascii="Arial" w:hAnsi="Arial"/>
        </w:rPr>
        <w:instrText xml:space="preserve"> TC "</w:instrText>
      </w:r>
      <w:bookmarkStart w:id="207" w:name="_Toc303173114"/>
      <w:r w:rsidRPr="00FC5173">
        <w:rPr>
          <w:b/>
          <w:sz w:val="24"/>
        </w:rPr>
        <w:instrText>Attachment 1 - Request for Exception of Cash Management Plan Policy/Approval</w:instrText>
      </w:r>
      <w:bookmarkEnd w:id="207"/>
      <w:r w:rsidRPr="00FC5173">
        <w:rPr>
          <w:rFonts w:ascii="Arial" w:hAnsi="Arial"/>
        </w:rPr>
        <w:instrText xml:space="preserve">" \f C \l "3" </w:instrText>
      </w:r>
      <w:r w:rsidRPr="00FC5173">
        <w:rPr>
          <w:rFonts w:ascii="Arial" w:hAnsi="Arial"/>
          <w:b/>
          <w:sz w:val="28"/>
        </w:rPr>
        <w:fldChar w:fldCharType="end"/>
      </w:r>
    </w:p>
    <w:p w14:paraId="34EFB64A" w14:textId="77777777" w:rsidR="008D7249" w:rsidRPr="00FC5173" w:rsidRDefault="008D7249" w:rsidP="008D7249">
      <w:pPr>
        <w:ind w:left="720"/>
        <w:jc w:val="both"/>
        <w:rPr>
          <w:rFonts w:ascii="Arial" w:hAnsi="Arial"/>
          <w:b/>
        </w:rPr>
      </w:pPr>
    </w:p>
    <w:p w14:paraId="6B31086D" w14:textId="77777777" w:rsidR="008D7249" w:rsidRPr="00FC5173" w:rsidRDefault="008D7249" w:rsidP="008D7249">
      <w:pPr>
        <w:pBdr>
          <w:top w:val="single" w:sz="4" w:space="1" w:color="auto"/>
          <w:left w:val="single" w:sz="4" w:space="4" w:color="auto"/>
          <w:bottom w:val="single" w:sz="4" w:space="1" w:color="auto"/>
          <w:right w:val="single" w:sz="4" w:space="4" w:color="auto"/>
        </w:pBdr>
        <w:ind w:left="720"/>
        <w:jc w:val="both"/>
        <w:outlineLvl w:val="0"/>
        <w:rPr>
          <w:rFonts w:ascii="Arial" w:hAnsi="Arial"/>
          <w:b/>
        </w:rPr>
      </w:pPr>
      <w:r w:rsidRPr="00FC5173">
        <w:rPr>
          <w:rFonts w:ascii="Arial" w:hAnsi="Arial"/>
          <w:b/>
        </w:rPr>
        <w:t>Department of Health and Human Services</w:t>
      </w:r>
    </w:p>
    <w:p w14:paraId="531D2BBE" w14:textId="77777777" w:rsidR="008D7249" w:rsidRPr="00FC5173" w:rsidRDefault="008D7249" w:rsidP="008D7249">
      <w:pPr>
        <w:pBdr>
          <w:top w:val="single" w:sz="4" w:space="1" w:color="auto"/>
          <w:left w:val="single" w:sz="4" w:space="4" w:color="auto"/>
          <w:bottom w:val="single" w:sz="4" w:space="1" w:color="auto"/>
          <w:right w:val="single" w:sz="4" w:space="4" w:color="auto"/>
        </w:pBdr>
        <w:ind w:left="720"/>
        <w:jc w:val="both"/>
        <w:outlineLvl w:val="0"/>
        <w:rPr>
          <w:rFonts w:ascii="Arial" w:hAnsi="Arial"/>
          <w:b/>
        </w:rPr>
      </w:pPr>
      <w:r w:rsidRPr="00FC5173">
        <w:rPr>
          <w:rFonts w:ascii="Arial" w:hAnsi="Arial"/>
          <w:b/>
        </w:rPr>
        <w:t>Cash Management Plan (CMP)</w:t>
      </w:r>
    </w:p>
    <w:p w14:paraId="2123F277" w14:textId="77777777" w:rsidR="008D7249" w:rsidRPr="00FC5173" w:rsidRDefault="008D7249" w:rsidP="008D7249">
      <w:pPr>
        <w:pBdr>
          <w:top w:val="single" w:sz="4" w:space="1" w:color="auto"/>
          <w:left w:val="single" w:sz="4" w:space="4" w:color="auto"/>
          <w:bottom w:val="single" w:sz="4" w:space="1" w:color="auto"/>
          <w:right w:val="single" w:sz="4" w:space="4" w:color="auto"/>
        </w:pBdr>
        <w:ind w:left="720"/>
        <w:jc w:val="both"/>
        <w:outlineLvl w:val="0"/>
        <w:rPr>
          <w:rFonts w:ascii="Arial" w:hAnsi="Arial"/>
          <w:b/>
        </w:rPr>
      </w:pPr>
      <w:r w:rsidRPr="00FC5173">
        <w:rPr>
          <w:rFonts w:ascii="Arial" w:hAnsi="Arial"/>
          <w:b/>
        </w:rPr>
        <w:t>Request for Exception of Cash Management Plan Policy/Approval</w:t>
      </w:r>
    </w:p>
    <w:p w14:paraId="7B197BEB"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pPr>
      <w:r w:rsidRPr="00FC5173">
        <w:rPr>
          <w:b/>
          <w:i/>
        </w:rPr>
        <w:t>A separate sheet is required for each exception</w:t>
      </w:r>
      <w:r w:rsidRPr="00FC5173">
        <w:t>.</w:t>
      </w:r>
    </w:p>
    <w:p w14:paraId="1BB3EB85"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r w:rsidRPr="00FC5173">
        <w:rPr>
          <w:b/>
        </w:rPr>
        <w:t>RECURRING EXCEPTION</w:t>
      </w:r>
      <w:r w:rsidRPr="00FC5173">
        <w:t xml:space="preserve"> </w:t>
      </w:r>
      <w:r w:rsidRPr="00FC5173">
        <w:rPr>
          <w:b/>
        </w:rPr>
        <w:t xml:space="preserve">_______         </w:t>
      </w:r>
      <w:smartTag w:uri="urn:schemas-microsoft-com:office:smarttags" w:element="stockticker">
        <w:r w:rsidRPr="00FC5173">
          <w:rPr>
            <w:b/>
          </w:rPr>
          <w:t>ONE</w:t>
        </w:r>
      </w:smartTag>
      <w:r w:rsidRPr="00FC5173">
        <w:rPr>
          <w:b/>
        </w:rPr>
        <w:t>-TIME EXCEPTION _______</w:t>
      </w:r>
    </w:p>
    <w:p w14:paraId="605F1E9D" w14:textId="77777777" w:rsidR="008D7249" w:rsidRPr="00FC5173" w:rsidRDefault="008D7249" w:rsidP="008D7249">
      <w:pPr>
        <w:ind w:left="720"/>
        <w:jc w:val="both"/>
      </w:pPr>
    </w:p>
    <w:p w14:paraId="3C2649F2"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pPr>
      <w:r w:rsidRPr="00FC5173">
        <w:rPr>
          <w:b/>
        </w:rPr>
        <w:t>Division:</w:t>
      </w:r>
      <w:r w:rsidRPr="00FC5173">
        <w:t xml:space="preserve"> ____________________</w:t>
      </w:r>
    </w:p>
    <w:p w14:paraId="23EFABBF"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pPr>
      <w:r w:rsidRPr="00FC5173">
        <w:rPr>
          <w:b/>
        </w:rPr>
        <w:t>Section: _____________________</w:t>
      </w:r>
    </w:p>
    <w:p w14:paraId="3C9C8844"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pPr>
      <w:r w:rsidRPr="00FC5173">
        <w:rPr>
          <w:b/>
        </w:rPr>
        <w:t>Institution: __________________</w:t>
      </w:r>
    </w:p>
    <w:p w14:paraId="5C24764A"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r w:rsidRPr="00FC5173">
        <w:rPr>
          <w:b/>
        </w:rPr>
        <w:t>Subject: ______________________________________________</w:t>
      </w:r>
    </w:p>
    <w:p w14:paraId="7DDAC9B3"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4D78C98B"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pPr>
      <w:r w:rsidRPr="00FC5173">
        <w:rPr>
          <w:b/>
          <w:u w:val="single"/>
        </w:rPr>
        <w:t>Current Policy/Procedure as stated in the DHHS CMP</w:t>
      </w:r>
      <w:r w:rsidRPr="00FC5173">
        <w:t>:</w:t>
      </w:r>
    </w:p>
    <w:p w14:paraId="2DD8BA88"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6E78AF7F"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26F18EE7"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1C03FFD3"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6079F534"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41C0A488"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1674CAAD"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rPr>
          <w:b/>
          <w:u w:val="single"/>
        </w:rPr>
      </w:pPr>
      <w:r w:rsidRPr="00FC5173">
        <w:rPr>
          <w:b/>
          <w:u w:val="single"/>
        </w:rPr>
        <w:t>Requested Exception to Policy or Alternate Procedure:</w:t>
      </w:r>
    </w:p>
    <w:p w14:paraId="19901D73"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48C68D02"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041C6377"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5020889F"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0B26250A"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5167ABFA"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outlineLvl w:val="0"/>
        <w:rPr>
          <w:b/>
          <w:u w:val="single"/>
        </w:rPr>
      </w:pPr>
      <w:r w:rsidRPr="00FC5173">
        <w:rPr>
          <w:b/>
          <w:u w:val="single"/>
        </w:rPr>
        <w:t>Justification for Exception to Policy or Procedure:</w:t>
      </w:r>
    </w:p>
    <w:p w14:paraId="113D6A45"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7C228160"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52CA3570"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3270E361"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pPr>
    </w:p>
    <w:p w14:paraId="2FCFC3FA"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rPr>
          <w:b/>
        </w:rPr>
      </w:pPr>
    </w:p>
    <w:p w14:paraId="509E0917"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rPr>
          <w:b/>
        </w:rPr>
      </w:pPr>
    </w:p>
    <w:p w14:paraId="59CF84D4"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rPr>
          <w:b/>
        </w:rPr>
      </w:pPr>
      <w:r w:rsidRPr="00FC5173">
        <w:rPr>
          <w:b/>
        </w:rPr>
        <w:t>Requesting Division Director Signature_______________</w:t>
      </w:r>
      <w:r w:rsidRPr="00FC5173">
        <w:rPr>
          <w:b/>
        </w:rPr>
        <w:tab/>
        <w:t>Date__________</w:t>
      </w:r>
    </w:p>
    <w:p w14:paraId="0927B22E"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jc w:val="both"/>
        <w:rPr>
          <w:b/>
        </w:rPr>
      </w:pPr>
      <w:r w:rsidRPr="00FC5173">
        <w:rPr>
          <w:b/>
        </w:rPr>
        <w:t>Requesting Section Chief Signature __________________</w:t>
      </w:r>
      <w:r w:rsidRPr="00FC5173">
        <w:rPr>
          <w:b/>
        </w:rPr>
        <w:tab/>
        <w:t>Date __________</w:t>
      </w:r>
    </w:p>
    <w:p w14:paraId="52EB372C"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rPr>
          <w:rFonts w:ascii="Arial" w:hAnsi="Arial"/>
          <w:b/>
        </w:rPr>
      </w:pPr>
      <w:r w:rsidRPr="00FC5173">
        <w:rPr>
          <w:b/>
        </w:rPr>
        <w:t>DHHS Controller Signature_________________________</w:t>
      </w:r>
      <w:r w:rsidRPr="00FC5173">
        <w:rPr>
          <w:b/>
        </w:rPr>
        <w:tab/>
        <w:t>Date ___________</w:t>
      </w:r>
    </w:p>
    <w:p w14:paraId="24B0701F"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rPr>
          <w:rFonts w:ascii="Arial" w:hAnsi="Arial"/>
          <w:b/>
        </w:rPr>
      </w:pPr>
      <w:r w:rsidRPr="00FC5173">
        <w:rPr>
          <w:rFonts w:ascii="Arial" w:hAnsi="Arial"/>
          <w:b/>
        </w:rPr>
        <w:t xml:space="preserve"> </w:t>
      </w:r>
    </w:p>
    <w:p w14:paraId="1FCA26A3"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rPr>
          <w:b/>
        </w:rPr>
      </w:pPr>
      <w:r w:rsidRPr="00FC5173">
        <w:rPr>
          <w:b/>
        </w:rPr>
        <w:t>Approved____________</w:t>
      </w:r>
      <w:r w:rsidRPr="00FC5173">
        <w:rPr>
          <w:b/>
        </w:rPr>
        <w:tab/>
      </w:r>
      <w:r w:rsidRPr="00FC5173">
        <w:rPr>
          <w:b/>
        </w:rPr>
        <w:tab/>
        <w:t>Denied______________ Repealed____________</w:t>
      </w:r>
    </w:p>
    <w:p w14:paraId="2938F8BC"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outlineLvl w:val="0"/>
        <w:rPr>
          <w:b/>
        </w:rPr>
      </w:pPr>
      <w:r w:rsidRPr="00FC5173">
        <w:rPr>
          <w:b/>
        </w:rPr>
        <w:t>Approved Exception #___________________</w:t>
      </w:r>
    </w:p>
    <w:p w14:paraId="09AAFCA6"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outlineLvl w:val="0"/>
        <w:rPr>
          <w:b/>
        </w:rPr>
      </w:pPr>
      <w:r w:rsidRPr="00FC5173">
        <w:rPr>
          <w:b/>
        </w:rPr>
        <w:t>Comments/ Alternative Suggestion:</w:t>
      </w:r>
    </w:p>
    <w:p w14:paraId="7FAB1031"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rPr>
          <w:rFonts w:ascii="Arial" w:hAnsi="Arial"/>
          <w:b/>
        </w:rPr>
      </w:pPr>
    </w:p>
    <w:p w14:paraId="6099283A"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rPr>
          <w:rFonts w:ascii="Arial" w:hAnsi="Arial"/>
          <w:b/>
        </w:rPr>
      </w:pPr>
    </w:p>
    <w:p w14:paraId="6EA91FCB" w14:textId="77777777" w:rsidR="008D7249" w:rsidRPr="00FC5173" w:rsidRDefault="008D7249" w:rsidP="008D7249">
      <w:pPr>
        <w:pBdr>
          <w:top w:val="single" w:sz="4" w:space="0" w:color="auto"/>
          <w:left w:val="single" w:sz="4" w:space="4" w:color="auto"/>
          <w:bottom w:val="single" w:sz="4" w:space="1" w:color="auto"/>
          <w:right w:val="single" w:sz="4" w:space="4" w:color="auto"/>
        </w:pBdr>
        <w:ind w:left="720"/>
        <w:rPr>
          <w:rFonts w:ascii="Arial" w:hAnsi="Arial"/>
          <w:b/>
        </w:rPr>
      </w:pPr>
    </w:p>
    <w:p w14:paraId="6935B012" w14:textId="77777777" w:rsidR="008D7249" w:rsidRPr="00FC5173" w:rsidRDefault="008D7249" w:rsidP="008D7249">
      <w:pPr>
        <w:ind w:left="720"/>
        <w:rPr>
          <w:rFonts w:ascii="Arial" w:hAnsi="Arial"/>
          <w:b/>
        </w:rPr>
      </w:pPr>
    </w:p>
    <w:p w14:paraId="4BB09029" w14:textId="77777777" w:rsidR="008D7249" w:rsidRPr="00FC5173" w:rsidRDefault="008D7249" w:rsidP="008D7249">
      <w:pPr>
        <w:jc w:val="both"/>
        <w:rPr>
          <w:rFonts w:ascii="Arial" w:hAnsi="Arial"/>
          <w:b/>
          <w:sz w:val="28"/>
        </w:rPr>
      </w:pPr>
      <w:r w:rsidRPr="00FC5173">
        <w:rPr>
          <w:sz w:val="28"/>
        </w:rPr>
        <w:br w:type="page"/>
      </w:r>
      <w:r w:rsidRPr="00FC5173">
        <w:rPr>
          <w:b/>
          <w:sz w:val="24"/>
        </w:rPr>
        <w:lastRenderedPageBreak/>
        <w:t>Nursing Facility Surety Bond Proceeds - Opinion of the Attorney General - Attachment 2</w:t>
      </w:r>
      <w:r w:rsidRPr="00FC5173">
        <w:rPr>
          <w:rFonts w:ascii="Arial" w:hAnsi="Arial"/>
          <w:b/>
          <w:sz w:val="28"/>
        </w:rPr>
        <w:fldChar w:fldCharType="begin"/>
      </w:r>
      <w:r w:rsidRPr="00FC5173">
        <w:rPr>
          <w:rFonts w:ascii="Arial" w:hAnsi="Arial"/>
        </w:rPr>
        <w:instrText xml:space="preserve"> TC "</w:instrText>
      </w:r>
      <w:bookmarkStart w:id="208" w:name="_Toc303173115"/>
      <w:r w:rsidRPr="00FC5173">
        <w:rPr>
          <w:b/>
          <w:sz w:val="24"/>
        </w:rPr>
        <w:instrText>Attachment 2 – Nursing Facility Surety Bond Proceeds - Opinion of the Attorney General</w:instrText>
      </w:r>
      <w:bookmarkEnd w:id="208"/>
      <w:r w:rsidRPr="00FC5173">
        <w:rPr>
          <w:rFonts w:ascii="Arial" w:hAnsi="Arial"/>
        </w:rPr>
        <w:instrText xml:space="preserve">" \f C \l "3" </w:instrText>
      </w:r>
      <w:r w:rsidRPr="00FC5173">
        <w:rPr>
          <w:rFonts w:ascii="Arial" w:hAnsi="Arial"/>
          <w:b/>
          <w:sz w:val="28"/>
        </w:rPr>
        <w:fldChar w:fldCharType="end"/>
      </w:r>
    </w:p>
    <w:p w14:paraId="4F9744C4" w14:textId="77777777" w:rsidR="008D7249" w:rsidRPr="00FC5173" w:rsidRDefault="008D7249" w:rsidP="008D7249">
      <w:pPr>
        <w:jc w:val="both"/>
        <w:rPr>
          <w:rFonts w:ascii="Arial" w:hAnsi="Arial"/>
          <w:b/>
        </w:rPr>
      </w:pPr>
    </w:p>
    <w:p w14:paraId="7936052A" w14:textId="77777777" w:rsidR="008D7249" w:rsidRPr="00FC5173" w:rsidRDefault="00661B19" w:rsidP="008D7249">
      <w:pPr>
        <w:framePr w:hSpace="180" w:wrap="auto" w:vAnchor="text" w:hAnchor="page" w:x="5386" w:y="-164"/>
        <w:jc w:val="center"/>
      </w:pPr>
      <w:r w:rsidRPr="00FC5173">
        <w:rPr>
          <w:b/>
          <w:noProof/>
        </w:rPr>
        <w:drawing>
          <wp:inline distT="0" distB="0" distL="0" distR="0" wp14:anchorId="665CCFE8" wp14:editId="11A0D8FE">
            <wp:extent cx="853440" cy="845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inline>
        </w:drawing>
      </w:r>
    </w:p>
    <w:p w14:paraId="28712707" w14:textId="77777777" w:rsidR="008D7249" w:rsidRPr="00FC5173" w:rsidRDefault="008D7249" w:rsidP="008D7249">
      <w:pPr>
        <w:jc w:val="center"/>
        <w:rPr>
          <w:b/>
        </w:rPr>
      </w:pPr>
    </w:p>
    <w:p w14:paraId="17F2FA4F" w14:textId="77777777" w:rsidR="008D7249" w:rsidRPr="00FC5173" w:rsidRDefault="008D7249" w:rsidP="008D7249">
      <w:pPr>
        <w:jc w:val="center"/>
        <w:rPr>
          <w:b/>
        </w:rPr>
      </w:pPr>
    </w:p>
    <w:p w14:paraId="5F79561B" w14:textId="77777777" w:rsidR="008D7249" w:rsidRPr="00FC5173" w:rsidRDefault="008D7249" w:rsidP="008D7249">
      <w:pPr>
        <w:jc w:val="center"/>
        <w:rPr>
          <w:b/>
        </w:rPr>
      </w:pPr>
    </w:p>
    <w:p w14:paraId="4CE9267F" w14:textId="77777777" w:rsidR="008D7249" w:rsidRPr="00FC5173" w:rsidRDefault="008D7249" w:rsidP="008D7249">
      <w:pPr>
        <w:jc w:val="center"/>
        <w:rPr>
          <w:b/>
        </w:rPr>
      </w:pPr>
    </w:p>
    <w:p w14:paraId="2776A410" w14:textId="77777777" w:rsidR="008D7249" w:rsidRPr="00FC5173" w:rsidRDefault="008D7249" w:rsidP="008D7249">
      <w:pPr>
        <w:jc w:val="center"/>
        <w:rPr>
          <w:b/>
        </w:rPr>
      </w:pPr>
    </w:p>
    <w:p w14:paraId="0D80D00F" w14:textId="77777777" w:rsidR="008D7249" w:rsidRPr="00FC5173" w:rsidRDefault="008D7249" w:rsidP="008D7249">
      <w:pPr>
        <w:jc w:val="center"/>
      </w:pPr>
    </w:p>
    <w:p w14:paraId="21BA858D" w14:textId="77777777" w:rsidR="008D7249" w:rsidRPr="00FC5173" w:rsidRDefault="008D7249" w:rsidP="008D7249">
      <w:pPr>
        <w:jc w:val="center"/>
        <w:rPr>
          <w:sz w:val="22"/>
        </w:rPr>
      </w:pPr>
      <w:r w:rsidRPr="00FC5173">
        <w:rPr>
          <w:sz w:val="22"/>
        </w:rPr>
        <w:t xml:space="preserve">State of </w:t>
      </w:r>
      <w:smartTag w:uri="urn:schemas-microsoft-com:office:smarttags" w:element="place">
        <w:smartTag w:uri="urn:schemas-microsoft-com:office:smarttags" w:element="State">
          <w:r w:rsidRPr="00FC5173">
            <w:rPr>
              <w:sz w:val="22"/>
            </w:rPr>
            <w:t>North Carolina</w:t>
          </w:r>
        </w:smartTag>
      </w:smartTag>
    </w:p>
    <w:p w14:paraId="0BA22B3F" w14:textId="77777777" w:rsidR="008D7249" w:rsidRPr="00FC5173" w:rsidRDefault="008D7249" w:rsidP="008D7249">
      <w:pPr>
        <w:jc w:val="center"/>
        <w:rPr>
          <w:sz w:val="22"/>
        </w:rPr>
      </w:pPr>
      <w:r w:rsidRPr="00FC5173">
        <w:rPr>
          <w:sz w:val="22"/>
        </w:rPr>
        <w:t>Department of Justice</w:t>
      </w:r>
    </w:p>
    <w:p w14:paraId="6761CC21" w14:textId="77777777" w:rsidR="008D7249" w:rsidRPr="00FC5173" w:rsidRDefault="008D7249" w:rsidP="008D7249">
      <w:pPr>
        <w:jc w:val="center"/>
        <w:rPr>
          <w:sz w:val="22"/>
        </w:rPr>
      </w:pPr>
      <w:smartTag w:uri="urn:schemas-microsoft-com:office:smarttags" w:element="address">
        <w:smartTag w:uri="urn:schemas-microsoft-com:office:smarttags" w:element="Street">
          <w:r w:rsidRPr="00FC5173">
            <w:rPr>
              <w:sz w:val="22"/>
            </w:rPr>
            <w:t>P. O. Box</w:t>
          </w:r>
        </w:smartTag>
        <w:r w:rsidRPr="00FC5173">
          <w:rPr>
            <w:sz w:val="22"/>
          </w:rPr>
          <w:t xml:space="preserve"> 629</w:t>
        </w:r>
      </w:smartTag>
    </w:p>
    <w:p w14:paraId="2DE0E954" w14:textId="77777777" w:rsidR="008D7249" w:rsidRPr="00FC5173" w:rsidRDefault="008D7249" w:rsidP="008D7249">
      <w:pPr>
        <w:jc w:val="center"/>
        <w:rPr>
          <w:sz w:val="22"/>
        </w:rPr>
      </w:pPr>
      <w:smartTag w:uri="urn:schemas-microsoft-com:office:smarttags" w:element="place">
        <w:smartTag w:uri="urn:schemas-microsoft-com:office:smarttags" w:element="City">
          <w:r w:rsidRPr="00FC5173">
            <w:rPr>
              <w:sz w:val="22"/>
            </w:rPr>
            <w:t>Raleigh</w:t>
          </w:r>
        </w:smartTag>
      </w:smartTag>
    </w:p>
    <w:p w14:paraId="2863FF1A" w14:textId="77777777" w:rsidR="008D7249" w:rsidRPr="00FC5173" w:rsidRDefault="008D7249" w:rsidP="008D7249">
      <w:pPr>
        <w:jc w:val="center"/>
        <w:rPr>
          <w:sz w:val="24"/>
        </w:rPr>
      </w:pPr>
      <w:r w:rsidRPr="00FC5173">
        <w:rPr>
          <w:sz w:val="22"/>
        </w:rPr>
        <w:t>27602-0629</w:t>
      </w:r>
    </w:p>
    <w:p w14:paraId="1F3E5C24" w14:textId="77777777" w:rsidR="008D7249" w:rsidRPr="00FC5173" w:rsidRDefault="008D7249" w:rsidP="008D7249">
      <w:pPr>
        <w:rPr>
          <w:rFonts w:ascii="Perpetua" w:hAnsi="Perpetua"/>
        </w:rPr>
      </w:pPr>
    </w:p>
    <w:p w14:paraId="3661A6CC" w14:textId="77777777" w:rsidR="008D7249" w:rsidRPr="00FC5173" w:rsidRDefault="008D7249" w:rsidP="008D7249">
      <w:pPr>
        <w:rPr>
          <w:rFonts w:ascii="Perpetua" w:hAnsi="Perpetua"/>
        </w:rPr>
      </w:pPr>
    </w:p>
    <w:p w14:paraId="5B48B228" w14:textId="77777777" w:rsidR="008D7249" w:rsidRPr="00FC5173" w:rsidRDefault="008D7249" w:rsidP="008D7249">
      <w:pPr>
        <w:rPr>
          <w:rFonts w:ascii="Perpetua" w:hAnsi="Perpetua"/>
          <w:b/>
        </w:rPr>
      </w:pPr>
      <w:r w:rsidRPr="00FC5173">
        <w:rPr>
          <w:rFonts w:ascii="Perpetua" w:hAnsi="Perpetua"/>
          <w:b/>
        </w:rPr>
        <w:t>Michael F. Easley</w:t>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t>Reply To:</w:t>
      </w:r>
    </w:p>
    <w:p w14:paraId="0EE77E67" w14:textId="77777777" w:rsidR="008D7249" w:rsidRPr="00FC5173" w:rsidRDefault="008D7249" w:rsidP="008D7249">
      <w:pPr>
        <w:rPr>
          <w:rFonts w:ascii="Perpetua" w:hAnsi="Perpetua"/>
          <w:b/>
        </w:rPr>
      </w:pPr>
      <w:r w:rsidRPr="00FC5173">
        <w:rPr>
          <w:rFonts w:ascii="Perpetua" w:hAnsi="Perpetua"/>
          <w:b/>
        </w:rPr>
        <w:t>Attorney General</w:t>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t>Medical Facilities Services</w:t>
      </w:r>
    </w:p>
    <w:p w14:paraId="61E8EF09" w14:textId="77777777" w:rsidR="008D7249" w:rsidRPr="00FC5173" w:rsidRDefault="008D7249" w:rsidP="008D7249">
      <w:pPr>
        <w:rPr>
          <w:rFonts w:ascii="Perpetua" w:hAnsi="Perpetua"/>
          <w:b/>
        </w:rPr>
      </w:pP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t>(919) 733-4512</w:t>
      </w:r>
      <w:r w:rsidRPr="00FC5173">
        <w:rPr>
          <w:rFonts w:ascii="Perpetua" w:hAnsi="Perpetua"/>
          <w:b/>
        </w:rPr>
        <w:tab/>
      </w:r>
      <w:r w:rsidRPr="00FC5173">
        <w:rPr>
          <w:rFonts w:ascii="Perpetua" w:hAnsi="Perpetua"/>
          <w:b/>
        </w:rPr>
        <w:tab/>
      </w:r>
      <w:r w:rsidRPr="00FC5173">
        <w:rPr>
          <w:rFonts w:ascii="Perpetua" w:hAnsi="Perpetua"/>
          <w:b/>
        </w:rPr>
        <w:tab/>
      </w:r>
      <w:r w:rsidRPr="00FC5173">
        <w:rPr>
          <w:rFonts w:ascii="Perpetua" w:hAnsi="Perpetua"/>
          <w:b/>
        </w:rPr>
        <w:tab/>
        <w:t xml:space="preserve">                              </w:t>
      </w:r>
    </w:p>
    <w:p w14:paraId="40272042" w14:textId="77777777" w:rsidR="008D7249" w:rsidRPr="00FC5173" w:rsidRDefault="008D7249" w:rsidP="008D7249">
      <w:pPr>
        <w:rPr>
          <w:rFonts w:ascii="Perpetua" w:hAnsi="Perpetua"/>
          <w:b/>
          <w:sz w:val="16"/>
        </w:rPr>
      </w:pPr>
    </w:p>
    <w:p w14:paraId="380D64B6" w14:textId="77777777" w:rsidR="008D7249" w:rsidRPr="00FC5173" w:rsidRDefault="008D7249" w:rsidP="008D7249">
      <w:pPr>
        <w:rPr>
          <w:rFonts w:ascii="Perpetua" w:hAnsi="Perpetua"/>
        </w:rPr>
      </w:pPr>
      <w:r w:rsidRPr="00FC5173">
        <w:rPr>
          <w:rFonts w:ascii="Perpetua" w:hAnsi="Perpetua"/>
        </w:rPr>
        <w:t>--MEMORANDUM--</w:t>
      </w:r>
    </w:p>
    <w:p w14:paraId="74DD60B2" w14:textId="77777777" w:rsidR="008D7249" w:rsidRPr="00FC5173" w:rsidRDefault="008D7249" w:rsidP="008D7249">
      <w:pPr>
        <w:rPr>
          <w:rFonts w:ascii="Perpetua" w:hAnsi="Perpetua"/>
        </w:rPr>
      </w:pPr>
    </w:p>
    <w:p w14:paraId="6BD390E9" w14:textId="77777777" w:rsidR="008D7249" w:rsidRPr="00FC5173" w:rsidRDefault="008D7249" w:rsidP="008D7249">
      <w:pPr>
        <w:rPr>
          <w:rFonts w:ascii="Perpetua" w:hAnsi="Perpetua"/>
        </w:rPr>
      </w:pPr>
      <w:r w:rsidRPr="00FC5173">
        <w:rPr>
          <w:rFonts w:ascii="Perpetua" w:hAnsi="Perpetua"/>
        </w:rPr>
        <w:t>DATE:</w:t>
      </w:r>
      <w:r w:rsidRPr="00FC5173">
        <w:rPr>
          <w:rFonts w:ascii="Perpetua" w:hAnsi="Perpetua"/>
        </w:rPr>
        <w:tab/>
      </w:r>
      <w:r w:rsidRPr="00FC5173">
        <w:rPr>
          <w:rFonts w:ascii="Perpetua" w:hAnsi="Perpetua"/>
        </w:rPr>
        <w:tab/>
      </w:r>
      <w:r w:rsidRPr="00FC5173">
        <w:rPr>
          <w:rFonts w:ascii="Perpetua" w:hAnsi="Perpetua"/>
        </w:rPr>
        <w:tab/>
      </w:r>
      <w:smartTag w:uri="urn:schemas-microsoft-com:office:smarttags" w:element="date">
        <w:smartTagPr>
          <w:attr w:name="Year" w:val="1995"/>
          <w:attr w:name="Day" w:val="31"/>
          <w:attr w:name="Month" w:val="3"/>
          <w:attr w:name="ls" w:val="trans"/>
        </w:smartTagPr>
        <w:r w:rsidRPr="00FC5173">
          <w:rPr>
            <w:rFonts w:ascii="Perpetua" w:hAnsi="Perpetua"/>
          </w:rPr>
          <w:t>March 31, 1995</w:t>
        </w:r>
      </w:smartTag>
    </w:p>
    <w:p w14:paraId="2E6B2B6A" w14:textId="77777777" w:rsidR="008D7249" w:rsidRPr="00FC5173" w:rsidRDefault="008D7249" w:rsidP="008D7249">
      <w:pPr>
        <w:rPr>
          <w:rFonts w:ascii="Perpetua" w:hAnsi="Perpetua"/>
        </w:rPr>
      </w:pPr>
    </w:p>
    <w:p w14:paraId="606D4338" w14:textId="77777777" w:rsidR="008D7249" w:rsidRPr="00FC5173" w:rsidRDefault="008D7249" w:rsidP="008D7249">
      <w:pPr>
        <w:rPr>
          <w:rFonts w:ascii="Perpetua" w:hAnsi="Perpetua"/>
        </w:rPr>
      </w:pPr>
      <w:r w:rsidRPr="00FC5173">
        <w:rPr>
          <w:rFonts w:ascii="Perpetua" w:hAnsi="Perpetua"/>
        </w:rPr>
        <w:t>TO:</w:t>
      </w:r>
      <w:r w:rsidRPr="00FC5173">
        <w:rPr>
          <w:rFonts w:ascii="Perpetua" w:hAnsi="Perpetua"/>
        </w:rPr>
        <w:tab/>
      </w:r>
      <w:r w:rsidRPr="00FC5173">
        <w:rPr>
          <w:rFonts w:ascii="Perpetua" w:hAnsi="Perpetua"/>
        </w:rPr>
        <w:tab/>
      </w:r>
      <w:r w:rsidRPr="00FC5173">
        <w:rPr>
          <w:rFonts w:ascii="Perpetua" w:hAnsi="Perpetua"/>
        </w:rPr>
        <w:tab/>
        <w:t>C. Robin Britt, Sr.</w:t>
      </w:r>
    </w:p>
    <w:p w14:paraId="5AB8A0A5"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Secretary</w:t>
      </w:r>
    </w:p>
    <w:p w14:paraId="77F7C9F5"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Department of Human Resources</w:t>
      </w:r>
    </w:p>
    <w:p w14:paraId="780BAB0B" w14:textId="77777777" w:rsidR="008D7249" w:rsidRPr="00FC5173" w:rsidRDefault="008D7249" w:rsidP="008D7249">
      <w:pPr>
        <w:rPr>
          <w:rFonts w:ascii="Perpetua" w:hAnsi="Perpetua"/>
        </w:rPr>
      </w:pPr>
    </w:p>
    <w:p w14:paraId="72ADCCB0" w14:textId="77777777" w:rsidR="008D7249" w:rsidRPr="00FC5173" w:rsidRDefault="008D7249" w:rsidP="008D7249">
      <w:pPr>
        <w:rPr>
          <w:rFonts w:ascii="Perpetua" w:hAnsi="Perpetua"/>
        </w:rPr>
      </w:pPr>
      <w:r w:rsidRPr="00FC5173">
        <w:rPr>
          <w:rFonts w:ascii="Perpetua" w:hAnsi="Perpetua"/>
        </w:rPr>
        <w:t>FROM:</w:t>
      </w:r>
      <w:r w:rsidRPr="00FC5173">
        <w:rPr>
          <w:rFonts w:ascii="Perpetua" w:hAnsi="Perpetua"/>
        </w:rPr>
        <w:tab/>
      </w:r>
      <w:r w:rsidRPr="00FC5173">
        <w:rPr>
          <w:rFonts w:ascii="Perpetua" w:hAnsi="Perpetua"/>
        </w:rPr>
        <w:tab/>
      </w:r>
      <w:r w:rsidRPr="00FC5173">
        <w:rPr>
          <w:rFonts w:ascii="Perpetua" w:hAnsi="Perpetua"/>
        </w:rPr>
        <w:tab/>
        <w:t>Margaret DeLong Martin</w:t>
      </w:r>
    </w:p>
    <w:p w14:paraId="10927A58"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Associate Attorney General</w:t>
      </w:r>
    </w:p>
    <w:p w14:paraId="5E6C45ED" w14:textId="77777777" w:rsidR="008D7249" w:rsidRPr="00FC5173" w:rsidRDefault="008D7249" w:rsidP="008D7249">
      <w:pPr>
        <w:rPr>
          <w:rFonts w:ascii="Perpetua" w:hAnsi="Perpetua"/>
        </w:rPr>
      </w:pPr>
    </w:p>
    <w:p w14:paraId="7AC38BA2" w14:textId="77777777" w:rsidR="008D7249" w:rsidRPr="00FC5173" w:rsidRDefault="008D7249" w:rsidP="008D7249">
      <w:pPr>
        <w:rPr>
          <w:rFonts w:ascii="Perpetua" w:hAnsi="Perpetua"/>
        </w:rPr>
      </w:pPr>
      <w:r w:rsidRPr="00FC5173">
        <w:rPr>
          <w:rFonts w:ascii="Perpetua" w:hAnsi="Perpetua"/>
        </w:rPr>
        <w:t>SUBJECT:</w:t>
      </w:r>
      <w:r w:rsidRPr="00FC5173">
        <w:rPr>
          <w:rFonts w:ascii="Perpetua" w:hAnsi="Perpetua"/>
        </w:rPr>
        <w:tab/>
      </w:r>
      <w:r w:rsidRPr="00FC5173">
        <w:rPr>
          <w:rFonts w:ascii="Perpetua" w:hAnsi="Perpetua"/>
        </w:rPr>
        <w:tab/>
        <w:t>Response to Request for Attorney</w:t>
      </w:r>
    </w:p>
    <w:p w14:paraId="3AD0AD54"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General Opinion Regarding Surety</w:t>
      </w:r>
    </w:p>
    <w:p w14:paraId="72964382"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 xml:space="preserve">Bonds Securing Personal Funds of </w:t>
      </w:r>
    </w:p>
    <w:p w14:paraId="09A8C3D2"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Nursing Facility Residents.</w:t>
      </w:r>
    </w:p>
    <w:p w14:paraId="2A6D10DA" w14:textId="77777777" w:rsidR="008D7249" w:rsidRPr="00FC5173" w:rsidRDefault="008D7249" w:rsidP="008D7249">
      <w:pPr>
        <w:rPr>
          <w:rFonts w:ascii="Perpetua" w:hAnsi="Perpetua"/>
        </w:rPr>
      </w:pPr>
    </w:p>
    <w:p w14:paraId="352C5290" w14:textId="77777777" w:rsidR="008D7249" w:rsidRPr="00FC5173" w:rsidRDefault="008D7249" w:rsidP="008D7249">
      <w:pPr>
        <w:rPr>
          <w:rFonts w:ascii="Perpetua" w:hAnsi="Perpetua"/>
        </w:rPr>
      </w:pPr>
      <w:r w:rsidRPr="00FC5173">
        <w:rPr>
          <w:rFonts w:ascii="Perpetua" w:hAnsi="Perpetua"/>
        </w:rPr>
        <w:t>REQUESTED BY:</w:t>
      </w:r>
      <w:r w:rsidRPr="00FC5173">
        <w:rPr>
          <w:rFonts w:ascii="Perpetua" w:hAnsi="Perpetua"/>
        </w:rPr>
        <w:tab/>
      </w:r>
      <w:r w:rsidRPr="00FC5173">
        <w:rPr>
          <w:rFonts w:ascii="Perpetua" w:hAnsi="Perpetua"/>
        </w:rPr>
        <w:tab/>
        <w:t>Jack W. Jenkins</w:t>
      </w:r>
    </w:p>
    <w:p w14:paraId="00683037"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Director</w:t>
      </w:r>
    </w:p>
    <w:p w14:paraId="380E4F8D" w14:textId="77777777" w:rsidR="008D7249" w:rsidRPr="00FC5173" w:rsidRDefault="008D7249" w:rsidP="008D7249">
      <w:pPr>
        <w:rPr>
          <w:rFonts w:ascii="Perpetua" w:hAnsi="Perpetua"/>
        </w:rPr>
      </w:pPr>
      <w:r w:rsidRPr="00FC5173">
        <w:rPr>
          <w:rFonts w:ascii="Perpetua" w:hAnsi="Perpetua"/>
        </w:rPr>
        <w:tab/>
      </w:r>
      <w:r w:rsidRPr="00FC5173">
        <w:rPr>
          <w:rFonts w:ascii="Perpetua" w:hAnsi="Perpetua"/>
        </w:rPr>
        <w:tab/>
      </w:r>
      <w:r w:rsidRPr="00FC5173">
        <w:rPr>
          <w:rFonts w:ascii="Perpetua" w:hAnsi="Perpetua"/>
        </w:rPr>
        <w:tab/>
        <w:t>Office of Legal Affairs</w:t>
      </w:r>
      <w:r w:rsidRPr="00FC5173">
        <w:rPr>
          <w:rFonts w:ascii="Perpetua" w:hAnsi="Perpetua"/>
        </w:rPr>
        <w:tab/>
      </w:r>
    </w:p>
    <w:p w14:paraId="180E9617" w14:textId="77777777" w:rsidR="008D7249" w:rsidRPr="00FC5173" w:rsidRDefault="008D7249" w:rsidP="008D7249">
      <w:pPr>
        <w:rPr>
          <w:rFonts w:ascii="Perpetua" w:hAnsi="Perpetua"/>
        </w:rPr>
      </w:pPr>
    </w:p>
    <w:p w14:paraId="02A0A542" w14:textId="77777777" w:rsidR="008D7249" w:rsidRPr="00FC5173" w:rsidRDefault="008D7249" w:rsidP="008D7249">
      <w:pPr>
        <w:rPr>
          <w:rFonts w:ascii="Perpetua" w:hAnsi="Perpetua"/>
        </w:rPr>
      </w:pPr>
      <w:r w:rsidRPr="00FC5173">
        <w:rPr>
          <w:rFonts w:ascii="Perpetua" w:hAnsi="Perpetua"/>
        </w:rPr>
        <w:t>FACTS:</w:t>
      </w:r>
    </w:p>
    <w:p w14:paraId="67F09197" w14:textId="77777777" w:rsidR="008D7249" w:rsidRPr="00FC5173" w:rsidRDefault="008D7249" w:rsidP="008D7249">
      <w:pPr>
        <w:rPr>
          <w:rFonts w:ascii="Perpetua" w:hAnsi="Perpetua"/>
        </w:rPr>
      </w:pPr>
      <w:r w:rsidRPr="00FC5173">
        <w:rPr>
          <w:rFonts w:ascii="Perpetua" w:hAnsi="Perpetua"/>
        </w:rPr>
        <w:tab/>
        <w:t xml:space="preserve">Federal regulations require that nursing facilities receiving Medicare or Medicaid "must purchase a surety bond or otherwise provide assurance satisfactory to the Secretary, to assure the security of all personal funds of residents deposited with the facility."  42 </w:t>
      </w:r>
      <w:smartTag w:uri="urn:schemas-microsoft-com:office:smarttags" w:element="stockticker">
        <w:r w:rsidRPr="00FC5173">
          <w:rPr>
            <w:rFonts w:ascii="Perpetua" w:hAnsi="Perpetua"/>
          </w:rPr>
          <w:t>CFR</w:t>
        </w:r>
      </w:smartTag>
      <w:r w:rsidRPr="00FC5173">
        <w:rPr>
          <w:rFonts w:ascii="Perpetua" w:hAnsi="Perpetua"/>
        </w:rPr>
        <w:t xml:space="preserve"> 483.10 (c) (7).</w:t>
      </w:r>
    </w:p>
    <w:p w14:paraId="130E4C0A" w14:textId="77777777" w:rsidR="008D7249" w:rsidRPr="00FC5173" w:rsidRDefault="008D7249" w:rsidP="008D7249">
      <w:pPr>
        <w:rPr>
          <w:rFonts w:ascii="Perpetua" w:hAnsi="Perpetua"/>
        </w:rPr>
      </w:pPr>
    </w:p>
    <w:p w14:paraId="2687E19E" w14:textId="7960E3D2" w:rsidR="008D7249" w:rsidRPr="00FC5173" w:rsidRDefault="008D7249" w:rsidP="008D7249">
      <w:pPr>
        <w:rPr>
          <w:rFonts w:ascii="Perpetua" w:hAnsi="Perpetua"/>
        </w:rPr>
      </w:pPr>
      <w:r w:rsidRPr="00FC5173">
        <w:rPr>
          <w:rFonts w:ascii="Perpetua" w:hAnsi="Perpetua"/>
        </w:rPr>
        <w:tab/>
        <w:t xml:space="preserve">Guidelines in a </w:t>
      </w:r>
      <w:r w:rsidR="008A49D2" w:rsidRPr="00FC5173">
        <w:rPr>
          <w:rFonts w:ascii="Perpetua" w:hAnsi="Perpetua"/>
        </w:rPr>
        <w:t>CMS</w:t>
      </w:r>
      <w:r w:rsidRPr="00FC5173">
        <w:rPr>
          <w:rFonts w:ascii="Perpetua" w:hAnsi="Perpetua"/>
        </w:rPr>
        <w:t xml:space="preserve"> Transmittal dated </w:t>
      </w:r>
      <w:smartTag w:uri="urn:schemas-microsoft-com:office:smarttags" w:element="date">
        <w:smartTagPr>
          <w:attr w:name="Year" w:val="1994"/>
          <w:attr w:name="Day" w:val="29"/>
          <w:attr w:name="Month" w:val="9"/>
          <w:attr w:name="ls" w:val="trans"/>
        </w:smartTagPr>
        <w:r w:rsidRPr="00FC5173">
          <w:rPr>
            <w:rFonts w:ascii="Perpetua" w:hAnsi="Perpetua"/>
          </w:rPr>
          <w:t>September 29, 1994</w:t>
        </w:r>
      </w:smartTag>
      <w:r w:rsidRPr="00FC5173">
        <w:rPr>
          <w:rFonts w:ascii="Perpetua" w:hAnsi="Perpetua"/>
        </w:rPr>
        <w:t>, state that state law controls whether the obligee is the resident, named individually or in the aggregate, or the State acting on behalf of the residents</w:t>
      </w:r>
      <w:r w:rsidR="000116E9" w:rsidRPr="00FC5173">
        <w:rPr>
          <w:rFonts w:ascii="Perpetua" w:hAnsi="Perpetua"/>
        </w:rPr>
        <w:t xml:space="preserve">. </w:t>
      </w:r>
      <w:r w:rsidRPr="00FC5173">
        <w:rPr>
          <w:rFonts w:ascii="Perpetua" w:hAnsi="Perpetua"/>
        </w:rPr>
        <w:t>The nursing facility cannot be named as the obligee.</w:t>
      </w:r>
    </w:p>
    <w:p w14:paraId="45E736E6" w14:textId="77777777" w:rsidR="008D7249" w:rsidRPr="00FC5173" w:rsidRDefault="008D7249" w:rsidP="008D7249">
      <w:pPr>
        <w:rPr>
          <w:rFonts w:ascii="Perpetua" w:hAnsi="Perpetua"/>
          <w:b/>
        </w:rPr>
      </w:pPr>
    </w:p>
    <w:p w14:paraId="523200DA" w14:textId="77777777" w:rsidR="008D7249" w:rsidRPr="00FC5173" w:rsidRDefault="008D7249" w:rsidP="008D7249">
      <w:pPr>
        <w:rPr>
          <w:rFonts w:ascii="Perpetua" w:hAnsi="Perpetua"/>
        </w:rPr>
      </w:pPr>
      <w:r w:rsidRPr="00FC5173">
        <w:rPr>
          <w:rFonts w:ascii="Perpetua" w:hAnsi="Perpetua"/>
          <w:b/>
        </w:rPr>
        <w:tab/>
      </w:r>
      <w:r w:rsidRPr="00FC5173">
        <w:rPr>
          <w:rFonts w:ascii="Perpetua" w:hAnsi="Perpetua"/>
        </w:rPr>
        <w:t xml:space="preserve">Some nursing facilities' insurance agents reportedly have indicated a reluctance to designate residents, individually or in the aggregate, as obligee(s) on such surety bonds. </w:t>
      </w:r>
    </w:p>
    <w:p w14:paraId="6357893A" w14:textId="77777777" w:rsidR="008D7249" w:rsidRPr="00FC5173" w:rsidRDefault="008D7249" w:rsidP="008D7249">
      <w:pPr>
        <w:jc w:val="both"/>
        <w:rPr>
          <w:b/>
        </w:rPr>
      </w:pPr>
    </w:p>
    <w:p w14:paraId="303874B3" w14:textId="77777777" w:rsidR="008D7249" w:rsidRPr="00FC5173" w:rsidRDefault="008D7249" w:rsidP="008D7249">
      <w:pPr>
        <w:jc w:val="both"/>
        <w:rPr>
          <w:rFonts w:ascii="Arial" w:hAnsi="Arial"/>
          <w:b/>
          <w:sz w:val="28"/>
        </w:rPr>
      </w:pPr>
      <w:r w:rsidRPr="00FC5173">
        <w:rPr>
          <w:sz w:val="28"/>
        </w:rPr>
        <w:br w:type="page"/>
      </w:r>
      <w:r w:rsidRPr="00FC5173">
        <w:rPr>
          <w:b/>
          <w:sz w:val="24"/>
        </w:rPr>
        <w:lastRenderedPageBreak/>
        <w:t>Memorandum of Agreement Between the Division of Facility Services and the Division of Medical Assistance Concerning Nursing Facility Surety Bonds Attachment 3</w:t>
      </w:r>
      <w:r w:rsidRPr="00FC5173">
        <w:rPr>
          <w:rFonts w:ascii="Arial" w:hAnsi="Arial"/>
          <w:b/>
          <w:sz w:val="28"/>
        </w:rPr>
        <w:fldChar w:fldCharType="begin"/>
      </w:r>
      <w:r w:rsidRPr="00FC5173">
        <w:rPr>
          <w:rFonts w:ascii="Arial" w:hAnsi="Arial"/>
        </w:rPr>
        <w:instrText xml:space="preserve"> TC "</w:instrText>
      </w:r>
      <w:bookmarkStart w:id="209" w:name="_Toc303173116"/>
      <w:r w:rsidRPr="00FC5173">
        <w:rPr>
          <w:b/>
          <w:sz w:val="24"/>
        </w:rPr>
        <w:instrText>Attachment 3 - Memorandum of Agreement Between the Division of Facility Services and the Division of Medical Assistance Concerning Nursing Facility Surety Bonds</w:instrText>
      </w:r>
      <w:bookmarkEnd w:id="209"/>
      <w:r w:rsidRPr="00FC5173">
        <w:rPr>
          <w:rFonts w:ascii="Arial" w:hAnsi="Arial"/>
        </w:rPr>
        <w:instrText xml:space="preserve">" \f C \l "3" </w:instrText>
      </w:r>
      <w:r w:rsidRPr="00FC5173">
        <w:rPr>
          <w:rFonts w:ascii="Arial" w:hAnsi="Arial"/>
          <w:b/>
          <w:sz w:val="28"/>
        </w:rPr>
        <w:fldChar w:fldCharType="end"/>
      </w:r>
    </w:p>
    <w:p w14:paraId="00E1CFD2" w14:textId="77777777" w:rsidR="008D7249" w:rsidRPr="00FC5173" w:rsidRDefault="008D7249" w:rsidP="008D7249">
      <w:pPr>
        <w:jc w:val="both"/>
        <w:rPr>
          <w:rFonts w:ascii="Arial" w:hAnsi="Arial"/>
          <w:b/>
        </w:rPr>
      </w:pPr>
    </w:p>
    <w:p w14:paraId="71EE6821" w14:textId="77777777" w:rsidR="008D7249" w:rsidRPr="00FC5173" w:rsidRDefault="008D7249" w:rsidP="008D7249">
      <w:pPr>
        <w:jc w:val="center"/>
      </w:pPr>
      <w:r w:rsidRPr="00FC5173">
        <w:t>INTEROFFICE MEMORANDUM</w:t>
      </w:r>
    </w:p>
    <w:p w14:paraId="621DA6B5" w14:textId="77777777" w:rsidR="008D7249" w:rsidRPr="00FC5173" w:rsidRDefault="008D7249" w:rsidP="008D7249">
      <w:pPr>
        <w:jc w:val="center"/>
      </w:pPr>
    </w:p>
    <w:p w14:paraId="269168B7" w14:textId="77777777" w:rsidR="008D7249" w:rsidRPr="00FC5173" w:rsidRDefault="008D7249" w:rsidP="008D7249">
      <w:pPr>
        <w:ind w:left="5040"/>
      </w:pPr>
      <w:r w:rsidRPr="00FC5173">
        <w:t>Date:</w:t>
      </w:r>
      <w:r w:rsidRPr="00FC5173">
        <w:tab/>
        <w:t xml:space="preserve">06-Mar-1995 03:42pm </w:t>
      </w:r>
      <w:smartTag w:uri="urn:schemas-microsoft-com:office:smarttags" w:element="stockticker">
        <w:r w:rsidRPr="00FC5173">
          <w:t>EAS</w:t>
        </w:r>
      </w:smartTag>
    </w:p>
    <w:p w14:paraId="336AEABB" w14:textId="77777777" w:rsidR="008D7249" w:rsidRPr="00FC5173" w:rsidRDefault="008D7249" w:rsidP="008D7249">
      <w:pPr>
        <w:ind w:left="4320" w:firstLine="720"/>
      </w:pPr>
      <w:r w:rsidRPr="00FC5173">
        <w:t>From:</w:t>
      </w:r>
      <w:r w:rsidRPr="00FC5173">
        <w:tab/>
        <w:t>Dick Perruzzi</w:t>
      </w:r>
    </w:p>
    <w:p w14:paraId="27BBCEE4" w14:textId="77777777" w:rsidR="008D7249" w:rsidRPr="00FC5173" w:rsidRDefault="008D7249" w:rsidP="008D7249">
      <w:pPr>
        <w:ind w:left="4320" w:firstLine="720"/>
      </w:pPr>
      <w:r w:rsidRPr="00FC5173">
        <w:t xml:space="preserve">               PERRUZZI</w:t>
      </w:r>
    </w:p>
    <w:p w14:paraId="6AFCDB30" w14:textId="77777777" w:rsidR="008D7249" w:rsidRPr="00FC5173" w:rsidRDefault="008D7249" w:rsidP="008D7249">
      <w:pPr>
        <w:ind w:left="4320" w:firstLine="720"/>
      </w:pPr>
      <w:r w:rsidRPr="00FC5173">
        <w:t>Dept:</w:t>
      </w:r>
      <w:r w:rsidRPr="00FC5173">
        <w:tab/>
        <w:t xml:space="preserve"> OFFICE OF DIRECTOR</w:t>
      </w:r>
    </w:p>
    <w:p w14:paraId="0171C2E4" w14:textId="77777777" w:rsidR="008D7249" w:rsidRPr="00FC5173" w:rsidRDefault="008D7249" w:rsidP="008D7249">
      <w:pPr>
        <w:ind w:left="4320" w:firstLine="720"/>
      </w:pPr>
      <w:r w:rsidRPr="00FC5173">
        <w:t>Tel No:</w:t>
      </w:r>
      <w:r w:rsidRPr="00FC5173">
        <w:tab/>
      </w:r>
      <w:smartTag w:uri="urn:schemas-microsoft-com:office:smarttags" w:element="phone">
        <w:smartTagPr>
          <w:attr w:name="phonenumber" w:val="$6733$$$"/>
          <w:attr w:uri="urn:schemas-microsoft-com:office:office" w:name="ls" w:val="trans"/>
        </w:smartTagPr>
        <w:r w:rsidRPr="00FC5173">
          <w:t>919-733-2060</w:t>
        </w:r>
      </w:smartTag>
    </w:p>
    <w:p w14:paraId="044E6173" w14:textId="77777777" w:rsidR="008D7249" w:rsidRPr="00FC5173" w:rsidRDefault="008D7249" w:rsidP="008D7249"/>
    <w:p w14:paraId="4DFD2A3B" w14:textId="77777777" w:rsidR="008D7249" w:rsidRPr="00FC5173" w:rsidRDefault="008D7249" w:rsidP="008D7249">
      <w:r w:rsidRPr="00FC5173">
        <w:t>TO:</w:t>
      </w:r>
      <w:r w:rsidRPr="00FC5173">
        <w:tab/>
        <w:t>Lynda McDaniel</w:t>
      </w:r>
      <w:r w:rsidRPr="00FC5173">
        <w:tab/>
      </w:r>
      <w:r w:rsidRPr="00FC5173">
        <w:tab/>
      </w:r>
      <w:r w:rsidRPr="00FC5173">
        <w:tab/>
      </w:r>
      <w:r w:rsidRPr="00FC5173">
        <w:tab/>
      </w:r>
      <w:r w:rsidRPr="00FC5173">
        <w:tab/>
      </w:r>
      <w:r w:rsidRPr="00FC5173">
        <w:tab/>
      </w:r>
      <w:r w:rsidRPr="00FC5173" w:rsidDel="007B5037">
        <w:t xml:space="preserve"> </w:t>
      </w:r>
      <w:r w:rsidRPr="00FC5173">
        <w:t xml:space="preserve">(PAPER </w:t>
      </w:r>
      <w:smartTag w:uri="urn:schemas-microsoft-com:office:smarttags" w:element="stockticker">
        <w:r w:rsidRPr="00FC5173">
          <w:t>MAIL</w:t>
        </w:r>
      </w:smartTag>
      <w:r w:rsidRPr="00FC5173">
        <w:t>)</w:t>
      </w:r>
    </w:p>
    <w:p w14:paraId="0449FA47" w14:textId="77777777" w:rsidR="008D7249" w:rsidRPr="00FC5173" w:rsidRDefault="008D7249" w:rsidP="008D7249"/>
    <w:p w14:paraId="25132C0B" w14:textId="77777777" w:rsidR="008D7249" w:rsidRPr="00FC5173" w:rsidRDefault="008D7249" w:rsidP="008D7249">
      <w:r w:rsidRPr="00FC5173">
        <w:t xml:space="preserve">CC:  </w:t>
      </w:r>
      <w:r w:rsidRPr="00FC5173">
        <w:tab/>
        <w:t>8 ADDRESSEES</w:t>
      </w:r>
    </w:p>
    <w:p w14:paraId="6B8D68F3" w14:textId="77777777" w:rsidR="008D7249" w:rsidRPr="00FC5173" w:rsidRDefault="008D7249" w:rsidP="008D7249"/>
    <w:p w14:paraId="2B003301" w14:textId="77777777" w:rsidR="008D7249" w:rsidRPr="00FC5173" w:rsidRDefault="008D7249" w:rsidP="008D7249">
      <w:r w:rsidRPr="00FC5173">
        <w:t>Subject: New NF Regulations</w:t>
      </w:r>
    </w:p>
    <w:p w14:paraId="41B1899A" w14:textId="77777777" w:rsidR="008D7249" w:rsidRPr="00FC5173" w:rsidRDefault="008D7249" w:rsidP="008D7249"/>
    <w:p w14:paraId="52F8A36C" w14:textId="77777777" w:rsidR="008D7249" w:rsidRPr="00FC5173" w:rsidRDefault="008D7249" w:rsidP="008D7249">
      <w:pPr>
        <w:ind w:firstLine="360"/>
      </w:pPr>
      <w:r w:rsidRPr="00FC5173">
        <w:t>This memo outlines DMA's position on the issues which were discussed at the DMA/</w:t>
      </w:r>
      <w:smartTag w:uri="urn:schemas-microsoft-com:office:smarttags" w:element="stockticker">
        <w:r w:rsidRPr="00FC5173">
          <w:t>DFS</w:t>
        </w:r>
      </w:smartTag>
      <w:r w:rsidRPr="00FC5173">
        <w:t xml:space="preserve"> meeting on the new NF regs.</w:t>
      </w:r>
    </w:p>
    <w:p w14:paraId="27A25534" w14:textId="77777777" w:rsidR="008D7249" w:rsidRPr="00FC5173" w:rsidRDefault="008D7249" w:rsidP="008D7249"/>
    <w:p w14:paraId="19AB861B" w14:textId="77777777" w:rsidR="008D7249" w:rsidRPr="00FC5173" w:rsidRDefault="008D7249" w:rsidP="00FF609A">
      <w:pPr>
        <w:numPr>
          <w:ilvl w:val="0"/>
          <w:numId w:val="11"/>
        </w:numPr>
      </w:pPr>
      <w:r w:rsidRPr="00FC5173">
        <w:t>Surety Bonds</w:t>
      </w:r>
    </w:p>
    <w:p w14:paraId="644487F5" w14:textId="1CEE85CE" w:rsidR="008D7249" w:rsidRPr="00FC5173" w:rsidRDefault="008D7249" w:rsidP="008D7249">
      <w:pPr>
        <w:ind w:firstLine="720"/>
      </w:pPr>
      <w:r w:rsidRPr="00FC5173">
        <w:t>We believe your agency should be the "State Fiscal Officer" to verify the existence and sufficiency of the facility's surety bond</w:t>
      </w:r>
      <w:r w:rsidR="000116E9" w:rsidRPr="00FC5173">
        <w:t xml:space="preserve">. </w:t>
      </w:r>
      <w:r w:rsidRPr="00FC5173">
        <w:t>This could be part of the licensure process.</w:t>
      </w:r>
    </w:p>
    <w:p w14:paraId="3420AD27" w14:textId="77777777" w:rsidR="008D7249" w:rsidRPr="00FC5173" w:rsidRDefault="008D7249" w:rsidP="008D7249">
      <w:pPr>
        <w:ind w:firstLine="360"/>
      </w:pPr>
    </w:p>
    <w:p w14:paraId="649F8144" w14:textId="77777777" w:rsidR="008D7249" w:rsidRPr="00FC5173" w:rsidRDefault="008D7249" w:rsidP="00FF609A">
      <w:pPr>
        <w:numPr>
          <w:ilvl w:val="0"/>
          <w:numId w:val="11"/>
        </w:numPr>
      </w:pPr>
      <w:r w:rsidRPr="00FC5173">
        <w:t>Payments under Surety Bonds</w:t>
      </w:r>
    </w:p>
    <w:p w14:paraId="562EEE36" w14:textId="49B639CB" w:rsidR="008D7249" w:rsidRPr="00FC5173" w:rsidRDefault="008D7249" w:rsidP="008D7249">
      <w:pPr>
        <w:ind w:firstLine="720"/>
      </w:pPr>
      <w:r w:rsidRPr="00FC5173">
        <w:t>DMA agrees to take responsibility for the state in the event a surety bond payment must be made</w:t>
      </w:r>
      <w:r w:rsidR="000116E9" w:rsidRPr="00FC5173">
        <w:t xml:space="preserve">. </w:t>
      </w:r>
      <w:r w:rsidRPr="00FC5173">
        <w:t>This would include working with the facility, issuer of the bond and the payees.</w:t>
      </w:r>
    </w:p>
    <w:p w14:paraId="617565A8" w14:textId="77777777" w:rsidR="008D7249" w:rsidRPr="00FC5173" w:rsidRDefault="008D7249" w:rsidP="008D7249">
      <w:pPr>
        <w:ind w:firstLine="360"/>
      </w:pPr>
    </w:p>
    <w:p w14:paraId="6FC9C847" w14:textId="77777777" w:rsidR="008D7249" w:rsidRPr="00FC5173" w:rsidRDefault="008D7249" w:rsidP="00FF609A">
      <w:pPr>
        <w:numPr>
          <w:ilvl w:val="0"/>
          <w:numId w:val="11"/>
        </w:numPr>
      </w:pPr>
      <w:r w:rsidRPr="00FC5173">
        <w:t>Deficiencies and Temporary Management</w:t>
      </w:r>
    </w:p>
    <w:p w14:paraId="2B153B5D" w14:textId="77777777" w:rsidR="008D7249" w:rsidRPr="00FC5173" w:rsidRDefault="008D7249" w:rsidP="008D7249">
      <w:pPr>
        <w:ind w:firstLine="720"/>
      </w:pPr>
      <w:r w:rsidRPr="00FC5173">
        <w:t xml:space="preserve">We believe this should be the responsibility of the </w:t>
      </w:r>
      <w:smartTag w:uri="urn:schemas-microsoft-com:office:smarttags" w:element="stockticker">
        <w:r w:rsidRPr="00FC5173">
          <w:t>DFS</w:t>
        </w:r>
      </w:smartTag>
      <w:r w:rsidRPr="00FC5173">
        <w:t>.</w:t>
      </w:r>
    </w:p>
    <w:p w14:paraId="68932417" w14:textId="77777777" w:rsidR="008D7249" w:rsidRPr="00FC5173" w:rsidRDefault="008D7249" w:rsidP="008D7249">
      <w:pPr>
        <w:ind w:firstLine="360"/>
      </w:pPr>
    </w:p>
    <w:p w14:paraId="6FDC873B" w14:textId="77777777" w:rsidR="008D7249" w:rsidRPr="00FC5173" w:rsidRDefault="008D7249" w:rsidP="00FF609A">
      <w:pPr>
        <w:numPr>
          <w:ilvl w:val="0"/>
          <w:numId w:val="11"/>
        </w:numPr>
      </w:pPr>
      <w:r w:rsidRPr="00FC5173">
        <w:t>Process for Handling Penalty Payments</w:t>
      </w:r>
    </w:p>
    <w:p w14:paraId="7A3CCC74" w14:textId="77777777" w:rsidR="008D7249" w:rsidRPr="00FC5173" w:rsidRDefault="008D7249" w:rsidP="008D7249">
      <w:pPr>
        <w:ind w:firstLine="720"/>
      </w:pPr>
      <w:r w:rsidRPr="00FC5173">
        <w:t xml:space="preserve">DMA agrees to be responsible. </w:t>
      </w:r>
    </w:p>
    <w:p w14:paraId="097C7F3F" w14:textId="77777777" w:rsidR="008D7249" w:rsidRPr="00FC5173" w:rsidRDefault="008D7249" w:rsidP="008D7249">
      <w:pPr>
        <w:ind w:firstLine="720"/>
      </w:pPr>
    </w:p>
    <w:p w14:paraId="082A462B" w14:textId="77777777" w:rsidR="008D7249" w:rsidRPr="00FC5173" w:rsidRDefault="008A49D2" w:rsidP="00FF609A">
      <w:pPr>
        <w:numPr>
          <w:ilvl w:val="0"/>
          <w:numId w:val="11"/>
        </w:numPr>
      </w:pPr>
      <w:r w:rsidRPr="00FC5173">
        <w:t>CMS</w:t>
      </w:r>
      <w:r w:rsidR="008D7249" w:rsidRPr="00FC5173">
        <w:t>/Penalty Conflicts.</w:t>
      </w:r>
    </w:p>
    <w:p w14:paraId="58D28E86" w14:textId="7F892B2A" w:rsidR="008D7249" w:rsidRPr="00FC5173" w:rsidRDefault="008D7249" w:rsidP="008D7249">
      <w:r w:rsidRPr="00FC5173">
        <w:tab/>
        <w:t xml:space="preserve">Responsibility of </w:t>
      </w:r>
      <w:smartTag w:uri="urn:schemas-microsoft-com:office:smarttags" w:element="stockticker">
        <w:r w:rsidRPr="00FC5173">
          <w:t>DFS</w:t>
        </w:r>
      </w:smartTag>
      <w:r w:rsidR="000116E9" w:rsidRPr="00FC5173">
        <w:t xml:space="preserve">. </w:t>
      </w:r>
      <w:r w:rsidRPr="00FC5173">
        <w:t>No DMA involvement except consideration of the time it takes to remove patients if that is required.</w:t>
      </w:r>
    </w:p>
    <w:p w14:paraId="20B29FA5" w14:textId="77777777" w:rsidR="008D7249" w:rsidRPr="00FC5173" w:rsidRDefault="008D7249" w:rsidP="008D7249"/>
    <w:p w14:paraId="7FA3452B" w14:textId="77777777" w:rsidR="008D7249" w:rsidRPr="00FC5173" w:rsidRDefault="008D7249" w:rsidP="00FF609A">
      <w:pPr>
        <w:numPr>
          <w:ilvl w:val="0"/>
          <w:numId w:val="11"/>
        </w:numPr>
      </w:pPr>
      <w:r w:rsidRPr="00FC5173">
        <w:t>Coordination of Above with DMA</w:t>
      </w:r>
    </w:p>
    <w:p w14:paraId="35A186B8" w14:textId="2AC9F7FE" w:rsidR="008D7249" w:rsidRPr="00FC5173" w:rsidRDefault="008D7249" w:rsidP="008D7249">
      <w:pPr>
        <w:ind w:firstLine="720"/>
      </w:pPr>
      <w:r w:rsidRPr="00FC5173">
        <w:t>Dennis Williams will be our contact and will work on the MOU changes necessary to accomplish the above</w:t>
      </w:r>
      <w:r w:rsidR="000116E9" w:rsidRPr="00FC5173">
        <w:t xml:space="preserve">. </w:t>
      </w:r>
      <w:r w:rsidRPr="00FC5173">
        <w:t xml:space="preserve">Dennis will also be our contact in discussions with </w:t>
      </w:r>
      <w:smartTag w:uri="urn:schemas-microsoft-com:office:smarttags" w:element="stockticker">
        <w:r w:rsidRPr="00FC5173">
          <w:t>DFS</w:t>
        </w:r>
      </w:smartTag>
      <w:r w:rsidRPr="00FC5173">
        <w:t xml:space="preserve"> concerning the need for rules.</w:t>
      </w:r>
    </w:p>
    <w:p w14:paraId="10BA23AD" w14:textId="77777777" w:rsidR="008D7249" w:rsidRPr="00FC5173" w:rsidRDefault="008D7249" w:rsidP="008D7249">
      <w:pPr>
        <w:ind w:firstLine="720"/>
      </w:pPr>
    </w:p>
    <w:p w14:paraId="4FF76DBA" w14:textId="77777777" w:rsidR="008D7249" w:rsidRPr="00FC5173" w:rsidRDefault="008D7249" w:rsidP="008D7249">
      <w:pPr>
        <w:ind w:firstLine="720"/>
      </w:pPr>
      <w:r w:rsidRPr="00FC5173">
        <w:t xml:space="preserve">If you have any questions, please contact me. </w:t>
      </w:r>
    </w:p>
    <w:p w14:paraId="62395627" w14:textId="77777777" w:rsidR="008D7249" w:rsidRPr="00FC5173" w:rsidRDefault="008D7249" w:rsidP="008D7249">
      <w:pPr>
        <w:jc w:val="both"/>
        <w:rPr>
          <w:b/>
        </w:rPr>
      </w:pPr>
    </w:p>
    <w:p w14:paraId="4CAB115A" w14:textId="77777777" w:rsidR="008D7249" w:rsidRPr="00FC5173" w:rsidRDefault="008D7249" w:rsidP="008D7249">
      <w:pPr>
        <w:jc w:val="both"/>
        <w:rPr>
          <w:rFonts w:ascii="Arial" w:hAnsi="Arial"/>
          <w:b/>
          <w:sz w:val="28"/>
        </w:rPr>
      </w:pPr>
      <w:r w:rsidRPr="00FC5173">
        <w:rPr>
          <w:sz w:val="28"/>
        </w:rPr>
        <w:br w:type="page"/>
      </w:r>
      <w:r w:rsidRPr="00FC5173">
        <w:rPr>
          <w:b/>
          <w:sz w:val="24"/>
        </w:rPr>
        <w:lastRenderedPageBreak/>
        <w:t xml:space="preserve">Standard Procedure for Deposit of Funds Exempt </w:t>
      </w:r>
      <w:r w:rsidR="00CE67E7" w:rsidRPr="00FC5173">
        <w:rPr>
          <w:b/>
          <w:sz w:val="24"/>
        </w:rPr>
        <w:t>from</w:t>
      </w:r>
      <w:r w:rsidRPr="00FC5173">
        <w:rPr>
          <w:b/>
          <w:sz w:val="24"/>
        </w:rPr>
        <w:t xml:space="preserve"> the Daily Deposit Act - Attachment 4</w:t>
      </w:r>
      <w:r w:rsidRPr="00FC5173">
        <w:rPr>
          <w:rFonts w:ascii="Arial" w:hAnsi="Arial"/>
          <w:b/>
          <w:sz w:val="28"/>
        </w:rPr>
        <w:fldChar w:fldCharType="begin"/>
      </w:r>
      <w:r w:rsidRPr="00FC5173">
        <w:rPr>
          <w:rFonts w:ascii="Arial" w:hAnsi="Arial"/>
        </w:rPr>
        <w:instrText xml:space="preserve"> TC "</w:instrText>
      </w:r>
      <w:bookmarkStart w:id="210" w:name="_Toc303173117"/>
      <w:r w:rsidRPr="00FC5173">
        <w:rPr>
          <w:b/>
          <w:sz w:val="24"/>
        </w:rPr>
        <w:instrText>Attachment 4 - Standard Procedure for Deposit of Funds Exempt From the Daily Deposit Act</w:instrText>
      </w:r>
      <w:bookmarkEnd w:id="210"/>
      <w:r w:rsidRPr="00FC5173">
        <w:rPr>
          <w:rFonts w:ascii="Arial" w:hAnsi="Arial"/>
        </w:rPr>
        <w:instrText xml:space="preserve">" \f C \l "3" </w:instrText>
      </w:r>
      <w:r w:rsidRPr="00FC5173">
        <w:rPr>
          <w:rFonts w:ascii="Arial" w:hAnsi="Arial"/>
          <w:b/>
          <w:sz w:val="28"/>
        </w:rPr>
        <w:fldChar w:fldCharType="end"/>
      </w:r>
    </w:p>
    <w:p w14:paraId="59C574D9" w14:textId="77777777" w:rsidR="008D7249" w:rsidRPr="00FC5173" w:rsidRDefault="008D7249" w:rsidP="008D7249">
      <w:pPr>
        <w:jc w:val="both"/>
        <w:rPr>
          <w:rFonts w:ascii="Arial" w:hAnsi="Arial"/>
          <w:b/>
        </w:rPr>
      </w:pPr>
    </w:p>
    <w:p w14:paraId="072089CB" w14:textId="77777777" w:rsidR="008D7249" w:rsidRPr="00FC5173" w:rsidRDefault="008D7249" w:rsidP="008D7249">
      <w:pPr>
        <w:jc w:val="both"/>
        <w:rPr>
          <w:rFonts w:ascii="Arial" w:hAnsi="Arial"/>
        </w:rPr>
      </w:pPr>
      <w:r w:rsidRPr="00FC5173">
        <w:rPr>
          <w:rFonts w:ascii="Arial" w:hAnsi="Arial"/>
        </w:rPr>
        <w:t>Funds received can be deposited on a weekly rather than daily basis as long as the total collections are less than $250.</w:t>
      </w:r>
    </w:p>
    <w:p w14:paraId="0652E5E0" w14:textId="77777777" w:rsidR="008D7249" w:rsidRPr="00FC5173" w:rsidRDefault="008D7249" w:rsidP="008D7249">
      <w:pPr>
        <w:jc w:val="both"/>
        <w:rPr>
          <w:rFonts w:ascii="Arial" w:hAnsi="Arial"/>
        </w:rPr>
      </w:pPr>
    </w:p>
    <w:p w14:paraId="35496D89" w14:textId="77777777" w:rsidR="008D7249" w:rsidRPr="00FC5173" w:rsidRDefault="008D7249" w:rsidP="008D7249">
      <w:pPr>
        <w:jc w:val="both"/>
        <w:outlineLvl w:val="0"/>
        <w:rPr>
          <w:rFonts w:ascii="Arial" w:hAnsi="Arial"/>
        </w:rPr>
      </w:pPr>
      <w:r w:rsidRPr="00FC5173">
        <w:rPr>
          <w:rFonts w:ascii="Arial" w:hAnsi="Arial"/>
        </w:rPr>
        <w:t>Immediate deposit is required at any time when as much as $250 has been received.</w:t>
      </w:r>
    </w:p>
    <w:p w14:paraId="5CFBEC39" w14:textId="77777777" w:rsidR="008D7249" w:rsidRPr="00FC5173" w:rsidRDefault="008D7249" w:rsidP="008D7249">
      <w:pPr>
        <w:jc w:val="both"/>
        <w:rPr>
          <w:rFonts w:ascii="Arial" w:hAnsi="Arial"/>
        </w:rPr>
      </w:pPr>
    </w:p>
    <w:p w14:paraId="47A21D2D" w14:textId="609454EE" w:rsidR="008D7249" w:rsidRPr="00FC5173" w:rsidRDefault="008D7249" w:rsidP="008D7249">
      <w:pPr>
        <w:jc w:val="both"/>
        <w:rPr>
          <w:rFonts w:ascii="Arial" w:hAnsi="Arial"/>
        </w:rPr>
      </w:pPr>
      <w:r w:rsidRPr="00FC5173">
        <w:rPr>
          <w:rFonts w:ascii="Arial" w:hAnsi="Arial"/>
        </w:rPr>
        <w:t xml:space="preserve">Weekly deposits should be </w:t>
      </w:r>
      <w:r w:rsidR="00891199" w:rsidRPr="00FC5173">
        <w:rPr>
          <w:rFonts w:ascii="Arial" w:hAnsi="Arial"/>
        </w:rPr>
        <w:t>made on</w:t>
      </w:r>
      <w:r w:rsidRPr="00FC5173">
        <w:rPr>
          <w:rFonts w:ascii="Arial" w:hAnsi="Arial"/>
        </w:rPr>
        <w:t xml:space="preserve"> Thursday in time to meet the bank’s cut-off time. This will allow investment of these funds over the weekend and thus maximize </w:t>
      </w:r>
      <w:r w:rsidR="00537E43">
        <w:rPr>
          <w:rFonts w:ascii="Arial" w:hAnsi="Arial"/>
        </w:rPr>
        <w:t xml:space="preserve">the </w:t>
      </w:r>
      <w:r w:rsidRPr="00FC5173">
        <w:rPr>
          <w:rFonts w:ascii="Arial" w:hAnsi="Arial"/>
        </w:rPr>
        <w:t>interest income to the State.</w:t>
      </w:r>
    </w:p>
    <w:p w14:paraId="3146125A" w14:textId="77777777" w:rsidR="008D7249" w:rsidRPr="00FC5173" w:rsidRDefault="008D7249" w:rsidP="008D7249">
      <w:pPr>
        <w:jc w:val="both"/>
        <w:rPr>
          <w:rFonts w:ascii="Arial" w:hAnsi="Arial"/>
        </w:rPr>
      </w:pPr>
    </w:p>
    <w:p w14:paraId="683AD9B7" w14:textId="77777777" w:rsidR="008D7249" w:rsidRPr="00FC5173" w:rsidRDefault="008D7249" w:rsidP="008D7249">
      <w:pPr>
        <w:jc w:val="both"/>
        <w:rPr>
          <w:rFonts w:ascii="Arial" w:hAnsi="Arial"/>
        </w:rPr>
      </w:pPr>
      <w:r w:rsidRPr="00FC5173">
        <w:rPr>
          <w:rFonts w:ascii="Arial" w:hAnsi="Arial"/>
        </w:rPr>
        <w:t>Weekly deposits must always be made on Thursday even if the $250 threshold has already been met on another weekday.</w:t>
      </w:r>
    </w:p>
    <w:p w14:paraId="34BF2536" w14:textId="77777777" w:rsidR="008D7249" w:rsidRPr="00FC5173" w:rsidRDefault="008D7249" w:rsidP="008D7249">
      <w:pPr>
        <w:jc w:val="both"/>
        <w:rPr>
          <w:rFonts w:ascii="Arial" w:hAnsi="Arial"/>
        </w:rPr>
      </w:pPr>
    </w:p>
    <w:p w14:paraId="24035964" w14:textId="77777777" w:rsidR="008D7249" w:rsidRDefault="008D7249" w:rsidP="008D7249">
      <w:pPr>
        <w:jc w:val="both"/>
        <w:outlineLvl w:val="0"/>
        <w:rPr>
          <w:rFonts w:ascii="Arial" w:hAnsi="Arial"/>
        </w:rPr>
      </w:pPr>
      <w:r w:rsidRPr="00FC5173">
        <w:rPr>
          <w:rFonts w:ascii="Arial" w:hAnsi="Arial"/>
        </w:rPr>
        <w:t>When a cut-off is established and a deposit is made, all funds on hand should be deposited in full.</w:t>
      </w:r>
    </w:p>
    <w:p w14:paraId="2F8923D3" w14:textId="77777777" w:rsidR="00175E6E" w:rsidRDefault="00175E6E" w:rsidP="008D7249">
      <w:pPr>
        <w:jc w:val="both"/>
        <w:outlineLvl w:val="0"/>
        <w:rPr>
          <w:rFonts w:ascii="Arial" w:hAnsi="Arial"/>
        </w:rPr>
      </w:pPr>
    </w:p>
    <w:p w14:paraId="3B302EF8" w14:textId="77777777" w:rsidR="00175E6E" w:rsidRDefault="00CE67E7" w:rsidP="008D7249">
      <w:pPr>
        <w:jc w:val="both"/>
        <w:outlineLvl w:val="0"/>
        <w:rPr>
          <w:rFonts w:ascii="Arial" w:hAnsi="Arial"/>
        </w:rPr>
      </w:pPr>
      <w:r>
        <w:rPr>
          <w:rFonts w:ascii="Arial" w:hAnsi="Arial"/>
        </w:rPr>
        <w:t xml:space="preserve">Deposits exempt from the Daily Deposit Act received by </w:t>
      </w:r>
      <w:r w:rsidR="00B670B8">
        <w:rPr>
          <w:rFonts w:ascii="Arial" w:hAnsi="Arial"/>
        </w:rPr>
        <w:t xml:space="preserve">AR MA and </w:t>
      </w:r>
      <w:r>
        <w:rPr>
          <w:rFonts w:ascii="Arial" w:hAnsi="Arial"/>
        </w:rPr>
        <w:t>OoC Remittance Processing &amp; Other Accounts Receivable Branch will be deposited the day received u</w:t>
      </w:r>
      <w:r w:rsidR="00062857">
        <w:rPr>
          <w:rFonts w:ascii="Arial" w:hAnsi="Arial"/>
        </w:rPr>
        <w:t>sing the Bank of America CashPro Remote Deposit system</w:t>
      </w:r>
      <w:r w:rsidR="00DE4ACF">
        <w:rPr>
          <w:rFonts w:ascii="Arial" w:hAnsi="Arial"/>
        </w:rPr>
        <w:t>. This process allows electronic deposits to be transmitted during regular banking days 24 hours a day.</w:t>
      </w:r>
    </w:p>
    <w:p w14:paraId="4286A75A" w14:textId="77777777" w:rsidR="00EF141F" w:rsidRDefault="00EF141F" w:rsidP="00EF141F">
      <w:pPr>
        <w:pStyle w:val="Default"/>
      </w:pPr>
    </w:p>
    <w:p w14:paraId="42CEF792" w14:textId="77777777" w:rsidR="00EF141F" w:rsidRDefault="00EF141F" w:rsidP="00EF141F">
      <w:pPr>
        <w:pStyle w:val="Default"/>
        <w:rPr>
          <w:sz w:val="23"/>
          <w:szCs w:val="23"/>
        </w:rPr>
      </w:pPr>
      <w:r>
        <w:t xml:space="preserve"> </w:t>
      </w:r>
      <w:r>
        <w:rPr>
          <w:b/>
          <w:bCs/>
          <w:sz w:val="23"/>
          <w:szCs w:val="23"/>
        </w:rPr>
        <w:t xml:space="preserve">§ 159-32. Daily deposits. </w:t>
      </w:r>
    </w:p>
    <w:p w14:paraId="18FC67A5" w14:textId="46318E37" w:rsidR="00EF141F" w:rsidRPr="00FC5173" w:rsidRDefault="00EF141F" w:rsidP="00EF141F">
      <w:pPr>
        <w:jc w:val="both"/>
        <w:outlineLvl w:val="0"/>
        <w:rPr>
          <w:b/>
        </w:rPr>
      </w:pPr>
      <w:r>
        <w:rPr>
          <w:sz w:val="23"/>
          <w:szCs w:val="23"/>
        </w:rPr>
        <w:t xml:space="preserve">Except as otherwise provided by law, all taxes and other </w:t>
      </w:r>
      <w:r w:rsidR="00891199">
        <w:rPr>
          <w:sz w:val="23"/>
          <w:szCs w:val="23"/>
        </w:rPr>
        <w:t>money</w:t>
      </w:r>
      <w:r>
        <w:rPr>
          <w:sz w:val="23"/>
          <w:szCs w:val="23"/>
        </w:rPr>
        <w:t xml:space="preserve"> collected or received by an officer or employee of a local government or public authority shall be deposited in accordance with this section. Each officer and employee of a local government or public authority whose duty it is to collect or receive any taxes or other </w:t>
      </w:r>
      <w:r w:rsidR="00891199">
        <w:rPr>
          <w:sz w:val="23"/>
          <w:szCs w:val="23"/>
        </w:rPr>
        <w:t>money</w:t>
      </w:r>
      <w:r>
        <w:rPr>
          <w:sz w:val="23"/>
          <w:szCs w:val="23"/>
        </w:rPr>
        <w:t xml:space="preserve"> shall deposit his collections and receipts daily. If the governing board gives its approval, deposits shall be required only when the </w:t>
      </w:r>
      <w:r w:rsidR="00891199">
        <w:rPr>
          <w:sz w:val="23"/>
          <w:szCs w:val="23"/>
        </w:rPr>
        <w:t>money</w:t>
      </w:r>
      <w:r>
        <w:rPr>
          <w:sz w:val="23"/>
          <w:szCs w:val="23"/>
        </w:rPr>
        <w:t xml:space="preserve"> on hand </w:t>
      </w:r>
      <w:r w:rsidR="00891199">
        <w:rPr>
          <w:sz w:val="23"/>
          <w:szCs w:val="23"/>
        </w:rPr>
        <w:t>amounts</w:t>
      </w:r>
      <w:r>
        <w:rPr>
          <w:sz w:val="23"/>
          <w:szCs w:val="23"/>
        </w:rPr>
        <w:t xml:space="preserve"> to as much as two hundred fifty dollars ($250.00), but in any event a deposit shall be made on the last business day of the month. All deposits shall be made with the finance officer or in an official depository. Deposits in an official depository shall be immediately reported to the finance officer by means of a duplicate deposit ticket. The finance officer may at any time audit the accounts of any officer or employee collecting or receiving taxes or other </w:t>
      </w:r>
      <w:r w:rsidR="00891199">
        <w:rPr>
          <w:sz w:val="23"/>
          <w:szCs w:val="23"/>
        </w:rPr>
        <w:t>money and</w:t>
      </w:r>
      <w:r>
        <w:rPr>
          <w:sz w:val="23"/>
          <w:szCs w:val="23"/>
        </w:rPr>
        <w:t xml:space="preserve"> may prescribe the form and detail of these accounts. The accounts of such an officer or employee shall be audited at least annually. (1927, c. 146, s. 19; 1929, c. 37; 1939, c. 134; 1955, cc. 698, 724; 1971, c. 780, s. 1; 1973, c. 474, s. 27.)</w:t>
      </w:r>
    </w:p>
    <w:p w14:paraId="2620E2FC" w14:textId="77777777" w:rsidR="008D7249" w:rsidRPr="00FC5173" w:rsidRDefault="008D7249" w:rsidP="008D7249">
      <w:pPr>
        <w:jc w:val="both"/>
        <w:rPr>
          <w:b/>
        </w:rPr>
      </w:pPr>
    </w:p>
    <w:p w14:paraId="5102CA78" w14:textId="652083D5" w:rsidR="008D7249" w:rsidRPr="00FC5173" w:rsidRDefault="008D7249" w:rsidP="008D7249">
      <w:pPr>
        <w:jc w:val="both"/>
        <w:rPr>
          <w:b/>
          <w:sz w:val="24"/>
        </w:rPr>
      </w:pPr>
      <w:r w:rsidRPr="00FC5173">
        <w:rPr>
          <w:b/>
          <w:sz w:val="24"/>
        </w:rPr>
        <w:t xml:space="preserve">DHHS Exceptions to the Daily Deposit Act – State Treasurer’s Approval Letters - Attachment 5 </w:t>
      </w:r>
      <w:r w:rsidRPr="00FC5173">
        <w:rPr>
          <w:b/>
          <w:sz w:val="24"/>
        </w:rPr>
        <w:fldChar w:fldCharType="begin"/>
      </w:r>
      <w:r w:rsidRPr="00FC5173">
        <w:rPr>
          <w:sz w:val="24"/>
        </w:rPr>
        <w:instrText xml:space="preserve"> TC "</w:instrText>
      </w:r>
      <w:bookmarkStart w:id="211" w:name="_Toc303173118"/>
      <w:r w:rsidRPr="00FC5173">
        <w:rPr>
          <w:b/>
          <w:sz w:val="24"/>
        </w:rPr>
        <w:instrText>Attachment 5 - DHHS Exemptions From the Daily Deposit Act – State Treasurer’s Approval Letters</w:instrText>
      </w:r>
      <w:bookmarkEnd w:id="211"/>
      <w:r w:rsidRPr="00FC5173">
        <w:rPr>
          <w:sz w:val="24"/>
        </w:rPr>
        <w:instrText xml:space="preserve">" \f C \l "3" </w:instrText>
      </w:r>
      <w:r w:rsidRPr="00FC5173">
        <w:rPr>
          <w:b/>
          <w:sz w:val="24"/>
        </w:rPr>
        <w:fldChar w:fldCharType="end"/>
      </w:r>
    </w:p>
    <w:p w14:paraId="731E3A47" w14:textId="77777777" w:rsidR="008D7249" w:rsidRPr="00FC5173" w:rsidRDefault="008D7249" w:rsidP="008D7249">
      <w:pPr>
        <w:jc w:val="both"/>
        <w:rPr>
          <w:b/>
        </w:rPr>
      </w:pPr>
    </w:p>
    <w:p w14:paraId="69AEAA14" w14:textId="63EEE9B9" w:rsidR="008D7249" w:rsidRPr="00FC5173" w:rsidRDefault="008D7249" w:rsidP="008D7249">
      <w:pPr>
        <w:jc w:val="both"/>
        <w:rPr>
          <w:sz w:val="24"/>
        </w:rPr>
      </w:pPr>
      <w:r w:rsidRPr="00FC5173">
        <w:rPr>
          <w:sz w:val="24"/>
        </w:rPr>
        <w:t xml:space="preserve">These letters are on </w:t>
      </w:r>
      <w:r w:rsidR="00537E43" w:rsidRPr="00FC5173">
        <w:rPr>
          <w:sz w:val="24"/>
        </w:rPr>
        <w:t>file</w:t>
      </w:r>
      <w:r w:rsidRPr="00FC5173">
        <w:rPr>
          <w:sz w:val="24"/>
        </w:rPr>
        <w:t xml:space="preserve"> with the Office of the Controller</w:t>
      </w:r>
      <w:r w:rsidR="000116E9" w:rsidRPr="00FC5173">
        <w:rPr>
          <w:sz w:val="24"/>
        </w:rPr>
        <w:t xml:space="preserve">. </w:t>
      </w:r>
      <w:r w:rsidRPr="00FC5173">
        <w:rPr>
          <w:sz w:val="24"/>
        </w:rPr>
        <w:t xml:space="preserve">You may obtain a copy by calling the Accounts Receivable Section at (919) </w:t>
      </w:r>
      <w:r w:rsidR="00EF141F">
        <w:rPr>
          <w:sz w:val="24"/>
        </w:rPr>
        <w:t>527-6219</w:t>
      </w:r>
      <w:r w:rsidR="000116E9" w:rsidRPr="00FC5173">
        <w:rPr>
          <w:sz w:val="24"/>
        </w:rPr>
        <w:t xml:space="preserve">. </w:t>
      </w:r>
    </w:p>
    <w:p w14:paraId="6CBFBDDE" w14:textId="77777777" w:rsidR="008D7249" w:rsidRPr="00FC5173" w:rsidRDefault="008D7249" w:rsidP="008D7249">
      <w:pPr>
        <w:jc w:val="both"/>
        <w:rPr>
          <w:b/>
          <w:sz w:val="24"/>
        </w:rPr>
      </w:pPr>
      <w:r w:rsidRPr="00FC5173">
        <w:rPr>
          <w:sz w:val="28"/>
        </w:rPr>
        <w:br w:type="page"/>
      </w:r>
      <w:r w:rsidRPr="00FC5173">
        <w:rPr>
          <w:b/>
          <w:sz w:val="24"/>
        </w:rPr>
        <w:lastRenderedPageBreak/>
        <w:t>DHHS Mail Cash Receipts Log Form - Attachment 6</w:t>
      </w:r>
      <w:r w:rsidRPr="00FC5173">
        <w:rPr>
          <w:b/>
          <w:sz w:val="24"/>
        </w:rPr>
        <w:fldChar w:fldCharType="begin"/>
      </w:r>
      <w:r w:rsidRPr="00FC5173">
        <w:rPr>
          <w:sz w:val="24"/>
        </w:rPr>
        <w:instrText xml:space="preserve"> TC "</w:instrText>
      </w:r>
      <w:bookmarkStart w:id="212" w:name="_Toc303173119"/>
      <w:r w:rsidRPr="00FC5173">
        <w:rPr>
          <w:b/>
          <w:sz w:val="24"/>
        </w:rPr>
        <w:instrText>Attachment 6 - DHHS Mail Cash Receipts Log Form</w:instrText>
      </w:r>
      <w:bookmarkEnd w:id="212"/>
      <w:r w:rsidRPr="00FC5173">
        <w:rPr>
          <w:sz w:val="24"/>
        </w:rPr>
        <w:instrText xml:space="preserve">" \f C \l "3" </w:instrText>
      </w:r>
      <w:r w:rsidRPr="00FC5173">
        <w:rPr>
          <w:b/>
          <w:sz w:val="24"/>
        </w:rPr>
        <w:fldChar w:fldCharType="end"/>
      </w:r>
    </w:p>
    <w:p w14:paraId="12E3F07A" w14:textId="77777777" w:rsidR="008D7249" w:rsidRPr="00FC5173" w:rsidRDefault="008D7249" w:rsidP="008D7249">
      <w:pPr>
        <w:jc w:val="both"/>
        <w:rPr>
          <w:rFonts w:ascii="Arial" w:hAnsi="Arial"/>
          <w:b/>
        </w:rPr>
      </w:pPr>
    </w:p>
    <w:tbl>
      <w:tblPr>
        <w:tblW w:w="0" w:type="auto"/>
        <w:tblLayout w:type="fixed"/>
        <w:tblCellMar>
          <w:left w:w="30" w:type="dxa"/>
          <w:right w:w="30" w:type="dxa"/>
        </w:tblCellMar>
        <w:tblLook w:val="0000" w:firstRow="0" w:lastRow="0" w:firstColumn="0" w:lastColumn="0" w:noHBand="0" w:noVBand="0"/>
      </w:tblPr>
      <w:tblGrid>
        <w:gridCol w:w="1008"/>
        <w:gridCol w:w="1008"/>
        <w:gridCol w:w="1877"/>
        <w:gridCol w:w="1008"/>
        <w:gridCol w:w="1973"/>
        <w:gridCol w:w="2222"/>
        <w:gridCol w:w="1181"/>
      </w:tblGrid>
      <w:tr w:rsidR="008D7249" w:rsidRPr="00FC5173" w14:paraId="21B00F4C" w14:textId="77777777" w:rsidTr="008D7249">
        <w:trPr>
          <w:trHeight w:val="250"/>
        </w:trPr>
        <w:tc>
          <w:tcPr>
            <w:tcW w:w="1008" w:type="dxa"/>
          </w:tcPr>
          <w:p w14:paraId="4D8D317D" w14:textId="77777777" w:rsidR="008D7249" w:rsidRPr="00FC5173" w:rsidRDefault="008D7249" w:rsidP="008D7249">
            <w:pPr>
              <w:jc w:val="right"/>
              <w:rPr>
                <w:rFonts w:ascii="Arial" w:hAnsi="Arial"/>
                <w:snapToGrid w:val="0"/>
                <w:color w:val="000000"/>
              </w:rPr>
            </w:pPr>
          </w:p>
        </w:tc>
        <w:tc>
          <w:tcPr>
            <w:tcW w:w="1008" w:type="dxa"/>
          </w:tcPr>
          <w:p w14:paraId="3CB078F4" w14:textId="77777777" w:rsidR="008D7249" w:rsidRPr="00FC5173" w:rsidRDefault="008D7249" w:rsidP="008D7249">
            <w:pPr>
              <w:jc w:val="right"/>
              <w:rPr>
                <w:rFonts w:ascii="Arial" w:hAnsi="Arial"/>
                <w:snapToGrid w:val="0"/>
                <w:color w:val="000000"/>
              </w:rPr>
            </w:pPr>
          </w:p>
        </w:tc>
        <w:tc>
          <w:tcPr>
            <w:tcW w:w="1877" w:type="dxa"/>
          </w:tcPr>
          <w:p w14:paraId="591CFBBC" w14:textId="77777777" w:rsidR="008D7249" w:rsidRPr="00FC5173" w:rsidRDefault="008D7249" w:rsidP="008D7249">
            <w:pPr>
              <w:jc w:val="right"/>
              <w:rPr>
                <w:rFonts w:ascii="Arial" w:hAnsi="Arial"/>
                <w:snapToGrid w:val="0"/>
                <w:color w:val="000000"/>
              </w:rPr>
            </w:pPr>
          </w:p>
        </w:tc>
        <w:tc>
          <w:tcPr>
            <w:tcW w:w="1008" w:type="dxa"/>
          </w:tcPr>
          <w:p w14:paraId="47F245FF" w14:textId="77777777" w:rsidR="008D7249" w:rsidRPr="00FC5173" w:rsidRDefault="008D7249" w:rsidP="008D7249">
            <w:pPr>
              <w:jc w:val="right"/>
              <w:rPr>
                <w:rFonts w:ascii="Arial" w:hAnsi="Arial"/>
                <w:snapToGrid w:val="0"/>
                <w:color w:val="000000"/>
              </w:rPr>
            </w:pPr>
          </w:p>
        </w:tc>
        <w:tc>
          <w:tcPr>
            <w:tcW w:w="1973" w:type="dxa"/>
          </w:tcPr>
          <w:p w14:paraId="3474144A" w14:textId="77777777" w:rsidR="008D7249" w:rsidRPr="00FC5173" w:rsidRDefault="008D7249" w:rsidP="008D7249">
            <w:pPr>
              <w:jc w:val="right"/>
              <w:rPr>
                <w:rFonts w:ascii="Arial" w:hAnsi="Arial"/>
                <w:snapToGrid w:val="0"/>
                <w:color w:val="000000"/>
              </w:rPr>
            </w:pPr>
          </w:p>
        </w:tc>
        <w:tc>
          <w:tcPr>
            <w:tcW w:w="2222" w:type="dxa"/>
          </w:tcPr>
          <w:p w14:paraId="643B2DC0" w14:textId="77777777" w:rsidR="008D7249" w:rsidRPr="00FC5173" w:rsidRDefault="008D7249" w:rsidP="008D7249">
            <w:pPr>
              <w:jc w:val="right"/>
              <w:rPr>
                <w:rFonts w:ascii="Arial" w:hAnsi="Arial"/>
                <w:snapToGrid w:val="0"/>
                <w:color w:val="000000"/>
              </w:rPr>
            </w:pPr>
          </w:p>
        </w:tc>
        <w:tc>
          <w:tcPr>
            <w:tcW w:w="1181" w:type="dxa"/>
          </w:tcPr>
          <w:p w14:paraId="4D571AE8" w14:textId="77777777" w:rsidR="008D7249" w:rsidRPr="00FC5173" w:rsidRDefault="008D7249" w:rsidP="008D7249">
            <w:pPr>
              <w:jc w:val="right"/>
              <w:rPr>
                <w:rFonts w:ascii="Arial" w:hAnsi="Arial"/>
                <w:snapToGrid w:val="0"/>
                <w:color w:val="000000"/>
              </w:rPr>
            </w:pPr>
          </w:p>
        </w:tc>
      </w:tr>
      <w:tr w:rsidR="008D7249" w:rsidRPr="00FC5173" w14:paraId="0BF4B5F6" w14:textId="77777777" w:rsidTr="008D7249">
        <w:trPr>
          <w:trHeight w:val="250"/>
        </w:trPr>
        <w:tc>
          <w:tcPr>
            <w:tcW w:w="1008" w:type="dxa"/>
          </w:tcPr>
          <w:p w14:paraId="7A47A85A" w14:textId="77777777" w:rsidR="008D7249" w:rsidRPr="00FC5173" w:rsidRDefault="008D7249" w:rsidP="008D7249">
            <w:pPr>
              <w:jc w:val="right"/>
              <w:rPr>
                <w:rFonts w:ascii="Arial" w:hAnsi="Arial"/>
                <w:snapToGrid w:val="0"/>
                <w:color w:val="000000"/>
              </w:rPr>
            </w:pPr>
          </w:p>
        </w:tc>
        <w:tc>
          <w:tcPr>
            <w:tcW w:w="1008" w:type="dxa"/>
          </w:tcPr>
          <w:p w14:paraId="2A128B6B" w14:textId="77777777" w:rsidR="008D7249" w:rsidRPr="00FC5173" w:rsidRDefault="008D7249" w:rsidP="008D7249">
            <w:pPr>
              <w:jc w:val="right"/>
              <w:rPr>
                <w:rFonts w:ascii="Arial" w:hAnsi="Arial"/>
                <w:snapToGrid w:val="0"/>
                <w:color w:val="000000"/>
              </w:rPr>
            </w:pPr>
          </w:p>
        </w:tc>
        <w:tc>
          <w:tcPr>
            <w:tcW w:w="1877" w:type="dxa"/>
          </w:tcPr>
          <w:p w14:paraId="247B5221" w14:textId="77777777" w:rsidR="008D7249" w:rsidRPr="00FC5173" w:rsidRDefault="008D7249" w:rsidP="008D7249">
            <w:pPr>
              <w:jc w:val="right"/>
              <w:rPr>
                <w:rFonts w:ascii="Arial" w:hAnsi="Arial"/>
                <w:snapToGrid w:val="0"/>
                <w:color w:val="000000"/>
              </w:rPr>
            </w:pPr>
          </w:p>
        </w:tc>
        <w:tc>
          <w:tcPr>
            <w:tcW w:w="1008" w:type="dxa"/>
          </w:tcPr>
          <w:p w14:paraId="2A0A6FB1" w14:textId="77777777" w:rsidR="008D7249" w:rsidRPr="00FC5173" w:rsidRDefault="008D7249" w:rsidP="008D7249">
            <w:pPr>
              <w:jc w:val="right"/>
              <w:rPr>
                <w:rFonts w:ascii="Arial" w:hAnsi="Arial"/>
                <w:snapToGrid w:val="0"/>
                <w:color w:val="000000"/>
              </w:rPr>
            </w:pPr>
          </w:p>
        </w:tc>
        <w:tc>
          <w:tcPr>
            <w:tcW w:w="1973" w:type="dxa"/>
          </w:tcPr>
          <w:p w14:paraId="6D6B9983" w14:textId="77777777" w:rsidR="008D7249" w:rsidRPr="00FC5173" w:rsidRDefault="008D7249" w:rsidP="008D7249">
            <w:pPr>
              <w:jc w:val="right"/>
              <w:rPr>
                <w:rFonts w:ascii="Arial" w:hAnsi="Arial"/>
                <w:snapToGrid w:val="0"/>
                <w:color w:val="000000"/>
              </w:rPr>
            </w:pPr>
          </w:p>
        </w:tc>
        <w:tc>
          <w:tcPr>
            <w:tcW w:w="2222" w:type="dxa"/>
          </w:tcPr>
          <w:p w14:paraId="53ED29FB" w14:textId="77777777" w:rsidR="008D7249" w:rsidRPr="00FC5173" w:rsidRDefault="008D7249" w:rsidP="008D7249">
            <w:pPr>
              <w:jc w:val="right"/>
              <w:rPr>
                <w:rFonts w:ascii="Arial" w:hAnsi="Arial"/>
                <w:snapToGrid w:val="0"/>
                <w:color w:val="000000"/>
              </w:rPr>
            </w:pPr>
          </w:p>
        </w:tc>
        <w:tc>
          <w:tcPr>
            <w:tcW w:w="1181" w:type="dxa"/>
          </w:tcPr>
          <w:p w14:paraId="4C705188" w14:textId="77777777" w:rsidR="008D7249" w:rsidRPr="00FC5173" w:rsidRDefault="008D7249" w:rsidP="008D7249">
            <w:pPr>
              <w:jc w:val="right"/>
              <w:rPr>
                <w:rFonts w:ascii="Arial" w:hAnsi="Arial"/>
                <w:snapToGrid w:val="0"/>
                <w:color w:val="000000"/>
              </w:rPr>
            </w:pPr>
          </w:p>
        </w:tc>
      </w:tr>
      <w:tr w:rsidR="008D7249" w:rsidRPr="00FC5173" w14:paraId="70CDD86A" w14:textId="77777777" w:rsidTr="008D7249">
        <w:trPr>
          <w:trHeight w:val="264"/>
        </w:trPr>
        <w:tc>
          <w:tcPr>
            <w:tcW w:w="1008" w:type="dxa"/>
          </w:tcPr>
          <w:p w14:paraId="45F552E4" w14:textId="77777777" w:rsidR="008D7249" w:rsidRPr="00FC5173" w:rsidRDefault="008D7249" w:rsidP="008D7249">
            <w:pPr>
              <w:jc w:val="right"/>
              <w:rPr>
                <w:rFonts w:ascii="Arial" w:hAnsi="Arial"/>
                <w:b/>
                <w:snapToGrid w:val="0"/>
                <w:color w:val="000000"/>
              </w:rPr>
            </w:pPr>
          </w:p>
        </w:tc>
        <w:tc>
          <w:tcPr>
            <w:tcW w:w="1008" w:type="dxa"/>
          </w:tcPr>
          <w:p w14:paraId="6F79DB54" w14:textId="77777777" w:rsidR="008D7249" w:rsidRPr="00FC5173" w:rsidRDefault="008D7249" w:rsidP="008D7249">
            <w:pPr>
              <w:jc w:val="right"/>
              <w:rPr>
                <w:rFonts w:ascii="Arial" w:hAnsi="Arial"/>
                <w:snapToGrid w:val="0"/>
                <w:color w:val="000000"/>
              </w:rPr>
            </w:pPr>
          </w:p>
        </w:tc>
        <w:tc>
          <w:tcPr>
            <w:tcW w:w="1877" w:type="dxa"/>
          </w:tcPr>
          <w:p w14:paraId="30E011F0" w14:textId="77777777" w:rsidR="008D7249" w:rsidRPr="00FC5173" w:rsidRDefault="008D7249" w:rsidP="008D7249">
            <w:pPr>
              <w:jc w:val="right"/>
              <w:rPr>
                <w:rFonts w:ascii="Arial" w:hAnsi="Arial"/>
                <w:snapToGrid w:val="0"/>
                <w:color w:val="000000"/>
              </w:rPr>
            </w:pPr>
          </w:p>
        </w:tc>
        <w:tc>
          <w:tcPr>
            <w:tcW w:w="1008" w:type="dxa"/>
          </w:tcPr>
          <w:p w14:paraId="1F1CF7BC" w14:textId="77777777" w:rsidR="008D7249" w:rsidRPr="00FC5173" w:rsidRDefault="008D7249" w:rsidP="008D7249">
            <w:pPr>
              <w:jc w:val="right"/>
              <w:rPr>
                <w:rFonts w:ascii="Arial" w:hAnsi="Arial"/>
                <w:snapToGrid w:val="0"/>
                <w:color w:val="000000"/>
              </w:rPr>
            </w:pPr>
          </w:p>
        </w:tc>
        <w:tc>
          <w:tcPr>
            <w:tcW w:w="1973" w:type="dxa"/>
          </w:tcPr>
          <w:p w14:paraId="3558AF14" w14:textId="77777777" w:rsidR="008D7249" w:rsidRPr="00FC5173" w:rsidRDefault="008D7249" w:rsidP="008D7249">
            <w:pPr>
              <w:jc w:val="right"/>
              <w:rPr>
                <w:rFonts w:ascii="Arial" w:hAnsi="Arial"/>
                <w:snapToGrid w:val="0"/>
                <w:color w:val="000000"/>
              </w:rPr>
            </w:pPr>
          </w:p>
        </w:tc>
        <w:tc>
          <w:tcPr>
            <w:tcW w:w="2222" w:type="dxa"/>
          </w:tcPr>
          <w:p w14:paraId="26416C8E" w14:textId="77777777" w:rsidR="008D7249" w:rsidRPr="00FC5173" w:rsidRDefault="008D7249" w:rsidP="008D7249">
            <w:pPr>
              <w:jc w:val="right"/>
              <w:rPr>
                <w:rFonts w:ascii="Arial" w:hAnsi="Arial"/>
                <w:snapToGrid w:val="0"/>
                <w:color w:val="000000"/>
              </w:rPr>
            </w:pPr>
          </w:p>
        </w:tc>
        <w:tc>
          <w:tcPr>
            <w:tcW w:w="1181" w:type="dxa"/>
          </w:tcPr>
          <w:p w14:paraId="36EE58B5" w14:textId="77777777" w:rsidR="008D7249" w:rsidRPr="00FC5173" w:rsidRDefault="008D7249" w:rsidP="008D7249">
            <w:pPr>
              <w:jc w:val="right"/>
              <w:rPr>
                <w:rFonts w:ascii="Arial" w:hAnsi="Arial"/>
                <w:snapToGrid w:val="0"/>
                <w:color w:val="000000"/>
              </w:rPr>
            </w:pPr>
          </w:p>
        </w:tc>
      </w:tr>
      <w:tr w:rsidR="008D7249" w:rsidRPr="00FC5173" w14:paraId="6F4A5BC6" w14:textId="77777777" w:rsidTr="008D7249">
        <w:trPr>
          <w:trHeight w:val="250"/>
        </w:trPr>
        <w:tc>
          <w:tcPr>
            <w:tcW w:w="1008" w:type="dxa"/>
            <w:tcBorders>
              <w:top w:val="single" w:sz="12" w:space="0" w:color="auto"/>
              <w:left w:val="single" w:sz="12" w:space="0" w:color="auto"/>
              <w:right w:val="single" w:sz="12" w:space="0" w:color="auto"/>
            </w:tcBorders>
          </w:tcPr>
          <w:p w14:paraId="23F45159"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Date</w:t>
            </w:r>
          </w:p>
        </w:tc>
        <w:tc>
          <w:tcPr>
            <w:tcW w:w="1008" w:type="dxa"/>
            <w:tcBorders>
              <w:top w:val="single" w:sz="12" w:space="0" w:color="auto"/>
              <w:left w:val="single" w:sz="12" w:space="0" w:color="auto"/>
              <w:right w:val="single" w:sz="12" w:space="0" w:color="auto"/>
            </w:tcBorders>
          </w:tcPr>
          <w:p w14:paraId="6EE17A1A"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Check</w:t>
            </w:r>
          </w:p>
        </w:tc>
        <w:tc>
          <w:tcPr>
            <w:tcW w:w="1877" w:type="dxa"/>
            <w:tcBorders>
              <w:top w:val="single" w:sz="12" w:space="0" w:color="auto"/>
              <w:left w:val="single" w:sz="12" w:space="0" w:color="auto"/>
              <w:right w:val="single" w:sz="12" w:space="0" w:color="auto"/>
            </w:tcBorders>
          </w:tcPr>
          <w:p w14:paraId="5B162F2E" w14:textId="77777777" w:rsidR="008D7249" w:rsidRPr="00FC5173" w:rsidRDefault="008D7249" w:rsidP="008D7249">
            <w:pPr>
              <w:jc w:val="center"/>
              <w:rPr>
                <w:rFonts w:ascii="Arial" w:hAnsi="Arial"/>
                <w:b/>
                <w:snapToGrid w:val="0"/>
                <w:color w:val="000000"/>
                <w:sz w:val="16"/>
              </w:rPr>
            </w:pPr>
          </w:p>
        </w:tc>
        <w:tc>
          <w:tcPr>
            <w:tcW w:w="1008" w:type="dxa"/>
            <w:tcBorders>
              <w:top w:val="single" w:sz="12" w:space="0" w:color="auto"/>
              <w:left w:val="single" w:sz="12" w:space="0" w:color="auto"/>
              <w:right w:val="single" w:sz="12" w:space="0" w:color="auto"/>
            </w:tcBorders>
          </w:tcPr>
          <w:p w14:paraId="7D1CDBBD" w14:textId="77777777" w:rsidR="008D7249" w:rsidRPr="00FC5173" w:rsidRDefault="008D7249" w:rsidP="008D7249">
            <w:pPr>
              <w:jc w:val="center"/>
              <w:rPr>
                <w:rFonts w:ascii="Arial" w:hAnsi="Arial"/>
                <w:b/>
                <w:snapToGrid w:val="0"/>
                <w:color w:val="000000"/>
                <w:sz w:val="16"/>
              </w:rPr>
            </w:pPr>
          </w:p>
        </w:tc>
        <w:tc>
          <w:tcPr>
            <w:tcW w:w="1973" w:type="dxa"/>
            <w:tcBorders>
              <w:top w:val="single" w:sz="12" w:space="0" w:color="auto"/>
              <w:left w:val="single" w:sz="12" w:space="0" w:color="auto"/>
              <w:right w:val="single" w:sz="12" w:space="0" w:color="auto"/>
            </w:tcBorders>
          </w:tcPr>
          <w:p w14:paraId="5726CE4E"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Check Purpose or</w:t>
            </w:r>
          </w:p>
        </w:tc>
        <w:tc>
          <w:tcPr>
            <w:tcW w:w="2222" w:type="dxa"/>
            <w:tcBorders>
              <w:top w:val="single" w:sz="12" w:space="0" w:color="auto"/>
              <w:left w:val="single" w:sz="12" w:space="0" w:color="auto"/>
              <w:right w:val="single" w:sz="12" w:space="0" w:color="auto"/>
            </w:tcBorders>
          </w:tcPr>
          <w:p w14:paraId="06C56EDD"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Client Name or</w:t>
            </w:r>
          </w:p>
        </w:tc>
        <w:tc>
          <w:tcPr>
            <w:tcW w:w="1181" w:type="dxa"/>
            <w:tcBorders>
              <w:top w:val="single" w:sz="12" w:space="0" w:color="auto"/>
              <w:left w:val="single" w:sz="12" w:space="0" w:color="auto"/>
              <w:right w:val="single" w:sz="12" w:space="0" w:color="auto"/>
            </w:tcBorders>
          </w:tcPr>
          <w:p w14:paraId="5F3AD6AC" w14:textId="77777777" w:rsidR="008D7249" w:rsidRPr="00FC5173" w:rsidRDefault="008D7249" w:rsidP="008D7249">
            <w:pPr>
              <w:jc w:val="center"/>
              <w:rPr>
                <w:rFonts w:ascii="Arial" w:hAnsi="Arial"/>
                <w:b/>
                <w:snapToGrid w:val="0"/>
                <w:color w:val="000000"/>
                <w:sz w:val="16"/>
              </w:rPr>
            </w:pPr>
          </w:p>
        </w:tc>
      </w:tr>
      <w:tr w:rsidR="008D7249" w:rsidRPr="00FC5173" w14:paraId="542C483C" w14:textId="77777777" w:rsidTr="008D7249">
        <w:trPr>
          <w:trHeight w:val="264"/>
        </w:trPr>
        <w:tc>
          <w:tcPr>
            <w:tcW w:w="1008" w:type="dxa"/>
            <w:tcBorders>
              <w:left w:val="single" w:sz="12" w:space="0" w:color="auto"/>
              <w:right w:val="single" w:sz="12" w:space="0" w:color="auto"/>
            </w:tcBorders>
          </w:tcPr>
          <w:p w14:paraId="12AFAC39"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Received</w:t>
            </w:r>
          </w:p>
        </w:tc>
        <w:tc>
          <w:tcPr>
            <w:tcW w:w="1008" w:type="dxa"/>
            <w:tcBorders>
              <w:left w:val="single" w:sz="12" w:space="0" w:color="auto"/>
              <w:bottom w:val="single" w:sz="12" w:space="0" w:color="auto"/>
              <w:right w:val="single" w:sz="12" w:space="0" w:color="auto"/>
            </w:tcBorders>
          </w:tcPr>
          <w:p w14:paraId="786ED2C2"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No.</w:t>
            </w:r>
          </w:p>
        </w:tc>
        <w:tc>
          <w:tcPr>
            <w:tcW w:w="1877" w:type="dxa"/>
            <w:tcBorders>
              <w:left w:val="single" w:sz="12" w:space="0" w:color="auto"/>
              <w:bottom w:val="single" w:sz="12" w:space="0" w:color="auto"/>
              <w:right w:val="single" w:sz="12" w:space="0" w:color="auto"/>
            </w:tcBorders>
          </w:tcPr>
          <w:p w14:paraId="4E984454"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Originator</w:t>
            </w:r>
          </w:p>
        </w:tc>
        <w:tc>
          <w:tcPr>
            <w:tcW w:w="1008" w:type="dxa"/>
            <w:tcBorders>
              <w:left w:val="single" w:sz="12" w:space="0" w:color="auto"/>
              <w:bottom w:val="single" w:sz="12" w:space="0" w:color="auto"/>
              <w:right w:val="single" w:sz="12" w:space="0" w:color="auto"/>
            </w:tcBorders>
          </w:tcPr>
          <w:p w14:paraId="42821B1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Bank</w:t>
            </w:r>
          </w:p>
        </w:tc>
        <w:tc>
          <w:tcPr>
            <w:tcW w:w="1973" w:type="dxa"/>
            <w:tcBorders>
              <w:left w:val="single" w:sz="12" w:space="0" w:color="auto"/>
              <w:bottom w:val="single" w:sz="12" w:space="0" w:color="auto"/>
              <w:right w:val="single" w:sz="12" w:space="0" w:color="auto"/>
            </w:tcBorders>
          </w:tcPr>
          <w:p w14:paraId="145518C5"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Description</w:t>
            </w:r>
          </w:p>
        </w:tc>
        <w:tc>
          <w:tcPr>
            <w:tcW w:w="2222" w:type="dxa"/>
            <w:tcBorders>
              <w:left w:val="single" w:sz="12" w:space="0" w:color="auto"/>
              <w:bottom w:val="single" w:sz="12" w:space="0" w:color="auto"/>
              <w:right w:val="single" w:sz="12" w:space="0" w:color="auto"/>
            </w:tcBorders>
          </w:tcPr>
          <w:p w14:paraId="1FA3FCE2"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Identification Number</w:t>
            </w:r>
          </w:p>
        </w:tc>
        <w:tc>
          <w:tcPr>
            <w:tcW w:w="1181" w:type="dxa"/>
            <w:tcBorders>
              <w:left w:val="single" w:sz="12" w:space="0" w:color="auto"/>
              <w:bottom w:val="single" w:sz="12" w:space="0" w:color="auto"/>
              <w:right w:val="single" w:sz="12" w:space="0" w:color="auto"/>
            </w:tcBorders>
          </w:tcPr>
          <w:p w14:paraId="7129303B"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Amount</w:t>
            </w:r>
          </w:p>
        </w:tc>
      </w:tr>
      <w:tr w:rsidR="008D7249" w:rsidRPr="00FC5173" w14:paraId="5B3D9F22"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41DC08ED"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14F51DA"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4B03E54C"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6F806AED"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2C92E987"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1B15BB62"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2BC26230" w14:textId="77777777" w:rsidR="008D7249" w:rsidRPr="00FC5173" w:rsidRDefault="008D7249" w:rsidP="008D7249">
            <w:pPr>
              <w:jc w:val="right"/>
              <w:rPr>
                <w:rFonts w:ascii="Arial" w:hAnsi="Arial"/>
                <w:snapToGrid w:val="0"/>
                <w:color w:val="000000"/>
                <w:sz w:val="16"/>
              </w:rPr>
            </w:pPr>
            <w:r w:rsidRPr="00FC5173">
              <w:rPr>
                <w:rFonts w:ascii="Arial" w:hAnsi="Arial"/>
                <w:snapToGrid w:val="0"/>
                <w:color w:val="000000"/>
                <w:sz w:val="16"/>
              </w:rPr>
              <w:t>0</w:t>
            </w:r>
          </w:p>
        </w:tc>
      </w:tr>
      <w:tr w:rsidR="008D7249" w:rsidRPr="00FC5173" w14:paraId="143102A8"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660EB111"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5CABD196"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46943D5C"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4002D268"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474EAD68"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305F4F84"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537A4189" w14:textId="77777777" w:rsidR="008D7249" w:rsidRPr="00FC5173" w:rsidRDefault="008D7249" w:rsidP="008D7249">
            <w:pPr>
              <w:jc w:val="right"/>
              <w:rPr>
                <w:rFonts w:ascii="Arial" w:hAnsi="Arial"/>
                <w:snapToGrid w:val="0"/>
                <w:color w:val="000000"/>
                <w:sz w:val="16"/>
              </w:rPr>
            </w:pPr>
          </w:p>
        </w:tc>
      </w:tr>
      <w:tr w:rsidR="008D7249" w:rsidRPr="00FC5173" w14:paraId="0385DD7E"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373FB15C"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183F775"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5EB8FF98"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7A325DFB"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794C585F"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00E72DD3"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3FD5AE20" w14:textId="77777777" w:rsidR="008D7249" w:rsidRPr="00FC5173" w:rsidRDefault="008D7249" w:rsidP="008D7249">
            <w:pPr>
              <w:jc w:val="right"/>
              <w:rPr>
                <w:rFonts w:ascii="Arial" w:hAnsi="Arial"/>
                <w:snapToGrid w:val="0"/>
                <w:color w:val="000000"/>
                <w:sz w:val="16"/>
              </w:rPr>
            </w:pPr>
          </w:p>
        </w:tc>
      </w:tr>
      <w:tr w:rsidR="008D7249" w:rsidRPr="00FC5173" w14:paraId="39EFC80A"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418EDDE0"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0E2AF92"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33763BAC"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59DC01D6"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683F4C1A"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5F5767B9"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3732FBB9" w14:textId="77777777" w:rsidR="008D7249" w:rsidRPr="00FC5173" w:rsidRDefault="008D7249" w:rsidP="008D7249">
            <w:pPr>
              <w:jc w:val="right"/>
              <w:rPr>
                <w:rFonts w:ascii="Arial" w:hAnsi="Arial"/>
                <w:snapToGrid w:val="0"/>
                <w:color w:val="000000"/>
                <w:sz w:val="16"/>
              </w:rPr>
            </w:pPr>
          </w:p>
        </w:tc>
      </w:tr>
      <w:tr w:rsidR="008D7249" w:rsidRPr="00FC5173" w14:paraId="30C1BDCC"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3EDA0DAF"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4E4BDB8C"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4F32760E"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5DE7DC03"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22F052A2"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789EC7C5"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7E62D63C" w14:textId="77777777" w:rsidR="008D7249" w:rsidRPr="00FC5173" w:rsidRDefault="008D7249" w:rsidP="008D7249">
            <w:pPr>
              <w:jc w:val="right"/>
              <w:rPr>
                <w:rFonts w:ascii="Arial" w:hAnsi="Arial"/>
                <w:snapToGrid w:val="0"/>
                <w:color w:val="000000"/>
                <w:sz w:val="16"/>
              </w:rPr>
            </w:pPr>
          </w:p>
        </w:tc>
      </w:tr>
      <w:tr w:rsidR="008D7249" w:rsidRPr="00FC5173" w14:paraId="7E47387E"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139B1AA5"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4059F61F"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5643D65B"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3834BC3"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5EFE1E20"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55D6AADC"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27658FB7" w14:textId="77777777" w:rsidR="008D7249" w:rsidRPr="00FC5173" w:rsidRDefault="008D7249" w:rsidP="008D7249">
            <w:pPr>
              <w:jc w:val="right"/>
              <w:rPr>
                <w:rFonts w:ascii="Arial" w:hAnsi="Arial"/>
                <w:snapToGrid w:val="0"/>
                <w:color w:val="000000"/>
                <w:sz w:val="16"/>
              </w:rPr>
            </w:pPr>
          </w:p>
        </w:tc>
      </w:tr>
      <w:tr w:rsidR="008D7249" w:rsidRPr="00FC5173" w14:paraId="3BCBE160"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0D4F31E3"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2398B89"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64AAD7D7"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927417A"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4207AE27"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3BB0D6ED"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0A3203E3" w14:textId="77777777" w:rsidR="008D7249" w:rsidRPr="00FC5173" w:rsidRDefault="008D7249" w:rsidP="008D7249">
            <w:pPr>
              <w:jc w:val="right"/>
              <w:rPr>
                <w:rFonts w:ascii="Arial" w:hAnsi="Arial"/>
                <w:snapToGrid w:val="0"/>
                <w:color w:val="000000"/>
                <w:sz w:val="16"/>
              </w:rPr>
            </w:pPr>
          </w:p>
        </w:tc>
      </w:tr>
      <w:tr w:rsidR="008D7249" w:rsidRPr="00FC5173" w14:paraId="09E11469"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1791E569"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531AB633"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42CCA030"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F2A2D3A"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5015D11A"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7003B3C6"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5914B142" w14:textId="77777777" w:rsidR="008D7249" w:rsidRPr="00FC5173" w:rsidRDefault="008D7249" w:rsidP="008D7249">
            <w:pPr>
              <w:jc w:val="right"/>
              <w:rPr>
                <w:rFonts w:ascii="Arial" w:hAnsi="Arial"/>
                <w:snapToGrid w:val="0"/>
                <w:color w:val="000000"/>
                <w:sz w:val="16"/>
              </w:rPr>
            </w:pPr>
          </w:p>
        </w:tc>
      </w:tr>
      <w:tr w:rsidR="008D7249" w:rsidRPr="00FC5173" w14:paraId="45CECFFD"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1AD8B50C"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6A649FB"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3470D3A3"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6773E98E"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64D3E884"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308BFA6D"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051305B6" w14:textId="77777777" w:rsidR="008D7249" w:rsidRPr="00FC5173" w:rsidRDefault="008D7249" w:rsidP="008D7249">
            <w:pPr>
              <w:jc w:val="right"/>
              <w:rPr>
                <w:rFonts w:ascii="Arial" w:hAnsi="Arial"/>
                <w:snapToGrid w:val="0"/>
                <w:color w:val="000000"/>
                <w:sz w:val="16"/>
              </w:rPr>
            </w:pPr>
          </w:p>
        </w:tc>
      </w:tr>
      <w:tr w:rsidR="008D7249" w:rsidRPr="00FC5173" w14:paraId="01012677"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2A0DF195"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73F99E58"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4A3C7F2B"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DE76F5D"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02A7F4FE"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006E5C37"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24D45658" w14:textId="77777777" w:rsidR="008D7249" w:rsidRPr="00FC5173" w:rsidRDefault="008D7249" w:rsidP="008D7249">
            <w:pPr>
              <w:jc w:val="right"/>
              <w:rPr>
                <w:rFonts w:ascii="Arial" w:hAnsi="Arial"/>
                <w:snapToGrid w:val="0"/>
                <w:color w:val="000000"/>
                <w:sz w:val="16"/>
              </w:rPr>
            </w:pPr>
          </w:p>
        </w:tc>
      </w:tr>
      <w:tr w:rsidR="008D7249" w:rsidRPr="00FC5173" w14:paraId="795E36FC"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242D41EA"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77468350"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672884D4"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187CA118"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003CD4AA"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38B7210D"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647BB867" w14:textId="77777777" w:rsidR="008D7249" w:rsidRPr="00FC5173" w:rsidRDefault="008D7249" w:rsidP="008D7249">
            <w:pPr>
              <w:jc w:val="right"/>
              <w:rPr>
                <w:rFonts w:ascii="Arial" w:hAnsi="Arial"/>
                <w:snapToGrid w:val="0"/>
                <w:color w:val="000000"/>
                <w:sz w:val="16"/>
              </w:rPr>
            </w:pPr>
          </w:p>
        </w:tc>
      </w:tr>
      <w:tr w:rsidR="008D7249" w:rsidRPr="00FC5173" w14:paraId="58C80081"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2E704D25"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54C57FD"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7CD84CB0"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1102FC98"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3AA1020D"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4DD8745B"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03F4936A" w14:textId="77777777" w:rsidR="008D7249" w:rsidRPr="00FC5173" w:rsidRDefault="008D7249" w:rsidP="008D7249">
            <w:pPr>
              <w:jc w:val="right"/>
              <w:rPr>
                <w:rFonts w:ascii="Arial" w:hAnsi="Arial"/>
                <w:snapToGrid w:val="0"/>
                <w:color w:val="000000"/>
                <w:sz w:val="16"/>
              </w:rPr>
            </w:pPr>
          </w:p>
        </w:tc>
      </w:tr>
      <w:tr w:rsidR="008D7249" w:rsidRPr="00FC5173" w14:paraId="71EFAF67"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0BC83B25"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1B91AB99"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3E70C60D"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76AC6C7"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265882E8"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2CA2C41E"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7B4A7176" w14:textId="77777777" w:rsidR="008D7249" w:rsidRPr="00FC5173" w:rsidRDefault="008D7249" w:rsidP="008D7249">
            <w:pPr>
              <w:jc w:val="right"/>
              <w:rPr>
                <w:rFonts w:ascii="Arial" w:hAnsi="Arial"/>
                <w:snapToGrid w:val="0"/>
                <w:color w:val="000000"/>
                <w:sz w:val="16"/>
              </w:rPr>
            </w:pPr>
          </w:p>
        </w:tc>
      </w:tr>
      <w:tr w:rsidR="008D7249" w:rsidRPr="00FC5173" w14:paraId="68A1A20F"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13290638"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7E0594D"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64CEB956"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69A8F454"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11B21D6D"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791F8914"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49DAC418" w14:textId="77777777" w:rsidR="008D7249" w:rsidRPr="00FC5173" w:rsidRDefault="008D7249" w:rsidP="008D7249">
            <w:pPr>
              <w:jc w:val="right"/>
              <w:rPr>
                <w:rFonts w:ascii="Arial" w:hAnsi="Arial"/>
                <w:snapToGrid w:val="0"/>
                <w:color w:val="000000"/>
                <w:sz w:val="16"/>
              </w:rPr>
            </w:pPr>
          </w:p>
        </w:tc>
      </w:tr>
      <w:tr w:rsidR="008D7249" w:rsidRPr="00FC5173" w14:paraId="2331305C"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1BD31562"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BE814B7"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616F683A"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9FE584F"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7D8E7D00"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5E5E72F1"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686C70D3" w14:textId="77777777" w:rsidR="008D7249" w:rsidRPr="00FC5173" w:rsidRDefault="008D7249" w:rsidP="008D7249">
            <w:pPr>
              <w:jc w:val="right"/>
              <w:rPr>
                <w:rFonts w:ascii="Arial" w:hAnsi="Arial"/>
                <w:snapToGrid w:val="0"/>
                <w:color w:val="000000"/>
                <w:sz w:val="16"/>
              </w:rPr>
            </w:pPr>
          </w:p>
        </w:tc>
      </w:tr>
      <w:tr w:rsidR="008D7249" w:rsidRPr="00FC5173" w14:paraId="4C4E367B"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31190DDE"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935CC53"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0FEC5B5B"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7979654E"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41306AD4"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797F2CD7"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1EE82E8A" w14:textId="77777777" w:rsidR="008D7249" w:rsidRPr="00FC5173" w:rsidRDefault="008D7249" w:rsidP="008D7249">
            <w:pPr>
              <w:jc w:val="right"/>
              <w:rPr>
                <w:rFonts w:ascii="Arial" w:hAnsi="Arial"/>
                <w:snapToGrid w:val="0"/>
                <w:color w:val="000000"/>
                <w:sz w:val="16"/>
              </w:rPr>
            </w:pPr>
          </w:p>
        </w:tc>
      </w:tr>
      <w:tr w:rsidR="008D7249" w:rsidRPr="00FC5173" w14:paraId="663D14E3"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6F8CD80F"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0949AD51"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6A8AA542"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63F2D4F4"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75E077C5"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3F5FA652"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537C650A" w14:textId="77777777" w:rsidR="008D7249" w:rsidRPr="00FC5173" w:rsidRDefault="008D7249" w:rsidP="008D7249">
            <w:pPr>
              <w:jc w:val="right"/>
              <w:rPr>
                <w:rFonts w:ascii="Arial" w:hAnsi="Arial"/>
                <w:snapToGrid w:val="0"/>
                <w:color w:val="000000"/>
                <w:sz w:val="16"/>
              </w:rPr>
            </w:pPr>
          </w:p>
        </w:tc>
      </w:tr>
      <w:tr w:rsidR="008D7249" w:rsidRPr="00FC5173" w14:paraId="40C6387F"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505723A7"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9FF99AE"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1DB78426"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4557AC6"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7E53D704"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716CB387"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723044A4" w14:textId="77777777" w:rsidR="008D7249" w:rsidRPr="00FC5173" w:rsidRDefault="008D7249" w:rsidP="008D7249">
            <w:pPr>
              <w:jc w:val="right"/>
              <w:rPr>
                <w:rFonts w:ascii="Arial" w:hAnsi="Arial"/>
                <w:snapToGrid w:val="0"/>
                <w:color w:val="000000"/>
                <w:sz w:val="16"/>
              </w:rPr>
            </w:pPr>
          </w:p>
        </w:tc>
      </w:tr>
      <w:tr w:rsidR="008D7249" w:rsidRPr="00FC5173" w14:paraId="04DF3773"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0F722FCA"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AA00F15"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596F6308"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13711E9"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58B6CF9D"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7847AE2C"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70F1BCA7" w14:textId="77777777" w:rsidR="008D7249" w:rsidRPr="00FC5173" w:rsidRDefault="008D7249" w:rsidP="008D7249">
            <w:pPr>
              <w:jc w:val="right"/>
              <w:rPr>
                <w:rFonts w:ascii="Arial" w:hAnsi="Arial"/>
                <w:snapToGrid w:val="0"/>
                <w:color w:val="000000"/>
                <w:sz w:val="16"/>
              </w:rPr>
            </w:pPr>
          </w:p>
        </w:tc>
      </w:tr>
      <w:tr w:rsidR="008D7249" w:rsidRPr="00FC5173" w14:paraId="261273DF"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025EF619"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1013BCDB"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6040D1A2"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1B72DE9"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5B69195C"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69FED6D4"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70847F3E" w14:textId="77777777" w:rsidR="008D7249" w:rsidRPr="00FC5173" w:rsidRDefault="008D7249" w:rsidP="008D7249">
            <w:pPr>
              <w:jc w:val="right"/>
              <w:rPr>
                <w:rFonts w:ascii="Arial" w:hAnsi="Arial"/>
                <w:snapToGrid w:val="0"/>
                <w:color w:val="000000"/>
                <w:sz w:val="16"/>
              </w:rPr>
            </w:pPr>
          </w:p>
        </w:tc>
      </w:tr>
      <w:tr w:rsidR="008D7249" w:rsidRPr="00FC5173" w14:paraId="30B1FEBF"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2CF3FFB7"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27A5D0D2"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1F48CAC1"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46970602"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2ACE67E6"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4B74AEFB"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5669B783" w14:textId="77777777" w:rsidR="008D7249" w:rsidRPr="00FC5173" w:rsidRDefault="008D7249" w:rsidP="008D7249">
            <w:pPr>
              <w:jc w:val="right"/>
              <w:rPr>
                <w:rFonts w:ascii="Arial" w:hAnsi="Arial"/>
                <w:snapToGrid w:val="0"/>
                <w:color w:val="000000"/>
                <w:sz w:val="16"/>
              </w:rPr>
            </w:pPr>
          </w:p>
        </w:tc>
      </w:tr>
      <w:tr w:rsidR="008D7249" w:rsidRPr="00FC5173" w14:paraId="4469332A"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3786BD47"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4718291B"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04EDC242"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0422276"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7430E374"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1292CA23"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246150E5" w14:textId="77777777" w:rsidR="008D7249" w:rsidRPr="00FC5173" w:rsidRDefault="008D7249" w:rsidP="008D7249">
            <w:pPr>
              <w:jc w:val="right"/>
              <w:rPr>
                <w:rFonts w:ascii="Arial" w:hAnsi="Arial"/>
                <w:snapToGrid w:val="0"/>
                <w:color w:val="000000"/>
                <w:sz w:val="16"/>
              </w:rPr>
            </w:pPr>
          </w:p>
        </w:tc>
      </w:tr>
      <w:tr w:rsidR="008D7249" w:rsidRPr="00FC5173" w14:paraId="3DB563AF"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12DCA129"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51F5FA3"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0FA4BD78"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E05627C"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6FA00A3B"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69B57BCE"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725B9022" w14:textId="77777777" w:rsidR="008D7249" w:rsidRPr="00FC5173" w:rsidRDefault="008D7249" w:rsidP="008D7249">
            <w:pPr>
              <w:jc w:val="right"/>
              <w:rPr>
                <w:rFonts w:ascii="Arial" w:hAnsi="Arial"/>
                <w:snapToGrid w:val="0"/>
                <w:color w:val="000000"/>
                <w:sz w:val="16"/>
              </w:rPr>
            </w:pPr>
          </w:p>
        </w:tc>
      </w:tr>
      <w:tr w:rsidR="008D7249" w:rsidRPr="00FC5173" w14:paraId="333A87AE"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72BE09D0"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7F8B5736"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1F9DAD21"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7F077DDC"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5D746DEF"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56AA6455"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61D7EA0B" w14:textId="77777777" w:rsidR="008D7249" w:rsidRPr="00FC5173" w:rsidRDefault="008D7249" w:rsidP="008D7249">
            <w:pPr>
              <w:jc w:val="right"/>
              <w:rPr>
                <w:rFonts w:ascii="Arial" w:hAnsi="Arial"/>
                <w:snapToGrid w:val="0"/>
                <w:color w:val="000000"/>
                <w:sz w:val="16"/>
              </w:rPr>
            </w:pPr>
          </w:p>
        </w:tc>
      </w:tr>
      <w:tr w:rsidR="008D7249" w:rsidRPr="00FC5173" w14:paraId="7D17003D" w14:textId="77777777" w:rsidTr="008D7249">
        <w:trPr>
          <w:trHeight w:val="250"/>
        </w:trPr>
        <w:tc>
          <w:tcPr>
            <w:tcW w:w="1008" w:type="dxa"/>
            <w:tcBorders>
              <w:top w:val="single" w:sz="6" w:space="0" w:color="auto"/>
              <w:left w:val="single" w:sz="6" w:space="0" w:color="auto"/>
              <w:bottom w:val="single" w:sz="6" w:space="0" w:color="auto"/>
              <w:right w:val="single" w:sz="6" w:space="0" w:color="auto"/>
            </w:tcBorders>
          </w:tcPr>
          <w:p w14:paraId="6773F653"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66BDBF5E" w14:textId="77777777" w:rsidR="008D7249" w:rsidRPr="00FC5173" w:rsidRDefault="008D7249" w:rsidP="008D7249">
            <w:pPr>
              <w:jc w:val="right"/>
              <w:rPr>
                <w:rFonts w:ascii="Arial" w:hAnsi="Arial"/>
                <w:snapToGrid w:val="0"/>
                <w:color w:val="000000"/>
                <w:sz w:val="16"/>
              </w:rPr>
            </w:pPr>
          </w:p>
        </w:tc>
        <w:tc>
          <w:tcPr>
            <w:tcW w:w="1877" w:type="dxa"/>
            <w:tcBorders>
              <w:top w:val="single" w:sz="6" w:space="0" w:color="auto"/>
              <w:left w:val="single" w:sz="6" w:space="0" w:color="auto"/>
              <w:bottom w:val="single" w:sz="6" w:space="0" w:color="auto"/>
              <w:right w:val="single" w:sz="6" w:space="0" w:color="auto"/>
            </w:tcBorders>
          </w:tcPr>
          <w:p w14:paraId="18636499" w14:textId="77777777" w:rsidR="008D7249" w:rsidRPr="00FC5173" w:rsidRDefault="008D7249" w:rsidP="008D7249">
            <w:pPr>
              <w:jc w:val="right"/>
              <w:rPr>
                <w:rFonts w:ascii="Arial" w:hAnsi="Arial"/>
                <w:snapToGrid w:val="0"/>
                <w:color w:val="000000"/>
                <w:sz w:val="16"/>
              </w:rPr>
            </w:pPr>
          </w:p>
        </w:tc>
        <w:tc>
          <w:tcPr>
            <w:tcW w:w="1008" w:type="dxa"/>
            <w:tcBorders>
              <w:top w:val="single" w:sz="6" w:space="0" w:color="auto"/>
              <w:left w:val="single" w:sz="6" w:space="0" w:color="auto"/>
              <w:bottom w:val="single" w:sz="6" w:space="0" w:color="auto"/>
              <w:right w:val="single" w:sz="6" w:space="0" w:color="auto"/>
            </w:tcBorders>
          </w:tcPr>
          <w:p w14:paraId="38170731" w14:textId="77777777" w:rsidR="008D7249" w:rsidRPr="00FC5173" w:rsidRDefault="008D7249" w:rsidP="008D7249">
            <w:pPr>
              <w:jc w:val="right"/>
              <w:rPr>
                <w:rFonts w:ascii="Arial" w:hAnsi="Arial"/>
                <w:snapToGrid w:val="0"/>
                <w:color w:val="000000"/>
                <w:sz w:val="16"/>
              </w:rPr>
            </w:pPr>
          </w:p>
        </w:tc>
        <w:tc>
          <w:tcPr>
            <w:tcW w:w="1973" w:type="dxa"/>
            <w:tcBorders>
              <w:top w:val="single" w:sz="6" w:space="0" w:color="auto"/>
              <w:left w:val="single" w:sz="6" w:space="0" w:color="auto"/>
              <w:bottom w:val="single" w:sz="6" w:space="0" w:color="auto"/>
              <w:right w:val="single" w:sz="6" w:space="0" w:color="auto"/>
            </w:tcBorders>
          </w:tcPr>
          <w:p w14:paraId="667BB2D2" w14:textId="77777777" w:rsidR="008D7249" w:rsidRPr="00FC5173" w:rsidRDefault="008D7249" w:rsidP="008D7249">
            <w:pPr>
              <w:jc w:val="right"/>
              <w:rPr>
                <w:rFonts w:ascii="Arial" w:hAnsi="Arial"/>
                <w:snapToGrid w:val="0"/>
                <w:color w:val="000000"/>
                <w:sz w:val="16"/>
              </w:rPr>
            </w:pPr>
          </w:p>
        </w:tc>
        <w:tc>
          <w:tcPr>
            <w:tcW w:w="2222" w:type="dxa"/>
            <w:tcBorders>
              <w:top w:val="single" w:sz="6" w:space="0" w:color="auto"/>
              <w:left w:val="single" w:sz="6" w:space="0" w:color="auto"/>
              <w:bottom w:val="single" w:sz="6" w:space="0" w:color="auto"/>
              <w:right w:val="single" w:sz="6" w:space="0" w:color="auto"/>
            </w:tcBorders>
          </w:tcPr>
          <w:p w14:paraId="32882231"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left w:val="single" w:sz="6" w:space="0" w:color="auto"/>
              <w:bottom w:val="single" w:sz="6" w:space="0" w:color="auto"/>
              <w:right w:val="single" w:sz="6" w:space="0" w:color="auto"/>
            </w:tcBorders>
          </w:tcPr>
          <w:p w14:paraId="2B948DF7" w14:textId="77777777" w:rsidR="008D7249" w:rsidRPr="00FC5173" w:rsidRDefault="008D7249" w:rsidP="008D7249">
            <w:pPr>
              <w:jc w:val="right"/>
              <w:rPr>
                <w:rFonts w:ascii="Arial" w:hAnsi="Arial"/>
                <w:snapToGrid w:val="0"/>
                <w:color w:val="000000"/>
                <w:sz w:val="16"/>
              </w:rPr>
            </w:pPr>
          </w:p>
        </w:tc>
      </w:tr>
      <w:tr w:rsidR="008D7249" w:rsidRPr="00FC5173" w14:paraId="118D10F9" w14:textId="77777777" w:rsidTr="008D7249">
        <w:trPr>
          <w:trHeight w:val="264"/>
        </w:trPr>
        <w:tc>
          <w:tcPr>
            <w:tcW w:w="1008" w:type="dxa"/>
          </w:tcPr>
          <w:p w14:paraId="7671173F" w14:textId="77777777" w:rsidR="008D7249" w:rsidRPr="00FC5173" w:rsidRDefault="008D7249" w:rsidP="008D7249">
            <w:pPr>
              <w:jc w:val="right"/>
              <w:rPr>
                <w:rFonts w:ascii="Arial" w:hAnsi="Arial"/>
                <w:snapToGrid w:val="0"/>
                <w:color w:val="000000"/>
                <w:sz w:val="16"/>
              </w:rPr>
            </w:pPr>
          </w:p>
        </w:tc>
        <w:tc>
          <w:tcPr>
            <w:tcW w:w="1008" w:type="dxa"/>
          </w:tcPr>
          <w:p w14:paraId="6B95CC16" w14:textId="77777777" w:rsidR="008D7249" w:rsidRPr="00FC5173" w:rsidRDefault="008D7249" w:rsidP="008D7249">
            <w:pPr>
              <w:jc w:val="right"/>
              <w:rPr>
                <w:rFonts w:ascii="Arial" w:hAnsi="Arial"/>
                <w:snapToGrid w:val="0"/>
                <w:color w:val="000000"/>
                <w:sz w:val="16"/>
              </w:rPr>
            </w:pPr>
          </w:p>
        </w:tc>
        <w:tc>
          <w:tcPr>
            <w:tcW w:w="1877" w:type="dxa"/>
          </w:tcPr>
          <w:p w14:paraId="6CC3601A" w14:textId="77777777" w:rsidR="008D7249" w:rsidRPr="00FC5173" w:rsidRDefault="008D7249" w:rsidP="008D7249">
            <w:pPr>
              <w:jc w:val="right"/>
              <w:rPr>
                <w:rFonts w:ascii="Arial" w:hAnsi="Arial"/>
                <w:snapToGrid w:val="0"/>
                <w:color w:val="000000"/>
                <w:sz w:val="16"/>
              </w:rPr>
            </w:pPr>
          </w:p>
        </w:tc>
        <w:tc>
          <w:tcPr>
            <w:tcW w:w="1008" w:type="dxa"/>
          </w:tcPr>
          <w:p w14:paraId="1E4AA5E1" w14:textId="77777777" w:rsidR="008D7249" w:rsidRPr="00FC5173" w:rsidRDefault="008D7249" w:rsidP="008D7249">
            <w:pPr>
              <w:jc w:val="right"/>
              <w:rPr>
                <w:rFonts w:ascii="Arial" w:hAnsi="Arial"/>
                <w:snapToGrid w:val="0"/>
                <w:color w:val="000000"/>
                <w:sz w:val="16"/>
              </w:rPr>
            </w:pPr>
          </w:p>
        </w:tc>
        <w:tc>
          <w:tcPr>
            <w:tcW w:w="1973" w:type="dxa"/>
          </w:tcPr>
          <w:p w14:paraId="30CA79E3"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Daily Log total</w:t>
            </w:r>
          </w:p>
        </w:tc>
        <w:tc>
          <w:tcPr>
            <w:tcW w:w="2222" w:type="dxa"/>
          </w:tcPr>
          <w:p w14:paraId="62B2C870" w14:textId="77777777" w:rsidR="008D7249" w:rsidRPr="00FC5173" w:rsidRDefault="008D7249" w:rsidP="008D7249">
            <w:pPr>
              <w:jc w:val="right"/>
              <w:rPr>
                <w:rFonts w:ascii="Arial" w:hAnsi="Arial"/>
                <w:snapToGrid w:val="0"/>
                <w:color w:val="000000"/>
                <w:sz w:val="16"/>
              </w:rPr>
            </w:pPr>
          </w:p>
        </w:tc>
        <w:tc>
          <w:tcPr>
            <w:tcW w:w="1181" w:type="dxa"/>
            <w:tcBorders>
              <w:top w:val="single" w:sz="6" w:space="0" w:color="auto"/>
              <w:bottom w:val="double" w:sz="6" w:space="0" w:color="auto"/>
            </w:tcBorders>
          </w:tcPr>
          <w:p w14:paraId="7FC05BC2" w14:textId="77777777" w:rsidR="008D7249" w:rsidRPr="00FC5173" w:rsidRDefault="008D7249" w:rsidP="008D7249">
            <w:pPr>
              <w:jc w:val="right"/>
              <w:rPr>
                <w:rFonts w:ascii="Arial" w:hAnsi="Arial"/>
                <w:snapToGrid w:val="0"/>
                <w:color w:val="000000"/>
                <w:sz w:val="16"/>
              </w:rPr>
            </w:pPr>
            <w:r w:rsidRPr="00FC5173">
              <w:rPr>
                <w:rFonts w:ascii="Arial" w:hAnsi="Arial"/>
                <w:snapToGrid w:val="0"/>
                <w:color w:val="000000"/>
                <w:sz w:val="16"/>
              </w:rPr>
              <w:t xml:space="preserve"> $          -   </w:t>
            </w:r>
          </w:p>
        </w:tc>
      </w:tr>
      <w:tr w:rsidR="008D7249" w:rsidRPr="00FC5173" w14:paraId="322EBC28" w14:textId="77777777" w:rsidTr="008D7249">
        <w:trPr>
          <w:trHeight w:val="264"/>
        </w:trPr>
        <w:tc>
          <w:tcPr>
            <w:tcW w:w="1008" w:type="dxa"/>
          </w:tcPr>
          <w:p w14:paraId="6BD0DEB8" w14:textId="77777777" w:rsidR="008D7249" w:rsidRPr="00FC5173" w:rsidRDefault="008D7249" w:rsidP="008D7249">
            <w:pPr>
              <w:jc w:val="right"/>
              <w:rPr>
                <w:rFonts w:ascii="Arial" w:hAnsi="Arial"/>
                <w:snapToGrid w:val="0"/>
                <w:color w:val="000000"/>
                <w:sz w:val="16"/>
              </w:rPr>
            </w:pPr>
          </w:p>
        </w:tc>
        <w:tc>
          <w:tcPr>
            <w:tcW w:w="1008" w:type="dxa"/>
          </w:tcPr>
          <w:p w14:paraId="46FD36E0" w14:textId="77777777" w:rsidR="008D7249" w:rsidRPr="00FC5173" w:rsidRDefault="008D7249" w:rsidP="008D7249">
            <w:pPr>
              <w:jc w:val="right"/>
              <w:rPr>
                <w:rFonts w:ascii="Arial" w:hAnsi="Arial"/>
                <w:snapToGrid w:val="0"/>
                <w:color w:val="000000"/>
                <w:sz w:val="16"/>
              </w:rPr>
            </w:pPr>
          </w:p>
        </w:tc>
        <w:tc>
          <w:tcPr>
            <w:tcW w:w="1877" w:type="dxa"/>
          </w:tcPr>
          <w:p w14:paraId="7B2EF6EE" w14:textId="77777777" w:rsidR="008D7249" w:rsidRPr="00FC5173" w:rsidRDefault="008D7249" w:rsidP="008D7249">
            <w:pPr>
              <w:jc w:val="right"/>
              <w:rPr>
                <w:rFonts w:ascii="Arial" w:hAnsi="Arial"/>
                <w:snapToGrid w:val="0"/>
                <w:color w:val="000000"/>
                <w:sz w:val="16"/>
              </w:rPr>
            </w:pPr>
          </w:p>
        </w:tc>
        <w:tc>
          <w:tcPr>
            <w:tcW w:w="1008" w:type="dxa"/>
          </w:tcPr>
          <w:p w14:paraId="53C3F435" w14:textId="77777777" w:rsidR="008D7249" w:rsidRPr="00FC5173" w:rsidRDefault="008D7249" w:rsidP="008D7249">
            <w:pPr>
              <w:jc w:val="right"/>
              <w:rPr>
                <w:rFonts w:ascii="Arial" w:hAnsi="Arial"/>
                <w:snapToGrid w:val="0"/>
                <w:color w:val="000000"/>
                <w:sz w:val="16"/>
              </w:rPr>
            </w:pPr>
          </w:p>
        </w:tc>
        <w:tc>
          <w:tcPr>
            <w:tcW w:w="1973" w:type="dxa"/>
          </w:tcPr>
          <w:p w14:paraId="1F7C76E3" w14:textId="77777777" w:rsidR="008D7249" w:rsidRPr="00FC5173" w:rsidRDefault="008D7249" w:rsidP="008D7249">
            <w:pPr>
              <w:jc w:val="right"/>
              <w:rPr>
                <w:rFonts w:ascii="Arial" w:hAnsi="Arial"/>
                <w:snapToGrid w:val="0"/>
                <w:color w:val="000000"/>
                <w:sz w:val="16"/>
              </w:rPr>
            </w:pPr>
          </w:p>
        </w:tc>
        <w:tc>
          <w:tcPr>
            <w:tcW w:w="2222" w:type="dxa"/>
          </w:tcPr>
          <w:p w14:paraId="04E9AFF2" w14:textId="77777777" w:rsidR="008D7249" w:rsidRPr="00FC5173" w:rsidRDefault="008D7249" w:rsidP="008D7249">
            <w:pPr>
              <w:jc w:val="right"/>
              <w:rPr>
                <w:rFonts w:ascii="Arial" w:hAnsi="Arial"/>
                <w:snapToGrid w:val="0"/>
                <w:color w:val="000000"/>
                <w:sz w:val="16"/>
              </w:rPr>
            </w:pPr>
          </w:p>
        </w:tc>
        <w:tc>
          <w:tcPr>
            <w:tcW w:w="1181" w:type="dxa"/>
          </w:tcPr>
          <w:p w14:paraId="140F8359" w14:textId="77777777" w:rsidR="008D7249" w:rsidRPr="00FC5173" w:rsidRDefault="008D7249" w:rsidP="008D7249">
            <w:pPr>
              <w:jc w:val="right"/>
              <w:rPr>
                <w:rFonts w:ascii="Arial" w:hAnsi="Arial"/>
                <w:snapToGrid w:val="0"/>
                <w:color w:val="000000"/>
                <w:sz w:val="16"/>
              </w:rPr>
            </w:pPr>
          </w:p>
        </w:tc>
      </w:tr>
      <w:tr w:rsidR="008D7249" w:rsidRPr="00FC5173" w14:paraId="0A7732E5" w14:textId="77777777" w:rsidTr="008D7249">
        <w:trPr>
          <w:trHeight w:val="250"/>
        </w:trPr>
        <w:tc>
          <w:tcPr>
            <w:tcW w:w="1008" w:type="dxa"/>
          </w:tcPr>
          <w:p w14:paraId="45F527AB" w14:textId="77777777" w:rsidR="008D7249" w:rsidRPr="00FC5173" w:rsidRDefault="008D7249" w:rsidP="008D7249">
            <w:pPr>
              <w:jc w:val="right"/>
              <w:rPr>
                <w:rFonts w:ascii="Arial" w:hAnsi="Arial"/>
                <w:snapToGrid w:val="0"/>
                <w:color w:val="000000"/>
                <w:sz w:val="16"/>
              </w:rPr>
            </w:pPr>
          </w:p>
        </w:tc>
        <w:tc>
          <w:tcPr>
            <w:tcW w:w="1008" w:type="dxa"/>
          </w:tcPr>
          <w:p w14:paraId="68FF9C7E" w14:textId="77777777" w:rsidR="008D7249" w:rsidRPr="00FC5173" w:rsidRDefault="008D7249" w:rsidP="008D7249">
            <w:pPr>
              <w:jc w:val="right"/>
              <w:rPr>
                <w:rFonts w:ascii="Arial" w:hAnsi="Arial"/>
                <w:snapToGrid w:val="0"/>
                <w:color w:val="000000"/>
                <w:sz w:val="16"/>
              </w:rPr>
            </w:pPr>
          </w:p>
        </w:tc>
        <w:tc>
          <w:tcPr>
            <w:tcW w:w="1877" w:type="dxa"/>
          </w:tcPr>
          <w:p w14:paraId="312371A7" w14:textId="77777777" w:rsidR="008D7249" w:rsidRPr="00FC5173" w:rsidRDefault="008D7249" w:rsidP="008D7249">
            <w:pPr>
              <w:jc w:val="right"/>
              <w:rPr>
                <w:rFonts w:ascii="Arial" w:hAnsi="Arial"/>
                <w:snapToGrid w:val="0"/>
                <w:color w:val="000000"/>
                <w:sz w:val="16"/>
              </w:rPr>
            </w:pPr>
          </w:p>
        </w:tc>
        <w:tc>
          <w:tcPr>
            <w:tcW w:w="1008" w:type="dxa"/>
          </w:tcPr>
          <w:p w14:paraId="37CBF261" w14:textId="77777777" w:rsidR="008D7249" w:rsidRPr="00FC5173" w:rsidRDefault="008D7249" w:rsidP="008D7249">
            <w:pPr>
              <w:jc w:val="right"/>
              <w:rPr>
                <w:rFonts w:ascii="Arial" w:hAnsi="Arial"/>
                <w:snapToGrid w:val="0"/>
                <w:color w:val="000000"/>
                <w:sz w:val="16"/>
              </w:rPr>
            </w:pPr>
          </w:p>
        </w:tc>
        <w:tc>
          <w:tcPr>
            <w:tcW w:w="1973" w:type="dxa"/>
          </w:tcPr>
          <w:p w14:paraId="261E3D7E"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 xml:space="preserve">Total Received </w:t>
            </w:r>
          </w:p>
        </w:tc>
        <w:tc>
          <w:tcPr>
            <w:tcW w:w="2222" w:type="dxa"/>
          </w:tcPr>
          <w:p w14:paraId="7129E4D6" w14:textId="77777777" w:rsidR="008D7249" w:rsidRPr="00FC5173" w:rsidRDefault="008D7249" w:rsidP="008D7249">
            <w:pPr>
              <w:jc w:val="right"/>
              <w:rPr>
                <w:rFonts w:ascii="Arial" w:hAnsi="Arial"/>
                <w:snapToGrid w:val="0"/>
                <w:color w:val="000000"/>
                <w:sz w:val="16"/>
              </w:rPr>
            </w:pPr>
          </w:p>
        </w:tc>
        <w:tc>
          <w:tcPr>
            <w:tcW w:w="1181" w:type="dxa"/>
          </w:tcPr>
          <w:p w14:paraId="6F3CCC51" w14:textId="77777777" w:rsidR="008D7249" w:rsidRPr="00FC5173" w:rsidRDefault="008D7249" w:rsidP="008D7249">
            <w:pPr>
              <w:jc w:val="right"/>
              <w:rPr>
                <w:rFonts w:ascii="Arial" w:hAnsi="Arial"/>
                <w:snapToGrid w:val="0"/>
                <w:color w:val="000000"/>
                <w:sz w:val="16"/>
              </w:rPr>
            </w:pPr>
          </w:p>
        </w:tc>
      </w:tr>
      <w:tr w:rsidR="008D7249" w:rsidRPr="00FC5173" w14:paraId="33A56247" w14:textId="77777777" w:rsidTr="008D7249">
        <w:trPr>
          <w:trHeight w:val="250"/>
        </w:trPr>
        <w:tc>
          <w:tcPr>
            <w:tcW w:w="3893" w:type="dxa"/>
            <w:gridSpan w:val="3"/>
          </w:tcPr>
          <w:p w14:paraId="19E82B39"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 xml:space="preserve">Prepared By______________________ </w:t>
            </w:r>
          </w:p>
        </w:tc>
        <w:tc>
          <w:tcPr>
            <w:tcW w:w="1008" w:type="dxa"/>
          </w:tcPr>
          <w:p w14:paraId="7ACEEDBD" w14:textId="77777777" w:rsidR="008D7249" w:rsidRPr="00FC5173" w:rsidRDefault="008D7249" w:rsidP="008D7249">
            <w:pPr>
              <w:jc w:val="right"/>
              <w:rPr>
                <w:rFonts w:ascii="Arial" w:hAnsi="Arial"/>
                <w:snapToGrid w:val="0"/>
                <w:color w:val="000000"/>
                <w:sz w:val="16"/>
              </w:rPr>
            </w:pPr>
          </w:p>
        </w:tc>
        <w:tc>
          <w:tcPr>
            <w:tcW w:w="4195" w:type="dxa"/>
            <w:gridSpan w:val="2"/>
          </w:tcPr>
          <w:p w14:paraId="6F83692A"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Received By_________________</w:t>
            </w:r>
          </w:p>
        </w:tc>
        <w:tc>
          <w:tcPr>
            <w:tcW w:w="1181" w:type="dxa"/>
          </w:tcPr>
          <w:p w14:paraId="1F6653B1" w14:textId="77777777" w:rsidR="008D7249" w:rsidRPr="00FC5173" w:rsidRDefault="008D7249" w:rsidP="008D7249">
            <w:pPr>
              <w:jc w:val="right"/>
              <w:rPr>
                <w:rFonts w:ascii="Arial" w:hAnsi="Arial"/>
                <w:snapToGrid w:val="0"/>
                <w:color w:val="000000"/>
                <w:sz w:val="16"/>
              </w:rPr>
            </w:pPr>
          </w:p>
        </w:tc>
      </w:tr>
      <w:tr w:rsidR="008D7249" w:rsidRPr="00FC5173" w14:paraId="74B25150" w14:textId="77777777" w:rsidTr="008D7249">
        <w:trPr>
          <w:trHeight w:val="250"/>
        </w:trPr>
        <w:tc>
          <w:tcPr>
            <w:tcW w:w="1008" w:type="dxa"/>
          </w:tcPr>
          <w:p w14:paraId="6AB80160" w14:textId="77777777" w:rsidR="008D7249" w:rsidRPr="00FC5173" w:rsidRDefault="008D7249" w:rsidP="008D7249">
            <w:pPr>
              <w:jc w:val="right"/>
              <w:rPr>
                <w:rFonts w:ascii="Arial" w:hAnsi="Arial"/>
                <w:snapToGrid w:val="0"/>
                <w:color w:val="000000"/>
                <w:sz w:val="16"/>
              </w:rPr>
            </w:pPr>
          </w:p>
        </w:tc>
        <w:tc>
          <w:tcPr>
            <w:tcW w:w="1008" w:type="dxa"/>
          </w:tcPr>
          <w:p w14:paraId="3019B9EF" w14:textId="77777777" w:rsidR="008D7249" w:rsidRPr="00FC5173" w:rsidRDefault="008D7249" w:rsidP="008D7249">
            <w:pPr>
              <w:jc w:val="right"/>
              <w:rPr>
                <w:rFonts w:ascii="Arial" w:hAnsi="Arial"/>
                <w:snapToGrid w:val="0"/>
                <w:color w:val="000000"/>
                <w:sz w:val="16"/>
              </w:rPr>
            </w:pPr>
          </w:p>
        </w:tc>
        <w:tc>
          <w:tcPr>
            <w:tcW w:w="1877" w:type="dxa"/>
          </w:tcPr>
          <w:p w14:paraId="65FEDB8A" w14:textId="77777777" w:rsidR="008D7249" w:rsidRPr="00FC5173" w:rsidRDefault="008D7249" w:rsidP="008D7249">
            <w:pPr>
              <w:jc w:val="right"/>
              <w:rPr>
                <w:rFonts w:ascii="Arial" w:hAnsi="Arial"/>
                <w:snapToGrid w:val="0"/>
                <w:color w:val="000000"/>
                <w:sz w:val="16"/>
              </w:rPr>
            </w:pPr>
          </w:p>
        </w:tc>
        <w:tc>
          <w:tcPr>
            <w:tcW w:w="1008" w:type="dxa"/>
          </w:tcPr>
          <w:p w14:paraId="7D39358A" w14:textId="77777777" w:rsidR="008D7249" w:rsidRPr="00FC5173" w:rsidRDefault="008D7249" w:rsidP="008D7249">
            <w:pPr>
              <w:jc w:val="right"/>
              <w:rPr>
                <w:rFonts w:ascii="Arial" w:hAnsi="Arial"/>
                <w:snapToGrid w:val="0"/>
                <w:color w:val="000000"/>
                <w:sz w:val="16"/>
              </w:rPr>
            </w:pPr>
          </w:p>
        </w:tc>
        <w:tc>
          <w:tcPr>
            <w:tcW w:w="1973" w:type="dxa"/>
          </w:tcPr>
          <w:p w14:paraId="16C7EB5E"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Cashier</w:t>
            </w:r>
          </w:p>
        </w:tc>
        <w:tc>
          <w:tcPr>
            <w:tcW w:w="2222" w:type="dxa"/>
          </w:tcPr>
          <w:p w14:paraId="0E9D2EEC" w14:textId="77777777" w:rsidR="008D7249" w:rsidRPr="00FC5173" w:rsidRDefault="008D7249" w:rsidP="008D7249">
            <w:pPr>
              <w:jc w:val="right"/>
              <w:rPr>
                <w:rFonts w:ascii="Arial" w:hAnsi="Arial"/>
                <w:snapToGrid w:val="0"/>
                <w:color w:val="000000"/>
                <w:sz w:val="16"/>
              </w:rPr>
            </w:pPr>
          </w:p>
        </w:tc>
        <w:tc>
          <w:tcPr>
            <w:tcW w:w="1181" w:type="dxa"/>
          </w:tcPr>
          <w:p w14:paraId="3F1DC8EF" w14:textId="77777777" w:rsidR="008D7249" w:rsidRPr="00FC5173" w:rsidRDefault="008D7249" w:rsidP="008D7249">
            <w:pPr>
              <w:jc w:val="right"/>
              <w:rPr>
                <w:rFonts w:ascii="Arial" w:hAnsi="Arial"/>
                <w:snapToGrid w:val="0"/>
                <w:color w:val="000000"/>
                <w:sz w:val="16"/>
              </w:rPr>
            </w:pPr>
          </w:p>
        </w:tc>
      </w:tr>
    </w:tbl>
    <w:p w14:paraId="77E657C1" w14:textId="77777777" w:rsidR="008D7249" w:rsidRPr="00FC5173" w:rsidRDefault="008D7249" w:rsidP="008D7249">
      <w:pPr>
        <w:jc w:val="both"/>
        <w:rPr>
          <w:rFonts w:ascii="Arial" w:hAnsi="Arial"/>
          <w:b/>
          <w:sz w:val="16"/>
        </w:rPr>
      </w:pPr>
    </w:p>
    <w:p w14:paraId="5AC18451" w14:textId="77777777" w:rsidR="00CA68D7" w:rsidRPr="00FC5173" w:rsidRDefault="008D7249" w:rsidP="00CA68D7">
      <w:pPr>
        <w:jc w:val="both"/>
        <w:outlineLvl w:val="0"/>
        <w:rPr>
          <w:b/>
          <w:sz w:val="24"/>
        </w:rPr>
      </w:pPr>
      <w:r w:rsidRPr="00FC5173">
        <w:rPr>
          <w:sz w:val="28"/>
        </w:rPr>
        <w:br w:type="page"/>
      </w:r>
      <w:r w:rsidRPr="00FC5173">
        <w:rPr>
          <w:b/>
          <w:sz w:val="24"/>
        </w:rPr>
        <w:fldChar w:fldCharType="begin"/>
      </w:r>
      <w:r w:rsidRPr="00FC5173">
        <w:rPr>
          <w:sz w:val="24"/>
        </w:rPr>
        <w:instrText xml:space="preserve"> TC "</w:instrText>
      </w:r>
      <w:bookmarkStart w:id="213" w:name="_Toc303173120"/>
      <w:r w:rsidRPr="00FC5173">
        <w:rPr>
          <w:b/>
          <w:sz w:val="24"/>
        </w:rPr>
        <w:instrText>Attachment 7 - State Treasurer’s Letter – Handling Checks Where State is a Joint Payee</w:instrText>
      </w:r>
      <w:bookmarkEnd w:id="213"/>
      <w:r w:rsidRPr="00FC5173">
        <w:rPr>
          <w:sz w:val="24"/>
        </w:rPr>
        <w:instrText xml:space="preserve">" \f C \l "3" </w:instrText>
      </w:r>
      <w:r w:rsidRPr="00FC5173">
        <w:rPr>
          <w:b/>
          <w:sz w:val="24"/>
        </w:rPr>
        <w:fldChar w:fldCharType="end"/>
      </w:r>
    </w:p>
    <w:p w14:paraId="4CFE0558" w14:textId="77777777" w:rsidR="00E512AB" w:rsidRPr="00FC5173" w:rsidRDefault="00E512AB" w:rsidP="00E512AB">
      <w:pPr>
        <w:jc w:val="both"/>
        <w:rPr>
          <w:b/>
          <w:sz w:val="24"/>
        </w:rPr>
      </w:pPr>
      <w:r w:rsidRPr="00FC5173">
        <w:rPr>
          <w:b/>
          <w:sz w:val="24"/>
        </w:rPr>
        <w:lastRenderedPageBreak/>
        <w:t>Deferred Payment Agreement for DHHS Facility Patient/Guarantor - Attachment 8</w:t>
      </w:r>
      <w:r w:rsidRPr="00FC5173">
        <w:rPr>
          <w:rFonts w:ascii="Arial" w:hAnsi="Arial"/>
          <w:b/>
          <w:sz w:val="28"/>
        </w:rPr>
        <w:fldChar w:fldCharType="begin"/>
      </w:r>
      <w:r w:rsidRPr="00FC5173">
        <w:rPr>
          <w:rFonts w:ascii="Arial" w:hAnsi="Arial"/>
        </w:rPr>
        <w:instrText xml:space="preserve"> TC "</w:instrText>
      </w:r>
      <w:bookmarkStart w:id="214" w:name="_Toc303173122"/>
      <w:r w:rsidRPr="00FC5173">
        <w:rPr>
          <w:b/>
          <w:sz w:val="24"/>
        </w:rPr>
        <w:instrText>Attachment 8 – Deferred Payment Agreement for DHHS Facility Patient/Guarantor</w:instrText>
      </w:r>
      <w:bookmarkEnd w:id="214"/>
      <w:r w:rsidRPr="00FC5173">
        <w:rPr>
          <w:rFonts w:ascii="Arial" w:hAnsi="Arial"/>
        </w:rPr>
        <w:instrText xml:space="preserve"> " \f C \l "3" </w:instrText>
      </w:r>
      <w:r w:rsidRPr="00FC5173">
        <w:rPr>
          <w:rFonts w:ascii="Arial" w:hAnsi="Arial"/>
          <w:b/>
          <w:sz w:val="28"/>
        </w:rPr>
        <w:fldChar w:fldCharType="end"/>
      </w:r>
    </w:p>
    <w:p w14:paraId="481FECB7" w14:textId="77777777" w:rsidR="00E512AB" w:rsidRPr="00FC5173" w:rsidRDefault="00E512AB" w:rsidP="00E512AB">
      <w:pPr>
        <w:jc w:val="both"/>
      </w:pPr>
    </w:p>
    <w:p w14:paraId="0BC909F7" w14:textId="77777777" w:rsidR="004845EA" w:rsidRPr="00DA2F90" w:rsidRDefault="004845EA" w:rsidP="004845EA">
      <w:pPr>
        <w:jc w:val="center"/>
        <w:rPr>
          <w:b/>
          <w:sz w:val="22"/>
          <w:szCs w:val="22"/>
        </w:rPr>
      </w:pPr>
      <w:r w:rsidRPr="00DA2F90">
        <w:rPr>
          <w:b/>
          <w:sz w:val="22"/>
          <w:szCs w:val="22"/>
        </w:rPr>
        <w:t>Deferred Payment Agreement</w:t>
      </w:r>
    </w:p>
    <w:p w14:paraId="3A900845" w14:textId="77777777" w:rsidR="004845EA" w:rsidRPr="00DA2F90" w:rsidRDefault="004845EA" w:rsidP="004845EA">
      <w:pPr>
        <w:jc w:val="center"/>
        <w:rPr>
          <w:b/>
          <w:sz w:val="22"/>
          <w:szCs w:val="22"/>
        </w:rPr>
      </w:pPr>
    </w:p>
    <w:p w14:paraId="429A1A1B" w14:textId="64ADACAD" w:rsidR="004845EA" w:rsidRPr="00F41458" w:rsidRDefault="004845EA" w:rsidP="004845EA">
      <w:pPr>
        <w:rPr>
          <w:b/>
          <w:sz w:val="22"/>
          <w:szCs w:val="22"/>
        </w:rPr>
      </w:pPr>
      <w:r w:rsidRPr="00F41458">
        <w:rPr>
          <w:b/>
          <w:sz w:val="22"/>
          <w:szCs w:val="22"/>
        </w:rPr>
        <w:t>Facility Name</w:t>
      </w:r>
      <w:r w:rsidRPr="00F41458">
        <w:rPr>
          <w:b/>
          <w:sz w:val="22"/>
          <w:szCs w:val="22"/>
        </w:rPr>
        <w:tab/>
      </w:r>
      <w:r w:rsidRPr="00F41458">
        <w:rPr>
          <w:b/>
          <w:sz w:val="22"/>
          <w:szCs w:val="22"/>
        </w:rPr>
        <w:tab/>
      </w:r>
      <w:r w:rsidRPr="00F41458">
        <w:rPr>
          <w:b/>
          <w:sz w:val="22"/>
          <w:szCs w:val="22"/>
        </w:rPr>
        <w:tab/>
      </w:r>
      <w:r w:rsidRPr="00F41458">
        <w:rPr>
          <w:b/>
          <w:sz w:val="22"/>
          <w:szCs w:val="22"/>
        </w:rPr>
        <w:tab/>
      </w:r>
      <w:r w:rsidRPr="00F41458">
        <w:rPr>
          <w:b/>
          <w:sz w:val="22"/>
          <w:szCs w:val="22"/>
        </w:rPr>
        <w:tab/>
      </w:r>
      <w:r w:rsidRPr="00F41458">
        <w:rPr>
          <w:b/>
          <w:sz w:val="22"/>
          <w:szCs w:val="22"/>
        </w:rPr>
        <w:tab/>
      </w:r>
      <w:r>
        <w:rPr>
          <w:b/>
          <w:sz w:val="22"/>
          <w:szCs w:val="22"/>
        </w:rPr>
        <w:tab/>
      </w:r>
      <w:r>
        <w:rPr>
          <w:b/>
          <w:sz w:val="22"/>
          <w:szCs w:val="22"/>
        </w:rPr>
        <w:tab/>
      </w:r>
      <w:r>
        <w:rPr>
          <w:b/>
          <w:sz w:val="22"/>
          <w:szCs w:val="22"/>
        </w:rPr>
        <w:tab/>
      </w:r>
      <w:r w:rsidRPr="00F41458">
        <w:rPr>
          <w:b/>
          <w:sz w:val="22"/>
          <w:szCs w:val="22"/>
        </w:rPr>
        <w:t>MRUN</w:t>
      </w:r>
      <w:r w:rsidR="00537E43" w:rsidRPr="00F41458">
        <w:rPr>
          <w:b/>
          <w:sz w:val="22"/>
          <w:szCs w:val="22"/>
        </w:rPr>
        <w:t>: _</w:t>
      </w:r>
      <w:r w:rsidRPr="00F41458">
        <w:rPr>
          <w:b/>
          <w:sz w:val="22"/>
          <w:szCs w:val="22"/>
        </w:rPr>
        <w:t>______</w:t>
      </w:r>
    </w:p>
    <w:p w14:paraId="2CE84BE3" w14:textId="77777777" w:rsidR="004845EA" w:rsidRPr="00F41458" w:rsidRDefault="004845EA" w:rsidP="004845EA">
      <w:pPr>
        <w:rPr>
          <w:b/>
          <w:sz w:val="22"/>
          <w:szCs w:val="22"/>
        </w:rPr>
      </w:pPr>
      <w:r w:rsidRPr="00F41458">
        <w:rPr>
          <w:b/>
          <w:sz w:val="22"/>
          <w:szCs w:val="22"/>
        </w:rPr>
        <w:t>Attn:  Facility Supervisor</w:t>
      </w:r>
      <w:r w:rsidRPr="00F41458">
        <w:rPr>
          <w:b/>
          <w:sz w:val="22"/>
          <w:szCs w:val="22"/>
        </w:rPr>
        <w:tab/>
      </w:r>
      <w:r w:rsidRPr="00F41458">
        <w:rPr>
          <w:b/>
          <w:sz w:val="22"/>
          <w:szCs w:val="22"/>
        </w:rPr>
        <w:tab/>
      </w:r>
      <w:r w:rsidRPr="00F41458">
        <w:rPr>
          <w:b/>
          <w:sz w:val="22"/>
          <w:szCs w:val="22"/>
        </w:rPr>
        <w:tab/>
      </w:r>
      <w:r>
        <w:rPr>
          <w:b/>
          <w:sz w:val="22"/>
          <w:szCs w:val="22"/>
        </w:rPr>
        <w:tab/>
      </w:r>
      <w:r>
        <w:rPr>
          <w:b/>
          <w:sz w:val="22"/>
          <w:szCs w:val="22"/>
        </w:rPr>
        <w:tab/>
      </w:r>
      <w:r>
        <w:rPr>
          <w:b/>
          <w:sz w:val="22"/>
          <w:szCs w:val="22"/>
        </w:rPr>
        <w:tab/>
      </w:r>
      <w:r w:rsidRPr="00F41458">
        <w:rPr>
          <w:b/>
          <w:sz w:val="22"/>
          <w:szCs w:val="22"/>
        </w:rPr>
        <w:t xml:space="preserve">Account #(s) </w:t>
      </w:r>
      <w:r w:rsidRPr="00F41458">
        <w:rPr>
          <w:b/>
          <w:sz w:val="22"/>
          <w:szCs w:val="22"/>
        </w:rPr>
        <w:softHyphen/>
      </w:r>
      <w:r w:rsidRPr="00F41458">
        <w:rPr>
          <w:b/>
          <w:sz w:val="22"/>
          <w:szCs w:val="22"/>
        </w:rPr>
        <w:softHyphen/>
      </w:r>
      <w:r w:rsidRPr="00F41458">
        <w:rPr>
          <w:b/>
          <w:sz w:val="22"/>
          <w:szCs w:val="22"/>
        </w:rPr>
        <w:softHyphen/>
      </w:r>
      <w:r w:rsidRPr="00F41458">
        <w:rPr>
          <w:b/>
          <w:sz w:val="22"/>
          <w:szCs w:val="22"/>
        </w:rPr>
        <w:softHyphen/>
      </w:r>
      <w:r w:rsidRPr="00F41458">
        <w:rPr>
          <w:b/>
          <w:sz w:val="22"/>
          <w:szCs w:val="22"/>
        </w:rPr>
        <w:softHyphen/>
      </w:r>
      <w:r w:rsidRPr="00F41458">
        <w:rPr>
          <w:b/>
          <w:sz w:val="22"/>
          <w:szCs w:val="22"/>
        </w:rPr>
        <w:softHyphen/>
        <w:t>___________</w:t>
      </w:r>
    </w:p>
    <w:p w14:paraId="66B40147" w14:textId="77777777" w:rsidR="004845EA" w:rsidRPr="00F41458" w:rsidRDefault="004845EA" w:rsidP="004845EA">
      <w:pPr>
        <w:rPr>
          <w:b/>
          <w:sz w:val="22"/>
          <w:szCs w:val="22"/>
        </w:rPr>
      </w:pPr>
      <w:r>
        <w:rPr>
          <w:b/>
          <w:sz w:val="22"/>
          <w:szCs w:val="22"/>
        </w:rPr>
        <w:t>Address Line 1</w:t>
      </w:r>
    </w:p>
    <w:p w14:paraId="22A1FB61" w14:textId="77777777" w:rsidR="004845EA" w:rsidRPr="00DA2F90" w:rsidRDefault="004845EA" w:rsidP="004845EA">
      <w:pPr>
        <w:rPr>
          <w:b/>
          <w:sz w:val="22"/>
          <w:szCs w:val="22"/>
        </w:rPr>
      </w:pPr>
      <w:r w:rsidRPr="00F41458">
        <w:rPr>
          <w:b/>
          <w:sz w:val="22"/>
          <w:szCs w:val="22"/>
        </w:rPr>
        <w:t>Facility Town, NC zip code</w:t>
      </w:r>
    </w:p>
    <w:p w14:paraId="3B357202" w14:textId="77777777" w:rsidR="004845EA" w:rsidRPr="00DA2F90" w:rsidRDefault="004845EA" w:rsidP="004845EA">
      <w:pPr>
        <w:pStyle w:val="header2"/>
        <w:tabs>
          <w:tab w:val="clear" w:pos="4680"/>
          <w:tab w:val="clear" w:pos="9360"/>
        </w:tabs>
        <w:rPr>
          <w:sz w:val="22"/>
          <w:szCs w:val="22"/>
        </w:rPr>
      </w:pPr>
    </w:p>
    <w:p w14:paraId="0C63924B" w14:textId="77777777" w:rsidR="004845EA" w:rsidRPr="00F41458" w:rsidRDefault="004845EA" w:rsidP="004845EA">
      <w:pPr>
        <w:rPr>
          <w:sz w:val="22"/>
          <w:szCs w:val="22"/>
        </w:rPr>
      </w:pPr>
      <w:r w:rsidRPr="00DA2F90">
        <w:rPr>
          <w:sz w:val="22"/>
          <w:szCs w:val="22"/>
        </w:rPr>
        <w:t xml:space="preserve">This </w:t>
      </w:r>
      <w:r w:rsidRPr="00F41458">
        <w:rPr>
          <w:sz w:val="22"/>
          <w:szCs w:val="22"/>
        </w:rPr>
        <w:t xml:space="preserve">contract made and entered into this the </w:t>
      </w:r>
      <w:r w:rsidRPr="00F41458">
        <w:rPr>
          <w:b/>
          <w:sz w:val="22"/>
          <w:szCs w:val="22"/>
        </w:rPr>
        <w:t xml:space="preserve">____ day of </w:t>
      </w:r>
      <w:r w:rsidRPr="00F41458">
        <w:rPr>
          <w:b/>
          <w:sz w:val="22"/>
          <w:szCs w:val="22"/>
          <w:u w:val="single"/>
        </w:rPr>
        <w:t>Month</w:t>
      </w:r>
      <w:r w:rsidRPr="00F41458">
        <w:rPr>
          <w:b/>
          <w:sz w:val="22"/>
          <w:szCs w:val="22"/>
        </w:rPr>
        <w:t>, 2017</w:t>
      </w:r>
      <w:r w:rsidRPr="00F41458">
        <w:rPr>
          <w:sz w:val="22"/>
          <w:szCs w:val="22"/>
        </w:rPr>
        <w:t xml:space="preserve">, by and between </w:t>
      </w:r>
      <w:r w:rsidRPr="00F41458">
        <w:rPr>
          <w:b/>
          <w:sz w:val="22"/>
          <w:szCs w:val="22"/>
          <w:u w:val="single"/>
        </w:rPr>
        <w:t>Client’s Name</w:t>
      </w:r>
      <w:r w:rsidRPr="00F41458">
        <w:rPr>
          <w:b/>
          <w:sz w:val="22"/>
          <w:szCs w:val="22"/>
        </w:rPr>
        <w:t>, payer(s) and responsible party</w:t>
      </w:r>
      <w:r w:rsidRPr="00F41458">
        <w:rPr>
          <w:sz w:val="22"/>
          <w:szCs w:val="22"/>
        </w:rPr>
        <w:t xml:space="preserve">, who is(was) a patient at </w:t>
      </w:r>
      <w:r w:rsidRPr="00F41458">
        <w:rPr>
          <w:b/>
          <w:sz w:val="22"/>
          <w:szCs w:val="22"/>
          <w:u w:val="single"/>
        </w:rPr>
        <w:t>Facility Name</w:t>
      </w:r>
      <w:r w:rsidRPr="00F41458">
        <w:rPr>
          <w:b/>
          <w:sz w:val="22"/>
          <w:szCs w:val="22"/>
        </w:rPr>
        <w:t xml:space="preserve"> and </w:t>
      </w:r>
      <w:r w:rsidRPr="00F41458">
        <w:rPr>
          <w:b/>
          <w:sz w:val="22"/>
          <w:szCs w:val="22"/>
          <w:u w:val="single"/>
        </w:rPr>
        <w:t>Facility Supervisor</w:t>
      </w:r>
      <w:r w:rsidRPr="00F41458">
        <w:rPr>
          <w:b/>
          <w:sz w:val="22"/>
          <w:szCs w:val="22"/>
        </w:rPr>
        <w:t xml:space="preserve">, Reimbursement Director of </w:t>
      </w:r>
      <w:r w:rsidRPr="00F41458">
        <w:rPr>
          <w:b/>
          <w:sz w:val="22"/>
          <w:szCs w:val="22"/>
          <w:u w:val="single"/>
        </w:rPr>
        <w:t>Facility Name</w:t>
      </w:r>
      <w:r w:rsidRPr="00F41458">
        <w:rPr>
          <w:sz w:val="22"/>
          <w:szCs w:val="22"/>
        </w:rPr>
        <w:t xml:space="preserve"> on behalf of the institution and the North Carolina Department of Health and Human Services.</w:t>
      </w:r>
    </w:p>
    <w:p w14:paraId="62EFF95F" w14:textId="77777777" w:rsidR="004845EA" w:rsidRPr="00F41458" w:rsidRDefault="004845EA" w:rsidP="004845EA">
      <w:pPr>
        <w:pStyle w:val="header2"/>
        <w:tabs>
          <w:tab w:val="clear" w:pos="4680"/>
          <w:tab w:val="clear" w:pos="9360"/>
        </w:tabs>
        <w:rPr>
          <w:sz w:val="22"/>
          <w:szCs w:val="22"/>
        </w:rPr>
      </w:pPr>
    </w:p>
    <w:p w14:paraId="2B3E9F35" w14:textId="77777777" w:rsidR="004845EA" w:rsidRPr="00F41458" w:rsidRDefault="004845EA" w:rsidP="004845EA">
      <w:pPr>
        <w:rPr>
          <w:sz w:val="22"/>
          <w:szCs w:val="22"/>
        </w:rPr>
      </w:pPr>
      <w:r w:rsidRPr="00F41458">
        <w:rPr>
          <w:sz w:val="22"/>
          <w:szCs w:val="22"/>
        </w:rPr>
        <w:t xml:space="preserve">For good and valuable consideration and in consideration of mutual promises, it is hereby agreed as follows: </w:t>
      </w:r>
    </w:p>
    <w:p w14:paraId="1C6E8B19" w14:textId="77777777" w:rsidR="004845EA" w:rsidRPr="00F41458" w:rsidRDefault="004845EA" w:rsidP="004845EA">
      <w:pPr>
        <w:rPr>
          <w:sz w:val="22"/>
          <w:szCs w:val="22"/>
        </w:rPr>
      </w:pPr>
    </w:p>
    <w:p w14:paraId="57DB0590" w14:textId="03EA7D74" w:rsidR="004845EA" w:rsidRPr="00F41458" w:rsidRDefault="004845EA" w:rsidP="004845EA">
      <w:pPr>
        <w:rPr>
          <w:sz w:val="22"/>
          <w:szCs w:val="22"/>
        </w:rPr>
      </w:pPr>
      <w:r w:rsidRPr="00F41458">
        <w:rPr>
          <w:sz w:val="22"/>
          <w:szCs w:val="22"/>
        </w:rPr>
        <w:t xml:space="preserve">1. The payer(s) agrees to pay the sum of </w:t>
      </w:r>
      <w:r w:rsidRPr="00F41458">
        <w:rPr>
          <w:b/>
          <w:sz w:val="22"/>
          <w:szCs w:val="22"/>
          <w:u w:val="single"/>
        </w:rPr>
        <w:t>$0.00</w:t>
      </w:r>
      <w:r w:rsidRPr="00F41458">
        <w:rPr>
          <w:b/>
          <w:sz w:val="22"/>
          <w:szCs w:val="22"/>
        </w:rPr>
        <w:t xml:space="preserve"> per month</w:t>
      </w:r>
      <w:r w:rsidRPr="00F41458">
        <w:rPr>
          <w:sz w:val="22"/>
          <w:szCs w:val="22"/>
          <w:u w:val="single"/>
        </w:rPr>
        <w:t xml:space="preserve"> </w:t>
      </w:r>
      <w:r w:rsidRPr="00F41458">
        <w:rPr>
          <w:sz w:val="22"/>
          <w:szCs w:val="22"/>
        </w:rPr>
        <w:t xml:space="preserve">for State operated health care treatment, </w:t>
      </w:r>
      <w:r w:rsidR="00BE19F2" w:rsidRPr="00F41458">
        <w:rPr>
          <w:sz w:val="22"/>
          <w:szCs w:val="22"/>
        </w:rPr>
        <w:t>support,</w:t>
      </w:r>
      <w:r w:rsidRPr="00F41458">
        <w:rPr>
          <w:sz w:val="22"/>
          <w:szCs w:val="22"/>
        </w:rPr>
        <w:t xml:space="preserve"> and maintenance (services) provided to </w:t>
      </w:r>
      <w:r w:rsidRPr="00F41458">
        <w:rPr>
          <w:b/>
          <w:sz w:val="22"/>
          <w:szCs w:val="22"/>
          <w:u w:val="single"/>
        </w:rPr>
        <w:t>Client’s Name</w:t>
      </w:r>
      <w:r w:rsidR="000116E9" w:rsidRPr="00F41458">
        <w:rPr>
          <w:b/>
          <w:sz w:val="22"/>
          <w:szCs w:val="22"/>
        </w:rPr>
        <w:t xml:space="preserve">. </w:t>
      </w:r>
      <w:r w:rsidRPr="00F41458">
        <w:rPr>
          <w:sz w:val="22"/>
          <w:szCs w:val="22"/>
        </w:rPr>
        <w:t xml:space="preserve">Payments will be made on the aforementioned bill that </w:t>
      </w:r>
      <w:r w:rsidR="00F21380" w:rsidRPr="00F41458">
        <w:rPr>
          <w:sz w:val="22"/>
          <w:szCs w:val="22"/>
        </w:rPr>
        <w:t>is accrued</w:t>
      </w:r>
      <w:r w:rsidRPr="00F41458">
        <w:rPr>
          <w:sz w:val="22"/>
          <w:szCs w:val="22"/>
        </w:rPr>
        <w:t xml:space="preserve"> at the Institution until said bill is fully paid</w:t>
      </w:r>
      <w:r w:rsidR="000116E9" w:rsidRPr="00F41458">
        <w:rPr>
          <w:sz w:val="22"/>
          <w:szCs w:val="22"/>
        </w:rPr>
        <w:t xml:space="preserve">. </w:t>
      </w:r>
      <w:r w:rsidRPr="00F41458">
        <w:rPr>
          <w:sz w:val="22"/>
          <w:szCs w:val="22"/>
        </w:rPr>
        <w:t xml:space="preserve">Such deferred payments to be made each month on a regular and systematic basis </w:t>
      </w:r>
      <w:r w:rsidRPr="00F41458">
        <w:rPr>
          <w:b/>
          <w:sz w:val="22"/>
          <w:szCs w:val="22"/>
        </w:rPr>
        <w:t xml:space="preserve">beginning </w:t>
      </w:r>
      <w:r>
        <w:rPr>
          <w:b/>
          <w:sz w:val="22"/>
          <w:szCs w:val="22"/>
          <w:u w:val="single"/>
        </w:rPr>
        <w:t>Month Day Year</w:t>
      </w:r>
      <w:r w:rsidRPr="00F41458">
        <w:rPr>
          <w:b/>
          <w:sz w:val="22"/>
          <w:szCs w:val="22"/>
        </w:rPr>
        <w:t xml:space="preserve"> for a total </w:t>
      </w:r>
      <w:r w:rsidR="00537E43" w:rsidRPr="00F41458">
        <w:rPr>
          <w:b/>
          <w:sz w:val="22"/>
          <w:szCs w:val="22"/>
        </w:rPr>
        <w:t xml:space="preserve">of </w:t>
      </w:r>
      <w:r w:rsidR="00537E43" w:rsidRPr="00F41458">
        <w:rPr>
          <w:b/>
          <w:sz w:val="22"/>
          <w:szCs w:val="22"/>
          <w:u w:val="single"/>
        </w:rPr>
        <w:t>_</w:t>
      </w:r>
      <w:r w:rsidRPr="00F41458">
        <w:rPr>
          <w:b/>
          <w:sz w:val="22"/>
          <w:szCs w:val="22"/>
        </w:rPr>
        <w:t>years and #__months, which equals $_______,</w:t>
      </w:r>
    </w:p>
    <w:p w14:paraId="08714A18" w14:textId="77777777" w:rsidR="004845EA" w:rsidRPr="00F41458" w:rsidRDefault="004845EA" w:rsidP="004845EA">
      <w:pPr>
        <w:rPr>
          <w:sz w:val="22"/>
          <w:szCs w:val="22"/>
        </w:rPr>
      </w:pPr>
    </w:p>
    <w:p w14:paraId="7D3439F4" w14:textId="212E6DF4" w:rsidR="004845EA" w:rsidRPr="00F41458" w:rsidRDefault="004845EA" w:rsidP="004845EA">
      <w:pPr>
        <w:rPr>
          <w:sz w:val="22"/>
          <w:szCs w:val="22"/>
        </w:rPr>
      </w:pPr>
      <w:r w:rsidRPr="00F41458">
        <w:rPr>
          <w:sz w:val="22"/>
          <w:szCs w:val="22"/>
        </w:rPr>
        <w:t xml:space="preserve">2. The institution and N.C. Department of Health and Human Services hereby agrees to accept in full and final settlement of any claim against said payer(s) for State operated health care treatment, support and maintenance (services) for the duration of this agreement the sum of </w:t>
      </w:r>
      <w:r w:rsidRPr="00F41458">
        <w:rPr>
          <w:b/>
          <w:sz w:val="22"/>
          <w:szCs w:val="22"/>
          <w:u w:val="single"/>
        </w:rPr>
        <w:t>$0.00</w:t>
      </w:r>
      <w:r w:rsidRPr="00F41458">
        <w:rPr>
          <w:sz w:val="22"/>
          <w:szCs w:val="22"/>
        </w:rPr>
        <w:t xml:space="preserve"> per month for the duration of this contract.  </w:t>
      </w:r>
      <w:r w:rsidRPr="00C63B8B">
        <w:rPr>
          <w:sz w:val="22"/>
          <w:szCs w:val="22"/>
        </w:rPr>
        <w:t>This shall not be deemed a compromise of any claim which the institution may have against the patient or others not part o</w:t>
      </w:r>
      <w:r w:rsidR="00F21380">
        <w:rPr>
          <w:sz w:val="22"/>
          <w:szCs w:val="22"/>
        </w:rPr>
        <w:t>f</w:t>
      </w:r>
      <w:r w:rsidRPr="00C63B8B">
        <w:rPr>
          <w:sz w:val="22"/>
          <w:szCs w:val="22"/>
        </w:rPr>
        <w:t xml:space="preserve"> this contract that are responsible for the patient’s support.</w:t>
      </w:r>
    </w:p>
    <w:p w14:paraId="57A05188" w14:textId="77777777" w:rsidR="004845EA" w:rsidRPr="00F41458" w:rsidRDefault="004845EA" w:rsidP="004845EA">
      <w:pPr>
        <w:rPr>
          <w:sz w:val="22"/>
          <w:szCs w:val="22"/>
        </w:rPr>
      </w:pPr>
    </w:p>
    <w:p w14:paraId="3C64AD0B" w14:textId="77777777" w:rsidR="004845EA" w:rsidRPr="00DA2F90" w:rsidRDefault="004845EA" w:rsidP="004845EA">
      <w:pPr>
        <w:rPr>
          <w:sz w:val="22"/>
          <w:szCs w:val="22"/>
        </w:rPr>
      </w:pPr>
      <w:r w:rsidRPr="00F41458">
        <w:rPr>
          <w:sz w:val="22"/>
          <w:szCs w:val="22"/>
        </w:rPr>
        <w:t xml:space="preserve">3. </w:t>
      </w:r>
      <w:r w:rsidRPr="00F41458">
        <w:rPr>
          <w:b/>
          <w:sz w:val="22"/>
          <w:szCs w:val="22"/>
        </w:rPr>
        <w:t xml:space="preserve">In event of default in payment by payer(s), the full cost of State operated health care treatment, support and maintenance (services) will be assessed in the amount of </w:t>
      </w:r>
      <w:r w:rsidRPr="00F41458">
        <w:rPr>
          <w:b/>
          <w:sz w:val="22"/>
          <w:szCs w:val="22"/>
          <w:u w:val="single"/>
        </w:rPr>
        <w:t>$_______</w:t>
      </w:r>
      <w:r w:rsidRPr="00F41458">
        <w:rPr>
          <w:sz w:val="22"/>
          <w:szCs w:val="22"/>
        </w:rPr>
        <w:t>,</w:t>
      </w:r>
      <w:r w:rsidRPr="00DA2F90">
        <w:rPr>
          <w:sz w:val="22"/>
          <w:szCs w:val="22"/>
        </w:rPr>
        <w:t xml:space="preserve"> which amount was due before compromise</w:t>
      </w:r>
      <w:r>
        <w:rPr>
          <w:sz w:val="22"/>
          <w:szCs w:val="22"/>
        </w:rPr>
        <w:t>, if any,</w:t>
      </w:r>
      <w:r w:rsidRPr="00DA2F90">
        <w:rPr>
          <w:sz w:val="22"/>
          <w:szCs w:val="22"/>
        </w:rPr>
        <w:t xml:space="preserve"> less payments made under this agreement shall become due immediately and the institution shall make demand for payment.</w:t>
      </w:r>
    </w:p>
    <w:p w14:paraId="7D4F4247" w14:textId="77777777" w:rsidR="004845EA" w:rsidRPr="00765F01" w:rsidRDefault="004845EA" w:rsidP="004845EA"/>
    <w:p w14:paraId="64AEA257" w14:textId="77777777" w:rsidR="004845EA" w:rsidRPr="00765F01" w:rsidRDefault="004845EA" w:rsidP="004845EA"/>
    <w:p w14:paraId="1A96C9E3" w14:textId="77777777" w:rsidR="004845EA" w:rsidRPr="00765F01" w:rsidRDefault="004845EA" w:rsidP="004845EA">
      <w:r w:rsidRPr="00765F01">
        <w:t>_______________________________________  ____________________</w:t>
      </w:r>
    </w:p>
    <w:p w14:paraId="25CBBA9F" w14:textId="77777777" w:rsidR="004845EA" w:rsidRPr="00765F01" w:rsidRDefault="004845EA" w:rsidP="004845EA">
      <w:pPr>
        <w:outlineLvl w:val="0"/>
        <w:rPr>
          <w:b/>
        </w:rPr>
      </w:pPr>
      <w:r w:rsidRPr="00765F01">
        <w:rPr>
          <w:b/>
        </w:rPr>
        <w:t>Patient/Responsible Party-Signature</w:t>
      </w:r>
      <w:r w:rsidRPr="00765F01">
        <w:rPr>
          <w:b/>
        </w:rPr>
        <w:tab/>
      </w:r>
      <w:r w:rsidRPr="00765F01">
        <w:rPr>
          <w:b/>
        </w:rPr>
        <w:tab/>
      </w:r>
      <w:r w:rsidRPr="00765F01">
        <w:rPr>
          <w:b/>
        </w:rPr>
        <w:tab/>
        <w:t>Date</w:t>
      </w:r>
    </w:p>
    <w:p w14:paraId="13C31F3C" w14:textId="77777777" w:rsidR="004845EA" w:rsidRPr="00765F01" w:rsidRDefault="004845EA" w:rsidP="004845EA">
      <w:pPr>
        <w:ind w:left="3600" w:firstLine="720"/>
        <w:outlineLvl w:val="0"/>
      </w:pPr>
    </w:p>
    <w:p w14:paraId="3F92007C" w14:textId="77777777" w:rsidR="004845EA" w:rsidRPr="00765F01" w:rsidRDefault="004845EA" w:rsidP="004845EA"/>
    <w:p w14:paraId="5F297E05" w14:textId="7D1CDF8C" w:rsidR="004845EA" w:rsidRPr="00765F01" w:rsidRDefault="004845EA" w:rsidP="004845EA">
      <w:r w:rsidRPr="00765F01">
        <w:t>______________________</w:t>
      </w:r>
      <w:r w:rsidRPr="00765F01">
        <w:rPr>
          <w:i/>
          <w:u w:val="single"/>
        </w:rPr>
        <w:t xml:space="preserve"> </w:t>
      </w:r>
      <w:r w:rsidR="002411CF" w:rsidRPr="00765F01">
        <w:t>________________________</w:t>
      </w:r>
      <w:r w:rsidRPr="00765F01">
        <w:t>____________________</w:t>
      </w:r>
    </w:p>
    <w:p w14:paraId="55D47203" w14:textId="77777777" w:rsidR="004845EA" w:rsidRPr="00765F01" w:rsidRDefault="004845EA" w:rsidP="004845EA">
      <w:pPr>
        <w:outlineLvl w:val="0"/>
        <w:rPr>
          <w:b/>
        </w:rPr>
      </w:pPr>
      <w:r w:rsidRPr="00765F01">
        <w:rPr>
          <w:b/>
        </w:rPr>
        <w:t>Director of Reimbursement-Signature</w:t>
      </w:r>
      <w:r w:rsidRPr="00765F01">
        <w:rPr>
          <w:b/>
        </w:rPr>
        <w:tab/>
      </w:r>
      <w:r w:rsidRPr="00765F01">
        <w:rPr>
          <w:b/>
        </w:rPr>
        <w:tab/>
      </w:r>
      <w:r w:rsidRPr="00765F01">
        <w:rPr>
          <w:b/>
        </w:rPr>
        <w:tab/>
        <w:t>Date</w:t>
      </w:r>
    </w:p>
    <w:p w14:paraId="5226C204" w14:textId="77777777" w:rsidR="004845EA" w:rsidRPr="00765F01" w:rsidRDefault="004845EA" w:rsidP="004845EA">
      <w:pPr>
        <w:outlineLvl w:val="0"/>
        <w:rPr>
          <w:b/>
        </w:rPr>
      </w:pPr>
    </w:p>
    <w:p w14:paraId="33EE06FE" w14:textId="77777777" w:rsidR="004845EA" w:rsidRPr="00765F01" w:rsidRDefault="004845EA" w:rsidP="004845EA">
      <w:pPr>
        <w:outlineLvl w:val="0"/>
        <w:rPr>
          <w:b/>
        </w:rPr>
      </w:pPr>
      <w:r w:rsidRPr="00765F01">
        <w:rPr>
          <w:b/>
        </w:rPr>
        <w:t>PLEASE PROVIDE your current mailing address and telephone number below:</w:t>
      </w:r>
    </w:p>
    <w:p w14:paraId="4D8F1B8F" w14:textId="77777777" w:rsidR="004845EA" w:rsidRPr="00765F01" w:rsidRDefault="004845EA" w:rsidP="004845EA">
      <w:pPr>
        <w:pBdr>
          <w:bottom w:val="single" w:sz="12" w:space="1" w:color="auto"/>
        </w:pBdr>
        <w:outlineLvl w:val="0"/>
        <w:rPr>
          <w:b/>
        </w:rPr>
      </w:pPr>
    </w:p>
    <w:p w14:paraId="06211C43" w14:textId="77777777" w:rsidR="004845EA" w:rsidRPr="00765F01" w:rsidRDefault="004845EA" w:rsidP="004845EA">
      <w:pPr>
        <w:outlineLvl w:val="0"/>
        <w:rPr>
          <w:b/>
        </w:rPr>
      </w:pPr>
      <w:r w:rsidRPr="00765F01">
        <w:rPr>
          <w:b/>
        </w:rPr>
        <w:t>Address</w:t>
      </w:r>
    </w:p>
    <w:p w14:paraId="3F45EB9D" w14:textId="77777777" w:rsidR="004845EA" w:rsidRPr="00765F01" w:rsidRDefault="004845EA" w:rsidP="004845EA">
      <w:pPr>
        <w:pBdr>
          <w:bottom w:val="single" w:sz="12" w:space="1" w:color="auto"/>
        </w:pBdr>
        <w:outlineLvl w:val="0"/>
        <w:rPr>
          <w:b/>
        </w:rPr>
      </w:pPr>
    </w:p>
    <w:p w14:paraId="786CC57E" w14:textId="77777777" w:rsidR="004845EA" w:rsidRPr="00765F01" w:rsidRDefault="004845EA" w:rsidP="004845EA">
      <w:pPr>
        <w:outlineLvl w:val="0"/>
        <w:rPr>
          <w:b/>
        </w:rPr>
      </w:pPr>
      <w:r w:rsidRPr="00765F01">
        <w:rPr>
          <w:b/>
        </w:rPr>
        <w:t>City, State, ZIP</w:t>
      </w:r>
    </w:p>
    <w:p w14:paraId="7FE15C58" w14:textId="77777777" w:rsidR="004845EA" w:rsidRPr="00765F01" w:rsidRDefault="004845EA" w:rsidP="004845EA">
      <w:pPr>
        <w:pBdr>
          <w:bottom w:val="single" w:sz="12" w:space="1" w:color="auto"/>
        </w:pBdr>
        <w:outlineLvl w:val="0"/>
        <w:rPr>
          <w:b/>
        </w:rPr>
      </w:pPr>
    </w:p>
    <w:p w14:paraId="03A099A1" w14:textId="77777777" w:rsidR="004845EA" w:rsidRPr="00765F01" w:rsidRDefault="004845EA" w:rsidP="004845EA">
      <w:pPr>
        <w:pBdr>
          <w:bottom w:val="single" w:sz="12" w:space="1" w:color="auto"/>
        </w:pBdr>
        <w:outlineLvl w:val="0"/>
        <w:rPr>
          <w:b/>
        </w:rPr>
      </w:pPr>
      <w:r w:rsidRPr="00765F01">
        <w:rPr>
          <w:b/>
        </w:rPr>
        <w:t>(                       )</w:t>
      </w:r>
    </w:p>
    <w:p w14:paraId="43325A21" w14:textId="77777777" w:rsidR="004845EA" w:rsidRPr="00941D5F" w:rsidRDefault="004845EA" w:rsidP="00941D5F">
      <w:pPr>
        <w:outlineLvl w:val="0"/>
      </w:pPr>
      <w:r w:rsidRPr="00765F01">
        <w:rPr>
          <w:b/>
        </w:rPr>
        <w:t xml:space="preserve">  Area Code        Telephone Number</w:t>
      </w:r>
      <w:r>
        <w:rPr>
          <w:b/>
          <w:sz w:val="24"/>
        </w:rPr>
        <w:br w:type="page"/>
      </w:r>
    </w:p>
    <w:p w14:paraId="7DB87701" w14:textId="77777777" w:rsidR="00E512AB" w:rsidRDefault="004845EA" w:rsidP="00E512AB">
      <w:pPr>
        <w:jc w:val="both"/>
      </w:pPr>
      <w:r w:rsidRPr="00FC5173">
        <w:rPr>
          <w:b/>
          <w:sz w:val="24"/>
        </w:rPr>
        <w:lastRenderedPageBreak/>
        <w:t xml:space="preserve">Deferred Payment Agreement for DHHS Facility </w:t>
      </w:r>
      <w:r>
        <w:rPr>
          <w:b/>
          <w:sz w:val="24"/>
        </w:rPr>
        <w:t>Legal Guardian</w:t>
      </w:r>
      <w:r w:rsidRPr="00FC5173">
        <w:rPr>
          <w:b/>
          <w:sz w:val="24"/>
        </w:rPr>
        <w:t xml:space="preserve"> - Attachment 8</w:t>
      </w:r>
      <w:r>
        <w:rPr>
          <w:b/>
          <w:sz w:val="24"/>
        </w:rPr>
        <w:t>A</w:t>
      </w:r>
    </w:p>
    <w:p w14:paraId="28BA6B75" w14:textId="77777777" w:rsidR="004845EA" w:rsidRDefault="004845EA" w:rsidP="00E512AB">
      <w:pPr>
        <w:jc w:val="both"/>
      </w:pPr>
    </w:p>
    <w:p w14:paraId="12B9385B" w14:textId="77777777" w:rsidR="004845EA" w:rsidRPr="00DA2F90" w:rsidRDefault="004845EA" w:rsidP="004845EA">
      <w:pPr>
        <w:jc w:val="center"/>
        <w:rPr>
          <w:b/>
          <w:sz w:val="22"/>
          <w:szCs w:val="22"/>
        </w:rPr>
      </w:pPr>
      <w:r w:rsidRPr="00DA2F90">
        <w:rPr>
          <w:b/>
          <w:sz w:val="22"/>
          <w:szCs w:val="22"/>
        </w:rPr>
        <w:t>Deferred Payment Agreement</w:t>
      </w:r>
    </w:p>
    <w:p w14:paraId="66B3AE28" w14:textId="77777777" w:rsidR="004845EA" w:rsidRPr="00DA2F90" w:rsidRDefault="004845EA" w:rsidP="004845EA">
      <w:pPr>
        <w:jc w:val="center"/>
        <w:rPr>
          <w:b/>
          <w:sz w:val="22"/>
          <w:szCs w:val="22"/>
        </w:rPr>
      </w:pPr>
    </w:p>
    <w:p w14:paraId="162D3017" w14:textId="17FA9584" w:rsidR="004845EA" w:rsidRPr="00F41458" w:rsidRDefault="004845EA" w:rsidP="004845EA">
      <w:pPr>
        <w:rPr>
          <w:b/>
          <w:sz w:val="22"/>
          <w:szCs w:val="22"/>
        </w:rPr>
      </w:pPr>
      <w:r w:rsidRPr="00F41458">
        <w:rPr>
          <w:b/>
          <w:sz w:val="22"/>
          <w:szCs w:val="22"/>
        </w:rPr>
        <w:t>Facility Name</w:t>
      </w:r>
      <w:r w:rsidRPr="00F41458">
        <w:rPr>
          <w:b/>
          <w:sz w:val="22"/>
          <w:szCs w:val="22"/>
        </w:rPr>
        <w:tab/>
      </w:r>
      <w:r w:rsidRPr="00F41458">
        <w:rPr>
          <w:b/>
          <w:sz w:val="22"/>
          <w:szCs w:val="22"/>
        </w:rPr>
        <w:tab/>
      </w:r>
      <w:r w:rsidRPr="00F41458">
        <w:rPr>
          <w:b/>
          <w:sz w:val="22"/>
          <w:szCs w:val="22"/>
        </w:rPr>
        <w:tab/>
      </w:r>
      <w:r w:rsidRPr="00F41458">
        <w:rPr>
          <w:b/>
          <w:sz w:val="22"/>
          <w:szCs w:val="22"/>
        </w:rPr>
        <w:tab/>
      </w:r>
      <w:r w:rsidRPr="00F41458">
        <w:rPr>
          <w:b/>
          <w:sz w:val="22"/>
          <w:szCs w:val="22"/>
        </w:rPr>
        <w:tab/>
      </w:r>
      <w:r w:rsidRPr="00F41458">
        <w:rPr>
          <w:b/>
          <w:sz w:val="22"/>
          <w:szCs w:val="22"/>
        </w:rPr>
        <w:tab/>
      </w:r>
      <w:r>
        <w:rPr>
          <w:b/>
          <w:sz w:val="22"/>
          <w:szCs w:val="22"/>
        </w:rPr>
        <w:tab/>
      </w:r>
      <w:r>
        <w:rPr>
          <w:b/>
          <w:sz w:val="22"/>
          <w:szCs w:val="22"/>
        </w:rPr>
        <w:tab/>
      </w:r>
      <w:r>
        <w:rPr>
          <w:b/>
          <w:sz w:val="22"/>
          <w:szCs w:val="22"/>
        </w:rPr>
        <w:tab/>
      </w:r>
      <w:r w:rsidRPr="00F41458">
        <w:rPr>
          <w:b/>
          <w:sz w:val="22"/>
          <w:szCs w:val="22"/>
        </w:rPr>
        <w:t>MRUN</w:t>
      </w:r>
      <w:r w:rsidR="002411CF" w:rsidRPr="00F41458">
        <w:rPr>
          <w:b/>
          <w:sz w:val="22"/>
          <w:szCs w:val="22"/>
        </w:rPr>
        <w:t>: _</w:t>
      </w:r>
      <w:r w:rsidRPr="00F41458">
        <w:rPr>
          <w:b/>
          <w:sz w:val="22"/>
          <w:szCs w:val="22"/>
        </w:rPr>
        <w:t>______</w:t>
      </w:r>
    </w:p>
    <w:p w14:paraId="5E9AA9FC" w14:textId="77777777" w:rsidR="004845EA" w:rsidRPr="00F41458" w:rsidRDefault="004845EA" w:rsidP="004845EA">
      <w:pPr>
        <w:rPr>
          <w:b/>
          <w:sz w:val="22"/>
          <w:szCs w:val="22"/>
        </w:rPr>
      </w:pPr>
      <w:r w:rsidRPr="00F41458">
        <w:rPr>
          <w:b/>
          <w:sz w:val="22"/>
          <w:szCs w:val="22"/>
        </w:rPr>
        <w:t>Attn:  Facility Supervisor</w:t>
      </w:r>
      <w:r w:rsidRPr="00F41458">
        <w:rPr>
          <w:b/>
          <w:sz w:val="22"/>
          <w:szCs w:val="22"/>
        </w:rPr>
        <w:tab/>
      </w:r>
      <w:r w:rsidRPr="00F41458">
        <w:rPr>
          <w:b/>
          <w:sz w:val="22"/>
          <w:szCs w:val="22"/>
        </w:rPr>
        <w:tab/>
      </w:r>
      <w:r w:rsidRPr="00F41458">
        <w:rPr>
          <w:b/>
          <w:sz w:val="22"/>
          <w:szCs w:val="22"/>
        </w:rPr>
        <w:tab/>
      </w:r>
      <w:r>
        <w:rPr>
          <w:b/>
          <w:sz w:val="22"/>
          <w:szCs w:val="22"/>
        </w:rPr>
        <w:tab/>
      </w:r>
      <w:r>
        <w:rPr>
          <w:b/>
          <w:sz w:val="22"/>
          <w:szCs w:val="22"/>
        </w:rPr>
        <w:tab/>
      </w:r>
      <w:r>
        <w:rPr>
          <w:b/>
          <w:sz w:val="22"/>
          <w:szCs w:val="22"/>
        </w:rPr>
        <w:tab/>
      </w:r>
      <w:r w:rsidRPr="00F41458">
        <w:rPr>
          <w:b/>
          <w:sz w:val="22"/>
          <w:szCs w:val="22"/>
        </w:rPr>
        <w:t xml:space="preserve">Account #(s) </w:t>
      </w:r>
      <w:r w:rsidRPr="00F41458">
        <w:rPr>
          <w:b/>
          <w:sz w:val="22"/>
          <w:szCs w:val="22"/>
        </w:rPr>
        <w:softHyphen/>
      </w:r>
      <w:r w:rsidRPr="00F41458">
        <w:rPr>
          <w:b/>
          <w:sz w:val="22"/>
          <w:szCs w:val="22"/>
        </w:rPr>
        <w:softHyphen/>
      </w:r>
      <w:r w:rsidRPr="00F41458">
        <w:rPr>
          <w:b/>
          <w:sz w:val="22"/>
          <w:szCs w:val="22"/>
        </w:rPr>
        <w:softHyphen/>
      </w:r>
      <w:r w:rsidRPr="00F41458">
        <w:rPr>
          <w:b/>
          <w:sz w:val="22"/>
          <w:szCs w:val="22"/>
        </w:rPr>
        <w:softHyphen/>
      </w:r>
      <w:r w:rsidRPr="00F41458">
        <w:rPr>
          <w:b/>
          <w:sz w:val="22"/>
          <w:szCs w:val="22"/>
        </w:rPr>
        <w:softHyphen/>
      </w:r>
      <w:r w:rsidRPr="00F41458">
        <w:rPr>
          <w:b/>
          <w:sz w:val="22"/>
          <w:szCs w:val="22"/>
        </w:rPr>
        <w:softHyphen/>
        <w:t>___________</w:t>
      </w:r>
    </w:p>
    <w:p w14:paraId="6E781B42" w14:textId="77777777" w:rsidR="004845EA" w:rsidRPr="00F41458" w:rsidRDefault="004845EA" w:rsidP="004845EA">
      <w:pPr>
        <w:rPr>
          <w:b/>
          <w:sz w:val="22"/>
          <w:szCs w:val="22"/>
        </w:rPr>
      </w:pPr>
      <w:r>
        <w:rPr>
          <w:b/>
          <w:sz w:val="22"/>
          <w:szCs w:val="22"/>
        </w:rPr>
        <w:t>Address Line 1</w:t>
      </w:r>
    </w:p>
    <w:p w14:paraId="10BAB6B4" w14:textId="77777777" w:rsidR="004845EA" w:rsidRPr="00DA2F90" w:rsidRDefault="004845EA" w:rsidP="004845EA">
      <w:pPr>
        <w:rPr>
          <w:b/>
          <w:sz w:val="22"/>
          <w:szCs w:val="22"/>
        </w:rPr>
      </w:pPr>
      <w:r>
        <w:rPr>
          <w:b/>
          <w:sz w:val="22"/>
          <w:szCs w:val="22"/>
        </w:rPr>
        <w:t>City, State, Zip</w:t>
      </w:r>
    </w:p>
    <w:p w14:paraId="65FFD774" w14:textId="77777777" w:rsidR="004845EA" w:rsidRPr="00DA2F90" w:rsidRDefault="004845EA" w:rsidP="004845EA">
      <w:pPr>
        <w:pStyle w:val="header2"/>
        <w:tabs>
          <w:tab w:val="clear" w:pos="4680"/>
          <w:tab w:val="clear" w:pos="9360"/>
        </w:tabs>
        <w:rPr>
          <w:sz w:val="22"/>
          <w:szCs w:val="22"/>
        </w:rPr>
      </w:pPr>
    </w:p>
    <w:p w14:paraId="22F96298" w14:textId="77777777" w:rsidR="004845EA" w:rsidRPr="00F41458" w:rsidRDefault="004845EA" w:rsidP="004845EA">
      <w:pPr>
        <w:rPr>
          <w:sz w:val="22"/>
          <w:szCs w:val="22"/>
        </w:rPr>
      </w:pPr>
      <w:r w:rsidRPr="00DA2F90">
        <w:rPr>
          <w:sz w:val="22"/>
          <w:szCs w:val="22"/>
        </w:rPr>
        <w:t xml:space="preserve">This </w:t>
      </w:r>
      <w:r w:rsidRPr="00F41458">
        <w:rPr>
          <w:sz w:val="22"/>
          <w:szCs w:val="22"/>
        </w:rPr>
        <w:t xml:space="preserve">contract made and entered into this the </w:t>
      </w:r>
      <w:r w:rsidRPr="00F41458">
        <w:rPr>
          <w:b/>
          <w:sz w:val="22"/>
          <w:szCs w:val="22"/>
        </w:rPr>
        <w:t xml:space="preserve">____ day of </w:t>
      </w:r>
      <w:r w:rsidRPr="00F41458">
        <w:rPr>
          <w:b/>
          <w:sz w:val="22"/>
          <w:szCs w:val="22"/>
          <w:u w:val="single"/>
        </w:rPr>
        <w:t>Month</w:t>
      </w:r>
      <w:r w:rsidRPr="00F41458">
        <w:rPr>
          <w:b/>
          <w:sz w:val="22"/>
          <w:szCs w:val="22"/>
        </w:rPr>
        <w:t>, 2017</w:t>
      </w:r>
      <w:r w:rsidRPr="00F41458">
        <w:rPr>
          <w:sz w:val="22"/>
          <w:szCs w:val="22"/>
        </w:rPr>
        <w:t xml:space="preserve">, by and between </w:t>
      </w:r>
      <w:r>
        <w:rPr>
          <w:b/>
          <w:sz w:val="22"/>
          <w:szCs w:val="22"/>
          <w:u w:val="single"/>
        </w:rPr>
        <w:t>Legal Guardian</w:t>
      </w:r>
      <w:r w:rsidRPr="00F41458">
        <w:rPr>
          <w:b/>
          <w:sz w:val="22"/>
          <w:szCs w:val="22"/>
          <w:u w:val="single"/>
        </w:rPr>
        <w:t xml:space="preserve"> Name</w:t>
      </w:r>
      <w:r w:rsidRPr="00F41458">
        <w:rPr>
          <w:b/>
          <w:sz w:val="22"/>
          <w:szCs w:val="22"/>
        </w:rPr>
        <w:t xml:space="preserve">, payer(s) </w:t>
      </w:r>
      <w:r>
        <w:rPr>
          <w:b/>
          <w:sz w:val="22"/>
          <w:szCs w:val="22"/>
        </w:rPr>
        <w:t xml:space="preserve">who is (are) Legal Guardian of </w:t>
      </w:r>
      <w:r w:rsidRPr="00A96724">
        <w:rPr>
          <w:b/>
          <w:sz w:val="22"/>
          <w:szCs w:val="22"/>
          <w:u w:val="single"/>
        </w:rPr>
        <w:t>Client Name</w:t>
      </w:r>
      <w:r>
        <w:rPr>
          <w:sz w:val="22"/>
          <w:szCs w:val="22"/>
        </w:rPr>
        <w:t xml:space="preserve"> a </w:t>
      </w:r>
      <w:r w:rsidRPr="00F41458">
        <w:rPr>
          <w:sz w:val="22"/>
          <w:szCs w:val="22"/>
        </w:rPr>
        <w:t xml:space="preserve">patient at </w:t>
      </w:r>
      <w:r w:rsidRPr="00F41458">
        <w:rPr>
          <w:b/>
          <w:sz w:val="22"/>
          <w:szCs w:val="22"/>
          <w:u w:val="single"/>
        </w:rPr>
        <w:t>Facility Name</w:t>
      </w:r>
      <w:r w:rsidRPr="00F41458">
        <w:rPr>
          <w:b/>
          <w:sz w:val="22"/>
          <w:szCs w:val="22"/>
        </w:rPr>
        <w:t xml:space="preserve"> and </w:t>
      </w:r>
      <w:r w:rsidRPr="00F41458">
        <w:rPr>
          <w:b/>
          <w:sz w:val="22"/>
          <w:szCs w:val="22"/>
          <w:u w:val="single"/>
        </w:rPr>
        <w:t>Facility Supervisor</w:t>
      </w:r>
      <w:r w:rsidRPr="00F41458">
        <w:rPr>
          <w:b/>
          <w:sz w:val="22"/>
          <w:szCs w:val="22"/>
        </w:rPr>
        <w:t xml:space="preserve">, Reimbursement Director of </w:t>
      </w:r>
      <w:r w:rsidRPr="00F41458">
        <w:rPr>
          <w:b/>
          <w:sz w:val="22"/>
          <w:szCs w:val="22"/>
          <w:u w:val="single"/>
        </w:rPr>
        <w:t>Facility Name</w:t>
      </w:r>
      <w:r w:rsidRPr="00F41458">
        <w:rPr>
          <w:sz w:val="22"/>
          <w:szCs w:val="22"/>
        </w:rPr>
        <w:t xml:space="preserve"> on behalf of the institution and the North Carolina Department of Health and Human Services.</w:t>
      </w:r>
    </w:p>
    <w:p w14:paraId="544838CF" w14:textId="77777777" w:rsidR="004845EA" w:rsidRPr="00F41458" w:rsidRDefault="004845EA" w:rsidP="004845EA">
      <w:pPr>
        <w:pStyle w:val="header2"/>
        <w:tabs>
          <w:tab w:val="clear" w:pos="4680"/>
          <w:tab w:val="clear" w:pos="9360"/>
        </w:tabs>
        <w:rPr>
          <w:sz w:val="22"/>
          <w:szCs w:val="22"/>
        </w:rPr>
      </w:pPr>
    </w:p>
    <w:p w14:paraId="71B84400" w14:textId="77777777" w:rsidR="004845EA" w:rsidRPr="00F41458" w:rsidRDefault="004845EA" w:rsidP="004845EA">
      <w:pPr>
        <w:rPr>
          <w:sz w:val="22"/>
          <w:szCs w:val="22"/>
        </w:rPr>
      </w:pPr>
      <w:r w:rsidRPr="00F41458">
        <w:rPr>
          <w:sz w:val="22"/>
          <w:szCs w:val="22"/>
        </w:rPr>
        <w:t xml:space="preserve">For good and valuable consideration and in consideration of mutual promises, it is hereby agreed as follows: </w:t>
      </w:r>
    </w:p>
    <w:p w14:paraId="451595EE" w14:textId="77777777" w:rsidR="004845EA" w:rsidRPr="00F41458" w:rsidRDefault="004845EA" w:rsidP="004845EA">
      <w:pPr>
        <w:rPr>
          <w:sz w:val="22"/>
          <w:szCs w:val="22"/>
        </w:rPr>
      </w:pPr>
    </w:p>
    <w:p w14:paraId="6825B4E2" w14:textId="7DD57B83" w:rsidR="004845EA" w:rsidRPr="00F41458" w:rsidRDefault="004845EA" w:rsidP="004845EA">
      <w:pPr>
        <w:rPr>
          <w:sz w:val="22"/>
          <w:szCs w:val="22"/>
        </w:rPr>
      </w:pPr>
      <w:r w:rsidRPr="00F41458">
        <w:rPr>
          <w:sz w:val="22"/>
          <w:szCs w:val="22"/>
        </w:rPr>
        <w:t xml:space="preserve">1. The payer(s) agrees to pay the sum of </w:t>
      </w:r>
      <w:r w:rsidRPr="00F41458">
        <w:rPr>
          <w:b/>
          <w:sz w:val="22"/>
          <w:szCs w:val="22"/>
          <w:u w:val="single"/>
        </w:rPr>
        <w:t>$0.00</w:t>
      </w:r>
      <w:r w:rsidRPr="00F41458">
        <w:rPr>
          <w:b/>
          <w:sz w:val="22"/>
          <w:szCs w:val="22"/>
        </w:rPr>
        <w:t xml:space="preserve"> per month</w:t>
      </w:r>
      <w:r w:rsidRPr="00F41458">
        <w:rPr>
          <w:sz w:val="22"/>
          <w:szCs w:val="22"/>
          <w:u w:val="single"/>
        </w:rPr>
        <w:t xml:space="preserve"> </w:t>
      </w:r>
      <w:r w:rsidRPr="00F41458">
        <w:rPr>
          <w:sz w:val="22"/>
          <w:szCs w:val="22"/>
        </w:rPr>
        <w:t xml:space="preserve">for State operated health care treatment, </w:t>
      </w:r>
      <w:r w:rsidR="00BE19F2" w:rsidRPr="00F41458">
        <w:rPr>
          <w:sz w:val="22"/>
          <w:szCs w:val="22"/>
        </w:rPr>
        <w:t>support,</w:t>
      </w:r>
      <w:r w:rsidRPr="00F41458">
        <w:rPr>
          <w:sz w:val="22"/>
          <w:szCs w:val="22"/>
        </w:rPr>
        <w:t xml:space="preserve"> and maintenance (services) provided to </w:t>
      </w:r>
      <w:r w:rsidRPr="00F41458">
        <w:rPr>
          <w:b/>
          <w:sz w:val="22"/>
          <w:szCs w:val="22"/>
          <w:u w:val="single"/>
        </w:rPr>
        <w:t>Client’s Name</w:t>
      </w:r>
      <w:r w:rsidR="000116E9" w:rsidRPr="00F41458">
        <w:rPr>
          <w:b/>
          <w:sz w:val="22"/>
          <w:szCs w:val="22"/>
        </w:rPr>
        <w:t xml:space="preserve">. </w:t>
      </w:r>
      <w:r w:rsidRPr="00F41458">
        <w:rPr>
          <w:sz w:val="22"/>
          <w:szCs w:val="22"/>
        </w:rPr>
        <w:t>Payments will be made on the aforementioned bill that accrued at the Institution until said bill is fully paid</w:t>
      </w:r>
      <w:r w:rsidR="000116E9" w:rsidRPr="00F41458">
        <w:rPr>
          <w:sz w:val="22"/>
          <w:szCs w:val="22"/>
        </w:rPr>
        <w:t xml:space="preserve">. </w:t>
      </w:r>
      <w:r w:rsidRPr="00F41458">
        <w:rPr>
          <w:sz w:val="22"/>
          <w:szCs w:val="22"/>
        </w:rPr>
        <w:t xml:space="preserve">Such deferred payments to be made each month on a regular and systematic basis </w:t>
      </w:r>
      <w:r w:rsidRPr="00F41458">
        <w:rPr>
          <w:b/>
          <w:sz w:val="22"/>
          <w:szCs w:val="22"/>
        </w:rPr>
        <w:t xml:space="preserve">beginning </w:t>
      </w:r>
      <w:r>
        <w:rPr>
          <w:b/>
          <w:sz w:val="22"/>
          <w:szCs w:val="22"/>
          <w:u w:val="single"/>
        </w:rPr>
        <w:t>Month Day Year</w:t>
      </w:r>
      <w:r w:rsidRPr="00F41458">
        <w:rPr>
          <w:b/>
          <w:sz w:val="22"/>
          <w:szCs w:val="22"/>
        </w:rPr>
        <w:t xml:space="preserve"> for a total </w:t>
      </w:r>
      <w:r w:rsidR="002411CF" w:rsidRPr="00F41458">
        <w:rPr>
          <w:b/>
          <w:sz w:val="22"/>
          <w:szCs w:val="22"/>
        </w:rPr>
        <w:t xml:space="preserve">of </w:t>
      </w:r>
      <w:r w:rsidR="002411CF" w:rsidRPr="00F41458">
        <w:rPr>
          <w:b/>
          <w:sz w:val="22"/>
          <w:szCs w:val="22"/>
          <w:u w:val="single"/>
        </w:rPr>
        <w:t>_</w:t>
      </w:r>
      <w:r w:rsidRPr="00F41458">
        <w:rPr>
          <w:b/>
          <w:sz w:val="22"/>
          <w:szCs w:val="22"/>
        </w:rPr>
        <w:t>years and #__months, which equals $_______</w:t>
      </w:r>
      <w:r>
        <w:rPr>
          <w:b/>
          <w:sz w:val="22"/>
          <w:szCs w:val="22"/>
        </w:rPr>
        <w:t>.</w:t>
      </w:r>
    </w:p>
    <w:p w14:paraId="099931C0" w14:textId="77777777" w:rsidR="004845EA" w:rsidRPr="00F41458" w:rsidRDefault="004845EA" w:rsidP="004845EA">
      <w:pPr>
        <w:rPr>
          <w:sz w:val="22"/>
          <w:szCs w:val="22"/>
        </w:rPr>
      </w:pPr>
    </w:p>
    <w:p w14:paraId="55163896" w14:textId="339D70FF" w:rsidR="004845EA" w:rsidRPr="00F41458" w:rsidRDefault="004845EA" w:rsidP="004845EA">
      <w:pPr>
        <w:rPr>
          <w:sz w:val="22"/>
          <w:szCs w:val="22"/>
        </w:rPr>
      </w:pPr>
      <w:r w:rsidRPr="00F41458">
        <w:rPr>
          <w:sz w:val="22"/>
          <w:szCs w:val="22"/>
        </w:rPr>
        <w:t xml:space="preserve">2. The institution and N.C. Department of Health and Human Services hereby agrees to accept in full and final settlement of any claim against said payer(s) for State operated health care treatment, support and maintenance (services) for the duration of this agreement the sum of </w:t>
      </w:r>
      <w:r w:rsidRPr="00F41458">
        <w:rPr>
          <w:b/>
          <w:sz w:val="22"/>
          <w:szCs w:val="22"/>
          <w:u w:val="single"/>
        </w:rPr>
        <w:t>$0.00</w:t>
      </w:r>
      <w:r w:rsidRPr="00F41458">
        <w:rPr>
          <w:sz w:val="22"/>
          <w:szCs w:val="22"/>
        </w:rPr>
        <w:t xml:space="preserve"> per month for the duration of this contract.  </w:t>
      </w:r>
      <w:r w:rsidRPr="00C63B8B">
        <w:rPr>
          <w:sz w:val="22"/>
          <w:szCs w:val="22"/>
        </w:rPr>
        <w:t>This shall not be deemed a compromise of any claim which the institution may have against the patient or others not part o</w:t>
      </w:r>
      <w:r w:rsidR="00F21380">
        <w:rPr>
          <w:sz w:val="22"/>
          <w:szCs w:val="22"/>
        </w:rPr>
        <w:t>f</w:t>
      </w:r>
      <w:r w:rsidRPr="00C63B8B">
        <w:rPr>
          <w:sz w:val="22"/>
          <w:szCs w:val="22"/>
        </w:rPr>
        <w:t xml:space="preserve"> this contract that are responsible for the patient’s support.</w:t>
      </w:r>
    </w:p>
    <w:p w14:paraId="5085C847" w14:textId="77777777" w:rsidR="004845EA" w:rsidRPr="00F41458" w:rsidRDefault="004845EA" w:rsidP="004845EA">
      <w:pPr>
        <w:rPr>
          <w:sz w:val="22"/>
          <w:szCs w:val="22"/>
        </w:rPr>
      </w:pPr>
    </w:p>
    <w:p w14:paraId="37613A50" w14:textId="77777777" w:rsidR="004845EA" w:rsidRPr="00DA2F90" w:rsidRDefault="004845EA" w:rsidP="004845EA">
      <w:pPr>
        <w:rPr>
          <w:sz w:val="22"/>
          <w:szCs w:val="22"/>
        </w:rPr>
      </w:pPr>
      <w:r w:rsidRPr="00F41458">
        <w:rPr>
          <w:sz w:val="22"/>
          <w:szCs w:val="22"/>
        </w:rPr>
        <w:t xml:space="preserve">3. </w:t>
      </w:r>
      <w:r w:rsidRPr="00F41458">
        <w:rPr>
          <w:b/>
          <w:sz w:val="22"/>
          <w:szCs w:val="22"/>
        </w:rPr>
        <w:t xml:space="preserve">In event of default in payment by payer(s), the full cost of State operated health care treatment, support and maintenance (services) will be assessed in the amount of </w:t>
      </w:r>
      <w:r w:rsidRPr="00F41458">
        <w:rPr>
          <w:b/>
          <w:sz w:val="22"/>
          <w:szCs w:val="22"/>
          <w:u w:val="single"/>
        </w:rPr>
        <w:t>$_______</w:t>
      </w:r>
      <w:r w:rsidRPr="00F41458">
        <w:rPr>
          <w:sz w:val="22"/>
          <w:szCs w:val="22"/>
        </w:rPr>
        <w:t>,</w:t>
      </w:r>
      <w:r w:rsidRPr="00DA2F90">
        <w:rPr>
          <w:sz w:val="22"/>
          <w:szCs w:val="22"/>
        </w:rPr>
        <w:t xml:space="preserve"> which amount was due before compromise</w:t>
      </w:r>
      <w:r>
        <w:rPr>
          <w:sz w:val="22"/>
          <w:szCs w:val="22"/>
        </w:rPr>
        <w:t>, if any,</w:t>
      </w:r>
      <w:r w:rsidRPr="00DA2F90">
        <w:rPr>
          <w:sz w:val="22"/>
          <w:szCs w:val="22"/>
        </w:rPr>
        <w:t xml:space="preserve"> less payments made under this agreement shall become due immediately and the institution shall make demand for payment.</w:t>
      </w:r>
    </w:p>
    <w:p w14:paraId="2806E5D5" w14:textId="77777777" w:rsidR="004845EA" w:rsidRPr="00765F01" w:rsidRDefault="004845EA" w:rsidP="004845EA"/>
    <w:p w14:paraId="2BABDCE5" w14:textId="77777777" w:rsidR="00941D5F" w:rsidRDefault="00941D5F" w:rsidP="004845EA"/>
    <w:p w14:paraId="7B45FFB9" w14:textId="3228B722" w:rsidR="004845EA" w:rsidRPr="00765F01" w:rsidRDefault="004845EA" w:rsidP="004845EA">
      <w:r w:rsidRPr="00765F01">
        <w:t>________________________________</w:t>
      </w:r>
      <w:r w:rsidR="002411CF" w:rsidRPr="00765F01">
        <w:t xml:space="preserve"> _________</w:t>
      </w:r>
      <w:r w:rsidRPr="00765F01">
        <w:t>____________________</w:t>
      </w:r>
    </w:p>
    <w:p w14:paraId="477067CC" w14:textId="77777777" w:rsidR="004845EA" w:rsidRPr="00765F01" w:rsidRDefault="004845EA" w:rsidP="004845EA">
      <w:pPr>
        <w:outlineLvl w:val="0"/>
        <w:rPr>
          <w:b/>
        </w:rPr>
      </w:pPr>
      <w:r w:rsidRPr="00765F01">
        <w:rPr>
          <w:b/>
        </w:rPr>
        <w:t>Patient/Responsible Party-Signature</w:t>
      </w:r>
      <w:r w:rsidRPr="00765F01">
        <w:rPr>
          <w:b/>
        </w:rPr>
        <w:tab/>
      </w:r>
      <w:r w:rsidRPr="00765F01">
        <w:rPr>
          <w:b/>
        </w:rPr>
        <w:tab/>
      </w:r>
      <w:r w:rsidRPr="00765F01">
        <w:rPr>
          <w:b/>
        </w:rPr>
        <w:tab/>
        <w:t>Date</w:t>
      </w:r>
    </w:p>
    <w:p w14:paraId="3E4AE63C" w14:textId="77777777" w:rsidR="004845EA" w:rsidRPr="00765F01" w:rsidRDefault="004845EA" w:rsidP="004845EA"/>
    <w:p w14:paraId="5A6F5F91" w14:textId="2ABE81A3" w:rsidR="004845EA" w:rsidRPr="00765F01" w:rsidRDefault="004845EA" w:rsidP="004845EA">
      <w:r w:rsidRPr="00765F01">
        <w:t>______________________</w:t>
      </w:r>
      <w:r w:rsidRPr="00765F01">
        <w:rPr>
          <w:i/>
          <w:u w:val="single"/>
        </w:rPr>
        <w:t xml:space="preserve"> </w:t>
      </w:r>
      <w:r w:rsidR="002411CF" w:rsidRPr="00765F01">
        <w:t>________________________</w:t>
      </w:r>
      <w:r w:rsidRPr="00765F01">
        <w:t>____________________</w:t>
      </w:r>
    </w:p>
    <w:p w14:paraId="7DB21A5C" w14:textId="77777777" w:rsidR="004845EA" w:rsidRPr="00765F01" w:rsidRDefault="004845EA" w:rsidP="004845EA">
      <w:pPr>
        <w:outlineLvl w:val="0"/>
        <w:rPr>
          <w:b/>
        </w:rPr>
      </w:pPr>
      <w:r w:rsidRPr="00765F01">
        <w:rPr>
          <w:b/>
        </w:rPr>
        <w:t>Director of Reimbursement-Signature</w:t>
      </w:r>
      <w:r w:rsidRPr="00765F01">
        <w:rPr>
          <w:b/>
        </w:rPr>
        <w:tab/>
      </w:r>
      <w:r w:rsidRPr="00765F01">
        <w:rPr>
          <w:b/>
        </w:rPr>
        <w:tab/>
      </w:r>
      <w:r w:rsidRPr="00765F01">
        <w:rPr>
          <w:b/>
        </w:rPr>
        <w:tab/>
        <w:t>Date</w:t>
      </w:r>
    </w:p>
    <w:p w14:paraId="34AA2FB6" w14:textId="77777777" w:rsidR="004845EA" w:rsidRPr="00765F01" w:rsidRDefault="004845EA" w:rsidP="004845EA">
      <w:pPr>
        <w:outlineLvl w:val="0"/>
        <w:rPr>
          <w:b/>
        </w:rPr>
      </w:pPr>
    </w:p>
    <w:p w14:paraId="7FF52F5B" w14:textId="77777777" w:rsidR="004845EA" w:rsidRPr="00765F01" w:rsidRDefault="004845EA" w:rsidP="004845EA">
      <w:pPr>
        <w:outlineLvl w:val="0"/>
        <w:rPr>
          <w:b/>
        </w:rPr>
      </w:pPr>
      <w:r w:rsidRPr="00765F01">
        <w:rPr>
          <w:b/>
        </w:rPr>
        <w:t>PLEASE PROVIDE your current mailing address and telephone number below:</w:t>
      </w:r>
    </w:p>
    <w:p w14:paraId="7C26B8E1" w14:textId="77777777" w:rsidR="004845EA" w:rsidRPr="00765F01" w:rsidRDefault="004845EA" w:rsidP="004845EA">
      <w:pPr>
        <w:outlineLvl w:val="0"/>
        <w:rPr>
          <w:b/>
        </w:rPr>
      </w:pPr>
    </w:p>
    <w:p w14:paraId="748F95A2" w14:textId="77777777" w:rsidR="004845EA" w:rsidRPr="00765F01" w:rsidRDefault="004845EA" w:rsidP="004845EA">
      <w:pPr>
        <w:pBdr>
          <w:bottom w:val="single" w:sz="12" w:space="1" w:color="auto"/>
        </w:pBdr>
        <w:outlineLvl w:val="0"/>
        <w:rPr>
          <w:b/>
        </w:rPr>
      </w:pPr>
    </w:p>
    <w:p w14:paraId="436C5878" w14:textId="77777777" w:rsidR="004845EA" w:rsidRPr="00765F01" w:rsidRDefault="004845EA" w:rsidP="004845EA">
      <w:pPr>
        <w:outlineLvl w:val="0"/>
        <w:rPr>
          <w:b/>
        </w:rPr>
      </w:pPr>
      <w:r w:rsidRPr="00765F01">
        <w:rPr>
          <w:b/>
        </w:rPr>
        <w:t>Address</w:t>
      </w:r>
    </w:p>
    <w:p w14:paraId="2E8ACDBC" w14:textId="77777777" w:rsidR="004845EA" w:rsidRPr="00765F01" w:rsidRDefault="004845EA" w:rsidP="004845EA">
      <w:pPr>
        <w:pBdr>
          <w:bottom w:val="single" w:sz="12" w:space="1" w:color="auto"/>
        </w:pBdr>
        <w:outlineLvl w:val="0"/>
        <w:rPr>
          <w:b/>
        </w:rPr>
      </w:pPr>
    </w:p>
    <w:p w14:paraId="1E036C7B" w14:textId="77777777" w:rsidR="004845EA" w:rsidRPr="00765F01" w:rsidRDefault="004845EA" w:rsidP="004845EA">
      <w:pPr>
        <w:outlineLvl w:val="0"/>
        <w:rPr>
          <w:b/>
        </w:rPr>
      </w:pPr>
      <w:r w:rsidRPr="00765F01">
        <w:rPr>
          <w:b/>
        </w:rPr>
        <w:t>City, State, ZIP</w:t>
      </w:r>
    </w:p>
    <w:p w14:paraId="04657398" w14:textId="77777777" w:rsidR="004845EA" w:rsidRPr="00765F01" w:rsidRDefault="004845EA" w:rsidP="004845EA">
      <w:pPr>
        <w:outlineLvl w:val="0"/>
        <w:rPr>
          <w:b/>
        </w:rPr>
      </w:pPr>
    </w:p>
    <w:p w14:paraId="43103794" w14:textId="77777777" w:rsidR="004845EA" w:rsidRPr="00765F01" w:rsidRDefault="004845EA" w:rsidP="004845EA">
      <w:pPr>
        <w:pBdr>
          <w:bottom w:val="single" w:sz="12" w:space="1" w:color="auto"/>
        </w:pBdr>
        <w:outlineLvl w:val="0"/>
        <w:rPr>
          <w:b/>
        </w:rPr>
      </w:pPr>
      <w:r w:rsidRPr="00765F01">
        <w:rPr>
          <w:b/>
        </w:rPr>
        <w:t>(                       )</w:t>
      </w:r>
    </w:p>
    <w:p w14:paraId="60310CCB" w14:textId="77777777" w:rsidR="004845EA" w:rsidRPr="00FC5173" w:rsidRDefault="004845EA" w:rsidP="00941D5F">
      <w:pPr>
        <w:outlineLvl w:val="0"/>
      </w:pPr>
      <w:r w:rsidRPr="00765F01">
        <w:rPr>
          <w:b/>
        </w:rPr>
        <w:t xml:space="preserve">  Area Code        Telephone Number</w:t>
      </w:r>
    </w:p>
    <w:p w14:paraId="54C4B464" w14:textId="659403A3" w:rsidR="00E512AB" w:rsidRPr="00FC5173" w:rsidRDefault="00E512AB" w:rsidP="00E512AB">
      <w:pPr>
        <w:jc w:val="both"/>
        <w:rPr>
          <w:rFonts w:ascii="Arial" w:hAnsi="Arial"/>
          <w:b/>
          <w:sz w:val="28"/>
        </w:rPr>
      </w:pPr>
      <w:r w:rsidRPr="00FC5173">
        <w:rPr>
          <w:sz w:val="28"/>
        </w:rPr>
        <w:br w:type="page"/>
      </w:r>
      <w:r w:rsidR="00167DCD" w:rsidRPr="00FC5173">
        <w:rPr>
          <w:b/>
          <w:sz w:val="24"/>
        </w:rPr>
        <w:lastRenderedPageBreak/>
        <w:t xml:space="preserve">DHHS Facility - Ability to Pay </w:t>
      </w:r>
      <w:r w:rsidR="00167DCD">
        <w:rPr>
          <w:b/>
          <w:sz w:val="24"/>
        </w:rPr>
        <w:t xml:space="preserve">Inpatient </w:t>
      </w:r>
      <w:r w:rsidR="00167DCD" w:rsidRPr="00FC5173">
        <w:rPr>
          <w:b/>
          <w:sz w:val="24"/>
        </w:rPr>
        <w:t>Agreement - Attachment 9</w:t>
      </w:r>
      <w:r w:rsidRPr="00FC5173">
        <w:rPr>
          <w:rFonts w:ascii="Arial" w:hAnsi="Arial"/>
          <w:b/>
          <w:sz w:val="28"/>
        </w:rPr>
        <w:fldChar w:fldCharType="begin"/>
      </w:r>
      <w:r w:rsidRPr="00FC5173">
        <w:rPr>
          <w:rFonts w:ascii="Arial" w:hAnsi="Arial"/>
        </w:rPr>
        <w:instrText xml:space="preserve"> TC "</w:instrText>
      </w:r>
      <w:bookmarkStart w:id="215" w:name="_Toc303173123"/>
      <w:r w:rsidRPr="00FC5173">
        <w:rPr>
          <w:b/>
          <w:sz w:val="24"/>
        </w:rPr>
        <w:instrText>Attachment 9 - DHHS Ability to Pay Agreement</w:instrText>
      </w:r>
      <w:bookmarkEnd w:id="215"/>
      <w:r w:rsidRPr="00FC5173">
        <w:rPr>
          <w:rFonts w:ascii="Arial" w:hAnsi="Arial"/>
        </w:rPr>
        <w:instrText xml:space="preserve"> " \f C \l "3" </w:instrText>
      </w:r>
      <w:r w:rsidRPr="00FC5173">
        <w:rPr>
          <w:rFonts w:ascii="Arial" w:hAnsi="Arial"/>
          <w:b/>
          <w:sz w:val="28"/>
        </w:rPr>
        <w:fldChar w:fldCharType="end"/>
      </w:r>
    </w:p>
    <w:p w14:paraId="194948B5" w14:textId="77777777" w:rsidR="00E512AB" w:rsidRPr="00FC5173" w:rsidRDefault="00E512AB" w:rsidP="00E512AB">
      <w:pPr>
        <w:jc w:val="both"/>
        <w:rPr>
          <w:rFonts w:ascii="Arial" w:hAnsi="Arial"/>
          <w:b/>
        </w:rPr>
      </w:pPr>
    </w:p>
    <w:p w14:paraId="2B76FC35" w14:textId="77777777" w:rsidR="004845EA" w:rsidRDefault="004845EA" w:rsidP="004845EA">
      <w:pPr>
        <w:pStyle w:val="Header"/>
        <w:spacing w:after="0"/>
        <w:jc w:val="center"/>
        <w:rPr>
          <w:b/>
          <w:smallCaps/>
          <w:szCs w:val="16"/>
        </w:rPr>
      </w:pPr>
      <w:r w:rsidRPr="00FF0656">
        <w:rPr>
          <w:b/>
          <w:smallCaps/>
          <w:szCs w:val="16"/>
        </w:rPr>
        <w:t>MEMORANDUM OF AGREEMENT and NOTICE OF DAILY CHARGE RATE</w:t>
      </w:r>
    </w:p>
    <w:p w14:paraId="0EB6366D" w14:textId="77777777" w:rsidR="004845EA" w:rsidRDefault="004845EA" w:rsidP="004845EA">
      <w:pPr>
        <w:pStyle w:val="Header"/>
        <w:spacing w:after="0"/>
        <w:jc w:val="center"/>
        <w:rPr>
          <w:b/>
          <w:smallCaps/>
          <w:szCs w:val="16"/>
        </w:rPr>
      </w:pPr>
      <w:r>
        <w:rPr>
          <w:b/>
          <w:smallCaps/>
          <w:szCs w:val="16"/>
        </w:rPr>
        <w:t>(Hospital Address)</w:t>
      </w:r>
    </w:p>
    <w:p w14:paraId="7F52BDC6" w14:textId="4AD137B9" w:rsidR="004845EA" w:rsidRPr="00FF0656" w:rsidRDefault="002722D1" w:rsidP="004845EA">
      <w:pPr>
        <w:pStyle w:val="Header"/>
        <w:spacing w:after="0"/>
        <w:jc w:val="center"/>
        <w:rPr>
          <w:b/>
          <w:sz w:val="24"/>
        </w:rPr>
      </w:pPr>
      <w:r>
        <w:rPr>
          <w:b/>
          <w:smallCaps/>
          <w:szCs w:val="16"/>
        </w:rPr>
        <w:t>(</w:t>
      </w:r>
      <w:r w:rsidR="004845EA">
        <w:rPr>
          <w:b/>
          <w:smallCaps/>
          <w:szCs w:val="16"/>
        </w:rPr>
        <w:t>Hospital Telephone and Fax Number)</w:t>
      </w:r>
    </w:p>
    <w:p w14:paraId="24474E64" w14:textId="77777777" w:rsidR="004845EA" w:rsidRPr="008A6762" w:rsidRDefault="004845EA" w:rsidP="008A6762">
      <w:pPr>
        <w:tabs>
          <w:tab w:val="center" w:pos="8640"/>
        </w:tabs>
        <w:spacing w:before="240"/>
        <w:ind w:right="-360"/>
        <w:rPr>
          <w:rFonts w:ascii="Perpetua" w:hAnsi="Perpetua"/>
          <w:b/>
          <w:sz w:val="24"/>
          <w:szCs w:val="24"/>
        </w:rPr>
      </w:pPr>
      <w:r w:rsidRPr="008A6762">
        <w:rPr>
          <w:rFonts w:ascii="Perpetua" w:hAnsi="Perpetua"/>
          <w:b/>
          <w:sz w:val="24"/>
          <w:szCs w:val="24"/>
        </w:rPr>
        <w:t>Client Name: __________________________</w:t>
      </w:r>
    </w:p>
    <w:p w14:paraId="5E9716BC" w14:textId="77777777" w:rsidR="004845EA" w:rsidRPr="008A6762" w:rsidRDefault="004845EA" w:rsidP="008A6762">
      <w:pPr>
        <w:tabs>
          <w:tab w:val="center" w:pos="8640"/>
        </w:tabs>
        <w:spacing w:before="240"/>
        <w:ind w:right="-360"/>
        <w:rPr>
          <w:rFonts w:ascii="Perpetua" w:hAnsi="Perpetua"/>
          <w:b/>
          <w:sz w:val="24"/>
          <w:szCs w:val="24"/>
        </w:rPr>
      </w:pPr>
      <w:r w:rsidRPr="008A6762">
        <w:rPr>
          <w:rFonts w:ascii="Perpetua" w:hAnsi="Perpetua"/>
          <w:b/>
          <w:sz w:val="24"/>
          <w:szCs w:val="24"/>
        </w:rPr>
        <w:t>Date of Admission:  ____________________</w:t>
      </w:r>
    </w:p>
    <w:p w14:paraId="65502447" w14:textId="77777777" w:rsidR="004845EA" w:rsidRPr="008A6762" w:rsidRDefault="004845EA" w:rsidP="008A6762">
      <w:pPr>
        <w:tabs>
          <w:tab w:val="center" w:pos="8640"/>
        </w:tabs>
        <w:spacing w:before="240"/>
        <w:ind w:right="-360"/>
        <w:rPr>
          <w:rFonts w:ascii="Perpetua" w:hAnsi="Perpetua"/>
          <w:b/>
          <w:sz w:val="24"/>
          <w:szCs w:val="24"/>
        </w:rPr>
      </w:pPr>
      <w:r w:rsidRPr="008A6762">
        <w:rPr>
          <w:rFonts w:ascii="Perpetua" w:hAnsi="Perpetua"/>
          <w:b/>
          <w:sz w:val="24"/>
          <w:szCs w:val="24"/>
        </w:rPr>
        <w:t>Medical Record #:  ____________________</w:t>
      </w:r>
    </w:p>
    <w:p w14:paraId="4E8CACE8" w14:textId="77777777" w:rsidR="004845EA" w:rsidRPr="004845EA" w:rsidRDefault="004845EA" w:rsidP="008A6762">
      <w:pPr>
        <w:pStyle w:val="ListParagraph"/>
        <w:ind w:left="420"/>
        <w:jc w:val="both"/>
        <w:outlineLvl w:val="0"/>
        <w:rPr>
          <w:b/>
          <w:color w:val="FF0000"/>
          <w:sz w:val="16"/>
          <w:szCs w:val="16"/>
        </w:rPr>
      </w:pPr>
    </w:p>
    <w:p w14:paraId="05D21674" w14:textId="580E6909" w:rsidR="002E73F4" w:rsidRDefault="002E73F4" w:rsidP="002E73F4">
      <w:pPr>
        <w:ind w:left="-180" w:right="-360"/>
        <w:jc w:val="both"/>
        <w:rPr>
          <w:b/>
        </w:rPr>
      </w:pPr>
      <w:r w:rsidRPr="00E21F94">
        <w:rPr>
          <w:b/>
          <w:noProof/>
        </w:rPr>
        <mc:AlternateContent>
          <mc:Choice Requires="wps">
            <w:drawing>
              <wp:anchor distT="0" distB="0" distL="114300" distR="114300" simplePos="0" relativeHeight="251671040" behindDoc="0" locked="0" layoutInCell="1" allowOverlap="1" wp14:anchorId="62B1365A" wp14:editId="437F0FBC">
                <wp:simplePos x="0" y="0"/>
                <wp:positionH relativeFrom="column">
                  <wp:posOffset>1804035</wp:posOffset>
                </wp:positionH>
                <wp:positionV relativeFrom="paragraph">
                  <wp:posOffset>704850</wp:posOffset>
                </wp:positionV>
                <wp:extent cx="1038225" cy="635"/>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7DD6AE" id="_x0000_t32" coordsize="21600,21600" o:spt="32" o:oned="t" path="m,l21600,21600e" filled="f">
                <v:path arrowok="t" fillok="f" o:connecttype="none"/>
                <o:lock v:ext="edit" shapetype="t"/>
              </v:shapetype>
              <v:shape id="Straight Arrow Connector 4" o:spid="_x0000_s1026" type="#_x0000_t32" style="position:absolute;margin-left:142.05pt;margin-top:55.5pt;width:81.7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"/>
            </w:pict>
          </mc:Fallback>
        </mc:AlternateContent>
      </w:r>
      <w:r w:rsidRPr="00E21F94">
        <w:rPr>
          <w:b/>
        </w:rPr>
        <w:t>“All persons admitted to…institutions operated by the Department of Health and Human Services are required to pay the actual cost of their care, treatment, training and maintenance.”   (N.C.G.S. § 143-117) The North Carolina Department of Health and Human Services (“NC DHHS”) Secretary has full and final authority to fix a general rate of charge based on the actual cost of providing care and treatment which is subject to change annually</w:t>
      </w:r>
      <w:r w:rsidR="000116E9" w:rsidRPr="00E21F94">
        <w:rPr>
          <w:b/>
        </w:rPr>
        <w:t xml:space="preserve">. </w:t>
      </w:r>
      <w:r w:rsidRPr="00E21F94">
        <w:rPr>
          <w:b/>
        </w:rPr>
        <w:t xml:space="preserve">The current </w:t>
      </w:r>
      <w:r w:rsidR="00167DCD" w:rsidRPr="00E21F94">
        <w:rPr>
          <w:b/>
        </w:rPr>
        <w:t>daily charge rate effective</w:t>
      </w:r>
      <w:r w:rsidR="00167DCD">
        <w:rPr>
          <w:b/>
        </w:rPr>
        <w:t xml:space="preserve">                                                   </w:t>
      </w:r>
      <w:r w:rsidR="00167DCD" w:rsidRPr="00E21F94">
        <w:rPr>
          <w:b/>
        </w:rPr>
        <w:t>for inpatient care is as follows:</w:t>
      </w:r>
    </w:p>
    <w:p w14:paraId="67B40F45" w14:textId="77777777" w:rsidR="002E73F4" w:rsidRPr="00E21F94" w:rsidRDefault="002E73F4" w:rsidP="002E73F4">
      <w:pPr>
        <w:ind w:left="-180" w:right="-360"/>
        <w:jc w:val="both"/>
        <w:rPr>
          <w:b/>
          <w:sz w:val="12"/>
          <w:szCs w:val="12"/>
        </w:rPr>
      </w:pPr>
      <w:r w:rsidRPr="00E21F94">
        <w:rPr>
          <w:b/>
        </w:rPr>
        <w:t xml:space="preserve">   </w:t>
      </w:r>
    </w:p>
    <w:p w14:paraId="01BAAD93" w14:textId="77777777" w:rsidR="002E73F4" w:rsidRPr="00E21F94" w:rsidRDefault="002E73F4" w:rsidP="002E73F4">
      <w:pPr>
        <w:ind w:left="-180" w:right="-360" w:firstLine="900"/>
        <w:jc w:val="both"/>
        <w:rPr>
          <w:b/>
        </w:rPr>
      </w:pPr>
      <w:r w:rsidRPr="00E21F94">
        <w:rPr>
          <w:b/>
          <w:noProof/>
          <w:sz w:val="8"/>
          <w:szCs w:val="8"/>
        </w:rPr>
        <mc:AlternateContent>
          <mc:Choice Requires="wps">
            <w:drawing>
              <wp:anchor distT="0" distB="0" distL="114300" distR="114300" simplePos="0" relativeHeight="251670016" behindDoc="0" locked="0" layoutInCell="1" allowOverlap="1" wp14:anchorId="7C8B6E7E" wp14:editId="0C1AD7C1">
                <wp:simplePos x="0" y="0"/>
                <wp:positionH relativeFrom="column">
                  <wp:posOffset>1756410</wp:posOffset>
                </wp:positionH>
                <wp:positionV relativeFrom="paragraph">
                  <wp:posOffset>126365</wp:posOffset>
                </wp:positionV>
                <wp:extent cx="1028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F295B" id="Straight Connector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pt,9.95pt" to="219.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"/>
            </w:pict>
          </mc:Fallback>
        </mc:AlternateContent>
      </w:r>
      <w:r w:rsidRPr="00E21F94">
        <w:rPr>
          <w:b/>
          <w:noProof/>
          <w:sz w:val="8"/>
          <w:szCs w:val="8"/>
        </w:rPr>
        <mc:AlternateContent>
          <mc:Choice Requires="wps">
            <w:drawing>
              <wp:anchor distT="0" distB="0" distL="114300" distR="114300" simplePos="0" relativeHeight="251668992" behindDoc="0" locked="0" layoutInCell="1" allowOverlap="1" wp14:anchorId="7CD3C3E0" wp14:editId="630E747D">
                <wp:simplePos x="0" y="0"/>
                <wp:positionH relativeFrom="column">
                  <wp:posOffset>2985135</wp:posOffset>
                </wp:positionH>
                <wp:positionV relativeFrom="paragraph">
                  <wp:posOffset>127635</wp:posOffset>
                </wp:positionV>
                <wp:extent cx="1028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98C2" id="Straight Connector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10.05pt" to="316.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"/>
            </w:pict>
          </mc:Fallback>
        </mc:AlternateContent>
      </w:r>
      <w:r w:rsidRPr="00E21F94">
        <w:rPr>
          <w:b/>
        </w:rPr>
        <w:t xml:space="preserve">  </w:t>
      </w:r>
      <w:r w:rsidRPr="00E21F94">
        <w:rPr>
          <w:b/>
        </w:rPr>
        <w:tab/>
        <w:t>PSYCH UNIT</w:t>
      </w:r>
      <w:r w:rsidRPr="00E21F94">
        <w:rPr>
          <w:b/>
        </w:rPr>
        <w:tab/>
      </w:r>
      <w:r w:rsidRPr="00E21F94">
        <w:rPr>
          <w:b/>
        </w:rPr>
        <w:tab/>
        <w:t xml:space="preserve">                  $                        </w:t>
      </w:r>
      <w:r w:rsidRPr="00E21F94">
        <w:rPr>
          <w:b/>
        </w:rPr>
        <w:tab/>
        <w:t>per day</w:t>
      </w:r>
    </w:p>
    <w:p w14:paraId="71A19C44" w14:textId="77777777" w:rsidR="002E73F4" w:rsidRPr="00E21F94" w:rsidRDefault="002E73F4" w:rsidP="002E73F4">
      <w:pPr>
        <w:ind w:left="-180" w:right="-360"/>
        <w:jc w:val="both"/>
        <w:rPr>
          <w:b/>
        </w:rPr>
      </w:pPr>
    </w:p>
    <w:p w14:paraId="5FF4E1ED" w14:textId="25E29C3C" w:rsidR="002E73F4" w:rsidRPr="00E21F94" w:rsidRDefault="002E73F4" w:rsidP="002E73F4">
      <w:pPr>
        <w:ind w:left="-180" w:right="-360"/>
        <w:jc w:val="both"/>
        <w:rPr>
          <w:b/>
          <w:sz w:val="8"/>
          <w:szCs w:val="8"/>
        </w:rPr>
      </w:pPr>
      <w:r w:rsidRPr="00E21F94">
        <w:rPr>
          <w:b/>
        </w:rPr>
        <w:t xml:space="preserve">The NC DHHS Secretary is empowered to enter contracts of compromise of accounts owed to a State Operated Healthcare Facility for past, </w:t>
      </w:r>
      <w:r w:rsidR="000116E9" w:rsidRPr="00E21F94">
        <w:rPr>
          <w:b/>
        </w:rPr>
        <w:t>present,</w:t>
      </w:r>
      <w:r w:rsidRPr="00E21F94">
        <w:rPr>
          <w:b/>
        </w:rPr>
        <w:t xml:space="preserve"> or future care</w:t>
      </w:r>
      <w:r w:rsidR="00BE19F2" w:rsidRPr="00E21F94">
        <w:rPr>
          <w:b/>
        </w:rPr>
        <w:t xml:space="preserve">. </w:t>
      </w:r>
      <w:r w:rsidRPr="00E21F94">
        <w:rPr>
          <w:b/>
        </w:rPr>
        <w:t>The rates set by the compromise shall be determined in the discretion of the Secretary by the financial ability to pay of the person admitted or person legally responsible for the support of the admitted person</w:t>
      </w:r>
      <w:r w:rsidR="000116E9" w:rsidRPr="00E21F94">
        <w:rPr>
          <w:b/>
        </w:rPr>
        <w:t xml:space="preserve">. </w:t>
      </w:r>
      <w:r w:rsidRPr="00E21F94">
        <w:rPr>
          <w:b/>
        </w:rPr>
        <w:t>(N.C.G.S. § 143-118)</w:t>
      </w:r>
    </w:p>
    <w:p w14:paraId="508C305E" w14:textId="77777777" w:rsidR="002E73F4" w:rsidRPr="002E73F4" w:rsidRDefault="002E73F4" w:rsidP="002E73F4">
      <w:pPr>
        <w:ind w:left="-180" w:right="-360"/>
        <w:rPr>
          <w:b/>
        </w:rPr>
      </w:pPr>
    </w:p>
    <w:p w14:paraId="2D2855E0" w14:textId="5C239F47" w:rsidR="002E73F4" w:rsidRPr="002E73F4" w:rsidRDefault="002E73F4" w:rsidP="002E73F4">
      <w:pPr>
        <w:ind w:left="-180" w:right="-360"/>
        <w:jc w:val="both"/>
        <w:rPr>
          <w:b/>
        </w:rPr>
      </w:pPr>
      <w:r w:rsidRPr="002E73F4">
        <w:rPr>
          <w:b/>
        </w:rPr>
        <w:t xml:space="preserve">I understand that the daily/monthly charge of which I have been notified is an adjusted rate dependent upon the truthfulness, </w:t>
      </w:r>
      <w:r w:rsidR="000116E9" w:rsidRPr="002E73F4">
        <w:rPr>
          <w:b/>
        </w:rPr>
        <w:t>completeness,</w:t>
      </w:r>
      <w:r w:rsidRPr="002E73F4">
        <w:rPr>
          <w:b/>
        </w:rPr>
        <w:t xml:space="preserve"> and accuracy of the information I have provided concerning my financial status and used to calculate my ability to pay rate</w:t>
      </w:r>
      <w:r w:rsidR="00BE19F2" w:rsidRPr="002E73F4">
        <w:rPr>
          <w:b/>
        </w:rPr>
        <w:t xml:space="preserve">. </w:t>
      </w:r>
      <w:r w:rsidRPr="002E73F4">
        <w:rPr>
          <w:b/>
        </w:rPr>
        <w:t>I agree to pay $          per day/month for services rendered by the NC DHHS State Operated Healthcare Facility</w:t>
      </w:r>
      <w:r w:rsidR="000116E9" w:rsidRPr="002E73F4">
        <w:rPr>
          <w:b/>
        </w:rPr>
        <w:t xml:space="preserve">. </w:t>
      </w:r>
      <w:r w:rsidRPr="002E73F4">
        <w:rPr>
          <w:b/>
        </w:rPr>
        <w:t>This charge is in addition to any funds received by _____________________as representative payee, for __________________from ________________.</w:t>
      </w:r>
    </w:p>
    <w:p w14:paraId="7F73300A" w14:textId="77777777" w:rsidR="002E73F4" w:rsidRPr="002E73F4" w:rsidRDefault="002E73F4" w:rsidP="002E73F4">
      <w:pPr>
        <w:ind w:left="-180" w:right="-360"/>
        <w:jc w:val="both"/>
        <w:rPr>
          <w:b/>
          <w:sz w:val="12"/>
          <w:szCs w:val="12"/>
        </w:rPr>
      </w:pPr>
    </w:p>
    <w:p w14:paraId="0106DC48" w14:textId="77668572" w:rsidR="002E73F4" w:rsidRPr="00E21F94" w:rsidRDefault="002E73F4" w:rsidP="002E73F4">
      <w:pPr>
        <w:ind w:left="-180" w:right="-360"/>
        <w:jc w:val="both"/>
        <w:rPr>
          <w:b/>
        </w:rPr>
      </w:pPr>
      <w:r w:rsidRPr="002E73F4">
        <w:rPr>
          <w:b/>
        </w:rPr>
        <w:t>I further agree to promptly notify the institution of any change in my financial status</w:t>
      </w:r>
      <w:r w:rsidR="000116E9" w:rsidRPr="002E73F4">
        <w:rPr>
          <w:b/>
        </w:rPr>
        <w:t xml:space="preserve">. </w:t>
      </w:r>
      <w:r w:rsidRPr="002E73F4">
        <w:rPr>
          <w:b/>
        </w:rPr>
        <w:t xml:space="preserve">Upon receipt and verification of any change in financial condition of client and/or legally responsible person, other responsible party or, of any new information related thereto, NC DHHS is empowered to increase or decrease the rate to be charged based upon the provisional rate schedule in accordance with N.C.G.S. § 143-118.  Upon such determination, a new agreement with </w:t>
      </w:r>
      <w:r w:rsidRPr="00E21F94">
        <w:rPr>
          <w:b/>
        </w:rPr>
        <w:t>increased or decreased rates may be made</w:t>
      </w:r>
      <w:r w:rsidR="000116E9" w:rsidRPr="00E21F94">
        <w:rPr>
          <w:b/>
        </w:rPr>
        <w:t xml:space="preserve">. </w:t>
      </w:r>
    </w:p>
    <w:p w14:paraId="7F3D7850" w14:textId="77777777" w:rsidR="002E73F4" w:rsidRPr="00E21F94" w:rsidRDefault="002E73F4" w:rsidP="002E73F4">
      <w:pPr>
        <w:ind w:left="-180" w:right="-360"/>
        <w:jc w:val="both"/>
        <w:rPr>
          <w:b/>
          <w:sz w:val="12"/>
          <w:szCs w:val="12"/>
        </w:rPr>
      </w:pPr>
    </w:p>
    <w:p w14:paraId="743DA42D" w14:textId="4B38EED4" w:rsidR="002E73F4" w:rsidRPr="00E21F94" w:rsidRDefault="002E73F4" w:rsidP="002E73F4">
      <w:pPr>
        <w:ind w:left="-180" w:right="-360"/>
        <w:jc w:val="both"/>
        <w:rPr>
          <w:b/>
        </w:rPr>
      </w:pPr>
      <w:r w:rsidRPr="00E21F94">
        <w:rPr>
          <w:b/>
        </w:rPr>
        <w:t>Unless you are the patient’s guardian, and sign only in your capacity as guardian, when you sign as the legally responsible person or other responsible party, your signature constitutes an agreement to pay this amount and be bound by this contractual agreement</w:t>
      </w:r>
      <w:r w:rsidR="000116E9" w:rsidRPr="00E21F94">
        <w:rPr>
          <w:b/>
        </w:rPr>
        <w:t xml:space="preserve">. </w:t>
      </w:r>
      <w:r w:rsidRPr="00E21F94">
        <w:rPr>
          <w:b/>
        </w:rPr>
        <w:t xml:space="preserve">If you default </w:t>
      </w:r>
      <w:r w:rsidR="00F21380" w:rsidRPr="00E21F94">
        <w:rPr>
          <w:b/>
        </w:rPr>
        <w:t>on</w:t>
      </w:r>
      <w:r w:rsidRPr="00E21F94">
        <w:rPr>
          <w:b/>
        </w:rPr>
        <w:t xml:space="preserve"> the payment of a compromise account or of any installment, then the full actual cost of care shall be assessed and payable</w:t>
      </w:r>
      <w:r w:rsidR="000116E9" w:rsidRPr="00E21F94">
        <w:rPr>
          <w:b/>
        </w:rPr>
        <w:t xml:space="preserve">. </w:t>
      </w:r>
      <w:r w:rsidRPr="00E21F94">
        <w:rPr>
          <w:b/>
        </w:rPr>
        <w:t>This agreement is executed in accordance with N.C.G.S. § 143-118</w:t>
      </w:r>
      <w:r w:rsidR="000116E9" w:rsidRPr="00E21F94">
        <w:rPr>
          <w:b/>
        </w:rPr>
        <w:t xml:space="preserve">. </w:t>
      </w:r>
    </w:p>
    <w:p w14:paraId="7BD0352D" w14:textId="77777777" w:rsidR="008A6762" w:rsidRDefault="008A6762" w:rsidP="008A6762">
      <w:pPr>
        <w:ind w:left="-180"/>
        <w:jc w:val="both"/>
        <w:rPr>
          <w:b/>
          <w:sz w:val="16"/>
          <w:szCs w:val="16"/>
        </w:rPr>
      </w:pPr>
    </w:p>
    <w:p w14:paraId="7D94EFA9" w14:textId="77777777" w:rsidR="008A6762" w:rsidRPr="000F0A2A" w:rsidRDefault="008A6762" w:rsidP="008A6762">
      <w:pPr>
        <w:ind w:left="-180"/>
        <w:jc w:val="both"/>
        <w:rPr>
          <w:b/>
          <w:sz w:val="16"/>
          <w:szCs w:val="16"/>
        </w:rPr>
      </w:pPr>
    </w:p>
    <w:p w14:paraId="55BB3163" w14:textId="77777777" w:rsidR="008A6762" w:rsidRDefault="008A6762" w:rsidP="008A6762">
      <w:pPr>
        <w:ind w:left="-180"/>
        <w:jc w:val="both"/>
        <w:rPr>
          <w:b/>
        </w:rPr>
      </w:pPr>
      <w:r>
        <w:rPr>
          <w:b/>
        </w:rPr>
        <w:t>Signed___________________________________</w:t>
      </w:r>
      <w:r>
        <w:rPr>
          <w:b/>
        </w:rPr>
        <w:tab/>
      </w:r>
      <w:r>
        <w:rPr>
          <w:b/>
        </w:rPr>
        <w:tab/>
      </w:r>
      <w:r>
        <w:rPr>
          <w:b/>
        </w:rPr>
        <w:tab/>
        <w:t>Date________________________</w:t>
      </w:r>
    </w:p>
    <w:p w14:paraId="09627AB6" w14:textId="77777777" w:rsidR="008A6762" w:rsidRDefault="008A6762" w:rsidP="008A6762">
      <w:pPr>
        <w:spacing w:line="360" w:lineRule="auto"/>
        <w:ind w:left="-180"/>
        <w:jc w:val="both"/>
        <w:outlineLvl w:val="0"/>
        <w:rPr>
          <w:b/>
        </w:rPr>
      </w:pPr>
      <w:r>
        <w:rPr>
          <w:b/>
        </w:rPr>
        <w:tab/>
        <w:t xml:space="preserve">         Client/Legally Responsible Person/Other</w:t>
      </w:r>
    </w:p>
    <w:p w14:paraId="220A4022" w14:textId="77777777" w:rsidR="008A6762" w:rsidRDefault="008A6762" w:rsidP="008A6762">
      <w:pPr>
        <w:spacing w:line="360" w:lineRule="auto"/>
        <w:jc w:val="both"/>
        <w:outlineLvl w:val="0"/>
        <w:rPr>
          <w:b/>
        </w:rPr>
      </w:pPr>
      <w:r>
        <w:rPr>
          <w:b/>
          <w:noProof/>
          <w:sz w:val="16"/>
          <w:szCs w:val="16"/>
        </w:rPr>
        <mc:AlternateContent>
          <mc:Choice Requires="wps">
            <w:drawing>
              <wp:anchor distT="0" distB="0" distL="114300" distR="114300" simplePos="0" relativeHeight="251666944" behindDoc="0" locked="0" layoutInCell="1" allowOverlap="1" wp14:anchorId="3C97D306" wp14:editId="27877170">
                <wp:simplePos x="0" y="0"/>
                <wp:positionH relativeFrom="column">
                  <wp:posOffset>1289685</wp:posOffset>
                </wp:positionH>
                <wp:positionV relativeFrom="paragraph">
                  <wp:posOffset>149225</wp:posOffset>
                </wp:positionV>
                <wp:extent cx="16002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88D17" id="Straight Connector 3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11.75pt" to="227.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"/>
            </w:pict>
          </mc:Fallback>
        </mc:AlternateContent>
      </w:r>
      <w:r>
        <w:rPr>
          <w:b/>
        </w:rPr>
        <w:t xml:space="preserve">         Relation to Client</w:t>
      </w:r>
    </w:p>
    <w:p w14:paraId="7E4B0BAD" w14:textId="77777777" w:rsidR="008A6762" w:rsidRPr="00CB0DE9" w:rsidRDefault="008A6762" w:rsidP="008A6762">
      <w:pPr>
        <w:spacing w:line="360" w:lineRule="auto"/>
        <w:jc w:val="both"/>
        <w:outlineLvl w:val="0"/>
        <w:rPr>
          <w:b/>
          <w:sz w:val="12"/>
          <w:szCs w:val="12"/>
        </w:rPr>
      </w:pPr>
    </w:p>
    <w:p w14:paraId="200BD5F3" w14:textId="77777777" w:rsidR="008A6762" w:rsidRDefault="008A6762" w:rsidP="008A6762">
      <w:pPr>
        <w:spacing w:line="360" w:lineRule="auto"/>
        <w:ind w:left="-180"/>
        <w:jc w:val="both"/>
        <w:outlineLvl w:val="0"/>
        <w:rPr>
          <w:b/>
          <w:u w:val="single"/>
        </w:rPr>
      </w:pPr>
      <w:r>
        <w:rPr>
          <w:b/>
          <w:noProof/>
          <w:sz w:val="16"/>
          <w:szCs w:val="16"/>
        </w:rPr>
        <mc:AlternateContent>
          <mc:Choice Requires="wps">
            <w:drawing>
              <wp:anchor distT="0" distB="0" distL="114300" distR="114300" simplePos="0" relativeHeight="251665920" behindDoc="0" locked="0" layoutInCell="1" allowOverlap="1" wp14:anchorId="12178A84" wp14:editId="2C299F9A">
                <wp:simplePos x="0" y="0"/>
                <wp:positionH relativeFrom="column">
                  <wp:posOffset>327660</wp:posOffset>
                </wp:positionH>
                <wp:positionV relativeFrom="paragraph">
                  <wp:posOffset>158750</wp:posOffset>
                </wp:positionV>
                <wp:extent cx="25146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BC05" id="Straight Connector 3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2.5pt" to="22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"/>
            </w:pict>
          </mc:Fallback>
        </mc:AlternateContent>
      </w:r>
      <w:r>
        <w:rPr>
          <w:b/>
        </w:rPr>
        <w:t xml:space="preserve">Facility:           </w:t>
      </w:r>
    </w:p>
    <w:p w14:paraId="011B868D" w14:textId="77777777" w:rsidR="008A6762" w:rsidRPr="00CB0DE9" w:rsidRDefault="008A6762" w:rsidP="008A6762">
      <w:pPr>
        <w:spacing w:line="360" w:lineRule="auto"/>
        <w:ind w:left="-180"/>
        <w:jc w:val="both"/>
        <w:outlineLvl w:val="0"/>
        <w:rPr>
          <w:b/>
          <w:sz w:val="12"/>
          <w:szCs w:val="12"/>
        </w:rPr>
      </w:pPr>
    </w:p>
    <w:p w14:paraId="18057657" w14:textId="77777777" w:rsidR="008A6762" w:rsidRDefault="008A6762" w:rsidP="008A6762">
      <w:pPr>
        <w:spacing w:line="360" w:lineRule="auto"/>
        <w:ind w:left="-180"/>
        <w:jc w:val="both"/>
        <w:rPr>
          <w:b/>
        </w:rPr>
      </w:pPr>
      <w:r>
        <w:rPr>
          <w:b/>
        </w:rPr>
        <w:t>Signed: __________________________________</w:t>
      </w:r>
      <w:r>
        <w:rPr>
          <w:b/>
        </w:rPr>
        <w:tab/>
      </w:r>
      <w:r>
        <w:rPr>
          <w:b/>
        </w:rPr>
        <w:tab/>
      </w:r>
      <w:r>
        <w:rPr>
          <w:b/>
        </w:rPr>
        <w:tab/>
        <w:t>Date_________________________</w:t>
      </w:r>
    </w:p>
    <w:p w14:paraId="2499940B" w14:textId="77777777" w:rsidR="004845EA" w:rsidRDefault="008A6762" w:rsidP="008A6762">
      <w:pPr>
        <w:ind w:left="-180" w:firstLine="720"/>
        <w:jc w:val="both"/>
        <w:outlineLvl w:val="0"/>
        <w:rPr>
          <w:rFonts w:ascii="Albertus Medium" w:hAnsi="Albertus Medium"/>
          <w:b/>
          <w:sz w:val="24"/>
        </w:rPr>
      </w:pPr>
      <w:r>
        <w:rPr>
          <w:b/>
        </w:rPr>
        <w:t>Patient Relations Representative</w:t>
      </w:r>
      <w:r w:rsidR="004845EA">
        <w:rPr>
          <w:rFonts w:ascii="Albertus Medium" w:hAnsi="Albertus Medium"/>
          <w:b/>
          <w:sz w:val="24"/>
        </w:rPr>
        <w:br w:type="page"/>
      </w:r>
    </w:p>
    <w:p w14:paraId="1E55D7C8" w14:textId="77777777" w:rsidR="000B77D8" w:rsidRDefault="000B77D8" w:rsidP="000B77D8">
      <w:pPr>
        <w:ind w:left="180" w:right="-720"/>
        <w:rPr>
          <w:rFonts w:ascii="Arial" w:hAnsi="Arial" w:cs="Arial"/>
          <w:b/>
          <w:sz w:val="22"/>
          <w:szCs w:val="22"/>
        </w:rPr>
      </w:pPr>
      <w:r w:rsidRPr="00ED31CB">
        <w:rPr>
          <w:rFonts w:ascii="Arial" w:hAnsi="Arial" w:cs="Arial"/>
          <w:b/>
          <w:sz w:val="22"/>
          <w:szCs w:val="22"/>
        </w:rPr>
        <w:lastRenderedPageBreak/>
        <w:t xml:space="preserve">DHHS Facility </w:t>
      </w:r>
      <w:r>
        <w:rPr>
          <w:rFonts w:ascii="Arial" w:hAnsi="Arial" w:cs="Arial"/>
          <w:b/>
          <w:sz w:val="22"/>
          <w:szCs w:val="22"/>
        </w:rPr>
        <w:t>–</w:t>
      </w:r>
      <w:r w:rsidRPr="00ED31CB">
        <w:rPr>
          <w:rFonts w:ascii="Arial" w:hAnsi="Arial" w:cs="Arial"/>
          <w:b/>
          <w:sz w:val="22"/>
          <w:szCs w:val="22"/>
        </w:rPr>
        <w:t xml:space="preserve"> </w:t>
      </w:r>
      <w:r>
        <w:rPr>
          <w:rFonts w:ascii="Arial" w:hAnsi="Arial" w:cs="Arial"/>
          <w:b/>
          <w:sz w:val="22"/>
          <w:szCs w:val="22"/>
        </w:rPr>
        <w:t xml:space="preserve">Outpatient </w:t>
      </w:r>
      <w:r w:rsidRPr="00ED31CB">
        <w:rPr>
          <w:rFonts w:ascii="Arial" w:hAnsi="Arial" w:cs="Arial"/>
          <w:b/>
          <w:sz w:val="22"/>
          <w:szCs w:val="22"/>
        </w:rPr>
        <w:t>Ability to Pay Agreement - Attachment 9</w:t>
      </w:r>
      <w:r>
        <w:rPr>
          <w:rFonts w:ascii="Arial" w:hAnsi="Arial" w:cs="Arial"/>
          <w:b/>
          <w:sz w:val="22"/>
          <w:szCs w:val="22"/>
        </w:rPr>
        <w:t>A</w:t>
      </w:r>
    </w:p>
    <w:p w14:paraId="5E43DA50" w14:textId="77777777" w:rsidR="000B77D8" w:rsidRDefault="000B77D8" w:rsidP="000B77D8">
      <w:pPr>
        <w:ind w:left="180" w:right="-720"/>
        <w:rPr>
          <w:rFonts w:ascii="Arial" w:hAnsi="Arial" w:cs="Arial"/>
          <w:b/>
          <w:sz w:val="22"/>
          <w:szCs w:val="22"/>
        </w:rPr>
      </w:pPr>
    </w:p>
    <w:p w14:paraId="6C1B13EA" w14:textId="77777777" w:rsidR="000B77D8" w:rsidRDefault="000B77D8" w:rsidP="000B77D8">
      <w:pPr>
        <w:rPr>
          <w:b/>
          <w:bCs/>
        </w:rPr>
      </w:pPr>
    </w:p>
    <w:p w14:paraId="65D7E494" w14:textId="77777777" w:rsidR="000B77D8" w:rsidRPr="002C524F" w:rsidRDefault="000B77D8" w:rsidP="000B77D8">
      <w:pPr>
        <w:rPr>
          <w:b/>
          <w:bCs/>
        </w:rPr>
      </w:pPr>
      <w:r w:rsidRPr="002C524F">
        <w:rPr>
          <w:b/>
          <w:bCs/>
        </w:rPr>
        <w:t>North Carolina Department of Health and Human Services</w:t>
      </w:r>
    </w:p>
    <w:p w14:paraId="2668E340" w14:textId="77777777" w:rsidR="000B77D8" w:rsidRPr="002C524F" w:rsidRDefault="000B77D8" w:rsidP="000B77D8">
      <w:pPr>
        <w:rPr>
          <w:b/>
          <w:bCs/>
        </w:rPr>
      </w:pPr>
      <w:r w:rsidRPr="002C524F">
        <w:rPr>
          <w:b/>
          <w:bCs/>
        </w:rPr>
        <w:t>Division of State Operated Healthcare Facilities</w:t>
      </w:r>
    </w:p>
    <w:p w14:paraId="20E2CDCB" w14:textId="77777777" w:rsidR="000B77D8" w:rsidRPr="002C524F" w:rsidRDefault="000B77D8" w:rsidP="000B77D8">
      <w:r>
        <w:t>FA</w:t>
      </w:r>
      <w:r w:rsidRPr="002C524F">
        <w:t>CILITYADDRESS</w:t>
      </w:r>
      <w:r>
        <w:t xml:space="preserve"> </w:t>
      </w:r>
    </w:p>
    <w:p w14:paraId="37FD996C" w14:textId="77777777" w:rsidR="000B77D8" w:rsidRPr="002C524F" w:rsidRDefault="000B77D8" w:rsidP="000B77D8">
      <w:pPr>
        <w:rPr>
          <w:b/>
          <w:bCs/>
        </w:rPr>
      </w:pPr>
    </w:p>
    <w:p w14:paraId="16F39250" w14:textId="77777777" w:rsidR="000B77D8" w:rsidRPr="00F81697" w:rsidRDefault="000B77D8" w:rsidP="000B77D8">
      <w:pPr>
        <w:rPr>
          <w:b/>
          <w:bCs/>
          <w:sz w:val="22"/>
          <w:szCs w:val="22"/>
        </w:rPr>
      </w:pPr>
      <w:r w:rsidRPr="00F81697">
        <w:rPr>
          <w:b/>
          <w:bCs/>
          <w:sz w:val="22"/>
          <w:szCs w:val="22"/>
        </w:rPr>
        <w:t>Memorandum of Agreement</w:t>
      </w:r>
    </w:p>
    <w:p w14:paraId="1940C4E2" w14:textId="77777777" w:rsidR="000B77D8" w:rsidRPr="002C524F" w:rsidRDefault="000B77D8" w:rsidP="000B77D8"/>
    <w:p w14:paraId="64CDBFF5" w14:textId="77777777" w:rsidR="000B77D8" w:rsidRPr="002C524F" w:rsidRDefault="000B77D8" w:rsidP="000B77D8"/>
    <w:p w14:paraId="4449FA23" w14:textId="77777777" w:rsidR="000B77D8" w:rsidRPr="002C524F" w:rsidRDefault="000B77D8" w:rsidP="000B77D8">
      <w:r w:rsidRPr="002C524F">
        <w:t>Patient Name</w:t>
      </w:r>
      <w:r>
        <w:t>:______________</w:t>
      </w:r>
      <w:r w:rsidRPr="002C524F">
        <w:tab/>
      </w:r>
    </w:p>
    <w:p w14:paraId="650DEC46" w14:textId="77777777" w:rsidR="000B77D8" w:rsidRPr="002C524F" w:rsidRDefault="000B77D8" w:rsidP="000B77D8">
      <w:r w:rsidRPr="002C524F">
        <w:t>Date:</w:t>
      </w:r>
      <w:r>
        <w:t>_____________________</w:t>
      </w:r>
    </w:p>
    <w:p w14:paraId="622E3848" w14:textId="77777777" w:rsidR="000B77D8" w:rsidRPr="002C524F" w:rsidRDefault="000B77D8" w:rsidP="000B77D8">
      <w:r w:rsidRPr="002C524F">
        <w:t>Date of Birth</w:t>
      </w:r>
      <w:r>
        <w:t>:______________</w:t>
      </w:r>
      <w:r w:rsidRPr="002C524F">
        <w:tab/>
      </w:r>
    </w:p>
    <w:p w14:paraId="22320FDA" w14:textId="77777777" w:rsidR="000B77D8" w:rsidRPr="002C524F" w:rsidRDefault="000B77D8" w:rsidP="000B77D8">
      <w:r w:rsidRPr="002C524F">
        <w:t>Medical Record #:</w:t>
      </w:r>
      <w:r>
        <w:t>__________</w:t>
      </w:r>
    </w:p>
    <w:p w14:paraId="7596F509" w14:textId="77777777" w:rsidR="000B77D8" w:rsidRPr="002C524F" w:rsidRDefault="000B77D8" w:rsidP="000B77D8"/>
    <w:p w14:paraId="3B43481D" w14:textId="77777777" w:rsidR="000B77D8" w:rsidRPr="002C524F" w:rsidRDefault="000B77D8" w:rsidP="000B77D8">
      <w:r w:rsidRPr="002C524F">
        <w:t>All persons admitted to…institutions operated by the Department of Health and Human Services are required to pay the actual cost of their care, treatment, training and maintenance.” (N.C.G.S. § 143-117) The North Carolina Department of Health and Human Services (“NC DHHS”) Secretary has full and final authority to fix a general rate of charge based on the actual cost of providing care and treatment which is subject to change annually. The current rates effective 7-1-2025 for outpatient services have been provided to you and by signing below, you acknowledge receipt of said fee schedule.</w:t>
      </w:r>
    </w:p>
    <w:p w14:paraId="1F326577" w14:textId="77777777" w:rsidR="000B77D8" w:rsidRPr="002C524F" w:rsidRDefault="000B77D8" w:rsidP="000B77D8"/>
    <w:p w14:paraId="6B6B5367" w14:textId="77777777" w:rsidR="000B77D8" w:rsidRPr="002C524F" w:rsidRDefault="000B77D8" w:rsidP="000B77D8">
      <w:r w:rsidRPr="002C524F">
        <w:t>The NC DHHS Secretary is empowered to enter contracts of compromise of accounts owed to a State Operated Healthcare Facility for past, present or future care. The rates set by the compromise shall be determined in the discretion of the Secretary by the financial ability to pay of the person receiving services or person legally responsible for the support of the admitted person.  (N.C.G.S. § 143-118)</w:t>
      </w:r>
    </w:p>
    <w:p w14:paraId="0F6B9A12" w14:textId="77777777" w:rsidR="000B77D8" w:rsidRPr="002C524F" w:rsidRDefault="000B77D8" w:rsidP="000B77D8"/>
    <w:p w14:paraId="2E025D90" w14:textId="0BF848EB" w:rsidR="000B77D8" w:rsidRPr="002C524F" w:rsidRDefault="000B77D8" w:rsidP="000B77D8">
      <w:r w:rsidRPr="002C524F">
        <w:t xml:space="preserve">I understand that the charges of which I have been notified </w:t>
      </w:r>
      <w:r w:rsidR="00F21380" w:rsidRPr="002C524F">
        <w:t>are</w:t>
      </w:r>
      <w:r w:rsidRPr="002C524F">
        <w:t xml:space="preserve"> an adjusted rate dependent upon the truthfulness, completeness and accuracy of the information I have provided concerning my financial status and used to calculate my ability to pay rate. I, or my guarantor, agree to pay </w:t>
      </w:r>
      <w:r>
        <w:t>_______</w:t>
      </w:r>
      <w:r w:rsidRPr="002C524F">
        <w:t xml:space="preserve">for services rendered. I understand that I, or my guarantor, am responsible for paying the relevant percentage of any balance that remains after insurance, up to limits per my insurance policy. This includes any co-payments, co-insurance, and deductibles that my insurance does not cover. </w:t>
      </w:r>
    </w:p>
    <w:p w14:paraId="2BCC198E" w14:textId="77777777" w:rsidR="000B77D8" w:rsidRPr="002C524F" w:rsidRDefault="000B77D8" w:rsidP="000B77D8"/>
    <w:p w14:paraId="4FFD37EC" w14:textId="77777777" w:rsidR="000B77D8" w:rsidRPr="002C524F" w:rsidRDefault="000B77D8" w:rsidP="000B77D8">
      <w:r w:rsidRPr="002C524F">
        <w:t xml:space="preserve">I further agree to promptly notify the program of any change in my financial status. Upon receipt and verification of any change in financial condition of client and/or legally responsible person, other responsible party or, of any new information related thereto, NC DHHS is empowered to increase or decrease the rate to be charged based upon the provisional rate schedule in accordance with N.C.G.S. § 143-118. Upon such determination, a new agreement with increased or decreased rates may be made.  </w:t>
      </w:r>
    </w:p>
    <w:p w14:paraId="405742AF" w14:textId="77777777" w:rsidR="000B77D8" w:rsidRPr="002C524F" w:rsidRDefault="000B77D8" w:rsidP="000B77D8"/>
    <w:p w14:paraId="6EA60744" w14:textId="6F742070" w:rsidR="000B77D8" w:rsidRPr="002C524F" w:rsidRDefault="000B77D8" w:rsidP="000B77D8">
      <w:r w:rsidRPr="002C524F">
        <w:t xml:space="preserve">Unless you are the patient's guardian, and sign only in your capacity as guardian, when you sign as the legally responsible person or other responsible party, your signature constitutes an agreement to pay this amount and be bound by this contractual agreement. If you default </w:t>
      </w:r>
      <w:r w:rsidR="00F21380" w:rsidRPr="002C524F">
        <w:t>on</w:t>
      </w:r>
      <w:r w:rsidRPr="002C524F">
        <w:t xml:space="preserve"> the payment of a compromise account or of any installment, then the full actual cost of care shall be assessed and payable. This agreement is executed in accordance with N.C.G.S. § 143-118.  </w:t>
      </w:r>
      <w:r w:rsidRPr="002C524F">
        <w:tab/>
      </w:r>
      <w:r w:rsidRPr="002C524F">
        <w:tab/>
      </w:r>
      <w:r w:rsidRPr="002C524F">
        <w:tab/>
      </w:r>
    </w:p>
    <w:p w14:paraId="7271B7C8" w14:textId="77777777" w:rsidR="000B77D8" w:rsidRPr="002C524F" w:rsidRDefault="000B77D8" w:rsidP="000B77D8">
      <w:r w:rsidRPr="002C524F">
        <w:t xml:space="preserve"> </w:t>
      </w:r>
    </w:p>
    <w:p w14:paraId="0FA46C12" w14:textId="77777777" w:rsidR="000B77D8" w:rsidRPr="002C524F" w:rsidRDefault="000B77D8" w:rsidP="000B77D8">
      <w:r w:rsidRPr="002C524F">
        <w:t>The signature below acknowledges that the client, legally responsible person, or other responsible party has read or has been made fully aware of the payment obligations of this agreement.</w:t>
      </w:r>
    </w:p>
    <w:p w14:paraId="31D29E1F" w14:textId="77777777" w:rsidR="000B77D8" w:rsidRPr="002C524F" w:rsidRDefault="000B77D8" w:rsidP="000B77D8"/>
    <w:p w14:paraId="7808CBD9" w14:textId="77777777" w:rsidR="000B77D8" w:rsidRDefault="000B77D8" w:rsidP="000B77D8"/>
    <w:p w14:paraId="048133B4" w14:textId="77777777" w:rsidR="000B77D8" w:rsidRPr="002C524F" w:rsidRDefault="000B77D8" w:rsidP="000B77D8"/>
    <w:p w14:paraId="6BA93B35" w14:textId="77777777" w:rsidR="000B77D8" w:rsidRPr="002C524F" w:rsidRDefault="000B77D8" w:rsidP="000B77D8"/>
    <w:p w14:paraId="565150A5" w14:textId="77777777" w:rsidR="000B77D8" w:rsidRPr="002C524F" w:rsidRDefault="000B77D8" w:rsidP="000B77D8">
      <w:r w:rsidRPr="002C524F">
        <w:t>Signed___________________________________</w:t>
      </w:r>
      <w:r w:rsidRPr="002C524F">
        <w:tab/>
      </w:r>
      <w:r w:rsidRPr="002C524F">
        <w:tab/>
      </w:r>
      <w:r w:rsidRPr="002C524F">
        <w:tab/>
        <w:t>Date________________________</w:t>
      </w:r>
    </w:p>
    <w:p w14:paraId="088FB578" w14:textId="77777777" w:rsidR="000B77D8" w:rsidRPr="002C524F" w:rsidRDefault="000B77D8" w:rsidP="000B77D8">
      <w:r w:rsidRPr="002C524F">
        <w:tab/>
        <w:t>Client/Legally Responsible Person/Other</w:t>
      </w:r>
    </w:p>
    <w:p w14:paraId="0C3162D0" w14:textId="77777777" w:rsidR="000B77D8" w:rsidRPr="002C524F" w:rsidRDefault="000B77D8" w:rsidP="000B77D8">
      <w:r w:rsidRPr="002C524F">
        <w:lastRenderedPageBreak/>
        <w:t xml:space="preserve">            Relation to Client</w:t>
      </w:r>
    </w:p>
    <w:p w14:paraId="5DA86B1A" w14:textId="77777777" w:rsidR="000B77D8" w:rsidRPr="002C524F" w:rsidRDefault="000B77D8" w:rsidP="000B77D8"/>
    <w:p w14:paraId="21219E5D" w14:textId="77777777" w:rsidR="000B77D8" w:rsidRPr="002C524F" w:rsidRDefault="000B77D8" w:rsidP="000B77D8">
      <w:r w:rsidRPr="002C524F">
        <w:t xml:space="preserve"> Facility:  _________________________________         </w:t>
      </w:r>
    </w:p>
    <w:p w14:paraId="21C50810" w14:textId="77777777" w:rsidR="000B77D8" w:rsidRPr="002C524F" w:rsidRDefault="000B77D8" w:rsidP="000B77D8"/>
    <w:p w14:paraId="1ED32315" w14:textId="77777777" w:rsidR="000B77D8" w:rsidRPr="002C524F" w:rsidRDefault="000B77D8" w:rsidP="000B77D8">
      <w:r w:rsidRPr="002C524F">
        <w:t>Signed: __________________________________</w:t>
      </w:r>
      <w:r w:rsidRPr="002C524F">
        <w:tab/>
      </w:r>
      <w:r w:rsidRPr="002C524F">
        <w:tab/>
      </w:r>
      <w:r w:rsidRPr="002C524F">
        <w:tab/>
        <w:t>Date_________________________</w:t>
      </w:r>
    </w:p>
    <w:p w14:paraId="24F5AB3B" w14:textId="77777777" w:rsidR="000B77D8" w:rsidRPr="002C524F" w:rsidRDefault="000B77D8" w:rsidP="000B77D8">
      <w:r w:rsidRPr="002C524F">
        <w:t>Patient Relations Representative</w:t>
      </w:r>
    </w:p>
    <w:p w14:paraId="7FB6BEA9" w14:textId="77777777" w:rsidR="000B77D8" w:rsidRDefault="000B77D8" w:rsidP="000B77D8">
      <w:pPr>
        <w:ind w:left="180" w:right="-720"/>
        <w:rPr>
          <w:rFonts w:ascii="Arial" w:hAnsi="Arial" w:cs="Arial"/>
          <w:b/>
          <w:sz w:val="22"/>
          <w:szCs w:val="22"/>
        </w:rPr>
      </w:pPr>
    </w:p>
    <w:p w14:paraId="20BD5D7F" w14:textId="77777777" w:rsidR="000B77D8" w:rsidRDefault="000B77D8" w:rsidP="000B77D8">
      <w:pPr>
        <w:ind w:left="180" w:right="-720"/>
        <w:rPr>
          <w:rFonts w:ascii="Arial" w:hAnsi="Arial" w:cs="Arial"/>
          <w:b/>
          <w:sz w:val="22"/>
          <w:szCs w:val="22"/>
        </w:rPr>
      </w:pPr>
    </w:p>
    <w:p w14:paraId="1BB88D9B" w14:textId="77777777" w:rsidR="000B77D8" w:rsidRDefault="000B77D8" w:rsidP="000B77D8">
      <w:pPr>
        <w:ind w:left="180" w:right="-720"/>
        <w:rPr>
          <w:rFonts w:ascii="Arial" w:hAnsi="Arial" w:cs="Arial"/>
          <w:b/>
          <w:sz w:val="22"/>
          <w:szCs w:val="22"/>
        </w:rPr>
      </w:pPr>
    </w:p>
    <w:p w14:paraId="121D3D31" w14:textId="77777777" w:rsidR="000B77D8" w:rsidRDefault="000B77D8" w:rsidP="000B77D8">
      <w:pPr>
        <w:ind w:left="180" w:right="-720"/>
        <w:rPr>
          <w:rFonts w:ascii="Arial" w:hAnsi="Arial" w:cs="Arial"/>
          <w:b/>
          <w:sz w:val="22"/>
          <w:szCs w:val="22"/>
        </w:rPr>
      </w:pPr>
    </w:p>
    <w:p w14:paraId="06C13807" w14:textId="77777777" w:rsidR="000B77D8" w:rsidRDefault="000B77D8" w:rsidP="000B77D8">
      <w:pPr>
        <w:ind w:left="180" w:right="-720"/>
        <w:rPr>
          <w:rFonts w:ascii="Arial" w:hAnsi="Arial" w:cs="Arial"/>
          <w:b/>
          <w:sz w:val="22"/>
          <w:szCs w:val="22"/>
        </w:rPr>
      </w:pPr>
    </w:p>
    <w:p w14:paraId="3D8F1300" w14:textId="77777777" w:rsidR="000B77D8" w:rsidRDefault="000B77D8" w:rsidP="000B77D8">
      <w:pPr>
        <w:ind w:left="180" w:right="-720"/>
        <w:rPr>
          <w:rFonts w:ascii="Arial" w:hAnsi="Arial" w:cs="Arial"/>
          <w:b/>
          <w:sz w:val="22"/>
          <w:szCs w:val="22"/>
        </w:rPr>
      </w:pPr>
    </w:p>
    <w:p w14:paraId="34D8B227" w14:textId="77777777" w:rsidR="000B77D8" w:rsidRDefault="000B77D8" w:rsidP="000B77D8">
      <w:pPr>
        <w:ind w:left="180" w:right="-720"/>
        <w:rPr>
          <w:rFonts w:ascii="Arial" w:hAnsi="Arial" w:cs="Arial"/>
          <w:b/>
          <w:sz w:val="22"/>
          <w:szCs w:val="22"/>
        </w:rPr>
      </w:pPr>
    </w:p>
    <w:p w14:paraId="7837631F" w14:textId="77777777" w:rsidR="000B77D8" w:rsidRDefault="000B77D8" w:rsidP="000B77D8">
      <w:pPr>
        <w:ind w:left="180" w:right="-720"/>
        <w:rPr>
          <w:rFonts w:ascii="Arial" w:hAnsi="Arial" w:cs="Arial"/>
          <w:b/>
          <w:sz w:val="22"/>
          <w:szCs w:val="22"/>
        </w:rPr>
      </w:pPr>
    </w:p>
    <w:p w14:paraId="7FE29E1C" w14:textId="77777777" w:rsidR="000B77D8" w:rsidRDefault="000B77D8" w:rsidP="000B77D8">
      <w:pPr>
        <w:ind w:left="180" w:right="-720"/>
        <w:rPr>
          <w:rFonts w:ascii="Arial" w:hAnsi="Arial" w:cs="Arial"/>
          <w:b/>
          <w:sz w:val="22"/>
          <w:szCs w:val="22"/>
        </w:rPr>
      </w:pPr>
    </w:p>
    <w:p w14:paraId="33D89022" w14:textId="77777777" w:rsidR="000B77D8" w:rsidRDefault="000B77D8" w:rsidP="000B77D8">
      <w:pPr>
        <w:ind w:left="180" w:right="-720"/>
        <w:rPr>
          <w:rFonts w:ascii="Arial" w:hAnsi="Arial" w:cs="Arial"/>
          <w:b/>
          <w:sz w:val="22"/>
          <w:szCs w:val="22"/>
        </w:rPr>
      </w:pPr>
    </w:p>
    <w:p w14:paraId="161E3ADA" w14:textId="77777777" w:rsidR="000B77D8" w:rsidRDefault="000B77D8" w:rsidP="000B77D8">
      <w:pPr>
        <w:ind w:left="180" w:right="-720"/>
        <w:rPr>
          <w:rFonts w:ascii="Arial" w:hAnsi="Arial" w:cs="Arial"/>
          <w:b/>
          <w:sz w:val="22"/>
          <w:szCs w:val="22"/>
        </w:rPr>
      </w:pPr>
    </w:p>
    <w:p w14:paraId="20C47026" w14:textId="77777777" w:rsidR="000B77D8" w:rsidRDefault="000B77D8" w:rsidP="000B77D8">
      <w:pPr>
        <w:ind w:left="180" w:right="-720"/>
        <w:rPr>
          <w:rFonts w:ascii="Arial" w:hAnsi="Arial" w:cs="Arial"/>
          <w:b/>
          <w:sz w:val="22"/>
          <w:szCs w:val="22"/>
        </w:rPr>
      </w:pPr>
    </w:p>
    <w:p w14:paraId="2B0F2910" w14:textId="77777777" w:rsidR="000B77D8" w:rsidRDefault="000B77D8" w:rsidP="000B77D8">
      <w:pPr>
        <w:ind w:left="180" w:right="-720"/>
        <w:rPr>
          <w:rFonts w:ascii="Arial" w:hAnsi="Arial" w:cs="Arial"/>
          <w:b/>
          <w:sz w:val="22"/>
          <w:szCs w:val="22"/>
        </w:rPr>
      </w:pPr>
    </w:p>
    <w:p w14:paraId="7FA71AAF" w14:textId="77777777" w:rsidR="000B77D8" w:rsidRDefault="000B77D8" w:rsidP="000B77D8">
      <w:pPr>
        <w:ind w:left="180" w:right="-720"/>
        <w:rPr>
          <w:rFonts w:ascii="Arial" w:hAnsi="Arial" w:cs="Arial"/>
          <w:b/>
          <w:sz w:val="22"/>
          <w:szCs w:val="22"/>
        </w:rPr>
      </w:pPr>
    </w:p>
    <w:p w14:paraId="48B79D8A" w14:textId="77777777" w:rsidR="000B77D8" w:rsidRDefault="000B77D8" w:rsidP="000B77D8">
      <w:pPr>
        <w:ind w:left="180" w:right="-720"/>
        <w:rPr>
          <w:rFonts w:ascii="Arial" w:hAnsi="Arial" w:cs="Arial"/>
          <w:b/>
          <w:sz w:val="22"/>
          <w:szCs w:val="22"/>
        </w:rPr>
      </w:pPr>
    </w:p>
    <w:p w14:paraId="47239B9D" w14:textId="77777777" w:rsidR="000B77D8" w:rsidRDefault="000B77D8" w:rsidP="000B77D8">
      <w:pPr>
        <w:ind w:left="180" w:right="-720"/>
        <w:rPr>
          <w:rFonts w:ascii="Arial" w:hAnsi="Arial" w:cs="Arial"/>
          <w:b/>
          <w:sz w:val="22"/>
          <w:szCs w:val="22"/>
        </w:rPr>
      </w:pPr>
    </w:p>
    <w:p w14:paraId="3C159FC4" w14:textId="77777777" w:rsidR="000B77D8" w:rsidRDefault="000B77D8" w:rsidP="000B77D8">
      <w:pPr>
        <w:ind w:left="180" w:right="-720"/>
        <w:rPr>
          <w:rFonts w:ascii="Arial" w:hAnsi="Arial" w:cs="Arial"/>
          <w:b/>
          <w:sz w:val="22"/>
          <w:szCs w:val="22"/>
        </w:rPr>
      </w:pPr>
    </w:p>
    <w:p w14:paraId="249EF1DB" w14:textId="77777777" w:rsidR="000B77D8" w:rsidRDefault="000B77D8" w:rsidP="000B77D8">
      <w:pPr>
        <w:ind w:left="180" w:right="-720"/>
        <w:rPr>
          <w:rFonts w:ascii="Arial" w:hAnsi="Arial" w:cs="Arial"/>
          <w:b/>
          <w:sz w:val="22"/>
          <w:szCs w:val="22"/>
        </w:rPr>
      </w:pPr>
    </w:p>
    <w:p w14:paraId="00B11543" w14:textId="77777777" w:rsidR="000B77D8" w:rsidRDefault="000B77D8" w:rsidP="000B77D8">
      <w:pPr>
        <w:ind w:left="180" w:right="-720"/>
        <w:rPr>
          <w:rFonts w:ascii="Arial" w:hAnsi="Arial" w:cs="Arial"/>
          <w:b/>
          <w:sz w:val="22"/>
          <w:szCs w:val="22"/>
        </w:rPr>
      </w:pPr>
    </w:p>
    <w:p w14:paraId="24894F62" w14:textId="77777777" w:rsidR="000B77D8" w:rsidRDefault="000B77D8" w:rsidP="000B77D8">
      <w:pPr>
        <w:ind w:left="180" w:right="-720"/>
        <w:rPr>
          <w:rFonts w:ascii="Arial" w:hAnsi="Arial" w:cs="Arial"/>
          <w:b/>
          <w:sz w:val="22"/>
          <w:szCs w:val="22"/>
        </w:rPr>
      </w:pPr>
    </w:p>
    <w:p w14:paraId="42B7243D" w14:textId="77777777" w:rsidR="000B77D8" w:rsidRDefault="000B77D8" w:rsidP="000B77D8">
      <w:pPr>
        <w:ind w:left="180" w:right="-720"/>
        <w:rPr>
          <w:rFonts w:ascii="Arial" w:hAnsi="Arial" w:cs="Arial"/>
          <w:b/>
          <w:sz w:val="22"/>
          <w:szCs w:val="22"/>
        </w:rPr>
      </w:pPr>
    </w:p>
    <w:p w14:paraId="06F62200" w14:textId="77777777" w:rsidR="000B77D8" w:rsidRDefault="000B77D8" w:rsidP="000B77D8">
      <w:pPr>
        <w:ind w:left="180" w:right="-720"/>
        <w:rPr>
          <w:rFonts w:ascii="Arial" w:hAnsi="Arial" w:cs="Arial"/>
          <w:b/>
          <w:sz w:val="22"/>
          <w:szCs w:val="22"/>
        </w:rPr>
      </w:pPr>
    </w:p>
    <w:p w14:paraId="2B83101A" w14:textId="77777777" w:rsidR="000B77D8" w:rsidRDefault="000B77D8" w:rsidP="000B77D8">
      <w:pPr>
        <w:ind w:left="180" w:right="-720"/>
        <w:rPr>
          <w:rFonts w:ascii="Arial" w:hAnsi="Arial" w:cs="Arial"/>
          <w:b/>
          <w:sz w:val="22"/>
          <w:szCs w:val="22"/>
        </w:rPr>
      </w:pPr>
    </w:p>
    <w:p w14:paraId="5E0D6E77" w14:textId="77777777" w:rsidR="000B77D8" w:rsidRDefault="000B77D8" w:rsidP="000B77D8">
      <w:pPr>
        <w:ind w:left="180" w:right="-720"/>
        <w:rPr>
          <w:rFonts w:ascii="Arial" w:hAnsi="Arial" w:cs="Arial"/>
          <w:b/>
          <w:sz w:val="22"/>
          <w:szCs w:val="22"/>
        </w:rPr>
      </w:pPr>
    </w:p>
    <w:p w14:paraId="4453ADD6" w14:textId="77777777" w:rsidR="000B77D8" w:rsidRDefault="000B77D8" w:rsidP="000B77D8">
      <w:pPr>
        <w:ind w:left="180" w:right="-720"/>
        <w:rPr>
          <w:rFonts w:ascii="Arial" w:hAnsi="Arial" w:cs="Arial"/>
          <w:b/>
          <w:sz w:val="22"/>
          <w:szCs w:val="22"/>
        </w:rPr>
      </w:pPr>
    </w:p>
    <w:p w14:paraId="5940C614" w14:textId="77777777" w:rsidR="000B77D8" w:rsidRDefault="000B77D8" w:rsidP="000B77D8">
      <w:pPr>
        <w:ind w:left="180" w:right="-720"/>
        <w:rPr>
          <w:rFonts w:ascii="Arial" w:hAnsi="Arial" w:cs="Arial"/>
          <w:b/>
          <w:sz w:val="22"/>
          <w:szCs w:val="22"/>
        </w:rPr>
      </w:pPr>
    </w:p>
    <w:p w14:paraId="24FBD737" w14:textId="77777777" w:rsidR="000B77D8" w:rsidRDefault="000B77D8" w:rsidP="000B77D8">
      <w:pPr>
        <w:ind w:left="180" w:right="-720"/>
        <w:rPr>
          <w:rFonts w:ascii="Arial" w:hAnsi="Arial" w:cs="Arial"/>
          <w:b/>
          <w:sz w:val="22"/>
          <w:szCs w:val="22"/>
        </w:rPr>
      </w:pPr>
    </w:p>
    <w:p w14:paraId="6C7C2CAC" w14:textId="77777777" w:rsidR="000B77D8" w:rsidRDefault="000B77D8" w:rsidP="000B77D8">
      <w:pPr>
        <w:ind w:left="180" w:right="-720"/>
        <w:rPr>
          <w:rFonts w:ascii="Arial" w:hAnsi="Arial" w:cs="Arial"/>
          <w:b/>
          <w:sz w:val="22"/>
          <w:szCs w:val="22"/>
        </w:rPr>
      </w:pPr>
    </w:p>
    <w:p w14:paraId="72CABE90" w14:textId="77777777" w:rsidR="000B77D8" w:rsidRDefault="000B77D8" w:rsidP="000B77D8">
      <w:pPr>
        <w:ind w:left="180" w:right="-720"/>
        <w:rPr>
          <w:rFonts w:ascii="Arial" w:hAnsi="Arial" w:cs="Arial"/>
          <w:b/>
          <w:sz w:val="22"/>
          <w:szCs w:val="22"/>
        </w:rPr>
      </w:pPr>
    </w:p>
    <w:p w14:paraId="66FD92B8" w14:textId="77777777" w:rsidR="000B77D8" w:rsidRDefault="000B77D8" w:rsidP="000B77D8">
      <w:pPr>
        <w:ind w:left="180" w:right="-720"/>
        <w:rPr>
          <w:rFonts w:ascii="Arial" w:hAnsi="Arial" w:cs="Arial"/>
          <w:b/>
          <w:sz w:val="22"/>
          <w:szCs w:val="22"/>
        </w:rPr>
      </w:pPr>
    </w:p>
    <w:p w14:paraId="28F29927" w14:textId="77777777" w:rsidR="000B77D8" w:rsidRDefault="000B77D8" w:rsidP="000B77D8">
      <w:pPr>
        <w:ind w:left="180" w:right="-720"/>
        <w:rPr>
          <w:rFonts w:ascii="Arial" w:hAnsi="Arial" w:cs="Arial"/>
          <w:b/>
          <w:sz w:val="22"/>
          <w:szCs w:val="22"/>
        </w:rPr>
      </w:pPr>
    </w:p>
    <w:p w14:paraId="7DEA2DC1" w14:textId="77777777" w:rsidR="000B77D8" w:rsidRDefault="000B77D8" w:rsidP="000B77D8">
      <w:pPr>
        <w:ind w:left="180" w:right="-720"/>
        <w:rPr>
          <w:rFonts w:ascii="Arial" w:hAnsi="Arial" w:cs="Arial"/>
          <w:b/>
          <w:sz w:val="22"/>
          <w:szCs w:val="22"/>
        </w:rPr>
      </w:pPr>
    </w:p>
    <w:p w14:paraId="1BEA34FC" w14:textId="77777777" w:rsidR="000B77D8" w:rsidRDefault="000B77D8" w:rsidP="000B77D8">
      <w:pPr>
        <w:ind w:left="180" w:right="-720"/>
        <w:rPr>
          <w:rFonts w:ascii="Arial" w:hAnsi="Arial" w:cs="Arial"/>
          <w:b/>
          <w:sz w:val="22"/>
          <w:szCs w:val="22"/>
        </w:rPr>
      </w:pPr>
    </w:p>
    <w:p w14:paraId="02FF625F" w14:textId="77777777" w:rsidR="000B77D8" w:rsidRDefault="000B77D8" w:rsidP="000B77D8">
      <w:pPr>
        <w:ind w:left="180" w:right="-720"/>
        <w:rPr>
          <w:rFonts w:ascii="Arial" w:hAnsi="Arial" w:cs="Arial"/>
          <w:b/>
          <w:sz w:val="22"/>
          <w:szCs w:val="22"/>
        </w:rPr>
      </w:pPr>
    </w:p>
    <w:p w14:paraId="1A6D7A2E" w14:textId="77777777" w:rsidR="000B77D8" w:rsidRDefault="000B77D8" w:rsidP="000B77D8">
      <w:pPr>
        <w:ind w:left="180" w:right="-720"/>
        <w:rPr>
          <w:rFonts w:ascii="Arial" w:hAnsi="Arial" w:cs="Arial"/>
          <w:b/>
          <w:sz w:val="22"/>
          <w:szCs w:val="22"/>
        </w:rPr>
      </w:pPr>
    </w:p>
    <w:p w14:paraId="74F4FBDF" w14:textId="77777777" w:rsidR="000B77D8" w:rsidRDefault="000B77D8" w:rsidP="000B77D8">
      <w:pPr>
        <w:ind w:left="180" w:right="-720"/>
        <w:rPr>
          <w:rFonts w:ascii="Arial" w:hAnsi="Arial" w:cs="Arial"/>
          <w:b/>
          <w:sz w:val="22"/>
          <w:szCs w:val="22"/>
        </w:rPr>
      </w:pPr>
    </w:p>
    <w:p w14:paraId="756F7D97" w14:textId="77777777" w:rsidR="000B77D8" w:rsidRDefault="000B77D8" w:rsidP="000B77D8">
      <w:pPr>
        <w:ind w:left="180" w:right="-720"/>
        <w:rPr>
          <w:rFonts w:ascii="Arial" w:hAnsi="Arial" w:cs="Arial"/>
          <w:b/>
          <w:sz w:val="22"/>
          <w:szCs w:val="22"/>
        </w:rPr>
      </w:pPr>
    </w:p>
    <w:p w14:paraId="5131F321" w14:textId="77777777" w:rsidR="000B77D8" w:rsidRDefault="000B77D8" w:rsidP="000B77D8">
      <w:pPr>
        <w:ind w:left="180" w:right="-720"/>
        <w:rPr>
          <w:rFonts w:ascii="Arial" w:hAnsi="Arial" w:cs="Arial"/>
          <w:b/>
          <w:sz w:val="22"/>
          <w:szCs w:val="22"/>
        </w:rPr>
      </w:pPr>
    </w:p>
    <w:p w14:paraId="04491AC6" w14:textId="77777777" w:rsidR="000B77D8" w:rsidRDefault="000B77D8" w:rsidP="000B77D8">
      <w:pPr>
        <w:ind w:left="180" w:right="-720"/>
        <w:rPr>
          <w:rFonts w:ascii="Arial" w:hAnsi="Arial" w:cs="Arial"/>
          <w:b/>
          <w:sz w:val="22"/>
          <w:szCs w:val="22"/>
        </w:rPr>
      </w:pPr>
    </w:p>
    <w:p w14:paraId="0394D2FC" w14:textId="77777777" w:rsidR="000B77D8" w:rsidRDefault="000B77D8" w:rsidP="000B77D8">
      <w:pPr>
        <w:ind w:left="180" w:right="-720"/>
        <w:rPr>
          <w:rFonts w:ascii="Arial" w:hAnsi="Arial" w:cs="Arial"/>
          <w:b/>
          <w:sz w:val="22"/>
          <w:szCs w:val="22"/>
        </w:rPr>
      </w:pPr>
    </w:p>
    <w:p w14:paraId="7F6EB1BC" w14:textId="77777777" w:rsidR="000B77D8" w:rsidRDefault="000B77D8" w:rsidP="000B77D8">
      <w:pPr>
        <w:ind w:left="180" w:right="-720"/>
        <w:rPr>
          <w:rFonts w:ascii="Arial" w:hAnsi="Arial" w:cs="Arial"/>
          <w:b/>
          <w:sz w:val="22"/>
          <w:szCs w:val="22"/>
        </w:rPr>
      </w:pPr>
    </w:p>
    <w:p w14:paraId="26A6E21D" w14:textId="77777777" w:rsidR="000B77D8" w:rsidRDefault="000B77D8" w:rsidP="000B77D8">
      <w:pPr>
        <w:ind w:left="180" w:right="-720"/>
        <w:rPr>
          <w:rFonts w:ascii="Arial" w:hAnsi="Arial" w:cs="Arial"/>
          <w:b/>
          <w:sz w:val="22"/>
          <w:szCs w:val="22"/>
        </w:rPr>
      </w:pPr>
    </w:p>
    <w:p w14:paraId="6D0DFD68" w14:textId="77777777" w:rsidR="000B77D8" w:rsidRDefault="000B77D8" w:rsidP="000B77D8">
      <w:pPr>
        <w:ind w:left="180" w:right="-720"/>
        <w:rPr>
          <w:rFonts w:ascii="Arial" w:hAnsi="Arial" w:cs="Arial"/>
          <w:b/>
          <w:sz w:val="22"/>
          <w:szCs w:val="22"/>
        </w:rPr>
      </w:pPr>
    </w:p>
    <w:p w14:paraId="54A56F3C" w14:textId="34BA6052" w:rsidR="000B77D8" w:rsidRPr="00ED31CB" w:rsidRDefault="000B77D8" w:rsidP="000B77D8">
      <w:pPr>
        <w:ind w:left="180" w:right="-720"/>
        <w:rPr>
          <w:rFonts w:ascii="Arial" w:hAnsi="Arial" w:cs="Arial"/>
          <w:b/>
          <w:sz w:val="22"/>
          <w:szCs w:val="22"/>
        </w:rPr>
      </w:pPr>
      <w:r w:rsidRPr="00ED31CB">
        <w:rPr>
          <w:rFonts w:ascii="Arial" w:hAnsi="Arial" w:cs="Arial"/>
          <w:b/>
          <w:sz w:val="22"/>
          <w:szCs w:val="22"/>
        </w:rPr>
        <w:lastRenderedPageBreak/>
        <w:t>DHHS Facility - Ability to Pay Agreement - Attachment 9</w:t>
      </w:r>
      <w:r>
        <w:rPr>
          <w:rFonts w:ascii="Arial" w:hAnsi="Arial" w:cs="Arial"/>
          <w:b/>
          <w:sz w:val="22"/>
          <w:szCs w:val="22"/>
        </w:rPr>
        <w:t>B</w:t>
      </w:r>
    </w:p>
    <w:p w14:paraId="69A9270A" w14:textId="77777777" w:rsidR="000B77D8" w:rsidRPr="00ED31CB" w:rsidRDefault="000B77D8" w:rsidP="000B77D8">
      <w:pPr>
        <w:ind w:left="-720" w:right="-720"/>
        <w:rPr>
          <w:rFonts w:ascii="Arial" w:hAnsi="Arial" w:cs="Arial"/>
          <w:b/>
          <w:sz w:val="22"/>
          <w:szCs w:val="22"/>
        </w:rPr>
      </w:pPr>
    </w:p>
    <w:p w14:paraId="194B8719" w14:textId="77777777" w:rsidR="000B77D8" w:rsidRPr="00ED31CB" w:rsidRDefault="000B77D8" w:rsidP="000B77D8">
      <w:pPr>
        <w:pBdr>
          <w:bottom w:val="single" w:sz="12" w:space="1" w:color="auto"/>
        </w:pBdr>
        <w:tabs>
          <w:tab w:val="left" w:pos="1440"/>
          <w:tab w:val="right" w:pos="9360"/>
        </w:tabs>
        <w:ind w:left="-720" w:right="-720"/>
        <w:jc w:val="center"/>
        <w:rPr>
          <w:rFonts w:ascii="Arial" w:hAnsi="Arial" w:cs="Arial"/>
          <w:b/>
          <w:smallCaps/>
          <w:sz w:val="22"/>
          <w:szCs w:val="22"/>
        </w:rPr>
      </w:pPr>
      <w:r w:rsidRPr="00ED31CB">
        <w:rPr>
          <w:rFonts w:ascii="Arial" w:hAnsi="Arial" w:cs="Arial"/>
          <w:b/>
          <w:smallCaps/>
          <w:sz w:val="22"/>
          <w:szCs w:val="22"/>
        </w:rPr>
        <w:t>MEMORANDUM OF AGREEMENT and NOTICE OF OUTPATIENT CHARGE RATES</w:t>
      </w:r>
    </w:p>
    <w:p w14:paraId="018A831B" w14:textId="77777777" w:rsidR="000B77D8" w:rsidRPr="00ED31CB" w:rsidRDefault="000B77D8" w:rsidP="000B77D8">
      <w:pPr>
        <w:pBdr>
          <w:bottom w:val="single" w:sz="12" w:space="1" w:color="auto"/>
        </w:pBdr>
        <w:tabs>
          <w:tab w:val="left" w:pos="1440"/>
          <w:tab w:val="right" w:pos="9360"/>
        </w:tabs>
        <w:ind w:left="-720" w:right="-720"/>
        <w:jc w:val="center"/>
        <w:rPr>
          <w:rFonts w:ascii="Arial" w:hAnsi="Arial" w:cs="Arial"/>
          <w:b/>
          <w:smallCaps/>
          <w:sz w:val="22"/>
          <w:szCs w:val="22"/>
        </w:rPr>
      </w:pPr>
      <w:r w:rsidRPr="00ED31CB">
        <w:rPr>
          <w:rFonts w:ascii="Arial" w:hAnsi="Arial" w:cs="Arial"/>
          <w:b/>
          <w:smallCaps/>
          <w:sz w:val="22"/>
          <w:szCs w:val="22"/>
        </w:rPr>
        <w:t>Julian f. Keith treatment center</w:t>
      </w:r>
    </w:p>
    <w:p w14:paraId="39D45F0D" w14:textId="77777777" w:rsidR="000B77D8" w:rsidRPr="00ED31CB" w:rsidRDefault="000B77D8" w:rsidP="000B77D8">
      <w:pPr>
        <w:pBdr>
          <w:bottom w:val="single" w:sz="12" w:space="1" w:color="auto"/>
        </w:pBdr>
        <w:tabs>
          <w:tab w:val="left" w:pos="1440"/>
          <w:tab w:val="right" w:pos="9360"/>
        </w:tabs>
        <w:ind w:left="-720" w:right="-720"/>
        <w:jc w:val="center"/>
        <w:rPr>
          <w:rFonts w:ascii="Arial" w:hAnsi="Arial" w:cs="Arial"/>
          <w:b/>
          <w:smallCaps/>
          <w:sz w:val="22"/>
          <w:szCs w:val="22"/>
        </w:rPr>
      </w:pPr>
      <w:r w:rsidRPr="00ED31CB">
        <w:rPr>
          <w:rFonts w:ascii="Arial" w:hAnsi="Arial" w:cs="Arial"/>
          <w:b/>
          <w:smallCaps/>
          <w:sz w:val="22"/>
          <w:szCs w:val="22"/>
        </w:rPr>
        <w:t>201 tabernacle road, black mountain, nc 28711</w:t>
      </w:r>
    </w:p>
    <w:p w14:paraId="234F5110" w14:textId="77777777" w:rsidR="000B77D8" w:rsidRPr="00ED31CB" w:rsidRDefault="000B77D8" w:rsidP="000B77D8">
      <w:pPr>
        <w:pBdr>
          <w:bottom w:val="single" w:sz="12" w:space="1" w:color="auto"/>
        </w:pBdr>
        <w:tabs>
          <w:tab w:val="left" w:pos="1440"/>
          <w:tab w:val="right" w:pos="9360"/>
        </w:tabs>
        <w:ind w:left="-720" w:right="-720"/>
        <w:jc w:val="center"/>
        <w:rPr>
          <w:rFonts w:ascii="Arial" w:hAnsi="Arial" w:cs="Arial"/>
          <w:b/>
          <w:sz w:val="22"/>
          <w:szCs w:val="22"/>
        </w:rPr>
      </w:pPr>
      <w:r w:rsidRPr="00ED31CB">
        <w:rPr>
          <w:rFonts w:ascii="Arial" w:hAnsi="Arial" w:cs="Arial"/>
          <w:b/>
          <w:smallCaps/>
          <w:sz w:val="22"/>
          <w:szCs w:val="22"/>
        </w:rPr>
        <w:t>828-257-6200 (Phone) 828-257-6448 (Fax)</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82"/>
        <w:gridCol w:w="558"/>
        <w:gridCol w:w="630"/>
        <w:gridCol w:w="3055"/>
        <w:gridCol w:w="72"/>
        <w:gridCol w:w="401"/>
      </w:tblGrid>
      <w:tr w:rsidR="000B77D8" w:rsidRPr="00C81F49" w14:paraId="7A9DD6BC" w14:textId="77777777" w:rsidTr="00227C52">
        <w:trPr>
          <w:gridAfter w:val="1"/>
          <w:wAfter w:w="401" w:type="dxa"/>
        </w:trPr>
        <w:tc>
          <w:tcPr>
            <w:tcW w:w="1602" w:type="dxa"/>
            <w:gridSpan w:val="2"/>
          </w:tcPr>
          <w:p w14:paraId="34E5A1DD" w14:textId="77777777" w:rsidR="000B77D8" w:rsidRPr="00843BE7" w:rsidRDefault="000B77D8" w:rsidP="00227C52">
            <w:pPr>
              <w:tabs>
                <w:tab w:val="center" w:pos="8640"/>
              </w:tabs>
              <w:spacing w:before="240"/>
              <w:ind w:right="-720"/>
              <w:rPr>
                <w:rFonts w:asciiTheme="minorHAnsi" w:hAnsiTheme="minorHAnsi" w:cstheme="minorHAnsi"/>
                <w:b/>
                <w:bCs/>
              </w:rPr>
            </w:pPr>
            <w:r w:rsidRPr="00843BE7">
              <w:rPr>
                <w:b/>
                <w:bCs/>
              </w:rPr>
              <w:t>Client Name:</w:t>
            </w:r>
          </w:p>
        </w:tc>
        <w:tc>
          <w:tcPr>
            <w:tcW w:w="4315" w:type="dxa"/>
            <w:gridSpan w:val="4"/>
            <w:tcBorders>
              <w:bottom w:val="single" w:sz="12" w:space="0" w:color="auto"/>
            </w:tcBorders>
          </w:tcPr>
          <w:p w14:paraId="687F66F6" w14:textId="77777777" w:rsidR="000B77D8" w:rsidRPr="00843BE7" w:rsidRDefault="000B77D8" w:rsidP="00227C52">
            <w:pPr>
              <w:tabs>
                <w:tab w:val="center" w:pos="8640"/>
              </w:tabs>
              <w:spacing w:before="240"/>
              <w:ind w:right="-720"/>
              <w:rPr>
                <w:rFonts w:asciiTheme="minorHAnsi" w:hAnsiTheme="minorHAnsi" w:cstheme="minorHAnsi"/>
                <w:b/>
              </w:rPr>
            </w:pPr>
          </w:p>
        </w:tc>
      </w:tr>
      <w:tr w:rsidR="000B77D8" w:rsidRPr="00C81F49" w14:paraId="07C3CD16" w14:textId="77777777" w:rsidTr="00227C52">
        <w:trPr>
          <w:gridAfter w:val="2"/>
          <w:wAfter w:w="473" w:type="dxa"/>
        </w:trPr>
        <w:tc>
          <w:tcPr>
            <w:tcW w:w="2160" w:type="dxa"/>
            <w:gridSpan w:val="3"/>
            <w:vAlign w:val="bottom"/>
          </w:tcPr>
          <w:p w14:paraId="1443F5AB" w14:textId="77777777" w:rsidR="000B77D8" w:rsidRPr="00843BE7" w:rsidRDefault="000B77D8" w:rsidP="00227C52">
            <w:pPr>
              <w:tabs>
                <w:tab w:val="center" w:pos="8640"/>
              </w:tabs>
              <w:spacing w:before="240"/>
              <w:ind w:right="-720"/>
              <w:rPr>
                <w:rFonts w:asciiTheme="minorHAnsi" w:hAnsiTheme="minorHAnsi" w:cstheme="minorHAnsi"/>
                <w:b/>
              </w:rPr>
            </w:pPr>
            <w:r w:rsidRPr="00843BE7">
              <w:rPr>
                <w:rFonts w:asciiTheme="minorHAnsi" w:hAnsiTheme="minorHAnsi" w:cstheme="minorHAnsi"/>
                <w:b/>
              </w:rPr>
              <w:t>Initial Service Date:</w:t>
            </w:r>
          </w:p>
        </w:tc>
        <w:tc>
          <w:tcPr>
            <w:tcW w:w="3685" w:type="dxa"/>
            <w:gridSpan w:val="2"/>
            <w:tcBorders>
              <w:bottom w:val="single" w:sz="12" w:space="0" w:color="auto"/>
            </w:tcBorders>
            <w:vAlign w:val="bottom"/>
          </w:tcPr>
          <w:p w14:paraId="0E344EE8" w14:textId="77777777" w:rsidR="000B77D8" w:rsidRPr="00C81F49" w:rsidRDefault="000B77D8" w:rsidP="00227C52">
            <w:pPr>
              <w:tabs>
                <w:tab w:val="center" w:pos="8640"/>
              </w:tabs>
              <w:spacing w:before="240"/>
              <w:ind w:right="-720"/>
              <w:rPr>
                <w:rFonts w:asciiTheme="minorHAnsi" w:hAnsiTheme="minorHAnsi" w:cstheme="minorHAnsi"/>
                <w:b/>
              </w:rPr>
            </w:pPr>
          </w:p>
        </w:tc>
      </w:tr>
      <w:tr w:rsidR="000B77D8" w:rsidRPr="00C81F49" w14:paraId="06F6FE91" w14:textId="77777777" w:rsidTr="00227C52">
        <w:trPr>
          <w:gridAfter w:val="2"/>
          <w:wAfter w:w="473" w:type="dxa"/>
        </w:trPr>
        <w:tc>
          <w:tcPr>
            <w:tcW w:w="2160" w:type="dxa"/>
            <w:gridSpan w:val="3"/>
            <w:vAlign w:val="bottom"/>
          </w:tcPr>
          <w:p w14:paraId="7D9F7E4F" w14:textId="77777777" w:rsidR="000B77D8" w:rsidRPr="00843BE7" w:rsidRDefault="000B77D8" w:rsidP="00227C52">
            <w:pPr>
              <w:tabs>
                <w:tab w:val="center" w:pos="8640"/>
              </w:tabs>
              <w:spacing w:before="240"/>
              <w:ind w:right="-720"/>
              <w:rPr>
                <w:rFonts w:asciiTheme="minorHAnsi" w:hAnsiTheme="minorHAnsi" w:cstheme="minorHAnsi"/>
                <w:b/>
              </w:rPr>
            </w:pPr>
            <w:r w:rsidRPr="00843BE7">
              <w:rPr>
                <w:rFonts w:asciiTheme="minorHAnsi" w:hAnsiTheme="minorHAnsi" w:cstheme="minorHAnsi"/>
                <w:b/>
              </w:rPr>
              <w:t>Medical Record #:</w:t>
            </w:r>
          </w:p>
        </w:tc>
        <w:tc>
          <w:tcPr>
            <w:tcW w:w="3685" w:type="dxa"/>
            <w:gridSpan w:val="2"/>
            <w:tcBorders>
              <w:bottom w:val="single" w:sz="12" w:space="0" w:color="auto"/>
            </w:tcBorders>
            <w:vAlign w:val="bottom"/>
          </w:tcPr>
          <w:p w14:paraId="6ABD9B2D" w14:textId="77777777" w:rsidR="000B77D8" w:rsidRPr="00C81F49" w:rsidRDefault="000B77D8" w:rsidP="00227C52">
            <w:pPr>
              <w:tabs>
                <w:tab w:val="center" w:pos="8640"/>
              </w:tabs>
              <w:spacing w:before="240"/>
              <w:ind w:right="-720"/>
              <w:rPr>
                <w:rFonts w:asciiTheme="minorHAnsi" w:hAnsiTheme="minorHAnsi" w:cstheme="minorHAnsi"/>
                <w:b/>
              </w:rPr>
            </w:pPr>
          </w:p>
        </w:tc>
      </w:tr>
      <w:tr w:rsidR="000B77D8" w:rsidRPr="00C81F49" w14:paraId="2F2EFECD" w14:textId="77777777" w:rsidTr="00227C52">
        <w:trPr>
          <w:gridBefore w:val="1"/>
          <w:wBefore w:w="720" w:type="dxa"/>
        </w:trPr>
        <w:tc>
          <w:tcPr>
            <w:tcW w:w="2070" w:type="dxa"/>
            <w:gridSpan w:val="3"/>
            <w:vAlign w:val="bottom"/>
          </w:tcPr>
          <w:p w14:paraId="4C90C5C2" w14:textId="77777777" w:rsidR="000B77D8" w:rsidRPr="00C81F49" w:rsidRDefault="000B77D8" w:rsidP="00227C52">
            <w:pPr>
              <w:tabs>
                <w:tab w:val="center" w:pos="8640"/>
              </w:tabs>
              <w:spacing w:before="240"/>
              <w:ind w:right="-720"/>
              <w:rPr>
                <w:rFonts w:asciiTheme="minorHAnsi" w:hAnsiTheme="minorHAnsi" w:cstheme="minorHAnsi"/>
                <w:b/>
              </w:rPr>
            </w:pPr>
          </w:p>
        </w:tc>
        <w:tc>
          <w:tcPr>
            <w:tcW w:w="3528" w:type="dxa"/>
            <w:gridSpan w:val="3"/>
            <w:vAlign w:val="bottom"/>
          </w:tcPr>
          <w:p w14:paraId="68FF8F72" w14:textId="77777777" w:rsidR="000B77D8" w:rsidRPr="00C81F49" w:rsidRDefault="000B77D8" w:rsidP="00227C52">
            <w:pPr>
              <w:tabs>
                <w:tab w:val="center" w:pos="8640"/>
              </w:tabs>
              <w:spacing w:before="240"/>
              <w:ind w:right="-720"/>
              <w:rPr>
                <w:rFonts w:asciiTheme="minorHAnsi" w:hAnsiTheme="minorHAnsi" w:cstheme="minorHAnsi"/>
                <w:b/>
              </w:rPr>
            </w:pPr>
          </w:p>
        </w:tc>
      </w:tr>
    </w:tbl>
    <w:p w14:paraId="38F1D803" w14:textId="77777777" w:rsidR="000B77D8" w:rsidRDefault="000B77D8" w:rsidP="000B77D8">
      <w:pPr>
        <w:ind w:right="-720"/>
        <w:rPr>
          <w:rFonts w:ascii="Arial" w:hAnsi="Arial" w:cs="Arial"/>
          <w:b/>
          <w:sz w:val="22"/>
          <w:szCs w:val="22"/>
        </w:rPr>
      </w:pPr>
      <w:r w:rsidRPr="00ED31CB">
        <w:rPr>
          <w:rFonts w:ascii="Arial" w:hAnsi="Arial" w:cs="Arial"/>
          <w:b/>
          <w:noProof/>
          <w:sz w:val="22"/>
          <w:szCs w:val="22"/>
        </w:rPr>
        <mc:AlternateContent>
          <mc:Choice Requires="wps">
            <w:drawing>
              <wp:anchor distT="0" distB="0" distL="114300" distR="114300" simplePos="0" relativeHeight="251673088" behindDoc="0" locked="0" layoutInCell="1" allowOverlap="1" wp14:anchorId="685C3D65" wp14:editId="35AC4680">
                <wp:simplePos x="0" y="0"/>
                <wp:positionH relativeFrom="column">
                  <wp:posOffset>5669280</wp:posOffset>
                </wp:positionH>
                <wp:positionV relativeFrom="paragraph">
                  <wp:posOffset>778510</wp:posOffset>
                </wp:positionV>
                <wp:extent cx="640080" cy="7620"/>
                <wp:effectExtent l="0" t="0" r="26670" b="30480"/>
                <wp:wrapNone/>
                <wp:docPr id="7" name="Straight Connector 7"/>
                <wp:cNvGraphicFramePr/>
                <a:graphic xmlns:a="http://schemas.openxmlformats.org/drawingml/2006/main">
                  <a:graphicData uri="http://schemas.microsoft.com/office/word/2010/wordprocessingShape">
                    <wps:wsp>
                      <wps:cNvCnPr/>
                      <wps:spPr>
                        <a:xfrm flipV="1">
                          <a:off x="0" y="0"/>
                          <a:ext cx="640080" cy="76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4B5B2" id="Straight Connector 7"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4pt,61.3pt" to="496.8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" strokecolor="windowText" strokeweight="1.5pt">
                <v:stroke joinstyle="miter"/>
              </v:line>
            </w:pict>
          </mc:Fallback>
        </mc:AlternateContent>
      </w:r>
      <w:r w:rsidRPr="00ED31CB">
        <w:rPr>
          <w:rFonts w:ascii="Arial" w:hAnsi="Arial" w:cs="Arial"/>
          <w:b/>
          <w:sz w:val="22"/>
          <w:szCs w:val="22"/>
        </w:rPr>
        <w:t>“All persons admitted to…institutions operated by the Department of Health and Human Services are required to pay the actual cost of their care, treatment, training and maintenance.” (N.C.G.S. § 143-117) The North Carolina Department of Health and Human Services (“NC DHHS”) Secretary has full and final authority to fix a general rate of charge based on the actual cost of providing care and treatment which is subject to change annually.</w:t>
      </w:r>
      <w:r>
        <w:rPr>
          <w:rFonts w:ascii="Arial" w:hAnsi="Arial" w:cs="Arial"/>
          <w:b/>
          <w:sz w:val="22"/>
          <w:szCs w:val="22"/>
        </w:rPr>
        <w:t xml:space="preserve">   </w:t>
      </w:r>
      <w:r w:rsidRPr="00ED31CB">
        <w:rPr>
          <w:rFonts w:ascii="Arial" w:hAnsi="Arial" w:cs="Arial"/>
          <w:b/>
          <w:sz w:val="22"/>
          <w:szCs w:val="22"/>
        </w:rPr>
        <w:t xml:space="preserve"> The current rates effective </w:t>
      </w:r>
      <w:r w:rsidRPr="00ED31CB">
        <w:rPr>
          <w:rFonts w:ascii="Arial" w:hAnsi="Arial" w:cs="Arial"/>
          <w:b/>
          <w:sz w:val="22"/>
          <w:szCs w:val="22"/>
        </w:rPr>
        <w:tab/>
      </w:r>
      <w:r>
        <w:rPr>
          <w:rFonts w:ascii="Arial" w:hAnsi="Arial" w:cs="Arial"/>
          <w:b/>
          <w:sz w:val="22"/>
          <w:szCs w:val="22"/>
        </w:rPr>
        <w:t xml:space="preserve">       </w:t>
      </w:r>
      <w:r w:rsidRPr="00ED31CB">
        <w:rPr>
          <w:rFonts w:ascii="Arial" w:hAnsi="Arial" w:cs="Arial"/>
          <w:b/>
          <w:sz w:val="22"/>
          <w:szCs w:val="22"/>
        </w:rPr>
        <w:t>for outpatient care are as follows:</w:t>
      </w:r>
    </w:p>
    <w:p w14:paraId="30F8C741" w14:textId="77777777" w:rsidR="000B77D8" w:rsidRDefault="000B77D8" w:rsidP="000B77D8">
      <w:pPr>
        <w:ind w:left="702" w:right="-720"/>
        <w:rPr>
          <w:rFonts w:ascii="Arial" w:hAnsi="Arial" w:cs="Arial"/>
          <w:b/>
          <w:sz w:val="22"/>
          <w:szCs w:val="22"/>
        </w:rPr>
      </w:pPr>
    </w:p>
    <w:tbl>
      <w:tblPr>
        <w:tblStyle w:val="TableGrid"/>
        <w:tblW w:w="1103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6165"/>
        <w:gridCol w:w="865"/>
        <w:gridCol w:w="339"/>
        <w:gridCol w:w="971"/>
        <w:gridCol w:w="1611"/>
      </w:tblGrid>
      <w:tr w:rsidR="000B77D8" w14:paraId="52762FEB" w14:textId="77777777" w:rsidTr="00227C52">
        <w:tc>
          <w:tcPr>
            <w:tcW w:w="1080" w:type="dxa"/>
            <w:vAlign w:val="bottom"/>
          </w:tcPr>
          <w:p w14:paraId="5300CC1F"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0A3B45A" w14:textId="77777777" w:rsidR="000B77D8" w:rsidRDefault="000B77D8" w:rsidP="00227C52">
            <w:pPr>
              <w:ind w:right="-720"/>
              <w:jc w:val="both"/>
              <w:rPr>
                <w:rFonts w:ascii="Arial" w:hAnsi="Arial" w:cs="Arial"/>
                <w:b/>
              </w:rPr>
            </w:pPr>
            <w:r>
              <w:rPr>
                <w:rFonts w:ascii="Arial" w:hAnsi="Arial" w:cs="Arial"/>
                <w:b/>
              </w:rPr>
              <w:t>Psych Diagnostic Eval</w:t>
            </w:r>
          </w:p>
        </w:tc>
        <w:tc>
          <w:tcPr>
            <w:tcW w:w="865" w:type="dxa"/>
            <w:vAlign w:val="bottom"/>
          </w:tcPr>
          <w:p w14:paraId="034ABA8A" w14:textId="77777777" w:rsidR="000B77D8" w:rsidRDefault="000B77D8" w:rsidP="00227C52">
            <w:pPr>
              <w:ind w:right="-720"/>
              <w:rPr>
                <w:rFonts w:ascii="Arial" w:hAnsi="Arial" w:cs="Arial"/>
                <w:b/>
              </w:rPr>
            </w:pPr>
            <w:r>
              <w:rPr>
                <w:rFonts w:ascii="Arial" w:hAnsi="Arial" w:cs="Arial"/>
                <w:b/>
              </w:rPr>
              <w:t>90791</w:t>
            </w:r>
          </w:p>
        </w:tc>
        <w:tc>
          <w:tcPr>
            <w:tcW w:w="339" w:type="dxa"/>
            <w:vAlign w:val="bottom"/>
          </w:tcPr>
          <w:p w14:paraId="64E2EB70"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706F2771" w14:textId="77777777" w:rsidR="000B77D8" w:rsidRDefault="000B77D8" w:rsidP="00227C52">
            <w:pPr>
              <w:ind w:left="1488" w:right="-720"/>
              <w:jc w:val="both"/>
              <w:rPr>
                <w:rFonts w:ascii="Arial" w:hAnsi="Arial" w:cs="Arial"/>
                <w:b/>
              </w:rPr>
            </w:pPr>
          </w:p>
        </w:tc>
        <w:tc>
          <w:tcPr>
            <w:tcW w:w="1611" w:type="dxa"/>
            <w:vAlign w:val="bottom"/>
          </w:tcPr>
          <w:p w14:paraId="7348FF47"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0456551" w14:textId="77777777" w:rsidTr="00227C52">
        <w:tc>
          <w:tcPr>
            <w:tcW w:w="1080" w:type="dxa"/>
            <w:vAlign w:val="bottom"/>
          </w:tcPr>
          <w:p w14:paraId="1B191E38"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2DA907A3" w14:textId="77777777" w:rsidR="000B77D8" w:rsidRDefault="000B77D8" w:rsidP="00227C52">
            <w:pPr>
              <w:ind w:right="-720"/>
              <w:jc w:val="both"/>
              <w:rPr>
                <w:rFonts w:ascii="Arial" w:hAnsi="Arial" w:cs="Arial"/>
                <w:b/>
              </w:rPr>
            </w:pPr>
            <w:r>
              <w:rPr>
                <w:rFonts w:ascii="Arial" w:hAnsi="Arial" w:cs="Arial"/>
                <w:b/>
              </w:rPr>
              <w:t>Individual Psychotherapy – 16-37 minutes</w:t>
            </w:r>
          </w:p>
        </w:tc>
        <w:tc>
          <w:tcPr>
            <w:tcW w:w="865" w:type="dxa"/>
            <w:vAlign w:val="bottom"/>
          </w:tcPr>
          <w:p w14:paraId="4896C205" w14:textId="77777777" w:rsidR="000B77D8" w:rsidRDefault="000B77D8" w:rsidP="00227C52">
            <w:pPr>
              <w:ind w:right="-720"/>
              <w:rPr>
                <w:rFonts w:ascii="Arial" w:hAnsi="Arial" w:cs="Arial"/>
                <w:b/>
              </w:rPr>
            </w:pPr>
            <w:r>
              <w:rPr>
                <w:rFonts w:ascii="Arial" w:hAnsi="Arial" w:cs="Arial"/>
                <w:b/>
              </w:rPr>
              <w:t>90832</w:t>
            </w:r>
          </w:p>
        </w:tc>
        <w:tc>
          <w:tcPr>
            <w:tcW w:w="339" w:type="dxa"/>
            <w:vAlign w:val="bottom"/>
          </w:tcPr>
          <w:p w14:paraId="5A9E106F"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7CE94B43" w14:textId="77777777" w:rsidR="000B77D8" w:rsidRDefault="000B77D8" w:rsidP="00227C52">
            <w:pPr>
              <w:ind w:left="1488" w:right="-720"/>
              <w:jc w:val="both"/>
              <w:rPr>
                <w:rFonts w:ascii="Arial" w:hAnsi="Arial" w:cs="Arial"/>
                <w:b/>
              </w:rPr>
            </w:pPr>
          </w:p>
        </w:tc>
        <w:tc>
          <w:tcPr>
            <w:tcW w:w="1611" w:type="dxa"/>
            <w:vAlign w:val="bottom"/>
          </w:tcPr>
          <w:p w14:paraId="1CF93A7C"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58613966" w14:textId="77777777" w:rsidTr="00227C52">
        <w:tc>
          <w:tcPr>
            <w:tcW w:w="1080" w:type="dxa"/>
            <w:vAlign w:val="bottom"/>
          </w:tcPr>
          <w:p w14:paraId="214C85BB"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0FB31E58" w14:textId="77777777" w:rsidR="000B77D8" w:rsidRDefault="000B77D8" w:rsidP="00227C52">
            <w:pPr>
              <w:ind w:right="-720"/>
              <w:jc w:val="both"/>
              <w:rPr>
                <w:rFonts w:ascii="Arial" w:hAnsi="Arial" w:cs="Arial"/>
                <w:b/>
              </w:rPr>
            </w:pPr>
            <w:r>
              <w:rPr>
                <w:rFonts w:ascii="Arial" w:hAnsi="Arial" w:cs="Arial"/>
                <w:b/>
              </w:rPr>
              <w:t>Individual Psychotherapy – 38-52 minutes</w:t>
            </w:r>
          </w:p>
        </w:tc>
        <w:tc>
          <w:tcPr>
            <w:tcW w:w="865" w:type="dxa"/>
            <w:vAlign w:val="bottom"/>
          </w:tcPr>
          <w:p w14:paraId="659FCD6A" w14:textId="77777777" w:rsidR="000B77D8" w:rsidRDefault="000B77D8" w:rsidP="00227C52">
            <w:pPr>
              <w:ind w:right="-720"/>
              <w:rPr>
                <w:rFonts w:ascii="Arial" w:hAnsi="Arial" w:cs="Arial"/>
                <w:b/>
              </w:rPr>
            </w:pPr>
            <w:r>
              <w:rPr>
                <w:rFonts w:ascii="Arial" w:hAnsi="Arial" w:cs="Arial"/>
                <w:b/>
              </w:rPr>
              <w:t>90834</w:t>
            </w:r>
          </w:p>
        </w:tc>
        <w:tc>
          <w:tcPr>
            <w:tcW w:w="339" w:type="dxa"/>
            <w:vAlign w:val="bottom"/>
          </w:tcPr>
          <w:p w14:paraId="3E98453B"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72A4CD96" w14:textId="77777777" w:rsidR="000B77D8" w:rsidRDefault="000B77D8" w:rsidP="00227C52">
            <w:pPr>
              <w:ind w:left="1488" w:right="-720"/>
              <w:jc w:val="both"/>
              <w:rPr>
                <w:rFonts w:ascii="Arial" w:hAnsi="Arial" w:cs="Arial"/>
                <w:b/>
              </w:rPr>
            </w:pPr>
          </w:p>
        </w:tc>
        <w:tc>
          <w:tcPr>
            <w:tcW w:w="1611" w:type="dxa"/>
            <w:vAlign w:val="bottom"/>
          </w:tcPr>
          <w:p w14:paraId="376FD593"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11220992" w14:textId="77777777" w:rsidTr="00227C52">
        <w:tc>
          <w:tcPr>
            <w:tcW w:w="1080" w:type="dxa"/>
            <w:vAlign w:val="bottom"/>
          </w:tcPr>
          <w:p w14:paraId="24E3E575"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55E68674" w14:textId="77777777" w:rsidR="000B77D8" w:rsidRDefault="000B77D8" w:rsidP="00227C52">
            <w:pPr>
              <w:ind w:right="-720"/>
              <w:jc w:val="both"/>
              <w:rPr>
                <w:rFonts w:ascii="Arial" w:hAnsi="Arial" w:cs="Arial"/>
                <w:b/>
              </w:rPr>
            </w:pPr>
            <w:r>
              <w:rPr>
                <w:rFonts w:ascii="Arial" w:hAnsi="Arial" w:cs="Arial"/>
                <w:b/>
              </w:rPr>
              <w:t>Individual Psychotherapy – 53+ minutes</w:t>
            </w:r>
          </w:p>
        </w:tc>
        <w:tc>
          <w:tcPr>
            <w:tcW w:w="865" w:type="dxa"/>
            <w:vAlign w:val="bottom"/>
          </w:tcPr>
          <w:p w14:paraId="07C0FEE3" w14:textId="77777777" w:rsidR="000B77D8" w:rsidRDefault="000B77D8" w:rsidP="00227C52">
            <w:pPr>
              <w:ind w:right="-720"/>
              <w:rPr>
                <w:rFonts w:ascii="Arial" w:hAnsi="Arial" w:cs="Arial"/>
                <w:b/>
              </w:rPr>
            </w:pPr>
            <w:r>
              <w:rPr>
                <w:rFonts w:ascii="Arial" w:hAnsi="Arial" w:cs="Arial"/>
                <w:b/>
              </w:rPr>
              <w:t>90837</w:t>
            </w:r>
          </w:p>
        </w:tc>
        <w:tc>
          <w:tcPr>
            <w:tcW w:w="339" w:type="dxa"/>
            <w:vAlign w:val="bottom"/>
          </w:tcPr>
          <w:p w14:paraId="11FF0FC7"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010CF972" w14:textId="77777777" w:rsidR="000B77D8" w:rsidRDefault="000B77D8" w:rsidP="00227C52">
            <w:pPr>
              <w:ind w:left="1488" w:right="-720"/>
              <w:jc w:val="both"/>
              <w:rPr>
                <w:rFonts w:ascii="Arial" w:hAnsi="Arial" w:cs="Arial"/>
                <w:b/>
              </w:rPr>
            </w:pPr>
          </w:p>
        </w:tc>
        <w:tc>
          <w:tcPr>
            <w:tcW w:w="1611" w:type="dxa"/>
            <w:vAlign w:val="bottom"/>
          </w:tcPr>
          <w:p w14:paraId="69CA4E12"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46C736D1" w14:textId="77777777" w:rsidTr="00227C52">
        <w:tc>
          <w:tcPr>
            <w:tcW w:w="1080" w:type="dxa"/>
            <w:vAlign w:val="bottom"/>
          </w:tcPr>
          <w:p w14:paraId="61D5DCBC"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4820910" w14:textId="77777777" w:rsidR="000B77D8" w:rsidRDefault="000B77D8" w:rsidP="00227C52">
            <w:pPr>
              <w:ind w:right="-720"/>
              <w:jc w:val="both"/>
              <w:rPr>
                <w:rFonts w:ascii="Arial" w:hAnsi="Arial" w:cs="Arial"/>
                <w:b/>
              </w:rPr>
            </w:pPr>
            <w:r>
              <w:rPr>
                <w:rFonts w:ascii="Arial" w:hAnsi="Arial" w:cs="Arial"/>
                <w:b/>
              </w:rPr>
              <w:t>Family Therapy with Patient</w:t>
            </w:r>
          </w:p>
        </w:tc>
        <w:tc>
          <w:tcPr>
            <w:tcW w:w="865" w:type="dxa"/>
            <w:vAlign w:val="bottom"/>
          </w:tcPr>
          <w:p w14:paraId="6BA292D0" w14:textId="77777777" w:rsidR="000B77D8" w:rsidRDefault="000B77D8" w:rsidP="00227C52">
            <w:pPr>
              <w:ind w:right="-720"/>
              <w:rPr>
                <w:rFonts w:ascii="Arial" w:hAnsi="Arial" w:cs="Arial"/>
                <w:b/>
              </w:rPr>
            </w:pPr>
            <w:r>
              <w:rPr>
                <w:rFonts w:ascii="Arial" w:hAnsi="Arial" w:cs="Arial"/>
                <w:b/>
              </w:rPr>
              <w:t>90847</w:t>
            </w:r>
          </w:p>
        </w:tc>
        <w:tc>
          <w:tcPr>
            <w:tcW w:w="339" w:type="dxa"/>
            <w:vAlign w:val="bottom"/>
          </w:tcPr>
          <w:p w14:paraId="56E713E5"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79F32C67" w14:textId="77777777" w:rsidR="000B77D8" w:rsidRDefault="000B77D8" w:rsidP="00227C52">
            <w:pPr>
              <w:ind w:left="1488" w:right="-720"/>
              <w:jc w:val="both"/>
              <w:rPr>
                <w:rFonts w:ascii="Arial" w:hAnsi="Arial" w:cs="Arial"/>
                <w:b/>
              </w:rPr>
            </w:pPr>
          </w:p>
        </w:tc>
        <w:tc>
          <w:tcPr>
            <w:tcW w:w="1611" w:type="dxa"/>
            <w:vAlign w:val="bottom"/>
          </w:tcPr>
          <w:p w14:paraId="00FB610F"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4D9DC7AA" w14:textId="77777777" w:rsidTr="00227C52">
        <w:tc>
          <w:tcPr>
            <w:tcW w:w="1080" w:type="dxa"/>
            <w:vAlign w:val="bottom"/>
          </w:tcPr>
          <w:p w14:paraId="638EDCDF"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7ABC405C" w14:textId="77777777" w:rsidR="000B77D8" w:rsidRDefault="000B77D8" w:rsidP="00227C52">
            <w:pPr>
              <w:ind w:right="-720"/>
              <w:jc w:val="both"/>
              <w:rPr>
                <w:rFonts w:ascii="Arial" w:hAnsi="Arial" w:cs="Arial"/>
                <w:b/>
              </w:rPr>
            </w:pPr>
            <w:r>
              <w:rPr>
                <w:rFonts w:ascii="Arial" w:hAnsi="Arial" w:cs="Arial"/>
                <w:b/>
              </w:rPr>
              <w:t>Group Therapy (Patients Only)</w:t>
            </w:r>
          </w:p>
        </w:tc>
        <w:tc>
          <w:tcPr>
            <w:tcW w:w="865" w:type="dxa"/>
            <w:vAlign w:val="bottom"/>
          </w:tcPr>
          <w:p w14:paraId="22FDF219" w14:textId="77777777" w:rsidR="000B77D8" w:rsidRPr="00173C4E" w:rsidRDefault="000B77D8" w:rsidP="00227C52">
            <w:pPr>
              <w:ind w:right="-720"/>
              <w:rPr>
                <w:rFonts w:ascii="Arial" w:hAnsi="Arial" w:cs="Arial"/>
                <w:b/>
              </w:rPr>
            </w:pPr>
            <w:r w:rsidRPr="00173C4E">
              <w:rPr>
                <w:rFonts w:ascii="Arial" w:hAnsi="Arial" w:cs="Arial"/>
                <w:b/>
              </w:rPr>
              <w:t>90853</w:t>
            </w:r>
          </w:p>
        </w:tc>
        <w:tc>
          <w:tcPr>
            <w:tcW w:w="339" w:type="dxa"/>
            <w:vAlign w:val="bottom"/>
          </w:tcPr>
          <w:p w14:paraId="033D797C"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686A39B3" w14:textId="77777777" w:rsidR="000B77D8" w:rsidRDefault="000B77D8" w:rsidP="00227C52">
            <w:pPr>
              <w:ind w:left="1488" w:right="-720"/>
              <w:jc w:val="both"/>
              <w:rPr>
                <w:rFonts w:ascii="Arial" w:hAnsi="Arial" w:cs="Arial"/>
                <w:b/>
              </w:rPr>
            </w:pPr>
          </w:p>
        </w:tc>
        <w:tc>
          <w:tcPr>
            <w:tcW w:w="1611" w:type="dxa"/>
            <w:vAlign w:val="bottom"/>
          </w:tcPr>
          <w:p w14:paraId="4E3475F3"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B10FC25" w14:textId="77777777" w:rsidTr="00227C52">
        <w:tc>
          <w:tcPr>
            <w:tcW w:w="1080" w:type="dxa"/>
            <w:vAlign w:val="bottom"/>
          </w:tcPr>
          <w:p w14:paraId="39019D2D"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0DF787B7" w14:textId="77777777" w:rsidR="000B77D8" w:rsidRPr="00173C4E" w:rsidRDefault="000B77D8" w:rsidP="00227C52">
            <w:pPr>
              <w:ind w:right="-720"/>
              <w:jc w:val="both"/>
              <w:rPr>
                <w:rFonts w:ascii="Arial" w:hAnsi="Arial" w:cs="Arial"/>
                <w:b/>
                <w:bCs/>
              </w:rPr>
            </w:pPr>
            <w:r w:rsidRPr="00173C4E">
              <w:rPr>
                <w:rFonts w:ascii="Arial" w:hAnsi="Arial" w:cs="Arial"/>
                <w:b/>
                <w:bCs/>
                <w:color w:val="000000"/>
              </w:rPr>
              <w:t>E &amp; M New Pt 20 min</w:t>
            </w:r>
            <w:r>
              <w:rPr>
                <w:rFonts w:ascii="Arial" w:hAnsi="Arial" w:cs="Arial"/>
                <w:b/>
                <w:bCs/>
                <w:color w:val="000000"/>
              </w:rPr>
              <w:t xml:space="preserve"> – CNP </w:t>
            </w:r>
          </w:p>
        </w:tc>
        <w:tc>
          <w:tcPr>
            <w:tcW w:w="865" w:type="dxa"/>
            <w:vAlign w:val="bottom"/>
          </w:tcPr>
          <w:p w14:paraId="6C1E2C14" w14:textId="77777777" w:rsidR="000B77D8" w:rsidRDefault="000B77D8" w:rsidP="00227C52">
            <w:pPr>
              <w:ind w:right="-720"/>
              <w:rPr>
                <w:rFonts w:ascii="Arial" w:hAnsi="Arial" w:cs="Arial"/>
                <w:b/>
              </w:rPr>
            </w:pPr>
            <w:r>
              <w:rPr>
                <w:rFonts w:ascii="Arial" w:hAnsi="Arial" w:cs="Arial"/>
                <w:b/>
              </w:rPr>
              <w:t>99202</w:t>
            </w:r>
          </w:p>
        </w:tc>
        <w:tc>
          <w:tcPr>
            <w:tcW w:w="339" w:type="dxa"/>
            <w:vAlign w:val="bottom"/>
          </w:tcPr>
          <w:p w14:paraId="5C8DE8BC"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B265CAC" w14:textId="77777777" w:rsidR="000B77D8" w:rsidRDefault="000B77D8" w:rsidP="00227C52">
            <w:pPr>
              <w:ind w:left="1488" w:right="-720"/>
              <w:jc w:val="both"/>
              <w:rPr>
                <w:rFonts w:ascii="Arial" w:hAnsi="Arial" w:cs="Arial"/>
                <w:b/>
              </w:rPr>
            </w:pPr>
          </w:p>
        </w:tc>
        <w:tc>
          <w:tcPr>
            <w:tcW w:w="1611" w:type="dxa"/>
            <w:vAlign w:val="bottom"/>
          </w:tcPr>
          <w:p w14:paraId="19BE0D4D"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79CFA1E2" w14:textId="77777777" w:rsidTr="00227C52">
        <w:tc>
          <w:tcPr>
            <w:tcW w:w="1080" w:type="dxa"/>
            <w:vAlign w:val="bottom"/>
          </w:tcPr>
          <w:p w14:paraId="45A5E19F"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07CD63DC" w14:textId="77777777" w:rsidR="000B77D8" w:rsidRPr="00173C4E" w:rsidRDefault="000B77D8" w:rsidP="00227C52">
            <w:pPr>
              <w:ind w:right="-720"/>
              <w:jc w:val="both"/>
              <w:rPr>
                <w:rFonts w:ascii="Arial" w:hAnsi="Arial" w:cs="Arial"/>
                <w:b/>
                <w:bCs/>
              </w:rPr>
            </w:pPr>
            <w:r w:rsidRPr="00173C4E">
              <w:rPr>
                <w:rFonts w:ascii="Arial" w:hAnsi="Arial" w:cs="Arial"/>
                <w:b/>
                <w:bCs/>
                <w:color w:val="000000"/>
              </w:rPr>
              <w:t>E &amp; M New Pt 20 min</w:t>
            </w:r>
            <w:r>
              <w:rPr>
                <w:rFonts w:ascii="Arial" w:hAnsi="Arial" w:cs="Arial"/>
                <w:b/>
                <w:bCs/>
                <w:color w:val="000000"/>
              </w:rPr>
              <w:t xml:space="preserve"> – PA </w:t>
            </w:r>
          </w:p>
        </w:tc>
        <w:tc>
          <w:tcPr>
            <w:tcW w:w="865" w:type="dxa"/>
            <w:vAlign w:val="bottom"/>
          </w:tcPr>
          <w:p w14:paraId="6D7CB341" w14:textId="77777777" w:rsidR="000B77D8" w:rsidRDefault="000B77D8" w:rsidP="00227C52">
            <w:pPr>
              <w:ind w:right="-720"/>
              <w:rPr>
                <w:rFonts w:ascii="Arial" w:hAnsi="Arial" w:cs="Arial"/>
                <w:b/>
              </w:rPr>
            </w:pPr>
            <w:r>
              <w:rPr>
                <w:rFonts w:ascii="Arial" w:hAnsi="Arial" w:cs="Arial"/>
                <w:b/>
              </w:rPr>
              <w:t>99202</w:t>
            </w:r>
          </w:p>
        </w:tc>
        <w:tc>
          <w:tcPr>
            <w:tcW w:w="339" w:type="dxa"/>
            <w:vAlign w:val="bottom"/>
          </w:tcPr>
          <w:p w14:paraId="63F5B7A0"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64926E6F" w14:textId="77777777" w:rsidR="000B77D8" w:rsidRDefault="000B77D8" w:rsidP="00227C52">
            <w:pPr>
              <w:ind w:left="1488" w:right="-720"/>
              <w:jc w:val="both"/>
              <w:rPr>
                <w:rFonts w:ascii="Arial" w:hAnsi="Arial" w:cs="Arial"/>
                <w:b/>
              </w:rPr>
            </w:pPr>
          </w:p>
        </w:tc>
        <w:tc>
          <w:tcPr>
            <w:tcW w:w="1611" w:type="dxa"/>
            <w:vAlign w:val="bottom"/>
          </w:tcPr>
          <w:p w14:paraId="60A37515"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082A370" w14:textId="77777777" w:rsidTr="00227C52">
        <w:tc>
          <w:tcPr>
            <w:tcW w:w="1080" w:type="dxa"/>
            <w:vAlign w:val="bottom"/>
          </w:tcPr>
          <w:p w14:paraId="2D825396"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7BCD7E53" w14:textId="77777777" w:rsidR="000B77D8" w:rsidRPr="00173C4E" w:rsidRDefault="000B77D8" w:rsidP="00227C52">
            <w:pPr>
              <w:ind w:right="-720"/>
              <w:jc w:val="both"/>
              <w:rPr>
                <w:rFonts w:ascii="Arial" w:hAnsi="Arial" w:cs="Arial"/>
                <w:b/>
                <w:bCs/>
              </w:rPr>
            </w:pPr>
            <w:r w:rsidRPr="00173C4E">
              <w:rPr>
                <w:rFonts w:ascii="Arial" w:hAnsi="Arial" w:cs="Arial"/>
                <w:b/>
                <w:bCs/>
                <w:color w:val="000000"/>
              </w:rPr>
              <w:t>E &amp; M New Pt 20 min</w:t>
            </w:r>
            <w:r>
              <w:rPr>
                <w:rFonts w:ascii="Arial" w:hAnsi="Arial" w:cs="Arial"/>
                <w:b/>
                <w:bCs/>
                <w:color w:val="000000"/>
              </w:rPr>
              <w:t xml:space="preserve"> – PHY </w:t>
            </w:r>
          </w:p>
        </w:tc>
        <w:tc>
          <w:tcPr>
            <w:tcW w:w="865" w:type="dxa"/>
            <w:vAlign w:val="bottom"/>
          </w:tcPr>
          <w:p w14:paraId="15743861" w14:textId="77777777" w:rsidR="000B77D8" w:rsidRDefault="000B77D8" w:rsidP="00227C52">
            <w:pPr>
              <w:ind w:right="-720"/>
              <w:rPr>
                <w:rFonts w:ascii="Arial" w:hAnsi="Arial" w:cs="Arial"/>
                <w:b/>
              </w:rPr>
            </w:pPr>
            <w:r>
              <w:rPr>
                <w:rFonts w:ascii="Arial" w:hAnsi="Arial" w:cs="Arial"/>
                <w:b/>
              </w:rPr>
              <w:t>99202</w:t>
            </w:r>
          </w:p>
        </w:tc>
        <w:tc>
          <w:tcPr>
            <w:tcW w:w="339" w:type="dxa"/>
            <w:vAlign w:val="bottom"/>
          </w:tcPr>
          <w:p w14:paraId="26A3AF64"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708C541C" w14:textId="77777777" w:rsidR="000B77D8" w:rsidRDefault="000B77D8" w:rsidP="00227C52">
            <w:pPr>
              <w:ind w:left="1488" w:right="-720"/>
              <w:jc w:val="both"/>
              <w:rPr>
                <w:rFonts w:ascii="Arial" w:hAnsi="Arial" w:cs="Arial"/>
                <w:b/>
              </w:rPr>
            </w:pPr>
          </w:p>
        </w:tc>
        <w:tc>
          <w:tcPr>
            <w:tcW w:w="1611" w:type="dxa"/>
            <w:vAlign w:val="bottom"/>
          </w:tcPr>
          <w:p w14:paraId="5283ACA2"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6E9D1268" w14:textId="77777777" w:rsidTr="00227C52">
        <w:tc>
          <w:tcPr>
            <w:tcW w:w="1080" w:type="dxa"/>
            <w:vAlign w:val="bottom"/>
          </w:tcPr>
          <w:p w14:paraId="4EC4B855"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BE07B01" w14:textId="77777777" w:rsidR="000B77D8" w:rsidRPr="00173C4E" w:rsidRDefault="000B77D8" w:rsidP="00227C52">
            <w:pPr>
              <w:ind w:right="-720"/>
              <w:jc w:val="both"/>
              <w:rPr>
                <w:rFonts w:ascii="Arial" w:hAnsi="Arial" w:cs="Arial"/>
                <w:b/>
                <w:bCs/>
              </w:rPr>
            </w:pPr>
            <w:r w:rsidRPr="00173C4E">
              <w:rPr>
                <w:rFonts w:ascii="Arial" w:hAnsi="Arial" w:cs="Arial"/>
                <w:b/>
                <w:bCs/>
                <w:color w:val="000000"/>
              </w:rPr>
              <w:t>E &amp; M New Pt 30 min</w:t>
            </w:r>
            <w:r>
              <w:rPr>
                <w:rFonts w:ascii="Arial" w:hAnsi="Arial" w:cs="Arial"/>
                <w:b/>
                <w:bCs/>
                <w:color w:val="000000"/>
              </w:rPr>
              <w:t xml:space="preserve"> – CNP</w:t>
            </w:r>
          </w:p>
        </w:tc>
        <w:tc>
          <w:tcPr>
            <w:tcW w:w="865" w:type="dxa"/>
            <w:vAlign w:val="bottom"/>
          </w:tcPr>
          <w:p w14:paraId="1DDBC54F" w14:textId="77777777" w:rsidR="000B77D8" w:rsidRDefault="000B77D8" w:rsidP="00227C52">
            <w:pPr>
              <w:ind w:right="-720"/>
              <w:rPr>
                <w:rFonts w:ascii="Arial" w:hAnsi="Arial" w:cs="Arial"/>
                <w:b/>
              </w:rPr>
            </w:pPr>
            <w:r>
              <w:rPr>
                <w:rFonts w:ascii="Arial" w:hAnsi="Arial" w:cs="Arial"/>
                <w:b/>
              </w:rPr>
              <w:t>99203</w:t>
            </w:r>
          </w:p>
        </w:tc>
        <w:tc>
          <w:tcPr>
            <w:tcW w:w="339" w:type="dxa"/>
            <w:vAlign w:val="bottom"/>
          </w:tcPr>
          <w:p w14:paraId="132D2990"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6A04630" w14:textId="77777777" w:rsidR="000B77D8" w:rsidRDefault="000B77D8" w:rsidP="00227C52">
            <w:pPr>
              <w:ind w:left="1488" w:right="-720"/>
              <w:jc w:val="both"/>
              <w:rPr>
                <w:rFonts w:ascii="Arial" w:hAnsi="Arial" w:cs="Arial"/>
                <w:b/>
              </w:rPr>
            </w:pPr>
          </w:p>
        </w:tc>
        <w:tc>
          <w:tcPr>
            <w:tcW w:w="1611" w:type="dxa"/>
            <w:vAlign w:val="bottom"/>
          </w:tcPr>
          <w:p w14:paraId="0DB18737"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7C6F35AC" w14:textId="77777777" w:rsidTr="00227C52">
        <w:tc>
          <w:tcPr>
            <w:tcW w:w="1080" w:type="dxa"/>
            <w:vAlign w:val="bottom"/>
          </w:tcPr>
          <w:p w14:paraId="1AD82049"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705B57C6" w14:textId="77777777" w:rsidR="000B77D8" w:rsidRPr="00173C4E" w:rsidRDefault="000B77D8" w:rsidP="00227C52">
            <w:pPr>
              <w:ind w:right="-720"/>
              <w:jc w:val="both"/>
              <w:rPr>
                <w:rFonts w:ascii="Arial" w:hAnsi="Arial" w:cs="Arial"/>
                <w:b/>
                <w:bCs/>
              </w:rPr>
            </w:pPr>
            <w:r w:rsidRPr="00173C4E">
              <w:rPr>
                <w:rFonts w:ascii="Arial" w:hAnsi="Arial" w:cs="Arial"/>
                <w:b/>
                <w:bCs/>
                <w:color w:val="000000"/>
              </w:rPr>
              <w:t>E &amp; M New Pt 30 min</w:t>
            </w:r>
            <w:r>
              <w:rPr>
                <w:rFonts w:ascii="Arial" w:hAnsi="Arial" w:cs="Arial"/>
                <w:b/>
                <w:bCs/>
                <w:color w:val="000000"/>
              </w:rPr>
              <w:t xml:space="preserve"> – PA </w:t>
            </w:r>
          </w:p>
        </w:tc>
        <w:tc>
          <w:tcPr>
            <w:tcW w:w="865" w:type="dxa"/>
            <w:vAlign w:val="bottom"/>
          </w:tcPr>
          <w:p w14:paraId="7B433D2A" w14:textId="77777777" w:rsidR="000B77D8" w:rsidRDefault="000B77D8" w:rsidP="00227C52">
            <w:pPr>
              <w:ind w:right="-720"/>
              <w:rPr>
                <w:rFonts w:ascii="Arial" w:hAnsi="Arial" w:cs="Arial"/>
                <w:b/>
              </w:rPr>
            </w:pPr>
            <w:r>
              <w:rPr>
                <w:rFonts w:ascii="Arial" w:hAnsi="Arial" w:cs="Arial"/>
                <w:b/>
              </w:rPr>
              <w:t>99203</w:t>
            </w:r>
          </w:p>
        </w:tc>
        <w:tc>
          <w:tcPr>
            <w:tcW w:w="339" w:type="dxa"/>
            <w:vAlign w:val="bottom"/>
          </w:tcPr>
          <w:p w14:paraId="5D8E665F"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3AFA3CEE" w14:textId="77777777" w:rsidR="000B77D8" w:rsidRDefault="000B77D8" w:rsidP="00227C52">
            <w:pPr>
              <w:ind w:left="1488" w:right="-720"/>
              <w:jc w:val="both"/>
              <w:rPr>
                <w:rFonts w:ascii="Arial" w:hAnsi="Arial" w:cs="Arial"/>
                <w:b/>
              </w:rPr>
            </w:pPr>
          </w:p>
        </w:tc>
        <w:tc>
          <w:tcPr>
            <w:tcW w:w="1611" w:type="dxa"/>
            <w:vAlign w:val="bottom"/>
          </w:tcPr>
          <w:p w14:paraId="2D0037F3"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3D1CCA51" w14:textId="77777777" w:rsidTr="00227C52">
        <w:tc>
          <w:tcPr>
            <w:tcW w:w="1080" w:type="dxa"/>
            <w:vAlign w:val="bottom"/>
          </w:tcPr>
          <w:p w14:paraId="516B03DD"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11802335" w14:textId="77777777" w:rsidR="000B77D8" w:rsidRPr="00173C4E" w:rsidRDefault="000B77D8" w:rsidP="00227C52">
            <w:pPr>
              <w:ind w:right="-720"/>
              <w:jc w:val="both"/>
              <w:rPr>
                <w:rFonts w:ascii="Arial" w:hAnsi="Arial" w:cs="Arial"/>
                <w:b/>
                <w:bCs/>
              </w:rPr>
            </w:pPr>
            <w:r w:rsidRPr="00173C4E">
              <w:rPr>
                <w:rFonts w:ascii="Arial" w:hAnsi="Arial" w:cs="Arial"/>
                <w:b/>
                <w:bCs/>
                <w:color w:val="000000"/>
              </w:rPr>
              <w:t>E &amp; M New Pt 30 min</w:t>
            </w:r>
            <w:r>
              <w:rPr>
                <w:rFonts w:ascii="Arial" w:hAnsi="Arial" w:cs="Arial"/>
                <w:b/>
                <w:bCs/>
                <w:color w:val="000000"/>
              </w:rPr>
              <w:t xml:space="preserve"> – PHY</w:t>
            </w:r>
          </w:p>
        </w:tc>
        <w:tc>
          <w:tcPr>
            <w:tcW w:w="865" w:type="dxa"/>
            <w:vAlign w:val="bottom"/>
          </w:tcPr>
          <w:p w14:paraId="7BD36DA2" w14:textId="77777777" w:rsidR="000B77D8" w:rsidRDefault="000B77D8" w:rsidP="00227C52">
            <w:pPr>
              <w:ind w:right="-720"/>
              <w:rPr>
                <w:rFonts w:ascii="Arial" w:hAnsi="Arial" w:cs="Arial"/>
                <w:b/>
              </w:rPr>
            </w:pPr>
            <w:r>
              <w:rPr>
                <w:rFonts w:ascii="Arial" w:hAnsi="Arial" w:cs="Arial"/>
                <w:b/>
              </w:rPr>
              <w:t>99203</w:t>
            </w:r>
          </w:p>
        </w:tc>
        <w:tc>
          <w:tcPr>
            <w:tcW w:w="339" w:type="dxa"/>
            <w:vAlign w:val="bottom"/>
          </w:tcPr>
          <w:p w14:paraId="7921E7B2"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24C27DA5" w14:textId="77777777" w:rsidR="000B77D8" w:rsidRDefault="000B77D8" w:rsidP="00227C52">
            <w:pPr>
              <w:ind w:left="1488" w:right="-720"/>
              <w:jc w:val="both"/>
              <w:rPr>
                <w:rFonts w:ascii="Arial" w:hAnsi="Arial" w:cs="Arial"/>
                <w:b/>
              </w:rPr>
            </w:pPr>
          </w:p>
        </w:tc>
        <w:tc>
          <w:tcPr>
            <w:tcW w:w="1611" w:type="dxa"/>
            <w:vAlign w:val="bottom"/>
          </w:tcPr>
          <w:p w14:paraId="545ADEA9"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1833A37B" w14:textId="77777777" w:rsidTr="00227C52">
        <w:tc>
          <w:tcPr>
            <w:tcW w:w="1080" w:type="dxa"/>
            <w:vAlign w:val="bottom"/>
          </w:tcPr>
          <w:p w14:paraId="148A65DD"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1C7279FF"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New Pt 45 min</w:t>
            </w:r>
            <w:r>
              <w:rPr>
                <w:rFonts w:ascii="Arial" w:hAnsi="Arial" w:cs="Arial"/>
                <w:b/>
                <w:bCs/>
                <w:color w:val="000000"/>
              </w:rPr>
              <w:t xml:space="preserve"> – CNP</w:t>
            </w:r>
          </w:p>
        </w:tc>
        <w:tc>
          <w:tcPr>
            <w:tcW w:w="865" w:type="dxa"/>
            <w:vAlign w:val="bottom"/>
          </w:tcPr>
          <w:p w14:paraId="6EBEF3A4" w14:textId="77777777" w:rsidR="000B77D8" w:rsidRPr="007E1E9F" w:rsidRDefault="000B77D8" w:rsidP="00227C52">
            <w:pPr>
              <w:ind w:right="-720"/>
              <w:rPr>
                <w:rFonts w:ascii="Arial" w:hAnsi="Arial" w:cs="Arial"/>
                <w:b/>
                <w:bCs/>
              </w:rPr>
            </w:pPr>
            <w:r w:rsidRPr="007E1E9F">
              <w:rPr>
                <w:rFonts w:ascii="Arial" w:hAnsi="Arial" w:cs="Arial"/>
                <w:b/>
                <w:bCs/>
                <w:color w:val="000000"/>
              </w:rPr>
              <w:t>99204</w:t>
            </w:r>
          </w:p>
        </w:tc>
        <w:tc>
          <w:tcPr>
            <w:tcW w:w="339" w:type="dxa"/>
            <w:vAlign w:val="bottom"/>
          </w:tcPr>
          <w:p w14:paraId="2E95C9C6"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36A79AF" w14:textId="77777777" w:rsidR="000B77D8" w:rsidRDefault="000B77D8" w:rsidP="00227C52">
            <w:pPr>
              <w:ind w:left="1488" w:right="-720"/>
              <w:jc w:val="both"/>
              <w:rPr>
                <w:rFonts w:ascii="Arial" w:hAnsi="Arial" w:cs="Arial"/>
                <w:b/>
              </w:rPr>
            </w:pPr>
          </w:p>
        </w:tc>
        <w:tc>
          <w:tcPr>
            <w:tcW w:w="1611" w:type="dxa"/>
            <w:vAlign w:val="bottom"/>
          </w:tcPr>
          <w:p w14:paraId="66CB16B9"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52FDF279" w14:textId="77777777" w:rsidTr="00227C52">
        <w:tc>
          <w:tcPr>
            <w:tcW w:w="1080" w:type="dxa"/>
            <w:vAlign w:val="bottom"/>
          </w:tcPr>
          <w:p w14:paraId="10136B38"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54050C66"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New Pt 45 min</w:t>
            </w:r>
            <w:r>
              <w:rPr>
                <w:rFonts w:ascii="Arial" w:hAnsi="Arial" w:cs="Arial"/>
                <w:b/>
                <w:bCs/>
                <w:color w:val="000000"/>
              </w:rPr>
              <w:t xml:space="preserve"> – PA</w:t>
            </w:r>
          </w:p>
        </w:tc>
        <w:tc>
          <w:tcPr>
            <w:tcW w:w="865" w:type="dxa"/>
            <w:vAlign w:val="bottom"/>
          </w:tcPr>
          <w:p w14:paraId="60B982B7" w14:textId="77777777" w:rsidR="000B77D8" w:rsidRPr="007E1E9F" w:rsidRDefault="000B77D8" w:rsidP="00227C52">
            <w:pPr>
              <w:ind w:right="-720"/>
              <w:rPr>
                <w:rFonts w:ascii="Arial" w:hAnsi="Arial" w:cs="Arial"/>
                <w:b/>
                <w:bCs/>
              </w:rPr>
            </w:pPr>
            <w:r w:rsidRPr="007E1E9F">
              <w:rPr>
                <w:rFonts w:ascii="Arial" w:hAnsi="Arial" w:cs="Arial"/>
                <w:b/>
                <w:bCs/>
                <w:color w:val="000000"/>
              </w:rPr>
              <w:t>99204</w:t>
            </w:r>
          </w:p>
        </w:tc>
        <w:tc>
          <w:tcPr>
            <w:tcW w:w="339" w:type="dxa"/>
            <w:vAlign w:val="bottom"/>
          </w:tcPr>
          <w:p w14:paraId="47D88244"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580A5819" w14:textId="77777777" w:rsidR="000B77D8" w:rsidRDefault="000B77D8" w:rsidP="00227C52">
            <w:pPr>
              <w:ind w:left="1488" w:right="-720"/>
              <w:jc w:val="both"/>
              <w:rPr>
                <w:rFonts w:ascii="Arial" w:hAnsi="Arial" w:cs="Arial"/>
                <w:b/>
              </w:rPr>
            </w:pPr>
          </w:p>
        </w:tc>
        <w:tc>
          <w:tcPr>
            <w:tcW w:w="1611" w:type="dxa"/>
            <w:vAlign w:val="bottom"/>
          </w:tcPr>
          <w:p w14:paraId="1FE2986B"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027AC81" w14:textId="77777777" w:rsidTr="00227C52">
        <w:tc>
          <w:tcPr>
            <w:tcW w:w="1080" w:type="dxa"/>
            <w:vAlign w:val="bottom"/>
          </w:tcPr>
          <w:p w14:paraId="734BEF3C"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4325C47C"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New Pt 45 min</w:t>
            </w:r>
            <w:r>
              <w:rPr>
                <w:rFonts w:ascii="Arial" w:hAnsi="Arial" w:cs="Arial"/>
                <w:b/>
                <w:bCs/>
                <w:color w:val="000000"/>
              </w:rPr>
              <w:t xml:space="preserve"> – PHY</w:t>
            </w:r>
          </w:p>
        </w:tc>
        <w:tc>
          <w:tcPr>
            <w:tcW w:w="865" w:type="dxa"/>
            <w:vAlign w:val="bottom"/>
          </w:tcPr>
          <w:p w14:paraId="1AEFB446" w14:textId="77777777" w:rsidR="000B77D8" w:rsidRPr="007E1E9F" w:rsidRDefault="000B77D8" w:rsidP="00227C52">
            <w:pPr>
              <w:ind w:right="-720"/>
              <w:rPr>
                <w:rFonts w:ascii="Arial" w:hAnsi="Arial" w:cs="Arial"/>
                <w:b/>
                <w:bCs/>
              </w:rPr>
            </w:pPr>
            <w:r w:rsidRPr="007E1E9F">
              <w:rPr>
                <w:rFonts w:ascii="Arial" w:hAnsi="Arial" w:cs="Arial"/>
                <w:b/>
                <w:bCs/>
                <w:color w:val="000000"/>
              </w:rPr>
              <w:t>99204</w:t>
            </w:r>
          </w:p>
        </w:tc>
        <w:tc>
          <w:tcPr>
            <w:tcW w:w="339" w:type="dxa"/>
            <w:vAlign w:val="bottom"/>
          </w:tcPr>
          <w:p w14:paraId="78E39221"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D69FEBD" w14:textId="77777777" w:rsidR="000B77D8" w:rsidRDefault="000B77D8" w:rsidP="00227C52">
            <w:pPr>
              <w:ind w:left="1488" w:right="-720"/>
              <w:jc w:val="both"/>
              <w:rPr>
                <w:rFonts w:ascii="Arial" w:hAnsi="Arial" w:cs="Arial"/>
                <w:b/>
              </w:rPr>
            </w:pPr>
          </w:p>
        </w:tc>
        <w:tc>
          <w:tcPr>
            <w:tcW w:w="1611" w:type="dxa"/>
            <w:vAlign w:val="bottom"/>
          </w:tcPr>
          <w:p w14:paraId="765E7126"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8049E91" w14:textId="77777777" w:rsidTr="00227C52">
        <w:tc>
          <w:tcPr>
            <w:tcW w:w="1080" w:type="dxa"/>
            <w:vAlign w:val="bottom"/>
          </w:tcPr>
          <w:p w14:paraId="2D118158"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139BD474"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New Pt 60 min</w:t>
            </w:r>
            <w:r>
              <w:rPr>
                <w:rFonts w:ascii="Arial" w:hAnsi="Arial" w:cs="Arial"/>
                <w:b/>
                <w:bCs/>
                <w:color w:val="000000"/>
              </w:rPr>
              <w:t xml:space="preserve"> – CNP</w:t>
            </w:r>
          </w:p>
        </w:tc>
        <w:tc>
          <w:tcPr>
            <w:tcW w:w="865" w:type="dxa"/>
            <w:vAlign w:val="bottom"/>
          </w:tcPr>
          <w:p w14:paraId="5C32248E" w14:textId="77777777" w:rsidR="000B77D8" w:rsidRPr="007E1E9F" w:rsidRDefault="000B77D8" w:rsidP="00227C52">
            <w:pPr>
              <w:ind w:right="-720"/>
              <w:rPr>
                <w:rFonts w:ascii="Arial" w:hAnsi="Arial" w:cs="Arial"/>
                <w:b/>
                <w:bCs/>
              </w:rPr>
            </w:pPr>
            <w:r w:rsidRPr="007E1E9F">
              <w:rPr>
                <w:rFonts w:ascii="Arial" w:hAnsi="Arial" w:cs="Arial"/>
                <w:b/>
                <w:bCs/>
                <w:color w:val="000000"/>
              </w:rPr>
              <w:t>99205</w:t>
            </w:r>
          </w:p>
        </w:tc>
        <w:tc>
          <w:tcPr>
            <w:tcW w:w="339" w:type="dxa"/>
            <w:vAlign w:val="bottom"/>
          </w:tcPr>
          <w:p w14:paraId="0AB14131"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D1EB3F7" w14:textId="77777777" w:rsidR="000B77D8" w:rsidRDefault="000B77D8" w:rsidP="00227C52">
            <w:pPr>
              <w:ind w:left="1488" w:right="-720"/>
              <w:jc w:val="both"/>
              <w:rPr>
                <w:rFonts w:ascii="Arial" w:hAnsi="Arial" w:cs="Arial"/>
                <w:b/>
              </w:rPr>
            </w:pPr>
          </w:p>
        </w:tc>
        <w:tc>
          <w:tcPr>
            <w:tcW w:w="1611" w:type="dxa"/>
            <w:vAlign w:val="bottom"/>
          </w:tcPr>
          <w:p w14:paraId="2DEAE94B"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33E4183" w14:textId="77777777" w:rsidTr="00227C52">
        <w:tc>
          <w:tcPr>
            <w:tcW w:w="1080" w:type="dxa"/>
            <w:vAlign w:val="bottom"/>
          </w:tcPr>
          <w:p w14:paraId="5443DC9E"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4A737F3A"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New Pt 60 min</w:t>
            </w:r>
            <w:r>
              <w:rPr>
                <w:rFonts w:ascii="Arial" w:hAnsi="Arial" w:cs="Arial"/>
                <w:b/>
                <w:bCs/>
                <w:color w:val="000000"/>
              </w:rPr>
              <w:t xml:space="preserve"> – PA</w:t>
            </w:r>
          </w:p>
        </w:tc>
        <w:tc>
          <w:tcPr>
            <w:tcW w:w="865" w:type="dxa"/>
            <w:vAlign w:val="bottom"/>
          </w:tcPr>
          <w:p w14:paraId="4BE4A824" w14:textId="77777777" w:rsidR="000B77D8" w:rsidRPr="007E1E9F" w:rsidRDefault="000B77D8" w:rsidP="00227C52">
            <w:pPr>
              <w:ind w:right="-720"/>
              <w:rPr>
                <w:rFonts w:ascii="Arial" w:hAnsi="Arial" w:cs="Arial"/>
                <w:b/>
                <w:bCs/>
              </w:rPr>
            </w:pPr>
            <w:r w:rsidRPr="007E1E9F">
              <w:rPr>
                <w:rFonts w:ascii="Arial" w:hAnsi="Arial" w:cs="Arial"/>
                <w:b/>
                <w:bCs/>
                <w:color w:val="000000"/>
              </w:rPr>
              <w:t>99205</w:t>
            </w:r>
          </w:p>
        </w:tc>
        <w:tc>
          <w:tcPr>
            <w:tcW w:w="339" w:type="dxa"/>
            <w:vAlign w:val="bottom"/>
          </w:tcPr>
          <w:p w14:paraId="1E133F47"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636F443B" w14:textId="77777777" w:rsidR="000B77D8" w:rsidRDefault="000B77D8" w:rsidP="00227C52">
            <w:pPr>
              <w:ind w:left="1488" w:right="-720"/>
              <w:jc w:val="both"/>
              <w:rPr>
                <w:rFonts w:ascii="Arial" w:hAnsi="Arial" w:cs="Arial"/>
                <w:b/>
              </w:rPr>
            </w:pPr>
          </w:p>
        </w:tc>
        <w:tc>
          <w:tcPr>
            <w:tcW w:w="1611" w:type="dxa"/>
            <w:vAlign w:val="bottom"/>
          </w:tcPr>
          <w:p w14:paraId="3E99898A"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78F1DB77" w14:textId="77777777" w:rsidTr="00227C52">
        <w:tc>
          <w:tcPr>
            <w:tcW w:w="1080" w:type="dxa"/>
            <w:vAlign w:val="bottom"/>
          </w:tcPr>
          <w:p w14:paraId="2663F1EB"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344881B"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New Pt 60 min</w:t>
            </w:r>
            <w:r>
              <w:rPr>
                <w:rFonts w:ascii="Arial" w:hAnsi="Arial" w:cs="Arial"/>
                <w:b/>
                <w:bCs/>
                <w:color w:val="000000"/>
              </w:rPr>
              <w:t xml:space="preserve"> – PHY</w:t>
            </w:r>
          </w:p>
        </w:tc>
        <w:tc>
          <w:tcPr>
            <w:tcW w:w="865" w:type="dxa"/>
            <w:vAlign w:val="bottom"/>
          </w:tcPr>
          <w:p w14:paraId="57265570" w14:textId="77777777" w:rsidR="000B77D8" w:rsidRPr="007E1E9F" w:rsidRDefault="000B77D8" w:rsidP="00227C52">
            <w:pPr>
              <w:ind w:right="-720"/>
              <w:rPr>
                <w:rFonts w:ascii="Arial" w:hAnsi="Arial" w:cs="Arial"/>
                <w:b/>
                <w:bCs/>
              </w:rPr>
            </w:pPr>
            <w:r w:rsidRPr="007E1E9F">
              <w:rPr>
                <w:rFonts w:ascii="Arial" w:hAnsi="Arial" w:cs="Arial"/>
                <w:b/>
                <w:bCs/>
                <w:color w:val="000000"/>
              </w:rPr>
              <w:t>99205</w:t>
            </w:r>
          </w:p>
        </w:tc>
        <w:tc>
          <w:tcPr>
            <w:tcW w:w="339" w:type="dxa"/>
            <w:vAlign w:val="bottom"/>
          </w:tcPr>
          <w:p w14:paraId="74A89D86"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03B016D8" w14:textId="77777777" w:rsidR="000B77D8" w:rsidRDefault="000B77D8" w:rsidP="00227C52">
            <w:pPr>
              <w:ind w:left="1488" w:right="-720"/>
              <w:jc w:val="both"/>
              <w:rPr>
                <w:rFonts w:ascii="Arial" w:hAnsi="Arial" w:cs="Arial"/>
                <w:b/>
              </w:rPr>
            </w:pPr>
          </w:p>
        </w:tc>
        <w:tc>
          <w:tcPr>
            <w:tcW w:w="1611" w:type="dxa"/>
            <w:vAlign w:val="bottom"/>
          </w:tcPr>
          <w:p w14:paraId="15690502"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510C579E" w14:textId="77777777" w:rsidTr="00227C52">
        <w:tc>
          <w:tcPr>
            <w:tcW w:w="1080" w:type="dxa"/>
            <w:vAlign w:val="bottom"/>
          </w:tcPr>
          <w:p w14:paraId="717D57D8"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709FDDCC"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w:t>
            </w:r>
            <w:r>
              <w:rPr>
                <w:rFonts w:ascii="Arial" w:hAnsi="Arial" w:cs="Arial"/>
                <w:b/>
                <w:bCs/>
                <w:color w:val="000000"/>
              </w:rPr>
              <w:t xml:space="preserve"> – CNP</w:t>
            </w:r>
          </w:p>
        </w:tc>
        <w:tc>
          <w:tcPr>
            <w:tcW w:w="865" w:type="dxa"/>
            <w:vAlign w:val="bottom"/>
          </w:tcPr>
          <w:p w14:paraId="400CBD57" w14:textId="77777777" w:rsidR="000B77D8" w:rsidRPr="007E1E9F" w:rsidRDefault="000B77D8" w:rsidP="00227C52">
            <w:pPr>
              <w:ind w:right="-720"/>
              <w:rPr>
                <w:rFonts w:ascii="Arial" w:hAnsi="Arial" w:cs="Arial"/>
                <w:b/>
                <w:bCs/>
              </w:rPr>
            </w:pPr>
            <w:r w:rsidRPr="007E1E9F">
              <w:rPr>
                <w:rFonts w:ascii="Arial" w:hAnsi="Arial" w:cs="Arial"/>
                <w:b/>
                <w:bCs/>
                <w:color w:val="000000"/>
              </w:rPr>
              <w:t>99211</w:t>
            </w:r>
          </w:p>
        </w:tc>
        <w:tc>
          <w:tcPr>
            <w:tcW w:w="339" w:type="dxa"/>
            <w:vAlign w:val="bottom"/>
          </w:tcPr>
          <w:p w14:paraId="43C8918A"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00843A4C" w14:textId="77777777" w:rsidR="000B77D8" w:rsidRDefault="000B77D8" w:rsidP="00227C52">
            <w:pPr>
              <w:ind w:left="1488" w:right="-720"/>
              <w:jc w:val="both"/>
              <w:rPr>
                <w:rFonts w:ascii="Arial" w:hAnsi="Arial" w:cs="Arial"/>
                <w:b/>
              </w:rPr>
            </w:pPr>
          </w:p>
        </w:tc>
        <w:tc>
          <w:tcPr>
            <w:tcW w:w="1611" w:type="dxa"/>
            <w:vAlign w:val="bottom"/>
          </w:tcPr>
          <w:p w14:paraId="6BBD1CF2"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5D0457CC" w14:textId="77777777" w:rsidTr="00227C52">
        <w:tc>
          <w:tcPr>
            <w:tcW w:w="1080" w:type="dxa"/>
            <w:vAlign w:val="bottom"/>
          </w:tcPr>
          <w:p w14:paraId="618A1666"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098A2445"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w:t>
            </w:r>
            <w:r>
              <w:rPr>
                <w:rFonts w:ascii="Arial" w:hAnsi="Arial" w:cs="Arial"/>
                <w:b/>
                <w:bCs/>
                <w:color w:val="000000"/>
              </w:rPr>
              <w:t xml:space="preserve"> – PA</w:t>
            </w:r>
          </w:p>
        </w:tc>
        <w:tc>
          <w:tcPr>
            <w:tcW w:w="865" w:type="dxa"/>
            <w:vAlign w:val="bottom"/>
          </w:tcPr>
          <w:p w14:paraId="139E1D0C" w14:textId="77777777" w:rsidR="000B77D8" w:rsidRPr="007E1E9F" w:rsidRDefault="000B77D8" w:rsidP="00227C52">
            <w:pPr>
              <w:ind w:right="-720"/>
              <w:rPr>
                <w:rFonts w:ascii="Arial" w:hAnsi="Arial" w:cs="Arial"/>
                <w:b/>
                <w:bCs/>
              </w:rPr>
            </w:pPr>
            <w:r w:rsidRPr="007E1E9F">
              <w:rPr>
                <w:rFonts w:ascii="Arial" w:hAnsi="Arial" w:cs="Arial"/>
                <w:b/>
                <w:bCs/>
                <w:color w:val="000000"/>
              </w:rPr>
              <w:t>99211</w:t>
            </w:r>
          </w:p>
        </w:tc>
        <w:tc>
          <w:tcPr>
            <w:tcW w:w="339" w:type="dxa"/>
            <w:vAlign w:val="bottom"/>
          </w:tcPr>
          <w:p w14:paraId="33CD0EC1"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5CBBE132" w14:textId="77777777" w:rsidR="000B77D8" w:rsidRDefault="000B77D8" w:rsidP="00227C52">
            <w:pPr>
              <w:ind w:left="1488" w:right="-720"/>
              <w:jc w:val="both"/>
              <w:rPr>
                <w:rFonts w:ascii="Arial" w:hAnsi="Arial" w:cs="Arial"/>
                <w:b/>
              </w:rPr>
            </w:pPr>
          </w:p>
        </w:tc>
        <w:tc>
          <w:tcPr>
            <w:tcW w:w="1611" w:type="dxa"/>
            <w:vAlign w:val="bottom"/>
          </w:tcPr>
          <w:p w14:paraId="2EBB2843"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7B4DEDFC" w14:textId="77777777" w:rsidTr="00227C52">
        <w:tc>
          <w:tcPr>
            <w:tcW w:w="1080" w:type="dxa"/>
            <w:vAlign w:val="bottom"/>
          </w:tcPr>
          <w:p w14:paraId="0AA91590"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13ACF0BC"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w:t>
            </w:r>
            <w:r>
              <w:rPr>
                <w:rFonts w:ascii="Arial" w:hAnsi="Arial" w:cs="Arial"/>
                <w:b/>
                <w:bCs/>
                <w:color w:val="000000"/>
              </w:rPr>
              <w:t xml:space="preserve"> – PHY</w:t>
            </w:r>
          </w:p>
        </w:tc>
        <w:tc>
          <w:tcPr>
            <w:tcW w:w="865" w:type="dxa"/>
            <w:vAlign w:val="bottom"/>
          </w:tcPr>
          <w:p w14:paraId="6C9C1158" w14:textId="77777777" w:rsidR="000B77D8" w:rsidRPr="007E1E9F" w:rsidRDefault="000B77D8" w:rsidP="00227C52">
            <w:pPr>
              <w:ind w:right="-720"/>
              <w:rPr>
                <w:rFonts w:ascii="Arial" w:hAnsi="Arial" w:cs="Arial"/>
                <w:b/>
                <w:bCs/>
              </w:rPr>
            </w:pPr>
            <w:r w:rsidRPr="007E1E9F">
              <w:rPr>
                <w:rFonts w:ascii="Arial" w:hAnsi="Arial" w:cs="Arial"/>
                <w:b/>
                <w:bCs/>
                <w:color w:val="000000"/>
              </w:rPr>
              <w:t>99211</w:t>
            </w:r>
          </w:p>
        </w:tc>
        <w:tc>
          <w:tcPr>
            <w:tcW w:w="339" w:type="dxa"/>
            <w:vAlign w:val="bottom"/>
          </w:tcPr>
          <w:p w14:paraId="3A524DE3"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0282CD1E" w14:textId="77777777" w:rsidR="000B77D8" w:rsidRDefault="000B77D8" w:rsidP="00227C52">
            <w:pPr>
              <w:ind w:left="1488" w:right="-720"/>
              <w:jc w:val="both"/>
              <w:rPr>
                <w:rFonts w:ascii="Arial" w:hAnsi="Arial" w:cs="Arial"/>
                <w:b/>
              </w:rPr>
            </w:pPr>
          </w:p>
        </w:tc>
        <w:tc>
          <w:tcPr>
            <w:tcW w:w="1611" w:type="dxa"/>
            <w:vAlign w:val="bottom"/>
          </w:tcPr>
          <w:p w14:paraId="6F03AE98"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0CD6AECE" w14:textId="77777777" w:rsidTr="00227C52">
        <w:tc>
          <w:tcPr>
            <w:tcW w:w="1080" w:type="dxa"/>
            <w:vAlign w:val="bottom"/>
          </w:tcPr>
          <w:p w14:paraId="77AFDB8C"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30868591"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10 min</w:t>
            </w:r>
            <w:r>
              <w:rPr>
                <w:rFonts w:ascii="Arial" w:hAnsi="Arial" w:cs="Arial"/>
                <w:b/>
                <w:bCs/>
                <w:color w:val="000000"/>
              </w:rPr>
              <w:t xml:space="preserve"> – CNP</w:t>
            </w:r>
          </w:p>
        </w:tc>
        <w:tc>
          <w:tcPr>
            <w:tcW w:w="865" w:type="dxa"/>
            <w:vAlign w:val="bottom"/>
          </w:tcPr>
          <w:p w14:paraId="33BEE152" w14:textId="77777777" w:rsidR="000B77D8" w:rsidRPr="007E1E9F" w:rsidRDefault="000B77D8" w:rsidP="00227C52">
            <w:pPr>
              <w:ind w:right="-720"/>
              <w:rPr>
                <w:rFonts w:ascii="Arial" w:hAnsi="Arial" w:cs="Arial"/>
                <w:b/>
                <w:bCs/>
              </w:rPr>
            </w:pPr>
            <w:r w:rsidRPr="007E1E9F">
              <w:rPr>
                <w:rFonts w:ascii="Arial" w:hAnsi="Arial" w:cs="Arial"/>
                <w:b/>
                <w:bCs/>
                <w:color w:val="000000"/>
              </w:rPr>
              <w:t>99212</w:t>
            </w:r>
          </w:p>
        </w:tc>
        <w:tc>
          <w:tcPr>
            <w:tcW w:w="339" w:type="dxa"/>
            <w:vAlign w:val="bottom"/>
          </w:tcPr>
          <w:p w14:paraId="3CD6D1DE"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183E0BA4" w14:textId="77777777" w:rsidR="000B77D8" w:rsidRDefault="000B77D8" w:rsidP="00227C52">
            <w:pPr>
              <w:ind w:left="1488" w:right="-720"/>
              <w:jc w:val="both"/>
              <w:rPr>
                <w:rFonts w:ascii="Arial" w:hAnsi="Arial" w:cs="Arial"/>
                <w:b/>
              </w:rPr>
            </w:pPr>
          </w:p>
        </w:tc>
        <w:tc>
          <w:tcPr>
            <w:tcW w:w="1611" w:type="dxa"/>
            <w:vAlign w:val="bottom"/>
          </w:tcPr>
          <w:p w14:paraId="1F514BD3"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025C0B6D" w14:textId="77777777" w:rsidTr="00227C52">
        <w:tc>
          <w:tcPr>
            <w:tcW w:w="1080" w:type="dxa"/>
            <w:vAlign w:val="bottom"/>
          </w:tcPr>
          <w:p w14:paraId="22FCBD73"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54FCA97C"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10 min</w:t>
            </w:r>
            <w:r>
              <w:rPr>
                <w:rFonts w:ascii="Arial" w:hAnsi="Arial" w:cs="Arial"/>
                <w:b/>
                <w:bCs/>
                <w:color w:val="000000"/>
              </w:rPr>
              <w:t xml:space="preserve"> – PA</w:t>
            </w:r>
          </w:p>
        </w:tc>
        <w:tc>
          <w:tcPr>
            <w:tcW w:w="865" w:type="dxa"/>
            <w:vAlign w:val="bottom"/>
          </w:tcPr>
          <w:p w14:paraId="7BFEE989" w14:textId="77777777" w:rsidR="000B77D8" w:rsidRPr="007E1E9F" w:rsidRDefault="000B77D8" w:rsidP="00227C52">
            <w:pPr>
              <w:ind w:right="-720"/>
              <w:rPr>
                <w:rFonts w:ascii="Arial" w:hAnsi="Arial" w:cs="Arial"/>
                <w:b/>
                <w:bCs/>
              </w:rPr>
            </w:pPr>
            <w:r w:rsidRPr="007E1E9F">
              <w:rPr>
                <w:rFonts w:ascii="Arial" w:hAnsi="Arial" w:cs="Arial"/>
                <w:b/>
                <w:bCs/>
                <w:color w:val="000000"/>
              </w:rPr>
              <w:t>99212</w:t>
            </w:r>
          </w:p>
        </w:tc>
        <w:tc>
          <w:tcPr>
            <w:tcW w:w="339" w:type="dxa"/>
            <w:vAlign w:val="bottom"/>
          </w:tcPr>
          <w:p w14:paraId="7D5237C2"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56320B94" w14:textId="77777777" w:rsidR="000B77D8" w:rsidRDefault="000B77D8" w:rsidP="00227C52">
            <w:pPr>
              <w:ind w:left="1488" w:right="-720"/>
              <w:jc w:val="both"/>
              <w:rPr>
                <w:rFonts w:ascii="Arial" w:hAnsi="Arial" w:cs="Arial"/>
                <w:b/>
              </w:rPr>
            </w:pPr>
          </w:p>
        </w:tc>
        <w:tc>
          <w:tcPr>
            <w:tcW w:w="1611" w:type="dxa"/>
            <w:vAlign w:val="bottom"/>
          </w:tcPr>
          <w:p w14:paraId="58F32194"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3494ED9E" w14:textId="77777777" w:rsidTr="00227C52">
        <w:tc>
          <w:tcPr>
            <w:tcW w:w="1080" w:type="dxa"/>
            <w:vAlign w:val="bottom"/>
          </w:tcPr>
          <w:p w14:paraId="202F1437"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49273DA0"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10 min</w:t>
            </w:r>
            <w:r>
              <w:rPr>
                <w:rFonts w:ascii="Arial" w:hAnsi="Arial" w:cs="Arial"/>
                <w:b/>
                <w:bCs/>
                <w:color w:val="000000"/>
              </w:rPr>
              <w:t xml:space="preserve"> – PHY</w:t>
            </w:r>
          </w:p>
        </w:tc>
        <w:tc>
          <w:tcPr>
            <w:tcW w:w="865" w:type="dxa"/>
            <w:vAlign w:val="bottom"/>
          </w:tcPr>
          <w:p w14:paraId="01740416" w14:textId="77777777" w:rsidR="000B77D8" w:rsidRPr="007E1E9F" w:rsidRDefault="000B77D8" w:rsidP="00227C52">
            <w:pPr>
              <w:ind w:right="-720"/>
              <w:rPr>
                <w:rFonts w:ascii="Arial" w:hAnsi="Arial" w:cs="Arial"/>
                <w:b/>
                <w:bCs/>
              </w:rPr>
            </w:pPr>
            <w:r w:rsidRPr="007E1E9F">
              <w:rPr>
                <w:rFonts w:ascii="Arial" w:hAnsi="Arial" w:cs="Arial"/>
                <w:b/>
                <w:bCs/>
                <w:color w:val="000000"/>
              </w:rPr>
              <w:t>99212</w:t>
            </w:r>
          </w:p>
        </w:tc>
        <w:tc>
          <w:tcPr>
            <w:tcW w:w="339" w:type="dxa"/>
            <w:vAlign w:val="bottom"/>
          </w:tcPr>
          <w:p w14:paraId="5ACD751D"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1712D16D" w14:textId="77777777" w:rsidR="000B77D8" w:rsidRDefault="000B77D8" w:rsidP="00227C52">
            <w:pPr>
              <w:ind w:left="1488" w:right="-720"/>
              <w:jc w:val="both"/>
              <w:rPr>
                <w:rFonts w:ascii="Arial" w:hAnsi="Arial" w:cs="Arial"/>
                <w:b/>
              </w:rPr>
            </w:pPr>
          </w:p>
        </w:tc>
        <w:tc>
          <w:tcPr>
            <w:tcW w:w="1611" w:type="dxa"/>
            <w:vAlign w:val="bottom"/>
          </w:tcPr>
          <w:p w14:paraId="47F8F327"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64B18C42" w14:textId="77777777" w:rsidTr="00227C52">
        <w:tc>
          <w:tcPr>
            <w:tcW w:w="1080" w:type="dxa"/>
            <w:vAlign w:val="bottom"/>
          </w:tcPr>
          <w:p w14:paraId="506CA70E" w14:textId="77777777" w:rsidR="000B77D8" w:rsidRDefault="000B77D8" w:rsidP="00227C52">
            <w:pPr>
              <w:ind w:right="-720"/>
              <w:jc w:val="both"/>
              <w:rPr>
                <w:rFonts w:ascii="Arial" w:hAnsi="Arial" w:cs="Arial"/>
                <w:b/>
              </w:rPr>
            </w:pPr>
            <w:r>
              <w:rPr>
                <w:rFonts w:ascii="Arial" w:hAnsi="Arial" w:cs="Arial"/>
                <w:b/>
              </w:rPr>
              <w:lastRenderedPageBreak/>
              <w:t>Service:</w:t>
            </w:r>
          </w:p>
        </w:tc>
        <w:tc>
          <w:tcPr>
            <w:tcW w:w="6165" w:type="dxa"/>
            <w:tcBorders>
              <w:bottom w:val="single" w:sz="12" w:space="0" w:color="auto"/>
            </w:tcBorders>
            <w:vAlign w:val="bottom"/>
          </w:tcPr>
          <w:p w14:paraId="7351AA0F"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15 min</w:t>
            </w:r>
            <w:r>
              <w:rPr>
                <w:rFonts w:ascii="Arial" w:hAnsi="Arial" w:cs="Arial"/>
                <w:b/>
                <w:bCs/>
                <w:color w:val="000000"/>
              </w:rPr>
              <w:t xml:space="preserve"> – CNP</w:t>
            </w:r>
          </w:p>
        </w:tc>
        <w:tc>
          <w:tcPr>
            <w:tcW w:w="865" w:type="dxa"/>
            <w:vAlign w:val="bottom"/>
          </w:tcPr>
          <w:p w14:paraId="1EF609D2" w14:textId="77777777" w:rsidR="000B77D8" w:rsidRPr="007E1E9F" w:rsidRDefault="000B77D8" w:rsidP="00227C52">
            <w:pPr>
              <w:ind w:right="-720"/>
              <w:rPr>
                <w:rFonts w:ascii="Arial" w:hAnsi="Arial" w:cs="Arial"/>
                <w:b/>
                <w:bCs/>
              </w:rPr>
            </w:pPr>
            <w:r w:rsidRPr="007E1E9F">
              <w:rPr>
                <w:rFonts w:ascii="Arial" w:hAnsi="Arial" w:cs="Arial"/>
                <w:b/>
                <w:bCs/>
                <w:color w:val="000000"/>
              </w:rPr>
              <w:t>99213</w:t>
            </w:r>
          </w:p>
        </w:tc>
        <w:tc>
          <w:tcPr>
            <w:tcW w:w="339" w:type="dxa"/>
            <w:vAlign w:val="bottom"/>
          </w:tcPr>
          <w:p w14:paraId="5FE3873E"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36C83A14" w14:textId="77777777" w:rsidR="000B77D8" w:rsidRDefault="000B77D8" w:rsidP="00227C52">
            <w:pPr>
              <w:ind w:left="1488" w:right="-720"/>
              <w:jc w:val="both"/>
              <w:rPr>
                <w:rFonts w:ascii="Arial" w:hAnsi="Arial" w:cs="Arial"/>
                <w:b/>
              </w:rPr>
            </w:pPr>
          </w:p>
        </w:tc>
        <w:tc>
          <w:tcPr>
            <w:tcW w:w="1611" w:type="dxa"/>
            <w:vAlign w:val="bottom"/>
          </w:tcPr>
          <w:p w14:paraId="3A68E1F7"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18CF3546" w14:textId="77777777" w:rsidTr="00227C52">
        <w:tc>
          <w:tcPr>
            <w:tcW w:w="1080" w:type="dxa"/>
            <w:vAlign w:val="bottom"/>
          </w:tcPr>
          <w:p w14:paraId="0A5E9D6A"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AC9B263"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15 min</w:t>
            </w:r>
            <w:r>
              <w:rPr>
                <w:rFonts w:ascii="Arial" w:hAnsi="Arial" w:cs="Arial"/>
                <w:b/>
                <w:bCs/>
                <w:color w:val="000000"/>
              </w:rPr>
              <w:t xml:space="preserve"> – PA</w:t>
            </w:r>
          </w:p>
        </w:tc>
        <w:tc>
          <w:tcPr>
            <w:tcW w:w="865" w:type="dxa"/>
            <w:vAlign w:val="bottom"/>
          </w:tcPr>
          <w:p w14:paraId="56CD79B9" w14:textId="77777777" w:rsidR="000B77D8" w:rsidRPr="007E1E9F" w:rsidRDefault="000B77D8" w:rsidP="00227C52">
            <w:pPr>
              <w:ind w:right="-720"/>
              <w:rPr>
                <w:rFonts w:ascii="Arial" w:hAnsi="Arial" w:cs="Arial"/>
                <w:b/>
                <w:bCs/>
              </w:rPr>
            </w:pPr>
            <w:r w:rsidRPr="007E1E9F">
              <w:rPr>
                <w:rFonts w:ascii="Arial" w:hAnsi="Arial" w:cs="Arial"/>
                <w:b/>
                <w:bCs/>
                <w:color w:val="000000"/>
              </w:rPr>
              <w:t>99213</w:t>
            </w:r>
          </w:p>
        </w:tc>
        <w:tc>
          <w:tcPr>
            <w:tcW w:w="339" w:type="dxa"/>
            <w:vAlign w:val="bottom"/>
          </w:tcPr>
          <w:p w14:paraId="23C38E7E"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203E3AE9" w14:textId="77777777" w:rsidR="000B77D8" w:rsidRDefault="000B77D8" w:rsidP="00227C52">
            <w:pPr>
              <w:ind w:left="1488" w:right="-720"/>
              <w:jc w:val="both"/>
              <w:rPr>
                <w:rFonts w:ascii="Arial" w:hAnsi="Arial" w:cs="Arial"/>
                <w:b/>
              </w:rPr>
            </w:pPr>
          </w:p>
        </w:tc>
        <w:tc>
          <w:tcPr>
            <w:tcW w:w="1611" w:type="dxa"/>
            <w:vAlign w:val="bottom"/>
          </w:tcPr>
          <w:p w14:paraId="0E66CCE5"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859624A" w14:textId="77777777" w:rsidTr="00227C52">
        <w:tc>
          <w:tcPr>
            <w:tcW w:w="1080" w:type="dxa"/>
            <w:vAlign w:val="bottom"/>
          </w:tcPr>
          <w:p w14:paraId="603B8E3A"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7CC3211"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15 min</w:t>
            </w:r>
            <w:r>
              <w:rPr>
                <w:rFonts w:ascii="Arial" w:hAnsi="Arial" w:cs="Arial"/>
                <w:b/>
                <w:bCs/>
                <w:color w:val="000000"/>
              </w:rPr>
              <w:t xml:space="preserve"> – PHY</w:t>
            </w:r>
          </w:p>
        </w:tc>
        <w:tc>
          <w:tcPr>
            <w:tcW w:w="865" w:type="dxa"/>
            <w:vAlign w:val="bottom"/>
          </w:tcPr>
          <w:p w14:paraId="1FA99EB4" w14:textId="77777777" w:rsidR="000B77D8" w:rsidRPr="007E1E9F" w:rsidRDefault="000B77D8" w:rsidP="00227C52">
            <w:pPr>
              <w:ind w:right="-720"/>
              <w:rPr>
                <w:rFonts w:ascii="Arial" w:hAnsi="Arial" w:cs="Arial"/>
                <w:b/>
                <w:bCs/>
              </w:rPr>
            </w:pPr>
            <w:r w:rsidRPr="007E1E9F">
              <w:rPr>
                <w:rFonts w:ascii="Arial" w:hAnsi="Arial" w:cs="Arial"/>
                <w:b/>
                <w:bCs/>
                <w:color w:val="000000"/>
              </w:rPr>
              <w:t>99213</w:t>
            </w:r>
          </w:p>
        </w:tc>
        <w:tc>
          <w:tcPr>
            <w:tcW w:w="339" w:type="dxa"/>
            <w:vAlign w:val="bottom"/>
          </w:tcPr>
          <w:p w14:paraId="493A21C7"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562EA695" w14:textId="77777777" w:rsidR="000B77D8" w:rsidRDefault="000B77D8" w:rsidP="00227C52">
            <w:pPr>
              <w:ind w:left="1488" w:right="-720"/>
              <w:jc w:val="both"/>
              <w:rPr>
                <w:rFonts w:ascii="Arial" w:hAnsi="Arial" w:cs="Arial"/>
                <w:b/>
              </w:rPr>
            </w:pPr>
          </w:p>
        </w:tc>
        <w:tc>
          <w:tcPr>
            <w:tcW w:w="1611" w:type="dxa"/>
            <w:vAlign w:val="bottom"/>
          </w:tcPr>
          <w:p w14:paraId="56B9936B"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6417F21D" w14:textId="77777777" w:rsidTr="00227C52">
        <w:tc>
          <w:tcPr>
            <w:tcW w:w="1080" w:type="dxa"/>
            <w:vAlign w:val="bottom"/>
          </w:tcPr>
          <w:p w14:paraId="081C7260"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465C76E9"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25 min</w:t>
            </w:r>
            <w:r>
              <w:rPr>
                <w:rFonts w:ascii="Arial" w:hAnsi="Arial" w:cs="Arial"/>
                <w:b/>
                <w:bCs/>
                <w:color w:val="000000"/>
              </w:rPr>
              <w:t xml:space="preserve"> – CNP</w:t>
            </w:r>
          </w:p>
        </w:tc>
        <w:tc>
          <w:tcPr>
            <w:tcW w:w="865" w:type="dxa"/>
            <w:vAlign w:val="bottom"/>
          </w:tcPr>
          <w:p w14:paraId="644A9EA9" w14:textId="77777777" w:rsidR="000B77D8" w:rsidRPr="007E1E9F" w:rsidRDefault="000B77D8" w:rsidP="00227C52">
            <w:pPr>
              <w:ind w:right="-720"/>
              <w:rPr>
                <w:rFonts w:ascii="Arial" w:hAnsi="Arial" w:cs="Arial"/>
                <w:b/>
                <w:bCs/>
              </w:rPr>
            </w:pPr>
            <w:r w:rsidRPr="007E1E9F">
              <w:rPr>
                <w:rFonts w:ascii="Arial" w:hAnsi="Arial" w:cs="Arial"/>
                <w:b/>
                <w:bCs/>
                <w:color w:val="000000"/>
              </w:rPr>
              <w:t>99214</w:t>
            </w:r>
          </w:p>
        </w:tc>
        <w:tc>
          <w:tcPr>
            <w:tcW w:w="339" w:type="dxa"/>
            <w:vAlign w:val="bottom"/>
          </w:tcPr>
          <w:p w14:paraId="1DB5A751"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5CE093CF" w14:textId="77777777" w:rsidR="000B77D8" w:rsidRDefault="000B77D8" w:rsidP="00227C52">
            <w:pPr>
              <w:ind w:left="1488" w:right="-720"/>
              <w:jc w:val="both"/>
              <w:rPr>
                <w:rFonts w:ascii="Arial" w:hAnsi="Arial" w:cs="Arial"/>
                <w:b/>
              </w:rPr>
            </w:pPr>
          </w:p>
        </w:tc>
        <w:tc>
          <w:tcPr>
            <w:tcW w:w="1611" w:type="dxa"/>
            <w:vAlign w:val="bottom"/>
          </w:tcPr>
          <w:p w14:paraId="2E934DAF"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403FD018" w14:textId="77777777" w:rsidTr="00227C52">
        <w:tc>
          <w:tcPr>
            <w:tcW w:w="1080" w:type="dxa"/>
            <w:vAlign w:val="bottom"/>
          </w:tcPr>
          <w:p w14:paraId="05B01D94"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506B5E7A"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25 min</w:t>
            </w:r>
            <w:r>
              <w:rPr>
                <w:rFonts w:ascii="Arial" w:hAnsi="Arial" w:cs="Arial"/>
                <w:b/>
                <w:bCs/>
                <w:color w:val="000000"/>
              </w:rPr>
              <w:t xml:space="preserve"> – PA</w:t>
            </w:r>
          </w:p>
        </w:tc>
        <w:tc>
          <w:tcPr>
            <w:tcW w:w="865" w:type="dxa"/>
            <w:vAlign w:val="bottom"/>
          </w:tcPr>
          <w:p w14:paraId="42145280" w14:textId="77777777" w:rsidR="000B77D8" w:rsidRPr="007E1E9F" w:rsidRDefault="000B77D8" w:rsidP="00227C52">
            <w:pPr>
              <w:ind w:right="-720"/>
              <w:rPr>
                <w:rFonts w:ascii="Arial" w:hAnsi="Arial" w:cs="Arial"/>
                <w:b/>
                <w:bCs/>
              </w:rPr>
            </w:pPr>
            <w:r w:rsidRPr="007E1E9F">
              <w:rPr>
                <w:rFonts w:ascii="Arial" w:hAnsi="Arial" w:cs="Arial"/>
                <w:b/>
                <w:bCs/>
                <w:color w:val="000000"/>
              </w:rPr>
              <w:t>99214</w:t>
            </w:r>
          </w:p>
        </w:tc>
        <w:tc>
          <w:tcPr>
            <w:tcW w:w="339" w:type="dxa"/>
            <w:vAlign w:val="bottom"/>
          </w:tcPr>
          <w:p w14:paraId="20ADCCB9"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6938EFA" w14:textId="77777777" w:rsidR="000B77D8" w:rsidRDefault="000B77D8" w:rsidP="00227C52">
            <w:pPr>
              <w:ind w:left="1488" w:right="-720"/>
              <w:jc w:val="both"/>
              <w:rPr>
                <w:rFonts w:ascii="Arial" w:hAnsi="Arial" w:cs="Arial"/>
                <w:b/>
              </w:rPr>
            </w:pPr>
          </w:p>
        </w:tc>
        <w:tc>
          <w:tcPr>
            <w:tcW w:w="1611" w:type="dxa"/>
            <w:vAlign w:val="bottom"/>
          </w:tcPr>
          <w:p w14:paraId="25E0E862"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61D4E96D" w14:textId="77777777" w:rsidTr="00227C52">
        <w:tc>
          <w:tcPr>
            <w:tcW w:w="1080" w:type="dxa"/>
            <w:vAlign w:val="bottom"/>
          </w:tcPr>
          <w:p w14:paraId="6B1EF00C"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1CEBF991"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25 min</w:t>
            </w:r>
            <w:r>
              <w:rPr>
                <w:rFonts w:ascii="Arial" w:hAnsi="Arial" w:cs="Arial"/>
                <w:b/>
                <w:bCs/>
                <w:color w:val="000000"/>
              </w:rPr>
              <w:t xml:space="preserve"> – PHY</w:t>
            </w:r>
          </w:p>
        </w:tc>
        <w:tc>
          <w:tcPr>
            <w:tcW w:w="865" w:type="dxa"/>
            <w:vAlign w:val="bottom"/>
          </w:tcPr>
          <w:p w14:paraId="23D1F73C" w14:textId="77777777" w:rsidR="000B77D8" w:rsidRPr="007E1E9F" w:rsidRDefault="000B77D8" w:rsidP="00227C52">
            <w:pPr>
              <w:ind w:right="-720"/>
              <w:rPr>
                <w:rFonts w:ascii="Arial" w:hAnsi="Arial" w:cs="Arial"/>
                <w:b/>
                <w:bCs/>
              </w:rPr>
            </w:pPr>
            <w:r w:rsidRPr="007E1E9F">
              <w:rPr>
                <w:rFonts w:ascii="Arial" w:hAnsi="Arial" w:cs="Arial"/>
                <w:b/>
                <w:bCs/>
                <w:color w:val="000000"/>
              </w:rPr>
              <w:t>99214</w:t>
            </w:r>
          </w:p>
        </w:tc>
        <w:tc>
          <w:tcPr>
            <w:tcW w:w="339" w:type="dxa"/>
            <w:vAlign w:val="bottom"/>
          </w:tcPr>
          <w:p w14:paraId="49067E2E"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19238C32" w14:textId="77777777" w:rsidR="000B77D8" w:rsidRDefault="000B77D8" w:rsidP="00227C52">
            <w:pPr>
              <w:ind w:left="1488" w:right="-720"/>
              <w:jc w:val="both"/>
              <w:rPr>
                <w:rFonts w:ascii="Arial" w:hAnsi="Arial" w:cs="Arial"/>
                <w:b/>
              </w:rPr>
            </w:pPr>
          </w:p>
        </w:tc>
        <w:tc>
          <w:tcPr>
            <w:tcW w:w="1611" w:type="dxa"/>
            <w:vAlign w:val="bottom"/>
          </w:tcPr>
          <w:p w14:paraId="03C619B5"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43D2A7E8" w14:textId="77777777" w:rsidTr="00227C52">
        <w:tc>
          <w:tcPr>
            <w:tcW w:w="1080" w:type="dxa"/>
            <w:vAlign w:val="bottom"/>
          </w:tcPr>
          <w:p w14:paraId="400BEF09"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24DE1073"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40 min</w:t>
            </w:r>
            <w:r>
              <w:rPr>
                <w:rFonts w:ascii="Arial" w:hAnsi="Arial" w:cs="Arial"/>
                <w:b/>
                <w:bCs/>
                <w:color w:val="000000"/>
              </w:rPr>
              <w:t xml:space="preserve"> – CNP</w:t>
            </w:r>
          </w:p>
        </w:tc>
        <w:tc>
          <w:tcPr>
            <w:tcW w:w="865" w:type="dxa"/>
            <w:vAlign w:val="bottom"/>
          </w:tcPr>
          <w:p w14:paraId="7629DFFE" w14:textId="77777777" w:rsidR="000B77D8" w:rsidRPr="007E1E9F" w:rsidRDefault="000B77D8" w:rsidP="00227C52">
            <w:pPr>
              <w:ind w:right="-720"/>
              <w:rPr>
                <w:rFonts w:ascii="Arial" w:hAnsi="Arial" w:cs="Arial"/>
                <w:b/>
                <w:bCs/>
              </w:rPr>
            </w:pPr>
            <w:r w:rsidRPr="007E1E9F">
              <w:rPr>
                <w:rFonts w:ascii="Arial" w:hAnsi="Arial" w:cs="Arial"/>
                <w:b/>
                <w:bCs/>
                <w:color w:val="000000"/>
              </w:rPr>
              <w:t>99215</w:t>
            </w:r>
          </w:p>
        </w:tc>
        <w:tc>
          <w:tcPr>
            <w:tcW w:w="339" w:type="dxa"/>
            <w:vAlign w:val="bottom"/>
          </w:tcPr>
          <w:p w14:paraId="3F8319C5"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23807635" w14:textId="77777777" w:rsidR="000B77D8" w:rsidRDefault="000B77D8" w:rsidP="00227C52">
            <w:pPr>
              <w:ind w:left="1488" w:right="-720"/>
              <w:jc w:val="both"/>
              <w:rPr>
                <w:rFonts w:ascii="Arial" w:hAnsi="Arial" w:cs="Arial"/>
                <w:b/>
              </w:rPr>
            </w:pPr>
          </w:p>
        </w:tc>
        <w:tc>
          <w:tcPr>
            <w:tcW w:w="1611" w:type="dxa"/>
            <w:vAlign w:val="bottom"/>
          </w:tcPr>
          <w:p w14:paraId="1243885A"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22A0B746" w14:textId="77777777" w:rsidTr="00227C52">
        <w:tc>
          <w:tcPr>
            <w:tcW w:w="1080" w:type="dxa"/>
            <w:vAlign w:val="bottom"/>
          </w:tcPr>
          <w:p w14:paraId="03804680"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6B1D6075"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40 min</w:t>
            </w:r>
            <w:r>
              <w:rPr>
                <w:rFonts w:ascii="Arial" w:hAnsi="Arial" w:cs="Arial"/>
                <w:b/>
                <w:bCs/>
                <w:color w:val="000000"/>
              </w:rPr>
              <w:t xml:space="preserve"> – PA</w:t>
            </w:r>
          </w:p>
        </w:tc>
        <w:tc>
          <w:tcPr>
            <w:tcW w:w="865" w:type="dxa"/>
            <w:vAlign w:val="bottom"/>
          </w:tcPr>
          <w:p w14:paraId="610A5F0A" w14:textId="77777777" w:rsidR="000B77D8" w:rsidRPr="007E1E9F" w:rsidRDefault="000B77D8" w:rsidP="00227C52">
            <w:pPr>
              <w:ind w:right="-720"/>
              <w:rPr>
                <w:rFonts w:ascii="Arial" w:hAnsi="Arial" w:cs="Arial"/>
                <w:b/>
                <w:bCs/>
              </w:rPr>
            </w:pPr>
            <w:r w:rsidRPr="007E1E9F">
              <w:rPr>
                <w:rFonts w:ascii="Arial" w:hAnsi="Arial" w:cs="Arial"/>
                <w:b/>
                <w:bCs/>
                <w:color w:val="000000"/>
              </w:rPr>
              <w:t>99215</w:t>
            </w:r>
          </w:p>
        </w:tc>
        <w:tc>
          <w:tcPr>
            <w:tcW w:w="339" w:type="dxa"/>
            <w:vAlign w:val="bottom"/>
          </w:tcPr>
          <w:p w14:paraId="65ECEA42"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4CE3C7D5" w14:textId="77777777" w:rsidR="000B77D8" w:rsidRDefault="000B77D8" w:rsidP="00227C52">
            <w:pPr>
              <w:ind w:left="1488" w:right="-720"/>
              <w:jc w:val="both"/>
              <w:rPr>
                <w:rFonts w:ascii="Arial" w:hAnsi="Arial" w:cs="Arial"/>
                <w:b/>
              </w:rPr>
            </w:pPr>
          </w:p>
        </w:tc>
        <w:tc>
          <w:tcPr>
            <w:tcW w:w="1611" w:type="dxa"/>
            <w:vAlign w:val="bottom"/>
          </w:tcPr>
          <w:p w14:paraId="597618C2"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158858D0" w14:textId="77777777" w:rsidTr="00227C52">
        <w:tc>
          <w:tcPr>
            <w:tcW w:w="1080" w:type="dxa"/>
            <w:vAlign w:val="bottom"/>
          </w:tcPr>
          <w:p w14:paraId="0AA3C862"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484B03CF"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E &amp; M Established Pt 40 min</w:t>
            </w:r>
            <w:r>
              <w:rPr>
                <w:rFonts w:ascii="Arial" w:hAnsi="Arial" w:cs="Arial"/>
                <w:b/>
                <w:bCs/>
                <w:color w:val="000000"/>
              </w:rPr>
              <w:t xml:space="preserve"> – PHY</w:t>
            </w:r>
          </w:p>
        </w:tc>
        <w:tc>
          <w:tcPr>
            <w:tcW w:w="865" w:type="dxa"/>
            <w:vAlign w:val="bottom"/>
          </w:tcPr>
          <w:p w14:paraId="00DDFC7C" w14:textId="77777777" w:rsidR="000B77D8" w:rsidRPr="007E1E9F" w:rsidRDefault="000B77D8" w:rsidP="00227C52">
            <w:pPr>
              <w:ind w:right="-720"/>
              <w:rPr>
                <w:rFonts w:ascii="Arial" w:hAnsi="Arial" w:cs="Arial"/>
                <w:b/>
                <w:bCs/>
              </w:rPr>
            </w:pPr>
            <w:r w:rsidRPr="007E1E9F">
              <w:rPr>
                <w:rFonts w:ascii="Arial" w:hAnsi="Arial" w:cs="Arial"/>
                <w:b/>
                <w:bCs/>
                <w:color w:val="000000"/>
              </w:rPr>
              <w:t>99215</w:t>
            </w:r>
          </w:p>
        </w:tc>
        <w:tc>
          <w:tcPr>
            <w:tcW w:w="339" w:type="dxa"/>
            <w:vAlign w:val="bottom"/>
          </w:tcPr>
          <w:p w14:paraId="5F2BE42E"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31DDAF53" w14:textId="77777777" w:rsidR="000B77D8" w:rsidRDefault="000B77D8" w:rsidP="00227C52">
            <w:pPr>
              <w:ind w:left="1488" w:right="-720"/>
              <w:jc w:val="both"/>
              <w:rPr>
                <w:rFonts w:ascii="Arial" w:hAnsi="Arial" w:cs="Arial"/>
                <w:b/>
              </w:rPr>
            </w:pPr>
          </w:p>
        </w:tc>
        <w:tc>
          <w:tcPr>
            <w:tcW w:w="1611" w:type="dxa"/>
            <w:vAlign w:val="bottom"/>
          </w:tcPr>
          <w:p w14:paraId="209BD6B3" w14:textId="77777777" w:rsidR="000B77D8" w:rsidRDefault="000B77D8" w:rsidP="00227C52">
            <w:pPr>
              <w:ind w:right="-150"/>
              <w:jc w:val="both"/>
              <w:rPr>
                <w:rFonts w:ascii="Arial" w:hAnsi="Arial" w:cs="Arial"/>
                <w:b/>
              </w:rPr>
            </w:pPr>
            <w:r>
              <w:rPr>
                <w:rFonts w:ascii="Arial" w:hAnsi="Arial" w:cs="Arial"/>
                <w:b/>
              </w:rPr>
              <w:t>per encounter</w:t>
            </w:r>
          </w:p>
        </w:tc>
      </w:tr>
      <w:tr w:rsidR="000B77D8" w14:paraId="0A5C8906" w14:textId="77777777" w:rsidTr="00227C52">
        <w:tc>
          <w:tcPr>
            <w:tcW w:w="1080" w:type="dxa"/>
            <w:vAlign w:val="bottom"/>
          </w:tcPr>
          <w:p w14:paraId="2AC3D77D" w14:textId="77777777" w:rsidR="000B77D8" w:rsidRDefault="000B77D8" w:rsidP="00227C52">
            <w:pPr>
              <w:ind w:right="-720"/>
              <w:jc w:val="both"/>
              <w:rPr>
                <w:rFonts w:ascii="Arial" w:hAnsi="Arial" w:cs="Arial"/>
                <w:b/>
              </w:rPr>
            </w:pPr>
            <w:r>
              <w:rPr>
                <w:rFonts w:ascii="Arial" w:hAnsi="Arial" w:cs="Arial"/>
                <w:b/>
              </w:rPr>
              <w:t>Service:</w:t>
            </w:r>
          </w:p>
        </w:tc>
        <w:tc>
          <w:tcPr>
            <w:tcW w:w="6165" w:type="dxa"/>
            <w:tcBorders>
              <w:bottom w:val="single" w:sz="12" w:space="0" w:color="auto"/>
            </w:tcBorders>
            <w:vAlign w:val="bottom"/>
          </w:tcPr>
          <w:p w14:paraId="362EAB88" w14:textId="77777777" w:rsidR="000B77D8" w:rsidRPr="007E1E9F" w:rsidRDefault="000B77D8" w:rsidP="00227C52">
            <w:pPr>
              <w:ind w:right="-720"/>
              <w:jc w:val="both"/>
              <w:rPr>
                <w:rFonts w:ascii="Arial" w:hAnsi="Arial" w:cs="Arial"/>
                <w:b/>
                <w:bCs/>
              </w:rPr>
            </w:pPr>
            <w:r w:rsidRPr="007E1E9F">
              <w:rPr>
                <w:rFonts w:ascii="Arial" w:hAnsi="Arial" w:cs="Arial"/>
                <w:b/>
                <w:bCs/>
                <w:color w:val="000000"/>
              </w:rPr>
              <w:t>Peer Support 15 min</w:t>
            </w:r>
          </w:p>
        </w:tc>
        <w:tc>
          <w:tcPr>
            <w:tcW w:w="865" w:type="dxa"/>
            <w:vAlign w:val="bottom"/>
          </w:tcPr>
          <w:p w14:paraId="37774112" w14:textId="77777777" w:rsidR="000B77D8" w:rsidRPr="007E1E9F" w:rsidRDefault="000B77D8" w:rsidP="00227C52">
            <w:pPr>
              <w:ind w:right="-720"/>
              <w:rPr>
                <w:rFonts w:ascii="Arial" w:hAnsi="Arial" w:cs="Arial"/>
                <w:b/>
                <w:bCs/>
              </w:rPr>
            </w:pPr>
            <w:r w:rsidRPr="007E1E9F">
              <w:rPr>
                <w:rFonts w:ascii="Arial" w:hAnsi="Arial" w:cs="Arial"/>
                <w:b/>
                <w:bCs/>
                <w:color w:val="000000"/>
              </w:rPr>
              <w:t>H0038</w:t>
            </w:r>
          </w:p>
        </w:tc>
        <w:tc>
          <w:tcPr>
            <w:tcW w:w="339" w:type="dxa"/>
            <w:vAlign w:val="bottom"/>
          </w:tcPr>
          <w:p w14:paraId="75082002" w14:textId="77777777" w:rsidR="000B77D8" w:rsidRDefault="000B77D8" w:rsidP="00227C52">
            <w:pPr>
              <w:ind w:right="-720"/>
              <w:jc w:val="both"/>
              <w:rPr>
                <w:rFonts w:ascii="Arial" w:hAnsi="Arial" w:cs="Arial"/>
                <w:b/>
              </w:rPr>
            </w:pPr>
            <w:r>
              <w:rPr>
                <w:rFonts w:ascii="Arial" w:hAnsi="Arial" w:cs="Arial"/>
                <w:b/>
              </w:rPr>
              <w:t>$</w:t>
            </w:r>
          </w:p>
        </w:tc>
        <w:tc>
          <w:tcPr>
            <w:tcW w:w="971" w:type="dxa"/>
            <w:tcBorders>
              <w:bottom w:val="single" w:sz="12" w:space="0" w:color="auto"/>
            </w:tcBorders>
            <w:vAlign w:val="bottom"/>
          </w:tcPr>
          <w:p w14:paraId="53C0F013" w14:textId="77777777" w:rsidR="000B77D8" w:rsidRDefault="000B77D8" w:rsidP="00227C52">
            <w:pPr>
              <w:ind w:left="1488" w:right="-720"/>
              <w:jc w:val="both"/>
              <w:rPr>
                <w:rFonts w:ascii="Arial" w:hAnsi="Arial" w:cs="Arial"/>
                <w:b/>
              </w:rPr>
            </w:pPr>
          </w:p>
        </w:tc>
        <w:tc>
          <w:tcPr>
            <w:tcW w:w="1611" w:type="dxa"/>
            <w:vAlign w:val="bottom"/>
          </w:tcPr>
          <w:p w14:paraId="2BC6F2C7" w14:textId="77777777" w:rsidR="000B77D8" w:rsidRDefault="000B77D8" w:rsidP="00227C52">
            <w:pPr>
              <w:ind w:right="-150"/>
              <w:jc w:val="both"/>
              <w:rPr>
                <w:rFonts w:ascii="Arial" w:hAnsi="Arial" w:cs="Arial"/>
                <w:b/>
              </w:rPr>
            </w:pPr>
            <w:r>
              <w:rPr>
                <w:rFonts w:ascii="Arial" w:hAnsi="Arial" w:cs="Arial"/>
                <w:b/>
              </w:rPr>
              <w:t>per encounter</w:t>
            </w:r>
          </w:p>
        </w:tc>
      </w:tr>
    </w:tbl>
    <w:p w14:paraId="1B015EA8" w14:textId="77777777" w:rsidR="000B77D8" w:rsidRDefault="000B77D8" w:rsidP="000B77D8">
      <w:pPr>
        <w:ind w:left="702" w:right="-720"/>
        <w:rPr>
          <w:rFonts w:ascii="Arial" w:hAnsi="Arial" w:cs="Arial"/>
          <w:b/>
          <w:sz w:val="22"/>
          <w:szCs w:val="22"/>
        </w:rPr>
      </w:pPr>
    </w:p>
    <w:p w14:paraId="1E9924B5" w14:textId="77777777" w:rsidR="000B77D8" w:rsidRPr="00ED31CB" w:rsidRDefault="000B77D8" w:rsidP="000B77D8">
      <w:pPr>
        <w:ind w:left="702" w:right="-720"/>
        <w:rPr>
          <w:rFonts w:ascii="Arial" w:hAnsi="Arial" w:cs="Arial"/>
          <w:b/>
          <w:sz w:val="22"/>
          <w:szCs w:val="22"/>
        </w:rPr>
      </w:pPr>
    </w:p>
    <w:p w14:paraId="7421E6C7" w14:textId="77777777" w:rsidR="000B77D8" w:rsidRPr="00ED31CB" w:rsidRDefault="000B77D8" w:rsidP="000B77D8">
      <w:pPr>
        <w:ind w:right="-720"/>
        <w:rPr>
          <w:rFonts w:ascii="Arial" w:hAnsi="Arial" w:cs="Arial"/>
          <w:b/>
          <w:sz w:val="22"/>
          <w:szCs w:val="22"/>
        </w:rPr>
      </w:pPr>
    </w:p>
    <w:p w14:paraId="539F54E1" w14:textId="77777777" w:rsidR="000B77D8" w:rsidRPr="00ED31CB" w:rsidRDefault="000B77D8" w:rsidP="000B77D8">
      <w:pPr>
        <w:ind w:left="702" w:right="-720"/>
        <w:rPr>
          <w:rFonts w:ascii="Arial" w:hAnsi="Arial" w:cs="Arial"/>
          <w:b/>
          <w:sz w:val="22"/>
          <w:szCs w:val="22"/>
        </w:rPr>
      </w:pPr>
    </w:p>
    <w:p w14:paraId="22882DDB" w14:textId="77777777" w:rsidR="000B77D8" w:rsidRPr="00ED31CB" w:rsidRDefault="000B77D8" w:rsidP="000B77D8">
      <w:pPr>
        <w:ind w:left="702" w:right="-720"/>
        <w:rPr>
          <w:rFonts w:ascii="Arial" w:hAnsi="Arial" w:cs="Arial"/>
          <w:b/>
          <w:sz w:val="22"/>
          <w:szCs w:val="22"/>
        </w:rPr>
      </w:pPr>
      <w:r w:rsidRPr="00ED31CB">
        <w:rPr>
          <w:rFonts w:ascii="Arial" w:hAnsi="Arial" w:cs="Arial"/>
          <w:b/>
          <w:sz w:val="22"/>
          <w:szCs w:val="22"/>
        </w:rPr>
        <w:t>The NC DHHS Secretary is empowered to enter contracts of compromise of accounts owed to a State Operated Healthcare Facility for past, present or future care. The rates set by the compromise shall be determined in the discretion of the Secretary by the financial ability to pay of the person receiving services or person legally responsible for the support of the admitted person.  (N.C.G.S. § 143-118)</w:t>
      </w:r>
    </w:p>
    <w:p w14:paraId="5D53F689" w14:textId="77777777" w:rsidR="000B77D8" w:rsidRPr="00ED31CB" w:rsidRDefault="000B77D8" w:rsidP="000B77D8">
      <w:pPr>
        <w:ind w:left="702" w:right="-720"/>
        <w:rPr>
          <w:rFonts w:ascii="Arial" w:hAnsi="Arial" w:cs="Arial"/>
          <w:b/>
          <w:sz w:val="22"/>
          <w:szCs w:val="22"/>
        </w:rPr>
      </w:pPr>
    </w:p>
    <w:p w14:paraId="7925C6A6" w14:textId="14703544" w:rsidR="000B77D8" w:rsidRPr="00ED31CB" w:rsidRDefault="000B77D8" w:rsidP="000B77D8">
      <w:pPr>
        <w:ind w:left="702" w:right="-720"/>
        <w:rPr>
          <w:rFonts w:ascii="Arial" w:hAnsi="Arial" w:cs="Arial"/>
          <w:b/>
          <w:sz w:val="22"/>
          <w:szCs w:val="22"/>
        </w:rPr>
      </w:pPr>
      <w:r w:rsidRPr="00ED31CB">
        <w:rPr>
          <w:rFonts w:ascii="Arial" w:hAnsi="Arial" w:cs="Arial"/>
          <w:b/>
          <w:noProof/>
          <w:sz w:val="22"/>
          <w:szCs w:val="22"/>
        </w:rPr>
        <mc:AlternateContent>
          <mc:Choice Requires="wps">
            <w:drawing>
              <wp:anchor distT="0" distB="0" distL="114300" distR="114300" simplePos="0" relativeHeight="251674112" behindDoc="0" locked="0" layoutInCell="1" allowOverlap="1" wp14:anchorId="2D196B2D" wp14:editId="43316C8C">
                <wp:simplePos x="0" y="0"/>
                <wp:positionH relativeFrom="column">
                  <wp:posOffset>4993640</wp:posOffset>
                </wp:positionH>
                <wp:positionV relativeFrom="paragraph">
                  <wp:posOffset>469900</wp:posOffset>
                </wp:positionV>
                <wp:extent cx="46482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6482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726C6" id="Straight Connector 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2pt,37pt" to="429.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" strokecolor="windowText" strokeweight="1.5pt">
                <v:stroke joinstyle="miter"/>
              </v:line>
            </w:pict>
          </mc:Fallback>
        </mc:AlternateContent>
      </w:r>
      <w:r w:rsidRPr="00ED31CB">
        <w:rPr>
          <w:rFonts w:ascii="Arial" w:hAnsi="Arial" w:cs="Arial"/>
          <w:b/>
          <w:sz w:val="22"/>
          <w:szCs w:val="22"/>
        </w:rPr>
        <w:t xml:space="preserve">I understand that the charges of which I have been notified </w:t>
      </w:r>
      <w:r w:rsidR="00F21380" w:rsidRPr="00ED31CB">
        <w:rPr>
          <w:rFonts w:ascii="Arial" w:hAnsi="Arial" w:cs="Arial"/>
          <w:b/>
          <w:sz w:val="22"/>
          <w:szCs w:val="22"/>
        </w:rPr>
        <w:t>are</w:t>
      </w:r>
      <w:r w:rsidRPr="00ED31CB">
        <w:rPr>
          <w:rFonts w:ascii="Arial" w:hAnsi="Arial" w:cs="Arial"/>
          <w:b/>
          <w:sz w:val="22"/>
          <w:szCs w:val="22"/>
        </w:rPr>
        <w:t xml:space="preserve"> an adjusted rate dependent upon the truthfulness, completeness and accuracy of the information I have provided concerning my financial status and used to calculate my ability to </w:t>
      </w:r>
      <w:r w:rsidRPr="000B77D8">
        <w:rPr>
          <w:rFonts w:ascii="Arial" w:hAnsi="Arial" w:cs="Arial"/>
          <w:b/>
          <w:sz w:val="22"/>
          <w:szCs w:val="22"/>
        </w:rPr>
        <w:t>pay rate.</w:t>
      </w:r>
      <w:r w:rsidRPr="00ED31CB">
        <w:rPr>
          <w:rFonts w:ascii="Arial" w:hAnsi="Arial" w:cs="Arial"/>
          <w:b/>
          <w:sz w:val="22"/>
          <w:szCs w:val="22"/>
        </w:rPr>
        <w:t xml:space="preserve"> I, or my guarantor, agree to pay             % for services rendered by Julian F. Keith Outpatient. I understand that I, or my guarantor, am responsible for paying the relevant percentage of any balance that remains after insurance, up to limits per my insurance policy. This includes any co-payments, co-insurance, and deductibles that my insurance does not cover. </w:t>
      </w:r>
    </w:p>
    <w:p w14:paraId="3942C930" w14:textId="77777777" w:rsidR="000B77D8" w:rsidRPr="00ED31CB" w:rsidRDefault="000B77D8" w:rsidP="000B77D8">
      <w:pPr>
        <w:ind w:left="702" w:right="-720"/>
        <w:rPr>
          <w:rFonts w:ascii="Arial" w:hAnsi="Arial" w:cs="Arial"/>
          <w:b/>
          <w:sz w:val="22"/>
          <w:szCs w:val="22"/>
        </w:rPr>
      </w:pPr>
    </w:p>
    <w:p w14:paraId="522D0C14" w14:textId="77777777" w:rsidR="000B77D8" w:rsidRPr="00ED31CB" w:rsidRDefault="000B77D8" w:rsidP="000B77D8">
      <w:pPr>
        <w:ind w:left="702" w:right="-720"/>
        <w:rPr>
          <w:rFonts w:ascii="Arial" w:hAnsi="Arial" w:cs="Arial"/>
          <w:b/>
          <w:sz w:val="22"/>
          <w:szCs w:val="22"/>
        </w:rPr>
      </w:pPr>
      <w:r w:rsidRPr="00ED31CB">
        <w:rPr>
          <w:rFonts w:ascii="Arial" w:hAnsi="Arial" w:cs="Arial"/>
          <w:b/>
          <w:sz w:val="22"/>
          <w:szCs w:val="22"/>
        </w:rPr>
        <w:t xml:space="preserve">I further agree to promptly notify the program of any change in my financial status. Upon receipt and verification of any change in financial condition of client and/or legally responsible person, other responsible party or, of any new information related thereto, NC DHHS is empowered to increase or decrease the rate to be charged based upon the provisional rate schedule in accordance with N.C.G.S. § 143-118. Upon such determination, a new agreement with increased or decreased rates may be made.  </w:t>
      </w:r>
    </w:p>
    <w:p w14:paraId="25354CB6" w14:textId="77777777" w:rsidR="000B77D8" w:rsidRPr="00ED31CB" w:rsidRDefault="000B77D8" w:rsidP="000B77D8">
      <w:pPr>
        <w:ind w:left="702" w:right="-720"/>
        <w:rPr>
          <w:rFonts w:ascii="Arial" w:hAnsi="Arial" w:cs="Arial"/>
          <w:b/>
          <w:sz w:val="22"/>
          <w:szCs w:val="22"/>
        </w:rPr>
      </w:pPr>
    </w:p>
    <w:p w14:paraId="08CC95BF" w14:textId="3053174C" w:rsidR="000B77D8" w:rsidRPr="00ED31CB" w:rsidRDefault="000B77D8" w:rsidP="000B77D8">
      <w:pPr>
        <w:ind w:left="702" w:right="-720"/>
        <w:rPr>
          <w:rFonts w:ascii="Arial" w:hAnsi="Arial" w:cs="Arial"/>
          <w:b/>
          <w:sz w:val="22"/>
          <w:szCs w:val="22"/>
        </w:rPr>
      </w:pPr>
      <w:r w:rsidRPr="00ED31CB">
        <w:rPr>
          <w:rFonts w:ascii="Arial" w:hAnsi="Arial" w:cs="Arial"/>
          <w:b/>
          <w:sz w:val="22"/>
          <w:szCs w:val="22"/>
        </w:rPr>
        <w:t xml:space="preserve">Unless you are the patient’s guardian, and sign only in your capacity as guardian, when you sign as the legally responsible person or other responsible party, your signature constitutes an agreement to pay this amount and be bound by this contractual agreement. If you default </w:t>
      </w:r>
      <w:r w:rsidR="00F21380" w:rsidRPr="00ED31CB">
        <w:rPr>
          <w:rFonts w:ascii="Arial" w:hAnsi="Arial" w:cs="Arial"/>
          <w:b/>
          <w:sz w:val="22"/>
          <w:szCs w:val="22"/>
        </w:rPr>
        <w:t>on</w:t>
      </w:r>
      <w:r w:rsidRPr="00ED31CB">
        <w:rPr>
          <w:rFonts w:ascii="Arial" w:hAnsi="Arial" w:cs="Arial"/>
          <w:b/>
          <w:sz w:val="22"/>
          <w:szCs w:val="22"/>
        </w:rPr>
        <w:t xml:space="preserve"> the payment of a compromise account or of any installment, then the full actual cost of care shall be assessed and payable. This agreement is executed in accordance with N.C.G.S. § 143-118.  </w:t>
      </w:r>
    </w:p>
    <w:p w14:paraId="2B9979A2" w14:textId="77777777" w:rsidR="000B77D8" w:rsidRPr="00ED31CB" w:rsidRDefault="000B77D8" w:rsidP="000B77D8">
      <w:pPr>
        <w:ind w:left="702" w:right="-720"/>
        <w:rPr>
          <w:rFonts w:ascii="Arial" w:hAnsi="Arial" w:cs="Arial"/>
          <w:b/>
          <w:sz w:val="22"/>
          <w:szCs w:val="22"/>
        </w:rPr>
      </w:pPr>
    </w:p>
    <w:p w14:paraId="39DC0D00" w14:textId="77777777" w:rsidR="000B77D8" w:rsidRDefault="000B77D8" w:rsidP="000B77D8">
      <w:pPr>
        <w:ind w:left="702" w:right="-720"/>
        <w:rPr>
          <w:rFonts w:ascii="Arial" w:hAnsi="Arial" w:cs="Arial"/>
          <w:b/>
          <w:sz w:val="22"/>
          <w:szCs w:val="22"/>
        </w:rPr>
      </w:pPr>
    </w:p>
    <w:p w14:paraId="3203D42E" w14:textId="77777777" w:rsidR="004D5324" w:rsidRDefault="004D5324" w:rsidP="000B77D8">
      <w:pPr>
        <w:ind w:left="702" w:right="-720"/>
        <w:rPr>
          <w:rFonts w:ascii="Arial" w:hAnsi="Arial" w:cs="Arial"/>
          <w:b/>
          <w:sz w:val="22"/>
          <w:szCs w:val="22"/>
        </w:rPr>
      </w:pPr>
    </w:p>
    <w:p w14:paraId="5E3B9FEF" w14:textId="77777777" w:rsidR="004D5324" w:rsidRPr="00ED31CB" w:rsidRDefault="004D5324" w:rsidP="000B77D8">
      <w:pPr>
        <w:ind w:left="702" w:right="-720"/>
        <w:rPr>
          <w:rFonts w:ascii="Arial" w:hAnsi="Arial" w:cs="Arial"/>
          <w:b/>
          <w:sz w:val="22"/>
          <w:szCs w:val="22"/>
        </w:rPr>
      </w:pPr>
    </w:p>
    <w:p w14:paraId="49EB87F9" w14:textId="77777777" w:rsidR="000B77D8" w:rsidRPr="00ED31CB" w:rsidRDefault="000B77D8" w:rsidP="000B77D8">
      <w:pPr>
        <w:ind w:left="702" w:right="-720"/>
        <w:rPr>
          <w:rFonts w:ascii="Arial" w:hAnsi="Arial" w:cs="Arial"/>
          <w:b/>
          <w:sz w:val="22"/>
          <w:szCs w:val="22"/>
        </w:rPr>
      </w:pPr>
    </w:p>
    <w:tbl>
      <w:tblPr>
        <w:tblStyle w:val="TableGrid"/>
        <w:tblW w:w="100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2097"/>
        <w:gridCol w:w="2804"/>
        <w:gridCol w:w="1971"/>
        <w:gridCol w:w="767"/>
        <w:gridCol w:w="1393"/>
      </w:tblGrid>
      <w:tr w:rsidR="000B77D8" w:rsidRPr="00ED31CB" w14:paraId="321538EC" w14:textId="77777777" w:rsidTr="00227C52">
        <w:trPr>
          <w:trHeight w:val="341"/>
        </w:trPr>
        <w:tc>
          <w:tcPr>
            <w:tcW w:w="1048" w:type="dxa"/>
            <w:vAlign w:val="bottom"/>
          </w:tcPr>
          <w:p w14:paraId="6BCC4687"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lastRenderedPageBreak/>
              <w:t>Signed:</w:t>
            </w:r>
          </w:p>
        </w:tc>
        <w:tc>
          <w:tcPr>
            <w:tcW w:w="4901" w:type="dxa"/>
            <w:gridSpan w:val="2"/>
            <w:tcBorders>
              <w:bottom w:val="single" w:sz="12" w:space="0" w:color="auto"/>
            </w:tcBorders>
            <w:vAlign w:val="bottom"/>
          </w:tcPr>
          <w:p w14:paraId="16BA988A" w14:textId="77777777" w:rsidR="000B77D8" w:rsidRPr="005C0610" w:rsidRDefault="000B77D8" w:rsidP="00227C52">
            <w:pPr>
              <w:ind w:right="-720"/>
              <w:rPr>
                <w:rFonts w:ascii="Arial" w:hAnsi="Arial" w:cs="Arial"/>
                <w:b/>
                <w:sz w:val="18"/>
                <w:szCs w:val="18"/>
              </w:rPr>
            </w:pPr>
          </w:p>
        </w:tc>
        <w:tc>
          <w:tcPr>
            <w:tcW w:w="1971" w:type="dxa"/>
            <w:vAlign w:val="bottom"/>
          </w:tcPr>
          <w:p w14:paraId="0F7AA467" w14:textId="77777777" w:rsidR="000B77D8" w:rsidRPr="005C0610" w:rsidRDefault="000B77D8" w:rsidP="00227C52">
            <w:pPr>
              <w:ind w:right="-720"/>
              <w:rPr>
                <w:rFonts w:ascii="Arial" w:hAnsi="Arial" w:cs="Arial"/>
                <w:b/>
                <w:sz w:val="18"/>
                <w:szCs w:val="18"/>
              </w:rPr>
            </w:pPr>
          </w:p>
        </w:tc>
        <w:tc>
          <w:tcPr>
            <w:tcW w:w="767" w:type="dxa"/>
            <w:vAlign w:val="bottom"/>
          </w:tcPr>
          <w:p w14:paraId="6F01B4B8"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Date:</w:t>
            </w:r>
          </w:p>
        </w:tc>
        <w:tc>
          <w:tcPr>
            <w:tcW w:w="1393" w:type="dxa"/>
            <w:tcBorders>
              <w:bottom w:val="single" w:sz="12" w:space="0" w:color="auto"/>
            </w:tcBorders>
            <w:vAlign w:val="bottom"/>
          </w:tcPr>
          <w:p w14:paraId="2F7EE49D" w14:textId="77777777" w:rsidR="000B77D8" w:rsidRPr="005C0610" w:rsidRDefault="000B77D8" w:rsidP="00227C52">
            <w:pPr>
              <w:ind w:right="-720"/>
              <w:rPr>
                <w:rFonts w:ascii="Arial" w:hAnsi="Arial" w:cs="Arial"/>
                <w:b/>
                <w:sz w:val="18"/>
                <w:szCs w:val="18"/>
              </w:rPr>
            </w:pPr>
          </w:p>
        </w:tc>
      </w:tr>
      <w:tr w:rsidR="000B77D8" w:rsidRPr="00ED31CB" w14:paraId="3CE80ABD" w14:textId="77777777" w:rsidTr="00227C52">
        <w:trPr>
          <w:trHeight w:val="341"/>
        </w:trPr>
        <w:tc>
          <w:tcPr>
            <w:tcW w:w="1048" w:type="dxa"/>
            <w:vAlign w:val="bottom"/>
          </w:tcPr>
          <w:p w14:paraId="7335800F" w14:textId="77777777" w:rsidR="000B77D8" w:rsidRPr="005C0610" w:rsidRDefault="000B77D8" w:rsidP="00227C52">
            <w:pPr>
              <w:ind w:right="-720"/>
              <w:rPr>
                <w:rFonts w:ascii="Arial" w:hAnsi="Arial" w:cs="Arial"/>
                <w:b/>
                <w:sz w:val="18"/>
                <w:szCs w:val="18"/>
              </w:rPr>
            </w:pPr>
          </w:p>
        </w:tc>
        <w:tc>
          <w:tcPr>
            <w:tcW w:w="4901" w:type="dxa"/>
            <w:gridSpan w:val="2"/>
            <w:tcBorders>
              <w:top w:val="single" w:sz="12" w:space="0" w:color="auto"/>
            </w:tcBorders>
          </w:tcPr>
          <w:p w14:paraId="667EC6D8"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Client/Legally Responsible Person/Other</w:t>
            </w:r>
          </w:p>
        </w:tc>
        <w:tc>
          <w:tcPr>
            <w:tcW w:w="1971" w:type="dxa"/>
            <w:vAlign w:val="bottom"/>
          </w:tcPr>
          <w:p w14:paraId="289F2F00" w14:textId="77777777" w:rsidR="000B77D8" w:rsidRPr="005C0610" w:rsidRDefault="000B77D8" w:rsidP="00227C52">
            <w:pPr>
              <w:ind w:right="-720"/>
              <w:rPr>
                <w:rFonts w:ascii="Arial" w:hAnsi="Arial" w:cs="Arial"/>
                <w:b/>
                <w:sz w:val="18"/>
                <w:szCs w:val="18"/>
              </w:rPr>
            </w:pPr>
          </w:p>
        </w:tc>
        <w:tc>
          <w:tcPr>
            <w:tcW w:w="767" w:type="dxa"/>
            <w:vAlign w:val="bottom"/>
          </w:tcPr>
          <w:p w14:paraId="7DDAE75E" w14:textId="77777777" w:rsidR="000B77D8" w:rsidRPr="005C0610" w:rsidRDefault="000B77D8" w:rsidP="00227C52">
            <w:pPr>
              <w:ind w:right="-720"/>
              <w:rPr>
                <w:rFonts w:ascii="Arial" w:hAnsi="Arial" w:cs="Arial"/>
                <w:b/>
                <w:sz w:val="18"/>
                <w:szCs w:val="18"/>
              </w:rPr>
            </w:pPr>
          </w:p>
        </w:tc>
        <w:tc>
          <w:tcPr>
            <w:tcW w:w="1393" w:type="dxa"/>
            <w:tcBorders>
              <w:top w:val="single" w:sz="12" w:space="0" w:color="auto"/>
            </w:tcBorders>
            <w:vAlign w:val="bottom"/>
          </w:tcPr>
          <w:p w14:paraId="51EAEF38" w14:textId="77777777" w:rsidR="000B77D8" w:rsidRPr="005C0610" w:rsidRDefault="000B77D8" w:rsidP="00227C52">
            <w:pPr>
              <w:ind w:right="-720"/>
              <w:rPr>
                <w:rFonts w:ascii="Arial" w:hAnsi="Arial" w:cs="Arial"/>
                <w:b/>
                <w:sz w:val="18"/>
                <w:szCs w:val="18"/>
              </w:rPr>
            </w:pPr>
          </w:p>
        </w:tc>
      </w:tr>
      <w:tr w:rsidR="000B77D8" w:rsidRPr="00ED31CB" w14:paraId="34E5588E" w14:textId="77777777" w:rsidTr="00227C52">
        <w:trPr>
          <w:trHeight w:val="341"/>
        </w:trPr>
        <w:tc>
          <w:tcPr>
            <w:tcW w:w="1048" w:type="dxa"/>
            <w:vAlign w:val="bottom"/>
          </w:tcPr>
          <w:p w14:paraId="2CF0D4DF" w14:textId="77777777" w:rsidR="000B77D8" w:rsidRPr="005C0610" w:rsidRDefault="000B77D8" w:rsidP="00227C52">
            <w:pPr>
              <w:ind w:right="-720"/>
              <w:rPr>
                <w:rFonts w:ascii="Arial" w:hAnsi="Arial" w:cs="Arial"/>
                <w:b/>
                <w:sz w:val="18"/>
                <w:szCs w:val="18"/>
              </w:rPr>
            </w:pPr>
          </w:p>
        </w:tc>
        <w:tc>
          <w:tcPr>
            <w:tcW w:w="2097" w:type="dxa"/>
            <w:vAlign w:val="bottom"/>
          </w:tcPr>
          <w:p w14:paraId="2E232B2E"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Relation to Client:</w:t>
            </w:r>
          </w:p>
        </w:tc>
        <w:tc>
          <w:tcPr>
            <w:tcW w:w="4775" w:type="dxa"/>
            <w:gridSpan w:val="2"/>
            <w:tcBorders>
              <w:bottom w:val="single" w:sz="12" w:space="0" w:color="auto"/>
            </w:tcBorders>
            <w:vAlign w:val="bottom"/>
          </w:tcPr>
          <w:p w14:paraId="163C5815" w14:textId="77777777" w:rsidR="000B77D8" w:rsidRPr="005C0610" w:rsidRDefault="000B77D8" w:rsidP="00227C52">
            <w:pPr>
              <w:ind w:right="-720"/>
              <w:rPr>
                <w:rFonts w:ascii="Arial" w:hAnsi="Arial" w:cs="Arial"/>
                <w:b/>
                <w:sz w:val="18"/>
                <w:szCs w:val="18"/>
              </w:rPr>
            </w:pPr>
          </w:p>
        </w:tc>
        <w:tc>
          <w:tcPr>
            <w:tcW w:w="767" w:type="dxa"/>
            <w:vAlign w:val="bottom"/>
          </w:tcPr>
          <w:p w14:paraId="240BE556" w14:textId="77777777" w:rsidR="000B77D8" w:rsidRPr="005C0610" w:rsidRDefault="000B77D8" w:rsidP="00227C52">
            <w:pPr>
              <w:ind w:right="-720"/>
              <w:rPr>
                <w:rFonts w:ascii="Arial" w:hAnsi="Arial" w:cs="Arial"/>
                <w:b/>
                <w:sz w:val="18"/>
                <w:szCs w:val="18"/>
              </w:rPr>
            </w:pPr>
          </w:p>
        </w:tc>
        <w:tc>
          <w:tcPr>
            <w:tcW w:w="1393" w:type="dxa"/>
            <w:vAlign w:val="bottom"/>
          </w:tcPr>
          <w:p w14:paraId="7769E78F" w14:textId="77777777" w:rsidR="000B77D8" w:rsidRPr="005C0610" w:rsidRDefault="000B77D8" w:rsidP="00227C52">
            <w:pPr>
              <w:ind w:right="-720"/>
              <w:rPr>
                <w:rFonts w:ascii="Arial" w:hAnsi="Arial" w:cs="Arial"/>
                <w:b/>
                <w:sz w:val="18"/>
                <w:szCs w:val="18"/>
              </w:rPr>
            </w:pPr>
          </w:p>
        </w:tc>
      </w:tr>
      <w:tr w:rsidR="000B77D8" w:rsidRPr="00ED31CB" w14:paraId="03ABAEBB" w14:textId="77777777" w:rsidTr="00227C52">
        <w:trPr>
          <w:trHeight w:val="483"/>
        </w:trPr>
        <w:tc>
          <w:tcPr>
            <w:tcW w:w="1048" w:type="dxa"/>
            <w:vAlign w:val="bottom"/>
          </w:tcPr>
          <w:p w14:paraId="5D82FFF3"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Facility:</w:t>
            </w:r>
          </w:p>
        </w:tc>
        <w:tc>
          <w:tcPr>
            <w:tcW w:w="4901" w:type="dxa"/>
            <w:gridSpan w:val="2"/>
            <w:tcBorders>
              <w:bottom w:val="single" w:sz="12" w:space="0" w:color="auto"/>
            </w:tcBorders>
            <w:vAlign w:val="bottom"/>
          </w:tcPr>
          <w:p w14:paraId="05A1E83F" w14:textId="77777777" w:rsidR="000B77D8" w:rsidRPr="005C0610" w:rsidRDefault="000B77D8" w:rsidP="00227C52">
            <w:pPr>
              <w:ind w:right="-720"/>
              <w:rPr>
                <w:rFonts w:ascii="Arial" w:hAnsi="Arial" w:cs="Arial"/>
                <w:b/>
                <w:sz w:val="18"/>
                <w:szCs w:val="18"/>
              </w:rPr>
            </w:pPr>
          </w:p>
        </w:tc>
        <w:tc>
          <w:tcPr>
            <w:tcW w:w="1971" w:type="dxa"/>
            <w:vAlign w:val="bottom"/>
          </w:tcPr>
          <w:p w14:paraId="2F5759A2" w14:textId="77777777" w:rsidR="000B77D8" w:rsidRPr="005C0610" w:rsidRDefault="000B77D8" w:rsidP="00227C52">
            <w:pPr>
              <w:ind w:right="-720"/>
              <w:rPr>
                <w:rFonts w:ascii="Arial" w:hAnsi="Arial" w:cs="Arial"/>
                <w:b/>
                <w:sz w:val="18"/>
                <w:szCs w:val="18"/>
              </w:rPr>
            </w:pPr>
          </w:p>
        </w:tc>
        <w:tc>
          <w:tcPr>
            <w:tcW w:w="767" w:type="dxa"/>
            <w:vAlign w:val="bottom"/>
          </w:tcPr>
          <w:p w14:paraId="45165DCA" w14:textId="77777777" w:rsidR="000B77D8" w:rsidRPr="005C0610" w:rsidRDefault="000B77D8" w:rsidP="00227C52">
            <w:pPr>
              <w:ind w:right="-720"/>
              <w:rPr>
                <w:rFonts w:ascii="Arial" w:hAnsi="Arial" w:cs="Arial"/>
                <w:b/>
                <w:sz w:val="18"/>
                <w:szCs w:val="18"/>
              </w:rPr>
            </w:pPr>
          </w:p>
        </w:tc>
        <w:tc>
          <w:tcPr>
            <w:tcW w:w="1393" w:type="dxa"/>
            <w:vAlign w:val="bottom"/>
          </w:tcPr>
          <w:p w14:paraId="0618E23B" w14:textId="77777777" w:rsidR="000B77D8" w:rsidRPr="005C0610" w:rsidRDefault="000B77D8" w:rsidP="00227C52">
            <w:pPr>
              <w:ind w:right="-720"/>
              <w:rPr>
                <w:rFonts w:ascii="Arial" w:hAnsi="Arial" w:cs="Arial"/>
                <w:b/>
                <w:sz w:val="18"/>
                <w:szCs w:val="18"/>
              </w:rPr>
            </w:pPr>
          </w:p>
        </w:tc>
      </w:tr>
      <w:tr w:rsidR="000B77D8" w:rsidRPr="00ED31CB" w14:paraId="40853146" w14:textId="77777777" w:rsidTr="00227C52">
        <w:trPr>
          <w:trHeight w:val="564"/>
        </w:trPr>
        <w:tc>
          <w:tcPr>
            <w:tcW w:w="1048" w:type="dxa"/>
            <w:vAlign w:val="bottom"/>
          </w:tcPr>
          <w:p w14:paraId="6C5ADF5F"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Signed:</w:t>
            </w:r>
          </w:p>
        </w:tc>
        <w:tc>
          <w:tcPr>
            <w:tcW w:w="4901" w:type="dxa"/>
            <w:gridSpan w:val="2"/>
            <w:tcBorders>
              <w:top w:val="single" w:sz="12" w:space="0" w:color="auto"/>
              <w:bottom w:val="single" w:sz="12" w:space="0" w:color="auto"/>
            </w:tcBorders>
            <w:vAlign w:val="bottom"/>
          </w:tcPr>
          <w:p w14:paraId="75383C7D" w14:textId="77777777" w:rsidR="000B77D8" w:rsidRPr="005C0610" w:rsidRDefault="000B77D8" w:rsidP="00227C52">
            <w:pPr>
              <w:ind w:right="-720"/>
              <w:rPr>
                <w:rFonts w:ascii="Arial" w:hAnsi="Arial" w:cs="Arial"/>
                <w:b/>
                <w:sz w:val="18"/>
                <w:szCs w:val="18"/>
              </w:rPr>
            </w:pPr>
          </w:p>
        </w:tc>
        <w:tc>
          <w:tcPr>
            <w:tcW w:w="1971" w:type="dxa"/>
            <w:vAlign w:val="bottom"/>
          </w:tcPr>
          <w:p w14:paraId="097586B8" w14:textId="77777777" w:rsidR="000B77D8" w:rsidRPr="005C0610" w:rsidRDefault="000B77D8" w:rsidP="00227C52">
            <w:pPr>
              <w:ind w:right="-720"/>
              <w:rPr>
                <w:rFonts w:ascii="Arial" w:hAnsi="Arial" w:cs="Arial"/>
                <w:b/>
                <w:sz w:val="18"/>
                <w:szCs w:val="18"/>
              </w:rPr>
            </w:pPr>
          </w:p>
        </w:tc>
        <w:tc>
          <w:tcPr>
            <w:tcW w:w="767" w:type="dxa"/>
            <w:vAlign w:val="bottom"/>
          </w:tcPr>
          <w:p w14:paraId="7CBDE555"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Date:</w:t>
            </w:r>
          </w:p>
        </w:tc>
        <w:tc>
          <w:tcPr>
            <w:tcW w:w="1393" w:type="dxa"/>
            <w:tcBorders>
              <w:bottom w:val="single" w:sz="12" w:space="0" w:color="auto"/>
            </w:tcBorders>
            <w:vAlign w:val="bottom"/>
          </w:tcPr>
          <w:p w14:paraId="1C13D954" w14:textId="77777777" w:rsidR="000B77D8" w:rsidRPr="005C0610" w:rsidRDefault="000B77D8" w:rsidP="00227C52">
            <w:pPr>
              <w:ind w:right="-720"/>
              <w:rPr>
                <w:rFonts w:ascii="Arial" w:hAnsi="Arial" w:cs="Arial"/>
                <w:b/>
                <w:sz w:val="18"/>
                <w:szCs w:val="18"/>
              </w:rPr>
            </w:pPr>
          </w:p>
        </w:tc>
      </w:tr>
      <w:tr w:rsidR="000B77D8" w:rsidRPr="00ED31CB" w14:paraId="73BE94BC" w14:textId="77777777" w:rsidTr="00227C52">
        <w:trPr>
          <w:trHeight w:val="341"/>
        </w:trPr>
        <w:tc>
          <w:tcPr>
            <w:tcW w:w="1048" w:type="dxa"/>
            <w:vAlign w:val="bottom"/>
          </w:tcPr>
          <w:p w14:paraId="50C02864" w14:textId="77777777" w:rsidR="000B77D8" w:rsidRPr="005C0610" w:rsidRDefault="000B77D8" w:rsidP="00227C52">
            <w:pPr>
              <w:ind w:right="-720"/>
              <w:rPr>
                <w:rFonts w:ascii="Arial" w:hAnsi="Arial" w:cs="Arial"/>
                <w:b/>
                <w:sz w:val="18"/>
                <w:szCs w:val="18"/>
              </w:rPr>
            </w:pPr>
          </w:p>
        </w:tc>
        <w:tc>
          <w:tcPr>
            <w:tcW w:w="4901" w:type="dxa"/>
            <w:gridSpan w:val="2"/>
            <w:tcBorders>
              <w:top w:val="single" w:sz="12" w:space="0" w:color="auto"/>
            </w:tcBorders>
          </w:tcPr>
          <w:p w14:paraId="76DA559F" w14:textId="77777777" w:rsidR="000B77D8" w:rsidRPr="005C0610" w:rsidRDefault="000B77D8" w:rsidP="00227C52">
            <w:pPr>
              <w:ind w:right="-720"/>
              <w:rPr>
                <w:rFonts w:ascii="Arial" w:hAnsi="Arial" w:cs="Arial"/>
                <w:b/>
                <w:sz w:val="18"/>
                <w:szCs w:val="18"/>
              </w:rPr>
            </w:pPr>
            <w:r w:rsidRPr="005C0610">
              <w:rPr>
                <w:rFonts w:ascii="Arial" w:hAnsi="Arial" w:cs="Arial"/>
                <w:b/>
                <w:sz w:val="18"/>
                <w:szCs w:val="18"/>
              </w:rPr>
              <w:t>Patient Relations Representative</w:t>
            </w:r>
          </w:p>
        </w:tc>
        <w:tc>
          <w:tcPr>
            <w:tcW w:w="1971" w:type="dxa"/>
            <w:vAlign w:val="bottom"/>
          </w:tcPr>
          <w:p w14:paraId="3113B80A" w14:textId="77777777" w:rsidR="000B77D8" w:rsidRPr="005C0610" w:rsidRDefault="000B77D8" w:rsidP="00227C52">
            <w:pPr>
              <w:ind w:right="-720"/>
              <w:rPr>
                <w:rFonts w:ascii="Arial" w:hAnsi="Arial" w:cs="Arial"/>
                <w:b/>
                <w:sz w:val="18"/>
                <w:szCs w:val="18"/>
              </w:rPr>
            </w:pPr>
          </w:p>
        </w:tc>
        <w:tc>
          <w:tcPr>
            <w:tcW w:w="767" w:type="dxa"/>
            <w:vAlign w:val="bottom"/>
          </w:tcPr>
          <w:p w14:paraId="5C881419" w14:textId="77777777" w:rsidR="000B77D8" w:rsidRPr="005C0610" w:rsidRDefault="000B77D8" w:rsidP="00227C52">
            <w:pPr>
              <w:ind w:right="-720"/>
              <w:rPr>
                <w:rFonts w:ascii="Arial" w:hAnsi="Arial" w:cs="Arial"/>
                <w:b/>
                <w:sz w:val="18"/>
                <w:szCs w:val="18"/>
              </w:rPr>
            </w:pPr>
          </w:p>
        </w:tc>
        <w:tc>
          <w:tcPr>
            <w:tcW w:w="1393" w:type="dxa"/>
            <w:tcBorders>
              <w:top w:val="single" w:sz="12" w:space="0" w:color="auto"/>
            </w:tcBorders>
            <w:vAlign w:val="bottom"/>
          </w:tcPr>
          <w:p w14:paraId="6B77F353" w14:textId="77777777" w:rsidR="000B77D8" w:rsidRPr="005C0610" w:rsidRDefault="000B77D8" w:rsidP="00227C52">
            <w:pPr>
              <w:ind w:right="-720"/>
              <w:rPr>
                <w:rFonts w:ascii="Arial" w:hAnsi="Arial" w:cs="Arial"/>
                <w:b/>
                <w:sz w:val="18"/>
                <w:szCs w:val="18"/>
              </w:rPr>
            </w:pPr>
          </w:p>
        </w:tc>
      </w:tr>
    </w:tbl>
    <w:p w14:paraId="715CEB8D" w14:textId="77777777" w:rsidR="000B77D8" w:rsidRDefault="000B77D8" w:rsidP="000B77D8">
      <w:pPr>
        <w:ind w:right="-720"/>
        <w:rPr>
          <w:rFonts w:ascii="Arial" w:hAnsi="Arial" w:cs="Arial"/>
          <w:b/>
          <w:sz w:val="22"/>
          <w:szCs w:val="22"/>
        </w:rPr>
      </w:pPr>
    </w:p>
    <w:p w14:paraId="14C578C9" w14:textId="77777777" w:rsidR="000B77D8" w:rsidRDefault="000B77D8" w:rsidP="000B77D8">
      <w:pPr>
        <w:ind w:right="-720"/>
        <w:rPr>
          <w:rFonts w:ascii="Arial" w:hAnsi="Arial" w:cs="Arial"/>
          <w:b/>
          <w:sz w:val="22"/>
          <w:szCs w:val="22"/>
        </w:rPr>
      </w:pPr>
    </w:p>
    <w:p w14:paraId="76B77488" w14:textId="77777777" w:rsidR="000B77D8" w:rsidRDefault="000B77D8" w:rsidP="000B77D8">
      <w:pPr>
        <w:ind w:left="-720" w:right="-720"/>
        <w:rPr>
          <w:rFonts w:ascii="Arial" w:hAnsi="Arial" w:cs="Arial"/>
          <w:b/>
          <w:sz w:val="22"/>
          <w:szCs w:val="22"/>
        </w:rPr>
      </w:pPr>
    </w:p>
    <w:p w14:paraId="76FE8A7A" w14:textId="77777777" w:rsidR="000B77D8" w:rsidRDefault="000B77D8" w:rsidP="000B77D8">
      <w:pPr>
        <w:ind w:left="-720" w:right="-720"/>
        <w:rPr>
          <w:rFonts w:ascii="Arial" w:hAnsi="Arial" w:cs="Arial"/>
          <w:b/>
          <w:sz w:val="22"/>
          <w:szCs w:val="22"/>
        </w:rPr>
      </w:pPr>
    </w:p>
    <w:p w14:paraId="1E135AF1" w14:textId="77777777" w:rsidR="000B77D8" w:rsidRDefault="000B77D8" w:rsidP="000B77D8">
      <w:pPr>
        <w:ind w:left="-720" w:right="-720"/>
        <w:rPr>
          <w:rFonts w:ascii="Arial" w:hAnsi="Arial" w:cs="Arial"/>
          <w:b/>
          <w:sz w:val="22"/>
          <w:szCs w:val="22"/>
        </w:rPr>
      </w:pPr>
    </w:p>
    <w:p w14:paraId="67948353" w14:textId="77777777" w:rsidR="000B77D8" w:rsidRDefault="000B77D8" w:rsidP="000B77D8">
      <w:pPr>
        <w:ind w:left="-720" w:right="-720"/>
        <w:rPr>
          <w:rFonts w:ascii="Arial" w:hAnsi="Arial" w:cs="Arial"/>
          <w:b/>
          <w:sz w:val="22"/>
          <w:szCs w:val="22"/>
        </w:rPr>
      </w:pPr>
    </w:p>
    <w:p w14:paraId="477EF4B3" w14:textId="77777777" w:rsidR="000B77D8" w:rsidRDefault="000B77D8" w:rsidP="000B77D8">
      <w:pPr>
        <w:ind w:left="-720" w:right="-720"/>
        <w:rPr>
          <w:rFonts w:ascii="Arial" w:hAnsi="Arial" w:cs="Arial"/>
          <w:b/>
          <w:sz w:val="22"/>
          <w:szCs w:val="22"/>
        </w:rPr>
      </w:pPr>
    </w:p>
    <w:p w14:paraId="6C7E3FEE" w14:textId="77777777" w:rsidR="000B77D8" w:rsidRDefault="000B77D8" w:rsidP="000B77D8">
      <w:pPr>
        <w:ind w:left="-720" w:right="-720"/>
        <w:rPr>
          <w:rFonts w:ascii="Arial" w:hAnsi="Arial" w:cs="Arial"/>
          <w:b/>
          <w:sz w:val="22"/>
          <w:szCs w:val="22"/>
        </w:rPr>
      </w:pPr>
    </w:p>
    <w:p w14:paraId="4267838C" w14:textId="77777777" w:rsidR="000B77D8" w:rsidRDefault="000B77D8" w:rsidP="000B77D8">
      <w:pPr>
        <w:ind w:left="-720" w:right="-720"/>
        <w:rPr>
          <w:rFonts w:ascii="Arial" w:hAnsi="Arial" w:cs="Arial"/>
          <w:b/>
          <w:sz w:val="22"/>
          <w:szCs w:val="22"/>
        </w:rPr>
      </w:pPr>
    </w:p>
    <w:p w14:paraId="182E75E4" w14:textId="77777777" w:rsidR="000B77D8" w:rsidRDefault="000B77D8" w:rsidP="000B77D8">
      <w:pPr>
        <w:ind w:left="-720" w:right="-720"/>
        <w:rPr>
          <w:rFonts w:ascii="Arial" w:hAnsi="Arial" w:cs="Arial"/>
          <w:b/>
          <w:sz w:val="22"/>
          <w:szCs w:val="22"/>
        </w:rPr>
      </w:pPr>
    </w:p>
    <w:p w14:paraId="496D721C" w14:textId="77777777" w:rsidR="000B77D8" w:rsidRDefault="000B77D8" w:rsidP="000B77D8">
      <w:pPr>
        <w:ind w:left="-720" w:right="-720"/>
        <w:rPr>
          <w:rFonts w:ascii="Arial" w:hAnsi="Arial" w:cs="Arial"/>
          <w:b/>
          <w:sz w:val="22"/>
          <w:szCs w:val="22"/>
        </w:rPr>
      </w:pPr>
    </w:p>
    <w:p w14:paraId="06BF848D" w14:textId="77777777" w:rsidR="000B77D8" w:rsidRDefault="000B77D8" w:rsidP="000B77D8">
      <w:pPr>
        <w:ind w:left="-720" w:right="-720"/>
        <w:rPr>
          <w:rFonts w:ascii="Arial" w:hAnsi="Arial" w:cs="Arial"/>
          <w:b/>
          <w:sz w:val="22"/>
          <w:szCs w:val="22"/>
        </w:rPr>
      </w:pPr>
    </w:p>
    <w:p w14:paraId="7C4CC9AB" w14:textId="77777777" w:rsidR="000B77D8" w:rsidRDefault="000B77D8" w:rsidP="000B77D8">
      <w:pPr>
        <w:ind w:left="-720" w:right="-720"/>
        <w:rPr>
          <w:rFonts w:ascii="Arial" w:hAnsi="Arial" w:cs="Arial"/>
          <w:b/>
          <w:sz w:val="22"/>
          <w:szCs w:val="22"/>
        </w:rPr>
      </w:pPr>
    </w:p>
    <w:p w14:paraId="28E1AB05" w14:textId="77777777" w:rsidR="000B77D8" w:rsidRDefault="000B77D8" w:rsidP="000B77D8">
      <w:pPr>
        <w:ind w:left="-720" w:right="-720"/>
        <w:rPr>
          <w:rFonts w:ascii="Arial" w:hAnsi="Arial" w:cs="Arial"/>
          <w:b/>
          <w:sz w:val="22"/>
          <w:szCs w:val="22"/>
        </w:rPr>
      </w:pPr>
    </w:p>
    <w:p w14:paraId="746AA911" w14:textId="77777777" w:rsidR="000B77D8" w:rsidRDefault="000B77D8" w:rsidP="000B77D8">
      <w:pPr>
        <w:ind w:left="-720" w:right="-720"/>
        <w:rPr>
          <w:rFonts w:ascii="Arial" w:hAnsi="Arial" w:cs="Arial"/>
          <w:b/>
          <w:sz w:val="22"/>
          <w:szCs w:val="22"/>
        </w:rPr>
      </w:pPr>
    </w:p>
    <w:p w14:paraId="3AE4F19B" w14:textId="77777777" w:rsidR="000B77D8" w:rsidRDefault="000B77D8" w:rsidP="000B77D8">
      <w:pPr>
        <w:ind w:left="-720" w:right="-720"/>
        <w:rPr>
          <w:rFonts w:ascii="Arial" w:hAnsi="Arial" w:cs="Arial"/>
          <w:b/>
          <w:sz w:val="22"/>
          <w:szCs w:val="22"/>
        </w:rPr>
      </w:pPr>
    </w:p>
    <w:p w14:paraId="7C1587AB" w14:textId="77777777" w:rsidR="000B77D8" w:rsidRDefault="000B77D8" w:rsidP="000B77D8">
      <w:pPr>
        <w:ind w:left="-720" w:right="-720"/>
        <w:rPr>
          <w:rFonts w:ascii="Arial" w:hAnsi="Arial" w:cs="Arial"/>
          <w:b/>
          <w:sz w:val="22"/>
          <w:szCs w:val="22"/>
        </w:rPr>
      </w:pPr>
    </w:p>
    <w:p w14:paraId="6102AC72" w14:textId="77777777" w:rsidR="000B77D8" w:rsidRDefault="000B77D8" w:rsidP="000B77D8">
      <w:pPr>
        <w:ind w:left="-720" w:right="-720"/>
        <w:rPr>
          <w:rFonts w:ascii="Arial" w:hAnsi="Arial" w:cs="Arial"/>
          <w:b/>
          <w:sz w:val="22"/>
          <w:szCs w:val="22"/>
        </w:rPr>
      </w:pPr>
    </w:p>
    <w:p w14:paraId="3E9E7F09" w14:textId="77777777" w:rsidR="000B77D8" w:rsidRDefault="000B77D8" w:rsidP="000B77D8">
      <w:pPr>
        <w:ind w:left="-720" w:right="-720"/>
        <w:rPr>
          <w:rFonts w:ascii="Arial" w:hAnsi="Arial" w:cs="Arial"/>
          <w:b/>
          <w:sz w:val="22"/>
          <w:szCs w:val="22"/>
        </w:rPr>
      </w:pPr>
    </w:p>
    <w:p w14:paraId="617C4C24" w14:textId="77777777" w:rsidR="000B77D8" w:rsidRDefault="000B77D8" w:rsidP="000B77D8">
      <w:pPr>
        <w:ind w:left="-720" w:right="-720"/>
        <w:rPr>
          <w:rFonts w:ascii="Arial" w:hAnsi="Arial" w:cs="Arial"/>
          <w:b/>
          <w:sz w:val="22"/>
          <w:szCs w:val="22"/>
        </w:rPr>
      </w:pPr>
    </w:p>
    <w:p w14:paraId="7881F30A" w14:textId="77777777" w:rsidR="000B77D8" w:rsidRDefault="000B77D8" w:rsidP="000B77D8">
      <w:pPr>
        <w:ind w:left="-720" w:right="-720"/>
        <w:rPr>
          <w:rFonts w:ascii="Arial" w:hAnsi="Arial" w:cs="Arial"/>
          <w:b/>
          <w:sz w:val="22"/>
          <w:szCs w:val="22"/>
        </w:rPr>
      </w:pPr>
    </w:p>
    <w:p w14:paraId="2C55D167" w14:textId="77777777" w:rsidR="000B77D8" w:rsidRDefault="000B77D8" w:rsidP="000B77D8">
      <w:pPr>
        <w:ind w:left="-720" w:right="-720"/>
        <w:rPr>
          <w:rFonts w:ascii="Arial" w:hAnsi="Arial" w:cs="Arial"/>
          <w:b/>
          <w:sz w:val="22"/>
          <w:szCs w:val="22"/>
        </w:rPr>
      </w:pPr>
    </w:p>
    <w:p w14:paraId="734F1F2D" w14:textId="77777777" w:rsidR="000B77D8" w:rsidRDefault="000B77D8" w:rsidP="000B77D8">
      <w:pPr>
        <w:ind w:left="-720" w:right="-720"/>
        <w:rPr>
          <w:rFonts w:ascii="Arial" w:hAnsi="Arial" w:cs="Arial"/>
          <w:b/>
          <w:sz w:val="22"/>
          <w:szCs w:val="22"/>
        </w:rPr>
      </w:pPr>
    </w:p>
    <w:p w14:paraId="3D6BFB7B" w14:textId="77777777" w:rsidR="000B77D8" w:rsidRDefault="000B77D8" w:rsidP="000B77D8">
      <w:pPr>
        <w:ind w:left="-720" w:right="-720"/>
        <w:rPr>
          <w:rFonts w:ascii="Arial" w:hAnsi="Arial" w:cs="Arial"/>
          <w:b/>
          <w:sz w:val="22"/>
          <w:szCs w:val="22"/>
        </w:rPr>
      </w:pPr>
    </w:p>
    <w:p w14:paraId="729B7A84" w14:textId="77777777" w:rsidR="000B77D8" w:rsidRDefault="000B77D8" w:rsidP="000B77D8">
      <w:pPr>
        <w:ind w:left="-720" w:right="-720"/>
        <w:rPr>
          <w:rFonts w:ascii="Arial" w:hAnsi="Arial" w:cs="Arial"/>
          <w:b/>
          <w:sz w:val="22"/>
          <w:szCs w:val="22"/>
        </w:rPr>
      </w:pPr>
    </w:p>
    <w:p w14:paraId="51B81C2E" w14:textId="77777777" w:rsidR="000B77D8" w:rsidRDefault="000B77D8" w:rsidP="000B77D8">
      <w:pPr>
        <w:ind w:left="-720" w:right="-720"/>
        <w:rPr>
          <w:rFonts w:ascii="Arial" w:hAnsi="Arial" w:cs="Arial"/>
          <w:b/>
          <w:sz w:val="22"/>
          <w:szCs w:val="22"/>
        </w:rPr>
      </w:pPr>
    </w:p>
    <w:p w14:paraId="1F1DDEDD" w14:textId="77777777" w:rsidR="000B77D8" w:rsidRDefault="000B77D8" w:rsidP="000B77D8">
      <w:pPr>
        <w:ind w:left="-720" w:right="-720"/>
        <w:rPr>
          <w:rFonts w:ascii="Arial" w:hAnsi="Arial" w:cs="Arial"/>
          <w:b/>
          <w:sz w:val="22"/>
          <w:szCs w:val="22"/>
        </w:rPr>
      </w:pPr>
    </w:p>
    <w:p w14:paraId="57FB8911" w14:textId="77777777" w:rsidR="000B77D8" w:rsidRDefault="000B77D8" w:rsidP="000B77D8">
      <w:pPr>
        <w:ind w:left="-720" w:right="-720"/>
        <w:rPr>
          <w:rFonts w:ascii="Arial" w:hAnsi="Arial" w:cs="Arial"/>
          <w:b/>
          <w:sz w:val="22"/>
          <w:szCs w:val="22"/>
        </w:rPr>
      </w:pPr>
    </w:p>
    <w:p w14:paraId="67C647A3" w14:textId="77777777" w:rsidR="000B77D8" w:rsidRDefault="000B77D8" w:rsidP="000B77D8">
      <w:pPr>
        <w:ind w:left="-720" w:right="-720"/>
        <w:rPr>
          <w:rFonts w:ascii="Arial" w:hAnsi="Arial" w:cs="Arial"/>
          <w:b/>
          <w:sz w:val="22"/>
          <w:szCs w:val="22"/>
        </w:rPr>
      </w:pPr>
    </w:p>
    <w:p w14:paraId="3CB718B9" w14:textId="77777777" w:rsidR="000B77D8" w:rsidRDefault="000B77D8" w:rsidP="000B77D8">
      <w:pPr>
        <w:ind w:left="-720" w:right="-720"/>
        <w:rPr>
          <w:rFonts w:ascii="Arial" w:hAnsi="Arial" w:cs="Arial"/>
          <w:b/>
          <w:sz w:val="22"/>
          <w:szCs w:val="22"/>
        </w:rPr>
      </w:pPr>
    </w:p>
    <w:p w14:paraId="573C493F" w14:textId="77777777" w:rsidR="000B77D8" w:rsidRDefault="000B77D8" w:rsidP="000B77D8">
      <w:pPr>
        <w:ind w:left="-720" w:right="-720"/>
        <w:rPr>
          <w:rFonts w:ascii="Arial" w:hAnsi="Arial" w:cs="Arial"/>
          <w:b/>
          <w:sz w:val="22"/>
          <w:szCs w:val="22"/>
        </w:rPr>
      </w:pPr>
    </w:p>
    <w:p w14:paraId="3ED2E023" w14:textId="77777777" w:rsidR="000B77D8" w:rsidRDefault="000B77D8" w:rsidP="000B77D8">
      <w:pPr>
        <w:ind w:left="-720" w:right="-720"/>
        <w:rPr>
          <w:rFonts w:ascii="Arial" w:hAnsi="Arial" w:cs="Arial"/>
          <w:b/>
          <w:sz w:val="22"/>
          <w:szCs w:val="22"/>
        </w:rPr>
      </w:pPr>
    </w:p>
    <w:p w14:paraId="3AED67EC" w14:textId="77777777" w:rsidR="000B77D8" w:rsidRDefault="000B77D8" w:rsidP="000B77D8">
      <w:pPr>
        <w:ind w:left="-720" w:right="-720"/>
        <w:rPr>
          <w:rFonts w:ascii="Arial" w:hAnsi="Arial" w:cs="Arial"/>
          <w:b/>
          <w:sz w:val="22"/>
          <w:szCs w:val="22"/>
        </w:rPr>
      </w:pPr>
    </w:p>
    <w:p w14:paraId="40B88DF8" w14:textId="77777777" w:rsidR="000B77D8" w:rsidRDefault="000B77D8" w:rsidP="000B77D8">
      <w:pPr>
        <w:ind w:left="-720" w:right="-720"/>
        <w:rPr>
          <w:rFonts w:ascii="Arial" w:hAnsi="Arial" w:cs="Arial"/>
          <w:b/>
          <w:sz w:val="22"/>
          <w:szCs w:val="22"/>
        </w:rPr>
      </w:pPr>
    </w:p>
    <w:p w14:paraId="032B36A5" w14:textId="77777777" w:rsidR="000B77D8" w:rsidRDefault="000B77D8" w:rsidP="000B77D8">
      <w:pPr>
        <w:ind w:left="-720" w:right="-720"/>
        <w:rPr>
          <w:rFonts w:ascii="Arial" w:hAnsi="Arial" w:cs="Arial"/>
          <w:b/>
          <w:sz w:val="22"/>
          <w:szCs w:val="22"/>
        </w:rPr>
      </w:pPr>
    </w:p>
    <w:p w14:paraId="2BDBF95C" w14:textId="77777777" w:rsidR="000B77D8" w:rsidRDefault="000B77D8" w:rsidP="000B77D8">
      <w:pPr>
        <w:ind w:left="-720" w:right="-720"/>
        <w:rPr>
          <w:rFonts w:ascii="Arial" w:hAnsi="Arial" w:cs="Arial"/>
          <w:b/>
          <w:sz w:val="22"/>
          <w:szCs w:val="22"/>
        </w:rPr>
      </w:pPr>
    </w:p>
    <w:p w14:paraId="602676BB" w14:textId="77777777" w:rsidR="004D5324" w:rsidRDefault="004D5324" w:rsidP="000B77D8">
      <w:pPr>
        <w:ind w:left="-720" w:right="-720"/>
        <w:rPr>
          <w:rFonts w:ascii="Arial" w:hAnsi="Arial" w:cs="Arial"/>
          <w:b/>
          <w:sz w:val="22"/>
          <w:szCs w:val="22"/>
        </w:rPr>
      </w:pPr>
    </w:p>
    <w:p w14:paraId="30FA18B7" w14:textId="77777777" w:rsidR="000B77D8" w:rsidRDefault="000B77D8" w:rsidP="000B77D8">
      <w:pPr>
        <w:ind w:left="-720" w:right="-720"/>
        <w:rPr>
          <w:rFonts w:ascii="Arial" w:hAnsi="Arial" w:cs="Arial"/>
          <w:b/>
          <w:sz w:val="22"/>
          <w:szCs w:val="22"/>
        </w:rPr>
      </w:pPr>
    </w:p>
    <w:p w14:paraId="0592EA3E" w14:textId="77777777" w:rsidR="000B77D8" w:rsidRDefault="000B77D8" w:rsidP="000B77D8">
      <w:pPr>
        <w:ind w:left="-720" w:right="-720"/>
        <w:rPr>
          <w:rFonts w:ascii="Arial" w:hAnsi="Arial" w:cs="Arial"/>
          <w:b/>
          <w:sz w:val="22"/>
          <w:szCs w:val="22"/>
        </w:rPr>
      </w:pPr>
    </w:p>
    <w:p w14:paraId="7031041E" w14:textId="77777777" w:rsidR="000B77D8" w:rsidRPr="00843BE7" w:rsidRDefault="000B77D8" w:rsidP="000B77D8">
      <w:pPr>
        <w:ind w:left="-720" w:right="-720"/>
        <w:rPr>
          <w:rFonts w:ascii="Arial" w:hAnsi="Arial" w:cs="Arial"/>
          <w:b/>
          <w:sz w:val="22"/>
          <w:szCs w:val="22"/>
        </w:rPr>
      </w:pPr>
      <w:r>
        <w:rPr>
          <w:rFonts w:ascii="Arial" w:hAnsi="Arial" w:cs="Arial"/>
          <w:b/>
          <w:sz w:val="22"/>
          <w:szCs w:val="22"/>
        </w:rPr>
        <w:lastRenderedPageBreak/>
        <w:t xml:space="preserve">       </w:t>
      </w:r>
      <w:r w:rsidRPr="00843BE7">
        <w:rPr>
          <w:rFonts w:ascii="Arial" w:hAnsi="Arial" w:cs="Arial"/>
          <w:b/>
          <w:sz w:val="22"/>
          <w:szCs w:val="22"/>
        </w:rPr>
        <w:t>DHHS Facility - Ability to Pay Agreement - Attachment 9</w:t>
      </w:r>
      <w:r>
        <w:rPr>
          <w:rFonts w:ascii="Arial" w:hAnsi="Arial" w:cs="Arial"/>
          <w:b/>
          <w:sz w:val="22"/>
          <w:szCs w:val="22"/>
        </w:rPr>
        <w:t>C</w:t>
      </w:r>
    </w:p>
    <w:p w14:paraId="2377EA90" w14:textId="77777777" w:rsidR="000B77D8" w:rsidRPr="00843BE7" w:rsidRDefault="000B77D8" w:rsidP="000B77D8">
      <w:pPr>
        <w:ind w:left="-720" w:right="-720"/>
        <w:rPr>
          <w:rFonts w:ascii="Arial" w:hAnsi="Arial" w:cs="Arial"/>
          <w:b/>
          <w:sz w:val="22"/>
          <w:szCs w:val="22"/>
        </w:rPr>
      </w:pPr>
    </w:p>
    <w:p w14:paraId="4A6E4CEF" w14:textId="77777777" w:rsidR="000B77D8" w:rsidRPr="00843BE7" w:rsidRDefault="000B77D8" w:rsidP="000B77D8">
      <w:pPr>
        <w:pBdr>
          <w:bottom w:val="single" w:sz="12" w:space="1" w:color="auto"/>
        </w:pBdr>
        <w:tabs>
          <w:tab w:val="left" w:pos="1440"/>
          <w:tab w:val="right" w:pos="9360"/>
        </w:tabs>
        <w:ind w:left="-720" w:right="-720"/>
        <w:jc w:val="center"/>
        <w:rPr>
          <w:rFonts w:ascii="Arial" w:hAnsi="Arial" w:cs="Arial"/>
          <w:b/>
          <w:smallCaps/>
          <w:sz w:val="22"/>
          <w:szCs w:val="22"/>
        </w:rPr>
      </w:pPr>
      <w:r w:rsidRPr="00843BE7">
        <w:rPr>
          <w:rFonts w:ascii="Arial" w:hAnsi="Arial" w:cs="Arial"/>
          <w:b/>
          <w:smallCaps/>
          <w:sz w:val="22"/>
          <w:szCs w:val="22"/>
        </w:rPr>
        <w:t>MEMORANDUM OF AGREEMENT and NOTICE OF OUTPATIENT CHARGE RATES</w:t>
      </w:r>
    </w:p>
    <w:p w14:paraId="048A56A0" w14:textId="77777777" w:rsidR="000B77D8" w:rsidRPr="00843BE7" w:rsidRDefault="000B77D8" w:rsidP="000B77D8">
      <w:pPr>
        <w:pBdr>
          <w:bottom w:val="single" w:sz="12" w:space="1" w:color="auto"/>
        </w:pBdr>
        <w:tabs>
          <w:tab w:val="left" w:pos="1440"/>
          <w:tab w:val="right" w:pos="9360"/>
        </w:tabs>
        <w:ind w:left="-720" w:right="-720"/>
        <w:jc w:val="center"/>
        <w:rPr>
          <w:rFonts w:ascii="Arial" w:hAnsi="Arial" w:cs="Arial"/>
          <w:b/>
          <w:smallCaps/>
          <w:sz w:val="22"/>
          <w:szCs w:val="22"/>
        </w:rPr>
      </w:pPr>
      <w:r w:rsidRPr="00843BE7">
        <w:rPr>
          <w:rFonts w:ascii="Arial" w:hAnsi="Arial" w:cs="Arial"/>
          <w:b/>
          <w:smallCaps/>
          <w:sz w:val="22"/>
          <w:szCs w:val="22"/>
        </w:rPr>
        <w:t>Walter B. jones treatment center</w:t>
      </w:r>
    </w:p>
    <w:p w14:paraId="4A29FDE2" w14:textId="77777777" w:rsidR="000B77D8" w:rsidRPr="00843BE7" w:rsidRDefault="000B77D8" w:rsidP="000B77D8">
      <w:pPr>
        <w:pBdr>
          <w:bottom w:val="single" w:sz="12" w:space="1" w:color="auto"/>
        </w:pBdr>
        <w:tabs>
          <w:tab w:val="left" w:pos="1440"/>
          <w:tab w:val="right" w:pos="9360"/>
        </w:tabs>
        <w:ind w:left="-720" w:right="-720"/>
        <w:jc w:val="center"/>
        <w:rPr>
          <w:rFonts w:ascii="Arial" w:hAnsi="Arial" w:cs="Arial"/>
          <w:b/>
          <w:smallCaps/>
          <w:sz w:val="22"/>
          <w:szCs w:val="22"/>
        </w:rPr>
      </w:pPr>
      <w:r w:rsidRPr="00843BE7">
        <w:rPr>
          <w:rFonts w:ascii="Arial" w:hAnsi="Arial" w:cs="Arial"/>
          <w:b/>
          <w:smallCaps/>
          <w:sz w:val="22"/>
          <w:szCs w:val="22"/>
        </w:rPr>
        <w:t>2577 West Fifth Street, Greenville, NC 27834</w:t>
      </w:r>
    </w:p>
    <w:p w14:paraId="47FDA510" w14:textId="77777777" w:rsidR="000B77D8" w:rsidRPr="00843BE7" w:rsidRDefault="000B77D8" w:rsidP="000B77D8">
      <w:pPr>
        <w:pBdr>
          <w:bottom w:val="single" w:sz="12" w:space="1" w:color="auto"/>
        </w:pBdr>
        <w:tabs>
          <w:tab w:val="left" w:pos="1440"/>
          <w:tab w:val="right" w:pos="9360"/>
        </w:tabs>
        <w:ind w:left="-720" w:right="-720"/>
        <w:jc w:val="center"/>
        <w:rPr>
          <w:rFonts w:ascii="Arial" w:hAnsi="Arial" w:cs="Arial"/>
          <w:b/>
          <w:sz w:val="22"/>
          <w:szCs w:val="22"/>
        </w:rPr>
      </w:pPr>
      <w:r w:rsidRPr="00843BE7">
        <w:rPr>
          <w:rFonts w:ascii="Arial" w:hAnsi="Arial" w:cs="Arial"/>
          <w:b/>
          <w:smallCaps/>
          <w:sz w:val="22"/>
          <w:szCs w:val="22"/>
        </w:rPr>
        <w:t>252-707-5208 (Phone) 252-707-5275 (Fax)</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40"/>
        <w:gridCol w:w="90"/>
        <w:gridCol w:w="3685"/>
      </w:tblGrid>
      <w:tr w:rsidR="000B77D8" w:rsidRPr="00843BE7" w14:paraId="0BE5E376" w14:textId="77777777" w:rsidTr="00227C52">
        <w:tc>
          <w:tcPr>
            <w:tcW w:w="1530" w:type="dxa"/>
            <w:vAlign w:val="bottom"/>
          </w:tcPr>
          <w:p w14:paraId="68B2281C" w14:textId="77777777" w:rsidR="000B77D8" w:rsidRPr="00843BE7" w:rsidRDefault="000B77D8" w:rsidP="00227C52">
            <w:pPr>
              <w:tabs>
                <w:tab w:val="center" w:pos="8640"/>
              </w:tabs>
              <w:spacing w:before="240"/>
              <w:ind w:right="-720"/>
              <w:rPr>
                <w:rFonts w:ascii="Arial" w:hAnsi="Arial" w:cs="Arial"/>
                <w:b/>
              </w:rPr>
            </w:pPr>
            <w:r>
              <w:rPr>
                <w:rFonts w:ascii="Arial" w:hAnsi="Arial" w:cs="Arial"/>
                <w:b/>
              </w:rPr>
              <w:t>C</w:t>
            </w:r>
            <w:r w:rsidRPr="00843BE7">
              <w:rPr>
                <w:rFonts w:ascii="Arial" w:hAnsi="Arial" w:cs="Arial"/>
                <w:b/>
              </w:rPr>
              <w:t>lient Name:</w:t>
            </w:r>
          </w:p>
        </w:tc>
        <w:tc>
          <w:tcPr>
            <w:tcW w:w="4315" w:type="dxa"/>
            <w:gridSpan w:val="3"/>
            <w:tcBorders>
              <w:bottom w:val="single" w:sz="12" w:space="0" w:color="auto"/>
            </w:tcBorders>
            <w:vAlign w:val="bottom"/>
          </w:tcPr>
          <w:p w14:paraId="15B99716" w14:textId="77777777" w:rsidR="000B77D8" w:rsidRPr="00843BE7" w:rsidRDefault="000B77D8" w:rsidP="00227C52">
            <w:pPr>
              <w:tabs>
                <w:tab w:val="center" w:pos="8640"/>
              </w:tabs>
              <w:spacing w:before="240"/>
              <w:ind w:right="-720"/>
              <w:rPr>
                <w:rFonts w:ascii="Arial" w:hAnsi="Arial" w:cs="Arial"/>
                <w:b/>
              </w:rPr>
            </w:pPr>
          </w:p>
        </w:tc>
      </w:tr>
      <w:tr w:rsidR="000B77D8" w:rsidRPr="00843BE7" w14:paraId="6105D846" w14:textId="77777777" w:rsidTr="00227C52">
        <w:tc>
          <w:tcPr>
            <w:tcW w:w="2160" w:type="dxa"/>
            <w:gridSpan w:val="3"/>
            <w:vAlign w:val="bottom"/>
          </w:tcPr>
          <w:p w14:paraId="0D53EFC0" w14:textId="77777777" w:rsidR="000B77D8" w:rsidRPr="00843BE7" w:rsidRDefault="000B77D8" w:rsidP="00227C52">
            <w:pPr>
              <w:tabs>
                <w:tab w:val="center" w:pos="8640"/>
              </w:tabs>
              <w:spacing w:before="240"/>
              <w:ind w:right="-720"/>
              <w:rPr>
                <w:rFonts w:ascii="Arial" w:hAnsi="Arial" w:cs="Arial"/>
                <w:b/>
              </w:rPr>
            </w:pPr>
            <w:r w:rsidRPr="00843BE7">
              <w:rPr>
                <w:rFonts w:ascii="Arial" w:hAnsi="Arial" w:cs="Arial"/>
                <w:b/>
              </w:rPr>
              <w:t>Initial Service Date:</w:t>
            </w:r>
          </w:p>
        </w:tc>
        <w:tc>
          <w:tcPr>
            <w:tcW w:w="3685" w:type="dxa"/>
            <w:tcBorders>
              <w:bottom w:val="single" w:sz="12" w:space="0" w:color="auto"/>
            </w:tcBorders>
            <w:vAlign w:val="bottom"/>
          </w:tcPr>
          <w:p w14:paraId="68214FF8" w14:textId="77777777" w:rsidR="000B77D8" w:rsidRPr="00843BE7" w:rsidRDefault="000B77D8" w:rsidP="00227C52">
            <w:pPr>
              <w:tabs>
                <w:tab w:val="center" w:pos="8640"/>
              </w:tabs>
              <w:spacing w:before="240"/>
              <w:ind w:right="-720"/>
              <w:rPr>
                <w:rFonts w:ascii="Arial" w:hAnsi="Arial" w:cs="Arial"/>
                <w:b/>
              </w:rPr>
            </w:pPr>
          </w:p>
        </w:tc>
      </w:tr>
      <w:tr w:rsidR="000B77D8" w:rsidRPr="00843BE7" w14:paraId="68D8F07F" w14:textId="77777777" w:rsidTr="00227C52">
        <w:tc>
          <w:tcPr>
            <w:tcW w:w="2070" w:type="dxa"/>
            <w:gridSpan w:val="2"/>
            <w:vAlign w:val="bottom"/>
          </w:tcPr>
          <w:p w14:paraId="3846E6F2" w14:textId="77777777" w:rsidR="000B77D8" w:rsidRPr="00843BE7" w:rsidRDefault="000B77D8" w:rsidP="00227C52">
            <w:pPr>
              <w:tabs>
                <w:tab w:val="center" w:pos="8640"/>
              </w:tabs>
              <w:spacing w:before="240"/>
              <w:ind w:right="-720"/>
              <w:rPr>
                <w:rFonts w:ascii="Arial" w:hAnsi="Arial" w:cs="Arial"/>
                <w:b/>
              </w:rPr>
            </w:pPr>
            <w:r w:rsidRPr="00843BE7">
              <w:rPr>
                <w:rFonts w:ascii="Arial" w:hAnsi="Arial" w:cs="Arial"/>
                <w:b/>
              </w:rPr>
              <w:t>Medical Record #:</w:t>
            </w:r>
          </w:p>
        </w:tc>
        <w:tc>
          <w:tcPr>
            <w:tcW w:w="3775" w:type="dxa"/>
            <w:gridSpan w:val="2"/>
            <w:tcBorders>
              <w:bottom w:val="single" w:sz="12" w:space="0" w:color="auto"/>
            </w:tcBorders>
            <w:vAlign w:val="bottom"/>
          </w:tcPr>
          <w:p w14:paraId="1316B2E0" w14:textId="77777777" w:rsidR="000B77D8" w:rsidRPr="00843BE7" w:rsidRDefault="000B77D8" w:rsidP="00227C52">
            <w:pPr>
              <w:tabs>
                <w:tab w:val="center" w:pos="8640"/>
              </w:tabs>
              <w:spacing w:before="240"/>
              <w:ind w:right="-720"/>
              <w:rPr>
                <w:rFonts w:ascii="Arial" w:hAnsi="Arial" w:cs="Arial"/>
                <w:b/>
              </w:rPr>
            </w:pPr>
          </w:p>
        </w:tc>
      </w:tr>
    </w:tbl>
    <w:p w14:paraId="658F3005" w14:textId="77777777" w:rsidR="000B77D8" w:rsidRPr="00843BE7" w:rsidRDefault="000B77D8" w:rsidP="000B77D8">
      <w:pPr>
        <w:ind w:right="-720"/>
        <w:outlineLvl w:val="0"/>
        <w:rPr>
          <w:rFonts w:ascii="Arial" w:hAnsi="Arial" w:cs="Arial"/>
          <w:b/>
          <w:color w:val="FF0000"/>
          <w:sz w:val="22"/>
          <w:szCs w:val="22"/>
        </w:rPr>
      </w:pPr>
    </w:p>
    <w:p w14:paraId="413221A2" w14:textId="77777777" w:rsidR="000B77D8" w:rsidRPr="00843BE7" w:rsidRDefault="000B77D8" w:rsidP="000B77D8">
      <w:pPr>
        <w:ind w:right="-720"/>
        <w:rPr>
          <w:rFonts w:ascii="Arial" w:hAnsi="Arial" w:cs="Arial"/>
          <w:b/>
          <w:sz w:val="22"/>
          <w:szCs w:val="22"/>
        </w:rPr>
      </w:pPr>
      <w:r w:rsidRPr="00843BE7">
        <w:rPr>
          <w:rFonts w:ascii="Arial" w:hAnsi="Arial" w:cs="Arial"/>
          <w:b/>
          <w:noProof/>
          <w:sz w:val="22"/>
          <w:szCs w:val="22"/>
        </w:rPr>
        <mc:AlternateContent>
          <mc:Choice Requires="wps">
            <w:drawing>
              <wp:anchor distT="0" distB="0" distL="114300" distR="114300" simplePos="0" relativeHeight="251675136" behindDoc="0" locked="0" layoutInCell="1" allowOverlap="1" wp14:anchorId="5A1E1079" wp14:editId="4E6AD516">
                <wp:simplePos x="0" y="0"/>
                <wp:positionH relativeFrom="column">
                  <wp:posOffset>5646420</wp:posOffset>
                </wp:positionH>
                <wp:positionV relativeFrom="paragraph">
                  <wp:posOffset>781685</wp:posOffset>
                </wp:positionV>
                <wp:extent cx="670560" cy="0"/>
                <wp:effectExtent l="0" t="0" r="0" b="0"/>
                <wp:wrapNone/>
                <wp:docPr id="178146654" name="Straight Connector 178146654"/>
                <wp:cNvGraphicFramePr/>
                <a:graphic xmlns:a="http://schemas.openxmlformats.org/drawingml/2006/main">
                  <a:graphicData uri="http://schemas.microsoft.com/office/word/2010/wordprocessingShape">
                    <wps:wsp>
                      <wps:cNvCnPr/>
                      <wps:spPr>
                        <a:xfrm flipH="1" flipV="1">
                          <a:off x="0" y="0"/>
                          <a:ext cx="67056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7B6135" id="Straight Connector 178146654" o:spid="_x0000_s1026" style="position:absolute;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6pt,61.55pt" to="497.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" strokecolor="windowText" strokeweight="1.5pt">
                <v:stroke joinstyle="miter"/>
              </v:line>
            </w:pict>
          </mc:Fallback>
        </mc:AlternateContent>
      </w:r>
      <w:r w:rsidRPr="00843BE7">
        <w:rPr>
          <w:rFonts w:ascii="Arial" w:hAnsi="Arial" w:cs="Arial"/>
          <w:b/>
          <w:sz w:val="22"/>
          <w:szCs w:val="22"/>
        </w:rPr>
        <w:t xml:space="preserve">“All persons admitted to…institutions operated by the Department of Health and Human Services are required to pay the actual cost of their care, treatment, training and maintenance.” (N.C.G.S. § 143-117) The North Carolina Department of Health and Human Services (“NC DHHS”) Secretary has full and final authority to fix a general rate of charge based on the actual cost of providing care and treatment which is subject to </w:t>
      </w:r>
      <w:r>
        <w:rPr>
          <w:rFonts w:ascii="Arial" w:hAnsi="Arial" w:cs="Arial"/>
          <w:b/>
          <w:sz w:val="22"/>
          <w:szCs w:val="22"/>
        </w:rPr>
        <w:t xml:space="preserve">change </w:t>
      </w:r>
      <w:r w:rsidRPr="00C929D7">
        <w:rPr>
          <w:rFonts w:ascii="Arial" w:hAnsi="Arial" w:cs="Arial"/>
          <w:b/>
          <w:color w:val="000000" w:themeColor="text1"/>
          <w:sz w:val="22"/>
          <w:szCs w:val="22"/>
        </w:rPr>
        <w:t>annually</w:t>
      </w:r>
      <w:r>
        <w:rPr>
          <w:rFonts w:ascii="Arial" w:hAnsi="Arial" w:cs="Arial"/>
          <w:b/>
          <w:color w:val="000000" w:themeColor="text1"/>
          <w:sz w:val="22"/>
          <w:szCs w:val="22"/>
        </w:rPr>
        <w:t xml:space="preserve">. The current rates effective </w:t>
      </w:r>
      <w:r>
        <w:rPr>
          <w:rFonts w:ascii="Arial" w:hAnsi="Arial" w:cs="Arial"/>
          <w:b/>
          <w:color w:val="000000" w:themeColor="text1"/>
          <w:sz w:val="22"/>
          <w:szCs w:val="22"/>
        </w:rPr>
        <w:tab/>
      </w:r>
      <w:r>
        <w:rPr>
          <w:rFonts w:ascii="Arial" w:hAnsi="Arial" w:cs="Arial"/>
          <w:b/>
          <w:color w:val="000000" w:themeColor="text1"/>
          <w:sz w:val="22"/>
          <w:szCs w:val="22"/>
        </w:rPr>
        <w:tab/>
        <w:t>for outpatient care are as follows:</w:t>
      </w:r>
    </w:p>
    <w:p w14:paraId="3B411A52" w14:textId="77777777" w:rsidR="000B77D8" w:rsidRPr="00843BE7" w:rsidRDefault="000B77D8" w:rsidP="000B77D8">
      <w:pPr>
        <w:ind w:left="-720" w:right="-720"/>
        <w:rPr>
          <w:rFonts w:ascii="Arial" w:hAnsi="Arial" w:cs="Arial"/>
          <w:b/>
          <w:sz w:val="22"/>
          <w:szCs w:val="22"/>
        </w:rPr>
      </w:pPr>
    </w:p>
    <w:tbl>
      <w:tblPr>
        <w:tblStyle w:val="TableGrid1"/>
        <w:tblW w:w="1103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6165"/>
        <w:gridCol w:w="865"/>
        <w:gridCol w:w="339"/>
        <w:gridCol w:w="971"/>
        <w:gridCol w:w="1611"/>
      </w:tblGrid>
      <w:tr w:rsidR="000B77D8" w:rsidRPr="00843BE7" w14:paraId="4E2FD663" w14:textId="77777777" w:rsidTr="00227C52">
        <w:tc>
          <w:tcPr>
            <w:tcW w:w="1080" w:type="dxa"/>
            <w:vAlign w:val="bottom"/>
          </w:tcPr>
          <w:p w14:paraId="4B9B86CB"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88EECC5" w14:textId="77777777" w:rsidR="000B77D8" w:rsidRPr="00843BE7" w:rsidRDefault="000B77D8" w:rsidP="00227C52">
            <w:pPr>
              <w:ind w:right="-720"/>
              <w:rPr>
                <w:rFonts w:ascii="Arial" w:hAnsi="Arial" w:cs="Arial"/>
                <w:b/>
              </w:rPr>
            </w:pPr>
            <w:r w:rsidRPr="00843BE7">
              <w:rPr>
                <w:rFonts w:ascii="Arial" w:hAnsi="Arial" w:cs="Arial"/>
                <w:b/>
              </w:rPr>
              <w:t>Urine Drug Screen</w:t>
            </w:r>
          </w:p>
        </w:tc>
        <w:tc>
          <w:tcPr>
            <w:tcW w:w="865" w:type="dxa"/>
            <w:vAlign w:val="bottom"/>
          </w:tcPr>
          <w:p w14:paraId="0E1DFEF0" w14:textId="77777777" w:rsidR="000B77D8" w:rsidRPr="00843BE7" w:rsidRDefault="000B77D8" w:rsidP="00227C52">
            <w:pPr>
              <w:ind w:right="-720"/>
              <w:rPr>
                <w:rFonts w:ascii="Arial" w:hAnsi="Arial" w:cs="Arial"/>
                <w:b/>
              </w:rPr>
            </w:pPr>
            <w:r w:rsidRPr="00843BE7">
              <w:rPr>
                <w:rFonts w:ascii="Arial" w:hAnsi="Arial" w:cs="Arial"/>
                <w:b/>
              </w:rPr>
              <w:t>80305</w:t>
            </w:r>
          </w:p>
        </w:tc>
        <w:tc>
          <w:tcPr>
            <w:tcW w:w="339" w:type="dxa"/>
            <w:vAlign w:val="bottom"/>
          </w:tcPr>
          <w:p w14:paraId="2FC9E799"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FC6AB13" w14:textId="77777777" w:rsidR="000B77D8" w:rsidRPr="00843BE7" w:rsidRDefault="000B77D8" w:rsidP="00227C52">
            <w:pPr>
              <w:ind w:left="1488" w:right="-720"/>
              <w:rPr>
                <w:rFonts w:ascii="Arial" w:hAnsi="Arial" w:cs="Arial"/>
                <w:b/>
              </w:rPr>
            </w:pPr>
          </w:p>
        </w:tc>
        <w:tc>
          <w:tcPr>
            <w:tcW w:w="1611" w:type="dxa"/>
            <w:vAlign w:val="bottom"/>
          </w:tcPr>
          <w:p w14:paraId="339DF795"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9934CD3" w14:textId="77777777" w:rsidTr="00227C52">
        <w:tc>
          <w:tcPr>
            <w:tcW w:w="1080" w:type="dxa"/>
            <w:vAlign w:val="bottom"/>
          </w:tcPr>
          <w:p w14:paraId="1C4063D7"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6D42FAB5" w14:textId="77777777" w:rsidR="000B77D8" w:rsidRPr="00843BE7" w:rsidRDefault="000B77D8" w:rsidP="00227C52">
            <w:pPr>
              <w:ind w:right="-720"/>
              <w:rPr>
                <w:rFonts w:ascii="Arial" w:hAnsi="Arial" w:cs="Arial"/>
                <w:b/>
              </w:rPr>
            </w:pPr>
            <w:r w:rsidRPr="00843BE7">
              <w:rPr>
                <w:rFonts w:ascii="Arial" w:hAnsi="Arial" w:cs="Arial"/>
                <w:b/>
              </w:rPr>
              <w:t>Immunization Administration Injection Initial</w:t>
            </w:r>
          </w:p>
        </w:tc>
        <w:tc>
          <w:tcPr>
            <w:tcW w:w="865" w:type="dxa"/>
            <w:vAlign w:val="bottom"/>
          </w:tcPr>
          <w:p w14:paraId="3D98D629" w14:textId="77777777" w:rsidR="000B77D8" w:rsidRPr="00843BE7" w:rsidRDefault="000B77D8" w:rsidP="00227C52">
            <w:pPr>
              <w:ind w:right="-720"/>
              <w:rPr>
                <w:rFonts w:ascii="Arial" w:hAnsi="Arial" w:cs="Arial"/>
                <w:b/>
              </w:rPr>
            </w:pPr>
            <w:r w:rsidRPr="00843BE7">
              <w:rPr>
                <w:rFonts w:ascii="Arial" w:hAnsi="Arial" w:cs="Arial"/>
                <w:b/>
              </w:rPr>
              <w:t>90471</w:t>
            </w:r>
          </w:p>
        </w:tc>
        <w:tc>
          <w:tcPr>
            <w:tcW w:w="339" w:type="dxa"/>
            <w:vAlign w:val="bottom"/>
          </w:tcPr>
          <w:p w14:paraId="2B5CA5A8"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C4BF1CE" w14:textId="77777777" w:rsidR="000B77D8" w:rsidRPr="00843BE7" w:rsidRDefault="000B77D8" w:rsidP="00227C52">
            <w:pPr>
              <w:ind w:left="1488" w:right="-720"/>
              <w:rPr>
                <w:rFonts w:ascii="Arial" w:hAnsi="Arial" w:cs="Arial"/>
                <w:b/>
              </w:rPr>
            </w:pPr>
          </w:p>
        </w:tc>
        <w:tc>
          <w:tcPr>
            <w:tcW w:w="1611" w:type="dxa"/>
            <w:vAlign w:val="bottom"/>
          </w:tcPr>
          <w:p w14:paraId="28882229"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3EDC0CC" w14:textId="77777777" w:rsidTr="00227C52">
        <w:tc>
          <w:tcPr>
            <w:tcW w:w="1080" w:type="dxa"/>
            <w:vAlign w:val="bottom"/>
          </w:tcPr>
          <w:p w14:paraId="72F6EA87"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05903FDF" w14:textId="77777777" w:rsidR="000B77D8" w:rsidRPr="00843BE7" w:rsidRDefault="000B77D8" w:rsidP="00227C52">
            <w:pPr>
              <w:ind w:right="-720"/>
              <w:rPr>
                <w:rFonts w:ascii="Arial" w:hAnsi="Arial" w:cs="Arial"/>
                <w:b/>
              </w:rPr>
            </w:pPr>
            <w:r w:rsidRPr="00843BE7">
              <w:rPr>
                <w:rFonts w:ascii="Arial" w:hAnsi="Arial" w:cs="Arial"/>
                <w:b/>
              </w:rPr>
              <w:t>Immunization Administration Injection Additional</w:t>
            </w:r>
          </w:p>
        </w:tc>
        <w:tc>
          <w:tcPr>
            <w:tcW w:w="865" w:type="dxa"/>
            <w:vAlign w:val="bottom"/>
          </w:tcPr>
          <w:p w14:paraId="09EF0730" w14:textId="77777777" w:rsidR="000B77D8" w:rsidRPr="00843BE7" w:rsidRDefault="000B77D8" w:rsidP="00227C52">
            <w:pPr>
              <w:ind w:right="-720"/>
              <w:rPr>
                <w:rFonts w:ascii="Arial" w:hAnsi="Arial" w:cs="Arial"/>
                <w:b/>
              </w:rPr>
            </w:pPr>
            <w:r w:rsidRPr="00843BE7">
              <w:rPr>
                <w:rFonts w:ascii="Arial" w:hAnsi="Arial" w:cs="Arial"/>
                <w:b/>
              </w:rPr>
              <w:t>90472</w:t>
            </w:r>
          </w:p>
        </w:tc>
        <w:tc>
          <w:tcPr>
            <w:tcW w:w="339" w:type="dxa"/>
            <w:vAlign w:val="bottom"/>
          </w:tcPr>
          <w:p w14:paraId="31F36041"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0C070B5" w14:textId="77777777" w:rsidR="000B77D8" w:rsidRPr="00843BE7" w:rsidRDefault="000B77D8" w:rsidP="00227C52">
            <w:pPr>
              <w:ind w:left="1488" w:right="-720"/>
              <w:rPr>
                <w:rFonts w:ascii="Arial" w:hAnsi="Arial" w:cs="Arial"/>
                <w:b/>
              </w:rPr>
            </w:pPr>
          </w:p>
        </w:tc>
        <w:tc>
          <w:tcPr>
            <w:tcW w:w="1611" w:type="dxa"/>
            <w:vAlign w:val="bottom"/>
          </w:tcPr>
          <w:p w14:paraId="51B0BA73"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3020F6C" w14:textId="77777777" w:rsidTr="00227C52">
        <w:tc>
          <w:tcPr>
            <w:tcW w:w="1080" w:type="dxa"/>
            <w:vAlign w:val="bottom"/>
          </w:tcPr>
          <w:p w14:paraId="5309FE9E"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179C931" w14:textId="77777777" w:rsidR="000B77D8" w:rsidRPr="00843BE7" w:rsidRDefault="000B77D8" w:rsidP="00227C52">
            <w:pPr>
              <w:ind w:right="-720"/>
              <w:rPr>
                <w:rFonts w:ascii="Arial" w:hAnsi="Arial" w:cs="Arial"/>
                <w:b/>
              </w:rPr>
            </w:pPr>
            <w:r w:rsidRPr="00843BE7">
              <w:rPr>
                <w:rFonts w:ascii="Arial" w:hAnsi="Arial" w:cs="Arial"/>
                <w:b/>
              </w:rPr>
              <w:t>Hep A Vaccine</w:t>
            </w:r>
          </w:p>
        </w:tc>
        <w:tc>
          <w:tcPr>
            <w:tcW w:w="865" w:type="dxa"/>
            <w:vAlign w:val="bottom"/>
          </w:tcPr>
          <w:p w14:paraId="782835D0" w14:textId="77777777" w:rsidR="000B77D8" w:rsidRPr="00843BE7" w:rsidRDefault="000B77D8" w:rsidP="00227C52">
            <w:pPr>
              <w:ind w:right="-720"/>
              <w:rPr>
                <w:rFonts w:ascii="Arial" w:hAnsi="Arial" w:cs="Arial"/>
                <w:b/>
              </w:rPr>
            </w:pPr>
            <w:r w:rsidRPr="00843BE7">
              <w:rPr>
                <w:rFonts w:ascii="Arial" w:hAnsi="Arial" w:cs="Arial"/>
                <w:b/>
              </w:rPr>
              <w:t>90632</w:t>
            </w:r>
          </w:p>
        </w:tc>
        <w:tc>
          <w:tcPr>
            <w:tcW w:w="339" w:type="dxa"/>
            <w:vAlign w:val="bottom"/>
          </w:tcPr>
          <w:p w14:paraId="39A564A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913FAEB" w14:textId="77777777" w:rsidR="000B77D8" w:rsidRPr="00843BE7" w:rsidRDefault="000B77D8" w:rsidP="00227C52">
            <w:pPr>
              <w:ind w:left="1488" w:right="-720"/>
              <w:rPr>
                <w:rFonts w:ascii="Arial" w:hAnsi="Arial" w:cs="Arial"/>
                <w:b/>
              </w:rPr>
            </w:pPr>
          </w:p>
        </w:tc>
        <w:tc>
          <w:tcPr>
            <w:tcW w:w="1611" w:type="dxa"/>
            <w:vAlign w:val="bottom"/>
          </w:tcPr>
          <w:p w14:paraId="2E8DDA72"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524D330A" w14:textId="77777777" w:rsidTr="00227C52">
        <w:tc>
          <w:tcPr>
            <w:tcW w:w="1080" w:type="dxa"/>
            <w:vAlign w:val="bottom"/>
          </w:tcPr>
          <w:p w14:paraId="51166B10"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641633EE" w14:textId="77777777" w:rsidR="000B77D8" w:rsidRPr="00843BE7" w:rsidRDefault="000B77D8" w:rsidP="00227C52">
            <w:pPr>
              <w:ind w:right="-720"/>
              <w:rPr>
                <w:rFonts w:ascii="Arial" w:hAnsi="Arial" w:cs="Arial"/>
                <w:b/>
              </w:rPr>
            </w:pPr>
            <w:r w:rsidRPr="00843BE7">
              <w:rPr>
                <w:rFonts w:ascii="Arial" w:hAnsi="Arial" w:cs="Arial"/>
                <w:b/>
              </w:rPr>
              <w:t>Flu Vaccine</w:t>
            </w:r>
          </w:p>
        </w:tc>
        <w:tc>
          <w:tcPr>
            <w:tcW w:w="865" w:type="dxa"/>
            <w:vAlign w:val="bottom"/>
          </w:tcPr>
          <w:p w14:paraId="42D3199D" w14:textId="77777777" w:rsidR="000B77D8" w:rsidRPr="00843BE7" w:rsidRDefault="000B77D8" w:rsidP="00227C52">
            <w:pPr>
              <w:ind w:right="-720"/>
              <w:rPr>
                <w:rFonts w:ascii="Arial" w:hAnsi="Arial" w:cs="Arial"/>
                <w:b/>
              </w:rPr>
            </w:pPr>
            <w:r w:rsidRPr="00843BE7">
              <w:rPr>
                <w:rFonts w:ascii="Arial" w:hAnsi="Arial" w:cs="Arial"/>
                <w:b/>
              </w:rPr>
              <w:t>90674</w:t>
            </w:r>
          </w:p>
        </w:tc>
        <w:tc>
          <w:tcPr>
            <w:tcW w:w="339" w:type="dxa"/>
            <w:vAlign w:val="bottom"/>
          </w:tcPr>
          <w:p w14:paraId="378A61F2"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2DC4672" w14:textId="77777777" w:rsidR="000B77D8" w:rsidRPr="00843BE7" w:rsidRDefault="000B77D8" w:rsidP="00227C52">
            <w:pPr>
              <w:ind w:left="1488" w:right="-720"/>
              <w:rPr>
                <w:rFonts w:ascii="Arial" w:hAnsi="Arial" w:cs="Arial"/>
                <w:b/>
              </w:rPr>
            </w:pPr>
          </w:p>
        </w:tc>
        <w:tc>
          <w:tcPr>
            <w:tcW w:w="1611" w:type="dxa"/>
            <w:vAlign w:val="bottom"/>
          </w:tcPr>
          <w:p w14:paraId="678772D5"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50867BCE" w14:textId="77777777" w:rsidTr="00227C52">
        <w:tc>
          <w:tcPr>
            <w:tcW w:w="1080" w:type="dxa"/>
            <w:vAlign w:val="bottom"/>
          </w:tcPr>
          <w:p w14:paraId="76ABE26B"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3B1A1044" w14:textId="77777777" w:rsidR="000B77D8" w:rsidRPr="00843BE7" w:rsidRDefault="000B77D8" w:rsidP="00227C52">
            <w:pPr>
              <w:ind w:right="-720"/>
              <w:rPr>
                <w:rFonts w:ascii="Arial" w:hAnsi="Arial" w:cs="Arial"/>
                <w:b/>
              </w:rPr>
            </w:pPr>
            <w:r w:rsidRPr="00843BE7">
              <w:rPr>
                <w:rFonts w:ascii="Arial" w:hAnsi="Arial" w:cs="Arial"/>
                <w:b/>
              </w:rPr>
              <w:t>Hep B Vaccine</w:t>
            </w:r>
          </w:p>
        </w:tc>
        <w:tc>
          <w:tcPr>
            <w:tcW w:w="865" w:type="dxa"/>
            <w:vAlign w:val="bottom"/>
          </w:tcPr>
          <w:p w14:paraId="71EEE208" w14:textId="77777777" w:rsidR="000B77D8" w:rsidRPr="00843BE7" w:rsidRDefault="000B77D8" w:rsidP="00227C52">
            <w:pPr>
              <w:ind w:right="-720"/>
              <w:rPr>
                <w:rFonts w:ascii="Arial" w:hAnsi="Arial" w:cs="Arial"/>
                <w:b/>
              </w:rPr>
            </w:pPr>
            <w:r w:rsidRPr="00843BE7">
              <w:rPr>
                <w:rFonts w:ascii="Arial" w:hAnsi="Arial" w:cs="Arial"/>
                <w:b/>
              </w:rPr>
              <w:t>90746</w:t>
            </w:r>
          </w:p>
        </w:tc>
        <w:tc>
          <w:tcPr>
            <w:tcW w:w="339" w:type="dxa"/>
            <w:vAlign w:val="bottom"/>
          </w:tcPr>
          <w:p w14:paraId="74624B3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79ED2039" w14:textId="77777777" w:rsidR="000B77D8" w:rsidRPr="00843BE7" w:rsidRDefault="000B77D8" w:rsidP="00227C52">
            <w:pPr>
              <w:ind w:left="1488" w:right="-720"/>
              <w:rPr>
                <w:rFonts w:ascii="Arial" w:hAnsi="Arial" w:cs="Arial"/>
                <w:b/>
              </w:rPr>
            </w:pPr>
          </w:p>
        </w:tc>
        <w:tc>
          <w:tcPr>
            <w:tcW w:w="1611" w:type="dxa"/>
            <w:vAlign w:val="bottom"/>
          </w:tcPr>
          <w:p w14:paraId="18FA2C69"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BE6F9D8" w14:textId="77777777" w:rsidTr="00227C52">
        <w:tc>
          <w:tcPr>
            <w:tcW w:w="1080" w:type="dxa"/>
            <w:vAlign w:val="bottom"/>
          </w:tcPr>
          <w:p w14:paraId="52486880"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3EDDC819" w14:textId="77777777" w:rsidR="000B77D8" w:rsidRPr="00843BE7" w:rsidRDefault="000B77D8" w:rsidP="00227C52">
            <w:pPr>
              <w:ind w:right="-720"/>
              <w:rPr>
                <w:rFonts w:ascii="Arial" w:hAnsi="Arial" w:cs="Arial"/>
                <w:b/>
              </w:rPr>
            </w:pPr>
            <w:r w:rsidRPr="00843BE7">
              <w:rPr>
                <w:rFonts w:ascii="Arial" w:hAnsi="Arial" w:cs="Arial"/>
                <w:b/>
              </w:rPr>
              <w:t>Psych Diagnostic Eval</w:t>
            </w:r>
          </w:p>
        </w:tc>
        <w:tc>
          <w:tcPr>
            <w:tcW w:w="865" w:type="dxa"/>
            <w:vAlign w:val="bottom"/>
          </w:tcPr>
          <w:p w14:paraId="5D523980" w14:textId="77777777" w:rsidR="000B77D8" w:rsidRPr="00843BE7" w:rsidRDefault="000B77D8" w:rsidP="00227C52">
            <w:pPr>
              <w:ind w:right="-720"/>
              <w:rPr>
                <w:rFonts w:ascii="Arial" w:hAnsi="Arial" w:cs="Arial"/>
                <w:b/>
              </w:rPr>
            </w:pPr>
            <w:r w:rsidRPr="00843BE7">
              <w:rPr>
                <w:rFonts w:ascii="Arial" w:hAnsi="Arial" w:cs="Arial"/>
                <w:b/>
              </w:rPr>
              <w:t>90791</w:t>
            </w:r>
          </w:p>
        </w:tc>
        <w:tc>
          <w:tcPr>
            <w:tcW w:w="339" w:type="dxa"/>
            <w:vAlign w:val="bottom"/>
          </w:tcPr>
          <w:p w14:paraId="3674DC36"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3C30CEFF" w14:textId="77777777" w:rsidR="000B77D8" w:rsidRPr="00843BE7" w:rsidRDefault="000B77D8" w:rsidP="00227C52">
            <w:pPr>
              <w:ind w:left="1488" w:right="-720"/>
              <w:rPr>
                <w:rFonts w:ascii="Arial" w:hAnsi="Arial" w:cs="Arial"/>
                <w:b/>
              </w:rPr>
            </w:pPr>
          </w:p>
        </w:tc>
        <w:tc>
          <w:tcPr>
            <w:tcW w:w="1611" w:type="dxa"/>
            <w:vAlign w:val="bottom"/>
          </w:tcPr>
          <w:p w14:paraId="3781DC23"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3589C70D" w14:textId="77777777" w:rsidTr="00227C52">
        <w:tc>
          <w:tcPr>
            <w:tcW w:w="1080" w:type="dxa"/>
            <w:vAlign w:val="bottom"/>
          </w:tcPr>
          <w:p w14:paraId="370B7FC1"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F30D000" w14:textId="77777777" w:rsidR="000B77D8" w:rsidRPr="00843BE7" w:rsidRDefault="000B77D8" w:rsidP="00227C52">
            <w:pPr>
              <w:ind w:right="-720"/>
              <w:rPr>
                <w:rFonts w:ascii="Arial" w:hAnsi="Arial" w:cs="Arial"/>
                <w:b/>
              </w:rPr>
            </w:pPr>
            <w:r w:rsidRPr="00843BE7">
              <w:rPr>
                <w:rFonts w:ascii="Arial" w:hAnsi="Arial" w:cs="Arial"/>
                <w:b/>
              </w:rPr>
              <w:t>Psych Diagnostic Eval with Med Management</w:t>
            </w:r>
          </w:p>
        </w:tc>
        <w:tc>
          <w:tcPr>
            <w:tcW w:w="865" w:type="dxa"/>
            <w:vAlign w:val="bottom"/>
          </w:tcPr>
          <w:p w14:paraId="1EA87561" w14:textId="77777777" w:rsidR="000B77D8" w:rsidRPr="00843BE7" w:rsidRDefault="000B77D8" w:rsidP="00227C52">
            <w:pPr>
              <w:ind w:right="-720"/>
              <w:rPr>
                <w:rFonts w:ascii="Arial" w:hAnsi="Arial" w:cs="Arial"/>
                <w:b/>
              </w:rPr>
            </w:pPr>
            <w:r w:rsidRPr="00843BE7">
              <w:rPr>
                <w:rFonts w:ascii="Arial" w:hAnsi="Arial" w:cs="Arial"/>
                <w:b/>
              </w:rPr>
              <w:t>90792</w:t>
            </w:r>
          </w:p>
        </w:tc>
        <w:tc>
          <w:tcPr>
            <w:tcW w:w="339" w:type="dxa"/>
            <w:vAlign w:val="bottom"/>
          </w:tcPr>
          <w:p w14:paraId="3FABDAD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3EF814D8" w14:textId="77777777" w:rsidR="000B77D8" w:rsidRPr="00843BE7" w:rsidRDefault="000B77D8" w:rsidP="00227C52">
            <w:pPr>
              <w:ind w:left="1488" w:right="-720"/>
              <w:rPr>
                <w:rFonts w:ascii="Arial" w:hAnsi="Arial" w:cs="Arial"/>
                <w:b/>
              </w:rPr>
            </w:pPr>
          </w:p>
        </w:tc>
        <w:tc>
          <w:tcPr>
            <w:tcW w:w="1611" w:type="dxa"/>
            <w:vAlign w:val="bottom"/>
          </w:tcPr>
          <w:p w14:paraId="4E448406"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E72FE4E" w14:textId="77777777" w:rsidTr="00227C52">
        <w:tc>
          <w:tcPr>
            <w:tcW w:w="1080" w:type="dxa"/>
            <w:vAlign w:val="bottom"/>
          </w:tcPr>
          <w:p w14:paraId="01A614A5"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5B72A607" w14:textId="77777777" w:rsidR="000B77D8" w:rsidRPr="00843BE7" w:rsidRDefault="000B77D8" w:rsidP="00227C52">
            <w:pPr>
              <w:ind w:right="-720"/>
              <w:rPr>
                <w:rFonts w:ascii="Arial" w:hAnsi="Arial" w:cs="Arial"/>
                <w:b/>
              </w:rPr>
            </w:pPr>
            <w:r w:rsidRPr="00843BE7">
              <w:rPr>
                <w:rFonts w:ascii="Arial" w:hAnsi="Arial" w:cs="Arial"/>
                <w:b/>
              </w:rPr>
              <w:t>Individual Psychotherapy – 16-37 minutes</w:t>
            </w:r>
          </w:p>
        </w:tc>
        <w:tc>
          <w:tcPr>
            <w:tcW w:w="865" w:type="dxa"/>
            <w:vAlign w:val="bottom"/>
          </w:tcPr>
          <w:p w14:paraId="58583B33" w14:textId="77777777" w:rsidR="000B77D8" w:rsidRPr="00843BE7" w:rsidRDefault="000B77D8" w:rsidP="00227C52">
            <w:pPr>
              <w:ind w:right="-720"/>
              <w:rPr>
                <w:rFonts w:ascii="Arial" w:hAnsi="Arial" w:cs="Arial"/>
                <w:b/>
              </w:rPr>
            </w:pPr>
            <w:r w:rsidRPr="00843BE7">
              <w:rPr>
                <w:rFonts w:ascii="Arial" w:hAnsi="Arial" w:cs="Arial"/>
                <w:b/>
              </w:rPr>
              <w:t>90832</w:t>
            </w:r>
          </w:p>
        </w:tc>
        <w:tc>
          <w:tcPr>
            <w:tcW w:w="339" w:type="dxa"/>
            <w:vAlign w:val="bottom"/>
          </w:tcPr>
          <w:p w14:paraId="4BE404F8"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59F7816" w14:textId="77777777" w:rsidR="000B77D8" w:rsidRPr="00843BE7" w:rsidRDefault="000B77D8" w:rsidP="00227C52">
            <w:pPr>
              <w:ind w:left="1488" w:right="-720"/>
              <w:rPr>
                <w:rFonts w:ascii="Arial" w:hAnsi="Arial" w:cs="Arial"/>
                <w:b/>
              </w:rPr>
            </w:pPr>
          </w:p>
        </w:tc>
        <w:tc>
          <w:tcPr>
            <w:tcW w:w="1611" w:type="dxa"/>
            <w:vAlign w:val="bottom"/>
          </w:tcPr>
          <w:p w14:paraId="51CE9D3D"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34815508" w14:textId="77777777" w:rsidTr="00227C52">
        <w:tc>
          <w:tcPr>
            <w:tcW w:w="1080" w:type="dxa"/>
            <w:vAlign w:val="bottom"/>
          </w:tcPr>
          <w:p w14:paraId="1C92EBAD"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B6810B5" w14:textId="77777777" w:rsidR="000B77D8" w:rsidRPr="00843BE7" w:rsidRDefault="000B77D8" w:rsidP="00227C52">
            <w:pPr>
              <w:ind w:right="-720"/>
              <w:rPr>
                <w:rFonts w:ascii="Arial" w:hAnsi="Arial" w:cs="Arial"/>
                <w:b/>
              </w:rPr>
            </w:pPr>
            <w:r w:rsidRPr="00843BE7">
              <w:rPr>
                <w:rFonts w:ascii="Arial" w:hAnsi="Arial" w:cs="Arial"/>
                <w:b/>
              </w:rPr>
              <w:t>Individual Psychotherapy – 38-52 minutes</w:t>
            </w:r>
          </w:p>
        </w:tc>
        <w:tc>
          <w:tcPr>
            <w:tcW w:w="865" w:type="dxa"/>
            <w:vAlign w:val="bottom"/>
          </w:tcPr>
          <w:p w14:paraId="7255C6D1" w14:textId="77777777" w:rsidR="000B77D8" w:rsidRPr="00843BE7" w:rsidRDefault="000B77D8" w:rsidP="00227C52">
            <w:pPr>
              <w:ind w:right="-720"/>
              <w:rPr>
                <w:rFonts w:ascii="Arial" w:hAnsi="Arial" w:cs="Arial"/>
                <w:b/>
              </w:rPr>
            </w:pPr>
            <w:r w:rsidRPr="00843BE7">
              <w:rPr>
                <w:rFonts w:ascii="Arial" w:hAnsi="Arial" w:cs="Arial"/>
                <w:b/>
              </w:rPr>
              <w:t>90834</w:t>
            </w:r>
          </w:p>
        </w:tc>
        <w:tc>
          <w:tcPr>
            <w:tcW w:w="339" w:type="dxa"/>
            <w:vAlign w:val="bottom"/>
          </w:tcPr>
          <w:p w14:paraId="5FB942A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13FBF56" w14:textId="77777777" w:rsidR="000B77D8" w:rsidRPr="00843BE7" w:rsidRDefault="000B77D8" w:rsidP="00227C52">
            <w:pPr>
              <w:ind w:left="1488" w:right="-720"/>
              <w:rPr>
                <w:rFonts w:ascii="Arial" w:hAnsi="Arial" w:cs="Arial"/>
                <w:b/>
              </w:rPr>
            </w:pPr>
          </w:p>
        </w:tc>
        <w:tc>
          <w:tcPr>
            <w:tcW w:w="1611" w:type="dxa"/>
            <w:vAlign w:val="bottom"/>
          </w:tcPr>
          <w:p w14:paraId="659C33E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AC38A0D" w14:textId="77777777" w:rsidTr="00227C52">
        <w:tc>
          <w:tcPr>
            <w:tcW w:w="1080" w:type="dxa"/>
            <w:vAlign w:val="bottom"/>
          </w:tcPr>
          <w:p w14:paraId="60A7DB63"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29849BF" w14:textId="77777777" w:rsidR="000B77D8" w:rsidRPr="00843BE7" w:rsidRDefault="000B77D8" w:rsidP="00227C52">
            <w:pPr>
              <w:ind w:right="-720"/>
              <w:rPr>
                <w:rFonts w:ascii="Arial" w:hAnsi="Arial" w:cs="Arial"/>
                <w:b/>
              </w:rPr>
            </w:pPr>
            <w:r w:rsidRPr="00843BE7">
              <w:rPr>
                <w:rFonts w:ascii="Arial" w:hAnsi="Arial" w:cs="Arial"/>
                <w:b/>
              </w:rPr>
              <w:t>Individual Psychotherapy – 53+ minutes</w:t>
            </w:r>
          </w:p>
        </w:tc>
        <w:tc>
          <w:tcPr>
            <w:tcW w:w="865" w:type="dxa"/>
            <w:vAlign w:val="bottom"/>
          </w:tcPr>
          <w:p w14:paraId="4751E3A0" w14:textId="77777777" w:rsidR="000B77D8" w:rsidRPr="00843BE7" w:rsidRDefault="000B77D8" w:rsidP="00227C52">
            <w:pPr>
              <w:ind w:right="-720"/>
              <w:rPr>
                <w:rFonts w:ascii="Arial" w:hAnsi="Arial" w:cs="Arial"/>
                <w:b/>
              </w:rPr>
            </w:pPr>
            <w:r w:rsidRPr="00843BE7">
              <w:rPr>
                <w:rFonts w:ascii="Arial" w:hAnsi="Arial" w:cs="Arial"/>
                <w:b/>
              </w:rPr>
              <w:t>90837</w:t>
            </w:r>
          </w:p>
        </w:tc>
        <w:tc>
          <w:tcPr>
            <w:tcW w:w="339" w:type="dxa"/>
            <w:vAlign w:val="bottom"/>
          </w:tcPr>
          <w:p w14:paraId="2B9656A8"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187233A" w14:textId="77777777" w:rsidR="000B77D8" w:rsidRPr="00843BE7" w:rsidRDefault="000B77D8" w:rsidP="00227C52">
            <w:pPr>
              <w:ind w:left="1488" w:right="-720"/>
              <w:rPr>
                <w:rFonts w:ascii="Arial" w:hAnsi="Arial" w:cs="Arial"/>
                <w:b/>
              </w:rPr>
            </w:pPr>
          </w:p>
        </w:tc>
        <w:tc>
          <w:tcPr>
            <w:tcW w:w="1611" w:type="dxa"/>
            <w:vAlign w:val="bottom"/>
          </w:tcPr>
          <w:p w14:paraId="785F4AB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5C8FF16" w14:textId="77777777" w:rsidTr="00227C52">
        <w:tc>
          <w:tcPr>
            <w:tcW w:w="1080" w:type="dxa"/>
            <w:vAlign w:val="bottom"/>
          </w:tcPr>
          <w:p w14:paraId="3A9420EA"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5FBF8527" w14:textId="77777777" w:rsidR="000B77D8" w:rsidRPr="00843BE7" w:rsidRDefault="000B77D8" w:rsidP="00227C52">
            <w:pPr>
              <w:ind w:right="-720"/>
              <w:rPr>
                <w:rFonts w:ascii="Arial" w:hAnsi="Arial" w:cs="Arial"/>
                <w:b/>
              </w:rPr>
            </w:pPr>
            <w:r w:rsidRPr="00843BE7">
              <w:rPr>
                <w:rFonts w:ascii="Arial" w:hAnsi="Arial" w:cs="Arial"/>
                <w:b/>
              </w:rPr>
              <w:t>Crisis Psychotherapy – 30-74 minutes</w:t>
            </w:r>
          </w:p>
        </w:tc>
        <w:tc>
          <w:tcPr>
            <w:tcW w:w="865" w:type="dxa"/>
            <w:vAlign w:val="bottom"/>
          </w:tcPr>
          <w:p w14:paraId="51640255" w14:textId="77777777" w:rsidR="000B77D8" w:rsidRPr="00843BE7" w:rsidRDefault="000B77D8" w:rsidP="00227C52">
            <w:pPr>
              <w:ind w:right="-720"/>
              <w:rPr>
                <w:rFonts w:ascii="Arial" w:hAnsi="Arial" w:cs="Arial"/>
                <w:b/>
              </w:rPr>
            </w:pPr>
            <w:r w:rsidRPr="00843BE7">
              <w:rPr>
                <w:rFonts w:ascii="Arial" w:hAnsi="Arial" w:cs="Arial"/>
                <w:b/>
              </w:rPr>
              <w:t>90839</w:t>
            </w:r>
          </w:p>
        </w:tc>
        <w:tc>
          <w:tcPr>
            <w:tcW w:w="339" w:type="dxa"/>
            <w:vAlign w:val="bottom"/>
          </w:tcPr>
          <w:p w14:paraId="04BA5691"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7B97AA6D" w14:textId="77777777" w:rsidR="000B77D8" w:rsidRPr="00843BE7" w:rsidRDefault="000B77D8" w:rsidP="00227C52">
            <w:pPr>
              <w:ind w:left="1488" w:right="-720"/>
              <w:rPr>
                <w:rFonts w:ascii="Arial" w:hAnsi="Arial" w:cs="Arial"/>
                <w:b/>
              </w:rPr>
            </w:pPr>
          </w:p>
        </w:tc>
        <w:tc>
          <w:tcPr>
            <w:tcW w:w="1611" w:type="dxa"/>
            <w:vAlign w:val="bottom"/>
          </w:tcPr>
          <w:p w14:paraId="047208D1"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59A79973" w14:textId="77777777" w:rsidTr="00227C52">
        <w:tc>
          <w:tcPr>
            <w:tcW w:w="1080" w:type="dxa"/>
            <w:vAlign w:val="bottom"/>
          </w:tcPr>
          <w:p w14:paraId="2AEEBB92"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39E9BF2" w14:textId="77777777" w:rsidR="000B77D8" w:rsidRPr="00843BE7" w:rsidRDefault="000B77D8" w:rsidP="00227C52">
            <w:pPr>
              <w:ind w:right="-720"/>
              <w:rPr>
                <w:rFonts w:ascii="Arial" w:hAnsi="Arial" w:cs="Arial"/>
                <w:b/>
              </w:rPr>
            </w:pPr>
            <w:r w:rsidRPr="00843BE7">
              <w:rPr>
                <w:rFonts w:ascii="Arial" w:hAnsi="Arial" w:cs="Arial"/>
                <w:b/>
              </w:rPr>
              <w:t>Crisis Psychotherapy – 75+ minutes</w:t>
            </w:r>
          </w:p>
        </w:tc>
        <w:tc>
          <w:tcPr>
            <w:tcW w:w="865" w:type="dxa"/>
            <w:vAlign w:val="bottom"/>
          </w:tcPr>
          <w:p w14:paraId="16D14678" w14:textId="77777777" w:rsidR="000B77D8" w:rsidRPr="00843BE7" w:rsidRDefault="000B77D8" w:rsidP="00227C52">
            <w:pPr>
              <w:ind w:right="-720"/>
              <w:rPr>
                <w:rFonts w:ascii="Arial" w:hAnsi="Arial" w:cs="Arial"/>
                <w:b/>
              </w:rPr>
            </w:pPr>
            <w:r w:rsidRPr="00843BE7">
              <w:rPr>
                <w:rFonts w:ascii="Arial" w:hAnsi="Arial" w:cs="Arial"/>
                <w:b/>
              </w:rPr>
              <w:t>90840</w:t>
            </w:r>
          </w:p>
        </w:tc>
        <w:tc>
          <w:tcPr>
            <w:tcW w:w="339" w:type="dxa"/>
            <w:vAlign w:val="bottom"/>
          </w:tcPr>
          <w:p w14:paraId="75891BDE"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7FF0F48" w14:textId="77777777" w:rsidR="000B77D8" w:rsidRPr="00843BE7" w:rsidRDefault="000B77D8" w:rsidP="00227C52">
            <w:pPr>
              <w:ind w:left="1488" w:right="-720"/>
              <w:rPr>
                <w:rFonts w:ascii="Arial" w:hAnsi="Arial" w:cs="Arial"/>
                <w:b/>
              </w:rPr>
            </w:pPr>
          </w:p>
        </w:tc>
        <w:tc>
          <w:tcPr>
            <w:tcW w:w="1611" w:type="dxa"/>
            <w:vAlign w:val="bottom"/>
          </w:tcPr>
          <w:p w14:paraId="7EFA0BE7"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CD60907" w14:textId="77777777" w:rsidTr="00227C52">
        <w:tc>
          <w:tcPr>
            <w:tcW w:w="1080" w:type="dxa"/>
            <w:vAlign w:val="bottom"/>
          </w:tcPr>
          <w:p w14:paraId="0DB6A66C"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331B4850" w14:textId="77777777" w:rsidR="000B77D8" w:rsidRPr="00843BE7" w:rsidRDefault="000B77D8" w:rsidP="00227C52">
            <w:pPr>
              <w:ind w:right="-720"/>
              <w:rPr>
                <w:rFonts w:ascii="Arial" w:hAnsi="Arial" w:cs="Arial"/>
                <w:b/>
              </w:rPr>
            </w:pPr>
            <w:r w:rsidRPr="00843BE7">
              <w:rPr>
                <w:rFonts w:ascii="Arial" w:hAnsi="Arial" w:cs="Arial"/>
                <w:b/>
              </w:rPr>
              <w:t>Family Therapy with Patient</w:t>
            </w:r>
          </w:p>
        </w:tc>
        <w:tc>
          <w:tcPr>
            <w:tcW w:w="865" w:type="dxa"/>
            <w:vAlign w:val="bottom"/>
          </w:tcPr>
          <w:p w14:paraId="38B1FF0D" w14:textId="77777777" w:rsidR="000B77D8" w:rsidRPr="00843BE7" w:rsidRDefault="000B77D8" w:rsidP="00227C52">
            <w:pPr>
              <w:ind w:right="-720"/>
              <w:rPr>
                <w:rFonts w:ascii="Arial" w:hAnsi="Arial" w:cs="Arial"/>
                <w:b/>
              </w:rPr>
            </w:pPr>
            <w:r w:rsidRPr="00843BE7">
              <w:rPr>
                <w:rFonts w:ascii="Arial" w:hAnsi="Arial" w:cs="Arial"/>
                <w:b/>
              </w:rPr>
              <w:t>90847</w:t>
            </w:r>
          </w:p>
        </w:tc>
        <w:tc>
          <w:tcPr>
            <w:tcW w:w="339" w:type="dxa"/>
            <w:vAlign w:val="bottom"/>
          </w:tcPr>
          <w:p w14:paraId="1F927555"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0AC0F07" w14:textId="77777777" w:rsidR="000B77D8" w:rsidRPr="00843BE7" w:rsidRDefault="000B77D8" w:rsidP="00227C52">
            <w:pPr>
              <w:ind w:left="1488" w:right="-720"/>
              <w:rPr>
                <w:rFonts w:ascii="Arial" w:hAnsi="Arial" w:cs="Arial"/>
                <w:b/>
              </w:rPr>
            </w:pPr>
          </w:p>
        </w:tc>
        <w:tc>
          <w:tcPr>
            <w:tcW w:w="1611" w:type="dxa"/>
            <w:vAlign w:val="bottom"/>
          </w:tcPr>
          <w:p w14:paraId="73C94E84"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29F4287" w14:textId="77777777" w:rsidTr="00227C52">
        <w:tc>
          <w:tcPr>
            <w:tcW w:w="1080" w:type="dxa"/>
            <w:vAlign w:val="bottom"/>
          </w:tcPr>
          <w:p w14:paraId="0A251AC0"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C7FFCFC" w14:textId="77777777" w:rsidR="000B77D8" w:rsidRPr="00843BE7" w:rsidRDefault="000B77D8" w:rsidP="00227C52">
            <w:pPr>
              <w:ind w:right="-720"/>
              <w:rPr>
                <w:rFonts w:ascii="Arial" w:hAnsi="Arial" w:cs="Arial"/>
                <w:b/>
              </w:rPr>
            </w:pPr>
            <w:r w:rsidRPr="00843BE7">
              <w:rPr>
                <w:rFonts w:ascii="Arial" w:hAnsi="Arial" w:cs="Arial"/>
                <w:b/>
              </w:rPr>
              <w:t>Multiple-Family Group Therapy</w:t>
            </w:r>
          </w:p>
        </w:tc>
        <w:tc>
          <w:tcPr>
            <w:tcW w:w="865" w:type="dxa"/>
            <w:vAlign w:val="bottom"/>
          </w:tcPr>
          <w:p w14:paraId="65192317" w14:textId="77777777" w:rsidR="000B77D8" w:rsidRPr="00843BE7" w:rsidRDefault="000B77D8" w:rsidP="00227C52">
            <w:pPr>
              <w:ind w:right="-720"/>
              <w:rPr>
                <w:rFonts w:ascii="Arial" w:hAnsi="Arial" w:cs="Arial"/>
                <w:b/>
              </w:rPr>
            </w:pPr>
            <w:r w:rsidRPr="00843BE7">
              <w:rPr>
                <w:rFonts w:ascii="Arial" w:hAnsi="Arial" w:cs="Arial"/>
                <w:b/>
              </w:rPr>
              <w:t>90849</w:t>
            </w:r>
          </w:p>
        </w:tc>
        <w:tc>
          <w:tcPr>
            <w:tcW w:w="339" w:type="dxa"/>
            <w:vAlign w:val="bottom"/>
          </w:tcPr>
          <w:p w14:paraId="10641781"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AE663C9" w14:textId="77777777" w:rsidR="000B77D8" w:rsidRPr="00843BE7" w:rsidRDefault="000B77D8" w:rsidP="00227C52">
            <w:pPr>
              <w:ind w:left="1488" w:right="-720"/>
              <w:rPr>
                <w:rFonts w:ascii="Arial" w:hAnsi="Arial" w:cs="Arial"/>
                <w:b/>
              </w:rPr>
            </w:pPr>
          </w:p>
        </w:tc>
        <w:tc>
          <w:tcPr>
            <w:tcW w:w="1611" w:type="dxa"/>
            <w:vAlign w:val="bottom"/>
          </w:tcPr>
          <w:p w14:paraId="238F1181"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31A97096" w14:textId="77777777" w:rsidTr="00227C52">
        <w:tc>
          <w:tcPr>
            <w:tcW w:w="1080" w:type="dxa"/>
            <w:vAlign w:val="bottom"/>
          </w:tcPr>
          <w:p w14:paraId="72C80583"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7E8875F0" w14:textId="77777777" w:rsidR="000B77D8" w:rsidRPr="00843BE7" w:rsidRDefault="000B77D8" w:rsidP="00227C52">
            <w:pPr>
              <w:ind w:right="-720"/>
              <w:rPr>
                <w:rFonts w:ascii="Arial" w:hAnsi="Arial" w:cs="Arial"/>
                <w:b/>
              </w:rPr>
            </w:pPr>
            <w:r w:rsidRPr="00843BE7">
              <w:rPr>
                <w:rFonts w:ascii="Arial" w:hAnsi="Arial" w:cs="Arial"/>
                <w:b/>
              </w:rPr>
              <w:t>Group Therapy (Patients Only)</w:t>
            </w:r>
          </w:p>
        </w:tc>
        <w:tc>
          <w:tcPr>
            <w:tcW w:w="865" w:type="dxa"/>
            <w:vAlign w:val="bottom"/>
          </w:tcPr>
          <w:p w14:paraId="5421620F" w14:textId="77777777" w:rsidR="000B77D8" w:rsidRPr="00843BE7" w:rsidRDefault="000B77D8" w:rsidP="00227C52">
            <w:pPr>
              <w:ind w:right="-720"/>
              <w:rPr>
                <w:rFonts w:ascii="Arial" w:hAnsi="Arial" w:cs="Arial"/>
                <w:b/>
              </w:rPr>
            </w:pPr>
            <w:r w:rsidRPr="00843BE7">
              <w:rPr>
                <w:rFonts w:ascii="Arial" w:hAnsi="Arial" w:cs="Arial"/>
                <w:b/>
              </w:rPr>
              <w:t>90853</w:t>
            </w:r>
          </w:p>
        </w:tc>
        <w:tc>
          <w:tcPr>
            <w:tcW w:w="339" w:type="dxa"/>
            <w:vAlign w:val="bottom"/>
          </w:tcPr>
          <w:p w14:paraId="1FBBCC9E"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2A583D9" w14:textId="77777777" w:rsidR="000B77D8" w:rsidRPr="00843BE7" w:rsidRDefault="000B77D8" w:rsidP="00227C52">
            <w:pPr>
              <w:ind w:left="1488" w:right="-720"/>
              <w:rPr>
                <w:rFonts w:ascii="Arial" w:hAnsi="Arial" w:cs="Arial"/>
                <w:b/>
              </w:rPr>
            </w:pPr>
          </w:p>
        </w:tc>
        <w:tc>
          <w:tcPr>
            <w:tcW w:w="1611" w:type="dxa"/>
            <w:vAlign w:val="bottom"/>
          </w:tcPr>
          <w:p w14:paraId="22BFC306"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16D05AF" w14:textId="77777777" w:rsidTr="00227C52">
        <w:tc>
          <w:tcPr>
            <w:tcW w:w="1080" w:type="dxa"/>
            <w:vAlign w:val="bottom"/>
          </w:tcPr>
          <w:p w14:paraId="4C50E5D6"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568E172F"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CNP </w:t>
            </w:r>
          </w:p>
        </w:tc>
        <w:tc>
          <w:tcPr>
            <w:tcW w:w="865" w:type="dxa"/>
          </w:tcPr>
          <w:p w14:paraId="241C5B1D" w14:textId="77777777" w:rsidR="000B77D8" w:rsidRPr="00843BE7" w:rsidRDefault="000B77D8" w:rsidP="00227C52">
            <w:pPr>
              <w:ind w:right="-720"/>
              <w:rPr>
                <w:rFonts w:ascii="Arial" w:hAnsi="Arial" w:cs="Arial"/>
                <w:b/>
              </w:rPr>
            </w:pPr>
            <w:r w:rsidRPr="00843BE7">
              <w:rPr>
                <w:rFonts w:ascii="Arial" w:hAnsi="Arial" w:cs="Arial"/>
                <w:b/>
              </w:rPr>
              <w:t>96372</w:t>
            </w:r>
          </w:p>
        </w:tc>
        <w:tc>
          <w:tcPr>
            <w:tcW w:w="339" w:type="dxa"/>
            <w:vAlign w:val="bottom"/>
          </w:tcPr>
          <w:p w14:paraId="6EE036BB"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AA0A3EA" w14:textId="77777777" w:rsidR="000B77D8" w:rsidRPr="00843BE7" w:rsidRDefault="000B77D8" w:rsidP="00227C52">
            <w:pPr>
              <w:ind w:left="1488" w:right="-720"/>
              <w:rPr>
                <w:rFonts w:ascii="Arial" w:hAnsi="Arial" w:cs="Arial"/>
                <w:b/>
              </w:rPr>
            </w:pPr>
          </w:p>
        </w:tc>
        <w:tc>
          <w:tcPr>
            <w:tcW w:w="1611" w:type="dxa"/>
            <w:vAlign w:val="bottom"/>
          </w:tcPr>
          <w:p w14:paraId="6FBD04C6"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5D5A5CA6" w14:textId="77777777" w:rsidTr="00227C52">
        <w:tc>
          <w:tcPr>
            <w:tcW w:w="1080" w:type="dxa"/>
            <w:vAlign w:val="bottom"/>
          </w:tcPr>
          <w:p w14:paraId="0E7FD7D4"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59879DE8"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PA </w:t>
            </w:r>
          </w:p>
        </w:tc>
        <w:tc>
          <w:tcPr>
            <w:tcW w:w="865" w:type="dxa"/>
          </w:tcPr>
          <w:p w14:paraId="42C1A878" w14:textId="77777777" w:rsidR="000B77D8" w:rsidRPr="00843BE7" w:rsidRDefault="000B77D8" w:rsidP="00227C52">
            <w:pPr>
              <w:ind w:right="-720"/>
              <w:rPr>
                <w:rFonts w:ascii="Arial" w:hAnsi="Arial" w:cs="Arial"/>
                <w:b/>
              </w:rPr>
            </w:pPr>
            <w:r w:rsidRPr="00843BE7">
              <w:rPr>
                <w:rFonts w:ascii="Arial" w:hAnsi="Arial" w:cs="Arial"/>
                <w:b/>
              </w:rPr>
              <w:t>96372</w:t>
            </w:r>
          </w:p>
        </w:tc>
        <w:tc>
          <w:tcPr>
            <w:tcW w:w="339" w:type="dxa"/>
            <w:vAlign w:val="bottom"/>
          </w:tcPr>
          <w:p w14:paraId="1A68DF9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457193F" w14:textId="77777777" w:rsidR="000B77D8" w:rsidRPr="00843BE7" w:rsidRDefault="000B77D8" w:rsidP="00227C52">
            <w:pPr>
              <w:ind w:left="1488" w:right="-720"/>
              <w:rPr>
                <w:rFonts w:ascii="Arial" w:hAnsi="Arial" w:cs="Arial"/>
                <w:b/>
              </w:rPr>
            </w:pPr>
          </w:p>
        </w:tc>
        <w:tc>
          <w:tcPr>
            <w:tcW w:w="1611" w:type="dxa"/>
            <w:vAlign w:val="bottom"/>
          </w:tcPr>
          <w:p w14:paraId="5C705ADB"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63066EA" w14:textId="77777777" w:rsidTr="00227C52">
        <w:tc>
          <w:tcPr>
            <w:tcW w:w="1080" w:type="dxa"/>
            <w:vAlign w:val="bottom"/>
          </w:tcPr>
          <w:p w14:paraId="6EA12504"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37160D0E"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PHY </w:t>
            </w:r>
          </w:p>
        </w:tc>
        <w:tc>
          <w:tcPr>
            <w:tcW w:w="865" w:type="dxa"/>
          </w:tcPr>
          <w:p w14:paraId="63FF9CA3" w14:textId="77777777" w:rsidR="000B77D8" w:rsidRPr="00843BE7" w:rsidRDefault="000B77D8" w:rsidP="00227C52">
            <w:pPr>
              <w:ind w:right="-720"/>
              <w:rPr>
                <w:rFonts w:ascii="Arial" w:hAnsi="Arial" w:cs="Arial"/>
                <w:b/>
              </w:rPr>
            </w:pPr>
            <w:r w:rsidRPr="00843BE7">
              <w:rPr>
                <w:rFonts w:ascii="Arial" w:hAnsi="Arial" w:cs="Arial"/>
                <w:b/>
              </w:rPr>
              <w:t>96372</w:t>
            </w:r>
          </w:p>
        </w:tc>
        <w:tc>
          <w:tcPr>
            <w:tcW w:w="339" w:type="dxa"/>
            <w:vAlign w:val="bottom"/>
          </w:tcPr>
          <w:p w14:paraId="60290F26"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2372143" w14:textId="77777777" w:rsidR="000B77D8" w:rsidRPr="00843BE7" w:rsidRDefault="000B77D8" w:rsidP="00227C52">
            <w:pPr>
              <w:ind w:left="1488" w:right="-720"/>
              <w:rPr>
                <w:rFonts w:ascii="Arial" w:hAnsi="Arial" w:cs="Arial"/>
                <w:b/>
              </w:rPr>
            </w:pPr>
          </w:p>
        </w:tc>
        <w:tc>
          <w:tcPr>
            <w:tcW w:w="1611" w:type="dxa"/>
            <w:vAlign w:val="bottom"/>
          </w:tcPr>
          <w:p w14:paraId="3803D5DE"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6AACA6E1" w14:textId="77777777" w:rsidTr="00227C52">
        <w:tc>
          <w:tcPr>
            <w:tcW w:w="1080" w:type="dxa"/>
            <w:vAlign w:val="bottom"/>
          </w:tcPr>
          <w:p w14:paraId="09E8DA81"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51342E2"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CNP </w:t>
            </w:r>
          </w:p>
        </w:tc>
        <w:tc>
          <w:tcPr>
            <w:tcW w:w="865" w:type="dxa"/>
          </w:tcPr>
          <w:p w14:paraId="0EF99E8A" w14:textId="77777777" w:rsidR="000B77D8" w:rsidRPr="00843BE7" w:rsidRDefault="000B77D8" w:rsidP="00227C52">
            <w:pPr>
              <w:ind w:right="-720"/>
              <w:rPr>
                <w:rFonts w:ascii="Arial" w:hAnsi="Arial" w:cs="Arial"/>
                <w:b/>
              </w:rPr>
            </w:pPr>
            <w:r w:rsidRPr="00843BE7">
              <w:rPr>
                <w:rFonts w:ascii="Arial" w:hAnsi="Arial" w:cs="Arial"/>
                <w:b/>
              </w:rPr>
              <w:t>96373</w:t>
            </w:r>
          </w:p>
        </w:tc>
        <w:tc>
          <w:tcPr>
            <w:tcW w:w="339" w:type="dxa"/>
            <w:vAlign w:val="bottom"/>
          </w:tcPr>
          <w:p w14:paraId="1943BDB9"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6D20E6A" w14:textId="77777777" w:rsidR="000B77D8" w:rsidRPr="00843BE7" w:rsidRDefault="000B77D8" w:rsidP="00227C52">
            <w:pPr>
              <w:ind w:left="1488" w:right="-720"/>
              <w:rPr>
                <w:rFonts w:ascii="Arial" w:hAnsi="Arial" w:cs="Arial"/>
                <w:b/>
              </w:rPr>
            </w:pPr>
          </w:p>
        </w:tc>
        <w:tc>
          <w:tcPr>
            <w:tcW w:w="1611" w:type="dxa"/>
            <w:vAlign w:val="bottom"/>
          </w:tcPr>
          <w:p w14:paraId="537FD8CA"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2A317B1" w14:textId="77777777" w:rsidTr="00227C52">
        <w:tc>
          <w:tcPr>
            <w:tcW w:w="1080" w:type="dxa"/>
            <w:vAlign w:val="bottom"/>
          </w:tcPr>
          <w:p w14:paraId="7C8AFC59"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7AFFD0C6"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PHY </w:t>
            </w:r>
          </w:p>
        </w:tc>
        <w:tc>
          <w:tcPr>
            <w:tcW w:w="865" w:type="dxa"/>
          </w:tcPr>
          <w:p w14:paraId="42F9323E" w14:textId="77777777" w:rsidR="000B77D8" w:rsidRPr="00843BE7" w:rsidRDefault="000B77D8" w:rsidP="00227C52">
            <w:pPr>
              <w:ind w:right="-720"/>
              <w:rPr>
                <w:rFonts w:ascii="Arial" w:hAnsi="Arial" w:cs="Arial"/>
                <w:b/>
              </w:rPr>
            </w:pPr>
            <w:r w:rsidRPr="00843BE7">
              <w:rPr>
                <w:rFonts w:ascii="Arial" w:hAnsi="Arial" w:cs="Arial"/>
                <w:b/>
              </w:rPr>
              <w:t>96373</w:t>
            </w:r>
          </w:p>
        </w:tc>
        <w:tc>
          <w:tcPr>
            <w:tcW w:w="339" w:type="dxa"/>
            <w:vAlign w:val="bottom"/>
          </w:tcPr>
          <w:p w14:paraId="6D09472B"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7FC23E0" w14:textId="77777777" w:rsidR="000B77D8" w:rsidRPr="00843BE7" w:rsidRDefault="000B77D8" w:rsidP="00227C52">
            <w:pPr>
              <w:ind w:left="1488" w:right="-720"/>
              <w:rPr>
                <w:rFonts w:ascii="Arial" w:hAnsi="Arial" w:cs="Arial"/>
                <w:b/>
              </w:rPr>
            </w:pPr>
          </w:p>
        </w:tc>
        <w:tc>
          <w:tcPr>
            <w:tcW w:w="1611" w:type="dxa"/>
            <w:vAlign w:val="bottom"/>
          </w:tcPr>
          <w:p w14:paraId="3EF9078A"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398E3B43" w14:textId="77777777" w:rsidTr="00227C52">
        <w:tc>
          <w:tcPr>
            <w:tcW w:w="1080" w:type="dxa"/>
            <w:vAlign w:val="bottom"/>
          </w:tcPr>
          <w:p w14:paraId="75D0C3FA"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64FB5690"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CNP </w:t>
            </w:r>
          </w:p>
        </w:tc>
        <w:tc>
          <w:tcPr>
            <w:tcW w:w="865" w:type="dxa"/>
          </w:tcPr>
          <w:p w14:paraId="1934BF30" w14:textId="77777777" w:rsidR="000B77D8" w:rsidRPr="00843BE7" w:rsidRDefault="000B77D8" w:rsidP="00227C52">
            <w:pPr>
              <w:ind w:right="-720"/>
              <w:rPr>
                <w:rFonts w:ascii="Arial" w:hAnsi="Arial" w:cs="Arial"/>
                <w:b/>
              </w:rPr>
            </w:pPr>
            <w:r w:rsidRPr="00843BE7">
              <w:rPr>
                <w:rFonts w:ascii="Arial" w:hAnsi="Arial" w:cs="Arial"/>
                <w:b/>
              </w:rPr>
              <w:t>96374</w:t>
            </w:r>
          </w:p>
        </w:tc>
        <w:tc>
          <w:tcPr>
            <w:tcW w:w="339" w:type="dxa"/>
            <w:vAlign w:val="bottom"/>
          </w:tcPr>
          <w:p w14:paraId="179744FE"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13E92BA" w14:textId="77777777" w:rsidR="000B77D8" w:rsidRPr="00843BE7" w:rsidRDefault="000B77D8" w:rsidP="00227C52">
            <w:pPr>
              <w:ind w:left="1488" w:right="-720"/>
              <w:rPr>
                <w:rFonts w:ascii="Arial" w:hAnsi="Arial" w:cs="Arial"/>
                <w:b/>
              </w:rPr>
            </w:pPr>
          </w:p>
        </w:tc>
        <w:tc>
          <w:tcPr>
            <w:tcW w:w="1611" w:type="dxa"/>
            <w:vAlign w:val="bottom"/>
          </w:tcPr>
          <w:p w14:paraId="788FA3DD"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E27F89A" w14:textId="77777777" w:rsidTr="00227C52">
        <w:tc>
          <w:tcPr>
            <w:tcW w:w="1080" w:type="dxa"/>
            <w:vAlign w:val="bottom"/>
          </w:tcPr>
          <w:p w14:paraId="20845B6C"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10B40F29"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PHY </w:t>
            </w:r>
          </w:p>
        </w:tc>
        <w:tc>
          <w:tcPr>
            <w:tcW w:w="865" w:type="dxa"/>
          </w:tcPr>
          <w:p w14:paraId="66B651F6" w14:textId="77777777" w:rsidR="000B77D8" w:rsidRPr="00843BE7" w:rsidRDefault="000B77D8" w:rsidP="00227C52">
            <w:pPr>
              <w:ind w:right="-720"/>
              <w:rPr>
                <w:rFonts w:ascii="Arial" w:hAnsi="Arial" w:cs="Arial"/>
                <w:b/>
              </w:rPr>
            </w:pPr>
            <w:r w:rsidRPr="00843BE7">
              <w:rPr>
                <w:rFonts w:ascii="Arial" w:hAnsi="Arial" w:cs="Arial"/>
                <w:b/>
              </w:rPr>
              <w:t>96374</w:t>
            </w:r>
          </w:p>
        </w:tc>
        <w:tc>
          <w:tcPr>
            <w:tcW w:w="339" w:type="dxa"/>
            <w:vAlign w:val="bottom"/>
          </w:tcPr>
          <w:p w14:paraId="7B7341C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FB043D8" w14:textId="77777777" w:rsidR="000B77D8" w:rsidRPr="00843BE7" w:rsidRDefault="000B77D8" w:rsidP="00227C52">
            <w:pPr>
              <w:ind w:left="1488" w:right="-720"/>
              <w:rPr>
                <w:rFonts w:ascii="Arial" w:hAnsi="Arial" w:cs="Arial"/>
                <w:b/>
              </w:rPr>
            </w:pPr>
          </w:p>
        </w:tc>
        <w:tc>
          <w:tcPr>
            <w:tcW w:w="1611" w:type="dxa"/>
            <w:vAlign w:val="bottom"/>
          </w:tcPr>
          <w:p w14:paraId="78277E5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51D8ADBD" w14:textId="77777777" w:rsidTr="00227C52">
        <w:tc>
          <w:tcPr>
            <w:tcW w:w="1080" w:type="dxa"/>
            <w:vAlign w:val="bottom"/>
          </w:tcPr>
          <w:p w14:paraId="7E78E99C"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7FA6F250"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CNP </w:t>
            </w:r>
          </w:p>
        </w:tc>
        <w:tc>
          <w:tcPr>
            <w:tcW w:w="865" w:type="dxa"/>
          </w:tcPr>
          <w:p w14:paraId="42AAF5F3" w14:textId="77777777" w:rsidR="000B77D8" w:rsidRPr="00843BE7" w:rsidRDefault="000B77D8" w:rsidP="00227C52">
            <w:pPr>
              <w:ind w:right="-720"/>
              <w:rPr>
                <w:rFonts w:ascii="Arial" w:hAnsi="Arial" w:cs="Arial"/>
                <w:b/>
              </w:rPr>
            </w:pPr>
            <w:r w:rsidRPr="00843BE7">
              <w:rPr>
                <w:rFonts w:ascii="Arial" w:hAnsi="Arial" w:cs="Arial"/>
                <w:b/>
              </w:rPr>
              <w:t>96375</w:t>
            </w:r>
          </w:p>
        </w:tc>
        <w:tc>
          <w:tcPr>
            <w:tcW w:w="339" w:type="dxa"/>
            <w:vAlign w:val="bottom"/>
          </w:tcPr>
          <w:p w14:paraId="33AA541A"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86947B5" w14:textId="77777777" w:rsidR="000B77D8" w:rsidRPr="00843BE7" w:rsidRDefault="000B77D8" w:rsidP="00227C52">
            <w:pPr>
              <w:ind w:left="1488" w:right="-720"/>
              <w:rPr>
                <w:rFonts w:ascii="Arial" w:hAnsi="Arial" w:cs="Arial"/>
                <w:b/>
              </w:rPr>
            </w:pPr>
          </w:p>
        </w:tc>
        <w:tc>
          <w:tcPr>
            <w:tcW w:w="1611" w:type="dxa"/>
            <w:vAlign w:val="bottom"/>
          </w:tcPr>
          <w:p w14:paraId="69F0B18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19E9665" w14:textId="77777777" w:rsidTr="00227C52">
        <w:tc>
          <w:tcPr>
            <w:tcW w:w="1080" w:type="dxa"/>
            <w:vAlign w:val="bottom"/>
          </w:tcPr>
          <w:p w14:paraId="008E0FFE"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65083F10" w14:textId="77777777" w:rsidR="000B77D8" w:rsidRPr="00843BE7" w:rsidRDefault="000B77D8" w:rsidP="00227C52">
            <w:pPr>
              <w:ind w:right="-720"/>
              <w:rPr>
                <w:rFonts w:ascii="Arial" w:hAnsi="Arial" w:cs="Arial"/>
                <w:b/>
              </w:rPr>
            </w:pPr>
            <w:r w:rsidRPr="00843BE7">
              <w:rPr>
                <w:rFonts w:ascii="Arial" w:hAnsi="Arial" w:cs="Arial"/>
                <w:b/>
              </w:rPr>
              <w:t xml:space="preserve">Intramuscular Injection – PHY </w:t>
            </w:r>
          </w:p>
        </w:tc>
        <w:tc>
          <w:tcPr>
            <w:tcW w:w="865" w:type="dxa"/>
          </w:tcPr>
          <w:p w14:paraId="08684712" w14:textId="77777777" w:rsidR="000B77D8" w:rsidRPr="00843BE7" w:rsidRDefault="000B77D8" w:rsidP="00227C52">
            <w:pPr>
              <w:ind w:right="-720"/>
              <w:rPr>
                <w:rFonts w:ascii="Arial" w:hAnsi="Arial" w:cs="Arial"/>
                <w:b/>
              </w:rPr>
            </w:pPr>
            <w:r w:rsidRPr="00843BE7">
              <w:rPr>
                <w:rFonts w:ascii="Arial" w:hAnsi="Arial" w:cs="Arial"/>
                <w:b/>
              </w:rPr>
              <w:t>96375</w:t>
            </w:r>
          </w:p>
        </w:tc>
        <w:tc>
          <w:tcPr>
            <w:tcW w:w="339" w:type="dxa"/>
            <w:vAlign w:val="bottom"/>
          </w:tcPr>
          <w:p w14:paraId="237B3EF4"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A2AE012" w14:textId="77777777" w:rsidR="000B77D8" w:rsidRPr="00843BE7" w:rsidRDefault="000B77D8" w:rsidP="00227C52">
            <w:pPr>
              <w:ind w:left="1488" w:right="-720"/>
              <w:rPr>
                <w:rFonts w:ascii="Arial" w:hAnsi="Arial" w:cs="Arial"/>
                <w:b/>
              </w:rPr>
            </w:pPr>
          </w:p>
        </w:tc>
        <w:tc>
          <w:tcPr>
            <w:tcW w:w="1611" w:type="dxa"/>
            <w:vAlign w:val="bottom"/>
          </w:tcPr>
          <w:p w14:paraId="69E2ECAD"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B62BC7D" w14:textId="77777777" w:rsidTr="00227C52">
        <w:tc>
          <w:tcPr>
            <w:tcW w:w="1080" w:type="dxa"/>
            <w:vAlign w:val="bottom"/>
          </w:tcPr>
          <w:p w14:paraId="7BFC6998" w14:textId="77777777" w:rsidR="000B77D8" w:rsidRPr="00843BE7" w:rsidRDefault="000B77D8" w:rsidP="00227C52">
            <w:pPr>
              <w:ind w:right="-720"/>
              <w:rPr>
                <w:rFonts w:ascii="Arial" w:hAnsi="Arial" w:cs="Arial"/>
                <w:b/>
              </w:rPr>
            </w:pPr>
            <w:r w:rsidRPr="00843BE7">
              <w:rPr>
                <w:rFonts w:ascii="Arial" w:hAnsi="Arial" w:cs="Arial"/>
                <w:b/>
              </w:rPr>
              <w:lastRenderedPageBreak/>
              <w:t>Service:</w:t>
            </w:r>
          </w:p>
        </w:tc>
        <w:tc>
          <w:tcPr>
            <w:tcW w:w="6165" w:type="dxa"/>
            <w:tcBorders>
              <w:bottom w:val="single" w:sz="12" w:space="0" w:color="auto"/>
            </w:tcBorders>
            <w:vAlign w:val="bottom"/>
          </w:tcPr>
          <w:p w14:paraId="1D6BE24F" w14:textId="77777777" w:rsidR="000B77D8" w:rsidRPr="00843BE7" w:rsidRDefault="000B77D8" w:rsidP="00227C52">
            <w:pPr>
              <w:ind w:right="-720"/>
              <w:rPr>
                <w:rFonts w:ascii="Arial" w:hAnsi="Arial" w:cs="Arial"/>
                <w:b/>
                <w:bCs/>
              </w:rPr>
            </w:pPr>
            <w:r w:rsidRPr="00843BE7">
              <w:rPr>
                <w:rFonts w:ascii="Arial" w:hAnsi="Arial" w:cs="Arial"/>
                <w:b/>
                <w:bCs/>
                <w:color w:val="000000"/>
              </w:rPr>
              <w:t>Telephone visit 5-10 min</w:t>
            </w:r>
          </w:p>
        </w:tc>
        <w:tc>
          <w:tcPr>
            <w:tcW w:w="865" w:type="dxa"/>
          </w:tcPr>
          <w:p w14:paraId="4ED5AE5D" w14:textId="77777777" w:rsidR="000B77D8" w:rsidRPr="00843BE7" w:rsidRDefault="000B77D8" w:rsidP="00227C52">
            <w:pPr>
              <w:ind w:right="-720"/>
              <w:rPr>
                <w:rFonts w:ascii="Arial" w:hAnsi="Arial" w:cs="Arial"/>
                <w:b/>
              </w:rPr>
            </w:pPr>
            <w:r w:rsidRPr="00843BE7">
              <w:rPr>
                <w:rFonts w:ascii="Arial" w:hAnsi="Arial" w:cs="Arial"/>
                <w:b/>
              </w:rPr>
              <w:t>98966</w:t>
            </w:r>
          </w:p>
        </w:tc>
        <w:tc>
          <w:tcPr>
            <w:tcW w:w="339" w:type="dxa"/>
            <w:vAlign w:val="bottom"/>
          </w:tcPr>
          <w:p w14:paraId="768F126E"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9C2EE55" w14:textId="77777777" w:rsidR="000B77D8" w:rsidRPr="00843BE7" w:rsidRDefault="000B77D8" w:rsidP="00227C52">
            <w:pPr>
              <w:ind w:left="1488" w:right="-720"/>
              <w:rPr>
                <w:rFonts w:ascii="Arial" w:hAnsi="Arial" w:cs="Arial"/>
                <w:b/>
              </w:rPr>
            </w:pPr>
          </w:p>
        </w:tc>
        <w:tc>
          <w:tcPr>
            <w:tcW w:w="1611" w:type="dxa"/>
            <w:vAlign w:val="bottom"/>
          </w:tcPr>
          <w:p w14:paraId="763E3421"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55B9421" w14:textId="77777777" w:rsidTr="00227C52">
        <w:tc>
          <w:tcPr>
            <w:tcW w:w="1080" w:type="dxa"/>
            <w:vAlign w:val="bottom"/>
          </w:tcPr>
          <w:p w14:paraId="25E5F3D5"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01C805DA" w14:textId="77777777" w:rsidR="000B77D8" w:rsidRPr="00843BE7" w:rsidRDefault="000B77D8" w:rsidP="00227C52">
            <w:pPr>
              <w:ind w:right="-720"/>
              <w:rPr>
                <w:rFonts w:ascii="Arial" w:hAnsi="Arial" w:cs="Arial"/>
                <w:b/>
                <w:bCs/>
              </w:rPr>
            </w:pPr>
            <w:r w:rsidRPr="00843BE7">
              <w:rPr>
                <w:rFonts w:ascii="Arial" w:hAnsi="Arial" w:cs="Arial"/>
                <w:b/>
                <w:bCs/>
                <w:color w:val="000000"/>
              </w:rPr>
              <w:t>Specimen Handling fee</w:t>
            </w:r>
          </w:p>
        </w:tc>
        <w:tc>
          <w:tcPr>
            <w:tcW w:w="865" w:type="dxa"/>
          </w:tcPr>
          <w:p w14:paraId="71953D01" w14:textId="77777777" w:rsidR="000B77D8" w:rsidRPr="00843BE7" w:rsidRDefault="000B77D8" w:rsidP="00227C52">
            <w:pPr>
              <w:ind w:right="-720"/>
              <w:rPr>
                <w:rFonts w:ascii="Arial" w:hAnsi="Arial" w:cs="Arial"/>
                <w:b/>
              </w:rPr>
            </w:pPr>
            <w:r w:rsidRPr="00843BE7">
              <w:rPr>
                <w:rFonts w:ascii="Arial" w:hAnsi="Arial" w:cs="Arial"/>
                <w:b/>
              </w:rPr>
              <w:t>99000</w:t>
            </w:r>
          </w:p>
        </w:tc>
        <w:tc>
          <w:tcPr>
            <w:tcW w:w="339" w:type="dxa"/>
            <w:vAlign w:val="bottom"/>
          </w:tcPr>
          <w:p w14:paraId="05525424"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272AE89" w14:textId="77777777" w:rsidR="000B77D8" w:rsidRPr="00843BE7" w:rsidRDefault="000B77D8" w:rsidP="00227C52">
            <w:pPr>
              <w:ind w:left="1488" w:right="-720"/>
              <w:rPr>
                <w:rFonts w:ascii="Arial" w:hAnsi="Arial" w:cs="Arial"/>
                <w:b/>
              </w:rPr>
            </w:pPr>
          </w:p>
        </w:tc>
        <w:tc>
          <w:tcPr>
            <w:tcW w:w="1611" w:type="dxa"/>
            <w:vAlign w:val="bottom"/>
          </w:tcPr>
          <w:p w14:paraId="449EA638"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4539F7B" w14:textId="77777777" w:rsidTr="00227C52">
        <w:tc>
          <w:tcPr>
            <w:tcW w:w="1080" w:type="dxa"/>
            <w:vAlign w:val="bottom"/>
          </w:tcPr>
          <w:p w14:paraId="754E6B09"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5C6D292F" w14:textId="77777777" w:rsidR="000B77D8" w:rsidRPr="00843BE7" w:rsidRDefault="000B77D8" w:rsidP="00227C52">
            <w:pPr>
              <w:ind w:right="-720"/>
              <w:rPr>
                <w:rFonts w:ascii="Arial" w:hAnsi="Arial" w:cs="Arial"/>
                <w:b/>
                <w:bCs/>
              </w:rPr>
            </w:pPr>
            <w:r w:rsidRPr="00843BE7">
              <w:rPr>
                <w:rFonts w:ascii="Arial" w:hAnsi="Arial" w:cs="Arial"/>
                <w:b/>
                <w:bCs/>
                <w:color w:val="000000"/>
              </w:rPr>
              <w:t xml:space="preserve">E &amp; M New Pt 20 min – CNP </w:t>
            </w:r>
          </w:p>
        </w:tc>
        <w:tc>
          <w:tcPr>
            <w:tcW w:w="865" w:type="dxa"/>
            <w:vAlign w:val="bottom"/>
          </w:tcPr>
          <w:p w14:paraId="62D1E616" w14:textId="77777777" w:rsidR="000B77D8" w:rsidRPr="00843BE7" w:rsidRDefault="000B77D8" w:rsidP="00227C52">
            <w:pPr>
              <w:ind w:right="-720"/>
              <w:rPr>
                <w:rFonts w:ascii="Arial" w:hAnsi="Arial" w:cs="Arial"/>
                <w:b/>
              </w:rPr>
            </w:pPr>
            <w:r w:rsidRPr="00843BE7">
              <w:rPr>
                <w:rFonts w:ascii="Arial" w:hAnsi="Arial" w:cs="Arial"/>
                <w:b/>
              </w:rPr>
              <w:t>99202</w:t>
            </w:r>
          </w:p>
        </w:tc>
        <w:tc>
          <w:tcPr>
            <w:tcW w:w="339" w:type="dxa"/>
            <w:vAlign w:val="bottom"/>
          </w:tcPr>
          <w:p w14:paraId="2974B70E"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7D9F5E7C" w14:textId="77777777" w:rsidR="000B77D8" w:rsidRPr="00843BE7" w:rsidRDefault="000B77D8" w:rsidP="00227C52">
            <w:pPr>
              <w:ind w:left="1488" w:right="-720"/>
              <w:rPr>
                <w:rFonts w:ascii="Arial" w:hAnsi="Arial" w:cs="Arial"/>
                <w:b/>
              </w:rPr>
            </w:pPr>
          </w:p>
        </w:tc>
        <w:tc>
          <w:tcPr>
            <w:tcW w:w="1611" w:type="dxa"/>
            <w:vAlign w:val="bottom"/>
          </w:tcPr>
          <w:p w14:paraId="65F8C969"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34C2F77" w14:textId="77777777" w:rsidTr="00227C52">
        <w:tc>
          <w:tcPr>
            <w:tcW w:w="1080" w:type="dxa"/>
            <w:vAlign w:val="bottom"/>
          </w:tcPr>
          <w:p w14:paraId="6719FF75"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6B6A1A2C" w14:textId="77777777" w:rsidR="000B77D8" w:rsidRPr="00843BE7" w:rsidRDefault="000B77D8" w:rsidP="00227C52">
            <w:pPr>
              <w:ind w:right="-720"/>
              <w:rPr>
                <w:rFonts w:ascii="Arial" w:hAnsi="Arial" w:cs="Arial"/>
                <w:b/>
                <w:bCs/>
              </w:rPr>
            </w:pPr>
            <w:r w:rsidRPr="00843BE7">
              <w:rPr>
                <w:rFonts w:ascii="Arial" w:hAnsi="Arial" w:cs="Arial"/>
                <w:b/>
                <w:bCs/>
                <w:color w:val="000000"/>
              </w:rPr>
              <w:t xml:space="preserve">E &amp; M New Pt 20 min – PA </w:t>
            </w:r>
          </w:p>
        </w:tc>
        <w:tc>
          <w:tcPr>
            <w:tcW w:w="865" w:type="dxa"/>
            <w:vAlign w:val="bottom"/>
          </w:tcPr>
          <w:p w14:paraId="607AEEB0" w14:textId="77777777" w:rsidR="000B77D8" w:rsidRPr="00843BE7" w:rsidRDefault="000B77D8" w:rsidP="00227C52">
            <w:pPr>
              <w:ind w:right="-720"/>
              <w:rPr>
                <w:rFonts w:ascii="Arial" w:hAnsi="Arial" w:cs="Arial"/>
                <w:b/>
              </w:rPr>
            </w:pPr>
            <w:r w:rsidRPr="00843BE7">
              <w:rPr>
                <w:rFonts w:ascii="Arial" w:hAnsi="Arial" w:cs="Arial"/>
                <w:b/>
              </w:rPr>
              <w:t>99202</w:t>
            </w:r>
          </w:p>
        </w:tc>
        <w:tc>
          <w:tcPr>
            <w:tcW w:w="339" w:type="dxa"/>
            <w:vAlign w:val="bottom"/>
          </w:tcPr>
          <w:p w14:paraId="6723B492"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FD32EB0" w14:textId="77777777" w:rsidR="000B77D8" w:rsidRPr="00843BE7" w:rsidRDefault="000B77D8" w:rsidP="00227C52">
            <w:pPr>
              <w:ind w:left="1488" w:right="-720"/>
              <w:rPr>
                <w:rFonts w:ascii="Arial" w:hAnsi="Arial" w:cs="Arial"/>
                <w:b/>
              </w:rPr>
            </w:pPr>
          </w:p>
        </w:tc>
        <w:tc>
          <w:tcPr>
            <w:tcW w:w="1611" w:type="dxa"/>
            <w:vAlign w:val="bottom"/>
          </w:tcPr>
          <w:p w14:paraId="43B2F41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61E88D9" w14:textId="77777777" w:rsidTr="00227C52">
        <w:tc>
          <w:tcPr>
            <w:tcW w:w="1080" w:type="dxa"/>
            <w:vAlign w:val="bottom"/>
          </w:tcPr>
          <w:p w14:paraId="5CC5B8C7"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84E8E40" w14:textId="77777777" w:rsidR="000B77D8" w:rsidRPr="00843BE7" w:rsidRDefault="000B77D8" w:rsidP="00227C52">
            <w:pPr>
              <w:ind w:right="-720"/>
              <w:rPr>
                <w:rFonts w:ascii="Arial" w:hAnsi="Arial" w:cs="Arial"/>
                <w:b/>
                <w:bCs/>
              </w:rPr>
            </w:pPr>
            <w:r w:rsidRPr="00843BE7">
              <w:rPr>
                <w:rFonts w:ascii="Arial" w:hAnsi="Arial" w:cs="Arial"/>
                <w:b/>
                <w:bCs/>
                <w:color w:val="000000"/>
              </w:rPr>
              <w:t xml:space="preserve">E &amp; M New Pt 20 min – PHY </w:t>
            </w:r>
          </w:p>
        </w:tc>
        <w:tc>
          <w:tcPr>
            <w:tcW w:w="865" w:type="dxa"/>
            <w:vAlign w:val="bottom"/>
          </w:tcPr>
          <w:p w14:paraId="68B3EC90" w14:textId="77777777" w:rsidR="000B77D8" w:rsidRPr="00843BE7" w:rsidRDefault="000B77D8" w:rsidP="00227C52">
            <w:pPr>
              <w:ind w:right="-720"/>
              <w:rPr>
                <w:rFonts w:ascii="Arial" w:hAnsi="Arial" w:cs="Arial"/>
                <w:b/>
              </w:rPr>
            </w:pPr>
            <w:r w:rsidRPr="00843BE7">
              <w:rPr>
                <w:rFonts w:ascii="Arial" w:hAnsi="Arial" w:cs="Arial"/>
                <w:b/>
              </w:rPr>
              <w:t>99202</w:t>
            </w:r>
          </w:p>
        </w:tc>
        <w:tc>
          <w:tcPr>
            <w:tcW w:w="339" w:type="dxa"/>
            <w:vAlign w:val="bottom"/>
          </w:tcPr>
          <w:p w14:paraId="59873CCF"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3434ABA4" w14:textId="77777777" w:rsidR="000B77D8" w:rsidRPr="00843BE7" w:rsidRDefault="000B77D8" w:rsidP="00227C52">
            <w:pPr>
              <w:ind w:left="1488" w:right="-720"/>
              <w:rPr>
                <w:rFonts w:ascii="Arial" w:hAnsi="Arial" w:cs="Arial"/>
                <w:b/>
              </w:rPr>
            </w:pPr>
          </w:p>
        </w:tc>
        <w:tc>
          <w:tcPr>
            <w:tcW w:w="1611" w:type="dxa"/>
            <w:vAlign w:val="bottom"/>
          </w:tcPr>
          <w:p w14:paraId="63A96F45"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600F36A8" w14:textId="77777777" w:rsidTr="00227C52">
        <w:tc>
          <w:tcPr>
            <w:tcW w:w="1080" w:type="dxa"/>
            <w:vAlign w:val="bottom"/>
          </w:tcPr>
          <w:p w14:paraId="0C74E46C"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7B6BB2CF"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30 min – CNP</w:t>
            </w:r>
          </w:p>
        </w:tc>
        <w:tc>
          <w:tcPr>
            <w:tcW w:w="865" w:type="dxa"/>
            <w:vAlign w:val="bottom"/>
          </w:tcPr>
          <w:p w14:paraId="6DB7BC83" w14:textId="77777777" w:rsidR="000B77D8" w:rsidRPr="00843BE7" w:rsidRDefault="000B77D8" w:rsidP="00227C52">
            <w:pPr>
              <w:ind w:right="-720"/>
              <w:rPr>
                <w:rFonts w:ascii="Arial" w:hAnsi="Arial" w:cs="Arial"/>
                <w:b/>
              </w:rPr>
            </w:pPr>
            <w:r w:rsidRPr="00843BE7">
              <w:rPr>
                <w:rFonts w:ascii="Arial" w:hAnsi="Arial" w:cs="Arial"/>
                <w:b/>
              </w:rPr>
              <w:t>99203</w:t>
            </w:r>
          </w:p>
        </w:tc>
        <w:tc>
          <w:tcPr>
            <w:tcW w:w="339" w:type="dxa"/>
            <w:vAlign w:val="bottom"/>
          </w:tcPr>
          <w:p w14:paraId="3CC7DD9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A8D726D" w14:textId="77777777" w:rsidR="000B77D8" w:rsidRPr="00843BE7" w:rsidRDefault="000B77D8" w:rsidP="00227C52">
            <w:pPr>
              <w:ind w:left="1488" w:right="-720"/>
              <w:rPr>
                <w:rFonts w:ascii="Arial" w:hAnsi="Arial" w:cs="Arial"/>
                <w:b/>
              </w:rPr>
            </w:pPr>
          </w:p>
        </w:tc>
        <w:tc>
          <w:tcPr>
            <w:tcW w:w="1611" w:type="dxa"/>
            <w:vAlign w:val="bottom"/>
          </w:tcPr>
          <w:p w14:paraId="7F6BA7B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6A80F766" w14:textId="77777777" w:rsidTr="00227C52">
        <w:tc>
          <w:tcPr>
            <w:tcW w:w="1080" w:type="dxa"/>
            <w:vAlign w:val="bottom"/>
          </w:tcPr>
          <w:p w14:paraId="42B0B701"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10697164" w14:textId="77777777" w:rsidR="000B77D8" w:rsidRPr="00843BE7" w:rsidRDefault="000B77D8" w:rsidP="00227C52">
            <w:pPr>
              <w:ind w:right="-720"/>
              <w:rPr>
                <w:rFonts w:ascii="Arial" w:hAnsi="Arial" w:cs="Arial"/>
                <w:b/>
                <w:bCs/>
              </w:rPr>
            </w:pPr>
            <w:r w:rsidRPr="00843BE7">
              <w:rPr>
                <w:rFonts w:ascii="Arial" w:hAnsi="Arial" w:cs="Arial"/>
                <w:b/>
                <w:bCs/>
                <w:color w:val="000000"/>
              </w:rPr>
              <w:t xml:space="preserve">E &amp; M New Pt 30 min – PA </w:t>
            </w:r>
          </w:p>
        </w:tc>
        <w:tc>
          <w:tcPr>
            <w:tcW w:w="865" w:type="dxa"/>
            <w:vAlign w:val="bottom"/>
          </w:tcPr>
          <w:p w14:paraId="382FBC81" w14:textId="77777777" w:rsidR="000B77D8" w:rsidRPr="00843BE7" w:rsidRDefault="000B77D8" w:rsidP="00227C52">
            <w:pPr>
              <w:ind w:right="-720"/>
              <w:rPr>
                <w:rFonts w:ascii="Arial" w:hAnsi="Arial" w:cs="Arial"/>
                <w:b/>
              </w:rPr>
            </w:pPr>
            <w:r w:rsidRPr="00843BE7">
              <w:rPr>
                <w:rFonts w:ascii="Arial" w:hAnsi="Arial" w:cs="Arial"/>
                <w:b/>
              </w:rPr>
              <w:t>99203</w:t>
            </w:r>
          </w:p>
        </w:tc>
        <w:tc>
          <w:tcPr>
            <w:tcW w:w="339" w:type="dxa"/>
            <w:vAlign w:val="bottom"/>
          </w:tcPr>
          <w:p w14:paraId="1A5F7D07"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C4C390D" w14:textId="77777777" w:rsidR="000B77D8" w:rsidRPr="00843BE7" w:rsidRDefault="000B77D8" w:rsidP="00227C52">
            <w:pPr>
              <w:ind w:left="1488" w:right="-720"/>
              <w:rPr>
                <w:rFonts w:ascii="Arial" w:hAnsi="Arial" w:cs="Arial"/>
                <w:b/>
              </w:rPr>
            </w:pPr>
          </w:p>
        </w:tc>
        <w:tc>
          <w:tcPr>
            <w:tcW w:w="1611" w:type="dxa"/>
            <w:vAlign w:val="bottom"/>
          </w:tcPr>
          <w:p w14:paraId="73359AC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DB3B0C0" w14:textId="77777777" w:rsidTr="00227C52">
        <w:tc>
          <w:tcPr>
            <w:tcW w:w="1080" w:type="dxa"/>
            <w:vAlign w:val="bottom"/>
          </w:tcPr>
          <w:p w14:paraId="709FFC29"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499B79E"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30 min – PHY</w:t>
            </w:r>
          </w:p>
        </w:tc>
        <w:tc>
          <w:tcPr>
            <w:tcW w:w="865" w:type="dxa"/>
            <w:vAlign w:val="bottom"/>
          </w:tcPr>
          <w:p w14:paraId="5825F2A7" w14:textId="77777777" w:rsidR="000B77D8" w:rsidRPr="00843BE7" w:rsidRDefault="000B77D8" w:rsidP="00227C52">
            <w:pPr>
              <w:ind w:right="-720"/>
              <w:rPr>
                <w:rFonts w:ascii="Arial" w:hAnsi="Arial" w:cs="Arial"/>
                <w:b/>
              </w:rPr>
            </w:pPr>
            <w:r w:rsidRPr="00843BE7">
              <w:rPr>
                <w:rFonts w:ascii="Arial" w:hAnsi="Arial" w:cs="Arial"/>
                <w:b/>
              </w:rPr>
              <w:t>99203</w:t>
            </w:r>
          </w:p>
        </w:tc>
        <w:tc>
          <w:tcPr>
            <w:tcW w:w="339" w:type="dxa"/>
            <w:vAlign w:val="bottom"/>
          </w:tcPr>
          <w:p w14:paraId="42DACABB"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EA04E82" w14:textId="77777777" w:rsidR="000B77D8" w:rsidRPr="00843BE7" w:rsidRDefault="000B77D8" w:rsidP="00227C52">
            <w:pPr>
              <w:ind w:left="1488" w:right="-720"/>
              <w:rPr>
                <w:rFonts w:ascii="Arial" w:hAnsi="Arial" w:cs="Arial"/>
                <w:b/>
              </w:rPr>
            </w:pPr>
          </w:p>
        </w:tc>
        <w:tc>
          <w:tcPr>
            <w:tcW w:w="1611" w:type="dxa"/>
            <w:vAlign w:val="bottom"/>
          </w:tcPr>
          <w:p w14:paraId="46F0C49E"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763CB2E" w14:textId="77777777" w:rsidTr="00227C52">
        <w:tc>
          <w:tcPr>
            <w:tcW w:w="1080" w:type="dxa"/>
            <w:vAlign w:val="bottom"/>
          </w:tcPr>
          <w:p w14:paraId="119076F1"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6E2FB013"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45 min – CNP</w:t>
            </w:r>
          </w:p>
        </w:tc>
        <w:tc>
          <w:tcPr>
            <w:tcW w:w="865" w:type="dxa"/>
            <w:vAlign w:val="bottom"/>
          </w:tcPr>
          <w:p w14:paraId="3682AF68" w14:textId="77777777" w:rsidR="000B77D8" w:rsidRPr="00843BE7" w:rsidRDefault="000B77D8" w:rsidP="00227C52">
            <w:pPr>
              <w:ind w:right="-720"/>
              <w:rPr>
                <w:rFonts w:ascii="Arial" w:hAnsi="Arial" w:cs="Arial"/>
                <w:b/>
                <w:bCs/>
              </w:rPr>
            </w:pPr>
            <w:r w:rsidRPr="00843BE7">
              <w:rPr>
                <w:rFonts w:ascii="Arial" w:hAnsi="Arial" w:cs="Arial"/>
                <w:b/>
                <w:bCs/>
                <w:color w:val="000000"/>
              </w:rPr>
              <w:t>99204</w:t>
            </w:r>
          </w:p>
        </w:tc>
        <w:tc>
          <w:tcPr>
            <w:tcW w:w="339" w:type="dxa"/>
            <w:vAlign w:val="bottom"/>
          </w:tcPr>
          <w:p w14:paraId="4E8FEED7"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2CA8194" w14:textId="77777777" w:rsidR="000B77D8" w:rsidRPr="00843BE7" w:rsidRDefault="000B77D8" w:rsidP="00227C52">
            <w:pPr>
              <w:ind w:left="1488" w:right="-720"/>
              <w:rPr>
                <w:rFonts w:ascii="Arial" w:hAnsi="Arial" w:cs="Arial"/>
                <w:b/>
              </w:rPr>
            </w:pPr>
          </w:p>
        </w:tc>
        <w:tc>
          <w:tcPr>
            <w:tcW w:w="1611" w:type="dxa"/>
            <w:vAlign w:val="bottom"/>
          </w:tcPr>
          <w:p w14:paraId="2DD9CB94"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C87F0DA" w14:textId="77777777" w:rsidTr="00227C52">
        <w:tc>
          <w:tcPr>
            <w:tcW w:w="1080" w:type="dxa"/>
            <w:vAlign w:val="bottom"/>
          </w:tcPr>
          <w:p w14:paraId="6A766918"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5BAA9F33"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45 min – PA</w:t>
            </w:r>
          </w:p>
        </w:tc>
        <w:tc>
          <w:tcPr>
            <w:tcW w:w="865" w:type="dxa"/>
            <w:vAlign w:val="bottom"/>
          </w:tcPr>
          <w:p w14:paraId="3BAA4D6E" w14:textId="77777777" w:rsidR="000B77D8" w:rsidRPr="00843BE7" w:rsidRDefault="000B77D8" w:rsidP="00227C52">
            <w:pPr>
              <w:ind w:right="-720"/>
              <w:rPr>
                <w:rFonts w:ascii="Arial" w:hAnsi="Arial" w:cs="Arial"/>
                <w:b/>
                <w:bCs/>
              </w:rPr>
            </w:pPr>
            <w:r w:rsidRPr="00843BE7">
              <w:rPr>
                <w:rFonts w:ascii="Arial" w:hAnsi="Arial" w:cs="Arial"/>
                <w:b/>
                <w:bCs/>
                <w:color w:val="000000"/>
              </w:rPr>
              <w:t>99204</w:t>
            </w:r>
          </w:p>
        </w:tc>
        <w:tc>
          <w:tcPr>
            <w:tcW w:w="339" w:type="dxa"/>
            <w:vAlign w:val="bottom"/>
          </w:tcPr>
          <w:p w14:paraId="0F695001"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62EDE13" w14:textId="77777777" w:rsidR="000B77D8" w:rsidRPr="00843BE7" w:rsidRDefault="000B77D8" w:rsidP="00227C52">
            <w:pPr>
              <w:ind w:left="1488" w:right="-720"/>
              <w:rPr>
                <w:rFonts w:ascii="Arial" w:hAnsi="Arial" w:cs="Arial"/>
                <w:b/>
              </w:rPr>
            </w:pPr>
          </w:p>
        </w:tc>
        <w:tc>
          <w:tcPr>
            <w:tcW w:w="1611" w:type="dxa"/>
            <w:vAlign w:val="bottom"/>
          </w:tcPr>
          <w:p w14:paraId="5F0A6314"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9D072C0" w14:textId="77777777" w:rsidTr="00227C52">
        <w:tc>
          <w:tcPr>
            <w:tcW w:w="1080" w:type="dxa"/>
            <w:vAlign w:val="bottom"/>
          </w:tcPr>
          <w:p w14:paraId="762F94F6"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1A72A34C"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45 min – PHY</w:t>
            </w:r>
          </w:p>
        </w:tc>
        <w:tc>
          <w:tcPr>
            <w:tcW w:w="865" w:type="dxa"/>
            <w:vAlign w:val="bottom"/>
          </w:tcPr>
          <w:p w14:paraId="3AEF4CE3" w14:textId="77777777" w:rsidR="000B77D8" w:rsidRPr="00843BE7" w:rsidRDefault="000B77D8" w:rsidP="00227C52">
            <w:pPr>
              <w:ind w:right="-720"/>
              <w:rPr>
                <w:rFonts w:ascii="Arial" w:hAnsi="Arial" w:cs="Arial"/>
                <w:b/>
                <w:bCs/>
              </w:rPr>
            </w:pPr>
            <w:r w:rsidRPr="00843BE7">
              <w:rPr>
                <w:rFonts w:ascii="Arial" w:hAnsi="Arial" w:cs="Arial"/>
                <w:b/>
                <w:bCs/>
                <w:color w:val="000000"/>
              </w:rPr>
              <w:t>99204</w:t>
            </w:r>
          </w:p>
        </w:tc>
        <w:tc>
          <w:tcPr>
            <w:tcW w:w="339" w:type="dxa"/>
            <w:vAlign w:val="bottom"/>
          </w:tcPr>
          <w:p w14:paraId="096575B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4627BE6" w14:textId="77777777" w:rsidR="000B77D8" w:rsidRPr="00843BE7" w:rsidRDefault="000B77D8" w:rsidP="00227C52">
            <w:pPr>
              <w:ind w:left="1488" w:right="-720"/>
              <w:rPr>
                <w:rFonts w:ascii="Arial" w:hAnsi="Arial" w:cs="Arial"/>
                <w:b/>
              </w:rPr>
            </w:pPr>
          </w:p>
        </w:tc>
        <w:tc>
          <w:tcPr>
            <w:tcW w:w="1611" w:type="dxa"/>
            <w:vAlign w:val="bottom"/>
          </w:tcPr>
          <w:p w14:paraId="2137EECA"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43ACF45" w14:textId="77777777" w:rsidTr="00227C52">
        <w:tc>
          <w:tcPr>
            <w:tcW w:w="1080" w:type="dxa"/>
            <w:vAlign w:val="bottom"/>
          </w:tcPr>
          <w:p w14:paraId="4CCF38DE"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4C58613"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60 min – CNP</w:t>
            </w:r>
          </w:p>
        </w:tc>
        <w:tc>
          <w:tcPr>
            <w:tcW w:w="865" w:type="dxa"/>
            <w:vAlign w:val="bottom"/>
          </w:tcPr>
          <w:p w14:paraId="68B5502E" w14:textId="77777777" w:rsidR="000B77D8" w:rsidRPr="00843BE7" w:rsidRDefault="000B77D8" w:rsidP="00227C52">
            <w:pPr>
              <w:ind w:right="-720"/>
              <w:rPr>
                <w:rFonts w:ascii="Arial" w:hAnsi="Arial" w:cs="Arial"/>
                <w:b/>
                <w:bCs/>
              </w:rPr>
            </w:pPr>
            <w:r w:rsidRPr="00843BE7">
              <w:rPr>
                <w:rFonts w:ascii="Arial" w:hAnsi="Arial" w:cs="Arial"/>
                <w:b/>
                <w:bCs/>
                <w:color w:val="000000"/>
              </w:rPr>
              <w:t>99205</w:t>
            </w:r>
          </w:p>
        </w:tc>
        <w:tc>
          <w:tcPr>
            <w:tcW w:w="339" w:type="dxa"/>
            <w:vAlign w:val="bottom"/>
          </w:tcPr>
          <w:p w14:paraId="0ED1E748"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5A25E38" w14:textId="77777777" w:rsidR="000B77D8" w:rsidRPr="00843BE7" w:rsidRDefault="000B77D8" w:rsidP="00227C52">
            <w:pPr>
              <w:ind w:left="1488" w:right="-720"/>
              <w:rPr>
                <w:rFonts w:ascii="Arial" w:hAnsi="Arial" w:cs="Arial"/>
                <w:b/>
              </w:rPr>
            </w:pPr>
          </w:p>
        </w:tc>
        <w:tc>
          <w:tcPr>
            <w:tcW w:w="1611" w:type="dxa"/>
            <w:vAlign w:val="bottom"/>
          </w:tcPr>
          <w:p w14:paraId="6105527F"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EAC7592" w14:textId="77777777" w:rsidTr="00227C52">
        <w:tc>
          <w:tcPr>
            <w:tcW w:w="1080" w:type="dxa"/>
            <w:vAlign w:val="bottom"/>
          </w:tcPr>
          <w:p w14:paraId="7F2E4A93"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DEFF8AB"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60 min – PA</w:t>
            </w:r>
          </w:p>
        </w:tc>
        <w:tc>
          <w:tcPr>
            <w:tcW w:w="865" w:type="dxa"/>
            <w:vAlign w:val="bottom"/>
          </w:tcPr>
          <w:p w14:paraId="6A2376FC" w14:textId="77777777" w:rsidR="000B77D8" w:rsidRPr="00843BE7" w:rsidRDefault="000B77D8" w:rsidP="00227C52">
            <w:pPr>
              <w:ind w:right="-720"/>
              <w:rPr>
                <w:rFonts w:ascii="Arial" w:hAnsi="Arial" w:cs="Arial"/>
                <w:b/>
                <w:bCs/>
              </w:rPr>
            </w:pPr>
            <w:r w:rsidRPr="00843BE7">
              <w:rPr>
                <w:rFonts w:ascii="Arial" w:hAnsi="Arial" w:cs="Arial"/>
                <w:b/>
                <w:bCs/>
                <w:color w:val="000000"/>
              </w:rPr>
              <w:t>99205</w:t>
            </w:r>
          </w:p>
        </w:tc>
        <w:tc>
          <w:tcPr>
            <w:tcW w:w="339" w:type="dxa"/>
            <w:vAlign w:val="bottom"/>
          </w:tcPr>
          <w:p w14:paraId="6D988A98"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009DC63" w14:textId="77777777" w:rsidR="000B77D8" w:rsidRPr="00843BE7" w:rsidRDefault="000B77D8" w:rsidP="00227C52">
            <w:pPr>
              <w:ind w:left="1488" w:right="-720"/>
              <w:rPr>
                <w:rFonts w:ascii="Arial" w:hAnsi="Arial" w:cs="Arial"/>
                <w:b/>
              </w:rPr>
            </w:pPr>
          </w:p>
        </w:tc>
        <w:tc>
          <w:tcPr>
            <w:tcW w:w="1611" w:type="dxa"/>
            <w:vAlign w:val="bottom"/>
          </w:tcPr>
          <w:p w14:paraId="65587C7B"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329597D" w14:textId="77777777" w:rsidTr="00227C52">
        <w:tc>
          <w:tcPr>
            <w:tcW w:w="1080" w:type="dxa"/>
            <w:vAlign w:val="bottom"/>
          </w:tcPr>
          <w:p w14:paraId="09271153"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3AD041DE" w14:textId="77777777" w:rsidR="000B77D8" w:rsidRPr="00843BE7" w:rsidRDefault="000B77D8" w:rsidP="00227C52">
            <w:pPr>
              <w:ind w:right="-720"/>
              <w:rPr>
                <w:rFonts w:ascii="Arial" w:hAnsi="Arial" w:cs="Arial"/>
                <w:b/>
                <w:bCs/>
              </w:rPr>
            </w:pPr>
            <w:r w:rsidRPr="00843BE7">
              <w:rPr>
                <w:rFonts w:ascii="Arial" w:hAnsi="Arial" w:cs="Arial"/>
                <w:b/>
                <w:bCs/>
                <w:color w:val="000000"/>
              </w:rPr>
              <w:t>E &amp; M New Pt 60 min – PHY</w:t>
            </w:r>
          </w:p>
        </w:tc>
        <w:tc>
          <w:tcPr>
            <w:tcW w:w="865" w:type="dxa"/>
            <w:vAlign w:val="bottom"/>
          </w:tcPr>
          <w:p w14:paraId="627BBBA3" w14:textId="77777777" w:rsidR="000B77D8" w:rsidRPr="00843BE7" w:rsidRDefault="000B77D8" w:rsidP="00227C52">
            <w:pPr>
              <w:ind w:right="-720"/>
              <w:rPr>
                <w:rFonts w:ascii="Arial" w:hAnsi="Arial" w:cs="Arial"/>
                <w:b/>
                <w:bCs/>
              </w:rPr>
            </w:pPr>
            <w:r w:rsidRPr="00843BE7">
              <w:rPr>
                <w:rFonts w:ascii="Arial" w:hAnsi="Arial" w:cs="Arial"/>
                <w:b/>
                <w:bCs/>
                <w:color w:val="000000"/>
              </w:rPr>
              <w:t>99205</w:t>
            </w:r>
          </w:p>
        </w:tc>
        <w:tc>
          <w:tcPr>
            <w:tcW w:w="339" w:type="dxa"/>
            <w:vAlign w:val="bottom"/>
          </w:tcPr>
          <w:p w14:paraId="3FDA3BD3"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3235DECD" w14:textId="77777777" w:rsidR="000B77D8" w:rsidRPr="00843BE7" w:rsidRDefault="000B77D8" w:rsidP="00227C52">
            <w:pPr>
              <w:ind w:left="1488" w:right="-720"/>
              <w:rPr>
                <w:rFonts w:ascii="Arial" w:hAnsi="Arial" w:cs="Arial"/>
                <w:b/>
              </w:rPr>
            </w:pPr>
          </w:p>
        </w:tc>
        <w:tc>
          <w:tcPr>
            <w:tcW w:w="1611" w:type="dxa"/>
            <w:vAlign w:val="bottom"/>
          </w:tcPr>
          <w:p w14:paraId="57B12D72"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17AEFF2" w14:textId="77777777" w:rsidTr="00227C52">
        <w:tc>
          <w:tcPr>
            <w:tcW w:w="1080" w:type="dxa"/>
            <w:vAlign w:val="bottom"/>
          </w:tcPr>
          <w:p w14:paraId="245AD98B"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C5867C3"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 CNP</w:t>
            </w:r>
          </w:p>
        </w:tc>
        <w:tc>
          <w:tcPr>
            <w:tcW w:w="865" w:type="dxa"/>
            <w:vAlign w:val="bottom"/>
          </w:tcPr>
          <w:p w14:paraId="76917B81" w14:textId="77777777" w:rsidR="000B77D8" w:rsidRPr="00843BE7" w:rsidRDefault="000B77D8" w:rsidP="00227C52">
            <w:pPr>
              <w:ind w:right="-720"/>
              <w:rPr>
                <w:rFonts w:ascii="Arial" w:hAnsi="Arial" w:cs="Arial"/>
                <w:b/>
                <w:bCs/>
              </w:rPr>
            </w:pPr>
            <w:r w:rsidRPr="00843BE7">
              <w:rPr>
                <w:rFonts w:ascii="Arial" w:hAnsi="Arial" w:cs="Arial"/>
                <w:b/>
                <w:bCs/>
                <w:color w:val="000000"/>
              </w:rPr>
              <w:t>99211</w:t>
            </w:r>
          </w:p>
        </w:tc>
        <w:tc>
          <w:tcPr>
            <w:tcW w:w="339" w:type="dxa"/>
            <w:vAlign w:val="bottom"/>
          </w:tcPr>
          <w:p w14:paraId="463BF1A2"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4B1B1BE" w14:textId="77777777" w:rsidR="000B77D8" w:rsidRPr="00843BE7" w:rsidRDefault="000B77D8" w:rsidP="00227C52">
            <w:pPr>
              <w:ind w:left="1488" w:right="-720"/>
              <w:rPr>
                <w:rFonts w:ascii="Arial" w:hAnsi="Arial" w:cs="Arial"/>
                <w:b/>
              </w:rPr>
            </w:pPr>
          </w:p>
        </w:tc>
        <w:tc>
          <w:tcPr>
            <w:tcW w:w="1611" w:type="dxa"/>
            <w:vAlign w:val="bottom"/>
          </w:tcPr>
          <w:p w14:paraId="2FFC69FE"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46CCF54" w14:textId="77777777" w:rsidTr="00227C52">
        <w:tc>
          <w:tcPr>
            <w:tcW w:w="1080" w:type="dxa"/>
            <w:vAlign w:val="bottom"/>
          </w:tcPr>
          <w:p w14:paraId="6453D301"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7ED2C120"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 PA</w:t>
            </w:r>
          </w:p>
        </w:tc>
        <w:tc>
          <w:tcPr>
            <w:tcW w:w="865" w:type="dxa"/>
            <w:vAlign w:val="bottom"/>
          </w:tcPr>
          <w:p w14:paraId="7647E647" w14:textId="77777777" w:rsidR="000B77D8" w:rsidRPr="00843BE7" w:rsidRDefault="000B77D8" w:rsidP="00227C52">
            <w:pPr>
              <w:ind w:right="-720"/>
              <w:rPr>
                <w:rFonts w:ascii="Arial" w:hAnsi="Arial" w:cs="Arial"/>
                <w:b/>
                <w:bCs/>
              </w:rPr>
            </w:pPr>
            <w:r w:rsidRPr="00843BE7">
              <w:rPr>
                <w:rFonts w:ascii="Arial" w:hAnsi="Arial" w:cs="Arial"/>
                <w:b/>
                <w:bCs/>
                <w:color w:val="000000"/>
              </w:rPr>
              <w:t>99211</w:t>
            </w:r>
          </w:p>
        </w:tc>
        <w:tc>
          <w:tcPr>
            <w:tcW w:w="339" w:type="dxa"/>
            <w:vAlign w:val="bottom"/>
          </w:tcPr>
          <w:p w14:paraId="3F5A2329"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003AEFF" w14:textId="77777777" w:rsidR="000B77D8" w:rsidRPr="00843BE7" w:rsidRDefault="000B77D8" w:rsidP="00227C52">
            <w:pPr>
              <w:ind w:left="1488" w:right="-720"/>
              <w:rPr>
                <w:rFonts w:ascii="Arial" w:hAnsi="Arial" w:cs="Arial"/>
                <w:b/>
              </w:rPr>
            </w:pPr>
          </w:p>
        </w:tc>
        <w:tc>
          <w:tcPr>
            <w:tcW w:w="1611" w:type="dxa"/>
            <w:vAlign w:val="bottom"/>
          </w:tcPr>
          <w:p w14:paraId="285D0A9C"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3DF5163D" w14:textId="77777777" w:rsidTr="00227C52">
        <w:tc>
          <w:tcPr>
            <w:tcW w:w="1080" w:type="dxa"/>
            <w:vAlign w:val="bottom"/>
          </w:tcPr>
          <w:p w14:paraId="2D5A83D9"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0480F21E"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 PHY</w:t>
            </w:r>
          </w:p>
        </w:tc>
        <w:tc>
          <w:tcPr>
            <w:tcW w:w="865" w:type="dxa"/>
            <w:vAlign w:val="bottom"/>
          </w:tcPr>
          <w:p w14:paraId="61D50F4C" w14:textId="77777777" w:rsidR="000B77D8" w:rsidRPr="00843BE7" w:rsidRDefault="000B77D8" w:rsidP="00227C52">
            <w:pPr>
              <w:ind w:right="-720"/>
              <w:rPr>
                <w:rFonts w:ascii="Arial" w:hAnsi="Arial" w:cs="Arial"/>
                <w:b/>
                <w:bCs/>
              </w:rPr>
            </w:pPr>
            <w:r w:rsidRPr="00843BE7">
              <w:rPr>
                <w:rFonts w:ascii="Arial" w:hAnsi="Arial" w:cs="Arial"/>
                <w:b/>
                <w:bCs/>
                <w:color w:val="000000"/>
              </w:rPr>
              <w:t>99211</w:t>
            </w:r>
          </w:p>
        </w:tc>
        <w:tc>
          <w:tcPr>
            <w:tcW w:w="339" w:type="dxa"/>
            <w:vAlign w:val="bottom"/>
          </w:tcPr>
          <w:p w14:paraId="45B8C71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5CBB864A" w14:textId="77777777" w:rsidR="000B77D8" w:rsidRPr="00843BE7" w:rsidRDefault="000B77D8" w:rsidP="00227C52">
            <w:pPr>
              <w:ind w:left="1488" w:right="-720"/>
              <w:rPr>
                <w:rFonts w:ascii="Arial" w:hAnsi="Arial" w:cs="Arial"/>
                <w:b/>
              </w:rPr>
            </w:pPr>
          </w:p>
        </w:tc>
        <w:tc>
          <w:tcPr>
            <w:tcW w:w="1611" w:type="dxa"/>
            <w:vAlign w:val="bottom"/>
          </w:tcPr>
          <w:p w14:paraId="211BAE29"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4BA947DD" w14:textId="77777777" w:rsidTr="00227C52">
        <w:tc>
          <w:tcPr>
            <w:tcW w:w="1080" w:type="dxa"/>
            <w:vAlign w:val="bottom"/>
          </w:tcPr>
          <w:p w14:paraId="7E62F69A"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359B66FC"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10 min – CNP</w:t>
            </w:r>
          </w:p>
        </w:tc>
        <w:tc>
          <w:tcPr>
            <w:tcW w:w="865" w:type="dxa"/>
            <w:vAlign w:val="bottom"/>
          </w:tcPr>
          <w:p w14:paraId="25CAA0E6" w14:textId="77777777" w:rsidR="000B77D8" w:rsidRPr="00843BE7" w:rsidRDefault="000B77D8" w:rsidP="00227C52">
            <w:pPr>
              <w:ind w:right="-720"/>
              <w:rPr>
                <w:rFonts w:ascii="Arial" w:hAnsi="Arial" w:cs="Arial"/>
                <w:b/>
                <w:bCs/>
              </w:rPr>
            </w:pPr>
            <w:r w:rsidRPr="00843BE7">
              <w:rPr>
                <w:rFonts w:ascii="Arial" w:hAnsi="Arial" w:cs="Arial"/>
                <w:b/>
                <w:bCs/>
                <w:color w:val="000000"/>
              </w:rPr>
              <w:t>99212</w:t>
            </w:r>
          </w:p>
        </w:tc>
        <w:tc>
          <w:tcPr>
            <w:tcW w:w="339" w:type="dxa"/>
            <w:vAlign w:val="bottom"/>
          </w:tcPr>
          <w:p w14:paraId="698B58B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1D84BEA" w14:textId="77777777" w:rsidR="000B77D8" w:rsidRPr="00843BE7" w:rsidRDefault="000B77D8" w:rsidP="00227C52">
            <w:pPr>
              <w:ind w:left="1488" w:right="-720"/>
              <w:rPr>
                <w:rFonts w:ascii="Arial" w:hAnsi="Arial" w:cs="Arial"/>
                <w:b/>
              </w:rPr>
            </w:pPr>
          </w:p>
        </w:tc>
        <w:tc>
          <w:tcPr>
            <w:tcW w:w="1611" w:type="dxa"/>
            <w:vAlign w:val="bottom"/>
          </w:tcPr>
          <w:p w14:paraId="01E51027"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F86FDD0" w14:textId="77777777" w:rsidTr="00227C52">
        <w:tc>
          <w:tcPr>
            <w:tcW w:w="1080" w:type="dxa"/>
            <w:vAlign w:val="bottom"/>
          </w:tcPr>
          <w:p w14:paraId="3836BCC2"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6F4364B"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10 min – PA</w:t>
            </w:r>
          </w:p>
        </w:tc>
        <w:tc>
          <w:tcPr>
            <w:tcW w:w="865" w:type="dxa"/>
            <w:vAlign w:val="bottom"/>
          </w:tcPr>
          <w:p w14:paraId="01D3B098" w14:textId="77777777" w:rsidR="000B77D8" w:rsidRPr="00843BE7" w:rsidRDefault="000B77D8" w:rsidP="00227C52">
            <w:pPr>
              <w:ind w:right="-720"/>
              <w:rPr>
                <w:rFonts w:ascii="Arial" w:hAnsi="Arial" w:cs="Arial"/>
                <w:b/>
                <w:bCs/>
              </w:rPr>
            </w:pPr>
            <w:r w:rsidRPr="00843BE7">
              <w:rPr>
                <w:rFonts w:ascii="Arial" w:hAnsi="Arial" w:cs="Arial"/>
                <w:b/>
                <w:bCs/>
                <w:color w:val="000000"/>
              </w:rPr>
              <w:t>99212</w:t>
            </w:r>
          </w:p>
        </w:tc>
        <w:tc>
          <w:tcPr>
            <w:tcW w:w="339" w:type="dxa"/>
            <w:vAlign w:val="bottom"/>
          </w:tcPr>
          <w:p w14:paraId="312A666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2A827B6" w14:textId="77777777" w:rsidR="000B77D8" w:rsidRPr="00843BE7" w:rsidRDefault="000B77D8" w:rsidP="00227C52">
            <w:pPr>
              <w:ind w:left="1488" w:right="-720"/>
              <w:rPr>
                <w:rFonts w:ascii="Arial" w:hAnsi="Arial" w:cs="Arial"/>
                <w:b/>
              </w:rPr>
            </w:pPr>
          </w:p>
        </w:tc>
        <w:tc>
          <w:tcPr>
            <w:tcW w:w="1611" w:type="dxa"/>
            <w:vAlign w:val="bottom"/>
          </w:tcPr>
          <w:p w14:paraId="48083FDE"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DFFE0B4" w14:textId="77777777" w:rsidTr="00227C52">
        <w:tc>
          <w:tcPr>
            <w:tcW w:w="1080" w:type="dxa"/>
            <w:vAlign w:val="bottom"/>
          </w:tcPr>
          <w:p w14:paraId="78C4106A"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14B6BC74"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10 min – PHY</w:t>
            </w:r>
          </w:p>
        </w:tc>
        <w:tc>
          <w:tcPr>
            <w:tcW w:w="865" w:type="dxa"/>
            <w:vAlign w:val="bottom"/>
          </w:tcPr>
          <w:p w14:paraId="4168710D" w14:textId="77777777" w:rsidR="000B77D8" w:rsidRPr="00843BE7" w:rsidRDefault="000B77D8" w:rsidP="00227C52">
            <w:pPr>
              <w:ind w:right="-720"/>
              <w:rPr>
                <w:rFonts w:ascii="Arial" w:hAnsi="Arial" w:cs="Arial"/>
                <w:b/>
                <w:bCs/>
              </w:rPr>
            </w:pPr>
            <w:r w:rsidRPr="00843BE7">
              <w:rPr>
                <w:rFonts w:ascii="Arial" w:hAnsi="Arial" w:cs="Arial"/>
                <w:b/>
                <w:bCs/>
                <w:color w:val="000000"/>
              </w:rPr>
              <w:t>99212</w:t>
            </w:r>
          </w:p>
        </w:tc>
        <w:tc>
          <w:tcPr>
            <w:tcW w:w="339" w:type="dxa"/>
            <w:vAlign w:val="bottom"/>
          </w:tcPr>
          <w:p w14:paraId="5EC5E16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8660D67" w14:textId="77777777" w:rsidR="000B77D8" w:rsidRPr="00843BE7" w:rsidRDefault="000B77D8" w:rsidP="00227C52">
            <w:pPr>
              <w:ind w:left="1488" w:right="-720"/>
              <w:rPr>
                <w:rFonts w:ascii="Arial" w:hAnsi="Arial" w:cs="Arial"/>
                <w:b/>
              </w:rPr>
            </w:pPr>
          </w:p>
        </w:tc>
        <w:tc>
          <w:tcPr>
            <w:tcW w:w="1611" w:type="dxa"/>
            <w:vAlign w:val="bottom"/>
          </w:tcPr>
          <w:p w14:paraId="2E1D1D75"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9232270" w14:textId="77777777" w:rsidTr="00227C52">
        <w:tc>
          <w:tcPr>
            <w:tcW w:w="1080" w:type="dxa"/>
            <w:vAlign w:val="bottom"/>
          </w:tcPr>
          <w:p w14:paraId="4C5C3301"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081D907F"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15 min – CNP</w:t>
            </w:r>
          </w:p>
        </w:tc>
        <w:tc>
          <w:tcPr>
            <w:tcW w:w="865" w:type="dxa"/>
            <w:vAlign w:val="bottom"/>
          </w:tcPr>
          <w:p w14:paraId="713D1786" w14:textId="77777777" w:rsidR="000B77D8" w:rsidRPr="00843BE7" w:rsidRDefault="000B77D8" w:rsidP="00227C52">
            <w:pPr>
              <w:ind w:right="-720"/>
              <w:rPr>
                <w:rFonts w:ascii="Arial" w:hAnsi="Arial" w:cs="Arial"/>
                <w:b/>
                <w:bCs/>
              </w:rPr>
            </w:pPr>
            <w:r w:rsidRPr="00843BE7">
              <w:rPr>
                <w:rFonts w:ascii="Arial" w:hAnsi="Arial" w:cs="Arial"/>
                <w:b/>
                <w:bCs/>
                <w:color w:val="000000"/>
              </w:rPr>
              <w:t>99213</w:t>
            </w:r>
          </w:p>
        </w:tc>
        <w:tc>
          <w:tcPr>
            <w:tcW w:w="339" w:type="dxa"/>
            <w:vAlign w:val="bottom"/>
          </w:tcPr>
          <w:p w14:paraId="4FBC6325"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93458D6" w14:textId="77777777" w:rsidR="000B77D8" w:rsidRPr="00843BE7" w:rsidRDefault="000B77D8" w:rsidP="00227C52">
            <w:pPr>
              <w:ind w:left="1488" w:right="-720"/>
              <w:rPr>
                <w:rFonts w:ascii="Arial" w:hAnsi="Arial" w:cs="Arial"/>
                <w:b/>
              </w:rPr>
            </w:pPr>
          </w:p>
        </w:tc>
        <w:tc>
          <w:tcPr>
            <w:tcW w:w="1611" w:type="dxa"/>
            <w:vAlign w:val="bottom"/>
          </w:tcPr>
          <w:p w14:paraId="3840CDC7"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713660B" w14:textId="77777777" w:rsidTr="00227C52">
        <w:tc>
          <w:tcPr>
            <w:tcW w:w="1080" w:type="dxa"/>
            <w:vAlign w:val="bottom"/>
          </w:tcPr>
          <w:p w14:paraId="43ECDFAE"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714DEA81"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15 min – PA</w:t>
            </w:r>
          </w:p>
        </w:tc>
        <w:tc>
          <w:tcPr>
            <w:tcW w:w="865" w:type="dxa"/>
            <w:vAlign w:val="bottom"/>
          </w:tcPr>
          <w:p w14:paraId="552A3DF7" w14:textId="77777777" w:rsidR="000B77D8" w:rsidRPr="00843BE7" w:rsidRDefault="000B77D8" w:rsidP="00227C52">
            <w:pPr>
              <w:ind w:right="-720"/>
              <w:rPr>
                <w:rFonts w:ascii="Arial" w:hAnsi="Arial" w:cs="Arial"/>
                <w:b/>
                <w:bCs/>
              </w:rPr>
            </w:pPr>
            <w:r w:rsidRPr="00843BE7">
              <w:rPr>
                <w:rFonts w:ascii="Arial" w:hAnsi="Arial" w:cs="Arial"/>
                <w:b/>
                <w:bCs/>
                <w:color w:val="000000"/>
              </w:rPr>
              <w:t>99213</w:t>
            </w:r>
          </w:p>
        </w:tc>
        <w:tc>
          <w:tcPr>
            <w:tcW w:w="339" w:type="dxa"/>
            <w:vAlign w:val="bottom"/>
          </w:tcPr>
          <w:p w14:paraId="5098042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72E4E4D9" w14:textId="77777777" w:rsidR="000B77D8" w:rsidRPr="00843BE7" w:rsidRDefault="000B77D8" w:rsidP="00227C52">
            <w:pPr>
              <w:ind w:left="1488" w:right="-720"/>
              <w:rPr>
                <w:rFonts w:ascii="Arial" w:hAnsi="Arial" w:cs="Arial"/>
                <w:b/>
              </w:rPr>
            </w:pPr>
          </w:p>
        </w:tc>
        <w:tc>
          <w:tcPr>
            <w:tcW w:w="1611" w:type="dxa"/>
            <w:vAlign w:val="bottom"/>
          </w:tcPr>
          <w:p w14:paraId="522C4301"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50D58956" w14:textId="77777777" w:rsidTr="00227C52">
        <w:tc>
          <w:tcPr>
            <w:tcW w:w="1080" w:type="dxa"/>
            <w:vAlign w:val="bottom"/>
          </w:tcPr>
          <w:p w14:paraId="0E3E5DF6"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09A74F0F"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15 min – PHY</w:t>
            </w:r>
          </w:p>
        </w:tc>
        <w:tc>
          <w:tcPr>
            <w:tcW w:w="865" w:type="dxa"/>
            <w:vAlign w:val="bottom"/>
          </w:tcPr>
          <w:p w14:paraId="729097C3" w14:textId="77777777" w:rsidR="000B77D8" w:rsidRPr="00843BE7" w:rsidRDefault="000B77D8" w:rsidP="00227C52">
            <w:pPr>
              <w:ind w:right="-720"/>
              <w:rPr>
                <w:rFonts w:ascii="Arial" w:hAnsi="Arial" w:cs="Arial"/>
                <w:b/>
                <w:bCs/>
              </w:rPr>
            </w:pPr>
            <w:r w:rsidRPr="00843BE7">
              <w:rPr>
                <w:rFonts w:ascii="Arial" w:hAnsi="Arial" w:cs="Arial"/>
                <w:b/>
                <w:bCs/>
                <w:color w:val="000000"/>
              </w:rPr>
              <w:t>99213</w:t>
            </w:r>
          </w:p>
        </w:tc>
        <w:tc>
          <w:tcPr>
            <w:tcW w:w="339" w:type="dxa"/>
            <w:vAlign w:val="bottom"/>
          </w:tcPr>
          <w:p w14:paraId="301AFF37"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6BD9FB3" w14:textId="77777777" w:rsidR="000B77D8" w:rsidRPr="00843BE7" w:rsidRDefault="000B77D8" w:rsidP="00227C52">
            <w:pPr>
              <w:ind w:left="1488" w:right="-720"/>
              <w:rPr>
                <w:rFonts w:ascii="Arial" w:hAnsi="Arial" w:cs="Arial"/>
                <w:b/>
              </w:rPr>
            </w:pPr>
          </w:p>
        </w:tc>
        <w:tc>
          <w:tcPr>
            <w:tcW w:w="1611" w:type="dxa"/>
            <w:vAlign w:val="bottom"/>
          </w:tcPr>
          <w:p w14:paraId="03A44AC8"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166191E" w14:textId="77777777" w:rsidTr="00227C52">
        <w:tc>
          <w:tcPr>
            <w:tcW w:w="1080" w:type="dxa"/>
            <w:vAlign w:val="bottom"/>
          </w:tcPr>
          <w:p w14:paraId="2B02884D"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1B33C692"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25 min – CNP</w:t>
            </w:r>
          </w:p>
        </w:tc>
        <w:tc>
          <w:tcPr>
            <w:tcW w:w="865" w:type="dxa"/>
            <w:vAlign w:val="bottom"/>
          </w:tcPr>
          <w:p w14:paraId="2C55854A" w14:textId="77777777" w:rsidR="000B77D8" w:rsidRPr="00843BE7" w:rsidRDefault="000B77D8" w:rsidP="00227C52">
            <w:pPr>
              <w:ind w:right="-720"/>
              <w:rPr>
                <w:rFonts w:ascii="Arial" w:hAnsi="Arial" w:cs="Arial"/>
                <w:b/>
                <w:bCs/>
              </w:rPr>
            </w:pPr>
            <w:r w:rsidRPr="00843BE7">
              <w:rPr>
                <w:rFonts w:ascii="Arial" w:hAnsi="Arial" w:cs="Arial"/>
                <w:b/>
                <w:bCs/>
                <w:color w:val="000000"/>
              </w:rPr>
              <w:t>99214</w:t>
            </w:r>
          </w:p>
        </w:tc>
        <w:tc>
          <w:tcPr>
            <w:tcW w:w="339" w:type="dxa"/>
            <w:vAlign w:val="bottom"/>
          </w:tcPr>
          <w:p w14:paraId="67E72ED6"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AFCC878" w14:textId="77777777" w:rsidR="000B77D8" w:rsidRPr="00843BE7" w:rsidRDefault="000B77D8" w:rsidP="00227C52">
            <w:pPr>
              <w:ind w:left="1488" w:right="-720"/>
              <w:rPr>
                <w:rFonts w:ascii="Arial" w:hAnsi="Arial" w:cs="Arial"/>
                <w:b/>
              </w:rPr>
            </w:pPr>
          </w:p>
        </w:tc>
        <w:tc>
          <w:tcPr>
            <w:tcW w:w="1611" w:type="dxa"/>
            <w:vAlign w:val="bottom"/>
          </w:tcPr>
          <w:p w14:paraId="3EA37FAE"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C2C3D2B" w14:textId="77777777" w:rsidTr="00227C52">
        <w:tc>
          <w:tcPr>
            <w:tcW w:w="1080" w:type="dxa"/>
            <w:vAlign w:val="bottom"/>
          </w:tcPr>
          <w:p w14:paraId="64DE64BF"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2CBCCDA"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25 min – PA</w:t>
            </w:r>
          </w:p>
        </w:tc>
        <w:tc>
          <w:tcPr>
            <w:tcW w:w="865" w:type="dxa"/>
            <w:vAlign w:val="bottom"/>
          </w:tcPr>
          <w:p w14:paraId="1F7E9C64" w14:textId="77777777" w:rsidR="000B77D8" w:rsidRPr="00843BE7" w:rsidRDefault="000B77D8" w:rsidP="00227C52">
            <w:pPr>
              <w:ind w:right="-720"/>
              <w:rPr>
                <w:rFonts w:ascii="Arial" w:hAnsi="Arial" w:cs="Arial"/>
                <w:b/>
                <w:bCs/>
              </w:rPr>
            </w:pPr>
            <w:r w:rsidRPr="00843BE7">
              <w:rPr>
                <w:rFonts w:ascii="Arial" w:hAnsi="Arial" w:cs="Arial"/>
                <w:b/>
                <w:bCs/>
                <w:color w:val="000000"/>
              </w:rPr>
              <w:t>99214</w:t>
            </w:r>
          </w:p>
        </w:tc>
        <w:tc>
          <w:tcPr>
            <w:tcW w:w="339" w:type="dxa"/>
            <w:vAlign w:val="bottom"/>
          </w:tcPr>
          <w:p w14:paraId="57426FF5"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ACDFCB9" w14:textId="77777777" w:rsidR="000B77D8" w:rsidRPr="00843BE7" w:rsidRDefault="000B77D8" w:rsidP="00227C52">
            <w:pPr>
              <w:ind w:left="1488" w:right="-720"/>
              <w:rPr>
                <w:rFonts w:ascii="Arial" w:hAnsi="Arial" w:cs="Arial"/>
                <w:b/>
              </w:rPr>
            </w:pPr>
          </w:p>
        </w:tc>
        <w:tc>
          <w:tcPr>
            <w:tcW w:w="1611" w:type="dxa"/>
            <w:vAlign w:val="bottom"/>
          </w:tcPr>
          <w:p w14:paraId="3B64FC34"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194402FC" w14:textId="77777777" w:rsidTr="00227C52">
        <w:tc>
          <w:tcPr>
            <w:tcW w:w="1080" w:type="dxa"/>
            <w:vAlign w:val="bottom"/>
          </w:tcPr>
          <w:p w14:paraId="38337223"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8AE888D"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25 min – PHY</w:t>
            </w:r>
          </w:p>
        </w:tc>
        <w:tc>
          <w:tcPr>
            <w:tcW w:w="865" w:type="dxa"/>
            <w:vAlign w:val="bottom"/>
          </w:tcPr>
          <w:p w14:paraId="4AB948E9" w14:textId="77777777" w:rsidR="000B77D8" w:rsidRPr="00843BE7" w:rsidRDefault="000B77D8" w:rsidP="00227C52">
            <w:pPr>
              <w:ind w:right="-720"/>
              <w:rPr>
                <w:rFonts w:ascii="Arial" w:hAnsi="Arial" w:cs="Arial"/>
                <w:b/>
                <w:bCs/>
              </w:rPr>
            </w:pPr>
            <w:r w:rsidRPr="00843BE7">
              <w:rPr>
                <w:rFonts w:ascii="Arial" w:hAnsi="Arial" w:cs="Arial"/>
                <w:b/>
                <w:bCs/>
                <w:color w:val="000000"/>
              </w:rPr>
              <w:t>99214</w:t>
            </w:r>
          </w:p>
        </w:tc>
        <w:tc>
          <w:tcPr>
            <w:tcW w:w="339" w:type="dxa"/>
            <w:vAlign w:val="bottom"/>
          </w:tcPr>
          <w:p w14:paraId="412EFB9F"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277C898" w14:textId="77777777" w:rsidR="000B77D8" w:rsidRPr="00843BE7" w:rsidRDefault="000B77D8" w:rsidP="00227C52">
            <w:pPr>
              <w:ind w:left="1488" w:right="-720"/>
              <w:rPr>
                <w:rFonts w:ascii="Arial" w:hAnsi="Arial" w:cs="Arial"/>
                <w:b/>
              </w:rPr>
            </w:pPr>
          </w:p>
        </w:tc>
        <w:tc>
          <w:tcPr>
            <w:tcW w:w="1611" w:type="dxa"/>
            <w:vAlign w:val="bottom"/>
          </w:tcPr>
          <w:p w14:paraId="08575427"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7C0D23CB" w14:textId="77777777" w:rsidTr="00227C52">
        <w:tc>
          <w:tcPr>
            <w:tcW w:w="1080" w:type="dxa"/>
            <w:vAlign w:val="bottom"/>
          </w:tcPr>
          <w:p w14:paraId="61333478"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0470BEE8"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40 min – CNP</w:t>
            </w:r>
          </w:p>
        </w:tc>
        <w:tc>
          <w:tcPr>
            <w:tcW w:w="865" w:type="dxa"/>
            <w:vAlign w:val="bottom"/>
          </w:tcPr>
          <w:p w14:paraId="74587F8D" w14:textId="77777777" w:rsidR="000B77D8" w:rsidRPr="00843BE7" w:rsidRDefault="000B77D8" w:rsidP="00227C52">
            <w:pPr>
              <w:ind w:right="-720"/>
              <w:rPr>
                <w:rFonts w:ascii="Arial" w:hAnsi="Arial" w:cs="Arial"/>
                <w:b/>
                <w:bCs/>
              </w:rPr>
            </w:pPr>
            <w:r w:rsidRPr="00843BE7">
              <w:rPr>
                <w:rFonts w:ascii="Arial" w:hAnsi="Arial" w:cs="Arial"/>
                <w:b/>
                <w:bCs/>
                <w:color w:val="000000"/>
              </w:rPr>
              <w:t>99215</w:t>
            </w:r>
          </w:p>
        </w:tc>
        <w:tc>
          <w:tcPr>
            <w:tcW w:w="339" w:type="dxa"/>
            <w:vAlign w:val="bottom"/>
          </w:tcPr>
          <w:p w14:paraId="02224A0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787F71B7" w14:textId="77777777" w:rsidR="000B77D8" w:rsidRPr="00843BE7" w:rsidRDefault="000B77D8" w:rsidP="00227C52">
            <w:pPr>
              <w:ind w:left="1488" w:right="-720"/>
              <w:rPr>
                <w:rFonts w:ascii="Arial" w:hAnsi="Arial" w:cs="Arial"/>
                <w:b/>
              </w:rPr>
            </w:pPr>
          </w:p>
        </w:tc>
        <w:tc>
          <w:tcPr>
            <w:tcW w:w="1611" w:type="dxa"/>
            <w:vAlign w:val="bottom"/>
          </w:tcPr>
          <w:p w14:paraId="4C3A8500"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61FB8B45" w14:textId="77777777" w:rsidTr="00227C52">
        <w:tc>
          <w:tcPr>
            <w:tcW w:w="1080" w:type="dxa"/>
            <w:vAlign w:val="bottom"/>
          </w:tcPr>
          <w:p w14:paraId="1F2317F0"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05A08F6"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40 min – PA</w:t>
            </w:r>
          </w:p>
        </w:tc>
        <w:tc>
          <w:tcPr>
            <w:tcW w:w="865" w:type="dxa"/>
            <w:vAlign w:val="bottom"/>
          </w:tcPr>
          <w:p w14:paraId="391696BD" w14:textId="77777777" w:rsidR="000B77D8" w:rsidRPr="00843BE7" w:rsidRDefault="000B77D8" w:rsidP="00227C52">
            <w:pPr>
              <w:ind w:right="-720"/>
              <w:rPr>
                <w:rFonts w:ascii="Arial" w:hAnsi="Arial" w:cs="Arial"/>
                <w:b/>
                <w:bCs/>
              </w:rPr>
            </w:pPr>
            <w:r w:rsidRPr="00843BE7">
              <w:rPr>
                <w:rFonts w:ascii="Arial" w:hAnsi="Arial" w:cs="Arial"/>
                <w:b/>
                <w:bCs/>
                <w:color w:val="000000"/>
              </w:rPr>
              <w:t>99215</w:t>
            </w:r>
          </w:p>
        </w:tc>
        <w:tc>
          <w:tcPr>
            <w:tcW w:w="339" w:type="dxa"/>
            <w:vAlign w:val="bottom"/>
          </w:tcPr>
          <w:p w14:paraId="32A1B48A"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0097F0D9" w14:textId="77777777" w:rsidR="000B77D8" w:rsidRPr="00843BE7" w:rsidRDefault="000B77D8" w:rsidP="00227C52">
            <w:pPr>
              <w:ind w:left="1488" w:right="-720"/>
              <w:rPr>
                <w:rFonts w:ascii="Arial" w:hAnsi="Arial" w:cs="Arial"/>
                <w:b/>
              </w:rPr>
            </w:pPr>
          </w:p>
        </w:tc>
        <w:tc>
          <w:tcPr>
            <w:tcW w:w="1611" w:type="dxa"/>
            <w:vAlign w:val="bottom"/>
          </w:tcPr>
          <w:p w14:paraId="5FFF58B9"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661127CA" w14:textId="77777777" w:rsidTr="00227C52">
        <w:tc>
          <w:tcPr>
            <w:tcW w:w="1080" w:type="dxa"/>
            <w:vAlign w:val="bottom"/>
          </w:tcPr>
          <w:p w14:paraId="0A1AC81C"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07B9F2E" w14:textId="77777777" w:rsidR="000B77D8" w:rsidRPr="00843BE7" w:rsidRDefault="000B77D8" w:rsidP="00227C52">
            <w:pPr>
              <w:ind w:right="-720"/>
              <w:rPr>
                <w:rFonts w:ascii="Arial" w:hAnsi="Arial" w:cs="Arial"/>
                <w:b/>
                <w:bCs/>
              </w:rPr>
            </w:pPr>
            <w:r w:rsidRPr="00843BE7">
              <w:rPr>
                <w:rFonts w:ascii="Arial" w:hAnsi="Arial" w:cs="Arial"/>
                <w:b/>
                <w:bCs/>
                <w:color w:val="000000"/>
              </w:rPr>
              <w:t>E &amp; M Established Pt 40 min – PHY</w:t>
            </w:r>
          </w:p>
        </w:tc>
        <w:tc>
          <w:tcPr>
            <w:tcW w:w="865" w:type="dxa"/>
            <w:vAlign w:val="bottom"/>
          </w:tcPr>
          <w:p w14:paraId="61968CB6" w14:textId="77777777" w:rsidR="000B77D8" w:rsidRPr="00843BE7" w:rsidRDefault="000B77D8" w:rsidP="00227C52">
            <w:pPr>
              <w:ind w:right="-720"/>
              <w:rPr>
                <w:rFonts w:ascii="Arial" w:hAnsi="Arial" w:cs="Arial"/>
                <w:b/>
                <w:bCs/>
              </w:rPr>
            </w:pPr>
            <w:r w:rsidRPr="00843BE7">
              <w:rPr>
                <w:rFonts w:ascii="Arial" w:hAnsi="Arial" w:cs="Arial"/>
                <w:b/>
                <w:bCs/>
                <w:color w:val="000000"/>
              </w:rPr>
              <w:t>99215</w:t>
            </w:r>
          </w:p>
        </w:tc>
        <w:tc>
          <w:tcPr>
            <w:tcW w:w="339" w:type="dxa"/>
            <w:vAlign w:val="bottom"/>
          </w:tcPr>
          <w:p w14:paraId="67A11C9F"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AD3FF4B" w14:textId="77777777" w:rsidR="000B77D8" w:rsidRPr="00843BE7" w:rsidRDefault="000B77D8" w:rsidP="00227C52">
            <w:pPr>
              <w:ind w:left="1488" w:right="-720"/>
              <w:rPr>
                <w:rFonts w:ascii="Arial" w:hAnsi="Arial" w:cs="Arial"/>
                <w:b/>
              </w:rPr>
            </w:pPr>
          </w:p>
        </w:tc>
        <w:tc>
          <w:tcPr>
            <w:tcW w:w="1611" w:type="dxa"/>
            <w:vAlign w:val="bottom"/>
          </w:tcPr>
          <w:p w14:paraId="21F59992"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2CBFC801" w14:textId="77777777" w:rsidTr="00227C52">
        <w:tc>
          <w:tcPr>
            <w:tcW w:w="1080" w:type="dxa"/>
            <w:vAlign w:val="bottom"/>
          </w:tcPr>
          <w:p w14:paraId="3B30619A"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A1D1607" w14:textId="77777777" w:rsidR="000B77D8" w:rsidRPr="00843BE7" w:rsidRDefault="000B77D8" w:rsidP="00227C52">
            <w:pPr>
              <w:ind w:right="-720"/>
              <w:rPr>
                <w:rFonts w:ascii="Arial" w:hAnsi="Arial" w:cs="Arial"/>
                <w:b/>
                <w:bCs/>
              </w:rPr>
            </w:pPr>
            <w:r w:rsidRPr="00843BE7">
              <w:rPr>
                <w:rFonts w:ascii="Arial" w:hAnsi="Arial" w:cs="Arial"/>
                <w:b/>
              </w:rPr>
              <w:t>Substance Abuse Intensive Outpatient (SAIOP)</w:t>
            </w:r>
          </w:p>
        </w:tc>
        <w:tc>
          <w:tcPr>
            <w:tcW w:w="865" w:type="dxa"/>
            <w:vAlign w:val="bottom"/>
          </w:tcPr>
          <w:p w14:paraId="58E2F683" w14:textId="77777777" w:rsidR="000B77D8" w:rsidRPr="00843BE7" w:rsidRDefault="000B77D8" w:rsidP="00227C52">
            <w:pPr>
              <w:ind w:right="-720"/>
              <w:rPr>
                <w:rFonts w:ascii="Arial" w:hAnsi="Arial" w:cs="Arial"/>
                <w:b/>
                <w:bCs/>
              </w:rPr>
            </w:pPr>
            <w:r w:rsidRPr="00843BE7">
              <w:rPr>
                <w:rFonts w:ascii="Arial" w:hAnsi="Arial" w:cs="Arial"/>
                <w:b/>
                <w:bCs/>
                <w:color w:val="000000"/>
              </w:rPr>
              <w:t>H0015</w:t>
            </w:r>
          </w:p>
        </w:tc>
        <w:tc>
          <w:tcPr>
            <w:tcW w:w="339" w:type="dxa"/>
            <w:vAlign w:val="bottom"/>
          </w:tcPr>
          <w:p w14:paraId="1617F5FB"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3044515C" w14:textId="77777777" w:rsidR="000B77D8" w:rsidRPr="00843BE7" w:rsidRDefault="000B77D8" w:rsidP="00227C52">
            <w:pPr>
              <w:ind w:left="1488" w:right="-720"/>
              <w:rPr>
                <w:rFonts w:ascii="Arial" w:hAnsi="Arial" w:cs="Arial"/>
                <w:b/>
              </w:rPr>
            </w:pPr>
          </w:p>
        </w:tc>
        <w:tc>
          <w:tcPr>
            <w:tcW w:w="1611" w:type="dxa"/>
            <w:vAlign w:val="bottom"/>
          </w:tcPr>
          <w:p w14:paraId="47F21295" w14:textId="77777777" w:rsidR="000B77D8" w:rsidRPr="00843BE7" w:rsidRDefault="000B77D8" w:rsidP="00227C52">
            <w:pPr>
              <w:ind w:right="-150"/>
              <w:rPr>
                <w:rFonts w:ascii="Arial" w:hAnsi="Arial" w:cs="Arial"/>
                <w:b/>
              </w:rPr>
            </w:pPr>
            <w:r w:rsidRPr="00843BE7">
              <w:rPr>
                <w:rFonts w:ascii="Arial" w:hAnsi="Arial" w:cs="Arial"/>
                <w:b/>
              </w:rPr>
              <w:t>per day</w:t>
            </w:r>
          </w:p>
        </w:tc>
      </w:tr>
      <w:tr w:rsidR="000B77D8" w:rsidRPr="00843BE7" w14:paraId="24439672" w14:textId="77777777" w:rsidTr="00227C52">
        <w:tc>
          <w:tcPr>
            <w:tcW w:w="1080" w:type="dxa"/>
            <w:vAlign w:val="bottom"/>
          </w:tcPr>
          <w:p w14:paraId="54689B17"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C129B32" w14:textId="77777777" w:rsidR="000B77D8" w:rsidRPr="00843BE7" w:rsidRDefault="000B77D8" w:rsidP="00227C52">
            <w:pPr>
              <w:ind w:right="-720"/>
              <w:rPr>
                <w:rFonts w:ascii="Arial" w:hAnsi="Arial" w:cs="Arial"/>
                <w:b/>
                <w:bCs/>
              </w:rPr>
            </w:pPr>
            <w:r w:rsidRPr="00843BE7">
              <w:rPr>
                <w:rFonts w:ascii="Arial" w:hAnsi="Arial" w:cs="Arial"/>
                <w:b/>
                <w:bCs/>
                <w:color w:val="000000"/>
              </w:rPr>
              <w:t>Dosing Administration</w:t>
            </w:r>
          </w:p>
        </w:tc>
        <w:tc>
          <w:tcPr>
            <w:tcW w:w="865" w:type="dxa"/>
            <w:vAlign w:val="bottom"/>
          </w:tcPr>
          <w:p w14:paraId="00D89ED7" w14:textId="77777777" w:rsidR="000B77D8" w:rsidRPr="00843BE7" w:rsidRDefault="000B77D8" w:rsidP="00227C52">
            <w:pPr>
              <w:ind w:right="-720"/>
              <w:rPr>
                <w:rFonts w:ascii="Arial" w:hAnsi="Arial" w:cs="Arial"/>
                <w:b/>
                <w:bCs/>
              </w:rPr>
            </w:pPr>
            <w:r w:rsidRPr="00843BE7">
              <w:rPr>
                <w:rFonts w:ascii="Arial" w:hAnsi="Arial" w:cs="Arial"/>
                <w:b/>
                <w:bCs/>
                <w:color w:val="000000"/>
              </w:rPr>
              <w:t>H0020</w:t>
            </w:r>
          </w:p>
        </w:tc>
        <w:tc>
          <w:tcPr>
            <w:tcW w:w="339" w:type="dxa"/>
            <w:vAlign w:val="bottom"/>
          </w:tcPr>
          <w:p w14:paraId="11525123"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1DFF5395" w14:textId="77777777" w:rsidR="000B77D8" w:rsidRPr="00843BE7" w:rsidRDefault="000B77D8" w:rsidP="00227C52">
            <w:pPr>
              <w:ind w:left="1488" w:right="-720"/>
              <w:rPr>
                <w:rFonts w:ascii="Arial" w:hAnsi="Arial" w:cs="Arial"/>
                <w:b/>
              </w:rPr>
            </w:pPr>
          </w:p>
        </w:tc>
        <w:tc>
          <w:tcPr>
            <w:tcW w:w="1611" w:type="dxa"/>
            <w:vAlign w:val="bottom"/>
          </w:tcPr>
          <w:p w14:paraId="67362C04"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14483CE" w14:textId="77777777" w:rsidTr="00227C52">
        <w:tc>
          <w:tcPr>
            <w:tcW w:w="1080" w:type="dxa"/>
            <w:vAlign w:val="bottom"/>
          </w:tcPr>
          <w:p w14:paraId="4FEF4E4F"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A9BFDB3" w14:textId="77777777" w:rsidR="000B77D8" w:rsidRPr="00843BE7" w:rsidRDefault="000B77D8" w:rsidP="00227C52">
            <w:pPr>
              <w:ind w:right="-720"/>
              <w:rPr>
                <w:rFonts w:ascii="Arial" w:hAnsi="Arial" w:cs="Arial"/>
                <w:b/>
                <w:bCs/>
              </w:rPr>
            </w:pPr>
            <w:r w:rsidRPr="00843BE7">
              <w:rPr>
                <w:rFonts w:ascii="Arial" w:hAnsi="Arial" w:cs="Arial"/>
                <w:b/>
                <w:bCs/>
                <w:color w:val="000000"/>
              </w:rPr>
              <w:t>Dosing Administration</w:t>
            </w:r>
          </w:p>
        </w:tc>
        <w:tc>
          <w:tcPr>
            <w:tcW w:w="865" w:type="dxa"/>
            <w:vAlign w:val="bottom"/>
          </w:tcPr>
          <w:p w14:paraId="3D607D11" w14:textId="77777777" w:rsidR="000B77D8" w:rsidRPr="00843BE7" w:rsidRDefault="000B77D8" w:rsidP="00227C52">
            <w:pPr>
              <w:ind w:right="-720"/>
              <w:rPr>
                <w:rFonts w:ascii="Arial" w:hAnsi="Arial" w:cs="Arial"/>
                <w:b/>
                <w:bCs/>
              </w:rPr>
            </w:pPr>
            <w:r w:rsidRPr="00843BE7">
              <w:rPr>
                <w:rFonts w:ascii="Arial" w:hAnsi="Arial" w:cs="Arial"/>
                <w:b/>
                <w:bCs/>
                <w:color w:val="000000"/>
              </w:rPr>
              <w:t>H0033</w:t>
            </w:r>
          </w:p>
        </w:tc>
        <w:tc>
          <w:tcPr>
            <w:tcW w:w="339" w:type="dxa"/>
            <w:vAlign w:val="bottom"/>
          </w:tcPr>
          <w:p w14:paraId="39AAC221"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66E6345E" w14:textId="77777777" w:rsidR="000B77D8" w:rsidRPr="00843BE7" w:rsidRDefault="000B77D8" w:rsidP="00227C52">
            <w:pPr>
              <w:ind w:left="1488" w:right="-720"/>
              <w:rPr>
                <w:rFonts w:ascii="Arial" w:hAnsi="Arial" w:cs="Arial"/>
                <w:b/>
              </w:rPr>
            </w:pPr>
          </w:p>
        </w:tc>
        <w:tc>
          <w:tcPr>
            <w:tcW w:w="1611" w:type="dxa"/>
            <w:vAlign w:val="bottom"/>
          </w:tcPr>
          <w:p w14:paraId="2873E5D2"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0C33E9E1" w14:textId="77777777" w:rsidTr="00227C52">
        <w:tc>
          <w:tcPr>
            <w:tcW w:w="1080" w:type="dxa"/>
            <w:vAlign w:val="bottom"/>
          </w:tcPr>
          <w:p w14:paraId="3C81397F"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448797CD" w14:textId="77777777" w:rsidR="000B77D8" w:rsidRPr="00843BE7" w:rsidRDefault="000B77D8" w:rsidP="00227C52">
            <w:pPr>
              <w:ind w:right="-720"/>
              <w:rPr>
                <w:rFonts w:ascii="Arial" w:hAnsi="Arial" w:cs="Arial"/>
                <w:b/>
                <w:bCs/>
              </w:rPr>
            </w:pPr>
            <w:r w:rsidRPr="00843BE7">
              <w:rPr>
                <w:rFonts w:ascii="Arial" w:hAnsi="Arial" w:cs="Arial"/>
                <w:b/>
                <w:bCs/>
                <w:color w:val="000000"/>
              </w:rPr>
              <w:t>Peer Support 15 min</w:t>
            </w:r>
          </w:p>
        </w:tc>
        <w:tc>
          <w:tcPr>
            <w:tcW w:w="865" w:type="dxa"/>
            <w:vAlign w:val="bottom"/>
          </w:tcPr>
          <w:p w14:paraId="20D77089" w14:textId="77777777" w:rsidR="000B77D8" w:rsidRPr="00843BE7" w:rsidRDefault="000B77D8" w:rsidP="00227C52">
            <w:pPr>
              <w:ind w:right="-720"/>
              <w:rPr>
                <w:rFonts w:ascii="Arial" w:hAnsi="Arial" w:cs="Arial"/>
                <w:b/>
                <w:bCs/>
              </w:rPr>
            </w:pPr>
            <w:r w:rsidRPr="00843BE7">
              <w:rPr>
                <w:rFonts w:ascii="Arial" w:hAnsi="Arial" w:cs="Arial"/>
                <w:b/>
                <w:bCs/>
                <w:color w:val="000000"/>
              </w:rPr>
              <w:t>H0038</w:t>
            </w:r>
          </w:p>
        </w:tc>
        <w:tc>
          <w:tcPr>
            <w:tcW w:w="339" w:type="dxa"/>
            <w:vAlign w:val="bottom"/>
          </w:tcPr>
          <w:p w14:paraId="0405022D"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4F3139FC" w14:textId="77777777" w:rsidR="000B77D8" w:rsidRPr="00843BE7" w:rsidRDefault="000B77D8" w:rsidP="00227C52">
            <w:pPr>
              <w:ind w:left="1488" w:right="-720"/>
              <w:rPr>
                <w:rFonts w:ascii="Arial" w:hAnsi="Arial" w:cs="Arial"/>
                <w:b/>
              </w:rPr>
            </w:pPr>
          </w:p>
        </w:tc>
        <w:tc>
          <w:tcPr>
            <w:tcW w:w="1611" w:type="dxa"/>
            <w:vAlign w:val="bottom"/>
          </w:tcPr>
          <w:p w14:paraId="2E8A56E2" w14:textId="77777777" w:rsidR="000B77D8" w:rsidRPr="00843BE7" w:rsidRDefault="000B77D8" w:rsidP="00227C52">
            <w:pPr>
              <w:ind w:right="-150"/>
              <w:rPr>
                <w:rFonts w:ascii="Arial" w:hAnsi="Arial" w:cs="Arial"/>
                <w:b/>
              </w:rPr>
            </w:pPr>
            <w:r w:rsidRPr="00843BE7">
              <w:rPr>
                <w:rFonts w:ascii="Arial" w:hAnsi="Arial" w:cs="Arial"/>
                <w:b/>
              </w:rPr>
              <w:t>per encounter</w:t>
            </w:r>
          </w:p>
        </w:tc>
      </w:tr>
      <w:tr w:rsidR="000B77D8" w:rsidRPr="00843BE7" w14:paraId="3FBCF88E" w14:textId="77777777" w:rsidTr="00227C52">
        <w:tc>
          <w:tcPr>
            <w:tcW w:w="1080" w:type="dxa"/>
            <w:vAlign w:val="bottom"/>
          </w:tcPr>
          <w:p w14:paraId="3EA0250B"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20B9FBB4" w14:textId="77777777" w:rsidR="000B77D8" w:rsidRPr="00843BE7" w:rsidRDefault="000B77D8" w:rsidP="00227C52">
            <w:pPr>
              <w:ind w:right="-720"/>
              <w:rPr>
                <w:rFonts w:ascii="Arial" w:hAnsi="Arial" w:cs="Arial"/>
                <w:b/>
                <w:bCs/>
              </w:rPr>
            </w:pPr>
            <w:r w:rsidRPr="00843BE7">
              <w:rPr>
                <w:rFonts w:ascii="Arial" w:hAnsi="Arial" w:cs="Arial"/>
                <w:b/>
              </w:rPr>
              <w:t>Substance Abuse Comp Outpatient Treatment (SACOT)</w:t>
            </w:r>
          </w:p>
        </w:tc>
        <w:tc>
          <w:tcPr>
            <w:tcW w:w="865" w:type="dxa"/>
            <w:vAlign w:val="bottom"/>
          </w:tcPr>
          <w:p w14:paraId="19F9E0AA" w14:textId="77777777" w:rsidR="000B77D8" w:rsidRPr="00843BE7" w:rsidRDefault="000B77D8" w:rsidP="00227C52">
            <w:pPr>
              <w:ind w:right="-720"/>
              <w:rPr>
                <w:rFonts w:ascii="Arial" w:hAnsi="Arial" w:cs="Arial"/>
                <w:b/>
                <w:bCs/>
              </w:rPr>
            </w:pPr>
            <w:r w:rsidRPr="00843BE7">
              <w:rPr>
                <w:rFonts w:ascii="Arial" w:hAnsi="Arial" w:cs="Arial"/>
                <w:b/>
                <w:bCs/>
                <w:color w:val="000000"/>
              </w:rPr>
              <w:t>H2035</w:t>
            </w:r>
          </w:p>
        </w:tc>
        <w:tc>
          <w:tcPr>
            <w:tcW w:w="339" w:type="dxa"/>
            <w:vAlign w:val="bottom"/>
          </w:tcPr>
          <w:p w14:paraId="222C9D0C"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24918D2F" w14:textId="77777777" w:rsidR="000B77D8" w:rsidRPr="00843BE7" w:rsidRDefault="000B77D8" w:rsidP="00227C52">
            <w:pPr>
              <w:ind w:left="1488" w:right="-720"/>
              <w:rPr>
                <w:rFonts w:ascii="Arial" w:hAnsi="Arial" w:cs="Arial"/>
                <w:b/>
              </w:rPr>
            </w:pPr>
          </w:p>
        </w:tc>
        <w:tc>
          <w:tcPr>
            <w:tcW w:w="1611" w:type="dxa"/>
            <w:vAlign w:val="bottom"/>
          </w:tcPr>
          <w:p w14:paraId="7EE203E9" w14:textId="77777777" w:rsidR="000B77D8" w:rsidRPr="00843BE7" w:rsidRDefault="000B77D8" w:rsidP="00227C52">
            <w:pPr>
              <w:ind w:right="-150"/>
              <w:rPr>
                <w:rFonts w:ascii="Arial" w:hAnsi="Arial" w:cs="Arial"/>
                <w:b/>
              </w:rPr>
            </w:pPr>
            <w:r w:rsidRPr="00843BE7">
              <w:rPr>
                <w:rFonts w:ascii="Arial" w:hAnsi="Arial" w:cs="Arial"/>
                <w:b/>
              </w:rPr>
              <w:t>per hour</w:t>
            </w:r>
          </w:p>
        </w:tc>
      </w:tr>
      <w:tr w:rsidR="000B77D8" w:rsidRPr="00843BE7" w14:paraId="35005FFA" w14:textId="77777777" w:rsidTr="00227C52">
        <w:tc>
          <w:tcPr>
            <w:tcW w:w="1080" w:type="dxa"/>
            <w:vAlign w:val="bottom"/>
          </w:tcPr>
          <w:p w14:paraId="4F98439D" w14:textId="77777777" w:rsidR="000B77D8" w:rsidRPr="00843BE7" w:rsidRDefault="000B77D8" w:rsidP="00227C52">
            <w:pPr>
              <w:ind w:right="-720"/>
              <w:rPr>
                <w:rFonts w:ascii="Arial" w:hAnsi="Arial" w:cs="Arial"/>
                <w:b/>
              </w:rPr>
            </w:pPr>
            <w:r w:rsidRPr="00843BE7">
              <w:rPr>
                <w:rFonts w:ascii="Arial" w:hAnsi="Arial" w:cs="Arial"/>
                <w:b/>
              </w:rPr>
              <w:t>Service:</w:t>
            </w:r>
          </w:p>
        </w:tc>
        <w:tc>
          <w:tcPr>
            <w:tcW w:w="6165" w:type="dxa"/>
            <w:tcBorders>
              <w:bottom w:val="single" w:sz="12" w:space="0" w:color="auto"/>
            </w:tcBorders>
            <w:vAlign w:val="bottom"/>
          </w:tcPr>
          <w:p w14:paraId="1F66CAAF" w14:textId="77777777" w:rsidR="000B77D8" w:rsidRPr="00843BE7" w:rsidRDefault="000B77D8" w:rsidP="00227C52">
            <w:pPr>
              <w:ind w:right="-720"/>
              <w:rPr>
                <w:rFonts w:ascii="Arial" w:hAnsi="Arial" w:cs="Arial"/>
                <w:b/>
                <w:bCs/>
              </w:rPr>
            </w:pPr>
            <w:r w:rsidRPr="00843BE7">
              <w:rPr>
                <w:rFonts w:ascii="Arial" w:hAnsi="Arial" w:cs="Arial"/>
                <w:b/>
                <w:bCs/>
              </w:rPr>
              <w:t>Diagnostic Assessment</w:t>
            </w:r>
          </w:p>
        </w:tc>
        <w:tc>
          <w:tcPr>
            <w:tcW w:w="865" w:type="dxa"/>
            <w:vAlign w:val="bottom"/>
          </w:tcPr>
          <w:p w14:paraId="457A5D96" w14:textId="77777777" w:rsidR="000B77D8" w:rsidRPr="00843BE7" w:rsidRDefault="000B77D8" w:rsidP="00227C52">
            <w:pPr>
              <w:ind w:right="-720"/>
              <w:rPr>
                <w:rFonts w:ascii="Arial" w:hAnsi="Arial" w:cs="Arial"/>
                <w:b/>
                <w:bCs/>
              </w:rPr>
            </w:pPr>
            <w:r w:rsidRPr="00843BE7">
              <w:rPr>
                <w:rFonts w:ascii="Arial" w:hAnsi="Arial" w:cs="Arial"/>
                <w:b/>
                <w:bCs/>
                <w:color w:val="000000"/>
              </w:rPr>
              <w:t>T1023</w:t>
            </w:r>
          </w:p>
        </w:tc>
        <w:tc>
          <w:tcPr>
            <w:tcW w:w="339" w:type="dxa"/>
            <w:vAlign w:val="bottom"/>
          </w:tcPr>
          <w:p w14:paraId="02651E4F" w14:textId="77777777" w:rsidR="000B77D8" w:rsidRPr="00843BE7" w:rsidRDefault="000B77D8" w:rsidP="00227C52">
            <w:pPr>
              <w:ind w:right="-720"/>
              <w:rPr>
                <w:rFonts w:ascii="Arial" w:hAnsi="Arial" w:cs="Arial"/>
                <w:b/>
              </w:rPr>
            </w:pPr>
            <w:r w:rsidRPr="00843BE7">
              <w:rPr>
                <w:rFonts w:ascii="Arial" w:hAnsi="Arial" w:cs="Arial"/>
                <w:b/>
              </w:rPr>
              <w:t>$</w:t>
            </w:r>
          </w:p>
        </w:tc>
        <w:tc>
          <w:tcPr>
            <w:tcW w:w="971" w:type="dxa"/>
            <w:tcBorders>
              <w:bottom w:val="single" w:sz="12" w:space="0" w:color="auto"/>
            </w:tcBorders>
            <w:vAlign w:val="bottom"/>
          </w:tcPr>
          <w:p w14:paraId="7C4875DE" w14:textId="77777777" w:rsidR="000B77D8" w:rsidRPr="00843BE7" w:rsidRDefault="000B77D8" w:rsidP="00227C52">
            <w:pPr>
              <w:ind w:left="1488" w:right="-720"/>
              <w:rPr>
                <w:rFonts w:ascii="Arial" w:hAnsi="Arial" w:cs="Arial"/>
                <w:b/>
              </w:rPr>
            </w:pPr>
          </w:p>
        </w:tc>
        <w:tc>
          <w:tcPr>
            <w:tcW w:w="1611" w:type="dxa"/>
            <w:vAlign w:val="bottom"/>
          </w:tcPr>
          <w:p w14:paraId="02DEB632" w14:textId="77777777" w:rsidR="000B77D8" w:rsidRPr="00843BE7" w:rsidRDefault="000B77D8" w:rsidP="00227C52">
            <w:pPr>
              <w:ind w:right="-150"/>
              <w:rPr>
                <w:rFonts w:ascii="Arial" w:hAnsi="Arial" w:cs="Arial"/>
                <w:b/>
              </w:rPr>
            </w:pPr>
            <w:r w:rsidRPr="00843BE7">
              <w:rPr>
                <w:rFonts w:ascii="Arial" w:hAnsi="Arial" w:cs="Arial"/>
                <w:b/>
              </w:rPr>
              <w:t>per encounter</w:t>
            </w:r>
          </w:p>
        </w:tc>
      </w:tr>
    </w:tbl>
    <w:p w14:paraId="6A6EBC0F" w14:textId="77777777" w:rsidR="000B77D8" w:rsidRDefault="000B77D8" w:rsidP="000B77D8">
      <w:pPr>
        <w:outlineLvl w:val="0"/>
        <w:rPr>
          <w:rFonts w:ascii="Albertus Medium" w:hAnsi="Albertus Medium"/>
          <w:b/>
          <w:sz w:val="24"/>
        </w:rPr>
      </w:pPr>
    </w:p>
    <w:p w14:paraId="35316BCF" w14:textId="77777777" w:rsidR="000B77D8" w:rsidRPr="00C929D7" w:rsidRDefault="000B77D8" w:rsidP="000B77D8">
      <w:pPr>
        <w:outlineLvl w:val="0"/>
        <w:rPr>
          <w:rFonts w:ascii="Arial" w:hAnsi="Arial" w:cs="Arial"/>
          <w:b/>
          <w:sz w:val="22"/>
          <w:szCs w:val="22"/>
        </w:rPr>
      </w:pPr>
      <w:r w:rsidRPr="00C929D7">
        <w:rPr>
          <w:rFonts w:ascii="Arial" w:hAnsi="Arial" w:cs="Arial"/>
          <w:b/>
          <w:sz w:val="22"/>
          <w:szCs w:val="22"/>
        </w:rPr>
        <w:t>The NC DHHS Secretary is empowered to enter contracts of compromise of accounts owed to a State Operated Healthcare Facility for past, present or future care. The rates set by the compromise shall be determined in the discretion of the Secretary by the financial ability to pay of the person receiving services or person legally responsible for the support of the admitted person.  (N.C.G.S. § 143-118)</w:t>
      </w:r>
    </w:p>
    <w:p w14:paraId="4401AE4E" w14:textId="77777777" w:rsidR="000B77D8" w:rsidRPr="00C929D7" w:rsidRDefault="000B77D8" w:rsidP="000B77D8">
      <w:pPr>
        <w:outlineLvl w:val="0"/>
        <w:rPr>
          <w:rFonts w:ascii="Arial" w:hAnsi="Arial" w:cs="Arial"/>
          <w:b/>
          <w:sz w:val="22"/>
          <w:szCs w:val="22"/>
        </w:rPr>
      </w:pPr>
    </w:p>
    <w:p w14:paraId="0F88B277" w14:textId="01AB220E" w:rsidR="000B77D8" w:rsidRPr="00C929D7" w:rsidRDefault="000B77D8" w:rsidP="000B77D8">
      <w:pPr>
        <w:outlineLvl w:val="0"/>
        <w:rPr>
          <w:rFonts w:ascii="Arial" w:hAnsi="Arial" w:cs="Arial"/>
          <w:b/>
          <w:sz w:val="22"/>
          <w:szCs w:val="22"/>
        </w:rPr>
      </w:pPr>
      <w:r w:rsidRPr="00C929D7">
        <w:rPr>
          <w:rFonts w:ascii="Arial" w:hAnsi="Arial" w:cs="Arial"/>
          <w:b/>
          <w:noProof/>
          <w:sz w:val="22"/>
          <w:szCs w:val="22"/>
        </w:rPr>
        <mc:AlternateContent>
          <mc:Choice Requires="wps">
            <w:drawing>
              <wp:anchor distT="0" distB="0" distL="114300" distR="114300" simplePos="0" relativeHeight="251676160" behindDoc="0" locked="0" layoutInCell="1" allowOverlap="1" wp14:anchorId="737D92BE" wp14:editId="3373767D">
                <wp:simplePos x="0" y="0"/>
                <wp:positionH relativeFrom="column">
                  <wp:posOffset>4993640</wp:posOffset>
                </wp:positionH>
                <wp:positionV relativeFrom="paragraph">
                  <wp:posOffset>469900</wp:posOffset>
                </wp:positionV>
                <wp:extent cx="464820" cy="0"/>
                <wp:effectExtent l="0" t="0" r="0" b="0"/>
                <wp:wrapNone/>
                <wp:docPr id="623951266" name="Straight Connector 623951266"/>
                <wp:cNvGraphicFramePr/>
                <a:graphic xmlns:a="http://schemas.openxmlformats.org/drawingml/2006/main">
                  <a:graphicData uri="http://schemas.microsoft.com/office/word/2010/wordprocessingShape">
                    <wps:wsp>
                      <wps:cNvCnPr/>
                      <wps:spPr>
                        <a:xfrm>
                          <a:off x="0" y="0"/>
                          <a:ext cx="464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C55B8" id="Straight Connector 62395126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2pt,37pt" to="429.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GUugEAAN0DAAAOAAAAZHJzL2Uyb0RvYy54bWysU8Fu3CAQvVfqPyDuWXtXaZRa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" strokecolor="black [3213]" strokeweight="1.5pt">
                <v:stroke joinstyle="miter"/>
              </v:line>
            </w:pict>
          </mc:Fallback>
        </mc:AlternateContent>
      </w:r>
      <w:r w:rsidRPr="00C929D7">
        <w:rPr>
          <w:rFonts w:ascii="Arial" w:hAnsi="Arial" w:cs="Arial"/>
          <w:b/>
          <w:sz w:val="22"/>
          <w:szCs w:val="22"/>
        </w:rPr>
        <w:t xml:space="preserve">I understand that the charges of which I have been notified </w:t>
      </w:r>
      <w:r w:rsidR="00F21380" w:rsidRPr="00C929D7">
        <w:rPr>
          <w:rFonts w:ascii="Arial" w:hAnsi="Arial" w:cs="Arial"/>
          <w:b/>
          <w:sz w:val="22"/>
          <w:szCs w:val="22"/>
        </w:rPr>
        <w:t>are</w:t>
      </w:r>
      <w:r w:rsidRPr="00C929D7">
        <w:rPr>
          <w:rFonts w:ascii="Arial" w:hAnsi="Arial" w:cs="Arial"/>
          <w:b/>
          <w:sz w:val="22"/>
          <w:szCs w:val="22"/>
        </w:rPr>
        <w:t xml:space="preserve"> an adjusted rate dependent upon the truthfulness, completeness and accuracy of the information I have provided concerning my financial status and used to calculate my ability to pay rate. I, or </w:t>
      </w:r>
      <w:r w:rsidRPr="00C929D7">
        <w:rPr>
          <w:rFonts w:ascii="Arial" w:hAnsi="Arial" w:cs="Arial"/>
          <w:b/>
          <w:sz w:val="22"/>
          <w:szCs w:val="22"/>
        </w:rPr>
        <w:lastRenderedPageBreak/>
        <w:t xml:space="preserve">my guarantor, agree to pay             % for services rendered by Walter B. Jones Outpatient. I understand that I, or my guarantor, am responsible for paying the relevant percentage of any balance that remains after insurance, up to limits per my insurance policy. This includes any co-payments, co-insurance, and deductibles that my insurance does not cover. </w:t>
      </w:r>
    </w:p>
    <w:p w14:paraId="0A3347B1" w14:textId="77777777" w:rsidR="000B77D8" w:rsidRPr="00C929D7" w:rsidRDefault="000B77D8" w:rsidP="000B77D8">
      <w:pPr>
        <w:outlineLvl w:val="0"/>
        <w:rPr>
          <w:rFonts w:ascii="Arial" w:hAnsi="Arial" w:cs="Arial"/>
          <w:b/>
          <w:sz w:val="22"/>
          <w:szCs w:val="22"/>
        </w:rPr>
      </w:pPr>
    </w:p>
    <w:p w14:paraId="6C51F736" w14:textId="77777777" w:rsidR="000B77D8" w:rsidRPr="00C929D7" w:rsidRDefault="000B77D8" w:rsidP="000B77D8">
      <w:pPr>
        <w:outlineLvl w:val="0"/>
        <w:rPr>
          <w:rFonts w:ascii="Arial" w:hAnsi="Arial" w:cs="Arial"/>
          <w:b/>
          <w:sz w:val="22"/>
          <w:szCs w:val="22"/>
        </w:rPr>
      </w:pPr>
      <w:r w:rsidRPr="00C929D7">
        <w:rPr>
          <w:rFonts w:ascii="Arial" w:hAnsi="Arial" w:cs="Arial"/>
          <w:b/>
          <w:sz w:val="22"/>
          <w:szCs w:val="22"/>
        </w:rPr>
        <w:t xml:space="preserve">I further agree to promptly notify the program of any change in my financial status. Upon receipt and verification of any change in financial condition of client and/or legally responsible person, other responsible party or, of any new information related thereto, NC DHHS is empowered to increase or decrease the rate to be charged based upon the provisional rate schedule in accordance with N.C.G.S. § 143-118. Upon such determination, a new agreement with increased or decreased rates may be made.  </w:t>
      </w:r>
    </w:p>
    <w:p w14:paraId="1F85CF60" w14:textId="77777777" w:rsidR="000B77D8" w:rsidRPr="00C929D7" w:rsidRDefault="000B77D8" w:rsidP="000B77D8">
      <w:pPr>
        <w:outlineLvl w:val="0"/>
        <w:rPr>
          <w:rFonts w:ascii="Arial" w:hAnsi="Arial" w:cs="Arial"/>
          <w:b/>
          <w:sz w:val="22"/>
          <w:szCs w:val="22"/>
        </w:rPr>
      </w:pPr>
    </w:p>
    <w:p w14:paraId="6B7159FC" w14:textId="1CC53892" w:rsidR="000B77D8" w:rsidRPr="00C929D7" w:rsidRDefault="000B77D8" w:rsidP="000B77D8">
      <w:pPr>
        <w:outlineLvl w:val="0"/>
        <w:rPr>
          <w:rFonts w:ascii="Arial" w:hAnsi="Arial" w:cs="Arial"/>
          <w:b/>
          <w:sz w:val="22"/>
          <w:szCs w:val="22"/>
        </w:rPr>
      </w:pPr>
      <w:r w:rsidRPr="00C929D7">
        <w:rPr>
          <w:rFonts w:ascii="Arial" w:hAnsi="Arial" w:cs="Arial"/>
          <w:b/>
          <w:sz w:val="22"/>
          <w:szCs w:val="22"/>
        </w:rPr>
        <w:t xml:space="preserve">Unless you are the patient’s guardian, and sign only in your capacity as guardian, when you sign as the legally responsible person or other responsible party, your signature constitutes an agreement to pay this amount and be bound by this contractual agreement. If you default </w:t>
      </w:r>
      <w:r w:rsidR="00F21380" w:rsidRPr="00C929D7">
        <w:rPr>
          <w:rFonts w:ascii="Arial" w:hAnsi="Arial" w:cs="Arial"/>
          <w:b/>
          <w:sz w:val="22"/>
          <w:szCs w:val="22"/>
        </w:rPr>
        <w:t>on</w:t>
      </w:r>
      <w:r w:rsidRPr="00C929D7">
        <w:rPr>
          <w:rFonts w:ascii="Arial" w:hAnsi="Arial" w:cs="Arial"/>
          <w:b/>
          <w:sz w:val="22"/>
          <w:szCs w:val="22"/>
        </w:rPr>
        <w:t xml:space="preserve"> the payment of a compromise account or of any installment, then the full actual cost of care shall be assessed and payable. This agreement is executed in accordance with N.C.G.S. § 143-118.  </w:t>
      </w:r>
    </w:p>
    <w:p w14:paraId="7695F6A7" w14:textId="77777777" w:rsidR="000B77D8" w:rsidRDefault="000B77D8" w:rsidP="000B77D8">
      <w:pPr>
        <w:outlineLvl w:val="0"/>
        <w:rPr>
          <w:rFonts w:ascii="Arial" w:hAnsi="Arial" w:cs="Arial"/>
          <w:b/>
          <w:sz w:val="22"/>
          <w:szCs w:val="22"/>
        </w:rPr>
      </w:pPr>
    </w:p>
    <w:tbl>
      <w:tblPr>
        <w:tblStyle w:val="TableGrid"/>
        <w:tblW w:w="100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2097"/>
        <w:gridCol w:w="2804"/>
        <w:gridCol w:w="1971"/>
        <w:gridCol w:w="767"/>
        <w:gridCol w:w="1393"/>
      </w:tblGrid>
      <w:tr w:rsidR="000B77D8" w14:paraId="46AC5E20" w14:textId="77777777" w:rsidTr="00227C52">
        <w:trPr>
          <w:trHeight w:val="341"/>
        </w:trPr>
        <w:tc>
          <w:tcPr>
            <w:tcW w:w="1048" w:type="dxa"/>
            <w:vAlign w:val="bottom"/>
          </w:tcPr>
          <w:p w14:paraId="72246A43" w14:textId="77777777" w:rsidR="000B77D8" w:rsidRDefault="000B77D8" w:rsidP="00227C52">
            <w:pPr>
              <w:ind w:right="-720"/>
              <w:jc w:val="both"/>
              <w:rPr>
                <w:rFonts w:ascii="Arial" w:hAnsi="Arial" w:cs="Arial"/>
                <w:b/>
              </w:rPr>
            </w:pPr>
            <w:r w:rsidRPr="00AC0F4A">
              <w:rPr>
                <w:rFonts w:ascii="Arial" w:hAnsi="Arial" w:cs="Arial"/>
                <w:b/>
              </w:rPr>
              <w:t>Signed</w:t>
            </w:r>
            <w:r>
              <w:rPr>
                <w:rFonts w:ascii="Arial" w:hAnsi="Arial" w:cs="Arial"/>
                <w:b/>
              </w:rPr>
              <w:t>:</w:t>
            </w:r>
          </w:p>
        </w:tc>
        <w:tc>
          <w:tcPr>
            <w:tcW w:w="4901" w:type="dxa"/>
            <w:gridSpan w:val="2"/>
            <w:tcBorders>
              <w:bottom w:val="single" w:sz="12" w:space="0" w:color="auto"/>
            </w:tcBorders>
            <w:vAlign w:val="bottom"/>
          </w:tcPr>
          <w:p w14:paraId="7A0D8772" w14:textId="77777777" w:rsidR="000B77D8" w:rsidRDefault="000B77D8" w:rsidP="00227C52">
            <w:pPr>
              <w:ind w:right="-720"/>
              <w:jc w:val="both"/>
              <w:rPr>
                <w:rFonts w:ascii="Arial" w:hAnsi="Arial" w:cs="Arial"/>
                <w:b/>
              </w:rPr>
            </w:pPr>
          </w:p>
        </w:tc>
        <w:tc>
          <w:tcPr>
            <w:tcW w:w="1971" w:type="dxa"/>
            <w:vAlign w:val="bottom"/>
          </w:tcPr>
          <w:p w14:paraId="74120B09" w14:textId="77777777" w:rsidR="000B77D8" w:rsidRDefault="000B77D8" w:rsidP="00227C52">
            <w:pPr>
              <w:ind w:right="-720"/>
              <w:jc w:val="both"/>
              <w:rPr>
                <w:rFonts w:ascii="Arial" w:hAnsi="Arial" w:cs="Arial"/>
                <w:b/>
              </w:rPr>
            </w:pPr>
          </w:p>
        </w:tc>
        <w:tc>
          <w:tcPr>
            <w:tcW w:w="767" w:type="dxa"/>
            <w:vAlign w:val="bottom"/>
          </w:tcPr>
          <w:p w14:paraId="733E4463" w14:textId="77777777" w:rsidR="000B77D8" w:rsidRDefault="000B77D8" w:rsidP="00227C52">
            <w:pPr>
              <w:ind w:right="-720"/>
              <w:jc w:val="both"/>
              <w:rPr>
                <w:rFonts w:ascii="Arial" w:hAnsi="Arial" w:cs="Arial"/>
                <w:b/>
              </w:rPr>
            </w:pPr>
            <w:r>
              <w:rPr>
                <w:rFonts w:ascii="Arial" w:hAnsi="Arial" w:cs="Arial"/>
                <w:b/>
              </w:rPr>
              <w:t>Date:</w:t>
            </w:r>
          </w:p>
        </w:tc>
        <w:tc>
          <w:tcPr>
            <w:tcW w:w="1393" w:type="dxa"/>
            <w:tcBorders>
              <w:bottom w:val="single" w:sz="12" w:space="0" w:color="auto"/>
            </w:tcBorders>
            <w:vAlign w:val="bottom"/>
          </w:tcPr>
          <w:p w14:paraId="36D28E5D" w14:textId="77777777" w:rsidR="000B77D8" w:rsidRDefault="000B77D8" w:rsidP="00227C52">
            <w:pPr>
              <w:ind w:right="-720"/>
              <w:jc w:val="both"/>
              <w:rPr>
                <w:rFonts w:ascii="Arial" w:hAnsi="Arial" w:cs="Arial"/>
                <w:b/>
              </w:rPr>
            </w:pPr>
          </w:p>
        </w:tc>
      </w:tr>
      <w:tr w:rsidR="000B77D8" w14:paraId="30DE3BBA" w14:textId="77777777" w:rsidTr="00227C52">
        <w:trPr>
          <w:trHeight w:val="341"/>
        </w:trPr>
        <w:tc>
          <w:tcPr>
            <w:tcW w:w="1048" w:type="dxa"/>
            <w:vAlign w:val="bottom"/>
          </w:tcPr>
          <w:p w14:paraId="5DA3D162" w14:textId="77777777" w:rsidR="000B77D8" w:rsidRDefault="000B77D8" w:rsidP="00227C52">
            <w:pPr>
              <w:ind w:right="-720"/>
              <w:jc w:val="both"/>
              <w:rPr>
                <w:rFonts w:ascii="Arial" w:hAnsi="Arial" w:cs="Arial"/>
                <w:b/>
              </w:rPr>
            </w:pPr>
          </w:p>
        </w:tc>
        <w:tc>
          <w:tcPr>
            <w:tcW w:w="4901" w:type="dxa"/>
            <w:gridSpan w:val="2"/>
            <w:tcBorders>
              <w:top w:val="single" w:sz="12" w:space="0" w:color="auto"/>
            </w:tcBorders>
          </w:tcPr>
          <w:p w14:paraId="70A47BAF" w14:textId="77777777" w:rsidR="000B77D8" w:rsidRPr="004C676F" w:rsidRDefault="000B77D8" w:rsidP="00227C52">
            <w:pPr>
              <w:ind w:right="-720"/>
              <w:jc w:val="both"/>
              <w:rPr>
                <w:rFonts w:ascii="Arial" w:hAnsi="Arial" w:cs="Arial"/>
                <w:b/>
              </w:rPr>
            </w:pPr>
            <w:r w:rsidRPr="004C676F">
              <w:rPr>
                <w:rFonts w:ascii="Arial" w:hAnsi="Arial" w:cs="Arial"/>
                <w:b/>
              </w:rPr>
              <w:t>Client/Legally Responsible Person/Other</w:t>
            </w:r>
          </w:p>
        </w:tc>
        <w:tc>
          <w:tcPr>
            <w:tcW w:w="1971" w:type="dxa"/>
            <w:vAlign w:val="bottom"/>
          </w:tcPr>
          <w:p w14:paraId="7129D5AB" w14:textId="77777777" w:rsidR="000B77D8" w:rsidRDefault="000B77D8" w:rsidP="00227C52">
            <w:pPr>
              <w:ind w:right="-720"/>
              <w:jc w:val="both"/>
              <w:rPr>
                <w:rFonts w:ascii="Arial" w:hAnsi="Arial" w:cs="Arial"/>
                <w:b/>
              </w:rPr>
            </w:pPr>
          </w:p>
        </w:tc>
        <w:tc>
          <w:tcPr>
            <w:tcW w:w="767" w:type="dxa"/>
            <w:vAlign w:val="bottom"/>
          </w:tcPr>
          <w:p w14:paraId="6CF6ECF1" w14:textId="77777777" w:rsidR="000B77D8" w:rsidRDefault="000B77D8" w:rsidP="00227C52">
            <w:pPr>
              <w:ind w:right="-720"/>
              <w:jc w:val="both"/>
              <w:rPr>
                <w:rFonts w:ascii="Arial" w:hAnsi="Arial" w:cs="Arial"/>
                <w:b/>
              </w:rPr>
            </w:pPr>
          </w:p>
        </w:tc>
        <w:tc>
          <w:tcPr>
            <w:tcW w:w="1393" w:type="dxa"/>
            <w:tcBorders>
              <w:top w:val="single" w:sz="12" w:space="0" w:color="auto"/>
            </w:tcBorders>
            <w:vAlign w:val="bottom"/>
          </w:tcPr>
          <w:p w14:paraId="57ECC213" w14:textId="77777777" w:rsidR="000B77D8" w:rsidRDefault="000B77D8" w:rsidP="00227C52">
            <w:pPr>
              <w:ind w:right="-720"/>
              <w:jc w:val="both"/>
              <w:rPr>
                <w:rFonts w:ascii="Arial" w:hAnsi="Arial" w:cs="Arial"/>
                <w:b/>
              </w:rPr>
            </w:pPr>
          </w:p>
        </w:tc>
      </w:tr>
      <w:tr w:rsidR="000B77D8" w14:paraId="44CBE5B1" w14:textId="77777777" w:rsidTr="00227C52">
        <w:trPr>
          <w:trHeight w:val="341"/>
        </w:trPr>
        <w:tc>
          <w:tcPr>
            <w:tcW w:w="1048" w:type="dxa"/>
            <w:vAlign w:val="bottom"/>
          </w:tcPr>
          <w:p w14:paraId="58A62CD4" w14:textId="77777777" w:rsidR="000B77D8" w:rsidRDefault="000B77D8" w:rsidP="00227C52">
            <w:pPr>
              <w:ind w:right="-720"/>
              <w:jc w:val="both"/>
              <w:rPr>
                <w:rFonts w:ascii="Arial" w:hAnsi="Arial" w:cs="Arial"/>
                <w:b/>
              </w:rPr>
            </w:pPr>
          </w:p>
        </w:tc>
        <w:tc>
          <w:tcPr>
            <w:tcW w:w="2097" w:type="dxa"/>
            <w:vAlign w:val="bottom"/>
          </w:tcPr>
          <w:p w14:paraId="7A12AE2F" w14:textId="77777777" w:rsidR="000B77D8" w:rsidRDefault="000B77D8" w:rsidP="00227C52">
            <w:pPr>
              <w:ind w:right="-720"/>
              <w:jc w:val="both"/>
              <w:rPr>
                <w:rFonts w:ascii="Arial" w:hAnsi="Arial" w:cs="Arial"/>
                <w:b/>
              </w:rPr>
            </w:pPr>
            <w:r>
              <w:rPr>
                <w:rFonts w:ascii="Arial" w:hAnsi="Arial" w:cs="Arial"/>
                <w:b/>
              </w:rPr>
              <w:t>Relation to Client:</w:t>
            </w:r>
          </w:p>
        </w:tc>
        <w:tc>
          <w:tcPr>
            <w:tcW w:w="4775" w:type="dxa"/>
            <w:gridSpan w:val="2"/>
            <w:tcBorders>
              <w:bottom w:val="single" w:sz="12" w:space="0" w:color="auto"/>
            </w:tcBorders>
            <w:vAlign w:val="bottom"/>
          </w:tcPr>
          <w:p w14:paraId="39B133DD" w14:textId="77777777" w:rsidR="000B77D8" w:rsidRDefault="000B77D8" w:rsidP="00227C52">
            <w:pPr>
              <w:ind w:right="-720"/>
              <w:jc w:val="both"/>
              <w:rPr>
                <w:rFonts w:ascii="Arial" w:hAnsi="Arial" w:cs="Arial"/>
                <w:b/>
              </w:rPr>
            </w:pPr>
          </w:p>
        </w:tc>
        <w:tc>
          <w:tcPr>
            <w:tcW w:w="767" w:type="dxa"/>
            <w:vAlign w:val="bottom"/>
          </w:tcPr>
          <w:p w14:paraId="5E1F899D" w14:textId="77777777" w:rsidR="000B77D8" w:rsidRDefault="000B77D8" w:rsidP="00227C52">
            <w:pPr>
              <w:ind w:right="-720"/>
              <w:jc w:val="both"/>
              <w:rPr>
                <w:rFonts w:ascii="Arial" w:hAnsi="Arial" w:cs="Arial"/>
                <w:b/>
              </w:rPr>
            </w:pPr>
          </w:p>
        </w:tc>
        <w:tc>
          <w:tcPr>
            <w:tcW w:w="1393" w:type="dxa"/>
            <w:vAlign w:val="bottom"/>
          </w:tcPr>
          <w:p w14:paraId="7AEF2E30" w14:textId="77777777" w:rsidR="000B77D8" w:rsidRDefault="000B77D8" w:rsidP="00227C52">
            <w:pPr>
              <w:ind w:right="-720"/>
              <w:jc w:val="both"/>
              <w:rPr>
                <w:rFonts w:ascii="Arial" w:hAnsi="Arial" w:cs="Arial"/>
                <w:b/>
              </w:rPr>
            </w:pPr>
          </w:p>
        </w:tc>
      </w:tr>
      <w:tr w:rsidR="000B77D8" w14:paraId="6070A626" w14:textId="77777777" w:rsidTr="00227C52">
        <w:trPr>
          <w:trHeight w:val="483"/>
        </w:trPr>
        <w:tc>
          <w:tcPr>
            <w:tcW w:w="1048" w:type="dxa"/>
            <w:vAlign w:val="bottom"/>
          </w:tcPr>
          <w:p w14:paraId="5D3793B0" w14:textId="77777777" w:rsidR="000B77D8" w:rsidRDefault="000B77D8" w:rsidP="00227C52">
            <w:pPr>
              <w:ind w:right="-720"/>
              <w:jc w:val="both"/>
              <w:rPr>
                <w:rFonts w:ascii="Arial" w:hAnsi="Arial" w:cs="Arial"/>
                <w:b/>
              </w:rPr>
            </w:pPr>
            <w:r>
              <w:rPr>
                <w:rFonts w:ascii="Arial" w:hAnsi="Arial" w:cs="Arial"/>
                <w:b/>
              </w:rPr>
              <w:t>Facility:</w:t>
            </w:r>
          </w:p>
        </w:tc>
        <w:tc>
          <w:tcPr>
            <w:tcW w:w="4901" w:type="dxa"/>
            <w:gridSpan w:val="2"/>
            <w:tcBorders>
              <w:bottom w:val="single" w:sz="12" w:space="0" w:color="auto"/>
            </w:tcBorders>
            <w:vAlign w:val="bottom"/>
          </w:tcPr>
          <w:p w14:paraId="38299F5B" w14:textId="77777777" w:rsidR="000B77D8" w:rsidRDefault="000B77D8" w:rsidP="00227C52">
            <w:pPr>
              <w:ind w:right="-720"/>
              <w:jc w:val="both"/>
              <w:rPr>
                <w:rFonts w:ascii="Arial" w:hAnsi="Arial" w:cs="Arial"/>
                <w:b/>
              </w:rPr>
            </w:pPr>
          </w:p>
        </w:tc>
        <w:tc>
          <w:tcPr>
            <w:tcW w:w="1971" w:type="dxa"/>
            <w:vAlign w:val="bottom"/>
          </w:tcPr>
          <w:p w14:paraId="2FD3266C" w14:textId="77777777" w:rsidR="000B77D8" w:rsidRDefault="000B77D8" w:rsidP="00227C52">
            <w:pPr>
              <w:ind w:right="-720"/>
              <w:jc w:val="both"/>
              <w:rPr>
                <w:rFonts w:ascii="Arial" w:hAnsi="Arial" w:cs="Arial"/>
                <w:b/>
              </w:rPr>
            </w:pPr>
          </w:p>
        </w:tc>
        <w:tc>
          <w:tcPr>
            <w:tcW w:w="767" w:type="dxa"/>
            <w:vAlign w:val="bottom"/>
          </w:tcPr>
          <w:p w14:paraId="5275D832" w14:textId="77777777" w:rsidR="000B77D8" w:rsidRDefault="000B77D8" w:rsidP="00227C52">
            <w:pPr>
              <w:ind w:right="-720"/>
              <w:jc w:val="both"/>
              <w:rPr>
                <w:rFonts w:ascii="Arial" w:hAnsi="Arial" w:cs="Arial"/>
                <w:b/>
              </w:rPr>
            </w:pPr>
          </w:p>
        </w:tc>
        <w:tc>
          <w:tcPr>
            <w:tcW w:w="1393" w:type="dxa"/>
            <w:vAlign w:val="bottom"/>
          </w:tcPr>
          <w:p w14:paraId="0DF3E3A3" w14:textId="77777777" w:rsidR="000B77D8" w:rsidRDefault="000B77D8" w:rsidP="00227C52">
            <w:pPr>
              <w:ind w:right="-720"/>
              <w:jc w:val="both"/>
              <w:rPr>
                <w:rFonts w:ascii="Arial" w:hAnsi="Arial" w:cs="Arial"/>
                <w:b/>
              </w:rPr>
            </w:pPr>
          </w:p>
        </w:tc>
      </w:tr>
      <w:tr w:rsidR="000B77D8" w14:paraId="25F4D01B" w14:textId="77777777" w:rsidTr="00227C52">
        <w:trPr>
          <w:trHeight w:val="564"/>
        </w:trPr>
        <w:tc>
          <w:tcPr>
            <w:tcW w:w="1048" w:type="dxa"/>
            <w:vAlign w:val="bottom"/>
          </w:tcPr>
          <w:p w14:paraId="5CA2FA03" w14:textId="77777777" w:rsidR="000B77D8" w:rsidRDefault="000B77D8" w:rsidP="00227C52">
            <w:pPr>
              <w:ind w:right="-720"/>
              <w:jc w:val="both"/>
              <w:rPr>
                <w:rFonts w:ascii="Arial" w:hAnsi="Arial" w:cs="Arial"/>
                <w:b/>
              </w:rPr>
            </w:pPr>
            <w:r>
              <w:rPr>
                <w:rFonts w:ascii="Arial" w:hAnsi="Arial" w:cs="Arial"/>
                <w:b/>
              </w:rPr>
              <w:t>Signed:</w:t>
            </w:r>
          </w:p>
        </w:tc>
        <w:tc>
          <w:tcPr>
            <w:tcW w:w="4901" w:type="dxa"/>
            <w:gridSpan w:val="2"/>
            <w:tcBorders>
              <w:top w:val="single" w:sz="12" w:space="0" w:color="auto"/>
              <w:bottom w:val="single" w:sz="12" w:space="0" w:color="auto"/>
            </w:tcBorders>
            <w:vAlign w:val="bottom"/>
          </w:tcPr>
          <w:p w14:paraId="735E28BE" w14:textId="77777777" w:rsidR="000B77D8" w:rsidRDefault="000B77D8" w:rsidP="00227C52">
            <w:pPr>
              <w:ind w:right="-720"/>
              <w:jc w:val="both"/>
              <w:rPr>
                <w:rFonts w:ascii="Arial" w:hAnsi="Arial" w:cs="Arial"/>
                <w:b/>
              </w:rPr>
            </w:pPr>
          </w:p>
        </w:tc>
        <w:tc>
          <w:tcPr>
            <w:tcW w:w="1971" w:type="dxa"/>
            <w:vAlign w:val="bottom"/>
          </w:tcPr>
          <w:p w14:paraId="7E4DF130" w14:textId="77777777" w:rsidR="000B77D8" w:rsidRDefault="000B77D8" w:rsidP="00227C52">
            <w:pPr>
              <w:ind w:right="-720"/>
              <w:jc w:val="both"/>
              <w:rPr>
                <w:rFonts w:ascii="Arial" w:hAnsi="Arial" w:cs="Arial"/>
                <w:b/>
              </w:rPr>
            </w:pPr>
          </w:p>
        </w:tc>
        <w:tc>
          <w:tcPr>
            <w:tcW w:w="767" w:type="dxa"/>
            <w:vAlign w:val="bottom"/>
          </w:tcPr>
          <w:p w14:paraId="0F2ABB7F" w14:textId="77777777" w:rsidR="000B77D8" w:rsidRDefault="000B77D8" w:rsidP="00227C52">
            <w:pPr>
              <w:ind w:right="-720"/>
              <w:jc w:val="both"/>
              <w:rPr>
                <w:rFonts w:ascii="Arial" w:hAnsi="Arial" w:cs="Arial"/>
                <w:b/>
              </w:rPr>
            </w:pPr>
            <w:r>
              <w:rPr>
                <w:rFonts w:ascii="Arial" w:hAnsi="Arial" w:cs="Arial"/>
                <w:b/>
              </w:rPr>
              <w:t>Date:</w:t>
            </w:r>
          </w:p>
        </w:tc>
        <w:tc>
          <w:tcPr>
            <w:tcW w:w="1393" w:type="dxa"/>
            <w:tcBorders>
              <w:bottom w:val="single" w:sz="12" w:space="0" w:color="auto"/>
            </w:tcBorders>
            <w:vAlign w:val="bottom"/>
          </w:tcPr>
          <w:p w14:paraId="7567B0C1" w14:textId="77777777" w:rsidR="000B77D8" w:rsidRDefault="000B77D8" w:rsidP="00227C52">
            <w:pPr>
              <w:ind w:right="-720"/>
              <w:jc w:val="both"/>
              <w:rPr>
                <w:rFonts w:ascii="Arial" w:hAnsi="Arial" w:cs="Arial"/>
                <w:b/>
              </w:rPr>
            </w:pPr>
          </w:p>
        </w:tc>
      </w:tr>
      <w:tr w:rsidR="000B77D8" w14:paraId="779D02FA" w14:textId="77777777" w:rsidTr="00227C52">
        <w:trPr>
          <w:trHeight w:val="341"/>
        </w:trPr>
        <w:tc>
          <w:tcPr>
            <w:tcW w:w="1048" w:type="dxa"/>
            <w:vAlign w:val="bottom"/>
          </w:tcPr>
          <w:p w14:paraId="3BE0562E" w14:textId="77777777" w:rsidR="000B77D8" w:rsidRDefault="000B77D8" w:rsidP="00227C52">
            <w:pPr>
              <w:ind w:right="-720"/>
              <w:jc w:val="both"/>
              <w:rPr>
                <w:rFonts w:ascii="Arial" w:hAnsi="Arial" w:cs="Arial"/>
                <w:b/>
              </w:rPr>
            </w:pPr>
          </w:p>
        </w:tc>
        <w:tc>
          <w:tcPr>
            <w:tcW w:w="4901" w:type="dxa"/>
            <w:gridSpan w:val="2"/>
            <w:tcBorders>
              <w:top w:val="single" w:sz="12" w:space="0" w:color="auto"/>
            </w:tcBorders>
          </w:tcPr>
          <w:p w14:paraId="2856E94C" w14:textId="77777777" w:rsidR="000B77D8" w:rsidRDefault="000B77D8" w:rsidP="00227C52">
            <w:pPr>
              <w:ind w:right="-720"/>
              <w:jc w:val="both"/>
              <w:rPr>
                <w:rFonts w:ascii="Arial" w:hAnsi="Arial" w:cs="Arial"/>
                <w:b/>
              </w:rPr>
            </w:pPr>
            <w:r>
              <w:rPr>
                <w:rFonts w:ascii="Arial" w:hAnsi="Arial" w:cs="Arial"/>
                <w:b/>
              </w:rPr>
              <w:t>Patient Relations Representative</w:t>
            </w:r>
          </w:p>
        </w:tc>
        <w:tc>
          <w:tcPr>
            <w:tcW w:w="1971" w:type="dxa"/>
            <w:vAlign w:val="bottom"/>
          </w:tcPr>
          <w:p w14:paraId="2940C022" w14:textId="77777777" w:rsidR="000B77D8" w:rsidRDefault="000B77D8" w:rsidP="00227C52">
            <w:pPr>
              <w:ind w:right="-720"/>
              <w:jc w:val="both"/>
              <w:rPr>
                <w:rFonts w:ascii="Arial" w:hAnsi="Arial" w:cs="Arial"/>
                <w:b/>
              </w:rPr>
            </w:pPr>
          </w:p>
        </w:tc>
        <w:tc>
          <w:tcPr>
            <w:tcW w:w="767" w:type="dxa"/>
            <w:vAlign w:val="bottom"/>
          </w:tcPr>
          <w:p w14:paraId="3417A2AE" w14:textId="77777777" w:rsidR="000B77D8" w:rsidRDefault="000B77D8" w:rsidP="00227C52">
            <w:pPr>
              <w:ind w:right="-720"/>
              <w:jc w:val="both"/>
              <w:rPr>
                <w:rFonts w:ascii="Arial" w:hAnsi="Arial" w:cs="Arial"/>
                <w:b/>
              </w:rPr>
            </w:pPr>
          </w:p>
        </w:tc>
        <w:tc>
          <w:tcPr>
            <w:tcW w:w="1393" w:type="dxa"/>
            <w:tcBorders>
              <w:top w:val="single" w:sz="12" w:space="0" w:color="auto"/>
            </w:tcBorders>
            <w:vAlign w:val="bottom"/>
          </w:tcPr>
          <w:p w14:paraId="09C8CE3F" w14:textId="77777777" w:rsidR="000B77D8" w:rsidRDefault="000B77D8" w:rsidP="00227C52">
            <w:pPr>
              <w:ind w:right="-720"/>
              <w:jc w:val="both"/>
              <w:rPr>
                <w:rFonts w:ascii="Arial" w:hAnsi="Arial" w:cs="Arial"/>
                <w:b/>
              </w:rPr>
            </w:pPr>
          </w:p>
        </w:tc>
      </w:tr>
    </w:tbl>
    <w:p w14:paraId="5D882495" w14:textId="77777777" w:rsidR="000B77D8" w:rsidRPr="00AC0F4A" w:rsidRDefault="000B77D8" w:rsidP="000B77D8">
      <w:pPr>
        <w:ind w:right="-720"/>
        <w:rPr>
          <w:rFonts w:ascii="Arial" w:hAnsi="Arial" w:cs="Arial"/>
          <w:b/>
          <w:sz w:val="22"/>
          <w:szCs w:val="22"/>
        </w:rPr>
      </w:pPr>
    </w:p>
    <w:p w14:paraId="4AF05A65" w14:textId="77777777" w:rsidR="000B77D8" w:rsidRPr="00F42E0F" w:rsidRDefault="000B77D8" w:rsidP="000B77D8">
      <w:pPr>
        <w:outlineLvl w:val="0"/>
        <w:rPr>
          <w:rFonts w:ascii="Arial" w:hAnsi="Arial" w:cs="Arial"/>
          <w:b/>
          <w:sz w:val="22"/>
          <w:szCs w:val="22"/>
        </w:rPr>
      </w:pPr>
    </w:p>
    <w:p w14:paraId="01C8AE9C" w14:textId="77777777" w:rsidR="000B77D8" w:rsidRPr="00F42E0F" w:rsidRDefault="000B77D8" w:rsidP="000B77D8">
      <w:pPr>
        <w:ind w:left="1422"/>
        <w:outlineLvl w:val="0"/>
        <w:rPr>
          <w:rFonts w:ascii="Arial" w:hAnsi="Arial" w:cs="Arial"/>
          <w:b/>
          <w:sz w:val="22"/>
          <w:szCs w:val="22"/>
        </w:rPr>
      </w:pPr>
    </w:p>
    <w:p w14:paraId="0ADF48F4" w14:textId="77777777" w:rsidR="000B77D8" w:rsidRPr="00F42E0F" w:rsidRDefault="000B77D8" w:rsidP="000B77D8">
      <w:pPr>
        <w:ind w:left="1422"/>
        <w:outlineLvl w:val="0"/>
        <w:rPr>
          <w:rFonts w:ascii="Arial" w:hAnsi="Arial" w:cs="Arial"/>
          <w:b/>
          <w:sz w:val="24"/>
        </w:rPr>
      </w:pPr>
    </w:p>
    <w:p w14:paraId="32FE678D" w14:textId="77777777" w:rsidR="000B77D8" w:rsidRPr="00F42E0F" w:rsidRDefault="000B77D8" w:rsidP="000B77D8">
      <w:pPr>
        <w:ind w:left="1422"/>
        <w:outlineLvl w:val="0"/>
        <w:rPr>
          <w:rFonts w:ascii="Arial" w:hAnsi="Arial" w:cs="Arial"/>
          <w:b/>
          <w:sz w:val="24"/>
        </w:rPr>
      </w:pPr>
    </w:p>
    <w:p w14:paraId="64D74B73" w14:textId="77777777" w:rsidR="000B77D8" w:rsidRDefault="000B77D8" w:rsidP="000B77D8">
      <w:pPr>
        <w:ind w:left="1422"/>
        <w:outlineLvl w:val="0"/>
        <w:rPr>
          <w:rFonts w:ascii="Albertus Medium" w:hAnsi="Albertus Medium"/>
          <w:b/>
          <w:sz w:val="24"/>
        </w:rPr>
      </w:pPr>
      <w:r w:rsidRPr="00F42E0F">
        <w:rPr>
          <w:rFonts w:ascii="Arial" w:hAnsi="Arial" w:cs="Arial"/>
          <w:b/>
          <w:sz w:val="24"/>
        </w:rPr>
        <w:tab/>
      </w:r>
      <w:r>
        <w:rPr>
          <w:rFonts w:ascii="Albertus Medium" w:hAnsi="Albertus Medium"/>
          <w:b/>
          <w:sz w:val="24"/>
        </w:rPr>
        <w:br w:type="page"/>
      </w:r>
    </w:p>
    <w:p w14:paraId="3276776C" w14:textId="77777777" w:rsidR="000B77D8" w:rsidRPr="00FC5173" w:rsidRDefault="000B77D8" w:rsidP="000B77D8">
      <w:pPr>
        <w:ind w:left="420"/>
        <w:rPr>
          <w:rFonts w:ascii="Arial" w:hAnsi="Arial"/>
          <w:b/>
          <w:sz w:val="28"/>
        </w:rPr>
      </w:pPr>
      <w:r w:rsidRPr="00FC5173" w:rsidDel="00E512AB">
        <w:rPr>
          <w:rFonts w:ascii="Albertus Medium" w:hAnsi="Albertus Medium"/>
          <w:b/>
          <w:sz w:val="24"/>
        </w:rPr>
        <w:lastRenderedPageBreak/>
        <w:t xml:space="preserve"> </w:t>
      </w:r>
      <w:r w:rsidRPr="00FC5173">
        <w:rPr>
          <w:b/>
          <w:sz w:val="24"/>
        </w:rPr>
        <w:t xml:space="preserve">DHHS Facility - Procedure for Determining Patient’s </w:t>
      </w:r>
      <w:r>
        <w:rPr>
          <w:b/>
          <w:sz w:val="24"/>
        </w:rPr>
        <w:t xml:space="preserve">Inpatient </w:t>
      </w:r>
      <w:r w:rsidRPr="00FC5173">
        <w:rPr>
          <w:b/>
          <w:sz w:val="24"/>
        </w:rPr>
        <w:t>Ability to Pay - Attachment 10</w:t>
      </w:r>
      <w:r w:rsidRPr="00FC5173">
        <w:rPr>
          <w:rFonts w:ascii="Arial" w:hAnsi="Arial"/>
          <w:b/>
          <w:sz w:val="28"/>
        </w:rPr>
        <w:fldChar w:fldCharType="begin"/>
      </w:r>
      <w:r w:rsidRPr="00FC5173">
        <w:rPr>
          <w:rFonts w:ascii="Arial" w:hAnsi="Arial"/>
        </w:rPr>
        <w:instrText xml:space="preserve"> TC "</w:instrText>
      </w:r>
      <w:r w:rsidRPr="00FC5173">
        <w:rPr>
          <w:b/>
          <w:sz w:val="24"/>
        </w:rPr>
        <w:instrText xml:space="preserve"> Attachment 10 - DHHS Facility - Procedure for Determining Patient’s Ability to Pay</w:instrText>
      </w:r>
      <w:r w:rsidRPr="00FC5173">
        <w:rPr>
          <w:rFonts w:ascii="Arial" w:hAnsi="Arial"/>
        </w:rPr>
        <w:instrText xml:space="preserve">" \f C \l "3" </w:instrText>
      </w:r>
      <w:r w:rsidRPr="00FC5173">
        <w:rPr>
          <w:rFonts w:ascii="Arial" w:hAnsi="Arial"/>
          <w:b/>
          <w:sz w:val="28"/>
        </w:rPr>
        <w:fldChar w:fldCharType="end"/>
      </w:r>
    </w:p>
    <w:p w14:paraId="05D036F7" w14:textId="77777777" w:rsidR="000B77D8" w:rsidRPr="00FC5173" w:rsidRDefault="000B77D8" w:rsidP="000B77D8">
      <w:pPr>
        <w:rPr>
          <w:rFonts w:ascii="Arial" w:hAnsi="Arial"/>
          <w:b/>
        </w:rPr>
      </w:pPr>
    </w:p>
    <w:p w14:paraId="1FD95535" w14:textId="77777777" w:rsidR="000B77D8" w:rsidRPr="00FC5173" w:rsidRDefault="000B77D8" w:rsidP="000B77D8">
      <w:pPr>
        <w:rPr>
          <w:rFonts w:ascii="Arial" w:hAnsi="Arial"/>
          <w:b/>
        </w:rPr>
      </w:pPr>
      <w:r w:rsidRPr="00FC5173">
        <w:rPr>
          <w:rFonts w:ascii="Arial" w:hAnsi="Arial"/>
          <w:b/>
        </w:rPr>
        <w:t>PROCEDURE: ABILITY TO PAY, ADMISSION / READMISSION NON-HEARTS REIMBURSEMENT OFFICES</w:t>
      </w:r>
    </w:p>
    <w:p w14:paraId="6FA6A3EC" w14:textId="77777777" w:rsidR="000B77D8" w:rsidRPr="00FC5173" w:rsidRDefault="000B77D8" w:rsidP="000B77D8">
      <w:pPr>
        <w:rPr>
          <w:rFonts w:ascii="Arial" w:hAnsi="Arial"/>
        </w:rPr>
      </w:pPr>
    </w:p>
    <w:p w14:paraId="66EB947C" w14:textId="77777777" w:rsidR="000B77D8" w:rsidRPr="00FC5173" w:rsidRDefault="000B77D8" w:rsidP="000B77D8">
      <w:pPr>
        <w:pBdr>
          <w:top w:val="single" w:sz="4" w:space="1" w:color="auto"/>
          <w:left w:val="single" w:sz="4" w:space="4" w:color="auto"/>
          <w:bottom w:val="single" w:sz="4" w:space="1" w:color="auto"/>
          <w:right w:val="single" w:sz="4" w:space="4" w:color="auto"/>
        </w:pBdr>
        <w:outlineLvl w:val="0"/>
        <w:rPr>
          <w:rFonts w:ascii="Arial" w:hAnsi="Arial"/>
        </w:rPr>
      </w:pPr>
      <w:r w:rsidRPr="00FC5173">
        <w:rPr>
          <w:rFonts w:ascii="Arial" w:hAnsi="Arial"/>
          <w:b/>
        </w:rPr>
        <w:t>POLICY REMINDER</w:t>
      </w:r>
      <w:r w:rsidRPr="00FC5173">
        <w:rPr>
          <w:rFonts w:ascii="Arial" w:hAnsi="Arial"/>
        </w:rPr>
        <w:t>:</w:t>
      </w:r>
    </w:p>
    <w:p w14:paraId="76AC4DB5" w14:textId="77777777" w:rsidR="000B77D8" w:rsidRPr="00FC5173" w:rsidRDefault="000B77D8" w:rsidP="000B77D8">
      <w:pPr>
        <w:pBdr>
          <w:top w:val="single" w:sz="4" w:space="1" w:color="auto"/>
          <w:left w:val="single" w:sz="4" w:space="4" w:color="auto"/>
          <w:bottom w:val="single" w:sz="4" w:space="1" w:color="auto"/>
          <w:right w:val="single" w:sz="4" w:space="4" w:color="auto"/>
        </w:pBdr>
        <w:rPr>
          <w:rFonts w:ascii="Arial" w:hAnsi="Arial"/>
        </w:rPr>
      </w:pPr>
      <w:r w:rsidRPr="00FC5173">
        <w:rPr>
          <w:rFonts w:ascii="Arial" w:hAnsi="Arial"/>
        </w:rPr>
        <w:t>An Ability to Pay (ATP) computation must be completed on every patient not covered by Medicaid. The ATP worksheet will be updated, a new ATP rate calculated, and a new agreement to pay processed when a client or responsible party’s financial status changes.</w:t>
      </w:r>
    </w:p>
    <w:p w14:paraId="4B2E11D6" w14:textId="77777777" w:rsidR="000B77D8" w:rsidRPr="00FC5173" w:rsidRDefault="000B77D8" w:rsidP="000B77D8">
      <w:pPr>
        <w:pBdr>
          <w:top w:val="single" w:sz="4" w:space="1" w:color="auto"/>
          <w:left w:val="single" w:sz="4" w:space="4" w:color="auto"/>
          <w:bottom w:val="single" w:sz="4" w:space="1" w:color="auto"/>
          <w:right w:val="single" w:sz="4" w:space="4" w:color="auto"/>
        </w:pBdr>
        <w:rPr>
          <w:rFonts w:ascii="Arial" w:hAnsi="Arial"/>
        </w:rPr>
      </w:pPr>
    </w:p>
    <w:p w14:paraId="416F2CF6" w14:textId="77777777" w:rsidR="000B77D8" w:rsidRPr="00FC5173" w:rsidRDefault="000B77D8" w:rsidP="000B77D8">
      <w:pPr>
        <w:rPr>
          <w:rFonts w:ascii="Arial" w:hAnsi="Arial"/>
        </w:rPr>
      </w:pPr>
      <w:r w:rsidRPr="00FC5173">
        <w:rPr>
          <w:rFonts w:ascii="Arial" w:hAnsi="Arial"/>
        </w:rPr>
        <w:t>The Reimbursement Patient Relations Supervisor will sign (approve) all “rates to charge” as determined by the Reimbursement Patient Relations Representatives (RPRR), including “full charge” and “no charge.”</w:t>
      </w:r>
    </w:p>
    <w:p w14:paraId="611CBA9F" w14:textId="77777777" w:rsidR="000B77D8" w:rsidRPr="00FC5173" w:rsidRDefault="000B77D8" w:rsidP="000B77D8">
      <w:pPr>
        <w:rPr>
          <w:rFonts w:ascii="Arial" w:hAnsi="Arial"/>
        </w:rPr>
      </w:pPr>
      <w:r w:rsidRPr="00FC5173">
        <w:rPr>
          <w:rFonts w:ascii="Arial" w:hAnsi="Arial"/>
        </w:rPr>
        <w:t>.</w:t>
      </w:r>
    </w:p>
    <w:p w14:paraId="26305D20" w14:textId="77777777" w:rsidR="000B77D8" w:rsidRPr="00FC5173" w:rsidRDefault="000B77D8" w:rsidP="000B77D8">
      <w:pPr>
        <w:rPr>
          <w:rFonts w:ascii="Arial" w:hAnsi="Arial"/>
        </w:rPr>
      </w:pPr>
      <w:r w:rsidRPr="00FC5173">
        <w:rPr>
          <w:rFonts w:ascii="Arial" w:hAnsi="Arial"/>
          <w:b/>
        </w:rPr>
        <w:t>PURPOSE:</w:t>
      </w:r>
      <w:r w:rsidRPr="00FC5173">
        <w:rPr>
          <w:rFonts w:ascii="Arial" w:hAnsi="Arial"/>
        </w:rPr>
        <w:tab/>
        <w:t>This procedure is written to uphold provisions set forth in General Statutes 143-117.1 and 143-118 and to provide an outline and tool for the documentation of ATP data:</w:t>
      </w:r>
    </w:p>
    <w:p w14:paraId="287155AA" w14:textId="77777777" w:rsidR="000B77D8" w:rsidRPr="00FC5173" w:rsidRDefault="000B77D8" w:rsidP="000B77D8">
      <w:pPr>
        <w:rPr>
          <w:rFonts w:ascii="Arial" w:hAnsi="Arial"/>
        </w:rPr>
      </w:pPr>
      <w:r w:rsidRPr="00FC5173">
        <w:rPr>
          <w:rFonts w:ascii="Arial" w:hAnsi="Arial"/>
        </w:rPr>
        <w:tab/>
      </w:r>
    </w:p>
    <w:p w14:paraId="1EF027B6" w14:textId="77777777" w:rsidR="000B77D8" w:rsidRPr="00FC5173" w:rsidRDefault="000B77D8" w:rsidP="000B77D8">
      <w:pPr>
        <w:numPr>
          <w:ilvl w:val="1"/>
          <w:numId w:val="9"/>
        </w:numPr>
        <w:jc w:val="both"/>
        <w:rPr>
          <w:rFonts w:ascii="Arial" w:hAnsi="Arial"/>
        </w:rPr>
      </w:pPr>
      <w:r w:rsidRPr="00FC5173">
        <w:rPr>
          <w:rFonts w:ascii="Arial" w:hAnsi="Arial"/>
        </w:rPr>
        <w:t>The following steps are to be followed to determine the client’s and /or responsible party’s ATP rate.</w:t>
      </w:r>
    </w:p>
    <w:p w14:paraId="7E30397F" w14:textId="77777777" w:rsidR="000B77D8" w:rsidRPr="00FC5173" w:rsidRDefault="000B77D8" w:rsidP="000B77D8">
      <w:pPr>
        <w:ind w:left="720"/>
        <w:rPr>
          <w:rFonts w:ascii="Arial" w:hAnsi="Arial"/>
        </w:rPr>
      </w:pPr>
    </w:p>
    <w:p w14:paraId="1B1AA8D0" w14:textId="77777777" w:rsidR="000B77D8" w:rsidRPr="00FC5173" w:rsidRDefault="000B77D8" w:rsidP="000B77D8">
      <w:pPr>
        <w:numPr>
          <w:ilvl w:val="1"/>
          <w:numId w:val="9"/>
        </w:numPr>
        <w:jc w:val="both"/>
        <w:rPr>
          <w:rFonts w:ascii="Arial" w:hAnsi="Arial"/>
        </w:rPr>
      </w:pPr>
      <w:r w:rsidRPr="00FC5173">
        <w:rPr>
          <w:rFonts w:ascii="Arial" w:hAnsi="Arial"/>
        </w:rPr>
        <w:t>The Reimbursement Patient Representative (RPRR) will conduct an initial financial interview within two (2) working days of the client’s admission with the client and / or responsible person. The RPRR will receive a copy of the identification / face-sheet from the Facility Admissions Office which contains basic information about the admission.</w:t>
      </w:r>
    </w:p>
    <w:p w14:paraId="68CAE7C9" w14:textId="77777777" w:rsidR="000B77D8" w:rsidRPr="00FC5173" w:rsidRDefault="000B77D8" w:rsidP="000B77D8">
      <w:pPr>
        <w:ind w:left="720"/>
        <w:rPr>
          <w:rFonts w:ascii="Arial" w:hAnsi="Arial"/>
        </w:rPr>
      </w:pPr>
    </w:p>
    <w:p w14:paraId="4B2AFB03" w14:textId="77777777" w:rsidR="000B77D8" w:rsidRPr="00FC5173" w:rsidRDefault="000B77D8" w:rsidP="000B77D8">
      <w:pPr>
        <w:rPr>
          <w:rFonts w:ascii="Arial" w:hAnsi="Arial"/>
        </w:rPr>
      </w:pPr>
      <w:r w:rsidRPr="00FC5173">
        <w:rPr>
          <w:rFonts w:ascii="Arial" w:hAnsi="Arial"/>
        </w:rPr>
        <w:t>The RPRR should complete the ATP worksheet (see attachment) by documenting data on the worksheet as follows:</w:t>
      </w:r>
    </w:p>
    <w:p w14:paraId="4AEC78A2" w14:textId="77777777" w:rsidR="000B77D8" w:rsidRPr="00FC5173" w:rsidRDefault="000B77D8" w:rsidP="000B77D8">
      <w:pPr>
        <w:rPr>
          <w:rFonts w:ascii="Arial" w:hAnsi="Arial"/>
        </w:rPr>
      </w:pPr>
    </w:p>
    <w:p w14:paraId="6CDCB0D2" w14:textId="77777777" w:rsidR="000B77D8" w:rsidRPr="00F42E0F" w:rsidRDefault="000B77D8" w:rsidP="000B77D8">
      <w:pPr>
        <w:autoSpaceDE w:val="0"/>
        <w:autoSpaceDN w:val="0"/>
        <w:adjustRightInd w:val="0"/>
        <w:rPr>
          <w:rFonts w:ascii="Calibri" w:hAnsi="Calibri" w:cs="Calibri"/>
          <w:color w:val="000000"/>
          <w:sz w:val="24"/>
          <w:szCs w:val="24"/>
        </w:rPr>
      </w:pPr>
    </w:p>
    <w:p w14:paraId="69785D8D" w14:textId="77777777" w:rsidR="000B77D8" w:rsidRPr="00B94375"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COMPLETE THE CLIENT’S NAME (exactly as on hospital records) </w:t>
      </w:r>
    </w:p>
    <w:p w14:paraId="49A9CE67" w14:textId="77777777" w:rsidR="000B77D8" w:rsidRPr="00F42E0F" w:rsidRDefault="000B77D8" w:rsidP="000B77D8">
      <w:pPr>
        <w:autoSpaceDE w:val="0"/>
        <w:autoSpaceDN w:val="0"/>
        <w:adjustRightInd w:val="0"/>
        <w:rPr>
          <w:rFonts w:ascii="Arial" w:hAnsi="Arial" w:cs="Arial"/>
          <w:b/>
          <w:bCs/>
          <w:color w:val="000000"/>
        </w:rPr>
      </w:pPr>
    </w:p>
    <w:p w14:paraId="126019A4" w14:textId="77777777" w:rsidR="000B77D8" w:rsidRPr="00B94375"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CASE NUMBER (Hospital number as indicated on the face-sheet) </w:t>
      </w:r>
    </w:p>
    <w:p w14:paraId="0BC4625A" w14:textId="77777777" w:rsidR="000B77D8" w:rsidRPr="00F42E0F" w:rsidRDefault="000B77D8" w:rsidP="000B77D8">
      <w:pPr>
        <w:autoSpaceDE w:val="0"/>
        <w:autoSpaceDN w:val="0"/>
        <w:adjustRightInd w:val="0"/>
        <w:rPr>
          <w:rFonts w:ascii="Arial" w:hAnsi="Arial" w:cs="Arial"/>
          <w:b/>
          <w:bCs/>
          <w:color w:val="000000"/>
        </w:rPr>
      </w:pPr>
    </w:p>
    <w:p w14:paraId="07FDCBE6" w14:textId="77777777" w:rsidR="000B77D8" w:rsidRPr="00F42E0F" w:rsidRDefault="000B77D8" w:rsidP="000B77D8">
      <w:pPr>
        <w:autoSpaceDE w:val="0"/>
        <w:autoSpaceDN w:val="0"/>
        <w:adjustRightInd w:val="0"/>
        <w:rPr>
          <w:rFonts w:ascii="Arial" w:hAnsi="Arial" w:cs="Arial"/>
          <w:color w:val="000000"/>
        </w:rPr>
      </w:pPr>
      <w:r w:rsidRPr="00F42E0F">
        <w:rPr>
          <w:rFonts w:ascii="Arial" w:hAnsi="Arial" w:cs="Arial"/>
          <w:b/>
          <w:bCs/>
          <w:color w:val="000000"/>
        </w:rPr>
        <w:t>1. ANNUAL GROSS INCOME:</w:t>
      </w:r>
      <w:r w:rsidRPr="00F42E0F">
        <w:rPr>
          <w:rFonts w:ascii="Arial" w:hAnsi="Arial" w:cs="Arial"/>
          <w:color w:val="000000"/>
        </w:rPr>
        <w:t xml:space="preserve"> (DO NOT include “Fixed Monthly Incomes” such as Social Security, Veterans Administration, etc.) </w:t>
      </w:r>
    </w:p>
    <w:p w14:paraId="2E83E8AF" w14:textId="77777777" w:rsidR="000B77D8" w:rsidRPr="00F42E0F" w:rsidRDefault="000B77D8" w:rsidP="00FF609A">
      <w:pPr>
        <w:numPr>
          <w:ilvl w:val="0"/>
          <w:numId w:val="24"/>
        </w:numPr>
        <w:autoSpaceDE w:val="0"/>
        <w:autoSpaceDN w:val="0"/>
        <w:adjustRightInd w:val="0"/>
        <w:spacing w:after="11"/>
        <w:rPr>
          <w:rFonts w:ascii="Arial" w:hAnsi="Arial" w:cs="Arial"/>
          <w:color w:val="000000"/>
        </w:rPr>
      </w:pPr>
      <w:r w:rsidRPr="00F42E0F">
        <w:rPr>
          <w:rFonts w:ascii="Arial" w:hAnsi="Arial" w:cs="Arial"/>
          <w:color w:val="000000"/>
        </w:rPr>
        <w:t xml:space="preserve">Enter a description of the source of earned income or employment (i.e., waiter, construction worker, office manager, interest from savings account, etc.), for each applicable party (client, spouse, parent/guardian, or other responsible party) and the total annual income (before taxes). Total amount of all taxable income must include: </w:t>
      </w:r>
    </w:p>
    <w:p w14:paraId="158248E9" w14:textId="77777777" w:rsidR="000B77D8" w:rsidRPr="00F42E0F" w:rsidRDefault="000B77D8" w:rsidP="00FF609A">
      <w:pPr>
        <w:numPr>
          <w:ilvl w:val="0"/>
          <w:numId w:val="24"/>
        </w:numPr>
        <w:autoSpaceDE w:val="0"/>
        <w:autoSpaceDN w:val="0"/>
        <w:adjustRightInd w:val="0"/>
        <w:spacing w:after="11"/>
        <w:rPr>
          <w:rFonts w:ascii="Arial" w:hAnsi="Arial" w:cs="Arial"/>
          <w:color w:val="000000"/>
        </w:rPr>
      </w:pPr>
      <w:r w:rsidRPr="00F42E0F">
        <w:rPr>
          <w:rFonts w:ascii="Arial" w:hAnsi="Arial" w:cs="Arial"/>
          <w:color w:val="000000"/>
        </w:rPr>
        <w:t xml:space="preserve">Section 6A Total Annual Amount of Client Income </w:t>
      </w:r>
    </w:p>
    <w:p w14:paraId="4233C320" w14:textId="77777777" w:rsidR="000B77D8" w:rsidRPr="00F42E0F" w:rsidRDefault="000B77D8" w:rsidP="00FF609A">
      <w:pPr>
        <w:numPr>
          <w:ilvl w:val="0"/>
          <w:numId w:val="24"/>
        </w:numPr>
        <w:autoSpaceDE w:val="0"/>
        <w:autoSpaceDN w:val="0"/>
        <w:adjustRightInd w:val="0"/>
        <w:spacing w:after="11"/>
        <w:rPr>
          <w:rFonts w:ascii="Arial" w:hAnsi="Arial" w:cs="Arial"/>
          <w:color w:val="000000"/>
        </w:rPr>
      </w:pPr>
      <w:r w:rsidRPr="00F42E0F">
        <w:rPr>
          <w:rFonts w:ascii="Arial" w:hAnsi="Arial" w:cs="Arial"/>
          <w:color w:val="000000"/>
        </w:rPr>
        <w:t xml:space="preserve">Section 6B Total Annual Amount of Spouse Income (if applicable) </w:t>
      </w:r>
    </w:p>
    <w:p w14:paraId="56D16A1B" w14:textId="77777777" w:rsidR="000B77D8" w:rsidRPr="00F42E0F" w:rsidRDefault="000B77D8" w:rsidP="00FF609A">
      <w:pPr>
        <w:numPr>
          <w:ilvl w:val="0"/>
          <w:numId w:val="24"/>
        </w:numPr>
        <w:autoSpaceDE w:val="0"/>
        <w:autoSpaceDN w:val="0"/>
        <w:adjustRightInd w:val="0"/>
        <w:spacing w:after="11"/>
        <w:rPr>
          <w:rFonts w:ascii="Arial" w:hAnsi="Arial" w:cs="Arial"/>
          <w:color w:val="000000"/>
        </w:rPr>
      </w:pPr>
      <w:r w:rsidRPr="00F42E0F">
        <w:rPr>
          <w:rFonts w:ascii="Arial" w:hAnsi="Arial" w:cs="Arial"/>
          <w:color w:val="000000"/>
        </w:rPr>
        <w:t xml:space="preserve">Section 7A Total Amount of Parent/Guardian #1 Income (if applicable) </w:t>
      </w:r>
    </w:p>
    <w:p w14:paraId="3AE07296" w14:textId="77777777" w:rsidR="000B77D8" w:rsidRPr="00F42E0F" w:rsidRDefault="000B77D8" w:rsidP="00FF609A">
      <w:pPr>
        <w:numPr>
          <w:ilvl w:val="0"/>
          <w:numId w:val="24"/>
        </w:numPr>
        <w:autoSpaceDE w:val="0"/>
        <w:autoSpaceDN w:val="0"/>
        <w:adjustRightInd w:val="0"/>
        <w:spacing w:after="11"/>
        <w:rPr>
          <w:rFonts w:ascii="Arial" w:hAnsi="Arial" w:cs="Arial"/>
          <w:color w:val="000000"/>
        </w:rPr>
      </w:pPr>
      <w:r w:rsidRPr="00F42E0F">
        <w:rPr>
          <w:rFonts w:ascii="Arial" w:hAnsi="Arial" w:cs="Arial"/>
          <w:color w:val="000000"/>
        </w:rPr>
        <w:t xml:space="preserve">Section 7E Total Amount of Parent/Guardian #2 Income (if applicable) </w:t>
      </w:r>
    </w:p>
    <w:p w14:paraId="4F98CA18" w14:textId="77777777" w:rsidR="000B77D8" w:rsidRPr="00F42E0F" w:rsidRDefault="000B77D8" w:rsidP="000B77D8">
      <w:pPr>
        <w:autoSpaceDE w:val="0"/>
        <w:autoSpaceDN w:val="0"/>
        <w:adjustRightInd w:val="0"/>
        <w:rPr>
          <w:rFonts w:ascii="Arial" w:hAnsi="Arial" w:cs="Arial"/>
          <w:color w:val="000000"/>
        </w:rPr>
      </w:pPr>
      <w:r w:rsidRPr="00B94375">
        <w:rPr>
          <w:rFonts w:ascii="Arial" w:hAnsi="Arial" w:cs="Arial"/>
          <w:b/>
          <w:bCs/>
          <w:color w:val="000000"/>
        </w:rPr>
        <w:t xml:space="preserve"> </w:t>
      </w:r>
      <w:r w:rsidRPr="00F42E0F">
        <w:rPr>
          <w:rFonts w:ascii="Arial" w:hAnsi="Arial" w:cs="Arial"/>
          <w:b/>
          <w:bCs/>
          <w:color w:val="000000"/>
        </w:rPr>
        <w:t>Add</w:t>
      </w:r>
      <w:r w:rsidRPr="00F42E0F">
        <w:rPr>
          <w:rFonts w:ascii="Arial" w:hAnsi="Arial" w:cs="Arial"/>
          <w:color w:val="000000"/>
        </w:rPr>
        <w:t xml:space="preserve"> the sum of each Total Amount of Income and enter the final total into </w:t>
      </w:r>
      <w:r w:rsidRPr="00F42E0F">
        <w:rPr>
          <w:rFonts w:ascii="Arial" w:hAnsi="Arial" w:cs="Arial"/>
          <w:i/>
          <w:iCs/>
          <w:color w:val="000000"/>
        </w:rPr>
        <w:t>Total Annual Gross Income</w:t>
      </w:r>
      <w:r w:rsidRPr="00F42E0F">
        <w:rPr>
          <w:rFonts w:ascii="Arial" w:hAnsi="Arial" w:cs="Arial"/>
          <w:color w:val="000000"/>
        </w:rPr>
        <w:t xml:space="preserve">, in Section 1 of the Ability to Pay Worksheet. </w:t>
      </w:r>
    </w:p>
    <w:p w14:paraId="338DE03F" w14:textId="77777777" w:rsidR="000B77D8" w:rsidRPr="00F42E0F" w:rsidRDefault="000B77D8" w:rsidP="000B77D8">
      <w:pPr>
        <w:autoSpaceDE w:val="0"/>
        <w:autoSpaceDN w:val="0"/>
        <w:adjustRightInd w:val="0"/>
        <w:rPr>
          <w:rFonts w:ascii="Arial" w:hAnsi="Arial" w:cs="Arial"/>
          <w:color w:val="000000"/>
        </w:rPr>
      </w:pPr>
    </w:p>
    <w:p w14:paraId="64E0AF72"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2. HOMESTEAD: </w:t>
      </w:r>
    </w:p>
    <w:p w14:paraId="1AB78B19" w14:textId="77777777" w:rsidR="000B77D8" w:rsidRPr="00F42E0F" w:rsidRDefault="000B77D8" w:rsidP="00FF609A">
      <w:pPr>
        <w:numPr>
          <w:ilvl w:val="0"/>
          <w:numId w:val="25"/>
        </w:numPr>
        <w:autoSpaceDE w:val="0"/>
        <w:autoSpaceDN w:val="0"/>
        <w:adjustRightInd w:val="0"/>
        <w:rPr>
          <w:rFonts w:ascii="Arial" w:hAnsi="Arial" w:cs="Arial"/>
          <w:color w:val="000000"/>
        </w:rPr>
      </w:pPr>
      <w:r w:rsidRPr="00F42E0F">
        <w:rPr>
          <w:rFonts w:ascii="Arial" w:hAnsi="Arial" w:cs="Arial"/>
          <w:color w:val="000000"/>
        </w:rPr>
        <w:t xml:space="preserve">Enter a description (i.e., house and lot) of the primary residence for each applicable party (client, spouse, parent/guardian, or other responsible party) and enter the current tax value of the property. This information should be verified (by telephone or letter) from the County Tax Supervisor’s office in the county where the property is located. </w:t>
      </w:r>
    </w:p>
    <w:p w14:paraId="0E5FFA07" w14:textId="77777777" w:rsidR="000B77D8" w:rsidRPr="00F42E0F" w:rsidRDefault="000B77D8" w:rsidP="000B77D8">
      <w:pPr>
        <w:autoSpaceDE w:val="0"/>
        <w:autoSpaceDN w:val="0"/>
        <w:adjustRightInd w:val="0"/>
        <w:rPr>
          <w:rFonts w:ascii="Arial" w:hAnsi="Arial" w:cs="Arial"/>
          <w:color w:val="000000"/>
        </w:rPr>
      </w:pPr>
    </w:p>
    <w:p w14:paraId="13079E03" w14:textId="77777777" w:rsidR="000B77D8" w:rsidRPr="00F42E0F" w:rsidRDefault="000B77D8" w:rsidP="000B77D8">
      <w:pPr>
        <w:autoSpaceDE w:val="0"/>
        <w:autoSpaceDN w:val="0"/>
        <w:adjustRightInd w:val="0"/>
        <w:spacing w:after="11"/>
        <w:rPr>
          <w:rFonts w:ascii="Arial" w:hAnsi="Arial" w:cs="Arial"/>
          <w:color w:val="000000"/>
        </w:rPr>
      </w:pPr>
      <w:r w:rsidRPr="00F42E0F">
        <w:rPr>
          <w:rFonts w:ascii="Arial" w:hAnsi="Arial" w:cs="Arial"/>
          <w:b/>
          <w:bCs/>
          <w:color w:val="000000"/>
        </w:rPr>
        <w:lastRenderedPageBreak/>
        <w:t>Total</w:t>
      </w:r>
      <w:r w:rsidRPr="00F42E0F">
        <w:rPr>
          <w:rFonts w:ascii="Arial" w:hAnsi="Arial" w:cs="Arial"/>
          <w:color w:val="000000"/>
        </w:rPr>
        <w:t xml:space="preserve"> amount of all homestead value must include: </w:t>
      </w:r>
    </w:p>
    <w:p w14:paraId="264586CC" w14:textId="77777777" w:rsidR="000B77D8" w:rsidRPr="00F42E0F" w:rsidRDefault="000B77D8" w:rsidP="00FF609A">
      <w:pPr>
        <w:numPr>
          <w:ilvl w:val="0"/>
          <w:numId w:val="26"/>
        </w:numPr>
        <w:autoSpaceDE w:val="0"/>
        <w:autoSpaceDN w:val="0"/>
        <w:adjustRightInd w:val="0"/>
        <w:spacing w:after="11"/>
        <w:rPr>
          <w:rFonts w:ascii="Arial" w:hAnsi="Arial" w:cs="Arial"/>
          <w:color w:val="000000"/>
        </w:rPr>
      </w:pPr>
      <w:r w:rsidRPr="00F42E0F">
        <w:rPr>
          <w:rFonts w:ascii="Arial" w:hAnsi="Arial" w:cs="Arial"/>
          <w:color w:val="000000"/>
        </w:rPr>
        <w:t xml:space="preserve">Section 6C1 Total Amount of Client Assets </w:t>
      </w:r>
    </w:p>
    <w:p w14:paraId="5451124E" w14:textId="77777777" w:rsidR="000B77D8" w:rsidRPr="00F42E0F" w:rsidRDefault="000B77D8" w:rsidP="00FF609A">
      <w:pPr>
        <w:numPr>
          <w:ilvl w:val="0"/>
          <w:numId w:val="26"/>
        </w:numPr>
        <w:autoSpaceDE w:val="0"/>
        <w:autoSpaceDN w:val="0"/>
        <w:adjustRightInd w:val="0"/>
        <w:spacing w:after="11"/>
        <w:rPr>
          <w:rFonts w:ascii="Arial" w:hAnsi="Arial" w:cs="Arial"/>
          <w:color w:val="000000"/>
        </w:rPr>
      </w:pPr>
      <w:r w:rsidRPr="00F42E0F">
        <w:rPr>
          <w:rFonts w:ascii="Arial" w:hAnsi="Arial" w:cs="Arial"/>
          <w:color w:val="000000"/>
        </w:rPr>
        <w:t xml:space="preserve">Section 6E1 Total Amount of Spouse Assets (if applicable) </w:t>
      </w:r>
    </w:p>
    <w:p w14:paraId="45381E24" w14:textId="77777777" w:rsidR="000B77D8" w:rsidRPr="00F42E0F" w:rsidRDefault="000B77D8" w:rsidP="00FF609A">
      <w:pPr>
        <w:numPr>
          <w:ilvl w:val="0"/>
          <w:numId w:val="26"/>
        </w:numPr>
        <w:autoSpaceDE w:val="0"/>
        <w:autoSpaceDN w:val="0"/>
        <w:adjustRightInd w:val="0"/>
        <w:spacing w:after="11"/>
        <w:rPr>
          <w:rFonts w:ascii="Arial" w:hAnsi="Arial" w:cs="Arial"/>
          <w:color w:val="000000"/>
        </w:rPr>
      </w:pPr>
      <w:r w:rsidRPr="00F42E0F">
        <w:rPr>
          <w:rFonts w:ascii="Arial" w:hAnsi="Arial" w:cs="Arial"/>
          <w:color w:val="000000"/>
        </w:rPr>
        <w:t xml:space="preserve">Section 7B1 Total Amount of Parent/Guardian #1 Assets (if applicable) </w:t>
      </w:r>
    </w:p>
    <w:p w14:paraId="14E922D2" w14:textId="77777777" w:rsidR="000B77D8" w:rsidRPr="00F42E0F" w:rsidRDefault="000B77D8" w:rsidP="00FF609A">
      <w:pPr>
        <w:numPr>
          <w:ilvl w:val="0"/>
          <w:numId w:val="26"/>
        </w:numPr>
        <w:autoSpaceDE w:val="0"/>
        <w:autoSpaceDN w:val="0"/>
        <w:adjustRightInd w:val="0"/>
        <w:spacing w:after="11"/>
        <w:rPr>
          <w:rFonts w:ascii="Arial" w:hAnsi="Arial" w:cs="Arial"/>
          <w:color w:val="000000"/>
        </w:rPr>
      </w:pPr>
      <w:r w:rsidRPr="00F42E0F">
        <w:rPr>
          <w:rFonts w:ascii="Arial" w:hAnsi="Arial" w:cs="Arial"/>
          <w:color w:val="000000"/>
        </w:rPr>
        <w:t xml:space="preserve">Section 7F1 Total Amount of Parent/Guardian #2 Assets (if applicable) </w:t>
      </w:r>
    </w:p>
    <w:p w14:paraId="4EE9A0AA" w14:textId="77777777" w:rsidR="000B77D8" w:rsidRPr="00F42E0F" w:rsidRDefault="000B77D8" w:rsidP="000B77D8">
      <w:pPr>
        <w:autoSpaceDE w:val="0"/>
        <w:autoSpaceDN w:val="0"/>
        <w:adjustRightInd w:val="0"/>
        <w:spacing w:after="11"/>
        <w:rPr>
          <w:rFonts w:ascii="Arial" w:hAnsi="Arial" w:cs="Arial"/>
          <w:color w:val="000000"/>
        </w:rPr>
      </w:pPr>
      <w:r w:rsidRPr="00F42E0F">
        <w:rPr>
          <w:rFonts w:ascii="Arial" w:hAnsi="Arial" w:cs="Arial"/>
          <w:b/>
          <w:bCs/>
          <w:color w:val="000000"/>
        </w:rPr>
        <w:t>Add</w:t>
      </w:r>
      <w:r w:rsidRPr="00F42E0F">
        <w:rPr>
          <w:rFonts w:ascii="Arial" w:hAnsi="Arial" w:cs="Arial"/>
          <w:color w:val="000000"/>
        </w:rPr>
        <w:t xml:space="preserve"> the sum of each Total Amount of Assets and enter the final total into </w:t>
      </w:r>
      <w:r w:rsidRPr="00F42E0F">
        <w:rPr>
          <w:rFonts w:ascii="Arial" w:hAnsi="Arial" w:cs="Arial"/>
          <w:i/>
          <w:iCs/>
          <w:color w:val="000000"/>
        </w:rPr>
        <w:t>Homestead</w:t>
      </w:r>
      <w:r w:rsidRPr="00F42E0F">
        <w:rPr>
          <w:rFonts w:ascii="Arial" w:hAnsi="Arial" w:cs="Arial"/>
          <w:color w:val="000000"/>
        </w:rPr>
        <w:t xml:space="preserve">, in Section 2 of the Ability to Pay Worksheet. </w:t>
      </w:r>
    </w:p>
    <w:p w14:paraId="73C57372" w14:textId="77777777" w:rsidR="000B77D8" w:rsidRPr="00F42E0F" w:rsidRDefault="000B77D8" w:rsidP="000B77D8">
      <w:pPr>
        <w:autoSpaceDE w:val="0"/>
        <w:autoSpaceDN w:val="0"/>
        <w:adjustRightInd w:val="0"/>
        <w:rPr>
          <w:rFonts w:ascii="Arial" w:hAnsi="Arial" w:cs="Arial"/>
          <w:color w:val="000000"/>
        </w:rPr>
      </w:pPr>
      <w:r w:rsidRPr="00F42E0F">
        <w:rPr>
          <w:rFonts w:ascii="Arial" w:hAnsi="Arial" w:cs="Arial"/>
          <w:b/>
          <w:bCs/>
          <w:i/>
          <w:iCs/>
          <w:color w:val="000000"/>
        </w:rPr>
        <w:t>Enter</w:t>
      </w:r>
      <w:r w:rsidRPr="00F42E0F">
        <w:rPr>
          <w:rFonts w:ascii="Arial" w:hAnsi="Arial" w:cs="Arial"/>
          <w:i/>
          <w:iCs/>
          <w:color w:val="000000"/>
        </w:rPr>
        <w:t xml:space="preserve"> a “Homestead Allowance” of $30,000; subtract it from the tax value of the residence; and enter the difference on the “Net” line. Multiply the “Net” by 10% and enter this figure on the 10% line. </w:t>
      </w:r>
    </w:p>
    <w:p w14:paraId="78EAC682" w14:textId="77777777" w:rsidR="000B77D8" w:rsidRPr="00F42E0F" w:rsidRDefault="000B77D8" w:rsidP="000B77D8">
      <w:pPr>
        <w:autoSpaceDE w:val="0"/>
        <w:autoSpaceDN w:val="0"/>
        <w:adjustRightInd w:val="0"/>
        <w:rPr>
          <w:rFonts w:ascii="Arial" w:hAnsi="Arial" w:cs="Arial"/>
          <w:color w:val="000000"/>
        </w:rPr>
      </w:pPr>
    </w:p>
    <w:p w14:paraId="61CE7138"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3. OTHER ASSETS: </w:t>
      </w:r>
    </w:p>
    <w:p w14:paraId="47DA6542" w14:textId="77777777" w:rsidR="000B77D8" w:rsidRPr="00F42E0F" w:rsidRDefault="000B77D8" w:rsidP="000B77D8">
      <w:pPr>
        <w:autoSpaceDE w:val="0"/>
        <w:autoSpaceDN w:val="0"/>
        <w:adjustRightInd w:val="0"/>
        <w:spacing w:after="44"/>
        <w:ind w:left="720"/>
        <w:rPr>
          <w:rFonts w:ascii="Arial" w:hAnsi="Arial" w:cs="Arial"/>
          <w:color w:val="000000"/>
        </w:rPr>
      </w:pPr>
      <w:r w:rsidRPr="00F42E0F">
        <w:rPr>
          <w:rFonts w:ascii="Arial" w:hAnsi="Arial" w:cs="Arial"/>
          <w:b/>
          <w:bCs/>
          <w:color w:val="000000"/>
        </w:rPr>
        <w:t>Enter</w:t>
      </w:r>
      <w:r w:rsidRPr="00F42E0F">
        <w:rPr>
          <w:rFonts w:ascii="Arial" w:hAnsi="Arial" w:cs="Arial"/>
          <w:color w:val="000000"/>
        </w:rPr>
        <w:t xml:space="preserve"> a description of other assets (i.e., stocks, bonds, savings, other real property, money market accounts, certificates of deposit, etc.) on the description line for each applicable party (client, spouse, parent/guardian, or other responsible party), and the value of the asset on the “Amount” line. Add the Amount column of the “other assets” and enter the total on the “Total Other Assets” line. </w:t>
      </w:r>
    </w:p>
    <w:p w14:paraId="206B6EBE" w14:textId="77777777" w:rsidR="000B77D8" w:rsidRPr="00F42E0F" w:rsidRDefault="000B77D8" w:rsidP="00FF609A">
      <w:pPr>
        <w:numPr>
          <w:ilvl w:val="0"/>
          <w:numId w:val="27"/>
        </w:numPr>
        <w:autoSpaceDE w:val="0"/>
        <w:autoSpaceDN w:val="0"/>
        <w:adjustRightInd w:val="0"/>
        <w:spacing w:after="44"/>
        <w:rPr>
          <w:rFonts w:ascii="Arial" w:hAnsi="Arial" w:cs="Arial"/>
          <w:color w:val="000000"/>
        </w:rPr>
      </w:pPr>
      <w:r w:rsidRPr="00F42E0F">
        <w:rPr>
          <w:rFonts w:ascii="Arial" w:hAnsi="Arial" w:cs="Arial"/>
          <w:b/>
          <w:bCs/>
          <w:color w:val="000000"/>
        </w:rPr>
        <w:t xml:space="preserve">Total </w:t>
      </w:r>
      <w:r w:rsidRPr="00F42E0F">
        <w:rPr>
          <w:rFonts w:ascii="Arial" w:hAnsi="Arial" w:cs="Arial"/>
          <w:color w:val="000000"/>
        </w:rPr>
        <w:t xml:space="preserve">amount of all assets must include: </w:t>
      </w:r>
    </w:p>
    <w:p w14:paraId="548439BA" w14:textId="77777777" w:rsidR="000B77D8" w:rsidRPr="00F42E0F" w:rsidRDefault="000B77D8" w:rsidP="00FF609A">
      <w:pPr>
        <w:numPr>
          <w:ilvl w:val="0"/>
          <w:numId w:val="27"/>
        </w:numPr>
        <w:autoSpaceDE w:val="0"/>
        <w:autoSpaceDN w:val="0"/>
        <w:adjustRightInd w:val="0"/>
        <w:spacing w:after="44"/>
        <w:rPr>
          <w:rFonts w:ascii="Arial" w:hAnsi="Arial" w:cs="Arial"/>
          <w:color w:val="000000"/>
        </w:rPr>
      </w:pPr>
      <w:r w:rsidRPr="00F42E0F">
        <w:rPr>
          <w:rFonts w:ascii="Arial" w:hAnsi="Arial" w:cs="Arial"/>
          <w:color w:val="000000"/>
        </w:rPr>
        <w:t xml:space="preserve">Section 6C2 Total Amount of Client Other Assets </w:t>
      </w:r>
    </w:p>
    <w:p w14:paraId="6FA77214" w14:textId="77777777" w:rsidR="000B77D8" w:rsidRPr="00F42E0F" w:rsidRDefault="000B77D8" w:rsidP="00FF609A">
      <w:pPr>
        <w:numPr>
          <w:ilvl w:val="0"/>
          <w:numId w:val="27"/>
        </w:numPr>
        <w:autoSpaceDE w:val="0"/>
        <w:autoSpaceDN w:val="0"/>
        <w:adjustRightInd w:val="0"/>
        <w:spacing w:after="44"/>
        <w:rPr>
          <w:rFonts w:ascii="Arial" w:hAnsi="Arial" w:cs="Arial"/>
          <w:color w:val="000000"/>
        </w:rPr>
      </w:pPr>
      <w:r w:rsidRPr="00F42E0F">
        <w:rPr>
          <w:rFonts w:ascii="Arial" w:hAnsi="Arial" w:cs="Arial"/>
          <w:color w:val="000000"/>
        </w:rPr>
        <w:t xml:space="preserve">Section 6E2 Total Amount of Spouse Other Assets (if applicable) </w:t>
      </w:r>
    </w:p>
    <w:p w14:paraId="05D05D7C" w14:textId="77777777" w:rsidR="000B77D8" w:rsidRPr="00F42E0F" w:rsidRDefault="000B77D8" w:rsidP="00FF609A">
      <w:pPr>
        <w:numPr>
          <w:ilvl w:val="0"/>
          <w:numId w:val="27"/>
        </w:numPr>
        <w:autoSpaceDE w:val="0"/>
        <w:autoSpaceDN w:val="0"/>
        <w:adjustRightInd w:val="0"/>
        <w:spacing w:after="44"/>
        <w:rPr>
          <w:rFonts w:ascii="Arial" w:hAnsi="Arial" w:cs="Arial"/>
          <w:color w:val="000000"/>
        </w:rPr>
      </w:pPr>
      <w:r w:rsidRPr="00F42E0F">
        <w:rPr>
          <w:rFonts w:ascii="Arial" w:hAnsi="Arial" w:cs="Arial"/>
          <w:color w:val="000000"/>
        </w:rPr>
        <w:t xml:space="preserve">Section 7B2 Total Amount of Parent/Guardian #1 Other Assets (if applicable) </w:t>
      </w:r>
    </w:p>
    <w:p w14:paraId="259F0709" w14:textId="77777777" w:rsidR="000B77D8" w:rsidRPr="00F42E0F" w:rsidRDefault="000B77D8" w:rsidP="00FF609A">
      <w:pPr>
        <w:numPr>
          <w:ilvl w:val="0"/>
          <w:numId w:val="27"/>
        </w:numPr>
        <w:autoSpaceDE w:val="0"/>
        <w:autoSpaceDN w:val="0"/>
        <w:adjustRightInd w:val="0"/>
        <w:spacing w:after="44"/>
        <w:rPr>
          <w:rFonts w:ascii="Arial" w:hAnsi="Arial" w:cs="Arial"/>
          <w:color w:val="000000"/>
        </w:rPr>
      </w:pPr>
      <w:r w:rsidRPr="00F42E0F">
        <w:rPr>
          <w:rFonts w:ascii="Arial" w:hAnsi="Arial" w:cs="Arial"/>
          <w:color w:val="000000"/>
        </w:rPr>
        <w:t xml:space="preserve">Section 7F2 Total Amount of Parent/Guardian #2 Other Assets (if applicable) </w:t>
      </w:r>
    </w:p>
    <w:p w14:paraId="60DDA575" w14:textId="77777777" w:rsidR="000B77D8" w:rsidRPr="00F42E0F" w:rsidRDefault="000B77D8" w:rsidP="00FF609A">
      <w:pPr>
        <w:numPr>
          <w:ilvl w:val="0"/>
          <w:numId w:val="27"/>
        </w:numPr>
        <w:autoSpaceDE w:val="0"/>
        <w:autoSpaceDN w:val="0"/>
        <w:adjustRightInd w:val="0"/>
        <w:spacing w:after="44"/>
        <w:rPr>
          <w:rFonts w:ascii="Arial" w:hAnsi="Arial" w:cs="Arial"/>
          <w:color w:val="000000"/>
        </w:rPr>
      </w:pPr>
      <w:r w:rsidRPr="00F42E0F">
        <w:rPr>
          <w:rFonts w:ascii="Arial" w:hAnsi="Arial" w:cs="Arial"/>
          <w:b/>
          <w:bCs/>
          <w:color w:val="000000"/>
        </w:rPr>
        <w:t>Add</w:t>
      </w:r>
      <w:r w:rsidRPr="00F42E0F">
        <w:rPr>
          <w:rFonts w:ascii="Arial" w:hAnsi="Arial" w:cs="Arial"/>
          <w:color w:val="000000"/>
        </w:rPr>
        <w:t xml:space="preserve"> the sum of each Total Amount of Other Assets and enter the final total into </w:t>
      </w:r>
      <w:r w:rsidRPr="00F42E0F">
        <w:rPr>
          <w:rFonts w:ascii="Arial" w:hAnsi="Arial" w:cs="Arial"/>
          <w:i/>
          <w:iCs/>
          <w:color w:val="000000"/>
        </w:rPr>
        <w:t>Other Assets</w:t>
      </w:r>
      <w:r w:rsidRPr="00F42E0F">
        <w:rPr>
          <w:rFonts w:ascii="Arial" w:hAnsi="Arial" w:cs="Arial"/>
          <w:color w:val="000000"/>
        </w:rPr>
        <w:t xml:space="preserve">, in Section 3 of the Ability to Pay Worksheet. </w:t>
      </w:r>
    </w:p>
    <w:p w14:paraId="32215465" w14:textId="77777777" w:rsidR="000B77D8" w:rsidRPr="00F42E0F" w:rsidRDefault="000B77D8" w:rsidP="00FF609A">
      <w:pPr>
        <w:numPr>
          <w:ilvl w:val="0"/>
          <w:numId w:val="27"/>
        </w:numPr>
        <w:autoSpaceDE w:val="0"/>
        <w:autoSpaceDN w:val="0"/>
        <w:adjustRightInd w:val="0"/>
        <w:rPr>
          <w:rFonts w:ascii="Arial" w:hAnsi="Arial" w:cs="Arial"/>
          <w:color w:val="000000"/>
        </w:rPr>
      </w:pPr>
      <w:r w:rsidRPr="00F42E0F">
        <w:rPr>
          <w:rFonts w:ascii="Arial" w:hAnsi="Arial" w:cs="Arial"/>
          <w:b/>
          <w:bCs/>
          <w:i/>
          <w:iCs/>
          <w:color w:val="000000"/>
        </w:rPr>
        <w:t xml:space="preserve">Multiply </w:t>
      </w:r>
      <w:r w:rsidRPr="00F42E0F">
        <w:rPr>
          <w:rFonts w:ascii="Arial" w:hAnsi="Arial" w:cs="Arial"/>
          <w:i/>
          <w:iCs/>
          <w:color w:val="000000"/>
        </w:rPr>
        <w:t xml:space="preserve">the total by 10% and enter the result on the 10% line. </w:t>
      </w:r>
    </w:p>
    <w:p w14:paraId="43AF66D5" w14:textId="77777777" w:rsidR="000B77D8" w:rsidRPr="00F42E0F" w:rsidRDefault="000B77D8" w:rsidP="000B77D8">
      <w:pPr>
        <w:autoSpaceDE w:val="0"/>
        <w:autoSpaceDN w:val="0"/>
        <w:adjustRightInd w:val="0"/>
        <w:rPr>
          <w:rFonts w:ascii="Arial" w:hAnsi="Arial" w:cs="Arial"/>
          <w:color w:val="000000"/>
        </w:rPr>
      </w:pPr>
    </w:p>
    <w:p w14:paraId="3B08BF70" w14:textId="77777777" w:rsidR="000B77D8" w:rsidRPr="00F42E0F" w:rsidRDefault="000B77D8" w:rsidP="000B77D8">
      <w:pPr>
        <w:autoSpaceDE w:val="0"/>
        <w:autoSpaceDN w:val="0"/>
        <w:adjustRightInd w:val="0"/>
        <w:rPr>
          <w:rFonts w:ascii="Arial" w:hAnsi="Arial" w:cs="Arial"/>
          <w:color w:val="000000"/>
        </w:rPr>
      </w:pPr>
      <w:r w:rsidRPr="00F42E0F">
        <w:rPr>
          <w:rFonts w:ascii="Arial" w:hAnsi="Arial" w:cs="Arial"/>
          <w:b/>
          <w:bCs/>
          <w:color w:val="000000"/>
        </w:rPr>
        <w:t>4.</w:t>
      </w:r>
      <w:r w:rsidRPr="00F42E0F">
        <w:rPr>
          <w:rFonts w:ascii="Arial" w:hAnsi="Arial" w:cs="Arial"/>
          <w:color w:val="000000"/>
        </w:rPr>
        <w:t xml:space="preserve"> </w:t>
      </w:r>
      <w:r w:rsidRPr="00F42E0F">
        <w:rPr>
          <w:rFonts w:ascii="Arial" w:hAnsi="Arial" w:cs="Arial"/>
          <w:b/>
          <w:bCs/>
          <w:color w:val="000000"/>
        </w:rPr>
        <w:t>SUB-TOTAL (ITEMS 1, 2 and 3):</w:t>
      </w:r>
      <w:r w:rsidRPr="00F42E0F">
        <w:rPr>
          <w:rFonts w:ascii="Arial" w:hAnsi="Arial" w:cs="Arial"/>
          <w:color w:val="000000"/>
        </w:rPr>
        <w:t xml:space="preserve"> </w:t>
      </w:r>
    </w:p>
    <w:p w14:paraId="59A4FF28" w14:textId="77777777" w:rsidR="000B77D8" w:rsidRPr="00F42E0F" w:rsidRDefault="000B77D8" w:rsidP="00FF609A">
      <w:pPr>
        <w:numPr>
          <w:ilvl w:val="0"/>
          <w:numId w:val="28"/>
        </w:numPr>
        <w:autoSpaceDE w:val="0"/>
        <w:autoSpaceDN w:val="0"/>
        <w:adjustRightInd w:val="0"/>
        <w:rPr>
          <w:rFonts w:ascii="Arial" w:hAnsi="Arial" w:cs="Arial"/>
          <w:color w:val="000000"/>
        </w:rPr>
      </w:pPr>
      <w:r w:rsidRPr="00F42E0F">
        <w:rPr>
          <w:rFonts w:ascii="Arial" w:hAnsi="Arial" w:cs="Arial"/>
          <w:color w:val="000000"/>
        </w:rPr>
        <w:t xml:space="preserve">Add the totals of items 1, 2, and 3 above, and enter the result on the line provided for Item 4. </w:t>
      </w:r>
    </w:p>
    <w:p w14:paraId="29DD88B6" w14:textId="77777777" w:rsidR="000B77D8" w:rsidRPr="00F42E0F" w:rsidRDefault="000B77D8" w:rsidP="000B77D8">
      <w:pPr>
        <w:autoSpaceDE w:val="0"/>
        <w:autoSpaceDN w:val="0"/>
        <w:adjustRightInd w:val="0"/>
        <w:rPr>
          <w:rFonts w:ascii="Arial" w:hAnsi="Arial" w:cs="Arial"/>
          <w:color w:val="000000"/>
        </w:rPr>
      </w:pPr>
    </w:p>
    <w:p w14:paraId="32D2662A"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5. EXPENSES: </w:t>
      </w:r>
    </w:p>
    <w:p w14:paraId="4CA62E00" w14:textId="77777777" w:rsidR="000B77D8" w:rsidRPr="00F42E0F" w:rsidRDefault="000B77D8" w:rsidP="00FF609A">
      <w:pPr>
        <w:numPr>
          <w:ilvl w:val="1"/>
          <w:numId w:val="29"/>
        </w:numPr>
        <w:autoSpaceDE w:val="0"/>
        <w:autoSpaceDN w:val="0"/>
        <w:adjustRightInd w:val="0"/>
        <w:rPr>
          <w:rFonts w:ascii="Arial" w:hAnsi="Arial" w:cs="Arial"/>
          <w:color w:val="000000"/>
        </w:rPr>
      </w:pPr>
      <w:r w:rsidRPr="00F42E0F">
        <w:rPr>
          <w:rFonts w:ascii="Arial" w:hAnsi="Arial" w:cs="Arial"/>
          <w:b/>
          <w:bCs/>
          <w:color w:val="000000"/>
        </w:rPr>
        <w:t>Dependents:</w:t>
      </w:r>
      <w:r w:rsidRPr="00F42E0F">
        <w:rPr>
          <w:rFonts w:ascii="Arial" w:hAnsi="Arial" w:cs="Arial"/>
          <w:color w:val="000000"/>
        </w:rPr>
        <w:t xml:space="preserve"> Enter the number of dependents (do not include client and spouse) in the first blank line under the word Dependents, multiply by the Federal allowance (see attached Federal Tax Tables for (“Dependents”), and enter the total on line A. Reference Sections 6F, or 7C and 7G. </w:t>
      </w:r>
    </w:p>
    <w:p w14:paraId="1E3FA08D" w14:textId="77777777" w:rsidR="000B77D8" w:rsidRPr="00F42E0F" w:rsidRDefault="000B77D8" w:rsidP="00FF609A">
      <w:pPr>
        <w:numPr>
          <w:ilvl w:val="1"/>
          <w:numId w:val="29"/>
        </w:numPr>
        <w:autoSpaceDE w:val="0"/>
        <w:autoSpaceDN w:val="0"/>
        <w:adjustRightInd w:val="0"/>
        <w:rPr>
          <w:rFonts w:ascii="Arial" w:hAnsi="Arial" w:cs="Arial"/>
          <w:color w:val="000000"/>
        </w:rPr>
      </w:pPr>
    </w:p>
    <w:p w14:paraId="09FEFFF1" w14:textId="77777777" w:rsidR="000B77D8" w:rsidRPr="00B94375" w:rsidRDefault="000B77D8" w:rsidP="000B77D8">
      <w:pPr>
        <w:autoSpaceDE w:val="0"/>
        <w:autoSpaceDN w:val="0"/>
        <w:adjustRightInd w:val="0"/>
        <w:ind w:left="720"/>
        <w:rPr>
          <w:rFonts w:ascii="Arial" w:hAnsi="Arial" w:cs="Arial"/>
          <w:color w:val="000000"/>
        </w:rPr>
      </w:pPr>
      <w:r w:rsidRPr="00F42E0F">
        <w:rPr>
          <w:rFonts w:ascii="Arial" w:hAnsi="Arial" w:cs="Arial"/>
          <w:b/>
          <w:bCs/>
          <w:color w:val="000000"/>
        </w:rPr>
        <w:t>Standard Deduction:</w:t>
      </w:r>
      <w:r w:rsidRPr="00F42E0F">
        <w:rPr>
          <w:rFonts w:ascii="Arial" w:hAnsi="Arial" w:cs="Arial"/>
          <w:color w:val="000000"/>
        </w:rPr>
        <w:t xml:space="preserve"> </w:t>
      </w:r>
      <w:r w:rsidRPr="00F42E0F">
        <w:rPr>
          <w:rFonts w:ascii="Arial" w:hAnsi="Arial" w:cs="Arial"/>
          <w:b/>
          <w:bCs/>
          <w:color w:val="000000"/>
        </w:rPr>
        <w:t xml:space="preserve">Select </w:t>
      </w:r>
      <w:r w:rsidRPr="00F42E0F">
        <w:rPr>
          <w:rFonts w:ascii="Arial" w:hAnsi="Arial" w:cs="Arial"/>
          <w:color w:val="000000"/>
        </w:rPr>
        <w:t xml:space="preserve">the appropriate standard deduction from the Federal Tax Tables and enter the figure on line B. </w:t>
      </w:r>
    </w:p>
    <w:p w14:paraId="16AD754E" w14:textId="77777777" w:rsidR="000B77D8" w:rsidRPr="00F42E0F" w:rsidRDefault="000B77D8" w:rsidP="00FF609A">
      <w:pPr>
        <w:numPr>
          <w:ilvl w:val="1"/>
          <w:numId w:val="29"/>
        </w:numPr>
        <w:autoSpaceDE w:val="0"/>
        <w:autoSpaceDN w:val="0"/>
        <w:adjustRightInd w:val="0"/>
        <w:rPr>
          <w:rFonts w:ascii="Arial" w:hAnsi="Arial" w:cs="Arial"/>
          <w:color w:val="000000"/>
        </w:rPr>
      </w:pPr>
      <w:r w:rsidRPr="00F42E0F">
        <w:rPr>
          <w:rFonts w:ascii="Arial" w:hAnsi="Arial" w:cs="Arial"/>
          <w:color w:val="000000"/>
        </w:rPr>
        <w:t xml:space="preserve">Reference Sections 6F, or 7C and 7G. </w:t>
      </w:r>
    </w:p>
    <w:p w14:paraId="1779E005" w14:textId="77777777" w:rsidR="000B77D8" w:rsidRPr="00F42E0F" w:rsidRDefault="000B77D8" w:rsidP="00FF609A">
      <w:pPr>
        <w:numPr>
          <w:ilvl w:val="1"/>
          <w:numId w:val="29"/>
        </w:numPr>
        <w:autoSpaceDE w:val="0"/>
        <w:autoSpaceDN w:val="0"/>
        <w:adjustRightInd w:val="0"/>
        <w:rPr>
          <w:rFonts w:ascii="Arial" w:hAnsi="Arial" w:cs="Arial"/>
          <w:color w:val="000000"/>
        </w:rPr>
      </w:pPr>
    </w:p>
    <w:p w14:paraId="3993D983" w14:textId="77777777" w:rsidR="000B77D8" w:rsidRPr="00F42E0F" w:rsidRDefault="000B77D8" w:rsidP="000B77D8">
      <w:pPr>
        <w:autoSpaceDE w:val="0"/>
        <w:autoSpaceDN w:val="0"/>
        <w:adjustRightInd w:val="0"/>
        <w:rPr>
          <w:rFonts w:ascii="Arial" w:hAnsi="Arial" w:cs="Arial"/>
          <w:color w:val="000000"/>
        </w:rPr>
      </w:pPr>
    </w:p>
    <w:p w14:paraId="780C4B2E" w14:textId="77777777" w:rsidR="000B77D8" w:rsidRPr="00F42E0F" w:rsidRDefault="000B77D8" w:rsidP="000B77D8">
      <w:pPr>
        <w:pageBreakBefore/>
        <w:autoSpaceDE w:val="0"/>
        <w:autoSpaceDN w:val="0"/>
        <w:adjustRightInd w:val="0"/>
        <w:rPr>
          <w:rFonts w:ascii="Arial" w:hAnsi="Arial" w:cs="Arial"/>
          <w:color w:val="000000"/>
        </w:rPr>
      </w:pPr>
    </w:p>
    <w:p w14:paraId="0AAD26B0" w14:textId="77777777" w:rsidR="000B77D8" w:rsidRPr="00F42E0F" w:rsidRDefault="000B77D8" w:rsidP="00FF609A">
      <w:pPr>
        <w:numPr>
          <w:ilvl w:val="0"/>
          <w:numId w:val="30"/>
        </w:numPr>
        <w:autoSpaceDE w:val="0"/>
        <w:autoSpaceDN w:val="0"/>
        <w:adjustRightInd w:val="0"/>
        <w:rPr>
          <w:rFonts w:ascii="Arial" w:hAnsi="Arial" w:cs="Arial"/>
          <w:color w:val="000000"/>
        </w:rPr>
      </w:pPr>
      <w:r w:rsidRPr="00F42E0F">
        <w:rPr>
          <w:rFonts w:ascii="Arial" w:hAnsi="Arial" w:cs="Arial"/>
          <w:b/>
          <w:bCs/>
          <w:color w:val="000000"/>
        </w:rPr>
        <w:t>Other Expenses</w:t>
      </w:r>
      <w:r w:rsidRPr="00F42E0F">
        <w:rPr>
          <w:rFonts w:ascii="Arial" w:hAnsi="Arial" w:cs="Arial"/>
          <w:color w:val="000000"/>
        </w:rPr>
        <w:t xml:space="preserve">: These expenses should be individually described, and the subtotal figures (annual amounts) should be listed accordingly on the line provided. The “Total Other Expenses” is a total of the individual ‘other expenses,’ and this figure should be entered on line C. </w:t>
      </w:r>
    </w:p>
    <w:p w14:paraId="2FB1F4E5" w14:textId="77777777" w:rsidR="000B77D8" w:rsidRPr="00F42E0F" w:rsidRDefault="000B77D8" w:rsidP="000B77D8">
      <w:pPr>
        <w:autoSpaceDE w:val="0"/>
        <w:autoSpaceDN w:val="0"/>
        <w:adjustRightInd w:val="0"/>
        <w:rPr>
          <w:rFonts w:ascii="Arial" w:hAnsi="Arial" w:cs="Arial"/>
          <w:color w:val="000000"/>
        </w:rPr>
      </w:pPr>
    </w:p>
    <w:p w14:paraId="590CCF8E" w14:textId="77777777" w:rsidR="000B77D8" w:rsidRPr="00F42E0F" w:rsidRDefault="000B77D8" w:rsidP="000B77D8">
      <w:pPr>
        <w:autoSpaceDE w:val="0"/>
        <w:autoSpaceDN w:val="0"/>
        <w:adjustRightInd w:val="0"/>
        <w:rPr>
          <w:rFonts w:ascii="Arial" w:hAnsi="Arial" w:cs="Arial"/>
          <w:color w:val="000000"/>
        </w:rPr>
      </w:pPr>
      <w:r w:rsidRPr="00F42E0F">
        <w:rPr>
          <w:rFonts w:ascii="Arial" w:hAnsi="Arial" w:cs="Arial"/>
          <w:color w:val="000000"/>
        </w:rPr>
        <w:t xml:space="preserve">“Other Expenses” could include, but not be limited to, medical expenses, life insurance premiums, dental (non-cosmetic) expenses, child support payments, government pay backs, etc. </w:t>
      </w:r>
    </w:p>
    <w:p w14:paraId="5B8356AC" w14:textId="77777777" w:rsidR="000B77D8" w:rsidRPr="00F42E0F" w:rsidRDefault="000B77D8" w:rsidP="000B77D8">
      <w:pPr>
        <w:autoSpaceDE w:val="0"/>
        <w:autoSpaceDN w:val="0"/>
        <w:adjustRightInd w:val="0"/>
        <w:rPr>
          <w:rFonts w:ascii="Arial" w:hAnsi="Arial" w:cs="Arial"/>
          <w:color w:val="000000"/>
        </w:rPr>
      </w:pPr>
      <w:r w:rsidRPr="00F42E0F">
        <w:rPr>
          <w:rFonts w:ascii="Arial" w:hAnsi="Arial" w:cs="Arial"/>
          <w:b/>
          <w:bCs/>
          <w:color w:val="000000"/>
        </w:rPr>
        <w:t>Total</w:t>
      </w:r>
      <w:r w:rsidRPr="00F42E0F">
        <w:rPr>
          <w:rFonts w:ascii="Arial" w:hAnsi="Arial" w:cs="Arial"/>
          <w:color w:val="000000"/>
        </w:rPr>
        <w:t xml:space="preserve"> amount of other expenses should include: </w:t>
      </w:r>
    </w:p>
    <w:p w14:paraId="58A0E763" w14:textId="77777777" w:rsidR="000B77D8" w:rsidRPr="00F42E0F" w:rsidRDefault="000B77D8" w:rsidP="00FF609A">
      <w:pPr>
        <w:numPr>
          <w:ilvl w:val="0"/>
          <w:numId w:val="31"/>
        </w:numPr>
        <w:autoSpaceDE w:val="0"/>
        <w:autoSpaceDN w:val="0"/>
        <w:adjustRightInd w:val="0"/>
        <w:spacing w:after="11"/>
        <w:rPr>
          <w:rFonts w:ascii="Arial" w:hAnsi="Arial" w:cs="Arial"/>
          <w:color w:val="000000"/>
        </w:rPr>
      </w:pPr>
      <w:r w:rsidRPr="00F42E0F">
        <w:rPr>
          <w:rFonts w:ascii="Arial" w:hAnsi="Arial" w:cs="Arial"/>
          <w:color w:val="000000"/>
        </w:rPr>
        <w:t xml:space="preserve">Section 6G Total Amount of Client/Spouse Expenses </w:t>
      </w:r>
    </w:p>
    <w:p w14:paraId="2FD9B82D" w14:textId="77777777" w:rsidR="000B77D8" w:rsidRPr="00F42E0F" w:rsidRDefault="000B77D8" w:rsidP="00FF609A">
      <w:pPr>
        <w:numPr>
          <w:ilvl w:val="0"/>
          <w:numId w:val="31"/>
        </w:numPr>
        <w:autoSpaceDE w:val="0"/>
        <w:autoSpaceDN w:val="0"/>
        <w:adjustRightInd w:val="0"/>
        <w:spacing w:after="11"/>
        <w:rPr>
          <w:rFonts w:ascii="Arial" w:hAnsi="Arial" w:cs="Arial"/>
          <w:color w:val="000000"/>
        </w:rPr>
      </w:pPr>
      <w:r w:rsidRPr="00F42E0F">
        <w:rPr>
          <w:rFonts w:ascii="Arial" w:hAnsi="Arial" w:cs="Arial"/>
          <w:color w:val="000000"/>
        </w:rPr>
        <w:t xml:space="preserve">Section 7D Total Amount of Parent/Guardian #1 Expenses (if applicable) </w:t>
      </w:r>
    </w:p>
    <w:p w14:paraId="4E7B6FD0" w14:textId="77777777" w:rsidR="000B77D8" w:rsidRPr="00F42E0F" w:rsidRDefault="000B77D8" w:rsidP="00FF609A">
      <w:pPr>
        <w:numPr>
          <w:ilvl w:val="0"/>
          <w:numId w:val="31"/>
        </w:numPr>
        <w:autoSpaceDE w:val="0"/>
        <w:autoSpaceDN w:val="0"/>
        <w:adjustRightInd w:val="0"/>
        <w:rPr>
          <w:rFonts w:ascii="Arial" w:hAnsi="Arial" w:cs="Arial"/>
          <w:color w:val="000000"/>
        </w:rPr>
      </w:pPr>
      <w:r w:rsidRPr="00F42E0F">
        <w:rPr>
          <w:rFonts w:ascii="Arial" w:hAnsi="Arial" w:cs="Arial"/>
          <w:color w:val="000000"/>
        </w:rPr>
        <w:t xml:space="preserve">Section 7H Total Amount of Parent/Guardian #2 Expenses (if applicable) </w:t>
      </w:r>
    </w:p>
    <w:p w14:paraId="707D53C1" w14:textId="77777777" w:rsidR="000B77D8" w:rsidRPr="00F42E0F" w:rsidRDefault="000B77D8" w:rsidP="000B77D8">
      <w:pPr>
        <w:autoSpaceDE w:val="0"/>
        <w:autoSpaceDN w:val="0"/>
        <w:adjustRightInd w:val="0"/>
        <w:rPr>
          <w:rFonts w:ascii="Arial" w:hAnsi="Arial" w:cs="Arial"/>
          <w:color w:val="000000"/>
        </w:rPr>
      </w:pPr>
    </w:p>
    <w:p w14:paraId="1303011C"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6. TOTAL EXPENSES: </w:t>
      </w:r>
    </w:p>
    <w:p w14:paraId="754E5B85" w14:textId="77777777" w:rsidR="000B77D8" w:rsidRPr="00F42E0F" w:rsidRDefault="000B77D8" w:rsidP="00FF609A">
      <w:pPr>
        <w:numPr>
          <w:ilvl w:val="0"/>
          <w:numId w:val="32"/>
        </w:numPr>
        <w:autoSpaceDE w:val="0"/>
        <w:autoSpaceDN w:val="0"/>
        <w:adjustRightInd w:val="0"/>
        <w:rPr>
          <w:rFonts w:ascii="Arial" w:hAnsi="Arial" w:cs="Arial"/>
          <w:color w:val="000000"/>
        </w:rPr>
      </w:pPr>
      <w:r w:rsidRPr="00F42E0F">
        <w:rPr>
          <w:rFonts w:ascii="Arial" w:hAnsi="Arial" w:cs="Arial"/>
          <w:color w:val="000000"/>
        </w:rPr>
        <w:t xml:space="preserve">Add the sum of each Total Amount of line A, B, and C, Dependents, Deductions, and Expenses, and enter the final total into </w:t>
      </w:r>
      <w:r w:rsidRPr="00F42E0F">
        <w:rPr>
          <w:rFonts w:ascii="Arial" w:hAnsi="Arial" w:cs="Arial"/>
          <w:i/>
          <w:iCs/>
          <w:color w:val="000000"/>
        </w:rPr>
        <w:t>Total Expenses</w:t>
      </w:r>
      <w:r w:rsidRPr="00F42E0F">
        <w:rPr>
          <w:rFonts w:ascii="Arial" w:hAnsi="Arial" w:cs="Arial"/>
          <w:color w:val="000000"/>
        </w:rPr>
        <w:t xml:space="preserve">, in Section 6 of the Ability to Pay Worksheet. </w:t>
      </w:r>
    </w:p>
    <w:p w14:paraId="5A1A010A" w14:textId="77777777" w:rsidR="000B77D8" w:rsidRPr="00F42E0F" w:rsidRDefault="000B77D8" w:rsidP="000B77D8">
      <w:pPr>
        <w:autoSpaceDE w:val="0"/>
        <w:autoSpaceDN w:val="0"/>
        <w:adjustRightInd w:val="0"/>
        <w:rPr>
          <w:rFonts w:ascii="Arial" w:hAnsi="Arial" w:cs="Arial"/>
          <w:color w:val="000000"/>
        </w:rPr>
      </w:pPr>
    </w:p>
    <w:p w14:paraId="32A6C310"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7. TOTAL ANNUAL INCOME: </w:t>
      </w:r>
    </w:p>
    <w:p w14:paraId="4295FBE7" w14:textId="77777777" w:rsidR="000B77D8" w:rsidRPr="00F42E0F" w:rsidRDefault="000B77D8" w:rsidP="00FF609A">
      <w:pPr>
        <w:numPr>
          <w:ilvl w:val="0"/>
          <w:numId w:val="33"/>
        </w:numPr>
        <w:autoSpaceDE w:val="0"/>
        <w:autoSpaceDN w:val="0"/>
        <w:adjustRightInd w:val="0"/>
        <w:rPr>
          <w:rFonts w:ascii="Arial" w:hAnsi="Arial" w:cs="Arial"/>
          <w:color w:val="000000"/>
        </w:rPr>
      </w:pPr>
      <w:r w:rsidRPr="00F42E0F">
        <w:rPr>
          <w:rFonts w:ascii="Arial" w:hAnsi="Arial" w:cs="Arial"/>
          <w:color w:val="000000"/>
        </w:rPr>
        <w:t>Subtract Line 6 (</w:t>
      </w:r>
      <w:r w:rsidRPr="00F42E0F">
        <w:rPr>
          <w:rFonts w:ascii="Arial" w:hAnsi="Arial" w:cs="Arial"/>
          <w:i/>
          <w:iCs/>
          <w:color w:val="000000"/>
        </w:rPr>
        <w:t>Total Expenses</w:t>
      </w:r>
      <w:r w:rsidRPr="00F42E0F">
        <w:rPr>
          <w:rFonts w:ascii="Arial" w:hAnsi="Arial" w:cs="Arial"/>
          <w:color w:val="000000"/>
        </w:rPr>
        <w:t>) from Line 4 (</w:t>
      </w:r>
      <w:r w:rsidRPr="00F42E0F">
        <w:rPr>
          <w:rFonts w:ascii="Arial" w:hAnsi="Arial" w:cs="Arial"/>
          <w:i/>
          <w:iCs/>
          <w:color w:val="000000"/>
        </w:rPr>
        <w:t>The Sub-Total of Items 1, 2, 3</w:t>
      </w:r>
      <w:r w:rsidRPr="00F42E0F">
        <w:rPr>
          <w:rFonts w:ascii="Arial" w:hAnsi="Arial" w:cs="Arial"/>
          <w:color w:val="000000"/>
        </w:rPr>
        <w:t xml:space="preserve">) and enter this figure on the line provided for “Total Annual Adjusted Income” (Line 7). </w:t>
      </w:r>
    </w:p>
    <w:p w14:paraId="0EEDA483" w14:textId="77777777" w:rsidR="000B77D8" w:rsidRPr="00F42E0F" w:rsidRDefault="000B77D8" w:rsidP="000B77D8">
      <w:pPr>
        <w:autoSpaceDE w:val="0"/>
        <w:autoSpaceDN w:val="0"/>
        <w:adjustRightInd w:val="0"/>
        <w:rPr>
          <w:rFonts w:ascii="Arial" w:hAnsi="Arial" w:cs="Arial"/>
          <w:color w:val="000000"/>
        </w:rPr>
      </w:pPr>
    </w:p>
    <w:p w14:paraId="4DCCF607"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8. TOTAL ANNUAL ADJUSTED INCOME RATE: </w:t>
      </w:r>
    </w:p>
    <w:p w14:paraId="4B074C79" w14:textId="77777777" w:rsidR="000B77D8" w:rsidRPr="00F42E0F" w:rsidRDefault="000B77D8" w:rsidP="00FF609A">
      <w:pPr>
        <w:numPr>
          <w:ilvl w:val="0"/>
          <w:numId w:val="34"/>
        </w:numPr>
        <w:autoSpaceDE w:val="0"/>
        <w:autoSpaceDN w:val="0"/>
        <w:adjustRightInd w:val="0"/>
        <w:spacing w:after="44"/>
        <w:rPr>
          <w:rFonts w:ascii="Arial" w:hAnsi="Arial" w:cs="Arial"/>
          <w:color w:val="000000"/>
        </w:rPr>
      </w:pPr>
      <w:r w:rsidRPr="00F42E0F">
        <w:rPr>
          <w:rFonts w:ascii="Arial" w:hAnsi="Arial" w:cs="Arial"/>
          <w:color w:val="000000"/>
        </w:rPr>
        <w:t xml:space="preserve">Multiply section 7. </w:t>
      </w:r>
    </w:p>
    <w:p w14:paraId="720DA74E" w14:textId="77777777" w:rsidR="000B77D8" w:rsidRPr="00F42E0F" w:rsidRDefault="000B77D8" w:rsidP="00FF609A">
      <w:pPr>
        <w:numPr>
          <w:ilvl w:val="0"/>
          <w:numId w:val="34"/>
        </w:numPr>
        <w:autoSpaceDE w:val="0"/>
        <w:autoSpaceDN w:val="0"/>
        <w:adjustRightInd w:val="0"/>
        <w:rPr>
          <w:rFonts w:ascii="Arial" w:hAnsi="Arial" w:cs="Arial"/>
          <w:color w:val="000000"/>
        </w:rPr>
      </w:pPr>
      <w:r w:rsidRPr="00F42E0F">
        <w:rPr>
          <w:rFonts w:ascii="Arial" w:hAnsi="Arial" w:cs="Arial"/>
          <w:color w:val="000000"/>
        </w:rPr>
        <w:t xml:space="preserve">Enter the sum on Line 8. </w:t>
      </w:r>
    </w:p>
    <w:p w14:paraId="10D84404" w14:textId="77777777" w:rsidR="000B77D8" w:rsidRPr="00F42E0F" w:rsidRDefault="000B77D8" w:rsidP="000B77D8">
      <w:pPr>
        <w:autoSpaceDE w:val="0"/>
        <w:autoSpaceDN w:val="0"/>
        <w:adjustRightInd w:val="0"/>
        <w:rPr>
          <w:rFonts w:ascii="Arial" w:hAnsi="Arial" w:cs="Arial"/>
          <w:color w:val="000000"/>
        </w:rPr>
      </w:pPr>
    </w:p>
    <w:p w14:paraId="53B5F77D"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9. FIXED INCOME: </w:t>
      </w:r>
    </w:p>
    <w:p w14:paraId="06E44C6F" w14:textId="77777777" w:rsidR="000B77D8" w:rsidRPr="00F42E0F" w:rsidRDefault="000B77D8" w:rsidP="00FF609A">
      <w:pPr>
        <w:numPr>
          <w:ilvl w:val="0"/>
          <w:numId w:val="35"/>
        </w:numPr>
        <w:autoSpaceDE w:val="0"/>
        <w:autoSpaceDN w:val="0"/>
        <w:adjustRightInd w:val="0"/>
        <w:spacing w:after="44"/>
        <w:rPr>
          <w:rFonts w:ascii="Arial" w:hAnsi="Arial" w:cs="Arial"/>
          <w:color w:val="000000"/>
        </w:rPr>
      </w:pPr>
      <w:r w:rsidRPr="00F42E0F">
        <w:rPr>
          <w:rFonts w:ascii="Arial" w:hAnsi="Arial" w:cs="Arial"/>
          <w:b/>
          <w:bCs/>
          <w:color w:val="000000"/>
        </w:rPr>
        <w:t>Describe</w:t>
      </w:r>
      <w:r w:rsidRPr="00F42E0F">
        <w:rPr>
          <w:rFonts w:ascii="Arial" w:hAnsi="Arial" w:cs="Arial"/>
          <w:color w:val="000000"/>
        </w:rPr>
        <w:t xml:space="preserve"> the type of “Fixed Income,” (i.e., Social Security, VA, RR, etc.), the name of the responsible party (representative payee other than the facility), the total amount of the monthly check, the amount that will be deposited monthly to the client's “Personal Fund Account,” and the remaining balance of the monthly check. (Exclude client rehabilitation or on-campus wages) </w:t>
      </w:r>
    </w:p>
    <w:p w14:paraId="7F54DF84" w14:textId="77777777" w:rsidR="000B77D8" w:rsidRPr="00B94375" w:rsidRDefault="000B77D8" w:rsidP="00FF609A">
      <w:pPr>
        <w:pStyle w:val="ListParagraph"/>
        <w:numPr>
          <w:ilvl w:val="0"/>
          <w:numId w:val="35"/>
        </w:numPr>
        <w:autoSpaceDE w:val="0"/>
        <w:autoSpaceDN w:val="0"/>
        <w:adjustRightInd w:val="0"/>
        <w:rPr>
          <w:rFonts w:ascii="Arial" w:hAnsi="Arial" w:cs="Arial"/>
          <w:color w:val="000000"/>
        </w:rPr>
      </w:pPr>
    </w:p>
    <w:p w14:paraId="760FB6B2" w14:textId="77777777" w:rsidR="000B77D8" w:rsidRPr="00B94375" w:rsidRDefault="000B77D8" w:rsidP="00FF609A">
      <w:pPr>
        <w:pStyle w:val="ListParagraph"/>
        <w:numPr>
          <w:ilvl w:val="0"/>
          <w:numId w:val="35"/>
        </w:numPr>
        <w:autoSpaceDE w:val="0"/>
        <w:autoSpaceDN w:val="0"/>
        <w:adjustRightInd w:val="0"/>
        <w:rPr>
          <w:rFonts w:ascii="Arial" w:hAnsi="Arial" w:cs="Arial"/>
          <w:color w:val="000000"/>
        </w:rPr>
      </w:pPr>
      <w:r w:rsidRPr="00B94375">
        <w:rPr>
          <w:rFonts w:ascii="Arial" w:hAnsi="Arial" w:cs="Arial"/>
          <w:b/>
          <w:bCs/>
          <w:color w:val="000000"/>
        </w:rPr>
        <w:t>Add</w:t>
      </w:r>
      <w:r w:rsidRPr="00B94375">
        <w:rPr>
          <w:rFonts w:ascii="Arial" w:hAnsi="Arial" w:cs="Arial"/>
          <w:color w:val="000000"/>
        </w:rPr>
        <w:t xml:space="preserve"> the sum of the remaining balances and enter this figure on the “Total Fixed Monthly Income” line. </w:t>
      </w:r>
    </w:p>
    <w:p w14:paraId="53E0D2A8" w14:textId="77777777" w:rsidR="000B77D8" w:rsidRPr="00F42E0F" w:rsidRDefault="000B77D8" w:rsidP="000B77D8">
      <w:pPr>
        <w:autoSpaceDE w:val="0"/>
        <w:autoSpaceDN w:val="0"/>
        <w:adjustRightInd w:val="0"/>
        <w:rPr>
          <w:rFonts w:ascii="Arial" w:hAnsi="Arial" w:cs="Arial"/>
          <w:color w:val="000000"/>
        </w:rPr>
      </w:pPr>
    </w:p>
    <w:p w14:paraId="72FE6AF1" w14:textId="176518CD" w:rsidR="000B77D8" w:rsidRPr="00F42E0F" w:rsidRDefault="000B77D8" w:rsidP="000B77D8">
      <w:pPr>
        <w:autoSpaceDE w:val="0"/>
        <w:autoSpaceDN w:val="0"/>
        <w:adjustRightInd w:val="0"/>
        <w:rPr>
          <w:rFonts w:ascii="Arial" w:hAnsi="Arial" w:cs="Arial"/>
          <w:color w:val="000000"/>
        </w:rPr>
      </w:pPr>
      <w:r w:rsidRPr="00F42E0F">
        <w:rPr>
          <w:rFonts w:ascii="Arial" w:hAnsi="Arial" w:cs="Arial"/>
          <w:color w:val="000000"/>
        </w:rPr>
        <w:t xml:space="preserve">NOTE: Sixty percent (60%) of the fixed monthly income is a guideline for the amount to enter in the “balance” </w:t>
      </w:r>
      <w:r w:rsidR="00F21380" w:rsidRPr="00F42E0F">
        <w:rPr>
          <w:rFonts w:ascii="Arial" w:hAnsi="Arial" w:cs="Arial"/>
          <w:color w:val="000000"/>
        </w:rPr>
        <w:t>column,</w:t>
      </w:r>
      <w:r w:rsidRPr="00F42E0F">
        <w:rPr>
          <w:rFonts w:ascii="Arial" w:hAnsi="Arial" w:cs="Arial"/>
          <w:color w:val="000000"/>
        </w:rPr>
        <w:t xml:space="preserve"> but the RPRR may increase or decrease the rate based upon the client’s financial situation, obligations, and/or anticipated length of stay. </w:t>
      </w:r>
    </w:p>
    <w:p w14:paraId="25599FAE"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10. FIXED INCOME DAILY RATE FOR INPATIENT: </w:t>
      </w:r>
    </w:p>
    <w:p w14:paraId="7A4FA110" w14:textId="77777777" w:rsidR="000B77D8" w:rsidRPr="00F42E0F" w:rsidRDefault="000B77D8" w:rsidP="00FF609A">
      <w:pPr>
        <w:numPr>
          <w:ilvl w:val="0"/>
          <w:numId w:val="36"/>
        </w:numPr>
        <w:autoSpaceDE w:val="0"/>
        <w:autoSpaceDN w:val="0"/>
        <w:adjustRightInd w:val="0"/>
        <w:spacing w:after="44"/>
        <w:rPr>
          <w:rFonts w:ascii="Arial" w:hAnsi="Arial" w:cs="Arial"/>
          <w:color w:val="000000"/>
        </w:rPr>
      </w:pPr>
      <w:r w:rsidRPr="00F42E0F">
        <w:rPr>
          <w:rFonts w:ascii="Arial" w:hAnsi="Arial" w:cs="Arial"/>
          <w:b/>
          <w:bCs/>
          <w:color w:val="000000"/>
        </w:rPr>
        <w:t>Multiply</w:t>
      </w:r>
      <w:r w:rsidRPr="00F42E0F">
        <w:rPr>
          <w:rFonts w:ascii="Arial" w:hAnsi="Arial" w:cs="Arial"/>
          <w:color w:val="000000"/>
        </w:rPr>
        <w:t xml:space="preserve"> the amount entered in section 9 by .60, then divide by 30. </w:t>
      </w:r>
    </w:p>
    <w:p w14:paraId="5BE2CE42" w14:textId="77777777" w:rsidR="000B77D8" w:rsidRPr="00F42E0F" w:rsidRDefault="000B77D8" w:rsidP="00FF609A">
      <w:pPr>
        <w:numPr>
          <w:ilvl w:val="0"/>
          <w:numId w:val="36"/>
        </w:numPr>
        <w:autoSpaceDE w:val="0"/>
        <w:autoSpaceDN w:val="0"/>
        <w:adjustRightInd w:val="0"/>
        <w:rPr>
          <w:rFonts w:ascii="Arial" w:hAnsi="Arial" w:cs="Arial"/>
          <w:color w:val="000000"/>
        </w:rPr>
      </w:pPr>
      <w:r w:rsidRPr="00F42E0F">
        <w:rPr>
          <w:rFonts w:ascii="Arial" w:hAnsi="Arial" w:cs="Arial"/>
          <w:b/>
          <w:bCs/>
          <w:color w:val="000000"/>
        </w:rPr>
        <w:t>Enter</w:t>
      </w:r>
      <w:r w:rsidRPr="00F42E0F">
        <w:rPr>
          <w:rFonts w:ascii="Arial" w:hAnsi="Arial" w:cs="Arial"/>
          <w:color w:val="000000"/>
        </w:rPr>
        <w:t xml:space="preserve"> the result on the line for Section 10. </w:t>
      </w:r>
    </w:p>
    <w:p w14:paraId="270FA61A" w14:textId="77777777" w:rsidR="000B77D8" w:rsidRPr="00F42E0F" w:rsidRDefault="000B77D8" w:rsidP="000B77D8">
      <w:pPr>
        <w:autoSpaceDE w:val="0"/>
        <w:autoSpaceDN w:val="0"/>
        <w:adjustRightInd w:val="0"/>
        <w:rPr>
          <w:rFonts w:ascii="Arial" w:hAnsi="Arial" w:cs="Arial"/>
          <w:color w:val="000000"/>
        </w:rPr>
      </w:pPr>
    </w:p>
    <w:p w14:paraId="1E63EB0B"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11. INPATIENT PROVISIONAL RATE: </w:t>
      </w:r>
    </w:p>
    <w:p w14:paraId="7A3CD64A" w14:textId="77777777" w:rsidR="000B77D8" w:rsidRPr="00F42E0F" w:rsidRDefault="000B77D8" w:rsidP="00FF609A">
      <w:pPr>
        <w:numPr>
          <w:ilvl w:val="0"/>
          <w:numId w:val="37"/>
        </w:numPr>
        <w:autoSpaceDE w:val="0"/>
        <w:autoSpaceDN w:val="0"/>
        <w:adjustRightInd w:val="0"/>
        <w:rPr>
          <w:rFonts w:ascii="Arial" w:hAnsi="Arial" w:cs="Arial"/>
          <w:color w:val="000000"/>
        </w:rPr>
      </w:pPr>
      <w:r w:rsidRPr="00F42E0F">
        <w:rPr>
          <w:rFonts w:ascii="Arial" w:hAnsi="Arial" w:cs="Arial"/>
          <w:b/>
          <w:bCs/>
          <w:color w:val="000000"/>
        </w:rPr>
        <w:t>Add</w:t>
      </w:r>
      <w:r w:rsidRPr="00F42E0F">
        <w:rPr>
          <w:rFonts w:ascii="Arial" w:hAnsi="Arial" w:cs="Arial"/>
          <w:color w:val="000000"/>
        </w:rPr>
        <w:t xml:space="preserve"> the “Rate” figures in lines 8 and 9 and round to the nearest dollar. </w:t>
      </w:r>
    </w:p>
    <w:p w14:paraId="0AF5D829" w14:textId="77777777" w:rsidR="000B77D8" w:rsidRPr="00F42E0F" w:rsidRDefault="000B77D8" w:rsidP="000B77D8">
      <w:pPr>
        <w:autoSpaceDE w:val="0"/>
        <w:autoSpaceDN w:val="0"/>
        <w:adjustRightInd w:val="0"/>
        <w:rPr>
          <w:rFonts w:ascii="Arial" w:hAnsi="Arial" w:cs="Arial"/>
          <w:color w:val="000000"/>
        </w:rPr>
      </w:pPr>
    </w:p>
    <w:p w14:paraId="1472595D" w14:textId="77777777" w:rsidR="000B77D8" w:rsidRPr="00F42E0F" w:rsidRDefault="000B77D8" w:rsidP="000B77D8">
      <w:pPr>
        <w:autoSpaceDE w:val="0"/>
        <w:autoSpaceDN w:val="0"/>
        <w:adjustRightInd w:val="0"/>
        <w:rPr>
          <w:rFonts w:ascii="Arial" w:hAnsi="Arial" w:cs="Arial"/>
          <w:b/>
          <w:bCs/>
          <w:color w:val="000000"/>
        </w:rPr>
      </w:pPr>
      <w:r w:rsidRPr="00F42E0F">
        <w:rPr>
          <w:rFonts w:ascii="Arial" w:hAnsi="Arial" w:cs="Arial"/>
          <w:b/>
          <w:bCs/>
          <w:color w:val="000000"/>
        </w:rPr>
        <w:t xml:space="preserve">12. RATE TO CHARGE: </w:t>
      </w:r>
    </w:p>
    <w:p w14:paraId="01DB0EAB" w14:textId="77777777" w:rsidR="000B77D8" w:rsidRPr="00B94375" w:rsidRDefault="000B77D8" w:rsidP="00FF609A">
      <w:pPr>
        <w:pStyle w:val="ListParagraph"/>
        <w:numPr>
          <w:ilvl w:val="0"/>
          <w:numId w:val="37"/>
        </w:numPr>
        <w:autoSpaceDE w:val="0"/>
        <w:autoSpaceDN w:val="0"/>
        <w:adjustRightInd w:val="0"/>
        <w:spacing w:after="46"/>
        <w:rPr>
          <w:rFonts w:ascii="Arial" w:hAnsi="Arial" w:cs="Arial"/>
          <w:color w:val="000000"/>
          <w:sz w:val="20"/>
          <w:szCs w:val="20"/>
        </w:rPr>
      </w:pPr>
      <w:r w:rsidRPr="00B94375">
        <w:rPr>
          <w:rFonts w:ascii="Arial" w:hAnsi="Arial" w:cs="Arial"/>
          <w:b/>
          <w:bCs/>
          <w:color w:val="000000"/>
          <w:sz w:val="20"/>
          <w:szCs w:val="20"/>
        </w:rPr>
        <w:t>Selec</w:t>
      </w:r>
      <w:r w:rsidRPr="00B94375">
        <w:rPr>
          <w:rFonts w:ascii="Arial" w:hAnsi="Arial" w:cs="Arial"/>
          <w:color w:val="000000"/>
          <w:sz w:val="20"/>
          <w:szCs w:val="20"/>
        </w:rPr>
        <w:t xml:space="preserve">t the appropriate “Override Rate Reason,” if applicable. System will determine appropriate “Rate to Charge.” </w:t>
      </w:r>
    </w:p>
    <w:p w14:paraId="4BCE6D58" w14:textId="77777777" w:rsidR="000B77D8" w:rsidRPr="00B94375" w:rsidRDefault="000B77D8" w:rsidP="00FF609A">
      <w:pPr>
        <w:pStyle w:val="ListParagraph"/>
        <w:numPr>
          <w:ilvl w:val="0"/>
          <w:numId w:val="37"/>
        </w:numPr>
        <w:autoSpaceDE w:val="0"/>
        <w:autoSpaceDN w:val="0"/>
        <w:adjustRightInd w:val="0"/>
        <w:spacing w:after="46"/>
        <w:rPr>
          <w:rFonts w:ascii="Arial" w:hAnsi="Arial" w:cs="Arial"/>
          <w:color w:val="000000"/>
          <w:sz w:val="20"/>
          <w:szCs w:val="20"/>
        </w:rPr>
      </w:pPr>
      <w:r w:rsidRPr="00B94375">
        <w:rPr>
          <w:rFonts w:ascii="Arial" w:hAnsi="Arial" w:cs="Arial"/>
          <w:b/>
          <w:bCs/>
          <w:color w:val="000000"/>
          <w:sz w:val="20"/>
          <w:szCs w:val="20"/>
        </w:rPr>
        <w:t>Document</w:t>
      </w:r>
      <w:r w:rsidRPr="00B94375">
        <w:rPr>
          <w:rFonts w:ascii="Arial" w:hAnsi="Arial" w:cs="Arial"/>
          <w:color w:val="000000"/>
          <w:sz w:val="20"/>
          <w:szCs w:val="20"/>
        </w:rPr>
        <w:t xml:space="preserve"> the reason in the Comments Section for approval signature. (Required) </w:t>
      </w:r>
    </w:p>
    <w:p w14:paraId="49459DCA" w14:textId="77777777" w:rsidR="000B77D8" w:rsidRPr="00F42E0F" w:rsidRDefault="000B77D8" w:rsidP="000B77D8">
      <w:pPr>
        <w:autoSpaceDE w:val="0"/>
        <w:autoSpaceDN w:val="0"/>
        <w:adjustRightInd w:val="0"/>
        <w:rPr>
          <w:rFonts w:ascii="Arial" w:hAnsi="Arial" w:cs="Arial"/>
          <w:color w:val="000000"/>
        </w:rPr>
      </w:pPr>
    </w:p>
    <w:p w14:paraId="0EC3308B" w14:textId="77777777" w:rsidR="000B77D8" w:rsidRPr="00F42E0F" w:rsidRDefault="000B77D8" w:rsidP="000B77D8">
      <w:pPr>
        <w:autoSpaceDE w:val="0"/>
        <w:autoSpaceDN w:val="0"/>
        <w:adjustRightInd w:val="0"/>
        <w:rPr>
          <w:rFonts w:ascii="Arial" w:hAnsi="Arial" w:cs="Arial"/>
          <w:color w:val="000000"/>
        </w:rPr>
      </w:pPr>
      <w:r w:rsidRPr="00F42E0F">
        <w:rPr>
          <w:rFonts w:ascii="Arial" w:hAnsi="Arial" w:cs="Arial"/>
          <w:b/>
          <w:bCs/>
          <w:color w:val="000000"/>
        </w:rPr>
        <w:t>MEMORANDIOUM OF AGREEMENT:</w:t>
      </w:r>
      <w:r w:rsidRPr="00F42E0F">
        <w:rPr>
          <w:rFonts w:ascii="Arial" w:hAnsi="Arial" w:cs="Arial"/>
          <w:color w:val="000000"/>
        </w:rPr>
        <w:t xml:space="preserve"> Complete at the time ATP rate is determined. </w:t>
      </w:r>
    </w:p>
    <w:p w14:paraId="7129F605" w14:textId="77777777" w:rsidR="000B77D8" w:rsidRPr="00F42E0F" w:rsidRDefault="000B77D8" w:rsidP="00FF609A">
      <w:pPr>
        <w:numPr>
          <w:ilvl w:val="0"/>
          <w:numId w:val="38"/>
        </w:numPr>
        <w:autoSpaceDE w:val="0"/>
        <w:autoSpaceDN w:val="0"/>
        <w:adjustRightInd w:val="0"/>
        <w:spacing w:after="44"/>
        <w:rPr>
          <w:rFonts w:ascii="Arial" w:hAnsi="Arial" w:cs="Arial"/>
          <w:color w:val="000000"/>
        </w:rPr>
      </w:pPr>
      <w:r w:rsidRPr="00F42E0F">
        <w:rPr>
          <w:rFonts w:ascii="Arial" w:hAnsi="Arial" w:cs="Arial"/>
          <w:color w:val="000000"/>
        </w:rPr>
        <w:t xml:space="preserve">Review agreement with the client and/or responsible party. </w:t>
      </w:r>
    </w:p>
    <w:p w14:paraId="71D0207D" w14:textId="77777777" w:rsidR="000B77D8" w:rsidRPr="00F42E0F" w:rsidRDefault="000B77D8" w:rsidP="00FF609A">
      <w:pPr>
        <w:numPr>
          <w:ilvl w:val="0"/>
          <w:numId w:val="38"/>
        </w:numPr>
        <w:autoSpaceDE w:val="0"/>
        <w:autoSpaceDN w:val="0"/>
        <w:adjustRightInd w:val="0"/>
        <w:spacing w:after="44"/>
        <w:rPr>
          <w:rFonts w:ascii="Arial" w:hAnsi="Arial" w:cs="Arial"/>
          <w:color w:val="000000"/>
        </w:rPr>
      </w:pPr>
      <w:r w:rsidRPr="00F42E0F">
        <w:rPr>
          <w:rFonts w:ascii="Arial" w:hAnsi="Arial" w:cs="Arial"/>
          <w:color w:val="000000"/>
        </w:rPr>
        <w:t xml:space="preserve">Obtain signatures from client and/or responsible party. Include date of signature. </w:t>
      </w:r>
    </w:p>
    <w:p w14:paraId="587B5338" w14:textId="77777777" w:rsidR="000B77D8" w:rsidRPr="00F42E0F" w:rsidRDefault="000B77D8" w:rsidP="00FF609A">
      <w:pPr>
        <w:numPr>
          <w:ilvl w:val="0"/>
          <w:numId w:val="38"/>
        </w:numPr>
        <w:autoSpaceDE w:val="0"/>
        <w:autoSpaceDN w:val="0"/>
        <w:adjustRightInd w:val="0"/>
        <w:spacing w:after="44"/>
        <w:rPr>
          <w:rFonts w:ascii="Arial" w:hAnsi="Arial" w:cs="Arial"/>
          <w:color w:val="000000"/>
        </w:rPr>
      </w:pPr>
      <w:r w:rsidRPr="00F42E0F">
        <w:rPr>
          <w:rFonts w:ascii="Arial" w:hAnsi="Arial" w:cs="Arial"/>
          <w:color w:val="000000"/>
        </w:rPr>
        <w:t xml:space="preserve">Forward to Reimbursement Patient Relations Supervisor for review and approval. </w:t>
      </w:r>
    </w:p>
    <w:p w14:paraId="0E347645" w14:textId="77777777" w:rsidR="000B77D8" w:rsidRPr="00F42E0F" w:rsidRDefault="000B77D8" w:rsidP="00FF609A">
      <w:pPr>
        <w:numPr>
          <w:ilvl w:val="0"/>
          <w:numId w:val="38"/>
        </w:numPr>
        <w:autoSpaceDE w:val="0"/>
        <w:autoSpaceDN w:val="0"/>
        <w:adjustRightInd w:val="0"/>
        <w:spacing w:after="44"/>
        <w:rPr>
          <w:rFonts w:ascii="Arial" w:hAnsi="Arial" w:cs="Arial"/>
          <w:color w:val="000000"/>
        </w:rPr>
      </w:pPr>
      <w:r w:rsidRPr="00F42E0F">
        <w:rPr>
          <w:rFonts w:ascii="Arial" w:hAnsi="Arial" w:cs="Arial"/>
          <w:color w:val="000000"/>
        </w:rPr>
        <w:lastRenderedPageBreak/>
        <w:t xml:space="preserve">Provide copy to client and/or responsible party. </w:t>
      </w:r>
    </w:p>
    <w:p w14:paraId="0DA9F043" w14:textId="77777777" w:rsidR="000B77D8" w:rsidRPr="00F42E0F" w:rsidRDefault="000B77D8" w:rsidP="00FF609A">
      <w:pPr>
        <w:numPr>
          <w:ilvl w:val="0"/>
          <w:numId w:val="38"/>
        </w:numPr>
        <w:autoSpaceDE w:val="0"/>
        <w:autoSpaceDN w:val="0"/>
        <w:adjustRightInd w:val="0"/>
        <w:rPr>
          <w:rFonts w:ascii="Arial" w:hAnsi="Arial" w:cs="Arial"/>
          <w:color w:val="000000"/>
        </w:rPr>
      </w:pPr>
      <w:r w:rsidRPr="00F42E0F">
        <w:rPr>
          <w:rFonts w:ascii="Arial" w:hAnsi="Arial" w:cs="Arial"/>
          <w:color w:val="000000"/>
        </w:rPr>
        <w:t xml:space="preserve">File original document. </w:t>
      </w:r>
    </w:p>
    <w:p w14:paraId="4B7300D9" w14:textId="77777777" w:rsidR="000B77D8" w:rsidRDefault="000B77D8" w:rsidP="000B77D8">
      <w:pPr>
        <w:rPr>
          <w:rFonts w:ascii="Arial" w:hAnsi="Arial"/>
        </w:rPr>
      </w:pPr>
    </w:p>
    <w:p w14:paraId="15F45BC0" w14:textId="77777777" w:rsidR="000B77D8" w:rsidRDefault="000B77D8" w:rsidP="000B77D8">
      <w:pPr>
        <w:rPr>
          <w:rFonts w:ascii="Arial" w:hAnsi="Arial"/>
        </w:rPr>
      </w:pPr>
    </w:p>
    <w:p w14:paraId="5A70A333" w14:textId="77777777" w:rsidR="000B77D8" w:rsidRDefault="000B77D8" w:rsidP="000B77D8">
      <w:pPr>
        <w:rPr>
          <w:rFonts w:ascii="Arial" w:hAnsi="Arial"/>
        </w:rPr>
      </w:pPr>
    </w:p>
    <w:p w14:paraId="2E31BC30" w14:textId="77777777" w:rsidR="000B77D8" w:rsidRDefault="000B77D8" w:rsidP="000B77D8">
      <w:pPr>
        <w:rPr>
          <w:rFonts w:ascii="Arial" w:hAnsi="Arial"/>
        </w:rPr>
      </w:pPr>
    </w:p>
    <w:p w14:paraId="450D3D0D" w14:textId="77777777" w:rsidR="000B77D8" w:rsidRDefault="000B77D8" w:rsidP="000B77D8">
      <w:pPr>
        <w:rPr>
          <w:rFonts w:ascii="Arial" w:hAnsi="Arial"/>
        </w:rPr>
      </w:pPr>
    </w:p>
    <w:p w14:paraId="27EBFDBB" w14:textId="77777777" w:rsidR="000B77D8" w:rsidRDefault="000B77D8" w:rsidP="000B77D8">
      <w:pPr>
        <w:rPr>
          <w:rFonts w:ascii="Arial" w:hAnsi="Arial"/>
        </w:rPr>
      </w:pPr>
    </w:p>
    <w:p w14:paraId="2371B8E4" w14:textId="77777777" w:rsidR="000B77D8" w:rsidRDefault="000B77D8" w:rsidP="000B77D8">
      <w:pPr>
        <w:rPr>
          <w:rFonts w:ascii="Arial" w:hAnsi="Arial"/>
        </w:rPr>
      </w:pPr>
    </w:p>
    <w:p w14:paraId="5CCEC104" w14:textId="77777777" w:rsidR="000B77D8" w:rsidRDefault="000B77D8" w:rsidP="000B77D8">
      <w:pPr>
        <w:rPr>
          <w:rFonts w:ascii="Arial" w:hAnsi="Arial"/>
        </w:rPr>
      </w:pPr>
    </w:p>
    <w:p w14:paraId="02CFAD85" w14:textId="77777777" w:rsidR="000B77D8" w:rsidRDefault="000B77D8" w:rsidP="000B77D8">
      <w:pPr>
        <w:rPr>
          <w:rFonts w:ascii="Arial" w:hAnsi="Arial"/>
        </w:rPr>
      </w:pPr>
    </w:p>
    <w:p w14:paraId="74406C7A" w14:textId="77777777" w:rsidR="000B77D8" w:rsidRDefault="000B77D8" w:rsidP="000B77D8">
      <w:pPr>
        <w:rPr>
          <w:rFonts w:ascii="Arial" w:hAnsi="Arial"/>
        </w:rPr>
      </w:pPr>
    </w:p>
    <w:p w14:paraId="668E881F" w14:textId="77777777" w:rsidR="000B77D8" w:rsidRDefault="000B77D8" w:rsidP="000B77D8">
      <w:pPr>
        <w:rPr>
          <w:rFonts w:ascii="Arial" w:hAnsi="Arial"/>
        </w:rPr>
      </w:pPr>
    </w:p>
    <w:p w14:paraId="0508EB27" w14:textId="77777777" w:rsidR="000B77D8" w:rsidRDefault="000B77D8" w:rsidP="000B77D8">
      <w:pPr>
        <w:rPr>
          <w:rFonts w:ascii="Arial" w:hAnsi="Arial"/>
        </w:rPr>
      </w:pPr>
    </w:p>
    <w:p w14:paraId="4231DB22" w14:textId="77777777" w:rsidR="000B77D8" w:rsidRDefault="000B77D8" w:rsidP="000B77D8">
      <w:pPr>
        <w:rPr>
          <w:rFonts w:ascii="Arial" w:hAnsi="Arial"/>
        </w:rPr>
      </w:pPr>
    </w:p>
    <w:p w14:paraId="0DB08863" w14:textId="77777777" w:rsidR="000B77D8" w:rsidRDefault="000B77D8" w:rsidP="000B77D8">
      <w:pPr>
        <w:rPr>
          <w:rFonts w:ascii="Arial" w:hAnsi="Arial"/>
        </w:rPr>
      </w:pPr>
    </w:p>
    <w:p w14:paraId="486CFA0F" w14:textId="77777777" w:rsidR="000B77D8" w:rsidRDefault="000B77D8" w:rsidP="000B77D8">
      <w:pPr>
        <w:rPr>
          <w:rFonts w:ascii="Arial" w:hAnsi="Arial"/>
        </w:rPr>
      </w:pPr>
    </w:p>
    <w:p w14:paraId="17C1DEDA" w14:textId="77777777" w:rsidR="000B77D8" w:rsidRDefault="000B77D8" w:rsidP="000B77D8">
      <w:pPr>
        <w:rPr>
          <w:rFonts w:ascii="Arial" w:hAnsi="Arial"/>
        </w:rPr>
      </w:pPr>
    </w:p>
    <w:p w14:paraId="038F1D07" w14:textId="77777777" w:rsidR="000B77D8" w:rsidRDefault="000B77D8" w:rsidP="000B77D8">
      <w:pPr>
        <w:rPr>
          <w:rFonts w:ascii="Arial" w:hAnsi="Arial"/>
        </w:rPr>
      </w:pPr>
    </w:p>
    <w:p w14:paraId="24594221" w14:textId="77777777" w:rsidR="000B77D8" w:rsidRDefault="000B77D8" w:rsidP="000B77D8">
      <w:pPr>
        <w:rPr>
          <w:rFonts w:ascii="Arial" w:hAnsi="Arial"/>
        </w:rPr>
      </w:pPr>
    </w:p>
    <w:p w14:paraId="0F4AA264" w14:textId="77777777" w:rsidR="000B77D8" w:rsidRDefault="000B77D8" w:rsidP="000B77D8">
      <w:pPr>
        <w:rPr>
          <w:rFonts w:ascii="Arial" w:hAnsi="Arial"/>
        </w:rPr>
      </w:pPr>
    </w:p>
    <w:p w14:paraId="3D4484DC" w14:textId="77777777" w:rsidR="000B77D8" w:rsidRDefault="000B77D8" w:rsidP="000B77D8">
      <w:pPr>
        <w:rPr>
          <w:rFonts w:ascii="Arial" w:hAnsi="Arial"/>
        </w:rPr>
      </w:pPr>
    </w:p>
    <w:p w14:paraId="08A9BE0C" w14:textId="77777777" w:rsidR="000B77D8" w:rsidRDefault="000B77D8" w:rsidP="000B77D8">
      <w:pPr>
        <w:rPr>
          <w:rFonts w:ascii="Arial" w:hAnsi="Arial"/>
        </w:rPr>
      </w:pPr>
    </w:p>
    <w:p w14:paraId="72EC88D4" w14:textId="77777777" w:rsidR="000B77D8" w:rsidRDefault="000B77D8" w:rsidP="000B77D8">
      <w:pPr>
        <w:rPr>
          <w:rFonts w:ascii="Arial" w:hAnsi="Arial"/>
        </w:rPr>
      </w:pPr>
    </w:p>
    <w:p w14:paraId="774A2F3D" w14:textId="77777777" w:rsidR="000B77D8" w:rsidRDefault="000B77D8" w:rsidP="000B77D8">
      <w:pPr>
        <w:rPr>
          <w:rFonts w:ascii="Arial" w:hAnsi="Arial"/>
        </w:rPr>
      </w:pPr>
    </w:p>
    <w:p w14:paraId="74032BAC" w14:textId="77777777" w:rsidR="000B77D8" w:rsidRDefault="000B77D8" w:rsidP="000B77D8">
      <w:pPr>
        <w:rPr>
          <w:rFonts w:ascii="Arial" w:hAnsi="Arial"/>
        </w:rPr>
      </w:pPr>
    </w:p>
    <w:p w14:paraId="38AF50B5" w14:textId="77777777" w:rsidR="000B77D8" w:rsidRDefault="000B77D8" w:rsidP="000B77D8">
      <w:pPr>
        <w:rPr>
          <w:rFonts w:ascii="Arial" w:hAnsi="Arial"/>
        </w:rPr>
      </w:pPr>
    </w:p>
    <w:p w14:paraId="38B806E5" w14:textId="77777777" w:rsidR="000B77D8" w:rsidRDefault="000B77D8" w:rsidP="000B77D8">
      <w:pPr>
        <w:rPr>
          <w:rFonts w:ascii="Arial" w:hAnsi="Arial"/>
        </w:rPr>
      </w:pPr>
    </w:p>
    <w:p w14:paraId="06ED628D" w14:textId="77777777" w:rsidR="000B77D8" w:rsidRDefault="000B77D8" w:rsidP="000B77D8">
      <w:pPr>
        <w:rPr>
          <w:rFonts w:ascii="Arial" w:hAnsi="Arial"/>
        </w:rPr>
      </w:pPr>
    </w:p>
    <w:p w14:paraId="5BEA6927" w14:textId="77777777" w:rsidR="000B77D8" w:rsidRDefault="000B77D8" w:rsidP="000B77D8">
      <w:pPr>
        <w:rPr>
          <w:rFonts w:ascii="Arial" w:hAnsi="Arial"/>
        </w:rPr>
      </w:pPr>
    </w:p>
    <w:p w14:paraId="4AD0E445" w14:textId="77777777" w:rsidR="000B77D8" w:rsidRDefault="000B77D8" w:rsidP="000B77D8">
      <w:pPr>
        <w:rPr>
          <w:rFonts w:ascii="Arial" w:hAnsi="Arial"/>
        </w:rPr>
      </w:pPr>
    </w:p>
    <w:p w14:paraId="4AD20282" w14:textId="77777777" w:rsidR="000B77D8" w:rsidRDefault="000B77D8" w:rsidP="000B77D8">
      <w:pPr>
        <w:rPr>
          <w:rFonts w:ascii="Arial" w:hAnsi="Arial"/>
        </w:rPr>
      </w:pPr>
    </w:p>
    <w:p w14:paraId="75B70E17" w14:textId="77777777" w:rsidR="000B77D8" w:rsidRDefault="000B77D8" w:rsidP="000B77D8">
      <w:pPr>
        <w:rPr>
          <w:rFonts w:ascii="Arial" w:hAnsi="Arial"/>
        </w:rPr>
      </w:pPr>
    </w:p>
    <w:p w14:paraId="0AA47288" w14:textId="77777777" w:rsidR="000B77D8" w:rsidRDefault="000B77D8" w:rsidP="000B77D8">
      <w:pPr>
        <w:rPr>
          <w:rFonts w:ascii="Arial" w:hAnsi="Arial"/>
        </w:rPr>
      </w:pPr>
    </w:p>
    <w:p w14:paraId="61CA8DB7" w14:textId="77777777" w:rsidR="000B77D8" w:rsidRDefault="000B77D8" w:rsidP="000B77D8">
      <w:pPr>
        <w:rPr>
          <w:rFonts w:ascii="Arial" w:hAnsi="Arial"/>
        </w:rPr>
      </w:pPr>
    </w:p>
    <w:p w14:paraId="32AB9C2B" w14:textId="77777777" w:rsidR="000B77D8" w:rsidRDefault="000B77D8" w:rsidP="000B77D8">
      <w:pPr>
        <w:rPr>
          <w:rFonts w:ascii="Arial" w:hAnsi="Arial"/>
        </w:rPr>
      </w:pPr>
    </w:p>
    <w:p w14:paraId="7C92ECAB" w14:textId="77777777" w:rsidR="000B77D8" w:rsidRDefault="000B77D8" w:rsidP="000B77D8">
      <w:pPr>
        <w:rPr>
          <w:rFonts w:ascii="Arial" w:hAnsi="Arial"/>
        </w:rPr>
      </w:pPr>
    </w:p>
    <w:p w14:paraId="2B8E4E2A" w14:textId="77777777" w:rsidR="000B77D8" w:rsidRDefault="000B77D8" w:rsidP="000B77D8">
      <w:pPr>
        <w:rPr>
          <w:rFonts w:ascii="Arial" w:hAnsi="Arial"/>
        </w:rPr>
      </w:pPr>
    </w:p>
    <w:p w14:paraId="0D59666C" w14:textId="77777777" w:rsidR="000B77D8" w:rsidRDefault="000B77D8" w:rsidP="000B77D8">
      <w:pPr>
        <w:rPr>
          <w:rFonts w:ascii="Arial" w:hAnsi="Arial"/>
        </w:rPr>
      </w:pPr>
    </w:p>
    <w:p w14:paraId="39BAE373" w14:textId="77777777" w:rsidR="000B77D8" w:rsidRDefault="000B77D8" w:rsidP="000B77D8">
      <w:pPr>
        <w:rPr>
          <w:rFonts w:ascii="Arial" w:hAnsi="Arial"/>
        </w:rPr>
      </w:pPr>
    </w:p>
    <w:p w14:paraId="51B47EAE" w14:textId="77777777" w:rsidR="000B77D8" w:rsidRDefault="000B77D8" w:rsidP="000B77D8">
      <w:pPr>
        <w:rPr>
          <w:rFonts w:ascii="Arial" w:hAnsi="Arial"/>
        </w:rPr>
      </w:pPr>
    </w:p>
    <w:p w14:paraId="146CB321" w14:textId="77777777" w:rsidR="000B77D8" w:rsidRDefault="000B77D8" w:rsidP="000B77D8">
      <w:pPr>
        <w:rPr>
          <w:rFonts w:ascii="Arial" w:hAnsi="Arial"/>
        </w:rPr>
      </w:pPr>
    </w:p>
    <w:p w14:paraId="2920AB44" w14:textId="77777777" w:rsidR="000B77D8" w:rsidRDefault="000B77D8" w:rsidP="000B77D8">
      <w:pPr>
        <w:rPr>
          <w:rFonts w:ascii="Arial" w:hAnsi="Arial"/>
        </w:rPr>
      </w:pPr>
    </w:p>
    <w:p w14:paraId="655724F8" w14:textId="77777777" w:rsidR="000B77D8" w:rsidRDefault="000B77D8" w:rsidP="000B77D8">
      <w:pPr>
        <w:rPr>
          <w:rFonts w:ascii="Arial" w:hAnsi="Arial"/>
        </w:rPr>
      </w:pPr>
    </w:p>
    <w:p w14:paraId="5B32330E" w14:textId="77777777" w:rsidR="000B77D8" w:rsidRDefault="000B77D8" w:rsidP="000B77D8">
      <w:pPr>
        <w:rPr>
          <w:rFonts w:ascii="Arial" w:hAnsi="Arial"/>
        </w:rPr>
      </w:pPr>
    </w:p>
    <w:p w14:paraId="2FDD8EAE" w14:textId="77777777" w:rsidR="000B77D8" w:rsidRDefault="000B77D8" w:rsidP="000B77D8">
      <w:pPr>
        <w:rPr>
          <w:rFonts w:ascii="Arial" w:hAnsi="Arial"/>
        </w:rPr>
      </w:pPr>
    </w:p>
    <w:p w14:paraId="61B786F2" w14:textId="77777777" w:rsidR="000B77D8" w:rsidRDefault="000B77D8" w:rsidP="000B77D8">
      <w:pPr>
        <w:rPr>
          <w:rFonts w:ascii="Arial" w:hAnsi="Arial"/>
        </w:rPr>
      </w:pPr>
    </w:p>
    <w:p w14:paraId="58C0D4AB" w14:textId="77777777" w:rsidR="000B77D8" w:rsidRDefault="000B77D8" w:rsidP="000B77D8">
      <w:pPr>
        <w:rPr>
          <w:rFonts w:ascii="Arial" w:hAnsi="Arial"/>
        </w:rPr>
      </w:pPr>
    </w:p>
    <w:p w14:paraId="78AB8D64" w14:textId="77777777" w:rsidR="000B77D8" w:rsidRDefault="000B77D8" w:rsidP="000B77D8">
      <w:pPr>
        <w:rPr>
          <w:rFonts w:ascii="Arial" w:hAnsi="Arial"/>
        </w:rPr>
      </w:pPr>
    </w:p>
    <w:p w14:paraId="6E4F2DE2" w14:textId="77777777" w:rsidR="000B77D8" w:rsidRDefault="000B77D8" w:rsidP="008A6762">
      <w:pPr>
        <w:ind w:left="-180" w:firstLine="720"/>
        <w:jc w:val="both"/>
        <w:outlineLvl w:val="0"/>
        <w:rPr>
          <w:rFonts w:ascii="Albertus Medium" w:hAnsi="Albertus Medium"/>
          <w:b/>
          <w:sz w:val="24"/>
        </w:rPr>
      </w:pPr>
    </w:p>
    <w:p w14:paraId="63BD0722" w14:textId="77777777" w:rsidR="000B77D8" w:rsidRDefault="000B77D8" w:rsidP="008A6762">
      <w:pPr>
        <w:ind w:left="-180" w:firstLine="720"/>
        <w:jc w:val="both"/>
        <w:outlineLvl w:val="0"/>
        <w:rPr>
          <w:rFonts w:ascii="Albertus Medium" w:hAnsi="Albertus Medium"/>
          <w:b/>
          <w:sz w:val="24"/>
        </w:rPr>
      </w:pPr>
    </w:p>
    <w:p w14:paraId="36B88726" w14:textId="77777777" w:rsidR="000B77D8" w:rsidRDefault="000B77D8" w:rsidP="008A6762">
      <w:pPr>
        <w:ind w:left="-180" w:firstLine="720"/>
        <w:jc w:val="both"/>
        <w:outlineLvl w:val="0"/>
        <w:rPr>
          <w:rFonts w:ascii="Albertus Medium" w:hAnsi="Albertus Medium"/>
          <w:b/>
          <w:sz w:val="24"/>
        </w:rPr>
      </w:pPr>
    </w:p>
    <w:p w14:paraId="4EB14B8F" w14:textId="37DB27A9" w:rsidR="00501B3D" w:rsidRDefault="00E512AB" w:rsidP="004D5324">
      <w:pPr>
        <w:ind w:left="420"/>
        <w:jc w:val="both"/>
        <w:rPr>
          <w:rFonts w:ascii="Arial" w:hAnsi="Arial"/>
        </w:rPr>
      </w:pPr>
      <w:r w:rsidRPr="00FC5173" w:rsidDel="00E512AB">
        <w:rPr>
          <w:rFonts w:ascii="Albertus Medium" w:hAnsi="Albertus Medium"/>
          <w:b/>
          <w:sz w:val="24"/>
        </w:rPr>
        <w:t xml:space="preserve"> </w:t>
      </w:r>
    </w:p>
    <w:p w14:paraId="7A8B1DFE" w14:textId="212A4BB4" w:rsidR="00501B3D" w:rsidRPr="00501B3D" w:rsidRDefault="00501B3D" w:rsidP="008D7249">
      <w:pPr>
        <w:rPr>
          <w:rFonts w:ascii="Arial" w:hAnsi="Arial" w:cs="Arial"/>
        </w:rPr>
      </w:pPr>
      <w:r w:rsidRPr="00FC4BBE">
        <w:rPr>
          <w:rFonts w:ascii="Arial" w:hAnsi="Arial" w:cs="Arial"/>
          <w:b/>
          <w:bCs/>
          <w:color w:val="000000"/>
        </w:rPr>
        <w:lastRenderedPageBreak/>
        <w:t xml:space="preserve">DHHS FACILITY ABILITY TO PAY </w:t>
      </w:r>
      <w:r w:rsidRPr="00501B3D">
        <w:rPr>
          <w:rFonts w:ascii="Arial" w:hAnsi="Arial" w:cs="Arial"/>
          <w:b/>
          <w:bCs/>
          <w:color w:val="000000"/>
        </w:rPr>
        <w:t>AGREEMENT -</w:t>
      </w:r>
      <w:r w:rsidRPr="00FC4BBE">
        <w:rPr>
          <w:rFonts w:ascii="Arial" w:hAnsi="Arial" w:cs="Arial"/>
          <w:b/>
          <w:bCs/>
          <w:color w:val="000000"/>
        </w:rPr>
        <w:t xml:space="preserve"> ATTACHMENT 10</w:t>
      </w:r>
      <w:r w:rsidR="004D1C3F">
        <w:rPr>
          <w:rFonts w:ascii="Arial" w:hAnsi="Arial" w:cs="Arial"/>
          <w:b/>
          <w:bCs/>
          <w:color w:val="000000"/>
        </w:rPr>
        <w:t>A</w:t>
      </w:r>
    </w:p>
    <w:p w14:paraId="1813BF99" w14:textId="77777777" w:rsidR="00FC4BBE" w:rsidRDefault="00FC4BBE" w:rsidP="008D7249">
      <w:pPr>
        <w:rPr>
          <w:rFonts w:ascii="Arial" w:hAnsi="Arial"/>
        </w:rPr>
      </w:pPr>
    </w:p>
    <w:tbl>
      <w:tblPr>
        <w:tblW w:w="10489" w:type="dxa"/>
        <w:tblLook w:val="04A0" w:firstRow="1" w:lastRow="0" w:firstColumn="1" w:lastColumn="0" w:noHBand="0" w:noVBand="1"/>
      </w:tblPr>
      <w:tblGrid>
        <w:gridCol w:w="341"/>
        <w:gridCol w:w="2721"/>
        <w:gridCol w:w="846"/>
        <w:gridCol w:w="1417"/>
        <w:gridCol w:w="830"/>
        <w:gridCol w:w="1280"/>
        <w:gridCol w:w="1340"/>
        <w:gridCol w:w="900"/>
        <w:gridCol w:w="1000"/>
      </w:tblGrid>
      <w:tr w:rsidR="00FC4BBE" w:rsidRPr="00FC4BBE" w14:paraId="2474C229" w14:textId="77777777" w:rsidTr="00FC4BBE">
        <w:trPr>
          <w:trHeight w:val="288"/>
        </w:trPr>
        <w:tc>
          <w:tcPr>
            <w:tcW w:w="5969" w:type="dxa"/>
            <w:gridSpan w:val="5"/>
            <w:tcBorders>
              <w:top w:val="nil"/>
              <w:left w:val="nil"/>
              <w:bottom w:val="nil"/>
              <w:right w:val="nil"/>
            </w:tcBorders>
            <w:noWrap/>
            <w:vAlign w:val="bottom"/>
            <w:hideMark/>
          </w:tcPr>
          <w:p w14:paraId="7CFE1C4D" w14:textId="0E85DBB4" w:rsidR="00FC4BBE" w:rsidRPr="00FC4BBE" w:rsidRDefault="00FC4BBE" w:rsidP="00FC4BBE">
            <w:pPr>
              <w:rPr>
                <w:rFonts w:ascii="Calibri" w:hAnsi="Calibri" w:cs="Calibri"/>
                <w:b/>
                <w:bCs/>
                <w:color w:val="000000"/>
                <w:sz w:val="10"/>
                <w:szCs w:val="10"/>
              </w:rPr>
            </w:pPr>
            <w:r w:rsidRPr="00FC4BBE">
              <w:rPr>
                <w:rFonts w:ascii="Calibri" w:hAnsi="Calibri" w:cs="Calibri"/>
                <w:b/>
                <w:bCs/>
                <w:color w:val="000000"/>
                <w:sz w:val="10"/>
                <w:szCs w:val="10"/>
              </w:rPr>
              <w:t>DHHS FACILITY ABILITY TO PAY AGREEMENT - ATTACHMENT 10</w:t>
            </w:r>
          </w:p>
        </w:tc>
        <w:tc>
          <w:tcPr>
            <w:tcW w:w="1280" w:type="dxa"/>
            <w:tcBorders>
              <w:top w:val="nil"/>
              <w:left w:val="nil"/>
              <w:bottom w:val="nil"/>
              <w:right w:val="nil"/>
            </w:tcBorders>
            <w:noWrap/>
            <w:vAlign w:val="bottom"/>
            <w:hideMark/>
          </w:tcPr>
          <w:p w14:paraId="3B90BC2B" w14:textId="77777777" w:rsidR="00FC4BBE" w:rsidRPr="00FC4BBE" w:rsidRDefault="00FC4BBE" w:rsidP="00FC4BBE">
            <w:pPr>
              <w:rPr>
                <w:rFonts w:ascii="Calibri" w:hAnsi="Calibri" w:cs="Calibri"/>
                <w:b/>
                <w:bCs/>
                <w:color w:val="000000"/>
                <w:sz w:val="10"/>
                <w:szCs w:val="10"/>
              </w:rPr>
            </w:pPr>
          </w:p>
        </w:tc>
        <w:tc>
          <w:tcPr>
            <w:tcW w:w="1340" w:type="dxa"/>
            <w:tcBorders>
              <w:top w:val="nil"/>
              <w:left w:val="nil"/>
              <w:bottom w:val="nil"/>
              <w:right w:val="nil"/>
            </w:tcBorders>
            <w:noWrap/>
            <w:vAlign w:val="bottom"/>
            <w:hideMark/>
          </w:tcPr>
          <w:p w14:paraId="3A8FA3C0"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3389C655" w14:textId="77777777" w:rsidR="00FC4BBE" w:rsidRPr="00FC4BBE" w:rsidRDefault="00FC4BBE" w:rsidP="00FC4BBE"/>
        </w:tc>
        <w:tc>
          <w:tcPr>
            <w:tcW w:w="1000" w:type="dxa"/>
            <w:tcBorders>
              <w:top w:val="nil"/>
              <w:left w:val="nil"/>
              <w:bottom w:val="nil"/>
              <w:right w:val="nil"/>
            </w:tcBorders>
            <w:noWrap/>
            <w:vAlign w:val="bottom"/>
            <w:hideMark/>
          </w:tcPr>
          <w:p w14:paraId="478A6C97" w14:textId="77777777" w:rsidR="00FC4BBE" w:rsidRPr="00FC4BBE" w:rsidRDefault="00FC4BBE" w:rsidP="00FC4BBE"/>
        </w:tc>
      </w:tr>
      <w:tr w:rsidR="00FC4BBE" w:rsidRPr="00FC4BBE" w14:paraId="45E60244" w14:textId="77777777" w:rsidTr="00FC4BBE">
        <w:trPr>
          <w:trHeight w:val="288"/>
        </w:trPr>
        <w:tc>
          <w:tcPr>
            <w:tcW w:w="155" w:type="dxa"/>
            <w:tcBorders>
              <w:top w:val="nil"/>
              <w:left w:val="nil"/>
              <w:bottom w:val="nil"/>
              <w:right w:val="nil"/>
            </w:tcBorders>
            <w:noWrap/>
            <w:vAlign w:val="bottom"/>
            <w:hideMark/>
          </w:tcPr>
          <w:p w14:paraId="2E49688D" w14:textId="77777777" w:rsidR="00FC4BBE" w:rsidRPr="00FC4BBE" w:rsidRDefault="00FC4BBE" w:rsidP="00FC4BBE"/>
        </w:tc>
        <w:tc>
          <w:tcPr>
            <w:tcW w:w="2721" w:type="dxa"/>
            <w:tcBorders>
              <w:top w:val="nil"/>
              <w:left w:val="nil"/>
              <w:bottom w:val="nil"/>
              <w:right w:val="nil"/>
            </w:tcBorders>
            <w:noWrap/>
            <w:vAlign w:val="bottom"/>
            <w:hideMark/>
          </w:tcPr>
          <w:p w14:paraId="513CB1E7" w14:textId="77777777" w:rsidR="00FC4BBE" w:rsidRPr="00FC4BBE" w:rsidRDefault="00FC4BBE" w:rsidP="00FC4BBE"/>
        </w:tc>
        <w:tc>
          <w:tcPr>
            <w:tcW w:w="846" w:type="dxa"/>
            <w:tcBorders>
              <w:top w:val="nil"/>
              <w:left w:val="nil"/>
              <w:bottom w:val="nil"/>
              <w:right w:val="nil"/>
            </w:tcBorders>
            <w:noWrap/>
            <w:vAlign w:val="bottom"/>
            <w:hideMark/>
          </w:tcPr>
          <w:p w14:paraId="2081CC1A" w14:textId="77777777" w:rsidR="00FC4BBE" w:rsidRPr="00FC4BBE" w:rsidRDefault="00FC4BBE" w:rsidP="00FC4BBE"/>
        </w:tc>
        <w:tc>
          <w:tcPr>
            <w:tcW w:w="1417" w:type="dxa"/>
            <w:tcBorders>
              <w:top w:val="nil"/>
              <w:left w:val="nil"/>
              <w:bottom w:val="nil"/>
              <w:right w:val="nil"/>
            </w:tcBorders>
            <w:noWrap/>
            <w:vAlign w:val="bottom"/>
            <w:hideMark/>
          </w:tcPr>
          <w:p w14:paraId="2E7FCB7A" w14:textId="77777777" w:rsidR="00FC4BBE" w:rsidRPr="00FC4BBE" w:rsidRDefault="00FC4BBE" w:rsidP="00FC4BBE"/>
        </w:tc>
        <w:tc>
          <w:tcPr>
            <w:tcW w:w="830" w:type="dxa"/>
            <w:tcBorders>
              <w:top w:val="nil"/>
              <w:left w:val="nil"/>
              <w:bottom w:val="nil"/>
              <w:right w:val="nil"/>
            </w:tcBorders>
            <w:noWrap/>
            <w:vAlign w:val="bottom"/>
            <w:hideMark/>
          </w:tcPr>
          <w:p w14:paraId="77ADCC7A" w14:textId="77777777" w:rsidR="00FC4BBE" w:rsidRPr="00FC4BBE" w:rsidRDefault="00FC4BBE" w:rsidP="00FC4BBE"/>
        </w:tc>
        <w:tc>
          <w:tcPr>
            <w:tcW w:w="1280" w:type="dxa"/>
            <w:tcBorders>
              <w:top w:val="nil"/>
              <w:left w:val="nil"/>
              <w:bottom w:val="nil"/>
              <w:right w:val="nil"/>
            </w:tcBorders>
            <w:noWrap/>
            <w:vAlign w:val="bottom"/>
            <w:hideMark/>
          </w:tcPr>
          <w:p w14:paraId="618A5742" w14:textId="77777777" w:rsidR="00FC4BBE" w:rsidRPr="00FC4BBE" w:rsidRDefault="00FC4BBE" w:rsidP="00FC4BBE"/>
        </w:tc>
        <w:tc>
          <w:tcPr>
            <w:tcW w:w="1340" w:type="dxa"/>
            <w:tcBorders>
              <w:top w:val="nil"/>
              <w:left w:val="nil"/>
              <w:bottom w:val="nil"/>
              <w:right w:val="nil"/>
            </w:tcBorders>
            <w:noWrap/>
            <w:vAlign w:val="bottom"/>
            <w:hideMark/>
          </w:tcPr>
          <w:p w14:paraId="13427165"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704F12D" w14:textId="77777777" w:rsidR="00FC4BBE" w:rsidRPr="00FC4BBE" w:rsidRDefault="00FC4BBE" w:rsidP="00FC4BBE"/>
        </w:tc>
        <w:tc>
          <w:tcPr>
            <w:tcW w:w="1000" w:type="dxa"/>
            <w:tcBorders>
              <w:top w:val="nil"/>
              <w:left w:val="nil"/>
              <w:bottom w:val="nil"/>
              <w:right w:val="nil"/>
            </w:tcBorders>
            <w:noWrap/>
            <w:vAlign w:val="bottom"/>
            <w:hideMark/>
          </w:tcPr>
          <w:p w14:paraId="13A5421D" w14:textId="77777777" w:rsidR="00FC4BBE" w:rsidRPr="00FC4BBE" w:rsidRDefault="00FC4BBE" w:rsidP="00FC4BBE"/>
        </w:tc>
      </w:tr>
      <w:tr w:rsidR="00FC4BBE" w:rsidRPr="00FC4BBE" w14:paraId="0B5BCDB3" w14:textId="77777777" w:rsidTr="00FC4BBE">
        <w:trPr>
          <w:trHeight w:val="288"/>
        </w:trPr>
        <w:tc>
          <w:tcPr>
            <w:tcW w:w="10489" w:type="dxa"/>
            <w:gridSpan w:val="9"/>
            <w:tcBorders>
              <w:top w:val="nil"/>
              <w:left w:val="nil"/>
              <w:bottom w:val="nil"/>
              <w:right w:val="nil"/>
            </w:tcBorders>
            <w:noWrap/>
            <w:vAlign w:val="center"/>
            <w:hideMark/>
          </w:tcPr>
          <w:p w14:paraId="23F1B93B" w14:textId="77777777" w:rsidR="00FC4BBE" w:rsidRPr="00FC4BBE" w:rsidRDefault="00FC4BBE" w:rsidP="00FC4BBE">
            <w:pPr>
              <w:jc w:val="center"/>
              <w:rPr>
                <w:b/>
                <w:bCs/>
                <w:color w:val="000000"/>
                <w:sz w:val="10"/>
                <w:szCs w:val="10"/>
              </w:rPr>
            </w:pPr>
            <w:r w:rsidRPr="00FC4BBE">
              <w:rPr>
                <w:b/>
                <w:bCs/>
                <w:color w:val="000000"/>
                <w:sz w:val="10"/>
                <w:szCs w:val="10"/>
              </w:rPr>
              <w:t>ABILITY TO PAY WORKSHEET</w:t>
            </w:r>
          </w:p>
        </w:tc>
      </w:tr>
      <w:tr w:rsidR="00FC4BBE" w:rsidRPr="00FC4BBE" w14:paraId="4AAF25AF" w14:textId="77777777" w:rsidTr="00FC4BBE">
        <w:trPr>
          <w:trHeight w:val="288"/>
        </w:trPr>
        <w:tc>
          <w:tcPr>
            <w:tcW w:w="155" w:type="dxa"/>
            <w:tcBorders>
              <w:top w:val="nil"/>
              <w:left w:val="nil"/>
              <w:bottom w:val="nil"/>
              <w:right w:val="nil"/>
            </w:tcBorders>
            <w:noWrap/>
            <w:vAlign w:val="bottom"/>
            <w:hideMark/>
          </w:tcPr>
          <w:p w14:paraId="5BEF0785" w14:textId="77777777" w:rsidR="00FC4BBE" w:rsidRPr="00FC4BBE" w:rsidRDefault="00FC4BBE" w:rsidP="00FC4BBE">
            <w:pPr>
              <w:jc w:val="center"/>
              <w:rPr>
                <w:b/>
                <w:bCs/>
                <w:color w:val="000000"/>
                <w:sz w:val="10"/>
                <w:szCs w:val="10"/>
              </w:rPr>
            </w:pPr>
          </w:p>
        </w:tc>
        <w:tc>
          <w:tcPr>
            <w:tcW w:w="2721" w:type="dxa"/>
            <w:tcBorders>
              <w:top w:val="nil"/>
              <w:left w:val="nil"/>
              <w:bottom w:val="nil"/>
              <w:right w:val="nil"/>
            </w:tcBorders>
            <w:noWrap/>
            <w:vAlign w:val="bottom"/>
            <w:hideMark/>
          </w:tcPr>
          <w:p w14:paraId="7C005BB2" w14:textId="77777777" w:rsidR="00FC4BBE" w:rsidRPr="00FC4BBE" w:rsidRDefault="00FC4BBE" w:rsidP="00FC4BBE"/>
        </w:tc>
        <w:tc>
          <w:tcPr>
            <w:tcW w:w="846" w:type="dxa"/>
            <w:tcBorders>
              <w:top w:val="nil"/>
              <w:left w:val="nil"/>
              <w:bottom w:val="nil"/>
              <w:right w:val="nil"/>
            </w:tcBorders>
            <w:noWrap/>
            <w:vAlign w:val="bottom"/>
            <w:hideMark/>
          </w:tcPr>
          <w:p w14:paraId="34CAA876" w14:textId="77777777" w:rsidR="00FC4BBE" w:rsidRPr="00FC4BBE" w:rsidRDefault="00FC4BBE" w:rsidP="00FC4BBE"/>
        </w:tc>
        <w:tc>
          <w:tcPr>
            <w:tcW w:w="1417" w:type="dxa"/>
            <w:tcBorders>
              <w:top w:val="nil"/>
              <w:left w:val="nil"/>
              <w:bottom w:val="nil"/>
              <w:right w:val="nil"/>
            </w:tcBorders>
            <w:noWrap/>
            <w:vAlign w:val="center"/>
            <w:hideMark/>
          </w:tcPr>
          <w:p w14:paraId="5DAD86D0" w14:textId="77777777" w:rsidR="00FC4BBE" w:rsidRPr="00FC4BBE" w:rsidRDefault="00FC4BBE" w:rsidP="00FC4BBE"/>
        </w:tc>
        <w:tc>
          <w:tcPr>
            <w:tcW w:w="830" w:type="dxa"/>
            <w:tcBorders>
              <w:top w:val="nil"/>
              <w:left w:val="nil"/>
              <w:bottom w:val="nil"/>
              <w:right w:val="nil"/>
            </w:tcBorders>
            <w:noWrap/>
            <w:vAlign w:val="bottom"/>
            <w:hideMark/>
          </w:tcPr>
          <w:p w14:paraId="6519D27F" w14:textId="77777777" w:rsidR="00FC4BBE" w:rsidRPr="00FC4BBE" w:rsidRDefault="00FC4BBE" w:rsidP="00FC4BBE"/>
        </w:tc>
        <w:tc>
          <w:tcPr>
            <w:tcW w:w="1280" w:type="dxa"/>
            <w:tcBorders>
              <w:top w:val="nil"/>
              <w:left w:val="nil"/>
              <w:bottom w:val="nil"/>
              <w:right w:val="nil"/>
            </w:tcBorders>
            <w:noWrap/>
            <w:vAlign w:val="bottom"/>
            <w:hideMark/>
          </w:tcPr>
          <w:p w14:paraId="2AAD326C" w14:textId="77777777" w:rsidR="00FC4BBE" w:rsidRPr="00FC4BBE" w:rsidRDefault="00FC4BBE" w:rsidP="00FC4BBE"/>
        </w:tc>
        <w:tc>
          <w:tcPr>
            <w:tcW w:w="1340" w:type="dxa"/>
            <w:tcBorders>
              <w:top w:val="nil"/>
              <w:left w:val="nil"/>
              <w:bottom w:val="nil"/>
              <w:right w:val="nil"/>
            </w:tcBorders>
            <w:noWrap/>
            <w:vAlign w:val="bottom"/>
            <w:hideMark/>
          </w:tcPr>
          <w:p w14:paraId="51741C5F"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6E7138C2" w14:textId="77777777" w:rsidR="00FC4BBE" w:rsidRPr="00FC4BBE" w:rsidRDefault="00FC4BBE" w:rsidP="00FC4BBE"/>
        </w:tc>
        <w:tc>
          <w:tcPr>
            <w:tcW w:w="1000" w:type="dxa"/>
            <w:tcBorders>
              <w:top w:val="nil"/>
              <w:left w:val="nil"/>
              <w:bottom w:val="nil"/>
              <w:right w:val="nil"/>
            </w:tcBorders>
            <w:noWrap/>
            <w:vAlign w:val="bottom"/>
            <w:hideMark/>
          </w:tcPr>
          <w:p w14:paraId="089B58ED" w14:textId="77777777" w:rsidR="00FC4BBE" w:rsidRPr="00FC4BBE" w:rsidRDefault="00FC4BBE" w:rsidP="00FC4BBE"/>
        </w:tc>
      </w:tr>
      <w:tr w:rsidR="00FC4BBE" w:rsidRPr="00FC4BBE" w14:paraId="7D931A6D" w14:textId="77777777" w:rsidTr="00FC4BBE">
        <w:trPr>
          <w:trHeight w:val="288"/>
        </w:trPr>
        <w:tc>
          <w:tcPr>
            <w:tcW w:w="155" w:type="dxa"/>
            <w:tcBorders>
              <w:top w:val="nil"/>
              <w:left w:val="nil"/>
              <w:bottom w:val="nil"/>
              <w:right w:val="nil"/>
            </w:tcBorders>
            <w:noWrap/>
            <w:vAlign w:val="bottom"/>
            <w:hideMark/>
          </w:tcPr>
          <w:p w14:paraId="3C457D25" w14:textId="77777777" w:rsidR="00FC4BBE" w:rsidRPr="00FC4BBE" w:rsidRDefault="00FC4BBE" w:rsidP="00FC4BBE"/>
        </w:tc>
        <w:tc>
          <w:tcPr>
            <w:tcW w:w="2721" w:type="dxa"/>
            <w:tcBorders>
              <w:top w:val="nil"/>
              <w:left w:val="nil"/>
              <w:bottom w:val="nil"/>
              <w:right w:val="nil"/>
            </w:tcBorders>
            <w:noWrap/>
            <w:vAlign w:val="center"/>
            <w:hideMark/>
          </w:tcPr>
          <w:p w14:paraId="50DED4B9" w14:textId="77777777" w:rsidR="00FC4BBE" w:rsidRPr="00FC4BBE" w:rsidRDefault="00FC4BBE" w:rsidP="00FC4BBE"/>
        </w:tc>
        <w:tc>
          <w:tcPr>
            <w:tcW w:w="846" w:type="dxa"/>
            <w:tcBorders>
              <w:top w:val="nil"/>
              <w:left w:val="nil"/>
              <w:bottom w:val="nil"/>
              <w:right w:val="nil"/>
            </w:tcBorders>
            <w:noWrap/>
            <w:vAlign w:val="bottom"/>
            <w:hideMark/>
          </w:tcPr>
          <w:p w14:paraId="0F93A6B6" w14:textId="77777777" w:rsidR="00FC4BBE" w:rsidRPr="00FC4BBE" w:rsidRDefault="00FC4BBE" w:rsidP="00FC4BBE">
            <w:pPr>
              <w:ind w:firstLineChars="1500" w:firstLine="3000"/>
            </w:pPr>
          </w:p>
        </w:tc>
        <w:tc>
          <w:tcPr>
            <w:tcW w:w="1417" w:type="dxa"/>
            <w:tcBorders>
              <w:top w:val="nil"/>
              <w:left w:val="nil"/>
              <w:bottom w:val="nil"/>
              <w:right w:val="nil"/>
            </w:tcBorders>
            <w:noWrap/>
            <w:vAlign w:val="bottom"/>
            <w:hideMark/>
          </w:tcPr>
          <w:p w14:paraId="2E6F3E01" w14:textId="77777777" w:rsidR="00FC4BBE" w:rsidRPr="00FC4BBE" w:rsidRDefault="00FC4BBE" w:rsidP="00FC4BBE"/>
        </w:tc>
        <w:tc>
          <w:tcPr>
            <w:tcW w:w="830" w:type="dxa"/>
            <w:tcBorders>
              <w:top w:val="nil"/>
              <w:left w:val="nil"/>
              <w:bottom w:val="nil"/>
              <w:right w:val="nil"/>
            </w:tcBorders>
            <w:noWrap/>
            <w:vAlign w:val="bottom"/>
            <w:hideMark/>
          </w:tcPr>
          <w:p w14:paraId="7CAA7471" w14:textId="77777777" w:rsidR="00FC4BBE" w:rsidRPr="00FC4BBE" w:rsidRDefault="00FC4BBE" w:rsidP="00FC4BBE"/>
        </w:tc>
        <w:tc>
          <w:tcPr>
            <w:tcW w:w="3520" w:type="dxa"/>
            <w:gridSpan w:val="3"/>
            <w:tcBorders>
              <w:top w:val="nil"/>
              <w:left w:val="nil"/>
              <w:bottom w:val="nil"/>
              <w:right w:val="nil"/>
            </w:tcBorders>
            <w:noWrap/>
            <w:vAlign w:val="bottom"/>
            <w:hideMark/>
          </w:tcPr>
          <w:p w14:paraId="32420937" w14:textId="77777777" w:rsidR="00FC4BBE" w:rsidRPr="00FC4BBE" w:rsidRDefault="00FC4BBE" w:rsidP="00FC4BBE">
            <w:pPr>
              <w:rPr>
                <w:b/>
                <w:bCs/>
                <w:color w:val="000000"/>
                <w:sz w:val="10"/>
                <w:szCs w:val="10"/>
              </w:rPr>
            </w:pPr>
            <w:r w:rsidRPr="00FC4BBE">
              <w:rPr>
                <w:b/>
                <w:bCs/>
                <w:color w:val="000000"/>
                <w:sz w:val="10"/>
                <w:szCs w:val="10"/>
              </w:rPr>
              <w:t>Client Name________________________________</w:t>
            </w:r>
          </w:p>
        </w:tc>
        <w:tc>
          <w:tcPr>
            <w:tcW w:w="1000" w:type="dxa"/>
            <w:tcBorders>
              <w:top w:val="nil"/>
              <w:left w:val="nil"/>
              <w:bottom w:val="nil"/>
              <w:right w:val="nil"/>
            </w:tcBorders>
            <w:noWrap/>
            <w:vAlign w:val="bottom"/>
            <w:hideMark/>
          </w:tcPr>
          <w:p w14:paraId="2A6847B1" w14:textId="77777777" w:rsidR="00FC4BBE" w:rsidRPr="00FC4BBE" w:rsidRDefault="00FC4BBE" w:rsidP="00FC4BBE">
            <w:pPr>
              <w:rPr>
                <w:b/>
                <w:bCs/>
                <w:color w:val="000000"/>
                <w:sz w:val="10"/>
                <w:szCs w:val="10"/>
              </w:rPr>
            </w:pPr>
          </w:p>
        </w:tc>
      </w:tr>
      <w:tr w:rsidR="00FC4BBE" w:rsidRPr="00FC4BBE" w14:paraId="31ABD974" w14:textId="77777777" w:rsidTr="00FC4BBE">
        <w:trPr>
          <w:trHeight w:val="288"/>
        </w:trPr>
        <w:tc>
          <w:tcPr>
            <w:tcW w:w="155" w:type="dxa"/>
            <w:tcBorders>
              <w:top w:val="nil"/>
              <w:left w:val="nil"/>
              <w:bottom w:val="nil"/>
              <w:right w:val="nil"/>
            </w:tcBorders>
            <w:noWrap/>
            <w:vAlign w:val="bottom"/>
            <w:hideMark/>
          </w:tcPr>
          <w:p w14:paraId="0F69D298" w14:textId="77777777" w:rsidR="00FC4BBE" w:rsidRPr="00FC4BBE" w:rsidRDefault="00FC4BBE" w:rsidP="00FC4BBE"/>
        </w:tc>
        <w:tc>
          <w:tcPr>
            <w:tcW w:w="2721" w:type="dxa"/>
            <w:tcBorders>
              <w:top w:val="nil"/>
              <w:left w:val="nil"/>
              <w:bottom w:val="nil"/>
              <w:right w:val="nil"/>
            </w:tcBorders>
            <w:noWrap/>
            <w:vAlign w:val="center"/>
            <w:hideMark/>
          </w:tcPr>
          <w:p w14:paraId="69C0C298" w14:textId="77777777" w:rsidR="00FC4BBE" w:rsidRPr="00FC4BBE" w:rsidRDefault="00FC4BBE" w:rsidP="00FC4BBE"/>
        </w:tc>
        <w:tc>
          <w:tcPr>
            <w:tcW w:w="846" w:type="dxa"/>
            <w:tcBorders>
              <w:top w:val="nil"/>
              <w:left w:val="nil"/>
              <w:bottom w:val="nil"/>
              <w:right w:val="nil"/>
            </w:tcBorders>
            <w:noWrap/>
            <w:vAlign w:val="bottom"/>
            <w:hideMark/>
          </w:tcPr>
          <w:p w14:paraId="22F635F6" w14:textId="77777777" w:rsidR="00FC4BBE" w:rsidRPr="00FC4BBE" w:rsidRDefault="00FC4BBE" w:rsidP="00FC4BBE">
            <w:pPr>
              <w:ind w:firstLineChars="1500" w:firstLine="3000"/>
            </w:pPr>
          </w:p>
        </w:tc>
        <w:tc>
          <w:tcPr>
            <w:tcW w:w="1417" w:type="dxa"/>
            <w:tcBorders>
              <w:top w:val="nil"/>
              <w:left w:val="nil"/>
              <w:bottom w:val="nil"/>
              <w:right w:val="nil"/>
            </w:tcBorders>
            <w:noWrap/>
            <w:vAlign w:val="bottom"/>
            <w:hideMark/>
          </w:tcPr>
          <w:p w14:paraId="5A80D1B1" w14:textId="77777777" w:rsidR="00FC4BBE" w:rsidRPr="00FC4BBE" w:rsidRDefault="00FC4BBE" w:rsidP="00FC4BBE"/>
        </w:tc>
        <w:tc>
          <w:tcPr>
            <w:tcW w:w="830" w:type="dxa"/>
            <w:tcBorders>
              <w:top w:val="nil"/>
              <w:left w:val="nil"/>
              <w:bottom w:val="nil"/>
              <w:right w:val="nil"/>
            </w:tcBorders>
            <w:noWrap/>
            <w:vAlign w:val="bottom"/>
            <w:hideMark/>
          </w:tcPr>
          <w:p w14:paraId="1AF95D67" w14:textId="77777777" w:rsidR="00FC4BBE" w:rsidRPr="00FC4BBE" w:rsidRDefault="00FC4BBE" w:rsidP="00FC4BBE"/>
        </w:tc>
        <w:tc>
          <w:tcPr>
            <w:tcW w:w="3520" w:type="dxa"/>
            <w:gridSpan w:val="3"/>
            <w:tcBorders>
              <w:top w:val="nil"/>
              <w:left w:val="nil"/>
              <w:bottom w:val="nil"/>
              <w:right w:val="nil"/>
            </w:tcBorders>
            <w:noWrap/>
            <w:vAlign w:val="bottom"/>
            <w:hideMark/>
          </w:tcPr>
          <w:p w14:paraId="6B80F3AF" w14:textId="77777777" w:rsidR="00FC4BBE" w:rsidRPr="00FC4BBE" w:rsidRDefault="00FC4BBE" w:rsidP="00FC4BBE">
            <w:pPr>
              <w:rPr>
                <w:b/>
                <w:bCs/>
                <w:color w:val="000000"/>
                <w:sz w:val="10"/>
                <w:szCs w:val="10"/>
              </w:rPr>
            </w:pPr>
            <w:r w:rsidRPr="00FC4BBE">
              <w:rPr>
                <w:b/>
                <w:bCs/>
                <w:color w:val="000000"/>
                <w:sz w:val="10"/>
                <w:szCs w:val="10"/>
              </w:rPr>
              <w:t>Case Number_______________________________</w:t>
            </w:r>
          </w:p>
        </w:tc>
        <w:tc>
          <w:tcPr>
            <w:tcW w:w="1000" w:type="dxa"/>
            <w:tcBorders>
              <w:top w:val="nil"/>
              <w:left w:val="nil"/>
              <w:bottom w:val="nil"/>
              <w:right w:val="nil"/>
            </w:tcBorders>
            <w:noWrap/>
            <w:vAlign w:val="bottom"/>
            <w:hideMark/>
          </w:tcPr>
          <w:p w14:paraId="4D11746A" w14:textId="77777777" w:rsidR="00FC4BBE" w:rsidRPr="00FC4BBE" w:rsidRDefault="00FC4BBE" w:rsidP="00FC4BBE">
            <w:pPr>
              <w:rPr>
                <w:b/>
                <w:bCs/>
                <w:color w:val="000000"/>
                <w:sz w:val="10"/>
                <w:szCs w:val="10"/>
              </w:rPr>
            </w:pPr>
          </w:p>
        </w:tc>
      </w:tr>
      <w:tr w:rsidR="00FC4BBE" w:rsidRPr="00FC4BBE" w14:paraId="5C653EEE" w14:textId="77777777" w:rsidTr="00FC4BBE">
        <w:trPr>
          <w:trHeight w:val="288"/>
        </w:trPr>
        <w:tc>
          <w:tcPr>
            <w:tcW w:w="155" w:type="dxa"/>
            <w:tcBorders>
              <w:top w:val="nil"/>
              <w:left w:val="nil"/>
              <w:bottom w:val="nil"/>
              <w:right w:val="nil"/>
            </w:tcBorders>
            <w:noWrap/>
            <w:vAlign w:val="bottom"/>
            <w:hideMark/>
          </w:tcPr>
          <w:p w14:paraId="28C213E7" w14:textId="77777777" w:rsidR="00FC4BBE" w:rsidRPr="00FC4BBE" w:rsidRDefault="00FC4BBE" w:rsidP="00FC4BBE"/>
        </w:tc>
        <w:tc>
          <w:tcPr>
            <w:tcW w:w="2721" w:type="dxa"/>
            <w:tcBorders>
              <w:top w:val="nil"/>
              <w:left w:val="nil"/>
              <w:bottom w:val="nil"/>
              <w:right w:val="nil"/>
            </w:tcBorders>
            <w:noWrap/>
            <w:vAlign w:val="center"/>
            <w:hideMark/>
          </w:tcPr>
          <w:p w14:paraId="388259D0" w14:textId="77777777" w:rsidR="00FC4BBE" w:rsidRPr="00FC4BBE" w:rsidRDefault="00FC4BBE" w:rsidP="00FC4BBE"/>
        </w:tc>
        <w:tc>
          <w:tcPr>
            <w:tcW w:w="846" w:type="dxa"/>
            <w:tcBorders>
              <w:top w:val="nil"/>
              <w:left w:val="nil"/>
              <w:bottom w:val="nil"/>
              <w:right w:val="nil"/>
            </w:tcBorders>
            <w:noWrap/>
            <w:vAlign w:val="bottom"/>
            <w:hideMark/>
          </w:tcPr>
          <w:p w14:paraId="7BBC52AE" w14:textId="77777777" w:rsidR="00FC4BBE" w:rsidRPr="00FC4BBE" w:rsidRDefault="00FC4BBE" w:rsidP="00FC4BBE">
            <w:pPr>
              <w:ind w:firstLineChars="1500" w:firstLine="3000"/>
            </w:pPr>
          </w:p>
        </w:tc>
        <w:tc>
          <w:tcPr>
            <w:tcW w:w="1417" w:type="dxa"/>
            <w:tcBorders>
              <w:top w:val="nil"/>
              <w:left w:val="nil"/>
              <w:bottom w:val="nil"/>
              <w:right w:val="nil"/>
            </w:tcBorders>
            <w:noWrap/>
            <w:vAlign w:val="bottom"/>
            <w:hideMark/>
          </w:tcPr>
          <w:p w14:paraId="02BCE06A" w14:textId="77777777" w:rsidR="00FC4BBE" w:rsidRPr="00FC4BBE" w:rsidRDefault="00FC4BBE" w:rsidP="00FC4BBE"/>
        </w:tc>
        <w:tc>
          <w:tcPr>
            <w:tcW w:w="830" w:type="dxa"/>
            <w:tcBorders>
              <w:top w:val="nil"/>
              <w:left w:val="nil"/>
              <w:bottom w:val="nil"/>
              <w:right w:val="nil"/>
            </w:tcBorders>
            <w:noWrap/>
            <w:vAlign w:val="bottom"/>
            <w:hideMark/>
          </w:tcPr>
          <w:p w14:paraId="22F9F815" w14:textId="77777777" w:rsidR="00FC4BBE" w:rsidRPr="00FC4BBE" w:rsidRDefault="00FC4BBE" w:rsidP="00FC4BBE"/>
        </w:tc>
        <w:tc>
          <w:tcPr>
            <w:tcW w:w="1280" w:type="dxa"/>
            <w:tcBorders>
              <w:top w:val="nil"/>
              <w:left w:val="nil"/>
              <w:bottom w:val="nil"/>
              <w:right w:val="nil"/>
            </w:tcBorders>
            <w:noWrap/>
            <w:vAlign w:val="bottom"/>
            <w:hideMark/>
          </w:tcPr>
          <w:p w14:paraId="6AAF1299" w14:textId="77777777" w:rsidR="00FC4BBE" w:rsidRPr="00FC4BBE" w:rsidRDefault="00FC4BBE" w:rsidP="00FC4BBE"/>
        </w:tc>
        <w:tc>
          <w:tcPr>
            <w:tcW w:w="1340" w:type="dxa"/>
            <w:tcBorders>
              <w:top w:val="nil"/>
              <w:left w:val="nil"/>
              <w:bottom w:val="nil"/>
              <w:right w:val="nil"/>
            </w:tcBorders>
            <w:noWrap/>
            <w:vAlign w:val="bottom"/>
            <w:hideMark/>
          </w:tcPr>
          <w:p w14:paraId="596967AC"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3BBB277F" w14:textId="77777777" w:rsidR="00FC4BBE" w:rsidRPr="00FC4BBE" w:rsidRDefault="00FC4BBE" w:rsidP="00FC4BBE"/>
        </w:tc>
        <w:tc>
          <w:tcPr>
            <w:tcW w:w="1000" w:type="dxa"/>
            <w:tcBorders>
              <w:top w:val="nil"/>
              <w:left w:val="nil"/>
              <w:bottom w:val="nil"/>
              <w:right w:val="nil"/>
            </w:tcBorders>
            <w:noWrap/>
            <w:vAlign w:val="bottom"/>
            <w:hideMark/>
          </w:tcPr>
          <w:p w14:paraId="15E71033" w14:textId="77777777" w:rsidR="00FC4BBE" w:rsidRPr="00FC4BBE" w:rsidRDefault="00FC4BBE" w:rsidP="00FC4BBE"/>
        </w:tc>
      </w:tr>
      <w:tr w:rsidR="00FC4BBE" w:rsidRPr="00FC4BBE" w14:paraId="1A120A21" w14:textId="77777777" w:rsidTr="00FC4BBE">
        <w:trPr>
          <w:trHeight w:val="288"/>
        </w:trPr>
        <w:tc>
          <w:tcPr>
            <w:tcW w:w="155" w:type="dxa"/>
            <w:tcBorders>
              <w:top w:val="nil"/>
              <w:left w:val="nil"/>
              <w:bottom w:val="nil"/>
              <w:right w:val="nil"/>
            </w:tcBorders>
            <w:noWrap/>
            <w:vAlign w:val="bottom"/>
            <w:hideMark/>
          </w:tcPr>
          <w:p w14:paraId="332C1876" w14:textId="77777777" w:rsidR="00FC4BBE" w:rsidRPr="00FC4BBE" w:rsidRDefault="00FC4BBE" w:rsidP="00FC4BBE"/>
        </w:tc>
        <w:tc>
          <w:tcPr>
            <w:tcW w:w="2721" w:type="dxa"/>
            <w:tcBorders>
              <w:top w:val="nil"/>
              <w:left w:val="nil"/>
              <w:bottom w:val="nil"/>
              <w:right w:val="nil"/>
            </w:tcBorders>
            <w:noWrap/>
            <w:vAlign w:val="center"/>
            <w:hideMark/>
          </w:tcPr>
          <w:p w14:paraId="3DB34534" w14:textId="77777777" w:rsidR="00FC4BBE" w:rsidRPr="00FC4BBE" w:rsidRDefault="00FC4BBE" w:rsidP="00FC4BBE"/>
        </w:tc>
        <w:tc>
          <w:tcPr>
            <w:tcW w:w="846" w:type="dxa"/>
            <w:tcBorders>
              <w:top w:val="nil"/>
              <w:left w:val="nil"/>
              <w:bottom w:val="nil"/>
              <w:right w:val="nil"/>
            </w:tcBorders>
            <w:noWrap/>
            <w:vAlign w:val="bottom"/>
            <w:hideMark/>
          </w:tcPr>
          <w:p w14:paraId="2172A9AB" w14:textId="77777777" w:rsidR="00FC4BBE" w:rsidRPr="00FC4BBE" w:rsidRDefault="00FC4BBE" w:rsidP="00FC4BBE">
            <w:pPr>
              <w:ind w:firstLineChars="1500" w:firstLine="3000"/>
            </w:pPr>
          </w:p>
        </w:tc>
        <w:tc>
          <w:tcPr>
            <w:tcW w:w="1417" w:type="dxa"/>
            <w:tcBorders>
              <w:top w:val="nil"/>
              <w:left w:val="nil"/>
              <w:bottom w:val="nil"/>
              <w:right w:val="nil"/>
            </w:tcBorders>
            <w:noWrap/>
            <w:vAlign w:val="bottom"/>
            <w:hideMark/>
          </w:tcPr>
          <w:p w14:paraId="46E3CD6D" w14:textId="77777777" w:rsidR="00FC4BBE" w:rsidRPr="00FC4BBE" w:rsidRDefault="00FC4BBE" w:rsidP="00FC4BBE"/>
        </w:tc>
        <w:tc>
          <w:tcPr>
            <w:tcW w:w="830" w:type="dxa"/>
            <w:tcBorders>
              <w:top w:val="nil"/>
              <w:left w:val="nil"/>
              <w:bottom w:val="nil"/>
              <w:right w:val="nil"/>
            </w:tcBorders>
            <w:noWrap/>
            <w:vAlign w:val="bottom"/>
            <w:hideMark/>
          </w:tcPr>
          <w:p w14:paraId="2C4CB34E" w14:textId="77777777" w:rsidR="00FC4BBE" w:rsidRPr="00FC4BBE" w:rsidRDefault="00FC4BBE" w:rsidP="00FC4BBE"/>
        </w:tc>
        <w:tc>
          <w:tcPr>
            <w:tcW w:w="1280" w:type="dxa"/>
            <w:tcBorders>
              <w:top w:val="nil"/>
              <w:left w:val="nil"/>
              <w:bottom w:val="nil"/>
              <w:right w:val="nil"/>
            </w:tcBorders>
            <w:noWrap/>
            <w:vAlign w:val="bottom"/>
            <w:hideMark/>
          </w:tcPr>
          <w:p w14:paraId="15876F9C" w14:textId="77777777" w:rsidR="00FC4BBE" w:rsidRPr="00FC4BBE" w:rsidRDefault="00FC4BBE" w:rsidP="00FC4BBE"/>
        </w:tc>
        <w:tc>
          <w:tcPr>
            <w:tcW w:w="1340" w:type="dxa"/>
            <w:tcBorders>
              <w:top w:val="nil"/>
              <w:left w:val="nil"/>
              <w:bottom w:val="nil"/>
              <w:right w:val="nil"/>
            </w:tcBorders>
            <w:noWrap/>
            <w:vAlign w:val="bottom"/>
            <w:hideMark/>
          </w:tcPr>
          <w:p w14:paraId="07D176F6"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09CD7331" w14:textId="77777777" w:rsidR="00FC4BBE" w:rsidRPr="00FC4BBE" w:rsidRDefault="00FC4BBE" w:rsidP="00FC4BBE"/>
        </w:tc>
        <w:tc>
          <w:tcPr>
            <w:tcW w:w="1000" w:type="dxa"/>
            <w:tcBorders>
              <w:top w:val="nil"/>
              <w:left w:val="nil"/>
              <w:bottom w:val="nil"/>
              <w:right w:val="nil"/>
            </w:tcBorders>
            <w:noWrap/>
            <w:vAlign w:val="bottom"/>
            <w:hideMark/>
          </w:tcPr>
          <w:p w14:paraId="29C8DEA4" w14:textId="77777777" w:rsidR="00FC4BBE" w:rsidRPr="00FC4BBE" w:rsidRDefault="00FC4BBE" w:rsidP="00FC4BBE"/>
        </w:tc>
      </w:tr>
      <w:tr w:rsidR="00FC4BBE" w:rsidRPr="00FC4BBE" w14:paraId="7BFEF3C8" w14:textId="77777777" w:rsidTr="00FC4BBE">
        <w:trPr>
          <w:trHeight w:val="288"/>
        </w:trPr>
        <w:tc>
          <w:tcPr>
            <w:tcW w:w="155" w:type="dxa"/>
            <w:tcBorders>
              <w:top w:val="nil"/>
              <w:left w:val="nil"/>
              <w:bottom w:val="nil"/>
              <w:right w:val="nil"/>
            </w:tcBorders>
            <w:noWrap/>
            <w:vAlign w:val="bottom"/>
            <w:hideMark/>
          </w:tcPr>
          <w:p w14:paraId="411B5194" w14:textId="77777777" w:rsidR="00FC4BBE" w:rsidRPr="00FC4BBE" w:rsidRDefault="00FC4BBE" w:rsidP="00FC4BBE">
            <w:pPr>
              <w:rPr>
                <w:b/>
                <w:bCs/>
                <w:color w:val="000000"/>
                <w:sz w:val="10"/>
                <w:szCs w:val="10"/>
              </w:rPr>
            </w:pPr>
            <w:r w:rsidRPr="00FC4BBE">
              <w:rPr>
                <w:b/>
                <w:bCs/>
                <w:color w:val="000000"/>
                <w:sz w:val="10"/>
                <w:szCs w:val="10"/>
              </w:rPr>
              <w:t>1.</w:t>
            </w:r>
          </w:p>
        </w:tc>
        <w:tc>
          <w:tcPr>
            <w:tcW w:w="4984" w:type="dxa"/>
            <w:gridSpan w:val="3"/>
            <w:tcBorders>
              <w:top w:val="nil"/>
              <w:left w:val="nil"/>
              <w:bottom w:val="nil"/>
              <w:right w:val="nil"/>
            </w:tcBorders>
            <w:noWrap/>
            <w:vAlign w:val="center"/>
            <w:hideMark/>
          </w:tcPr>
          <w:p w14:paraId="50158071" w14:textId="77777777" w:rsidR="00FC4BBE" w:rsidRPr="00FC4BBE" w:rsidRDefault="00FC4BBE" w:rsidP="00FC4BBE">
            <w:pPr>
              <w:rPr>
                <w:b/>
                <w:bCs/>
                <w:color w:val="000000"/>
                <w:sz w:val="10"/>
                <w:szCs w:val="10"/>
              </w:rPr>
            </w:pPr>
            <w:r w:rsidRPr="00FC4BBE">
              <w:rPr>
                <w:b/>
                <w:bCs/>
                <w:color w:val="000000"/>
                <w:sz w:val="10"/>
                <w:szCs w:val="10"/>
              </w:rPr>
              <w:t>ANNUAL GROSS INCOME:</w:t>
            </w:r>
          </w:p>
        </w:tc>
        <w:tc>
          <w:tcPr>
            <w:tcW w:w="830" w:type="dxa"/>
            <w:tcBorders>
              <w:top w:val="nil"/>
              <w:left w:val="nil"/>
              <w:bottom w:val="nil"/>
              <w:right w:val="nil"/>
            </w:tcBorders>
            <w:noWrap/>
            <w:vAlign w:val="bottom"/>
            <w:hideMark/>
          </w:tcPr>
          <w:p w14:paraId="63ED5B8C"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23DDE44D" w14:textId="77777777" w:rsidR="00FC4BBE" w:rsidRPr="00FC4BBE" w:rsidRDefault="00FC4BBE" w:rsidP="00FC4BBE"/>
        </w:tc>
        <w:tc>
          <w:tcPr>
            <w:tcW w:w="1340" w:type="dxa"/>
            <w:tcBorders>
              <w:top w:val="nil"/>
              <w:left w:val="nil"/>
              <w:bottom w:val="nil"/>
              <w:right w:val="nil"/>
            </w:tcBorders>
            <w:noWrap/>
            <w:vAlign w:val="bottom"/>
            <w:hideMark/>
          </w:tcPr>
          <w:p w14:paraId="128C1AAB"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23E7CA8B" w14:textId="77777777" w:rsidR="00FC4BBE" w:rsidRPr="00FC4BBE" w:rsidRDefault="00FC4BBE" w:rsidP="00FC4BBE"/>
        </w:tc>
        <w:tc>
          <w:tcPr>
            <w:tcW w:w="1000" w:type="dxa"/>
            <w:tcBorders>
              <w:top w:val="nil"/>
              <w:left w:val="nil"/>
              <w:bottom w:val="nil"/>
              <w:right w:val="nil"/>
            </w:tcBorders>
            <w:noWrap/>
            <w:vAlign w:val="bottom"/>
            <w:hideMark/>
          </w:tcPr>
          <w:p w14:paraId="0E5207B9" w14:textId="77777777" w:rsidR="00FC4BBE" w:rsidRPr="00FC4BBE" w:rsidRDefault="00FC4BBE" w:rsidP="00FC4BBE"/>
        </w:tc>
      </w:tr>
      <w:tr w:rsidR="00FC4BBE" w:rsidRPr="00FC4BBE" w14:paraId="4400BE8E" w14:textId="77777777" w:rsidTr="00FC4BBE">
        <w:trPr>
          <w:trHeight w:val="288"/>
        </w:trPr>
        <w:tc>
          <w:tcPr>
            <w:tcW w:w="155" w:type="dxa"/>
            <w:tcBorders>
              <w:top w:val="nil"/>
              <w:left w:val="nil"/>
              <w:bottom w:val="nil"/>
              <w:right w:val="nil"/>
            </w:tcBorders>
            <w:noWrap/>
            <w:vAlign w:val="bottom"/>
            <w:hideMark/>
          </w:tcPr>
          <w:p w14:paraId="7EDB4CF8" w14:textId="77777777" w:rsidR="00FC4BBE" w:rsidRPr="00FC4BBE" w:rsidRDefault="00FC4BBE" w:rsidP="00FC4BBE"/>
        </w:tc>
        <w:tc>
          <w:tcPr>
            <w:tcW w:w="3567" w:type="dxa"/>
            <w:gridSpan w:val="2"/>
            <w:tcBorders>
              <w:top w:val="nil"/>
              <w:left w:val="nil"/>
              <w:bottom w:val="nil"/>
              <w:right w:val="nil"/>
            </w:tcBorders>
            <w:noWrap/>
            <w:vAlign w:val="center"/>
            <w:hideMark/>
          </w:tcPr>
          <w:p w14:paraId="3E24B61D" w14:textId="77777777" w:rsidR="00FC4BBE" w:rsidRPr="00FC4BBE" w:rsidRDefault="00FC4BBE" w:rsidP="00FC4BBE">
            <w:pPr>
              <w:rPr>
                <w:b/>
                <w:bCs/>
                <w:color w:val="000000"/>
                <w:sz w:val="10"/>
                <w:szCs w:val="10"/>
              </w:rPr>
            </w:pPr>
            <w:r w:rsidRPr="00FC4BBE">
              <w:rPr>
                <w:b/>
                <w:bCs/>
                <w:color w:val="000000"/>
                <w:sz w:val="10"/>
                <w:szCs w:val="10"/>
              </w:rPr>
              <w:t>Description</w:t>
            </w:r>
          </w:p>
        </w:tc>
        <w:tc>
          <w:tcPr>
            <w:tcW w:w="1417" w:type="dxa"/>
            <w:tcBorders>
              <w:top w:val="nil"/>
              <w:left w:val="nil"/>
              <w:bottom w:val="nil"/>
              <w:right w:val="nil"/>
            </w:tcBorders>
            <w:noWrap/>
            <w:vAlign w:val="bottom"/>
            <w:hideMark/>
          </w:tcPr>
          <w:p w14:paraId="216B3F4B"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2A67E209" w14:textId="77777777" w:rsidR="00FC4BBE" w:rsidRPr="00FC4BBE" w:rsidRDefault="00FC4BBE" w:rsidP="00FC4BBE"/>
        </w:tc>
        <w:tc>
          <w:tcPr>
            <w:tcW w:w="1280" w:type="dxa"/>
            <w:tcBorders>
              <w:top w:val="nil"/>
              <w:left w:val="nil"/>
              <w:bottom w:val="nil"/>
              <w:right w:val="nil"/>
            </w:tcBorders>
            <w:noWrap/>
            <w:vAlign w:val="bottom"/>
            <w:hideMark/>
          </w:tcPr>
          <w:p w14:paraId="6E57392D" w14:textId="77777777" w:rsidR="00FC4BBE" w:rsidRPr="00FC4BBE" w:rsidRDefault="00FC4BBE" w:rsidP="00FC4BBE"/>
        </w:tc>
        <w:tc>
          <w:tcPr>
            <w:tcW w:w="1340" w:type="dxa"/>
            <w:tcBorders>
              <w:top w:val="nil"/>
              <w:left w:val="nil"/>
              <w:bottom w:val="nil"/>
              <w:right w:val="nil"/>
            </w:tcBorders>
            <w:noWrap/>
            <w:vAlign w:val="center"/>
            <w:hideMark/>
          </w:tcPr>
          <w:p w14:paraId="23395F3F" w14:textId="77777777" w:rsidR="00FC4BBE" w:rsidRPr="00FC4BBE" w:rsidRDefault="00FC4BBE" w:rsidP="00FC4BBE">
            <w:pPr>
              <w:rPr>
                <w:b/>
                <w:bCs/>
                <w:color w:val="000000"/>
                <w:sz w:val="10"/>
                <w:szCs w:val="10"/>
              </w:rPr>
            </w:pPr>
            <w:r w:rsidRPr="00FC4BBE">
              <w:rPr>
                <w:b/>
                <w:bCs/>
                <w:color w:val="000000"/>
                <w:sz w:val="10"/>
                <w:szCs w:val="10"/>
              </w:rPr>
              <w:t>Amount</w:t>
            </w:r>
          </w:p>
        </w:tc>
        <w:tc>
          <w:tcPr>
            <w:tcW w:w="900" w:type="dxa"/>
            <w:tcBorders>
              <w:top w:val="nil"/>
              <w:left w:val="nil"/>
              <w:bottom w:val="nil"/>
              <w:right w:val="nil"/>
            </w:tcBorders>
            <w:noWrap/>
            <w:vAlign w:val="center"/>
            <w:hideMark/>
          </w:tcPr>
          <w:p w14:paraId="6B07BCF1"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22E84737" w14:textId="77777777" w:rsidR="00FC4BBE" w:rsidRPr="00FC4BBE" w:rsidRDefault="00FC4BBE" w:rsidP="00FC4BBE"/>
        </w:tc>
      </w:tr>
      <w:tr w:rsidR="00FC4BBE" w:rsidRPr="00FC4BBE" w14:paraId="48410189" w14:textId="77777777" w:rsidTr="00FC4BBE">
        <w:trPr>
          <w:trHeight w:val="288"/>
        </w:trPr>
        <w:tc>
          <w:tcPr>
            <w:tcW w:w="155" w:type="dxa"/>
            <w:tcBorders>
              <w:top w:val="nil"/>
              <w:left w:val="nil"/>
              <w:bottom w:val="nil"/>
              <w:right w:val="nil"/>
            </w:tcBorders>
            <w:noWrap/>
            <w:vAlign w:val="bottom"/>
            <w:hideMark/>
          </w:tcPr>
          <w:p w14:paraId="6B9B228D" w14:textId="77777777" w:rsidR="00FC4BBE" w:rsidRPr="00FC4BBE" w:rsidRDefault="00FC4BBE" w:rsidP="00FC4BBE"/>
        </w:tc>
        <w:tc>
          <w:tcPr>
            <w:tcW w:w="2721" w:type="dxa"/>
            <w:tcBorders>
              <w:top w:val="nil"/>
              <w:left w:val="nil"/>
              <w:bottom w:val="nil"/>
              <w:right w:val="nil"/>
            </w:tcBorders>
            <w:noWrap/>
            <w:vAlign w:val="center"/>
            <w:hideMark/>
          </w:tcPr>
          <w:p w14:paraId="39897AAD" w14:textId="77777777" w:rsidR="00FC4BBE" w:rsidRPr="00FC4BBE" w:rsidRDefault="00FC4BBE" w:rsidP="00FC4BBE"/>
        </w:tc>
        <w:tc>
          <w:tcPr>
            <w:tcW w:w="846" w:type="dxa"/>
            <w:tcBorders>
              <w:top w:val="nil"/>
              <w:left w:val="nil"/>
              <w:bottom w:val="nil"/>
              <w:right w:val="nil"/>
            </w:tcBorders>
            <w:noWrap/>
            <w:vAlign w:val="bottom"/>
            <w:hideMark/>
          </w:tcPr>
          <w:p w14:paraId="6A3417A3" w14:textId="77777777" w:rsidR="00FC4BBE" w:rsidRPr="00FC4BBE" w:rsidRDefault="00FC4BBE" w:rsidP="00FC4BBE"/>
        </w:tc>
        <w:tc>
          <w:tcPr>
            <w:tcW w:w="1417" w:type="dxa"/>
            <w:tcBorders>
              <w:top w:val="nil"/>
              <w:left w:val="nil"/>
              <w:bottom w:val="nil"/>
              <w:right w:val="nil"/>
            </w:tcBorders>
            <w:noWrap/>
            <w:vAlign w:val="bottom"/>
            <w:hideMark/>
          </w:tcPr>
          <w:p w14:paraId="6B7BAB6B" w14:textId="77777777" w:rsidR="00FC4BBE" w:rsidRPr="00FC4BBE" w:rsidRDefault="00FC4BBE" w:rsidP="00FC4BBE"/>
        </w:tc>
        <w:tc>
          <w:tcPr>
            <w:tcW w:w="830" w:type="dxa"/>
            <w:tcBorders>
              <w:top w:val="nil"/>
              <w:left w:val="nil"/>
              <w:bottom w:val="nil"/>
              <w:right w:val="nil"/>
            </w:tcBorders>
            <w:noWrap/>
            <w:vAlign w:val="bottom"/>
            <w:hideMark/>
          </w:tcPr>
          <w:p w14:paraId="026C1499" w14:textId="77777777" w:rsidR="00FC4BBE" w:rsidRPr="00FC4BBE" w:rsidRDefault="00FC4BBE" w:rsidP="00FC4BBE"/>
        </w:tc>
        <w:tc>
          <w:tcPr>
            <w:tcW w:w="1280" w:type="dxa"/>
            <w:tcBorders>
              <w:top w:val="nil"/>
              <w:left w:val="nil"/>
              <w:bottom w:val="nil"/>
              <w:right w:val="nil"/>
            </w:tcBorders>
            <w:noWrap/>
            <w:vAlign w:val="bottom"/>
            <w:hideMark/>
          </w:tcPr>
          <w:p w14:paraId="075ED447" w14:textId="77777777" w:rsidR="00FC4BBE" w:rsidRPr="00FC4BBE" w:rsidRDefault="00FC4BBE" w:rsidP="00FC4BBE"/>
        </w:tc>
        <w:tc>
          <w:tcPr>
            <w:tcW w:w="1340" w:type="dxa"/>
            <w:tcBorders>
              <w:top w:val="nil"/>
              <w:left w:val="nil"/>
              <w:bottom w:val="nil"/>
              <w:right w:val="nil"/>
            </w:tcBorders>
            <w:noWrap/>
            <w:vAlign w:val="center"/>
            <w:hideMark/>
          </w:tcPr>
          <w:p w14:paraId="5C025F17" w14:textId="77777777" w:rsidR="00FC4BBE" w:rsidRPr="00FC4BBE" w:rsidRDefault="00FC4BBE" w:rsidP="00FC4BBE">
            <w:pPr>
              <w:jc w:val="right"/>
            </w:pPr>
          </w:p>
        </w:tc>
        <w:tc>
          <w:tcPr>
            <w:tcW w:w="900" w:type="dxa"/>
            <w:tcBorders>
              <w:top w:val="nil"/>
              <w:left w:val="nil"/>
              <w:bottom w:val="nil"/>
              <w:right w:val="nil"/>
            </w:tcBorders>
            <w:noWrap/>
            <w:vAlign w:val="center"/>
            <w:hideMark/>
          </w:tcPr>
          <w:p w14:paraId="6206E822" w14:textId="77777777" w:rsidR="00FC4BBE" w:rsidRPr="00FC4BBE" w:rsidRDefault="00FC4BBE" w:rsidP="00FC4BBE"/>
        </w:tc>
        <w:tc>
          <w:tcPr>
            <w:tcW w:w="1000" w:type="dxa"/>
            <w:tcBorders>
              <w:top w:val="nil"/>
              <w:left w:val="nil"/>
              <w:bottom w:val="nil"/>
              <w:right w:val="nil"/>
            </w:tcBorders>
            <w:noWrap/>
            <w:vAlign w:val="bottom"/>
            <w:hideMark/>
          </w:tcPr>
          <w:p w14:paraId="3E045BC2" w14:textId="77777777" w:rsidR="00FC4BBE" w:rsidRPr="00FC4BBE" w:rsidRDefault="00FC4BBE" w:rsidP="00FC4BBE"/>
        </w:tc>
      </w:tr>
      <w:tr w:rsidR="00FC4BBE" w:rsidRPr="00FC4BBE" w14:paraId="11FCF534" w14:textId="77777777" w:rsidTr="00FC4BBE">
        <w:trPr>
          <w:trHeight w:val="288"/>
        </w:trPr>
        <w:tc>
          <w:tcPr>
            <w:tcW w:w="155" w:type="dxa"/>
            <w:tcBorders>
              <w:top w:val="nil"/>
              <w:left w:val="nil"/>
              <w:bottom w:val="nil"/>
              <w:right w:val="nil"/>
            </w:tcBorders>
            <w:noWrap/>
            <w:vAlign w:val="bottom"/>
            <w:hideMark/>
          </w:tcPr>
          <w:p w14:paraId="00E4B95E"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61A80165"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054A6D04"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1344F1EC"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57019871"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7341F93F"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4503C9B1"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3D5D630B"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42AD6B5F" w14:textId="77777777" w:rsidR="00FC4BBE" w:rsidRPr="00FC4BBE" w:rsidRDefault="00FC4BBE" w:rsidP="00FC4BBE"/>
        </w:tc>
      </w:tr>
      <w:tr w:rsidR="00FC4BBE" w:rsidRPr="00FC4BBE" w14:paraId="0F51A8BE" w14:textId="77777777" w:rsidTr="00FC4BBE">
        <w:trPr>
          <w:trHeight w:val="288"/>
        </w:trPr>
        <w:tc>
          <w:tcPr>
            <w:tcW w:w="155" w:type="dxa"/>
            <w:tcBorders>
              <w:top w:val="nil"/>
              <w:left w:val="nil"/>
              <w:bottom w:val="nil"/>
              <w:right w:val="nil"/>
            </w:tcBorders>
            <w:noWrap/>
            <w:vAlign w:val="bottom"/>
            <w:hideMark/>
          </w:tcPr>
          <w:p w14:paraId="30578FA1"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2A2DCEC2"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3A61B5F4"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518E2470"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5518AB83"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2E789DBA"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6447B9F1"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2EB5366E"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8F5F8AB" w14:textId="77777777" w:rsidR="00FC4BBE" w:rsidRPr="00FC4BBE" w:rsidRDefault="00FC4BBE" w:rsidP="00FC4BBE"/>
        </w:tc>
      </w:tr>
      <w:tr w:rsidR="00FC4BBE" w:rsidRPr="00FC4BBE" w14:paraId="478A2914" w14:textId="77777777" w:rsidTr="00FC4BBE">
        <w:trPr>
          <w:trHeight w:val="288"/>
        </w:trPr>
        <w:tc>
          <w:tcPr>
            <w:tcW w:w="155" w:type="dxa"/>
            <w:tcBorders>
              <w:top w:val="nil"/>
              <w:left w:val="nil"/>
              <w:bottom w:val="nil"/>
              <w:right w:val="nil"/>
            </w:tcBorders>
            <w:noWrap/>
            <w:vAlign w:val="bottom"/>
            <w:hideMark/>
          </w:tcPr>
          <w:p w14:paraId="4AC334CC"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3DCD63A8"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0B74ECF1"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1FB282EA"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1E5508AD"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3F3A9B21"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465E295D"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2565AF9A"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490E601E" w14:textId="77777777" w:rsidR="00FC4BBE" w:rsidRPr="00FC4BBE" w:rsidRDefault="00FC4BBE" w:rsidP="00FC4BBE"/>
        </w:tc>
      </w:tr>
      <w:tr w:rsidR="00FC4BBE" w:rsidRPr="00FC4BBE" w14:paraId="327C4D13" w14:textId="77777777" w:rsidTr="00FC4BBE">
        <w:trPr>
          <w:trHeight w:val="288"/>
        </w:trPr>
        <w:tc>
          <w:tcPr>
            <w:tcW w:w="155" w:type="dxa"/>
            <w:tcBorders>
              <w:top w:val="nil"/>
              <w:left w:val="nil"/>
              <w:bottom w:val="nil"/>
              <w:right w:val="nil"/>
            </w:tcBorders>
            <w:noWrap/>
            <w:vAlign w:val="bottom"/>
            <w:hideMark/>
          </w:tcPr>
          <w:p w14:paraId="1A56B75D" w14:textId="77777777" w:rsidR="00FC4BBE" w:rsidRPr="00FC4BBE" w:rsidRDefault="00FC4BBE" w:rsidP="00FC4BBE"/>
        </w:tc>
        <w:tc>
          <w:tcPr>
            <w:tcW w:w="2721" w:type="dxa"/>
            <w:tcBorders>
              <w:top w:val="nil"/>
              <w:left w:val="nil"/>
              <w:bottom w:val="nil"/>
              <w:right w:val="nil"/>
            </w:tcBorders>
            <w:noWrap/>
            <w:vAlign w:val="center"/>
            <w:hideMark/>
          </w:tcPr>
          <w:p w14:paraId="0BC52F20" w14:textId="77777777" w:rsidR="00FC4BBE" w:rsidRPr="00FC4BBE" w:rsidRDefault="00FC4BBE" w:rsidP="00FC4BBE"/>
        </w:tc>
        <w:tc>
          <w:tcPr>
            <w:tcW w:w="846" w:type="dxa"/>
            <w:tcBorders>
              <w:top w:val="nil"/>
              <w:left w:val="nil"/>
              <w:bottom w:val="nil"/>
              <w:right w:val="nil"/>
            </w:tcBorders>
            <w:noWrap/>
            <w:vAlign w:val="bottom"/>
            <w:hideMark/>
          </w:tcPr>
          <w:p w14:paraId="26AD84EA" w14:textId="77777777" w:rsidR="00FC4BBE" w:rsidRPr="00FC4BBE" w:rsidRDefault="00FC4BBE" w:rsidP="00FC4BBE"/>
        </w:tc>
        <w:tc>
          <w:tcPr>
            <w:tcW w:w="1417" w:type="dxa"/>
            <w:tcBorders>
              <w:top w:val="nil"/>
              <w:left w:val="nil"/>
              <w:bottom w:val="nil"/>
              <w:right w:val="nil"/>
            </w:tcBorders>
            <w:noWrap/>
            <w:vAlign w:val="bottom"/>
            <w:hideMark/>
          </w:tcPr>
          <w:p w14:paraId="69D0D7E0" w14:textId="77777777" w:rsidR="00FC4BBE" w:rsidRPr="00FC4BBE" w:rsidRDefault="00FC4BBE" w:rsidP="00FC4BBE"/>
        </w:tc>
        <w:tc>
          <w:tcPr>
            <w:tcW w:w="830" w:type="dxa"/>
            <w:tcBorders>
              <w:top w:val="nil"/>
              <w:left w:val="nil"/>
              <w:bottom w:val="nil"/>
              <w:right w:val="nil"/>
            </w:tcBorders>
            <w:noWrap/>
            <w:vAlign w:val="bottom"/>
            <w:hideMark/>
          </w:tcPr>
          <w:p w14:paraId="0BF6A889" w14:textId="77777777" w:rsidR="00FC4BBE" w:rsidRPr="00FC4BBE" w:rsidRDefault="00FC4BBE" w:rsidP="00FC4BBE"/>
        </w:tc>
        <w:tc>
          <w:tcPr>
            <w:tcW w:w="1280" w:type="dxa"/>
            <w:tcBorders>
              <w:top w:val="nil"/>
              <w:left w:val="nil"/>
              <w:bottom w:val="nil"/>
              <w:right w:val="nil"/>
            </w:tcBorders>
            <w:noWrap/>
            <w:vAlign w:val="bottom"/>
            <w:hideMark/>
          </w:tcPr>
          <w:p w14:paraId="10AC426D" w14:textId="77777777" w:rsidR="00FC4BBE" w:rsidRPr="00FC4BBE" w:rsidRDefault="00FC4BBE" w:rsidP="00FC4BBE"/>
        </w:tc>
        <w:tc>
          <w:tcPr>
            <w:tcW w:w="1340" w:type="dxa"/>
            <w:tcBorders>
              <w:top w:val="nil"/>
              <w:left w:val="nil"/>
              <w:bottom w:val="nil"/>
              <w:right w:val="nil"/>
            </w:tcBorders>
            <w:noWrap/>
            <w:vAlign w:val="bottom"/>
            <w:hideMark/>
          </w:tcPr>
          <w:p w14:paraId="3B7CFAFB"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4B54F8B" w14:textId="77777777" w:rsidR="00FC4BBE" w:rsidRPr="00FC4BBE" w:rsidRDefault="00FC4BBE" w:rsidP="00FC4BBE"/>
        </w:tc>
        <w:tc>
          <w:tcPr>
            <w:tcW w:w="1000" w:type="dxa"/>
            <w:tcBorders>
              <w:top w:val="nil"/>
              <w:left w:val="nil"/>
              <w:bottom w:val="nil"/>
              <w:right w:val="nil"/>
            </w:tcBorders>
            <w:noWrap/>
            <w:vAlign w:val="bottom"/>
            <w:hideMark/>
          </w:tcPr>
          <w:p w14:paraId="7AB95199" w14:textId="77777777" w:rsidR="00FC4BBE" w:rsidRPr="00FC4BBE" w:rsidRDefault="00FC4BBE" w:rsidP="00FC4BBE"/>
        </w:tc>
      </w:tr>
      <w:tr w:rsidR="00FC4BBE" w:rsidRPr="00FC4BBE" w14:paraId="17522FE9" w14:textId="77777777" w:rsidTr="00FC4BBE">
        <w:trPr>
          <w:trHeight w:val="288"/>
        </w:trPr>
        <w:tc>
          <w:tcPr>
            <w:tcW w:w="155" w:type="dxa"/>
            <w:tcBorders>
              <w:top w:val="nil"/>
              <w:left w:val="nil"/>
              <w:bottom w:val="nil"/>
              <w:right w:val="nil"/>
            </w:tcBorders>
            <w:noWrap/>
            <w:vAlign w:val="bottom"/>
            <w:hideMark/>
          </w:tcPr>
          <w:p w14:paraId="65A59A5B" w14:textId="77777777" w:rsidR="00FC4BBE" w:rsidRPr="00FC4BBE" w:rsidRDefault="00FC4BBE" w:rsidP="00FC4BBE"/>
        </w:tc>
        <w:tc>
          <w:tcPr>
            <w:tcW w:w="4984" w:type="dxa"/>
            <w:gridSpan w:val="3"/>
            <w:tcBorders>
              <w:top w:val="nil"/>
              <w:left w:val="nil"/>
              <w:bottom w:val="nil"/>
              <w:right w:val="nil"/>
            </w:tcBorders>
            <w:noWrap/>
            <w:vAlign w:val="center"/>
            <w:hideMark/>
          </w:tcPr>
          <w:p w14:paraId="1D1F87B4" w14:textId="77777777" w:rsidR="00FC4BBE" w:rsidRPr="00FC4BBE" w:rsidRDefault="00FC4BBE" w:rsidP="00FC4BBE">
            <w:pPr>
              <w:rPr>
                <w:b/>
                <w:bCs/>
                <w:color w:val="000000"/>
                <w:sz w:val="10"/>
                <w:szCs w:val="10"/>
              </w:rPr>
            </w:pPr>
            <w:r w:rsidRPr="00FC4BBE">
              <w:rPr>
                <w:b/>
                <w:bCs/>
                <w:color w:val="000000"/>
                <w:sz w:val="10"/>
                <w:szCs w:val="10"/>
              </w:rPr>
              <w:t>Total Annual Gross Income</w:t>
            </w:r>
          </w:p>
        </w:tc>
        <w:tc>
          <w:tcPr>
            <w:tcW w:w="830" w:type="dxa"/>
            <w:tcBorders>
              <w:top w:val="nil"/>
              <w:left w:val="nil"/>
              <w:bottom w:val="nil"/>
              <w:right w:val="nil"/>
            </w:tcBorders>
            <w:noWrap/>
            <w:vAlign w:val="bottom"/>
            <w:hideMark/>
          </w:tcPr>
          <w:p w14:paraId="5DA5B46B"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39075745" w14:textId="77777777" w:rsidR="00FC4BBE" w:rsidRPr="00FC4BBE" w:rsidRDefault="00FC4BBE" w:rsidP="00FC4BBE"/>
        </w:tc>
        <w:tc>
          <w:tcPr>
            <w:tcW w:w="1340" w:type="dxa"/>
            <w:tcBorders>
              <w:top w:val="nil"/>
              <w:left w:val="nil"/>
              <w:bottom w:val="nil"/>
              <w:right w:val="nil"/>
            </w:tcBorders>
            <w:noWrap/>
            <w:vAlign w:val="bottom"/>
            <w:hideMark/>
          </w:tcPr>
          <w:p w14:paraId="69ABC935"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E52D99B" w14:textId="77777777" w:rsidR="00FC4BBE" w:rsidRPr="00FC4BBE" w:rsidRDefault="00FC4BBE" w:rsidP="00FC4BBE"/>
        </w:tc>
        <w:tc>
          <w:tcPr>
            <w:tcW w:w="1000" w:type="dxa"/>
            <w:tcBorders>
              <w:top w:val="nil"/>
              <w:left w:val="nil"/>
              <w:bottom w:val="single" w:sz="4" w:space="0" w:color="auto"/>
              <w:right w:val="nil"/>
            </w:tcBorders>
            <w:noWrap/>
            <w:vAlign w:val="center"/>
            <w:hideMark/>
          </w:tcPr>
          <w:p w14:paraId="4B7309F7"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0A8AD1B0" w14:textId="77777777" w:rsidTr="00FC4BBE">
        <w:trPr>
          <w:trHeight w:val="288"/>
        </w:trPr>
        <w:tc>
          <w:tcPr>
            <w:tcW w:w="155" w:type="dxa"/>
            <w:tcBorders>
              <w:top w:val="nil"/>
              <w:left w:val="nil"/>
              <w:bottom w:val="nil"/>
              <w:right w:val="nil"/>
            </w:tcBorders>
            <w:noWrap/>
            <w:vAlign w:val="bottom"/>
            <w:hideMark/>
          </w:tcPr>
          <w:p w14:paraId="4704B5B1"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center"/>
            <w:hideMark/>
          </w:tcPr>
          <w:p w14:paraId="1ABB1C0C" w14:textId="77777777" w:rsidR="00FC4BBE" w:rsidRPr="00FC4BBE" w:rsidRDefault="00FC4BBE" w:rsidP="00FC4BBE"/>
        </w:tc>
        <w:tc>
          <w:tcPr>
            <w:tcW w:w="846" w:type="dxa"/>
            <w:tcBorders>
              <w:top w:val="nil"/>
              <w:left w:val="nil"/>
              <w:bottom w:val="nil"/>
              <w:right w:val="nil"/>
            </w:tcBorders>
            <w:noWrap/>
            <w:vAlign w:val="bottom"/>
            <w:hideMark/>
          </w:tcPr>
          <w:p w14:paraId="172FBC8C" w14:textId="77777777" w:rsidR="00FC4BBE" w:rsidRPr="00FC4BBE" w:rsidRDefault="00FC4BBE" w:rsidP="00FC4BBE"/>
        </w:tc>
        <w:tc>
          <w:tcPr>
            <w:tcW w:w="1417" w:type="dxa"/>
            <w:tcBorders>
              <w:top w:val="nil"/>
              <w:left w:val="nil"/>
              <w:bottom w:val="nil"/>
              <w:right w:val="nil"/>
            </w:tcBorders>
            <w:noWrap/>
            <w:vAlign w:val="bottom"/>
            <w:hideMark/>
          </w:tcPr>
          <w:p w14:paraId="1D610594" w14:textId="77777777" w:rsidR="00FC4BBE" w:rsidRPr="00FC4BBE" w:rsidRDefault="00FC4BBE" w:rsidP="00FC4BBE"/>
        </w:tc>
        <w:tc>
          <w:tcPr>
            <w:tcW w:w="830" w:type="dxa"/>
            <w:tcBorders>
              <w:top w:val="nil"/>
              <w:left w:val="nil"/>
              <w:bottom w:val="nil"/>
              <w:right w:val="nil"/>
            </w:tcBorders>
            <w:noWrap/>
            <w:vAlign w:val="bottom"/>
            <w:hideMark/>
          </w:tcPr>
          <w:p w14:paraId="2E1FB384" w14:textId="77777777" w:rsidR="00FC4BBE" w:rsidRPr="00FC4BBE" w:rsidRDefault="00FC4BBE" w:rsidP="00FC4BBE"/>
        </w:tc>
        <w:tc>
          <w:tcPr>
            <w:tcW w:w="1280" w:type="dxa"/>
            <w:tcBorders>
              <w:top w:val="nil"/>
              <w:left w:val="nil"/>
              <w:bottom w:val="nil"/>
              <w:right w:val="nil"/>
            </w:tcBorders>
            <w:noWrap/>
            <w:vAlign w:val="bottom"/>
            <w:hideMark/>
          </w:tcPr>
          <w:p w14:paraId="1136A400" w14:textId="77777777" w:rsidR="00FC4BBE" w:rsidRPr="00FC4BBE" w:rsidRDefault="00FC4BBE" w:rsidP="00FC4BBE"/>
        </w:tc>
        <w:tc>
          <w:tcPr>
            <w:tcW w:w="1340" w:type="dxa"/>
            <w:tcBorders>
              <w:top w:val="nil"/>
              <w:left w:val="nil"/>
              <w:bottom w:val="nil"/>
              <w:right w:val="nil"/>
            </w:tcBorders>
            <w:noWrap/>
            <w:vAlign w:val="bottom"/>
            <w:hideMark/>
          </w:tcPr>
          <w:p w14:paraId="783E4DB1"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09377A43" w14:textId="77777777" w:rsidR="00FC4BBE" w:rsidRPr="00FC4BBE" w:rsidRDefault="00FC4BBE" w:rsidP="00FC4BBE"/>
        </w:tc>
        <w:tc>
          <w:tcPr>
            <w:tcW w:w="1000" w:type="dxa"/>
            <w:tcBorders>
              <w:top w:val="nil"/>
              <w:left w:val="nil"/>
              <w:bottom w:val="nil"/>
              <w:right w:val="nil"/>
            </w:tcBorders>
            <w:noWrap/>
            <w:vAlign w:val="bottom"/>
            <w:hideMark/>
          </w:tcPr>
          <w:p w14:paraId="305A12AA" w14:textId="77777777" w:rsidR="00FC4BBE" w:rsidRPr="00FC4BBE" w:rsidRDefault="00FC4BBE" w:rsidP="00FC4BBE"/>
        </w:tc>
      </w:tr>
      <w:tr w:rsidR="00FC4BBE" w:rsidRPr="00FC4BBE" w14:paraId="13B4A3B4" w14:textId="77777777" w:rsidTr="00FC4BBE">
        <w:trPr>
          <w:trHeight w:val="288"/>
        </w:trPr>
        <w:tc>
          <w:tcPr>
            <w:tcW w:w="155" w:type="dxa"/>
            <w:tcBorders>
              <w:top w:val="nil"/>
              <w:left w:val="nil"/>
              <w:bottom w:val="nil"/>
              <w:right w:val="nil"/>
            </w:tcBorders>
            <w:noWrap/>
            <w:vAlign w:val="bottom"/>
            <w:hideMark/>
          </w:tcPr>
          <w:p w14:paraId="0A9AFCD2" w14:textId="77777777" w:rsidR="00FC4BBE" w:rsidRPr="00FC4BBE" w:rsidRDefault="00FC4BBE" w:rsidP="00FC4BBE">
            <w:pPr>
              <w:rPr>
                <w:b/>
                <w:bCs/>
                <w:color w:val="000000"/>
                <w:sz w:val="10"/>
                <w:szCs w:val="10"/>
              </w:rPr>
            </w:pPr>
            <w:r w:rsidRPr="00FC4BBE">
              <w:rPr>
                <w:b/>
                <w:bCs/>
                <w:color w:val="000000"/>
                <w:sz w:val="10"/>
                <w:szCs w:val="10"/>
              </w:rPr>
              <w:t>2.</w:t>
            </w:r>
          </w:p>
        </w:tc>
        <w:tc>
          <w:tcPr>
            <w:tcW w:w="3567" w:type="dxa"/>
            <w:gridSpan w:val="2"/>
            <w:tcBorders>
              <w:top w:val="nil"/>
              <w:left w:val="nil"/>
              <w:bottom w:val="nil"/>
              <w:right w:val="nil"/>
            </w:tcBorders>
            <w:noWrap/>
            <w:vAlign w:val="center"/>
            <w:hideMark/>
          </w:tcPr>
          <w:p w14:paraId="76E1BA62" w14:textId="77777777" w:rsidR="00FC4BBE" w:rsidRPr="00FC4BBE" w:rsidRDefault="00FC4BBE" w:rsidP="00FC4BBE">
            <w:pPr>
              <w:rPr>
                <w:b/>
                <w:bCs/>
                <w:color w:val="000000"/>
                <w:sz w:val="10"/>
                <w:szCs w:val="10"/>
              </w:rPr>
            </w:pPr>
            <w:r w:rsidRPr="00FC4BBE">
              <w:rPr>
                <w:b/>
                <w:bCs/>
                <w:color w:val="000000"/>
                <w:sz w:val="10"/>
                <w:szCs w:val="10"/>
              </w:rPr>
              <w:t>HOMESTEAD:</w:t>
            </w:r>
          </w:p>
        </w:tc>
        <w:tc>
          <w:tcPr>
            <w:tcW w:w="1417" w:type="dxa"/>
            <w:tcBorders>
              <w:top w:val="nil"/>
              <w:left w:val="nil"/>
              <w:bottom w:val="nil"/>
              <w:right w:val="nil"/>
            </w:tcBorders>
            <w:noWrap/>
            <w:vAlign w:val="bottom"/>
            <w:hideMark/>
          </w:tcPr>
          <w:p w14:paraId="4CB84759"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54960403" w14:textId="77777777" w:rsidR="00FC4BBE" w:rsidRPr="00FC4BBE" w:rsidRDefault="00FC4BBE" w:rsidP="00FC4BBE"/>
        </w:tc>
        <w:tc>
          <w:tcPr>
            <w:tcW w:w="1280" w:type="dxa"/>
            <w:tcBorders>
              <w:top w:val="nil"/>
              <w:left w:val="nil"/>
              <w:bottom w:val="nil"/>
              <w:right w:val="nil"/>
            </w:tcBorders>
            <w:noWrap/>
            <w:vAlign w:val="bottom"/>
            <w:hideMark/>
          </w:tcPr>
          <w:p w14:paraId="1A24C966" w14:textId="77777777" w:rsidR="00FC4BBE" w:rsidRPr="00FC4BBE" w:rsidRDefault="00FC4BBE" w:rsidP="00FC4BBE"/>
        </w:tc>
        <w:tc>
          <w:tcPr>
            <w:tcW w:w="1340" w:type="dxa"/>
            <w:tcBorders>
              <w:top w:val="nil"/>
              <w:left w:val="nil"/>
              <w:bottom w:val="nil"/>
              <w:right w:val="nil"/>
            </w:tcBorders>
            <w:noWrap/>
            <w:vAlign w:val="bottom"/>
            <w:hideMark/>
          </w:tcPr>
          <w:p w14:paraId="104F0D86"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3C67B63" w14:textId="77777777" w:rsidR="00FC4BBE" w:rsidRPr="00FC4BBE" w:rsidRDefault="00FC4BBE" w:rsidP="00FC4BBE"/>
        </w:tc>
        <w:tc>
          <w:tcPr>
            <w:tcW w:w="1000" w:type="dxa"/>
            <w:tcBorders>
              <w:top w:val="nil"/>
              <w:left w:val="nil"/>
              <w:bottom w:val="nil"/>
              <w:right w:val="nil"/>
            </w:tcBorders>
            <w:noWrap/>
            <w:vAlign w:val="bottom"/>
            <w:hideMark/>
          </w:tcPr>
          <w:p w14:paraId="3078572A" w14:textId="77777777" w:rsidR="00FC4BBE" w:rsidRPr="00FC4BBE" w:rsidRDefault="00FC4BBE" w:rsidP="00FC4BBE"/>
        </w:tc>
      </w:tr>
      <w:tr w:rsidR="00FC4BBE" w:rsidRPr="00FC4BBE" w14:paraId="6DDD2092" w14:textId="77777777" w:rsidTr="00FC4BBE">
        <w:trPr>
          <w:trHeight w:val="288"/>
        </w:trPr>
        <w:tc>
          <w:tcPr>
            <w:tcW w:w="155" w:type="dxa"/>
            <w:tcBorders>
              <w:top w:val="nil"/>
              <w:left w:val="nil"/>
              <w:bottom w:val="nil"/>
              <w:right w:val="nil"/>
            </w:tcBorders>
            <w:noWrap/>
            <w:vAlign w:val="bottom"/>
            <w:hideMark/>
          </w:tcPr>
          <w:p w14:paraId="13F8E1C5" w14:textId="77777777" w:rsidR="00FC4BBE" w:rsidRPr="00FC4BBE" w:rsidRDefault="00FC4BBE" w:rsidP="00FC4BBE"/>
        </w:tc>
        <w:tc>
          <w:tcPr>
            <w:tcW w:w="3567" w:type="dxa"/>
            <w:gridSpan w:val="2"/>
            <w:tcBorders>
              <w:top w:val="nil"/>
              <w:left w:val="nil"/>
              <w:bottom w:val="nil"/>
              <w:right w:val="nil"/>
            </w:tcBorders>
            <w:noWrap/>
            <w:vAlign w:val="center"/>
            <w:hideMark/>
          </w:tcPr>
          <w:p w14:paraId="4DFA10F1" w14:textId="77777777" w:rsidR="00FC4BBE" w:rsidRPr="00FC4BBE" w:rsidRDefault="00FC4BBE" w:rsidP="00FC4BBE">
            <w:pPr>
              <w:rPr>
                <w:b/>
                <w:bCs/>
                <w:color w:val="000000"/>
                <w:sz w:val="10"/>
                <w:szCs w:val="10"/>
              </w:rPr>
            </w:pPr>
            <w:r w:rsidRPr="00FC4BBE">
              <w:rPr>
                <w:b/>
                <w:bCs/>
                <w:color w:val="000000"/>
                <w:sz w:val="10"/>
                <w:szCs w:val="10"/>
              </w:rPr>
              <w:t>Description</w:t>
            </w:r>
          </w:p>
        </w:tc>
        <w:tc>
          <w:tcPr>
            <w:tcW w:w="1417" w:type="dxa"/>
            <w:tcBorders>
              <w:top w:val="nil"/>
              <w:left w:val="nil"/>
              <w:bottom w:val="nil"/>
              <w:right w:val="nil"/>
            </w:tcBorders>
            <w:noWrap/>
            <w:vAlign w:val="bottom"/>
            <w:hideMark/>
          </w:tcPr>
          <w:p w14:paraId="0D68C73E"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07B05943" w14:textId="77777777" w:rsidR="00FC4BBE" w:rsidRPr="00FC4BBE" w:rsidRDefault="00FC4BBE" w:rsidP="00FC4BBE"/>
        </w:tc>
        <w:tc>
          <w:tcPr>
            <w:tcW w:w="1280" w:type="dxa"/>
            <w:tcBorders>
              <w:top w:val="nil"/>
              <w:left w:val="nil"/>
              <w:bottom w:val="nil"/>
              <w:right w:val="nil"/>
            </w:tcBorders>
            <w:noWrap/>
            <w:vAlign w:val="bottom"/>
            <w:hideMark/>
          </w:tcPr>
          <w:p w14:paraId="135D1A9C" w14:textId="77777777" w:rsidR="00FC4BBE" w:rsidRPr="00FC4BBE" w:rsidRDefault="00FC4BBE" w:rsidP="00FC4BBE"/>
        </w:tc>
        <w:tc>
          <w:tcPr>
            <w:tcW w:w="1340" w:type="dxa"/>
            <w:tcBorders>
              <w:top w:val="nil"/>
              <w:left w:val="nil"/>
              <w:bottom w:val="nil"/>
              <w:right w:val="nil"/>
            </w:tcBorders>
            <w:noWrap/>
            <w:vAlign w:val="center"/>
            <w:hideMark/>
          </w:tcPr>
          <w:p w14:paraId="75D2A025" w14:textId="77777777" w:rsidR="00FC4BBE" w:rsidRPr="00FC4BBE" w:rsidRDefault="00FC4BBE" w:rsidP="00FC4BBE">
            <w:pPr>
              <w:rPr>
                <w:b/>
                <w:bCs/>
                <w:color w:val="000000"/>
                <w:sz w:val="10"/>
                <w:szCs w:val="10"/>
              </w:rPr>
            </w:pPr>
            <w:r w:rsidRPr="00FC4BBE">
              <w:rPr>
                <w:b/>
                <w:bCs/>
                <w:color w:val="000000"/>
                <w:sz w:val="10"/>
                <w:szCs w:val="10"/>
              </w:rPr>
              <w:t>Amount</w:t>
            </w:r>
          </w:p>
        </w:tc>
        <w:tc>
          <w:tcPr>
            <w:tcW w:w="900" w:type="dxa"/>
            <w:tcBorders>
              <w:top w:val="nil"/>
              <w:left w:val="nil"/>
              <w:bottom w:val="nil"/>
              <w:right w:val="nil"/>
            </w:tcBorders>
            <w:noWrap/>
            <w:vAlign w:val="center"/>
            <w:hideMark/>
          </w:tcPr>
          <w:p w14:paraId="2C56A49A"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12F576D9" w14:textId="77777777" w:rsidR="00FC4BBE" w:rsidRPr="00FC4BBE" w:rsidRDefault="00FC4BBE" w:rsidP="00FC4BBE"/>
        </w:tc>
      </w:tr>
      <w:tr w:rsidR="00FC4BBE" w:rsidRPr="00FC4BBE" w14:paraId="6FCAC9A8" w14:textId="77777777" w:rsidTr="00FC4BBE">
        <w:trPr>
          <w:trHeight w:val="288"/>
        </w:trPr>
        <w:tc>
          <w:tcPr>
            <w:tcW w:w="155" w:type="dxa"/>
            <w:tcBorders>
              <w:top w:val="nil"/>
              <w:left w:val="nil"/>
              <w:bottom w:val="nil"/>
              <w:right w:val="nil"/>
            </w:tcBorders>
            <w:noWrap/>
            <w:vAlign w:val="bottom"/>
            <w:hideMark/>
          </w:tcPr>
          <w:p w14:paraId="573774A7"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05830F00"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0FE32ECC"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1986F9A4"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6A23BE86"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7851127D"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593F3042"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682B2EB6"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5BABFB0B" w14:textId="77777777" w:rsidR="00FC4BBE" w:rsidRPr="00FC4BBE" w:rsidRDefault="00FC4BBE" w:rsidP="00FC4BBE"/>
        </w:tc>
      </w:tr>
      <w:tr w:rsidR="00FC4BBE" w:rsidRPr="00FC4BBE" w14:paraId="35989ACF" w14:textId="77777777" w:rsidTr="00FC4BBE">
        <w:trPr>
          <w:trHeight w:val="288"/>
        </w:trPr>
        <w:tc>
          <w:tcPr>
            <w:tcW w:w="155" w:type="dxa"/>
            <w:tcBorders>
              <w:top w:val="nil"/>
              <w:left w:val="nil"/>
              <w:bottom w:val="nil"/>
              <w:right w:val="nil"/>
            </w:tcBorders>
            <w:noWrap/>
            <w:vAlign w:val="bottom"/>
            <w:hideMark/>
          </w:tcPr>
          <w:p w14:paraId="51A72B1D"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152DE5C2"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1CD3FE5F"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0BD25383"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1EDA89A1"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40DEB271"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3A70616F"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0456A4A3"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0AF6B55E" w14:textId="77777777" w:rsidR="00FC4BBE" w:rsidRPr="00FC4BBE" w:rsidRDefault="00FC4BBE" w:rsidP="00FC4BBE"/>
        </w:tc>
      </w:tr>
      <w:tr w:rsidR="00FC4BBE" w:rsidRPr="00FC4BBE" w14:paraId="76AB1EBA" w14:textId="77777777" w:rsidTr="00FC4BBE">
        <w:trPr>
          <w:trHeight w:val="288"/>
        </w:trPr>
        <w:tc>
          <w:tcPr>
            <w:tcW w:w="155" w:type="dxa"/>
            <w:tcBorders>
              <w:top w:val="nil"/>
              <w:left w:val="nil"/>
              <w:bottom w:val="nil"/>
              <w:right w:val="nil"/>
            </w:tcBorders>
            <w:noWrap/>
            <w:vAlign w:val="bottom"/>
            <w:hideMark/>
          </w:tcPr>
          <w:p w14:paraId="3A77D1DD"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21BADCE2"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18B89C87"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7D599306"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706A3EEB"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36FCB362"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177A93BD"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54828B08"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2F1C95C9" w14:textId="77777777" w:rsidR="00FC4BBE" w:rsidRPr="00FC4BBE" w:rsidRDefault="00FC4BBE" w:rsidP="00FC4BBE"/>
        </w:tc>
      </w:tr>
      <w:tr w:rsidR="00FC4BBE" w:rsidRPr="00FC4BBE" w14:paraId="46E06F89" w14:textId="77777777" w:rsidTr="00FC4BBE">
        <w:trPr>
          <w:trHeight w:val="288"/>
        </w:trPr>
        <w:tc>
          <w:tcPr>
            <w:tcW w:w="155" w:type="dxa"/>
            <w:tcBorders>
              <w:top w:val="nil"/>
              <w:left w:val="nil"/>
              <w:bottom w:val="nil"/>
              <w:right w:val="nil"/>
            </w:tcBorders>
            <w:noWrap/>
            <w:vAlign w:val="bottom"/>
            <w:hideMark/>
          </w:tcPr>
          <w:p w14:paraId="1DC6B631" w14:textId="77777777" w:rsidR="00FC4BBE" w:rsidRPr="00FC4BBE" w:rsidRDefault="00FC4BBE" w:rsidP="00FC4BBE"/>
        </w:tc>
        <w:tc>
          <w:tcPr>
            <w:tcW w:w="4984" w:type="dxa"/>
            <w:gridSpan w:val="3"/>
            <w:tcBorders>
              <w:top w:val="nil"/>
              <w:left w:val="nil"/>
              <w:bottom w:val="nil"/>
              <w:right w:val="nil"/>
            </w:tcBorders>
            <w:noWrap/>
            <w:vAlign w:val="center"/>
            <w:hideMark/>
          </w:tcPr>
          <w:p w14:paraId="6B482993" w14:textId="77777777" w:rsidR="00FC4BBE" w:rsidRPr="00FC4BBE" w:rsidRDefault="00FC4BBE" w:rsidP="00FC4BBE">
            <w:pPr>
              <w:rPr>
                <w:b/>
                <w:bCs/>
                <w:color w:val="000000"/>
                <w:sz w:val="10"/>
                <w:szCs w:val="10"/>
              </w:rPr>
            </w:pPr>
            <w:r w:rsidRPr="00FC4BBE">
              <w:rPr>
                <w:b/>
                <w:bCs/>
                <w:color w:val="000000"/>
                <w:sz w:val="10"/>
                <w:szCs w:val="10"/>
              </w:rPr>
              <w:t>Less Homestead Allowances</w:t>
            </w:r>
          </w:p>
        </w:tc>
        <w:tc>
          <w:tcPr>
            <w:tcW w:w="830" w:type="dxa"/>
            <w:tcBorders>
              <w:top w:val="nil"/>
              <w:left w:val="nil"/>
              <w:bottom w:val="nil"/>
              <w:right w:val="nil"/>
            </w:tcBorders>
            <w:noWrap/>
            <w:vAlign w:val="center"/>
            <w:hideMark/>
          </w:tcPr>
          <w:p w14:paraId="4A6FD9F2"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40090855" w14:textId="77777777" w:rsidR="00FC4BBE" w:rsidRPr="00FC4BBE" w:rsidRDefault="00FC4BBE" w:rsidP="00FC4BBE"/>
        </w:tc>
        <w:tc>
          <w:tcPr>
            <w:tcW w:w="1340" w:type="dxa"/>
            <w:tcBorders>
              <w:top w:val="nil"/>
              <w:left w:val="nil"/>
              <w:bottom w:val="nil"/>
              <w:right w:val="nil"/>
            </w:tcBorders>
            <w:noWrap/>
            <w:vAlign w:val="bottom"/>
            <w:hideMark/>
          </w:tcPr>
          <w:p w14:paraId="3591828A"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2A49C3EC" w14:textId="77777777" w:rsidR="00FC4BBE" w:rsidRPr="00FC4BBE" w:rsidRDefault="00FC4BBE" w:rsidP="00FC4BBE"/>
        </w:tc>
        <w:tc>
          <w:tcPr>
            <w:tcW w:w="1000" w:type="dxa"/>
            <w:tcBorders>
              <w:top w:val="nil"/>
              <w:left w:val="nil"/>
              <w:bottom w:val="nil"/>
              <w:right w:val="nil"/>
            </w:tcBorders>
            <w:noWrap/>
            <w:vAlign w:val="bottom"/>
            <w:hideMark/>
          </w:tcPr>
          <w:p w14:paraId="6AEDFBC4" w14:textId="77777777" w:rsidR="00FC4BBE" w:rsidRPr="00FC4BBE" w:rsidRDefault="00FC4BBE" w:rsidP="00FC4BBE"/>
        </w:tc>
      </w:tr>
      <w:tr w:rsidR="00FC4BBE" w:rsidRPr="00FC4BBE" w14:paraId="0F83DF2D" w14:textId="77777777" w:rsidTr="00FC4BBE">
        <w:trPr>
          <w:trHeight w:val="288"/>
        </w:trPr>
        <w:tc>
          <w:tcPr>
            <w:tcW w:w="155" w:type="dxa"/>
            <w:tcBorders>
              <w:top w:val="nil"/>
              <w:left w:val="nil"/>
              <w:bottom w:val="nil"/>
              <w:right w:val="nil"/>
            </w:tcBorders>
            <w:noWrap/>
            <w:vAlign w:val="bottom"/>
            <w:hideMark/>
          </w:tcPr>
          <w:p w14:paraId="2B23B2D0" w14:textId="77777777" w:rsidR="00FC4BBE" w:rsidRPr="00FC4BBE" w:rsidRDefault="00FC4BBE" w:rsidP="00FC4BBE"/>
        </w:tc>
        <w:tc>
          <w:tcPr>
            <w:tcW w:w="2721" w:type="dxa"/>
            <w:tcBorders>
              <w:top w:val="nil"/>
              <w:left w:val="nil"/>
              <w:bottom w:val="nil"/>
              <w:right w:val="nil"/>
            </w:tcBorders>
            <w:noWrap/>
            <w:vAlign w:val="center"/>
            <w:hideMark/>
          </w:tcPr>
          <w:p w14:paraId="138F9973" w14:textId="77777777" w:rsidR="00FC4BBE" w:rsidRPr="00FC4BBE" w:rsidRDefault="00FC4BBE" w:rsidP="00FC4BBE">
            <w:pPr>
              <w:rPr>
                <w:b/>
                <w:bCs/>
                <w:color w:val="000000"/>
                <w:sz w:val="10"/>
                <w:szCs w:val="10"/>
              </w:rPr>
            </w:pPr>
            <w:r w:rsidRPr="00FC4BBE">
              <w:rPr>
                <w:b/>
                <w:bCs/>
                <w:color w:val="000000"/>
                <w:sz w:val="10"/>
                <w:szCs w:val="10"/>
              </w:rPr>
              <w:t>Net</w:t>
            </w:r>
          </w:p>
        </w:tc>
        <w:tc>
          <w:tcPr>
            <w:tcW w:w="846" w:type="dxa"/>
            <w:tcBorders>
              <w:top w:val="nil"/>
              <w:left w:val="nil"/>
              <w:bottom w:val="single" w:sz="4" w:space="0" w:color="auto"/>
              <w:right w:val="nil"/>
            </w:tcBorders>
            <w:noWrap/>
            <w:vAlign w:val="center"/>
            <w:hideMark/>
          </w:tcPr>
          <w:p w14:paraId="06FE99FC"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70661DC7"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bottom"/>
            <w:hideMark/>
          </w:tcPr>
          <w:p w14:paraId="18915534" w14:textId="77777777" w:rsidR="00FC4BBE" w:rsidRPr="00FC4BBE" w:rsidRDefault="00FC4BBE" w:rsidP="00FC4BBE">
            <w:pPr>
              <w:rPr>
                <w:b/>
                <w:bCs/>
                <w:color w:val="000000"/>
                <w:sz w:val="10"/>
                <w:szCs w:val="10"/>
              </w:rPr>
            </w:pPr>
            <w:r w:rsidRPr="00FC4BBE">
              <w:rPr>
                <w:b/>
                <w:bCs/>
                <w:color w:val="000000"/>
                <w:sz w:val="10"/>
                <w:szCs w:val="10"/>
              </w:rPr>
              <w:t>x .10%</w:t>
            </w:r>
          </w:p>
        </w:tc>
        <w:tc>
          <w:tcPr>
            <w:tcW w:w="1280" w:type="dxa"/>
            <w:tcBorders>
              <w:top w:val="nil"/>
              <w:left w:val="nil"/>
              <w:bottom w:val="single" w:sz="4" w:space="0" w:color="auto"/>
              <w:right w:val="nil"/>
            </w:tcBorders>
            <w:noWrap/>
            <w:vAlign w:val="bottom"/>
            <w:hideMark/>
          </w:tcPr>
          <w:p w14:paraId="1A7E73C0"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nil"/>
            </w:tcBorders>
            <w:noWrap/>
            <w:vAlign w:val="bottom"/>
            <w:hideMark/>
          </w:tcPr>
          <w:p w14:paraId="002B47A6"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176855F1"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18B5BF98" w14:textId="77777777" w:rsidR="00FC4BBE" w:rsidRPr="00FC4BBE" w:rsidRDefault="00FC4BBE" w:rsidP="00FC4BBE"/>
        </w:tc>
      </w:tr>
      <w:tr w:rsidR="00FC4BBE" w:rsidRPr="00FC4BBE" w14:paraId="6C19A1D6" w14:textId="77777777" w:rsidTr="00FC4BBE">
        <w:trPr>
          <w:trHeight w:val="288"/>
        </w:trPr>
        <w:tc>
          <w:tcPr>
            <w:tcW w:w="155" w:type="dxa"/>
            <w:tcBorders>
              <w:top w:val="nil"/>
              <w:left w:val="nil"/>
              <w:bottom w:val="nil"/>
              <w:right w:val="nil"/>
            </w:tcBorders>
            <w:noWrap/>
            <w:vAlign w:val="bottom"/>
            <w:hideMark/>
          </w:tcPr>
          <w:p w14:paraId="51158CC8" w14:textId="77777777" w:rsidR="00FC4BBE" w:rsidRPr="00FC4BBE" w:rsidRDefault="00FC4BBE" w:rsidP="00FC4BBE"/>
        </w:tc>
        <w:tc>
          <w:tcPr>
            <w:tcW w:w="2721" w:type="dxa"/>
            <w:tcBorders>
              <w:top w:val="nil"/>
              <w:left w:val="nil"/>
              <w:bottom w:val="nil"/>
              <w:right w:val="nil"/>
            </w:tcBorders>
            <w:noWrap/>
            <w:vAlign w:val="center"/>
            <w:hideMark/>
          </w:tcPr>
          <w:p w14:paraId="42C6B2F9" w14:textId="77777777" w:rsidR="00FC4BBE" w:rsidRPr="00FC4BBE" w:rsidRDefault="00FC4BBE" w:rsidP="00FC4BBE"/>
        </w:tc>
        <w:tc>
          <w:tcPr>
            <w:tcW w:w="846" w:type="dxa"/>
            <w:tcBorders>
              <w:top w:val="nil"/>
              <w:left w:val="nil"/>
              <w:bottom w:val="nil"/>
              <w:right w:val="nil"/>
            </w:tcBorders>
            <w:noWrap/>
            <w:vAlign w:val="bottom"/>
            <w:hideMark/>
          </w:tcPr>
          <w:p w14:paraId="5BCCD019" w14:textId="77777777" w:rsidR="00FC4BBE" w:rsidRPr="00FC4BBE" w:rsidRDefault="00FC4BBE" w:rsidP="00FC4BBE"/>
        </w:tc>
        <w:tc>
          <w:tcPr>
            <w:tcW w:w="1417" w:type="dxa"/>
            <w:tcBorders>
              <w:top w:val="nil"/>
              <w:left w:val="nil"/>
              <w:bottom w:val="nil"/>
              <w:right w:val="nil"/>
            </w:tcBorders>
            <w:noWrap/>
            <w:vAlign w:val="bottom"/>
            <w:hideMark/>
          </w:tcPr>
          <w:p w14:paraId="5B584086" w14:textId="77777777" w:rsidR="00FC4BBE" w:rsidRPr="00FC4BBE" w:rsidRDefault="00FC4BBE" w:rsidP="00FC4BBE"/>
        </w:tc>
        <w:tc>
          <w:tcPr>
            <w:tcW w:w="830" w:type="dxa"/>
            <w:tcBorders>
              <w:top w:val="nil"/>
              <w:left w:val="nil"/>
              <w:bottom w:val="nil"/>
              <w:right w:val="nil"/>
            </w:tcBorders>
            <w:noWrap/>
            <w:vAlign w:val="bottom"/>
            <w:hideMark/>
          </w:tcPr>
          <w:p w14:paraId="63B02EAB" w14:textId="77777777" w:rsidR="00FC4BBE" w:rsidRPr="00FC4BBE" w:rsidRDefault="00FC4BBE" w:rsidP="00FC4BBE"/>
        </w:tc>
        <w:tc>
          <w:tcPr>
            <w:tcW w:w="1280" w:type="dxa"/>
            <w:tcBorders>
              <w:top w:val="nil"/>
              <w:left w:val="nil"/>
              <w:bottom w:val="nil"/>
              <w:right w:val="nil"/>
            </w:tcBorders>
            <w:noWrap/>
            <w:vAlign w:val="bottom"/>
            <w:hideMark/>
          </w:tcPr>
          <w:p w14:paraId="78FB35BA" w14:textId="77777777" w:rsidR="00FC4BBE" w:rsidRPr="00FC4BBE" w:rsidRDefault="00FC4BBE" w:rsidP="00FC4BBE"/>
        </w:tc>
        <w:tc>
          <w:tcPr>
            <w:tcW w:w="1340" w:type="dxa"/>
            <w:tcBorders>
              <w:top w:val="nil"/>
              <w:left w:val="nil"/>
              <w:bottom w:val="nil"/>
              <w:right w:val="nil"/>
            </w:tcBorders>
            <w:noWrap/>
            <w:vAlign w:val="bottom"/>
            <w:hideMark/>
          </w:tcPr>
          <w:p w14:paraId="58491814"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072DACAF" w14:textId="77777777" w:rsidR="00FC4BBE" w:rsidRPr="00FC4BBE" w:rsidRDefault="00FC4BBE" w:rsidP="00FC4BBE"/>
        </w:tc>
        <w:tc>
          <w:tcPr>
            <w:tcW w:w="1000" w:type="dxa"/>
            <w:tcBorders>
              <w:top w:val="nil"/>
              <w:left w:val="nil"/>
              <w:bottom w:val="nil"/>
              <w:right w:val="nil"/>
            </w:tcBorders>
            <w:noWrap/>
            <w:vAlign w:val="bottom"/>
            <w:hideMark/>
          </w:tcPr>
          <w:p w14:paraId="7E465AE3" w14:textId="77777777" w:rsidR="00FC4BBE" w:rsidRPr="00FC4BBE" w:rsidRDefault="00FC4BBE" w:rsidP="00FC4BBE"/>
        </w:tc>
      </w:tr>
      <w:tr w:rsidR="00FC4BBE" w:rsidRPr="00FC4BBE" w14:paraId="2F3E3F56" w14:textId="77777777" w:rsidTr="00FC4BBE">
        <w:trPr>
          <w:trHeight w:val="288"/>
        </w:trPr>
        <w:tc>
          <w:tcPr>
            <w:tcW w:w="155" w:type="dxa"/>
            <w:tcBorders>
              <w:top w:val="nil"/>
              <w:left w:val="nil"/>
              <w:bottom w:val="nil"/>
              <w:right w:val="nil"/>
            </w:tcBorders>
            <w:noWrap/>
            <w:vAlign w:val="bottom"/>
            <w:hideMark/>
          </w:tcPr>
          <w:p w14:paraId="2E6273D2" w14:textId="77777777" w:rsidR="00FC4BBE" w:rsidRPr="00FC4BBE" w:rsidRDefault="00FC4BBE" w:rsidP="00FC4BBE"/>
        </w:tc>
        <w:tc>
          <w:tcPr>
            <w:tcW w:w="2721" w:type="dxa"/>
            <w:tcBorders>
              <w:top w:val="nil"/>
              <w:left w:val="nil"/>
              <w:bottom w:val="nil"/>
              <w:right w:val="nil"/>
            </w:tcBorders>
            <w:noWrap/>
            <w:vAlign w:val="center"/>
            <w:hideMark/>
          </w:tcPr>
          <w:p w14:paraId="12021A7B" w14:textId="77777777" w:rsidR="00FC4BBE" w:rsidRPr="00FC4BBE" w:rsidRDefault="00FC4BBE" w:rsidP="00FC4BBE"/>
        </w:tc>
        <w:tc>
          <w:tcPr>
            <w:tcW w:w="846" w:type="dxa"/>
            <w:tcBorders>
              <w:top w:val="nil"/>
              <w:left w:val="nil"/>
              <w:bottom w:val="nil"/>
              <w:right w:val="nil"/>
            </w:tcBorders>
            <w:noWrap/>
            <w:vAlign w:val="bottom"/>
            <w:hideMark/>
          </w:tcPr>
          <w:p w14:paraId="75BE9654" w14:textId="77777777" w:rsidR="00FC4BBE" w:rsidRPr="00FC4BBE" w:rsidRDefault="00FC4BBE" w:rsidP="00FC4BBE"/>
        </w:tc>
        <w:tc>
          <w:tcPr>
            <w:tcW w:w="1417" w:type="dxa"/>
            <w:tcBorders>
              <w:top w:val="nil"/>
              <w:left w:val="nil"/>
              <w:bottom w:val="nil"/>
              <w:right w:val="nil"/>
            </w:tcBorders>
            <w:noWrap/>
            <w:vAlign w:val="bottom"/>
            <w:hideMark/>
          </w:tcPr>
          <w:p w14:paraId="2B9A16D1" w14:textId="77777777" w:rsidR="00FC4BBE" w:rsidRPr="00FC4BBE" w:rsidRDefault="00FC4BBE" w:rsidP="00FC4BBE"/>
        </w:tc>
        <w:tc>
          <w:tcPr>
            <w:tcW w:w="830" w:type="dxa"/>
            <w:tcBorders>
              <w:top w:val="nil"/>
              <w:left w:val="nil"/>
              <w:bottom w:val="nil"/>
              <w:right w:val="nil"/>
            </w:tcBorders>
            <w:noWrap/>
            <w:vAlign w:val="bottom"/>
            <w:hideMark/>
          </w:tcPr>
          <w:p w14:paraId="516A24F8" w14:textId="77777777" w:rsidR="00FC4BBE" w:rsidRPr="00FC4BBE" w:rsidRDefault="00FC4BBE" w:rsidP="00FC4BBE"/>
        </w:tc>
        <w:tc>
          <w:tcPr>
            <w:tcW w:w="1280" w:type="dxa"/>
            <w:tcBorders>
              <w:top w:val="nil"/>
              <w:left w:val="nil"/>
              <w:bottom w:val="nil"/>
              <w:right w:val="nil"/>
            </w:tcBorders>
            <w:noWrap/>
            <w:vAlign w:val="bottom"/>
            <w:hideMark/>
          </w:tcPr>
          <w:p w14:paraId="70191E26" w14:textId="77777777" w:rsidR="00FC4BBE" w:rsidRPr="00FC4BBE" w:rsidRDefault="00FC4BBE" w:rsidP="00FC4BBE"/>
        </w:tc>
        <w:tc>
          <w:tcPr>
            <w:tcW w:w="1340" w:type="dxa"/>
            <w:tcBorders>
              <w:top w:val="nil"/>
              <w:left w:val="nil"/>
              <w:bottom w:val="nil"/>
              <w:right w:val="nil"/>
            </w:tcBorders>
            <w:noWrap/>
            <w:vAlign w:val="bottom"/>
            <w:hideMark/>
          </w:tcPr>
          <w:p w14:paraId="0EA692C4"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27591F87" w14:textId="77777777" w:rsidR="00FC4BBE" w:rsidRPr="00FC4BBE" w:rsidRDefault="00FC4BBE" w:rsidP="00FC4BBE"/>
        </w:tc>
        <w:tc>
          <w:tcPr>
            <w:tcW w:w="1000" w:type="dxa"/>
            <w:tcBorders>
              <w:top w:val="nil"/>
              <w:left w:val="nil"/>
              <w:bottom w:val="nil"/>
              <w:right w:val="nil"/>
            </w:tcBorders>
            <w:noWrap/>
            <w:vAlign w:val="bottom"/>
            <w:hideMark/>
          </w:tcPr>
          <w:p w14:paraId="211B4BF8" w14:textId="77777777" w:rsidR="00FC4BBE" w:rsidRPr="00FC4BBE" w:rsidRDefault="00FC4BBE" w:rsidP="00FC4BBE"/>
        </w:tc>
      </w:tr>
      <w:tr w:rsidR="00FC4BBE" w:rsidRPr="00FC4BBE" w14:paraId="1B33D0D6" w14:textId="77777777" w:rsidTr="00FC4BBE">
        <w:trPr>
          <w:trHeight w:val="288"/>
        </w:trPr>
        <w:tc>
          <w:tcPr>
            <w:tcW w:w="155" w:type="dxa"/>
            <w:tcBorders>
              <w:top w:val="nil"/>
              <w:left w:val="nil"/>
              <w:bottom w:val="nil"/>
              <w:right w:val="nil"/>
            </w:tcBorders>
            <w:noWrap/>
            <w:vAlign w:val="bottom"/>
            <w:hideMark/>
          </w:tcPr>
          <w:p w14:paraId="0210A2B5" w14:textId="77777777" w:rsidR="00FC4BBE" w:rsidRPr="00FC4BBE" w:rsidRDefault="00FC4BBE" w:rsidP="00FC4BBE">
            <w:pPr>
              <w:rPr>
                <w:b/>
                <w:bCs/>
                <w:color w:val="000000"/>
                <w:sz w:val="10"/>
                <w:szCs w:val="10"/>
              </w:rPr>
            </w:pPr>
            <w:r w:rsidRPr="00FC4BBE">
              <w:rPr>
                <w:b/>
                <w:bCs/>
                <w:color w:val="000000"/>
                <w:sz w:val="10"/>
                <w:szCs w:val="10"/>
              </w:rPr>
              <w:t>3.</w:t>
            </w:r>
          </w:p>
        </w:tc>
        <w:tc>
          <w:tcPr>
            <w:tcW w:w="3567" w:type="dxa"/>
            <w:gridSpan w:val="2"/>
            <w:tcBorders>
              <w:top w:val="nil"/>
              <w:left w:val="nil"/>
              <w:bottom w:val="nil"/>
              <w:right w:val="nil"/>
            </w:tcBorders>
            <w:noWrap/>
            <w:vAlign w:val="center"/>
            <w:hideMark/>
          </w:tcPr>
          <w:p w14:paraId="533EB2C6" w14:textId="77777777" w:rsidR="00FC4BBE" w:rsidRPr="00FC4BBE" w:rsidRDefault="00FC4BBE" w:rsidP="00FC4BBE">
            <w:pPr>
              <w:rPr>
                <w:b/>
                <w:bCs/>
                <w:color w:val="000000"/>
                <w:sz w:val="10"/>
                <w:szCs w:val="10"/>
              </w:rPr>
            </w:pPr>
            <w:r w:rsidRPr="00FC4BBE">
              <w:rPr>
                <w:b/>
                <w:bCs/>
                <w:color w:val="000000"/>
                <w:sz w:val="10"/>
                <w:szCs w:val="10"/>
              </w:rPr>
              <w:t>OTHER ASSETS:</w:t>
            </w:r>
          </w:p>
        </w:tc>
        <w:tc>
          <w:tcPr>
            <w:tcW w:w="1417" w:type="dxa"/>
            <w:tcBorders>
              <w:top w:val="nil"/>
              <w:left w:val="nil"/>
              <w:bottom w:val="nil"/>
              <w:right w:val="nil"/>
            </w:tcBorders>
            <w:noWrap/>
            <w:vAlign w:val="bottom"/>
            <w:hideMark/>
          </w:tcPr>
          <w:p w14:paraId="275D388A"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3E4ED21C" w14:textId="77777777" w:rsidR="00FC4BBE" w:rsidRPr="00FC4BBE" w:rsidRDefault="00FC4BBE" w:rsidP="00FC4BBE"/>
        </w:tc>
        <w:tc>
          <w:tcPr>
            <w:tcW w:w="1280" w:type="dxa"/>
            <w:tcBorders>
              <w:top w:val="nil"/>
              <w:left w:val="nil"/>
              <w:bottom w:val="nil"/>
              <w:right w:val="nil"/>
            </w:tcBorders>
            <w:noWrap/>
            <w:vAlign w:val="bottom"/>
            <w:hideMark/>
          </w:tcPr>
          <w:p w14:paraId="70DF5D0D" w14:textId="77777777" w:rsidR="00FC4BBE" w:rsidRPr="00FC4BBE" w:rsidRDefault="00FC4BBE" w:rsidP="00FC4BBE"/>
        </w:tc>
        <w:tc>
          <w:tcPr>
            <w:tcW w:w="1340" w:type="dxa"/>
            <w:tcBorders>
              <w:top w:val="nil"/>
              <w:left w:val="nil"/>
              <w:bottom w:val="nil"/>
              <w:right w:val="nil"/>
            </w:tcBorders>
            <w:noWrap/>
            <w:vAlign w:val="bottom"/>
            <w:hideMark/>
          </w:tcPr>
          <w:p w14:paraId="4401B69B"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10C72DF4" w14:textId="77777777" w:rsidR="00FC4BBE" w:rsidRPr="00FC4BBE" w:rsidRDefault="00FC4BBE" w:rsidP="00FC4BBE"/>
        </w:tc>
        <w:tc>
          <w:tcPr>
            <w:tcW w:w="1000" w:type="dxa"/>
            <w:tcBorders>
              <w:top w:val="nil"/>
              <w:left w:val="nil"/>
              <w:bottom w:val="nil"/>
              <w:right w:val="nil"/>
            </w:tcBorders>
            <w:noWrap/>
            <w:vAlign w:val="bottom"/>
            <w:hideMark/>
          </w:tcPr>
          <w:p w14:paraId="443AB4B8" w14:textId="77777777" w:rsidR="00FC4BBE" w:rsidRPr="00FC4BBE" w:rsidRDefault="00FC4BBE" w:rsidP="00FC4BBE"/>
        </w:tc>
      </w:tr>
      <w:tr w:rsidR="00FC4BBE" w:rsidRPr="00FC4BBE" w14:paraId="72E2AAC7" w14:textId="77777777" w:rsidTr="00FC4BBE">
        <w:trPr>
          <w:trHeight w:val="288"/>
        </w:trPr>
        <w:tc>
          <w:tcPr>
            <w:tcW w:w="155" w:type="dxa"/>
            <w:tcBorders>
              <w:top w:val="nil"/>
              <w:left w:val="nil"/>
              <w:bottom w:val="nil"/>
              <w:right w:val="nil"/>
            </w:tcBorders>
            <w:noWrap/>
            <w:vAlign w:val="bottom"/>
            <w:hideMark/>
          </w:tcPr>
          <w:p w14:paraId="2DDF5AFD" w14:textId="77777777" w:rsidR="00FC4BBE" w:rsidRPr="00FC4BBE" w:rsidRDefault="00FC4BBE" w:rsidP="00FC4BBE"/>
        </w:tc>
        <w:tc>
          <w:tcPr>
            <w:tcW w:w="3567" w:type="dxa"/>
            <w:gridSpan w:val="2"/>
            <w:tcBorders>
              <w:top w:val="nil"/>
              <w:left w:val="nil"/>
              <w:bottom w:val="nil"/>
              <w:right w:val="nil"/>
            </w:tcBorders>
            <w:noWrap/>
            <w:vAlign w:val="center"/>
            <w:hideMark/>
          </w:tcPr>
          <w:p w14:paraId="6CB26D0E" w14:textId="77777777" w:rsidR="00FC4BBE" w:rsidRPr="00FC4BBE" w:rsidRDefault="00FC4BBE" w:rsidP="00FC4BBE">
            <w:pPr>
              <w:rPr>
                <w:b/>
                <w:bCs/>
                <w:color w:val="000000"/>
                <w:sz w:val="10"/>
                <w:szCs w:val="10"/>
              </w:rPr>
            </w:pPr>
            <w:r w:rsidRPr="00FC4BBE">
              <w:rPr>
                <w:b/>
                <w:bCs/>
                <w:color w:val="000000"/>
                <w:sz w:val="10"/>
                <w:szCs w:val="10"/>
              </w:rPr>
              <w:t>Description</w:t>
            </w:r>
          </w:p>
        </w:tc>
        <w:tc>
          <w:tcPr>
            <w:tcW w:w="1417" w:type="dxa"/>
            <w:tcBorders>
              <w:top w:val="nil"/>
              <w:left w:val="nil"/>
              <w:bottom w:val="nil"/>
              <w:right w:val="nil"/>
            </w:tcBorders>
            <w:noWrap/>
            <w:vAlign w:val="bottom"/>
            <w:hideMark/>
          </w:tcPr>
          <w:p w14:paraId="140EA76D"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1139C576" w14:textId="77777777" w:rsidR="00FC4BBE" w:rsidRPr="00FC4BBE" w:rsidRDefault="00FC4BBE" w:rsidP="00FC4BBE"/>
        </w:tc>
        <w:tc>
          <w:tcPr>
            <w:tcW w:w="1280" w:type="dxa"/>
            <w:tcBorders>
              <w:top w:val="nil"/>
              <w:left w:val="nil"/>
              <w:bottom w:val="nil"/>
              <w:right w:val="nil"/>
            </w:tcBorders>
            <w:noWrap/>
            <w:vAlign w:val="bottom"/>
            <w:hideMark/>
          </w:tcPr>
          <w:p w14:paraId="7058F091" w14:textId="77777777" w:rsidR="00FC4BBE" w:rsidRPr="00FC4BBE" w:rsidRDefault="00FC4BBE" w:rsidP="00FC4BBE"/>
        </w:tc>
        <w:tc>
          <w:tcPr>
            <w:tcW w:w="1340" w:type="dxa"/>
            <w:tcBorders>
              <w:top w:val="nil"/>
              <w:left w:val="nil"/>
              <w:bottom w:val="nil"/>
              <w:right w:val="nil"/>
            </w:tcBorders>
            <w:noWrap/>
            <w:vAlign w:val="center"/>
            <w:hideMark/>
          </w:tcPr>
          <w:p w14:paraId="1F11ED6E" w14:textId="77777777" w:rsidR="00FC4BBE" w:rsidRPr="00FC4BBE" w:rsidRDefault="00FC4BBE" w:rsidP="00FC4BBE">
            <w:pPr>
              <w:rPr>
                <w:b/>
                <w:bCs/>
                <w:color w:val="000000"/>
                <w:sz w:val="10"/>
                <w:szCs w:val="10"/>
              </w:rPr>
            </w:pPr>
            <w:r w:rsidRPr="00FC4BBE">
              <w:rPr>
                <w:b/>
                <w:bCs/>
                <w:color w:val="000000"/>
                <w:sz w:val="10"/>
                <w:szCs w:val="10"/>
              </w:rPr>
              <w:t>Amount</w:t>
            </w:r>
          </w:p>
        </w:tc>
        <w:tc>
          <w:tcPr>
            <w:tcW w:w="900" w:type="dxa"/>
            <w:tcBorders>
              <w:top w:val="nil"/>
              <w:left w:val="nil"/>
              <w:bottom w:val="nil"/>
              <w:right w:val="nil"/>
            </w:tcBorders>
            <w:noWrap/>
            <w:vAlign w:val="center"/>
            <w:hideMark/>
          </w:tcPr>
          <w:p w14:paraId="0DCE4717"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3D8A04B0" w14:textId="77777777" w:rsidR="00FC4BBE" w:rsidRPr="00FC4BBE" w:rsidRDefault="00FC4BBE" w:rsidP="00FC4BBE"/>
        </w:tc>
      </w:tr>
      <w:tr w:rsidR="00FC4BBE" w:rsidRPr="00FC4BBE" w14:paraId="717C06BA" w14:textId="77777777" w:rsidTr="00FC4BBE">
        <w:trPr>
          <w:trHeight w:val="288"/>
        </w:trPr>
        <w:tc>
          <w:tcPr>
            <w:tcW w:w="155" w:type="dxa"/>
            <w:tcBorders>
              <w:top w:val="nil"/>
              <w:left w:val="nil"/>
              <w:bottom w:val="nil"/>
              <w:right w:val="nil"/>
            </w:tcBorders>
            <w:noWrap/>
            <w:vAlign w:val="bottom"/>
            <w:hideMark/>
          </w:tcPr>
          <w:p w14:paraId="7CBE8222"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33935DA5"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377C5031"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371D4C0E"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79FB9045"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42DAA971"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59A32FFD"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6474D1E0"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0A47DD3" w14:textId="77777777" w:rsidR="00FC4BBE" w:rsidRPr="00FC4BBE" w:rsidRDefault="00FC4BBE" w:rsidP="00FC4BBE"/>
        </w:tc>
      </w:tr>
      <w:tr w:rsidR="00FC4BBE" w:rsidRPr="00FC4BBE" w14:paraId="5E06C029" w14:textId="77777777" w:rsidTr="00FC4BBE">
        <w:trPr>
          <w:trHeight w:val="288"/>
        </w:trPr>
        <w:tc>
          <w:tcPr>
            <w:tcW w:w="155" w:type="dxa"/>
            <w:tcBorders>
              <w:top w:val="nil"/>
              <w:left w:val="nil"/>
              <w:bottom w:val="nil"/>
              <w:right w:val="nil"/>
            </w:tcBorders>
            <w:noWrap/>
            <w:vAlign w:val="bottom"/>
            <w:hideMark/>
          </w:tcPr>
          <w:p w14:paraId="3E1B102C"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2F48328A"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7FC7A7B4"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2979A0D9"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3A1C736F"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7085318D"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40CAF252"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44BF169F"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1D39BA3" w14:textId="77777777" w:rsidR="00FC4BBE" w:rsidRPr="00FC4BBE" w:rsidRDefault="00FC4BBE" w:rsidP="00FC4BBE"/>
        </w:tc>
      </w:tr>
      <w:tr w:rsidR="00FC4BBE" w:rsidRPr="00FC4BBE" w14:paraId="7AAB5281" w14:textId="77777777" w:rsidTr="00FC4BBE">
        <w:trPr>
          <w:trHeight w:val="288"/>
        </w:trPr>
        <w:tc>
          <w:tcPr>
            <w:tcW w:w="155" w:type="dxa"/>
            <w:tcBorders>
              <w:top w:val="nil"/>
              <w:left w:val="nil"/>
              <w:bottom w:val="nil"/>
              <w:right w:val="nil"/>
            </w:tcBorders>
            <w:noWrap/>
            <w:vAlign w:val="bottom"/>
            <w:hideMark/>
          </w:tcPr>
          <w:p w14:paraId="4406E027"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56D20A4A"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52E195B8"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nil"/>
              <w:right w:val="nil"/>
            </w:tcBorders>
            <w:noWrap/>
            <w:vAlign w:val="bottom"/>
            <w:hideMark/>
          </w:tcPr>
          <w:p w14:paraId="33398FB5"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424AE0C1"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4D9D2953"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21472D7F"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42A91A88"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6C6BB27D" w14:textId="77777777" w:rsidR="00FC4BBE" w:rsidRPr="00FC4BBE" w:rsidRDefault="00FC4BBE" w:rsidP="00FC4BBE"/>
        </w:tc>
      </w:tr>
      <w:tr w:rsidR="00FC4BBE" w:rsidRPr="00FC4BBE" w14:paraId="43397F5F" w14:textId="77777777" w:rsidTr="00FC4BBE">
        <w:trPr>
          <w:trHeight w:val="288"/>
        </w:trPr>
        <w:tc>
          <w:tcPr>
            <w:tcW w:w="155" w:type="dxa"/>
            <w:tcBorders>
              <w:top w:val="nil"/>
              <w:left w:val="nil"/>
              <w:bottom w:val="nil"/>
              <w:right w:val="nil"/>
            </w:tcBorders>
            <w:noWrap/>
            <w:vAlign w:val="bottom"/>
            <w:hideMark/>
          </w:tcPr>
          <w:p w14:paraId="19890AB0" w14:textId="77777777" w:rsidR="00FC4BBE" w:rsidRPr="00FC4BBE" w:rsidRDefault="00FC4BBE" w:rsidP="00FC4BBE"/>
        </w:tc>
        <w:tc>
          <w:tcPr>
            <w:tcW w:w="2721" w:type="dxa"/>
            <w:tcBorders>
              <w:top w:val="nil"/>
              <w:left w:val="nil"/>
              <w:bottom w:val="single" w:sz="4" w:space="0" w:color="auto"/>
              <w:right w:val="nil"/>
            </w:tcBorders>
            <w:noWrap/>
            <w:vAlign w:val="bottom"/>
            <w:hideMark/>
          </w:tcPr>
          <w:p w14:paraId="396BC41A"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center"/>
            <w:hideMark/>
          </w:tcPr>
          <w:p w14:paraId="764EDBD4"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nil"/>
              <w:right w:val="nil"/>
            </w:tcBorders>
            <w:noWrap/>
            <w:vAlign w:val="bottom"/>
            <w:hideMark/>
          </w:tcPr>
          <w:p w14:paraId="4A5451AC"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1FCDFE7D" w14:textId="77777777" w:rsidR="00FC4BBE" w:rsidRPr="00FC4BBE" w:rsidRDefault="00FC4BBE" w:rsidP="00FC4BBE">
            <w:pPr>
              <w:rPr>
                <w:b/>
                <w:bCs/>
                <w:color w:val="000000"/>
                <w:sz w:val="10"/>
                <w:szCs w:val="10"/>
              </w:rPr>
            </w:pPr>
            <w:r w:rsidRPr="00FC4BBE">
              <w:rPr>
                <w:b/>
                <w:bCs/>
                <w:color w:val="000000"/>
                <w:sz w:val="10"/>
                <w:szCs w:val="10"/>
              </w:rPr>
              <w:t>Total Other Assets</w:t>
            </w:r>
          </w:p>
        </w:tc>
        <w:tc>
          <w:tcPr>
            <w:tcW w:w="1280" w:type="dxa"/>
            <w:tcBorders>
              <w:top w:val="nil"/>
              <w:left w:val="nil"/>
              <w:bottom w:val="nil"/>
              <w:right w:val="nil"/>
            </w:tcBorders>
            <w:noWrap/>
            <w:vAlign w:val="bottom"/>
            <w:hideMark/>
          </w:tcPr>
          <w:p w14:paraId="3CA8D46E" w14:textId="77777777" w:rsidR="00FC4BBE" w:rsidRPr="00FC4BBE" w:rsidRDefault="00FC4BBE" w:rsidP="00FC4BBE">
            <w:pPr>
              <w:rPr>
                <w:b/>
                <w:bCs/>
                <w:color w:val="000000"/>
                <w:sz w:val="10"/>
                <w:szCs w:val="10"/>
              </w:rPr>
            </w:pPr>
          </w:p>
        </w:tc>
        <w:tc>
          <w:tcPr>
            <w:tcW w:w="1340" w:type="dxa"/>
            <w:tcBorders>
              <w:top w:val="nil"/>
              <w:left w:val="nil"/>
              <w:bottom w:val="single" w:sz="4" w:space="0" w:color="auto"/>
              <w:right w:val="nil"/>
            </w:tcBorders>
            <w:noWrap/>
            <w:vAlign w:val="bottom"/>
            <w:hideMark/>
          </w:tcPr>
          <w:p w14:paraId="33EA63B1"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41FF4E13" w14:textId="77777777" w:rsidR="00FC4BBE" w:rsidRPr="00FC4BBE" w:rsidRDefault="00FC4BBE" w:rsidP="00FC4BBE">
            <w:pPr>
              <w:rPr>
                <w:b/>
                <w:bCs/>
                <w:color w:val="000000"/>
                <w:sz w:val="10"/>
                <w:szCs w:val="10"/>
              </w:rPr>
            </w:pPr>
            <w:r w:rsidRPr="00FC4BBE">
              <w:rPr>
                <w:b/>
                <w:bCs/>
                <w:color w:val="000000"/>
                <w:sz w:val="10"/>
                <w:szCs w:val="10"/>
              </w:rPr>
              <w:t>x10%</w:t>
            </w:r>
          </w:p>
        </w:tc>
        <w:tc>
          <w:tcPr>
            <w:tcW w:w="1000" w:type="dxa"/>
            <w:tcBorders>
              <w:top w:val="nil"/>
              <w:left w:val="nil"/>
              <w:bottom w:val="single" w:sz="4" w:space="0" w:color="auto"/>
              <w:right w:val="nil"/>
            </w:tcBorders>
            <w:noWrap/>
            <w:vAlign w:val="bottom"/>
            <w:hideMark/>
          </w:tcPr>
          <w:p w14:paraId="7A630165"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00D729F9" w14:textId="77777777" w:rsidTr="00FC4BBE">
        <w:trPr>
          <w:trHeight w:val="288"/>
        </w:trPr>
        <w:tc>
          <w:tcPr>
            <w:tcW w:w="155" w:type="dxa"/>
            <w:tcBorders>
              <w:top w:val="nil"/>
              <w:left w:val="nil"/>
              <w:bottom w:val="nil"/>
              <w:right w:val="nil"/>
            </w:tcBorders>
            <w:noWrap/>
            <w:vAlign w:val="bottom"/>
            <w:hideMark/>
          </w:tcPr>
          <w:p w14:paraId="0FD826C6"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center"/>
            <w:hideMark/>
          </w:tcPr>
          <w:p w14:paraId="72542370" w14:textId="77777777" w:rsidR="00FC4BBE" w:rsidRPr="00FC4BBE" w:rsidRDefault="00FC4BBE" w:rsidP="00FC4BBE"/>
        </w:tc>
        <w:tc>
          <w:tcPr>
            <w:tcW w:w="846" w:type="dxa"/>
            <w:tcBorders>
              <w:top w:val="nil"/>
              <w:left w:val="nil"/>
              <w:bottom w:val="nil"/>
              <w:right w:val="nil"/>
            </w:tcBorders>
            <w:noWrap/>
            <w:vAlign w:val="bottom"/>
            <w:hideMark/>
          </w:tcPr>
          <w:p w14:paraId="20E071A8" w14:textId="77777777" w:rsidR="00FC4BBE" w:rsidRPr="00FC4BBE" w:rsidRDefault="00FC4BBE" w:rsidP="00FC4BBE"/>
        </w:tc>
        <w:tc>
          <w:tcPr>
            <w:tcW w:w="1417" w:type="dxa"/>
            <w:tcBorders>
              <w:top w:val="nil"/>
              <w:left w:val="nil"/>
              <w:bottom w:val="nil"/>
              <w:right w:val="nil"/>
            </w:tcBorders>
            <w:noWrap/>
            <w:vAlign w:val="bottom"/>
            <w:hideMark/>
          </w:tcPr>
          <w:p w14:paraId="5D74F825" w14:textId="77777777" w:rsidR="00FC4BBE" w:rsidRPr="00FC4BBE" w:rsidRDefault="00FC4BBE" w:rsidP="00FC4BBE"/>
        </w:tc>
        <w:tc>
          <w:tcPr>
            <w:tcW w:w="830" w:type="dxa"/>
            <w:tcBorders>
              <w:top w:val="nil"/>
              <w:left w:val="nil"/>
              <w:bottom w:val="nil"/>
              <w:right w:val="nil"/>
            </w:tcBorders>
            <w:noWrap/>
            <w:vAlign w:val="bottom"/>
            <w:hideMark/>
          </w:tcPr>
          <w:p w14:paraId="6B609388" w14:textId="77777777" w:rsidR="00FC4BBE" w:rsidRPr="00FC4BBE" w:rsidRDefault="00FC4BBE" w:rsidP="00FC4BBE"/>
        </w:tc>
        <w:tc>
          <w:tcPr>
            <w:tcW w:w="1280" w:type="dxa"/>
            <w:tcBorders>
              <w:top w:val="nil"/>
              <w:left w:val="nil"/>
              <w:bottom w:val="nil"/>
              <w:right w:val="nil"/>
            </w:tcBorders>
            <w:noWrap/>
            <w:vAlign w:val="bottom"/>
            <w:hideMark/>
          </w:tcPr>
          <w:p w14:paraId="7308BE6A" w14:textId="77777777" w:rsidR="00FC4BBE" w:rsidRPr="00FC4BBE" w:rsidRDefault="00FC4BBE" w:rsidP="00FC4BBE"/>
        </w:tc>
        <w:tc>
          <w:tcPr>
            <w:tcW w:w="1340" w:type="dxa"/>
            <w:tcBorders>
              <w:top w:val="nil"/>
              <w:left w:val="nil"/>
              <w:bottom w:val="nil"/>
              <w:right w:val="nil"/>
            </w:tcBorders>
            <w:noWrap/>
            <w:vAlign w:val="bottom"/>
            <w:hideMark/>
          </w:tcPr>
          <w:p w14:paraId="317DEC02"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6D3DA2C" w14:textId="77777777" w:rsidR="00FC4BBE" w:rsidRPr="00FC4BBE" w:rsidRDefault="00FC4BBE" w:rsidP="00FC4BBE"/>
        </w:tc>
        <w:tc>
          <w:tcPr>
            <w:tcW w:w="1000" w:type="dxa"/>
            <w:tcBorders>
              <w:top w:val="nil"/>
              <w:left w:val="nil"/>
              <w:bottom w:val="nil"/>
              <w:right w:val="nil"/>
            </w:tcBorders>
            <w:noWrap/>
            <w:vAlign w:val="bottom"/>
            <w:hideMark/>
          </w:tcPr>
          <w:p w14:paraId="4865B4D5" w14:textId="77777777" w:rsidR="00FC4BBE" w:rsidRPr="00FC4BBE" w:rsidRDefault="00FC4BBE" w:rsidP="00FC4BBE"/>
        </w:tc>
      </w:tr>
      <w:tr w:rsidR="00FC4BBE" w:rsidRPr="00FC4BBE" w14:paraId="5BFABEAD" w14:textId="77777777" w:rsidTr="00FC4BBE">
        <w:trPr>
          <w:trHeight w:val="288"/>
        </w:trPr>
        <w:tc>
          <w:tcPr>
            <w:tcW w:w="155" w:type="dxa"/>
            <w:tcBorders>
              <w:top w:val="nil"/>
              <w:left w:val="nil"/>
              <w:bottom w:val="nil"/>
              <w:right w:val="nil"/>
            </w:tcBorders>
            <w:noWrap/>
            <w:vAlign w:val="bottom"/>
            <w:hideMark/>
          </w:tcPr>
          <w:p w14:paraId="5971D9B9" w14:textId="77777777" w:rsidR="00FC4BBE" w:rsidRPr="00FC4BBE" w:rsidRDefault="00FC4BBE" w:rsidP="00FC4BBE">
            <w:pPr>
              <w:rPr>
                <w:b/>
                <w:bCs/>
                <w:color w:val="000000"/>
                <w:sz w:val="10"/>
                <w:szCs w:val="10"/>
              </w:rPr>
            </w:pPr>
            <w:r w:rsidRPr="00FC4BBE">
              <w:rPr>
                <w:b/>
                <w:bCs/>
                <w:color w:val="000000"/>
                <w:sz w:val="10"/>
                <w:szCs w:val="10"/>
              </w:rPr>
              <w:t>4.</w:t>
            </w:r>
          </w:p>
        </w:tc>
        <w:tc>
          <w:tcPr>
            <w:tcW w:w="4984" w:type="dxa"/>
            <w:gridSpan w:val="3"/>
            <w:tcBorders>
              <w:top w:val="nil"/>
              <w:left w:val="nil"/>
              <w:bottom w:val="nil"/>
              <w:right w:val="nil"/>
            </w:tcBorders>
            <w:noWrap/>
            <w:vAlign w:val="center"/>
            <w:hideMark/>
          </w:tcPr>
          <w:p w14:paraId="7FBA64BF" w14:textId="77777777" w:rsidR="00FC4BBE" w:rsidRPr="00FC4BBE" w:rsidRDefault="00FC4BBE" w:rsidP="00FC4BBE">
            <w:pPr>
              <w:rPr>
                <w:b/>
                <w:bCs/>
                <w:color w:val="000000"/>
                <w:sz w:val="10"/>
                <w:szCs w:val="10"/>
              </w:rPr>
            </w:pPr>
            <w:r w:rsidRPr="00FC4BBE">
              <w:rPr>
                <w:b/>
                <w:bCs/>
                <w:color w:val="000000"/>
                <w:sz w:val="10"/>
                <w:szCs w:val="10"/>
              </w:rPr>
              <w:t>SUB-TOTAL ITEMS 1, 2 and 3</w:t>
            </w:r>
          </w:p>
        </w:tc>
        <w:tc>
          <w:tcPr>
            <w:tcW w:w="830" w:type="dxa"/>
            <w:tcBorders>
              <w:top w:val="nil"/>
              <w:left w:val="nil"/>
              <w:bottom w:val="nil"/>
              <w:right w:val="nil"/>
            </w:tcBorders>
            <w:noWrap/>
            <w:vAlign w:val="bottom"/>
            <w:hideMark/>
          </w:tcPr>
          <w:p w14:paraId="2CB7F730"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2892B365" w14:textId="77777777" w:rsidR="00FC4BBE" w:rsidRPr="00FC4BBE" w:rsidRDefault="00FC4BBE" w:rsidP="00FC4BBE"/>
        </w:tc>
        <w:tc>
          <w:tcPr>
            <w:tcW w:w="1340" w:type="dxa"/>
            <w:tcBorders>
              <w:top w:val="nil"/>
              <w:left w:val="nil"/>
              <w:bottom w:val="nil"/>
              <w:right w:val="nil"/>
            </w:tcBorders>
            <w:noWrap/>
            <w:vAlign w:val="bottom"/>
            <w:hideMark/>
          </w:tcPr>
          <w:p w14:paraId="1EF9040F" w14:textId="77777777" w:rsidR="00FC4BBE" w:rsidRPr="00FC4BBE" w:rsidRDefault="00FC4BBE" w:rsidP="00FC4BBE">
            <w:pPr>
              <w:jc w:val="right"/>
            </w:pPr>
          </w:p>
        </w:tc>
        <w:tc>
          <w:tcPr>
            <w:tcW w:w="900" w:type="dxa"/>
            <w:tcBorders>
              <w:top w:val="nil"/>
              <w:left w:val="nil"/>
              <w:bottom w:val="single" w:sz="4" w:space="0" w:color="auto"/>
              <w:right w:val="nil"/>
            </w:tcBorders>
            <w:noWrap/>
            <w:vAlign w:val="bottom"/>
            <w:hideMark/>
          </w:tcPr>
          <w:p w14:paraId="521D692C"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single" w:sz="4" w:space="0" w:color="auto"/>
              <w:right w:val="nil"/>
            </w:tcBorders>
            <w:noWrap/>
            <w:vAlign w:val="center"/>
            <w:hideMark/>
          </w:tcPr>
          <w:p w14:paraId="4D589FE4"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0C7CC83D" w14:textId="77777777" w:rsidTr="00FC4BBE">
        <w:trPr>
          <w:trHeight w:val="288"/>
        </w:trPr>
        <w:tc>
          <w:tcPr>
            <w:tcW w:w="155" w:type="dxa"/>
            <w:tcBorders>
              <w:top w:val="nil"/>
              <w:left w:val="nil"/>
              <w:bottom w:val="nil"/>
              <w:right w:val="nil"/>
            </w:tcBorders>
            <w:noWrap/>
            <w:vAlign w:val="bottom"/>
            <w:hideMark/>
          </w:tcPr>
          <w:p w14:paraId="3D71CC50"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center"/>
            <w:hideMark/>
          </w:tcPr>
          <w:p w14:paraId="51B7EE41" w14:textId="77777777" w:rsidR="00FC4BBE" w:rsidRPr="00FC4BBE" w:rsidRDefault="00FC4BBE" w:rsidP="00FC4BBE"/>
        </w:tc>
        <w:tc>
          <w:tcPr>
            <w:tcW w:w="846" w:type="dxa"/>
            <w:tcBorders>
              <w:top w:val="nil"/>
              <w:left w:val="nil"/>
              <w:bottom w:val="nil"/>
              <w:right w:val="nil"/>
            </w:tcBorders>
            <w:noWrap/>
            <w:vAlign w:val="bottom"/>
            <w:hideMark/>
          </w:tcPr>
          <w:p w14:paraId="183C219C" w14:textId="77777777" w:rsidR="00FC4BBE" w:rsidRPr="00FC4BBE" w:rsidRDefault="00FC4BBE" w:rsidP="00FC4BBE"/>
        </w:tc>
        <w:tc>
          <w:tcPr>
            <w:tcW w:w="1417" w:type="dxa"/>
            <w:tcBorders>
              <w:top w:val="nil"/>
              <w:left w:val="nil"/>
              <w:bottom w:val="nil"/>
              <w:right w:val="nil"/>
            </w:tcBorders>
            <w:noWrap/>
            <w:vAlign w:val="bottom"/>
            <w:hideMark/>
          </w:tcPr>
          <w:p w14:paraId="55E22A06" w14:textId="77777777" w:rsidR="00FC4BBE" w:rsidRPr="00FC4BBE" w:rsidRDefault="00FC4BBE" w:rsidP="00FC4BBE"/>
        </w:tc>
        <w:tc>
          <w:tcPr>
            <w:tcW w:w="830" w:type="dxa"/>
            <w:tcBorders>
              <w:top w:val="nil"/>
              <w:left w:val="nil"/>
              <w:bottom w:val="nil"/>
              <w:right w:val="nil"/>
            </w:tcBorders>
            <w:noWrap/>
            <w:vAlign w:val="bottom"/>
            <w:hideMark/>
          </w:tcPr>
          <w:p w14:paraId="6073058A" w14:textId="77777777" w:rsidR="00FC4BBE" w:rsidRPr="00FC4BBE" w:rsidRDefault="00FC4BBE" w:rsidP="00FC4BBE"/>
        </w:tc>
        <w:tc>
          <w:tcPr>
            <w:tcW w:w="1280" w:type="dxa"/>
            <w:tcBorders>
              <w:top w:val="nil"/>
              <w:left w:val="nil"/>
              <w:bottom w:val="nil"/>
              <w:right w:val="nil"/>
            </w:tcBorders>
            <w:noWrap/>
            <w:vAlign w:val="bottom"/>
            <w:hideMark/>
          </w:tcPr>
          <w:p w14:paraId="37A86569" w14:textId="77777777" w:rsidR="00FC4BBE" w:rsidRPr="00FC4BBE" w:rsidRDefault="00FC4BBE" w:rsidP="00FC4BBE"/>
        </w:tc>
        <w:tc>
          <w:tcPr>
            <w:tcW w:w="1340" w:type="dxa"/>
            <w:tcBorders>
              <w:top w:val="nil"/>
              <w:left w:val="nil"/>
              <w:bottom w:val="nil"/>
              <w:right w:val="nil"/>
            </w:tcBorders>
            <w:noWrap/>
            <w:vAlign w:val="bottom"/>
            <w:hideMark/>
          </w:tcPr>
          <w:p w14:paraId="524744A9"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1321E73B" w14:textId="77777777" w:rsidR="00FC4BBE" w:rsidRPr="00FC4BBE" w:rsidRDefault="00FC4BBE" w:rsidP="00FC4BBE"/>
        </w:tc>
        <w:tc>
          <w:tcPr>
            <w:tcW w:w="1000" w:type="dxa"/>
            <w:tcBorders>
              <w:top w:val="nil"/>
              <w:left w:val="nil"/>
              <w:bottom w:val="nil"/>
              <w:right w:val="nil"/>
            </w:tcBorders>
            <w:noWrap/>
            <w:vAlign w:val="bottom"/>
            <w:hideMark/>
          </w:tcPr>
          <w:p w14:paraId="16B08220" w14:textId="77777777" w:rsidR="00FC4BBE" w:rsidRPr="00FC4BBE" w:rsidRDefault="00FC4BBE" w:rsidP="00FC4BBE"/>
        </w:tc>
      </w:tr>
      <w:tr w:rsidR="00FC4BBE" w:rsidRPr="00FC4BBE" w14:paraId="31F97E68" w14:textId="77777777" w:rsidTr="00FC4BBE">
        <w:trPr>
          <w:trHeight w:val="360"/>
        </w:trPr>
        <w:tc>
          <w:tcPr>
            <w:tcW w:w="155" w:type="dxa"/>
            <w:tcBorders>
              <w:top w:val="nil"/>
              <w:left w:val="nil"/>
              <w:bottom w:val="nil"/>
              <w:right w:val="nil"/>
            </w:tcBorders>
            <w:noWrap/>
            <w:vAlign w:val="bottom"/>
            <w:hideMark/>
          </w:tcPr>
          <w:p w14:paraId="2A1A91FF" w14:textId="77777777" w:rsidR="00FC4BBE" w:rsidRPr="00FC4BBE" w:rsidRDefault="00FC4BBE" w:rsidP="00FC4BBE">
            <w:pPr>
              <w:rPr>
                <w:b/>
                <w:bCs/>
                <w:color w:val="000000"/>
                <w:sz w:val="10"/>
                <w:szCs w:val="10"/>
              </w:rPr>
            </w:pPr>
            <w:r w:rsidRPr="00FC4BBE">
              <w:rPr>
                <w:b/>
                <w:bCs/>
                <w:color w:val="000000"/>
                <w:sz w:val="10"/>
                <w:szCs w:val="10"/>
              </w:rPr>
              <w:t>5.</w:t>
            </w:r>
          </w:p>
        </w:tc>
        <w:tc>
          <w:tcPr>
            <w:tcW w:w="3567" w:type="dxa"/>
            <w:gridSpan w:val="2"/>
            <w:tcBorders>
              <w:top w:val="nil"/>
              <w:left w:val="nil"/>
              <w:bottom w:val="nil"/>
              <w:right w:val="nil"/>
            </w:tcBorders>
            <w:noWrap/>
            <w:vAlign w:val="center"/>
            <w:hideMark/>
          </w:tcPr>
          <w:p w14:paraId="585FA233" w14:textId="77777777" w:rsidR="00FC4BBE" w:rsidRPr="00FC4BBE" w:rsidRDefault="00FC4BBE" w:rsidP="00FC4BBE">
            <w:pPr>
              <w:rPr>
                <w:b/>
                <w:bCs/>
                <w:color w:val="000000"/>
                <w:sz w:val="10"/>
                <w:szCs w:val="10"/>
              </w:rPr>
            </w:pPr>
            <w:r w:rsidRPr="00FC4BBE">
              <w:rPr>
                <w:b/>
                <w:bCs/>
                <w:color w:val="000000"/>
                <w:sz w:val="10"/>
                <w:szCs w:val="10"/>
              </w:rPr>
              <w:t>EXPENSES:</w:t>
            </w:r>
          </w:p>
        </w:tc>
        <w:tc>
          <w:tcPr>
            <w:tcW w:w="1417" w:type="dxa"/>
            <w:tcBorders>
              <w:top w:val="nil"/>
              <w:left w:val="nil"/>
              <w:bottom w:val="nil"/>
              <w:right w:val="nil"/>
            </w:tcBorders>
            <w:noWrap/>
            <w:vAlign w:val="bottom"/>
            <w:hideMark/>
          </w:tcPr>
          <w:p w14:paraId="67DE7211"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5BCAD376" w14:textId="77777777" w:rsidR="00FC4BBE" w:rsidRPr="00FC4BBE" w:rsidRDefault="00FC4BBE" w:rsidP="00FC4BBE"/>
        </w:tc>
        <w:tc>
          <w:tcPr>
            <w:tcW w:w="1280" w:type="dxa"/>
            <w:tcBorders>
              <w:top w:val="nil"/>
              <w:left w:val="nil"/>
              <w:bottom w:val="nil"/>
              <w:right w:val="nil"/>
            </w:tcBorders>
            <w:noWrap/>
            <w:vAlign w:val="bottom"/>
            <w:hideMark/>
          </w:tcPr>
          <w:p w14:paraId="0F1F352E" w14:textId="77777777" w:rsidR="00FC4BBE" w:rsidRPr="00FC4BBE" w:rsidRDefault="00FC4BBE" w:rsidP="00FC4BBE"/>
        </w:tc>
        <w:tc>
          <w:tcPr>
            <w:tcW w:w="1340" w:type="dxa"/>
            <w:tcBorders>
              <w:top w:val="nil"/>
              <w:left w:val="nil"/>
              <w:bottom w:val="nil"/>
              <w:right w:val="nil"/>
            </w:tcBorders>
            <w:noWrap/>
            <w:vAlign w:val="bottom"/>
            <w:hideMark/>
          </w:tcPr>
          <w:p w14:paraId="3B47DAFC"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EA8D501" w14:textId="77777777" w:rsidR="00FC4BBE" w:rsidRPr="00FC4BBE" w:rsidRDefault="00FC4BBE" w:rsidP="00FC4BBE"/>
        </w:tc>
        <w:tc>
          <w:tcPr>
            <w:tcW w:w="1000" w:type="dxa"/>
            <w:tcBorders>
              <w:top w:val="nil"/>
              <w:left w:val="nil"/>
              <w:bottom w:val="nil"/>
              <w:right w:val="nil"/>
            </w:tcBorders>
            <w:noWrap/>
            <w:vAlign w:val="bottom"/>
            <w:hideMark/>
          </w:tcPr>
          <w:p w14:paraId="3E0070F0" w14:textId="77777777" w:rsidR="00FC4BBE" w:rsidRPr="00FC4BBE" w:rsidRDefault="00FC4BBE" w:rsidP="00FC4BBE"/>
        </w:tc>
      </w:tr>
      <w:tr w:rsidR="00FC4BBE" w:rsidRPr="00FC4BBE" w14:paraId="409426A5" w14:textId="77777777" w:rsidTr="00FC4BBE">
        <w:trPr>
          <w:trHeight w:val="288"/>
        </w:trPr>
        <w:tc>
          <w:tcPr>
            <w:tcW w:w="155" w:type="dxa"/>
            <w:tcBorders>
              <w:top w:val="nil"/>
              <w:left w:val="nil"/>
              <w:bottom w:val="nil"/>
              <w:right w:val="nil"/>
            </w:tcBorders>
            <w:noWrap/>
            <w:vAlign w:val="bottom"/>
            <w:hideMark/>
          </w:tcPr>
          <w:p w14:paraId="4B731FBE" w14:textId="77777777" w:rsidR="00FC4BBE" w:rsidRPr="00FC4BBE" w:rsidRDefault="00FC4BBE" w:rsidP="00FC4BBE"/>
        </w:tc>
        <w:tc>
          <w:tcPr>
            <w:tcW w:w="4984" w:type="dxa"/>
            <w:gridSpan w:val="3"/>
            <w:tcBorders>
              <w:top w:val="nil"/>
              <w:left w:val="nil"/>
              <w:bottom w:val="nil"/>
              <w:right w:val="nil"/>
            </w:tcBorders>
            <w:noWrap/>
            <w:vAlign w:val="center"/>
            <w:hideMark/>
          </w:tcPr>
          <w:p w14:paraId="1A958C33" w14:textId="77777777" w:rsidR="00FC4BBE" w:rsidRPr="00FC4BBE" w:rsidRDefault="00FC4BBE" w:rsidP="00FC4BBE">
            <w:pPr>
              <w:rPr>
                <w:b/>
                <w:bCs/>
                <w:color w:val="000000"/>
                <w:sz w:val="10"/>
                <w:szCs w:val="10"/>
                <w:u w:val="single"/>
              </w:rPr>
            </w:pPr>
            <w:r w:rsidRPr="00FC4BBE">
              <w:rPr>
                <w:b/>
                <w:bCs/>
                <w:color w:val="000000"/>
                <w:sz w:val="10"/>
                <w:szCs w:val="10"/>
                <w:u w:val="single"/>
              </w:rPr>
              <w:t>Dependents:</w:t>
            </w:r>
            <w:r w:rsidRPr="00FC4BBE">
              <w:rPr>
                <w:b/>
                <w:bCs/>
                <w:color w:val="000000"/>
                <w:sz w:val="10"/>
                <w:szCs w:val="10"/>
              </w:rPr>
              <w:t xml:space="preserve"> (includes blind, or aged 65 and over)</w:t>
            </w:r>
          </w:p>
        </w:tc>
        <w:tc>
          <w:tcPr>
            <w:tcW w:w="830" w:type="dxa"/>
            <w:tcBorders>
              <w:top w:val="nil"/>
              <w:left w:val="nil"/>
              <w:bottom w:val="nil"/>
              <w:right w:val="nil"/>
            </w:tcBorders>
            <w:noWrap/>
            <w:vAlign w:val="bottom"/>
            <w:hideMark/>
          </w:tcPr>
          <w:p w14:paraId="763041A3" w14:textId="77777777" w:rsidR="00FC4BBE" w:rsidRPr="00FC4BBE" w:rsidRDefault="00FC4BBE" w:rsidP="00FC4BBE">
            <w:pPr>
              <w:rPr>
                <w:b/>
                <w:bCs/>
                <w:color w:val="000000"/>
                <w:sz w:val="10"/>
                <w:szCs w:val="10"/>
                <w:u w:val="single"/>
              </w:rPr>
            </w:pPr>
          </w:p>
        </w:tc>
        <w:tc>
          <w:tcPr>
            <w:tcW w:w="1280" w:type="dxa"/>
            <w:tcBorders>
              <w:top w:val="nil"/>
              <w:left w:val="nil"/>
              <w:bottom w:val="nil"/>
              <w:right w:val="nil"/>
            </w:tcBorders>
            <w:noWrap/>
            <w:vAlign w:val="bottom"/>
            <w:hideMark/>
          </w:tcPr>
          <w:p w14:paraId="34530480" w14:textId="77777777" w:rsidR="00FC4BBE" w:rsidRPr="00FC4BBE" w:rsidRDefault="00FC4BBE" w:rsidP="00FC4BBE"/>
        </w:tc>
        <w:tc>
          <w:tcPr>
            <w:tcW w:w="1340" w:type="dxa"/>
            <w:tcBorders>
              <w:top w:val="nil"/>
              <w:left w:val="nil"/>
              <w:bottom w:val="nil"/>
              <w:right w:val="nil"/>
            </w:tcBorders>
            <w:noWrap/>
            <w:vAlign w:val="bottom"/>
            <w:hideMark/>
          </w:tcPr>
          <w:p w14:paraId="6FE066C2"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0ED30C87" w14:textId="77777777" w:rsidR="00FC4BBE" w:rsidRPr="00FC4BBE" w:rsidRDefault="00FC4BBE" w:rsidP="00FC4BBE"/>
        </w:tc>
        <w:tc>
          <w:tcPr>
            <w:tcW w:w="1000" w:type="dxa"/>
            <w:tcBorders>
              <w:top w:val="nil"/>
              <w:left w:val="nil"/>
              <w:bottom w:val="nil"/>
              <w:right w:val="nil"/>
            </w:tcBorders>
            <w:noWrap/>
            <w:vAlign w:val="bottom"/>
            <w:hideMark/>
          </w:tcPr>
          <w:p w14:paraId="519447D2" w14:textId="77777777" w:rsidR="00FC4BBE" w:rsidRPr="00FC4BBE" w:rsidRDefault="00FC4BBE" w:rsidP="00FC4BBE"/>
        </w:tc>
      </w:tr>
      <w:tr w:rsidR="00FC4BBE" w:rsidRPr="00FC4BBE" w14:paraId="037D6681" w14:textId="77777777" w:rsidTr="00FC4BBE">
        <w:trPr>
          <w:trHeight w:val="288"/>
        </w:trPr>
        <w:tc>
          <w:tcPr>
            <w:tcW w:w="155" w:type="dxa"/>
            <w:tcBorders>
              <w:top w:val="nil"/>
              <w:left w:val="nil"/>
              <w:bottom w:val="nil"/>
              <w:right w:val="nil"/>
            </w:tcBorders>
            <w:noWrap/>
            <w:vAlign w:val="bottom"/>
            <w:hideMark/>
          </w:tcPr>
          <w:p w14:paraId="0E9B5C3D" w14:textId="77777777" w:rsidR="00FC4BBE" w:rsidRPr="00FC4BBE" w:rsidRDefault="00FC4BBE" w:rsidP="00FC4BBE"/>
        </w:tc>
        <w:tc>
          <w:tcPr>
            <w:tcW w:w="2721" w:type="dxa"/>
            <w:tcBorders>
              <w:top w:val="nil"/>
              <w:left w:val="nil"/>
              <w:bottom w:val="nil"/>
              <w:right w:val="nil"/>
            </w:tcBorders>
            <w:noWrap/>
            <w:vAlign w:val="center"/>
            <w:hideMark/>
          </w:tcPr>
          <w:p w14:paraId="792E50E5" w14:textId="77777777" w:rsidR="00FC4BBE" w:rsidRPr="00FC4BBE" w:rsidRDefault="00FC4BBE" w:rsidP="00FC4BBE">
            <w:pPr>
              <w:rPr>
                <w:b/>
                <w:bCs/>
                <w:color w:val="000000"/>
                <w:sz w:val="10"/>
                <w:szCs w:val="10"/>
              </w:rPr>
            </w:pPr>
            <w:r w:rsidRPr="00FC4BBE">
              <w:rPr>
                <w:b/>
                <w:bCs/>
                <w:color w:val="000000"/>
                <w:sz w:val="10"/>
                <w:szCs w:val="10"/>
              </w:rPr>
              <w:t>No.</w:t>
            </w:r>
          </w:p>
        </w:tc>
        <w:tc>
          <w:tcPr>
            <w:tcW w:w="846" w:type="dxa"/>
            <w:tcBorders>
              <w:top w:val="nil"/>
              <w:left w:val="nil"/>
              <w:bottom w:val="single" w:sz="4" w:space="0" w:color="auto"/>
              <w:right w:val="nil"/>
            </w:tcBorders>
            <w:noWrap/>
            <w:vAlign w:val="center"/>
            <w:hideMark/>
          </w:tcPr>
          <w:p w14:paraId="00E25F00"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nil"/>
              <w:right w:val="nil"/>
            </w:tcBorders>
            <w:noWrap/>
            <w:vAlign w:val="center"/>
            <w:hideMark/>
          </w:tcPr>
          <w:p w14:paraId="07633595" w14:textId="77777777" w:rsidR="00FC4BBE" w:rsidRPr="00FC4BBE" w:rsidRDefault="00FC4BBE" w:rsidP="00FC4BBE">
            <w:pPr>
              <w:rPr>
                <w:b/>
                <w:bCs/>
                <w:color w:val="000000"/>
                <w:sz w:val="10"/>
                <w:szCs w:val="10"/>
              </w:rPr>
            </w:pPr>
            <w:r w:rsidRPr="00FC4BBE">
              <w:rPr>
                <w:b/>
                <w:bCs/>
                <w:color w:val="000000"/>
                <w:sz w:val="10"/>
                <w:szCs w:val="10"/>
              </w:rPr>
              <w:t>x Allowance</w:t>
            </w:r>
          </w:p>
        </w:tc>
        <w:tc>
          <w:tcPr>
            <w:tcW w:w="830" w:type="dxa"/>
            <w:tcBorders>
              <w:top w:val="nil"/>
              <w:left w:val="nil"/>
              <w:bottom w:val="single" w:sz="4" w:space="0" w:color="auto"/>
              <w:right w:val="nil"/>
            </w:tcBorders>
            <w:noWrap/>
            <w:vAlign w:val="center"/>
            <w:hideMark/>
          </w:tcPr>
          <w:p w14:paraId="040B398D"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nil"/>
              <w:right w:val="nil"/>
            </w:tcBorders>
            <w:noWrap/>
            <w:vAlign w:val="center"/>
            <w:hideMark/>
          </w:tcPr>
          <w:p w14:paraId="3DAB797A" w14:textId="77777777" w:rsidR="00FC4BBE" w:rsidRPr="00FC4BBE" w:rsidRDefault="00FC4BBE" w:rsidP="00FC4BBE">
            <w:pPr>
              <w:jc w:val="right"/>
              <w:rPr>
                <w:b/>
                <w:bCs/>
                <w:color w:val="000000"/>
                <w:sz w:val="10"/>
                <w:szCs w:val="10"/>
              </w:rPr>
            </w:pPr>
            <w:r w:rsidRPr="00FC4BBE">
              <w:rPr>
                <w:b/>
                <w:bCs/>
                <w:color w:val="000000"/>
                <w:sz w:val="10"/>
                <w:szCs w:val="10"/>
              </w:rPr>
              <w:t>(a)</w:t>
            </w:r>
          </w:p>
        </w:tc>
        <w:tc>
          <w:tcPr>
            <w:tcW w:w="1340" w:type="dxa"/>
            <w:tcBorders>
              <w:top w:val="nil"/>
              <w:left w:val="nil"/>
              <w:bottom w:val="single" w:sz="4" w:space="0" w:color="auto"/>
              <w:right w:val="nil"/>
            </w:tcBorders>
            <w:noWrap/>
            <w:vAlign w:val="center"/>
            <w:hideMark/>
          </w:tcPr>
          <w:p w14:paraId="766015B2"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center"/>
            <w:hideMark/>
          </w:tcPr>
          <w:p w14:paraId="5F2D440D"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66988043" w14:textId="77777777" w:rsidR="00FC4BBE" w:rsidRPr="00FC4BBE" w:rsidRDefault="00FC4BBE" w:rsidP="00FC4BBE"/>
        </w:tc>
      </w:tr>
      <w:tr w:rsidR="00FC4BBE" w:rsidRPr="00FC4BBE" w14:paraId="6CC3C298" w14:textId="77777777" w:rsidTr="00FC4BBE">
        <w:trPr>
          <w:trHeight w:val="288"/>
        </w:trPr>
        <w:tc>
          <w:tcPr>
            <w:tcW w:w="155" w:type="dxa"/>
            <w:tcBorders>
              <w:top w:val="nil"/>
              <w:left w:val="nil"/>
              <w:bottom w:val="nil"/>
              <w:right w:val="nil"/>
            </w:tcBorders>
            <w:noWrap/>
            <w:vAlign w:val="bottom"/>
            <w:hideMark/>
          </w:tcPr>
          <w:p w14:paraId="7CD2265F" w14:textId="77777777" w:rsidR="00FC4BBE" w:rsidRPr="00FC4BBE" w:rsidRDefault="00FC4BBE" w:rsidP="00FC4BBE"/>
        </w:tc>
        <w:tc>
          <w:tcPr>
            <w:tcW w:w="2721" w:type="dxa"/>
            <w:tcBorders>
              <w:top w:val="nil"/>
              <w:left w:val="nil"/>
              <w:bottom w:val="nil"/>
              <w:right w:val="nil"/>
            </w:tcBorders>
            <w:noWrap/>
            <w:vAlign w:val="bottom"/>
            <w:hideMark/>
          </w:tcPr>
          <w:p w14:paraId="2516FD9B" w14:textId="77777777" w:rsidR="00FC4BBE" w:rsidRPr="00FC4BBE" w:rsidRDefault="00FC4BBE" w:rsidP="00FC4BBE"/>
        </w:tc>
        <w:tc>
          <w:tcPr>
            <w:tcW w:w="846" w:type="dxa"/>
            <w:tcBorders>
              <w:top w:val="nil"/>
              <w:left w:val="nil"/>
              <w:bottom w:val="nil"/>
              <w:right w:val="nil"/>
            </w:tcBorders>
            <w:noWrap/>
            <w:vAlign w:val="bottom"/>
            <w:hideMark/>
          </w:tcPr>
          <w:p w14:paraId="7E0BD6C8" w14:textId="77777777" w:rsidR="00FC4BBE" w:rsidRPr="00FC4BBE" w:rsidRDefault="00FC4BBE" w:rsidP="00FC4BBE"/>
        </w:tc>
        <w:tc>
          <w:tcPr>
            <w:tcW w:w="1417" w:type="dxa"/>
            <w:tcBorders>
              <w:top w:val="nil"/>
              <w:left w:val="nil"/>
              <w:bottom w:val="nil"/>
              <w:right w:val="nil"/>
            </w:tcBorders>
            <w:noWrap/>
            <w:vAlign w:val="bottom"/>
            <w:hideMark/>
          </w:tcPr>
          <w:p w14:paraId="273BAEB1" w14:textId="77777777" w:rsidR="00FC4BBE" w:rsidRPr="00FC4BBE" w:rsidRDefault="00FC4BBE" w:rsidP="00FC4BBE"/>
        </w:tc>
        <w:tc>
          <w:tcPr>
            <w:tcW w:w="830" w:type="dxa"/>
            <w:tcBorders>
              <w:top w:val="nil"/>
              <w:left w:val="nil"/>
              <w:bottom w:val="nil"/>
              <w:right w:val="nil"/>
            </w:tcBorders>
            <w:noWrap/>
            <w:vAlign w:val="bottom"/>
            <w:hideMark/>
          </w:tcPr>
          <w:p w14:paraId="37A995D7" w14:textId="77777777" w:rsidR="00FC4BBE" w:rsidRPr="00FC4BBE" w:rsidRDefault="00FC4BBE" w:rsidP="00FC4BBE"/>
        </w:tc>
        <w:tc>
          <w:tcPr>
            <w:tcW w:w="1280" w:type="dxa"/>
            <w:tcBorders>
              <w:top w:val="nil"/>
              <w:left w:val="nil"/>
              <w:bottom w:val="nil"/>
              <w:right w:val="nil"/>
            </w:tcBorders>
            <w:noWrap/>
            <w:vAlign w:val="bottom"/>
            <w:hideMark/>
          </w:tcPr>
          <w:p w14:paraId="7FE63544" w14:textId="77777777" w:rsidR="00FC4BBE" w:rsidRPr="00FC4BBE" w:rsidRDefault="00FC4BBE" w:rsidP="00FC4BBE"/>
        </w:tc>
        <w:tc>
          <w:tcPr>
            <w:tcW w:w="1340" w:type="dxa"/>
            <w:tcBorders>
              <w:top w:val="nil"/>
              <w:left w:val="nil"/>
              <w:bottom w:val="nil"/>
              <w:right w:val="nil"/>
            </w:tcBorders>
            <w:noWrap/>
            <w:vAlign w:val="bottom"/>
            <w:hideMark/>
          </w:tcPr>
          <w:p w14:paraId="3D965B94"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C440991" w14:textId="77777777" w:rsidR="00FC4BBE" w:rsidRPr="00FC4BBE" w:rsidRDefault="00FC4BBE" w:rsidP="00FC4BBE"/>
        </w:tc>
        <w:tc>
          <w:tcPr>
            <w:tcW w:w="1000" w:type="dxa"/>
            <w:tcBorders>
              <w:top w:val="nil"/>
              <w:left w:val="nil"/>
              <w:bottom w:val="nil"/>
              <w:right w:val="nil"/>
            </w:tcBorders>
            <w:noWrap/>
            <w:vAlign w:val="bottom"/>
            <w:hideMark/>
          </w:tcPr>
          <w:p w14:paraId="692FE07B" w14:textId="77777777" w:rsidR="00FC4BBE" w:rsidRPr="00FC4BBE" w:rsidRDefault="00FC4BBE" w:rsidP="00FC4BBE"/>
        </w:tc>
      </w:tr>
      <w:tr w:rsidR="00FC4BBE" w:rsidRPr="00FC4BBE" w14:paraId="5A4FDA93" w14:textId="77777777" w:rsidTr="00FC4BBE">
        <w:trPr>
          <w:trHeight w:val="288"/>
        </w:trPr>
        <w:tc>
          <w:tcPr>
            <w:tcW w:w="155" w:type="dxa"/>
            <w:tcBorders>
              <w:top w:val="nil"/>
              <w:left w:val="nil"/>
              <w:bottom w:val="nil"/>
              <w:right w:val="nil"/>
            </w:tcBorders>
            <w:noWrap/>
            <w:vAlign w:val="bottom"/>
            <w:hideMark/>
          </w:tcPr>
          <w:p w14:paraId="2D0D4159" w14:textId="77777777" w:rsidR="00FC4BBE" w:rsidRPr="00FC4BBE" w:rsidRDefault="00FC4BBE" w:rsidP="00FC4BBE"/>
        </w:tc>
        <w:tc>
          <w:tcPr>
            <w:tcW w:w="3567" w:type="dxa"/>
            <w:gridSpan w:val="2"/>
            <w:tcBorders>
              <w:top w:val="nil"/>
              <w:left w:val="nil"/>
              <w:bottom w:val="nil"/>
              <w:right w:val="nil"/>
            </w:tcBorders>
            <w:noWrap/>
            <w:vAlign w:val="center"/>
            <w:hideMark/>
          </w:tcPr>
          <w:p w14:paraId="7090BE2F" w14:textId="77777777" w:rsidR="00FC4BBE" w:rsidRPr="00FC4BBE" w:rsidRDefault="00FC4BBE" w:rsidP="00FC4BBE">
            <w:pPr>
              <w:rPr>
                <w:b/>
                <w:bCs/>
                <w:color w:val="000000"/>
                <w:sz w:val="10"/>
                <w:szCs w:val="10"/>
                <w:u w:val="single"/>
              </w:rPr>
            </w:pPr>
            <w:r w:rsidRPr="00FC4BBE">
              <w:rPr>
                <w:b/>
                <w:bCs/>
                <w:color w:val="000000"/>
                <w:sz w:val="10"/>
                <w:szCs w:val="10"/>
                <w:u w:val="single"/>
              </w:rPr>
              <w:t>Standard Deduction:</w:t>
            </w:r>
          </w:p>
        </w:tc>
        <w:tc>
          <w:tcPr>
            <w:tcW w:w="1417" w:type="dxa"/>
            <w:tcBorders>
              <w:top w:val="nil"/>
              <w:left w:val="nil"/>
              <w:bottom w:val="nil"/>
              <w:right w:val="nil"/>
            </w:tcBorders>
            <w:noWrap/>
            <w:vAlign w:val="bottom"/>
            <w:hideMark/>
          </w:tcPr>
          <w:p w14:paraId="7BDCFC85" w14:textId="77777777" w:rsidR="00FC4BBE" w:rsidRPr="00FC4BBE" w:rsidRDefault="00FC4BBE" w:rsidP="00FC4BBE">
            <w:pPr>
              <w:rPr>
                <w:b/>
                <w:bCs/>
                <w:color w:val="000000"/>
                <w:sz w:val="10"/>
                <w:szCs w:val="10"/>
                <w:u w:val="single"/>
              </w:rPr>
            </w:pPr>
          </w:p>
        </w:tc>
        <w:tc>
          <w:tcPr>
            <w:tcW w:w="830" w:type="dxa"/>
            <w:tcBorders>
              <w:top w:val="nil"/>
              <w:left w:val="nil"/>
              <w:bottom w:val="nil"/>
              <w:right w:val="nil"/>
            </w:tcBorders>
            <w:noWrap/>
            <w:vAlign w:val="bottom"/>
            <w:hideMark/>
          </w:tcPr>
          <w:p w14:paraId="67D06670" w14:textId="77777777" w:rsidR="00FC4BBE" w:rsidRPr="00FC4BBE" w:rsidRDefault="00FC4BBE" w:rsidP="00FC4BBE"/>
        </w:tc>
        <w:tc>
          <w:tcPr>
            <w:tcW w:w="1280" w:type="dxa"/>
            <w:tcBorders>
              <w:top w:val="nil"/>
              <w:left w:val="nil"/>
              <w:bottom w:val="nil"/>
              <w:right w:val="nil"/>
            </w:tcBorders>
            <w:noWrap/>
            <w:vAlign w:val="bottom"/>
            <w:hideMark/>
          </w:tcPr>
          <w:p w14:paraId="40F6B4B9" w14:textId="77777777" w:rsidR="00FC4BBE" w:rsidRPr="00FC4BBE" w:rsidRDefault="00FC4BBE" w:rsidP="00FC4BBE">
            <w:pPr>
              <w:jc w:val="right"/>
              <w:rPr>
                <w:b/>
                <w:bCs/>
                <w:color w:val="000000"/>
                <w:sz w:val="10"/>
                <w:szCs w:val="10"/>
              </w:rPr>
            </w:pPr>
            <w:r w:rsidRPr="00FC4BBE">
              <w:rPr>
                <w:b/>
                <w:bCs/>
                <w:color w:val="000000"/>
                <w:sz w:val="10"/>
                <w:szCs w:val="10"/>
              </w:rPr>
              <w:t>(b)</w:t>
            </w:r>
          </w:p>
        </w:tc>
        <w:tc>
          <w:tcPr>
            <w:tcW w:w="1340" w:type="dxa"/>
            <w:tcBorders>
              <w:top w:val="nil"/>
              <w:left w:val="nil"/>
              <w:bottom w:val="single" w:sz="4" w:space="0" w:color="auto"/>
              <w:right w:val="nil"/>
            </w:tcBorders>
            <w:noWrap/>
            <w:vAlign w:val="bottom"/>
            <w:hideMark/>
          </w:tcPr>
          <w:p w14:paraId="537FF579"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6EF8FBBF"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60DEB197" w14:textId="77777777" w:rsidR="00FC4BBE" w:rsidRPr="00FC4BBE" w:rsidRDefault="00FC4BBE" w:rsidP="00FC4BBE"/>
        </w:tc>
      </w:tr>
      <w:tr w:rsidR="00FC4BBE" w:rsidRPr="00FC4BBE" w14:paraId="15677522" w14:textId="77777777" w:rsidTr="00FC4BBE">
        <w:trPr>
          <w:trHeight w:val="288"/>
        </w:trPr>
        <w:tc>
          <w:tcPr>
            <w:tcW w:w="155" w:type="dxa"/>
            <w:tcBorders>
              <w:top w:val="nil"/>
              <w:left w:val="nil"/>
              <w:bottom w:val="nil"/>
              <w:right w:val="nil"/>
            </w:tcBorders>
            <w:noWrap/>
            <w:vAlign w:val="bottom"/>
            <w:hideMark/>
          </w:tcPr>
          <w:p w14:paraId="448128BF" w14:textId="77777777" w:rsidR="00FC4BBE" w:rsidRPr="00FC4BBE" w:rsidRDefault="00FC4BBE" w:rsidP="00FC4BBE"/>
        </w:tc>
        <w:tc>
          <w:tcPr>
            <w:tcW w:w="2721" w:type="dxa"/>
            <w:tcBorders>
              <w:top w:val="nil"/>
              <w:left w:val="nil"/>
              <w:bottom w:val="nil"/>
              <w:right w:val="nil"/>
            </w:tcBorders>
            <w:noWrap/>
            <w:vAlign w:val="center"/>
            <w:hideMark/>
          </w:tcPr>
          <w:p w14:paraId="2A04FE15" w14:textId="77777777" w:rsidR="00FC4BBE" w:rsidRPr="00FC4BBE" w:rsidRDefault="00FC4BBE" w:rsidP="00FC4BBE"/>
        </w:tc>
        <w:tc>
          <w:tcPr>
            <w:tcW w:w="846" w:type="dxa"/>
            <w:tcBorders>
              <w:top w:val="nil"/>
              <w:left w:val="nil"/>
              <w:bottom w:val="nil"/>
              <w:right w:val="nil"/>
            </w:tcBorders>
            <w:noWrap/>
            <w:vAlign w:val="bottom"/>
            <w:hideMark/>
          </w:tcPr>
          <w:p w14:paraId="1C94252D" w14:textId="77777777" w:rsidR="00FC4BBE" w:rsidRPr="00FC4BBE" w:rsidRDefault="00FC4BBE" w:rsidP="00FC4BBE"/>
        </w:tc>
        <w:tc>
          <w:tcPr>
            <w:tcW w:w="1417" w:type="dxa"/>
            <w:tcBorders>
              <w:top w:val="nil"/>
              <w:left w:val="nil"/>
              <w:bottom w:val="nil"/>
              <w:right w:val="nil"/>
            </w:tcBorders>
            <w:noWrap/>
            <w:vAlign w:val="bottom"/>
            <w:hideMark/>
          </w:tcPr>
          <w:p w14:paraId="7A62F600" w14:textId="77777777" w:rsidR="00FC4BBE" w:rsidRPr="00FC4BBE" w:rsidRDefault="00FC4BBE" w:rsidP="00FC4BBE"/>
        </w:tc>
        <w:tc>
          <w:tcPr>
            <w:tcW w:w="830" w:type="dxa"/>
            <w:tcBorders>
              <w:top w:val="nil"/>
              <w:left w:val="nil"/>
              <w:bottom w:val="nil"/>
              <w:right w:val="nil"/>
            </w:tcBorders>
            <w:noWrap/>
            <w:vAlign w:val="bottom"/>
            <w:hideMark/>
          </w:tcPr>
          <w:p w14:paraId="41846938" w14:textId="77777777" w:rsidR="00FC4BBE" w:rsidRPr="00FC4BBE" w:rsidRDefault="00FC4BBE" w:rsidP="00FC4BBE"/>
        </w:tc>
        <w:tc>
          <w:tcPr>
            <w:tcW w:w="1280" w:type="dxa"/>
            <w:tcBorders>
              <w:top w:val="nil"/>
              <w:left w:val="nil"/>
              <w:bottom w:val="nil"/>
              <w:right w:val="nil"/>
            </w:tcBorders>
            <w:noWrap/>
            <w:vAlign w:val="bottom"/>
            <w:hideMark/>
          </w:tcPr>
          <w:p w14:paraId="0FC54FB4" w14:textId="77777777" w:rsidR="00FC4BBE" w:rsidRPr="00FC4BBE" w:rsidRDefault="00FC4BBE" w:rsidP="00FC4BBE"/>
        </w:tc>
        <w:tc>
          <w:tcPr>
            <w:tcW w:w="1340" w:type="dxa"/>
            <w:tcBorders>
              <w:top w:val="nil"/>
              <w:left w:val="nil"/>
              <w:bottom w:val="nil"/>
              <w:right w:val="nil"/>
            </w:tcBorders>
            <w:noWrap/>
            <w:vAlign w:val="bottom"/>
            <w:hideMark/>
          </w:tcPr>
          <w:p w14:paraId="1F8F7560"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5D969434" w14:textId="77777777" w:rsidR="00FC4BBE" w:rsidRPr="00FC4BBE" w:rsidRDefault="00FC4BBE" w:rsidP="00FC4BBE"/>
        </w:tc>
        <w:tc>
          <w:tcPr>
            <w:tcW w:w="1000" w:type="dxa"/>
            <w:tcBorders>
              <w:top w:val="nil"/>
              <w:left w:val="nil"/>
              <w:bottom w:val="nil"/>
              <w:right w:val="nil"/>
            </w:tcBorders>
            <w:noWrap/>
            <w:vAlign w:val="bottom"/>
            <w:hideMark/>
          </w:tcPr>
          <w:p w14:paraId="74C06ECC" w14:textId="77777777" w:rsidR="00FC4BBE" w:rsidRPr="00FC4BBE" w:rsidRDefault="00FC4BBE" w:rsidP="00FC4BBE"/>
        </w:tc>
      </w:tr>
      <w:tr w:rsidR="00FC4BBE" w:rsidRPr="00FC4BBE" w14:paraId="3E9BCFD5" w14:textId="77777777" w:rsidTr="00FC4BBE">
        <w:trPr>
          <w:trHeight w:val="288"/>
        </w:trPr>
        <w:tc>
          <w:tcPr>
            <w:tcW w:w="155" w:type="dxa"/>
            <w:tcBorders>
              <w:top w:val="nil"/>
              <w:left w:val="nil"/>
              <w:bottom w:val="nil"/>
              <w:right w:val="nil"/>
            </w:tcBorders>
            <w:noWrap/>
            <w:vAlign w:val="bottom"/>
            <w:hideMark/>
          </w:tcPr>
          <w:p w14:paraId="3D0557EB" w14:textId="77777777" w:rsidR="00FC4BBE" w:rsidRPr="00FC4BBE" w:rsidRDefault="00FC4BBE" w:rsidP="00FC4BBE"/>
        </w:tc>
        <w:tc>
          <w:tcPr>
            <w:tcW w:w="3567" w:type="dxa"/>
            <w:gridSpan w:val="2"/>
            <w:tcBorders>
              <w:top w:val="nil"/>
              <w:left w:val="nil"/>
              <w:bottom w:val="nil"/>
              <w:right w:val="nil"/>
            </w:tcBorders>
            <w:noWrap/>
            <w:vAlign w:val="center"/>
            <w:hideMark/>
          </w:tcPr>
          <w:p w14:paraId="110A9F8D" w14:textId="77777777" w:rsidR="00FC4BBE" w:rsidRPr="00FC4BBE" w:rsidRDefault="00FC4BBE" w:rsidP="00FC4BBE">
            <w:pPr>
              <w:rPr>
                <w:b/>
                <w:bCs/>
                <w:color w:val="000000"/>
                <w:sz w:val="10"/>
                <w:szCs w:val="10"/>
                <w:u w:val="single"/>
              </w:rPr>
            </w:pPr>
            <w:r w:rsidRPr="00FC4BBE">
              <w:rPr>
                <w:b/>
                <w:bCs/>
                <w:color w:val="000000"/>
                <w:sz w:val="10"/>
                <w:szCs w:val="10"/>
                <w:u w:val="single"/>
              </w:rPr>
              <w:t>Other Expenses:</w:t>
            </w:r>
          </w:p>
        </w:tc>
        <w:tc>
          <w:tcPr>
            <w:tcW w:w="1417" w:type="dxa"/>
            <w:tcBorders>
              <w:top w:val="nil"/>
              <w:left w:val="nil"/>
              <w:bottom w:val="nil"/>
              <w:right w:val="nil"/>
            </w:tcBorders>
            <w:noWrap/>
            <w:vAlign w:val="bottom"/>
            <w:hideMark/>
          </w:tcPr>
          <w:p w14:paraId="5F979B25" w14:textId="77777777" w:rsidR="00FC4BBE" w:rsidRPr="00FC4BBE" w:rsidRDefault="00FC4BBE" w:rsidP="00FC4BBE">
            <w:pPr>
              <w:rPr>
                <w:b/>
                <w:bCs/>
                <w:color w:val="000000"/>
                <w:sz w:val="10"/>
                <w:szCs w:val="10"/>
                <w:u w:val="single"/>
              </w:rPr>
            </w:pPr>
          </w:p>
        </w:tc>
        <w:tc>
          <w:tcPr>
            <w:tcW w:w="830" w:type="dxa"/>
            <w:tcBorders>
              <w:top w:val="nil"/>
              <w:left w:val="nil"/>
              <w:bottom w:val="nil"/>
              <w:right w:val="nil"/>
            </w:tcBorders>
            <w:noWrap/>
            <w:vAlign w:val="bottom"/>
            <w:hideMark/>
          </w:tcPr>
          <w:p w14:paraId="5627B9C0" w14:textId="77777777" w:rsidR="00FC4BBE" w:rsidRPr="00FC4BBE" w:rsidRDefault="00FC4BBE" w:rsidP="00FC4BBE"/>
        </w:tc>
        <w:tc>
          <w:tcPr>
            <w:tcW w:w="1280" w:type="dxa"/>
            <w:tcBorders>
              <w:top w:val="nil"/>
              <w:left w:val="nil"/>
              <w:bottom w:val="nil"/>
              <w:right w:val="nil"/>
            </w:tcBorders>
            <w:noWrap/>
            <w:vAlign w:val="bottom"/>
            <w:hideMark/>
          </w:tcPr>
          <w:p w14:paraId="4D0DD663" w14:textId="77777777" w:rsidR="00FC4BBE" w:rsidRPr="00FC4BBE" w:rsidRDefault="00FC4BBE" w:rsidP="00FC4BBE"/>
        </w:tc>
        <w:tc>
          <w:tcPr>
            <w:tcW w:w="1340" w:type="dxa"/>
            <w:tcBorders>
              <w:top w:val="nil"/>
              <w:left w:val="nil"/>
              <w:bottom w:val="nil"/>
              <w:right w:val="nil"/>
            </w:tcBorders>
            <w:noWrap/>
            <w:vAlign w:val="bottom"/>
            <w:hideMark/>
          </w:tcPr>
          <w:p w14:paraId="26E6736D"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1E6DFCE" w14:textId="77777777" w:rsidR="00FC4BBE" w:rsidRPr="00FC4BBE" w:rsidRDefault="00FC4BBE" w:rsidP="00FC4BBE"/>
        </w:tc>
        <w:tc>
          <w:tcPr>
            <w:tcW w:w="1000" w:type="dxa"/>
            <w:tcBorders>
              <w:top w:val="nil"/>
              <w:left w:val="nil"/>
              <w:bottom w:val="nil"/>
              <w:right w:val="nil"/>
            </w:tcBorders>
            <w:noWrap/>
            <w:vAlign w:val="bottom"/>
            <w:hideMark/>
          </w:tcPr>
          <w:p w14:paraId="4124DF6A" w14:textId="77777777" w:rsidR="00FC4BBE" w:rsidRPr="00FC4BBE" w:rsidRDefault="00FC4BBE" w:rsidP="00FC4BBE"/>
        </w:tc>
      </w:tr>
      <w:tr w:rsidR="00FC4BBE" w:rsidRPr="00FC4BBE" w14:paraId="15C58C2E" w14:textId="77777777" w:rsidTr="00FC4BBE">
        <w:trPr>
          <w:trHeight w:val="288"/>
        </w:trPr>
        <w:tc>
          <w:tcPr>
            <w:tcW w:w="155" w:type="dxa"/>
            <w:tcBorders>
              <w:top w:val="nil"/>
              <w:left w:val="nil"/>
              <w:bottom w:val="nil"/>
              <w:right w:val="nil"/>
            </w:tcBorders>
            <w:noWrap/>
            <w:vAlign w:val="bottom"/>
            <w:hideMark/>
          </w:tcPr>
          <w:p w14:paraId="7A80EE8D" w14:textId="77777777" w:rsidR="00FC4BBE" w:rsidRPr="00FC4BBE" w:rsidRDefault="00FC4BBE" w:rsidP="00FC4BBE"/>
        </w:tc>
        <w:tc>
          <w:tcPr>
            <w:tcW w:w="3567" w:type="dxa"/>
            <w:gridSpan w:val="2"/>
            <w:tcBorders>
              <w:top w:val="nil"/>
              <w:left w:val="nil"/>
              <w:bottom w:val="nil"/>
              <w:right w:val="nil"/>
            </w:tcBorders>
            <w:noWrap/>
            <w:vAlign w:val="center"/>
            <w:hideMark/>
          </w:tcPr>
          <w:p w14:paraId="3F4C7EB3" w14:textId="77777777" w:rsidR="00FC4BBE" w:rsidRPr="00FC4BBE" w:rsidRDefault="00FC4BBE" w:rsidP="00FC4BBE">
            <w:pPr>
              <w:rPr>
                <w:b/>
                <w:bCs/>
                <w:color w:val="000000"/>
                <w:sz w:val="10"/>
                <w:szCs w:val="10"/>
              </w:rPr>
            </w:pPr>
            <w:r w:rsidRPr="00FC4BBE">
              <w:rPr>
                <w:b/>
                <w:bCs/>
                <w:color w:val="000000"/>
                <w:sz w:val="10"/>
                <w:szCs w:val="10"/>
              </w:rPr>
              <w:t>Description</w:t>
            </w:r>
          </w:p>
        </w:tc>
        <w:tc>
          <w:tcPr>
            <w:tcW w:w="1417" w:type="dxa"/>
            <w:tcBorders>
              <w:top w:val="nil"/>
              <w:left w:val="nil"/>
              <w:bottom w:val="nil"/>
              <w:right w:val="nil"/>
            </w:tcBorders>
            <w:noWrap/>
            <w:vAlign w:val="bottom"/>
            <w:hideMark/>
          </w:tcPr>
          <w:p w14:paraId="74A56D05"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09544A69" w14:textId="77777777" w:rsidR="00FC4BBE" w:rsidRPr="00FC4BBE" w:rsidRDefault="00FC4BBE" w:rsidP="00FC4BBE"/>
        </w:tc>
        <w:tc>
          <w:tcPr>
            <w:tcW w:w="1280" w:type="dxa"/>
            <w:tcBorders>
              <w:top w:val="nil"/>
              <w:left w:val="nil"/>
              <w:bottom w:val="nil"/>
              <w:right w:val="nil"/>
            </w:tcBorders>
            <w:noWrap/>
            <w:vAlign w:val="bottom"/>
            <w:hideMark/>
          </w:tcPr>
          <w:p w14:paraId="01B75FB6" w14:textId="77777777" w:rsidR="00FC4BBE" w:rsidRPr="00FC4BBE" w:rsidRDefault="00FC4BBE" w:rsidP="00FC4BBE"/>
        </w:tc>
        <w:tc>
          <w:tcPr>
            <w:tcW w:w="1340" w:type="dxa"/>
            <w:tcBorders>
              <w:top w:val="nil"/>
              <w:left w:val="nil"/>
              <w:bottom w:val="nil"/>
              <w:right w:val="nil"/>
            </w:tcBorders>
            <w:noWrap/>
            <w:vAlign w:val="center"/>
            <w:hideMark/>
          </w:tcPr>
          <w:p w14:paraId="72DF7A1E" w14:textId="77777777" w:rsidR="00FC4BBE" w:rsidRPr="00FC4BBE" w:rsidRDefault="00FC4BBE" w:rsidP="00FC4BBE">
            <w:pPr>
              <w:rPr>
                <w:b/>
                <w:bCs/>
                <w:color w:val="000000"/>
                <w:sz w:val="10"/>
                <w:szCs w:val="10"/>
              </w:rPr>
            </w:pPr>
            <w:r w:rsidRPr="00FC4BBE">
              <w:rPr>
                <w:b/>
                <w:bCs/>
                <w:color w:val="000000"/>
                <w:sz w:val="10"/>
                <w:szCs w:val="10"/>
              </w:rPr>
              <w:t>Amount</w:t>
            </w:r>
          </w:p>
        </w:tc>
        <w:tc>
          <w:tcPr>
            <w:tcW w:w="900" w:type="dxa"/>
            <w:tcBorders>
              <w:top w:val="nil"/>
              <w:left w:val="nil"/>
              <w:bottom w:val="nil"/>
              <w:right w:val="nil"/>
            </w:tcBorders>
            <w:noWrap/>
            <w:vAlign w:val="center"/>
            <w:hideMark/>
          </w:tcPr>
          <w:p w14:paraId="025CC92A"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3C9E08D4" w14:textId="77777777" w:rsidR="00FC4BBE" w:rsidRPr="00FC4BBE" w:rsidRDefault="00FC4BBE" w:rsidP="00FC4BBE"/>
        </w:tc>
      </w:tr>
      <w:tr w:rsidR="00FC4BBE" w:rsidRPr="00FC4BBE" w14:paraId="4885610C" w14:textId="77777777" w:rsidTr="00FC4BBE">
        <w:trPr>
          <w:trHeight w:val="288"/>
        </w:trPr>
        <w:tc>
          <w:tcPr>
            <w:tcW w:w="155" w:type="dxa"/>
            <w:tcBorders>
              <w:top w:val="nil"/>
              <w:left w:val="nil"/>
              <w:bottom w:val="nil"/>
              <w:right w:val="nil"/>
            </w:tcBorders>
            <w:noWrap/>
            <w:vAlign w:val="bottom"/>
            <w:hideMark/>
          </w:tcPr>
          <w:p w14:paraId="569F7F0D"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3FD9F45C"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278030B6"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7BD96DEF"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bottom"/>
            <w:hideMark/>
          </w:tcPr>
          <w:p w14:paraId="5F5B7663"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52D9AAE0" w14:textId="77777777" w:rsidR="00FC4BBE" w:rsidRPr="00FC4BBE" w:rsidRDefault="00FC4BBE" w:rsidP="00FC4BBE"/>
        </w:tc>
        <w:tc>
          <w:tcPr>
            <w:tcW w:w="1340" w:type="dxa"/>
            <w:tcBorders>
              <w:top w:val="nil"/>
              <w:left w:val="nil"/>
              <w:bottom w:val="single" w:sz="4" w:space="0" w:color="auto"/>
              <w:right w:val="nil"/>
            </w:tcBorders>
            <w:noWrap/>
            <w:vAlign w:val="center"/>
            <w:hideMark/>
          </w:tcPr>
          <w:p w14:paraId="037D3755"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center"/>
            <w:hideMark/>
          </w:tcPr>
          <w:p w14:paraId="75C07731"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3A97F4B" w14:textId="77777777" w:rsidR="00FC4BBE" w:rsidRPr="00FC4BBE" w:rsidRDefault="00FC4BBE" w:rsidP="00FC4BBE"/>
        </w:tc>
      </w:tr>
      <w:tr w:rsidR="00FC4BBE" w:rsidRPr="00FC4BBE" w14:paraId="1552DFE2" w14:textId="77777777" w:rsidTr="00FC4BBE">
        <w:trPr>
          <w:trHeight w:val="288"/>
        </w:trPr>
        <w:tc>
          <w:tcPr>
            <w:tcW w:w="155" w:type="dxa"/>
            <w:tcBorders>
              <w:top w:val="nil"/>
              <w:left w:val="nil"/>
              <w:bottom w:val="nil"/>
              <w:right w:val="nil"/>
            </w:tcBorders>
            <w:noWrap/>
            <w:vAlign w:val="bottom"/>
            <w:hideMark/>
          </w:tcPr>
          <w:p w14:paraId="3FE8EC7D"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65C55D29"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5F93E15C"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47395CBD"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bottom"/>
            <w:hideMark/>
          </w:tcPr>
          <w:p w14:paraId="7EA7A216"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0002279F" w14:textId="77777777" w:rsidR="00FC4BBE" w:rsidRPr="00FC4BBE" w:rsidRDefault="00FC4BBE" w:rsidP="00FC4BBE"/>
        </w:tc>
        <w:tc>
          <w:tcPr>
            <w:tcW w:w="1340" w:type="dxa"/>
            <w:tcBorders>
              <w:top w:val="nil"/>
              <w:left w:val="nil"/>
              <w:bottom w:val="single" w:sz="4" w:space="0" w:color="auto"/>
              <w:right w:val="nil"/>
            </w:tcBorders>
            <w:noWrap/>
            <w:vAlign w:val="center"/>
            <w:hideMark/>
          </w:tcPr>
          <w:p w14:paraId="6DB6BB87"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center"/>
            <w:hideMark/>
          </w:tcPr>
          <w:p w14:paraId="16450FCD"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27BE025" w14:textId="77777777" w:rsidR="00FC4BBE" w:rsidRPr="00FC4BBE" w:rsidRDefault="00FC4BBE" w:rsidP="00FC4BBE"/>
        </w:tc>
      </w:tr>
      <w:tr w:rsidR="00FC4BBE" w:rsidRPr="00FC4BBE" w14:paraId="6B85937F" w14:textId="77777777" w:rsidTr="00FC4BBE">
        <w:trPr>
          <w:trHeight w:val="288"/>
        </w:trPr>
        <w:tc>
          <w:tcPr>
            <w:tcW w:w="155" w:type="dxa"/>
            <w:tcBorders>
              <w:top w:val="nil"/>
              <w:left w:val="nil"/>
              <w:bottom w:val="nil"/>
              <w:right w:val="nil"/>
            </w:tcBorders>
            <w:noWrap/>
            <w:vAlign w:val="bottom"/>
            <w:hideMark/>
          </w:tcPr>
          <w:p w14:paraId="27639F12"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33DA3155"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54A361C5"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1AEA9EE1"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35DDEF30"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1E2DC8ED"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5D81E052"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5A879AC8"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1F49C133" w14:textId="77777777" w:rsidR="00FC4BBE" w:rsidRPr="00FC4BBE" w:rsidRDefault="00FC4BBE" w:rsidP="00FC4BBE"/>
        </w:tc>
      </w:tr>
      <w:tr w:rsidR="00FC4BBE" w:rsidRPr="00FC4BBE" w14:paraId="4D92529A" w14:textId="77777777" w:rsidTr="00FC4BBE">
        <w:trPr>
          <w:trHeight w:val="288"/>
        </w:trPr>
        <w:tc>
          <w:tcPr>
            <w:tcW w:w="155" w:type="dxa"/>
            <w:tcBorders>
              <w:top w:val="nil"/>
              <w:left w:val="nil"/>
              <w:bottom w:val="nil"/>
              <w:right w:val="nil"/>
            </w:tcBorders>
            <w:noWrap/>
            <w:vAlign w:val="bottom"/>
            <w:hideMark/>
          </w:tcPr>
          <w:p w14:paraId="7E786465" w14:textId="77777777" w:rsidR="00FC4BBE" w:rsidRPr="00FC4BBE" w:rsidRDefault="00FC4BBE" w:rsidP="00FC4BBE"/>
        </w:tc>
        <w:tc>
          <w:tcPr>
            <w:tcW w:w="2721" w:type="dxa"/>
            <w:tcBorders>
              <w:top w:val="nil"/>
              <w:left w:val="nil"/>
              <w:bottom w:val="single" w:sz="4" w:space="0" w:color="auto"/>
              <w:right w:val="nil"/>
            </w:tcBorders>
            <w:noWrap/>
            <w:vAlign w:val="center"/>
            <w:hideMark/>
          </w:tcPr>
          <w:p w14:paraId="6BB0813B"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6D5AAF17"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4AFBEC88"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nil"/>
              <w:right w:val="nil"/>
            </w:tcBorders>
            <w:noWrap/>
            <w:vAlign w:val="center"/>
            <w:hideMark/>
          </w:tcPr>
          <w:p w14:paraId="3DADFBE4"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56A5358A"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1B03D590"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7D24B466"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0429AB03" w14:textId="77777777" w:rsidR="00FC4BBE" w:rsidRPr="00FC4BBE" w:rsidRDefault="00FC4BBE" w:rsidP="00FC4BBE"/>
        </w:tc>
      </w:tr>
      <w:tr w:rsidR="00FC4BBE" w:rsidRPr="00FC4BBE" w14:paraId="40588DD0" w14:textId="77777777" w:rsidTr="00FC4BBE">
        <w:trPr>
          <w:trHeight w:val="288"/>
        </w:trPr>
        <w:tc>
          <w:tcPr>
            <w:tcW w:w="155" w:type="dxa"/>
            <w:tcBorders>
              <w:top w:val="nil"/>
              <w:left w:val="nil"/>
              <w:bottom w:val="nil"/>
              <w:right w:val="nil"/>
            </w:tcBorders>
            <w:noWrap/>
            <w:vAlign w:val="bottom"/>
            <w:hideMark/>
          </w:tcPr>
          <w:p w14:paraId="0177C6D9" w14:textId="77777777" w:rsidR="00FC4BBE" w:rsidRPr="00FC4BBE" w:rsidRDefault="00FC4BBE" w:rsidP="00FC4BBE"/>
        </w:tc>
        <w:tc>
          <w:tcPr>
            <w:tcW w:w="3567" w:type="dxa"/>
            <w:gridSpan w:val="2"/>
            <w:tcBorders>
              <w:top w:val="nil"/>
              <w:left w:val="nil"/>
              <w:bottom w:val="single" w:sz="4" w:space="0" w:color="auto"/>
              <w:right w:val="nil"/>
            </w:tcBorders>
            <w:noWrap/>
            <w:vAlign w:val="center"/>
            <w:hideMark/>
          </w:tcPr>
          <w:p w14:paraId="6B1431B2" w14:textId="77777777" w:rsidR="00FC4BBE" w:rsidRPr="00FC4BBE" w:rsidRDefault="00FC4BBE" w:rsidP="00FC4BBE">
            <w:pPr>
              <w:rPr>
                <w:b/>
                <w:bCs/>
                <w:color w:val="000000"/>
                <w:sz w:val="10"/>
                <w:szCs w:val="10"/>
              </w:rPr>
            </w:pPr>
            <w:r w:rsidRPr="00FC4BBE">
              <w:rPr>
                <w:b/>
                <w:bCs/>
                <w:color w:val="000000"/>
                <w:sz w:val="10"/>
                <w:szCs w:val="10"/>
              </w:rPr>
              <w:t>Total Other Expenses</w:t>
            </w:r>
          </w:p>
        </w:tc>
        <w:tc>
          <w:tcPr>
            <w:tcW w:w="1417" w:type="dxa"/>
            <w:tcBorders>
              <w:top w:val="nil"/>
              <w:left w:val="nil"/>
              <w:bottom w:val="single" w:sz="4" w:space="0" w:color="auto"/>
              <w:right w:val="nil"/>
            </w:tcBorders>
            <w:noWrap/>
            <w:vAlign w:val="bottom"/>
            <w:hideMark/>
          </w:tcPr>
          <w:p w14:paraId="00C362B8"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nil"/>
            </w:tcBorders>
            <w:noWrap/>
            <w:vAlign w:val="center"/>
            <w:hideMark/>
          </w:tcPr>
          <w:p w14:paraId="62AEDED2"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nil"/>
            </w:tcBorders>
            <w:noWrap/>
            <w:vAlign w:val="bottom"/>
            <w:hideMark/>
          </w:tcPr>
          <w:p w14:paraId="69A6FE0C" w14:textId="77777777" w:rsidR="00FC4BBE" w:rsidRPr="00FC4BBE" w:rsidRDefault="00FC4BBE" w:rsidP="00FC4BBE">
            <w:pPr>
              <w:jc w:val="right"/>
              <w:rPr>
                <w:b/>
                <w:bCs/>
                <w:color w:val="000000"/>
                <w:sz w:val="10"/>
                <w:szCs w:val="10"/>
              </w:rPr>
            </w:pPr>
            <w:r w:rsidRPr="00FC4BBE">
              <w:rPr>
                <w:b/>
                <w:bCs/>
                <w:color w:val="000000"/>
                <w:sz w:val="10"/>
                <w:szCs w:val="10"/>
              </w:rPr>
              <w:t>(c)</w:t>
            </w:r>
          </w:p>
        </w:tc>
        <w:tc>
          <w:tcPr>
            <w:tcW w:w="1340" w:type="dxa"/>
            <w:tcBorders>
              <w:top w:val="nil"/>
              <w:left w:val="nil"/>
              <w:bottom w:val="single" w:sz="4" w:space="0" w:color="auto"/>
              <w:right w:val="nil"/>
            </w:tcBorders>
            <w:noWrap/>
            <w:vAlign w:val="bottom"/>
            <w:hideMark/>
          </w:tcPr>
          <w:p w14:paraId="466CFCE8"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5E2F355C"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541EE589" w14:textId="77777777" w:rsidR="00FC4BBE" w:rsidRPr="00FC4BBE" w:rsidRDefault="00FC4BBE" w:rsidP="00FC4BBE"/>
        </w:tc>
      </w:tr>
      <w:tr w:rsidR="00FC4BBE" w:rsidRPr="00FC4BBE" w14:paraId="66752578" w14:textId="77777777" w:rsidTr="00FC4BBE">
        <w:trPr>
          <w:trHeight w:val="288"/>
        </w:trPr>
        <w:tc>
          <w:tcPr>
            <w:tcW w:w="155" w:type="dxa"/>
            <w:tcBorders>
              <w:top w:val="nil"/>
              <w:left w:val="nil"/>
              <w:bottom w:val="nil"/>
              <w:right w:val="nil"/>
            </w:tcBorders>
            <w:noWrap/>
            <w:vAlign w:val="bottom"/>
            <w:hideMark/>
          </w:tcPr>
          <w:p w14:paraId="2045449F" w14:textId="77777777" w:rsidR="00FC4BBE" w:rsidRPr="00FC4BBE" w:rsidRDefault="00FC4BBE" w:rsidP="00FC4BBE">
            <w:pPr>
              <w:rPr>
                <w:b/>
                <w:bCs/>
                <w:color w:val="000000"/>
                <w:sz w:val="10"/>
                <w:szCs w:val="10"/>
              </w:rPr>
            </w:pPr>
            <w:r w:rsidRPr="00FC4BBE">
              <w:rPr>
                <w:b/>
                <w:bCs/>
                <w:color w:val="000000"/>
                <w:sz w:val="10"/>
                <w:szCs w:val="10"/>
              </w:rPr>
              <w:t>6.</w:t>
            </w:r>
          </w:p>
        </w:tc>
        <w:tc>
          <w:tcPr>
            <w:tcW w:w="4984" w:type="dxa"/>
            <w:gridSpan w:val="3"/>
            <w:tcBorders>
              <w:top w:val="nil"/>
              <w:left w:val="nil"/>
              <w:bottom w:val="nil"/>
              <w:right w:val="nil"/>
            </w:tcBorders>
            <w:noWrap/>
            <w:vAlign w:val="center"/>
            <w:hideMark/>
          </w:tcPr>
          <w:p w14:paraId="1C665C5C" w14:textId="77777777" w:rsidR="00FC4BBE" w:rsidRPr="00FC4BBE" w:rsidRDefault="00FC4BBE" w:rsidP="00FC4BBE">
            <w:pPr>
              <w:rPr>
                <w:b/>
                <w:bCs/>
                <w:color w:val="000000"/>
                <w:sz w:val="10"/>
                <w:szCs w:val="10"/>
              </w:rPr>
            </w:pPr>
            <w:r w:rsidRPr="00FC4BBE">
              <w:rPr>
                <w:b/>
                <w:bCs/>
                <w:color w:val="000000"/>
                <w:sz w:val="10"/>
                <w:szCs w:val="10"/>
              </w:rPr>
              <w:t xml:space="preserve">TOTAL EXPENSES (Total of (a), (b) &amp; (c) in 5 above) </w:t>
            </w:r>
          </w:p>
        </w:tc>
        <w:tc>
          <w:tcPr>
            <w:tcW w:w="830" w:type="dxa"/>
            <w:tcBorders>
              <w:top w:val="nil"/>
              <w:left w:val="nil"/>
              <w:bottom w:val="nil"/>
              <w:right w:val="nil"/>
            </w:tcBorders>
            <w:noWrap/>
            <w:vAlign w:val="center"/>
            <w:hideMark/>
          </w:tcPr>
          <w:p w14:paraId="1DF1EBAC"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64EAEC71"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237D856B"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single" w:sz="4" w:space="0" w:color="auto"/>
              <w:right w:val="nil"/>
            </w:tcBorders>
            <w:noWrap/>
            <w:vAlign w:val="bottom"/>
            <w:hideMark/>
          </w:tcPr>
          <w:p w14:paraId="21740F99"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nil"/>
              <w:right w:val="nil"/>
            </w:tcBorders>
            <w:noWrap/>
            <w:vAlign w:val="bottom"/>
            <w:hideMark/>
          </w:tcPr>
          <w:p w14:paraId="7C871D1F" w14:textId="77777777" w:rsidR="00FC4BBE" w:rsidRPr="00FC4BBE" w:rsidRDefault="00FC4BBE" w:rsidP="00FC4BBE">
            <w:pPr>
              <w:rPr>
                <w:b/>
                <w:bCs/>
                <w:color w:val="000000"/>
                <w:sz w:val="10"/>
                <w:szCs w:val="10"/>
              </w:rPr>
            </w:pPr>
          </w:p>
        </w:tc>
      </w:tr>
      <w:tr w:rsidR="00FC4BBE" w:rsidRPr="00FC4BBE" w14:paraId="011F678E" w14:textId="77777777" w:rsidTr="00FC4BBE">
        <w:trPr>
          <w:trHeight w:val="288"/>
        </w:trPr>
        <w:tc>
          <w:tcPr>
            <w:tcW w:w="155" w:type="dxa"/>
            <w:tcBorders>
              <w:top w:val="nil"/>
              <w:left w:val="nil"/>
              <w:bottom w:val="nil"/>
              <w:right w:val="nil"/>
            </w:tcBorders>
            <w:noWrap/>
            <w:vAlign w:val="bottom"/>
            <w:hideMark/>
          </w:tcPr>
          <w:p w14:paraId="372B6C7F" w14:textId="77777777" w:rsidR="00FC4BBE" w:rsidRPr="00FC4BBE" w:rsidRDefault="00FC4BBE" w:rsidP="00FC4BBE"/>
        </w:tc>
        <w:tc>
          <w:tcPr>
            <w:tcW w:w="5814" w:type="dxa"/>
            <w:gridSpan w:val="4"/>
            <w:tcBorders>
              <w:top w:val="nil"/>
              <w:left w:val="nil"/>
              <w:bottom w:val="nil"/>
              <w:right w:val="nil"/>
            </w:tcBorders>
            <w:noWrap/>
            <w:vAlign w:val="center"/>
            <w:hideMark/>
          </w:tcPr>
          <w:p w14:paraId="17EE204D" w14:textId="77777777" w:rsidR="00FC4BBE" w:rsidRPr="00FC4BBE" w:rsidRDefault="00FC4BBE" w:rsidP="00FC4BBE">
            <w:pPr>
              <w:rPr>
                <w:b/>
                <w:bCs/>
                <w:color w:val="000000"/>
                <w:sz w:val="10"/>
                <w:szCs w:val="10"/>
              </w:rPr>
            </w:pPr>
            <w:r w:rsidRPr="00FC4BBE">
              <w:rPr>
                <w:b/>
                <w:bCs/>
                <w:color w:val="000000"/>
                <w:sz w:val="10"/>
                <w:szCs w:val="10"/>
              </w:rPr>
              <w:t xml:space="preserve">                                                                                                                         </w:t>
            </w:r>
          </w:p>
        </w:tc>
        <w:tc>
          <w:tcPr>
            <w:tcW w:w="1280" w:type="dxa"/>
            <w:tcBorders>
              <w:top w:val="nil"/>
              <w:left w:val="nil"/>
              <w:bottom w:val="nil"/>
              <w:right w:val="nil"/>
            </w:tcBorders>
            <w:noWrap/>
            <w:vAlign w:val="bottom"/>
            <w:hideMark/>
          </w:tcPr>
          <w:p w14:paraId="2559ED7C" w14:textId="77777777" w:rsidR="00FC4BBE" w:rsidRPr="00FC4BBE" w:rsidRDefault="00FC4BBE" w:rsidP="00FC4BBE">
            <w:pPr>
              <w:rPr>
                <w:b/>
                <w:bCs/>
                <w:color w:val="000000"/>
                <w:sz w:val="10"/>
                <w:szCs w:val="10"/>
              </w:rPr>
            </w:pPr>
          </w:p>
        </w:tc>
        <w:tc>
          <w:tcPr>
            <w:tcW w:w="1340" w:type="dxa"/>
            <w:tcBorders>
              <w:top w:val="nil"/>
              <w:left w:val="nil"/>
              <w:bottom w:val="nil"/>
              <w:right w:val="nil"/>
            </w:tcBorders>
            <w:noWrap/>
            <w:vAlign w:val="bottom"/>
            <w:hideMark/>
          </w:tcPr>
          <w:p w14:paraId="05F87AC7"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288AD7C5" w14:textId="77777777" w:rsidR="00FC4BBE" w:rsidRPr="00FC4BBE" w:rsidRDefault="00FC4BBE" w:rsidP="00FC4BBE"/>
        </w:tc>
        <w:tc>
          <w:tcPr>
            <w:tcW w:w="1000" w:type="dxa"/>
            <w:tcBorders>
              <w:top w:val="nil"/>
              <w:left w:val="nil"/>
              <w:bottom w:val="nil"/>
              <w:right w:val="nil"/>
            </w:tcBorders>
            <w:noWrap/>
            <w:vAlign w:val="bottom"/>
            <w:hideMark/>
          </w:tcPr>
          <w:p w14:paraId="7184723C" w14:textId="77777777" w:rsidR="00FC4BBE" w:rsidRPr="00FC4BBE" w:rsidRDefault="00FC4BBE" w:rsidP="00FC4BBE"/>
        </w:tc>
      </w:tr>
      <w:tr w:rsidR="00FC4BBE" w:rsidRPr="00FC4BBE" w14:paraId="2B21BEF0" w14:textId="77777777" w:rsidTr="00FC4BBE">
        <w:trPr>
          <w:trHeight w:val="288"/>
        </w:trPr>
        <w:tc>
          <w:tcPr>
            <w:tcW w:w="155" w:type="dxa"/>
            <w:tcBorders>
              <w:top w:val="nil"/>
              <w:left w:val="nil"/>
              <w:bottom w:val="nil"/>
              <w:right w:val="nil"/>
            </w:tcBorders>
            <w:noWrap/>
            <w:vAlign w:val="bottom"/>
            <w:hideMark/>
          </w:tcPr>
          <w:p w14:paraId="2CD45A86" w14:textId="77777777" w:rsidR="00FC4BBE" w:rsidRPr="00FC4BBE" w:rsidRDefault="00FC4BBE" w:rsidP="00FC4BBE"/>
        </w:tc>
        <w:tc>
          <w:tcPr>
            <w:tcW w:w="2721" w:type="dxa"/>
            <w:tcBorders>
              <w:top w:val="nil"/>
              <w:left w:val="nil"/>
              <w:bottom w:val="nil"/>
              <w:right w:val="nil"/>
            </w:tcBorders>
            <w:noWrap/>
            <w:vAlign w:val="center"/>
            <w:hideMark/>
          </w:tcPr>
          <w:p w14:paraId="69A19966" w14:textId="77777777" w:rsidR="00FC4BBE" w:rsidRPr="00FC4BBE" w:rsidRDefault="00FC4BBE" w:rsidP="00FC4BBE"/>
        </w:tc>
        <w:tc>
          <w:tcPr>
            <w:tcW w:w="846" w:type="dxa"/>
            <w:tcBorders>
              <w:top w:val="nil"/>
              <w:left w:val="nil"/>
              <w:bottom w:val="nil"/>
              <w:right w:val="nil"/>
            </w:tcBorders>
            <w:noWrap/>
            <w:vAlign w:val="bottom"/>
            <w:hideMark/>
          </w:tcPr>
          <w:p w14:paraId="7786D7C6" w14:textId="77777777" w:rsidR="00FC4BBE" w:rsidRPr="00FC4BBE" w:rsidRDefault="00FC4BBE" w:rsidP="00FC4BBE"/>
        </w:tc>
        <w:tc>
          <w:tcPr>
            <w:tcW w:w="1417" w:type="dxa"/>
            <w:tcBorders>
              <w:top w:val="nil"/>
              <w:left w:val="nil"/>
              <w:bottom w:val="nil"/>
              <w:right w:val="nil"/>
            </w:tcBorders>
            <w:noWrap/>
            <w:vAlign w:val="bottom"/>
            <w:hideMark/>
          </w:tcPr>
          <w:p w14:paraId="0B10B6E0" w14:textId="77777777" w:rsidR="00FC4BBE" w:rsidRPr="00FC4BBE" w:rsidRDefault="00FC4BBE" w:rsidP="00FC4BBE"/>
        </w:tc>
        <w:tc>
          <w:tcPr>
            <w:tcW w:w="830" w:type="dxa"/>
            <w:tcBorders>
              <w:top w:val="nil"/>
              <w:left w:val="nil"/>
              <w:bottom w:val="nil"/>
              <w:right w:val="nil"/>
            </w:tcBorders>
            <w:noWrap/>
            <w:vAlign w:val="bottom"/>
            <w:hideMark/>
          </w:tcPr>
          <w:p w14:paraId="1B44713D" w14:textId="77777777" w:rsidR="00FC4BBE" w:rsidRPr="00FC4BBE" w:rsidRDefault="00FC4BBE" w:rsidP="00FC4BBE"/>
        </w:tc>
        <w:tc>
          <w:tcPr>
            <w:tcW w:w="1280" w:type="dxa"/>
            <w:tcBorders>
              <w:top w:val="nil"/>
              <w:left w:val="nil"/>
              <w:bottom w:val="nil"/>
              <w:right w:val="nil"/>
            </w:tcBorders>
            <w:noWrap/>
            <w:vAlign w:val="bottom"/>
            <w:hideMark/>
          </w:tcPr>
          <w:p w14:paraId="2BB8FE0A" w14:textId="77777777" w:rsidR="00FC4BBE" w:rsidRPr="00FC4BBE" w:rsidRDefault="00FC4BBE" w:rsidP="00FC4BBE"/>
        </w:tc>
        <w:tc>
          <w:tcPr>
            <w:tcW w:w="1340" w:type="dxa"/>
            <w:tcBorders>
              <w:top w:val="nil"/>
              <w:left w:val="nil"/>
              <w:bottom w:val="nil"/>
              <w:right w:val="nil"/>
            </w:tcBorders>
            <w:noWrap/>
            <w:vAlign w:val="bottom"/>
            <w:hideMark/>
          </w:tcPr>
          <w:p w14:paraId="72F6870B"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6A7A0C9" w14:textId="77777777" w:rsidR="00FC4BBE" w:rsidRPr="00FC4BBE" w:rsidRDefault="00FC4BBE" w:rsidP="00FC4BBE"/>
        </w:tc>
        <w:tc>
          <w:tcPr>
            <w:tcW w:w="1000" w:type="dxa"/>
            <w:tcBorders>
              <w:top w:val="nil"/>
              <w:left w:val="nil"/>
              <w:bottom w:val="nil"/>
              <w:right w:val="nil"/>
            </w:tcBorders>
            <w:noWrap/>
            <w:vAlign w:val="bottom"/>
            <w:hideMark/>
          </w:tcPr>
          <w:p w14:paraId="17D03F86" w14:textId="77777777" w:rsidR="00FC4BBE" w:rsidRPr="00FC4BBE" w:rsidRDefault="00FC4BBE" w:rsidP="00FC4BBE"/>
        </w:tc>
      </w:tr>
      <w:tr w:rsidR="00FC4BBE" w:rsidRPr="00FC4BBE" w14:paraId="116BC263" w14:textId="77777777" w:rsidTr="00FC4BBE">
        <w:trPr>
          <w:trHeight w:val="288"/>
        </w:trPr>
        <w:tc>
          <w:tcPr>
            <w:tcW w:w="155" w:type="dxa"/>
            <w:tcBorders>
              <w:top w:val="nil"/>
              <w:left w:val="nil"/>
              <w:bottom w:val="nil"/>
              <w:right w:val="nil"/>
            </w:tcBorders>
            <w:noWrap/>
            <w:vAlign w:val="bottom"/>
            <w:hideMark/>
          </w:tcPr>
          <w:p w14:paraId="48A6CD10" w14:textId="77777777" w:rsidR="00FC4BBE" w:rsidRPr="00FC4BBE" w:rsidRDefault="00FC4BBE" w:rsidP="00FC4BBE"/>
        </w:tc>
        <w:tc>
          <w:tcPr>
            <w:tcW w:w="2721" w:type="dxa"/>
            <w:tcBorders>
              <w:top w:val="nil"/>
              <w:left w:val="nil"/>
              <w:bottom w:val="nil"/>
              <w:right w:val="nil"/>
            </w:tcBorders>
            <w:noWrap/>
            <w:vAlign w:val="center"/>
            <w:hideMark/>
          </w:tcPr>
          <w:p w14:paraId="4215AA6A" w14:textId="77777777" w:rsidR="00FC4BBE" w:rsidRPr="00FC4BBE" w:rsidRDefault="00FC4BBE" w:rsidP="00FC4BBE"/>
        </w:tc>
        <w:tc>
          <w:tcPr>
            <w:tcW w:w="846" w:type="dxa"/>
            <w:tcBorders>
              <w:top w:val="nil"/>
              <w:left w:val="nil"/>
              <w:bottom w:val="nil"/>
              <w:right w:val="nil"/>
            </w:tcBorders>
            <w:noWrap/>
            <w:vAlign w:val="bottom"/>
            <w:hideMark/>
          </w:tcPr>
          <w:p w14:paraId="543788E9" w14:textId="77777777" w:rsidR="00FC4BBE" w:rsidRPr="00FC4BBE" w:rsidRDefault="00FC4BBE" w:rsidP="00FC4BBE"/>
        </w:tc>
        <w:tc>
          <w:tcPr>
            <w:tcW w:w="1417" w:type="dxa"/>
            <w:tcBorders>
              <w:top w:val="nil"/>
              <w:left w:val="nil"/>
              <w:bottom w:val="nil"/>
              <w:right w:val="nil"/>
            </w:tcBorders>
            <w:noWrap/>
            <w:vAlign w:val="bottom"/>
            <w:hideMark/>
          </w:tcPr>
          <w:p w14:paraId="718C3BC4" w14:textId="77777777" w:rsidR="00FC4BBE" w:rsidRPr="00FC4BBE" w:rsidRDefault="00FC4BBE" w:rsidP="00FC4BBE"/>
        </w:tc>
        <w:tc>
          <w:tcPr>
            <w:tcW w:w="830" w:type="dxa"/>
            <w:tcBorders>
              <w:top w:val="nil"/>
              <w:left w:val="nil"/>
              <w:bottom w:val="nil"/>
              <w:right w:val="nil"/>
            </w:tcBorders>
            <w:noWrap/>
            <w:vAlign w:val="bottom"/>
            <w:hideMark/>
          </w:tcPr>
          <w:p w14:paraId="2BDDC856" w14:textId="77777777" w:rsidR="00FC4BBE" w:rsidRPr="00FC4BBE" w:rsidRDefault="00FC4BBE" w:rsidP="00FC4BBE"/>
        </w:tc>
        <w:tc>
          <w:tcPr>
            <w:tcW w:w="1280" w:type="dxa"/>
            <w:tcBorders>
              <w:top w:val="nil"/>
              <w:left w:val="nil"/>
              <w:bottom w:val="nil"/>
              <w:right w:val="nil"/>
            </w:tcBorders>
            <w:noWrap/>
            <w:vAlign w:val="bottom"/>
            <w:hideMark/>
          </w:tcPr>
          <w:p w14:paraId="765B6813" w14:textId="77777777" w:rsidR="00FC4BBE" w:rsidRPr="00FC4BBE" w:rsidRDefault="00FC4BBE" w:rsidP="00FC4BBE"/>
        </w:tc>
        <w:tc>
          <w:tcPr>
            <w:tcW w:w="1340" w:type="dxa"/>
            <w:tcBorders>
              <w:top w:val="nil"/>
              <w:left w:val="nil"/>
              <w:bottom w:val="nil"/>
              <w:right w:val="nil"/>
            </w:tcBorders>
            <w:noWrap/>
            <w:vAlign w:val="bottom"/>
            <w:hideMark/>
          </w:tcPr>
          <w:p w14:paraId="2BB4A321"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BE2F723" w14:textId="77777777" w:rsidR="00FC4BBE" w:rsidRPr="00FC4BBE" w:rsidRDefault="00FC4BBE" w:rsidP="00FC4BBE"/>
        </w:tc>
        <w:tc>
          <w:tcPr>
            <w:tcW w:w="1000" w:type="dxa"/>
            <w:tcBorders>
              <w:top w:val="nil"/>
              <w:left w:val="nil"/>
              <w:bottom w:val="nil"/>
              <w:right w:val="nil"/>
            </w:tcBorders>
            <w:noWrap/>
            <w:vAlign w:val="bottom"/>
            <w:hideMark/>
          </w:tcPr>
          <w:p w14:paraId="5D2FE4DC" w14:textId="77777777" w:rsidR="00FC4BBE" w:rsidRPr="00FC4BBE" w:rsidRDefault="00FC4BBE" w:rsidP="00FC4BBE"/>
        </w:tc>
      </w:tr>
      <w:tr w:rsidR="00FC4BBE" w:rsidRPr="00FC4BBE" w14:paraId="0C49C00A" w14:textId="77777777" w:rsidTr="00FC4BBE">
        <w:trPr>
          <w:trHeight w:val="288"/>
        </w:trPr>
        <w:tc>
          <w:tcPr>
            <w:tcW w:w="155" w:type="dxa"/>
            <w:tcBorders>
              <w:top w:val="nil"/>
              <w:left w:val="nil"/>
              <w:bottom w:val="nil"/>
              <w:right w:val="nil"/>
            </w:tcBorders>
            <w:noWrap/>
            <w:vAlign w:val="bottom"/>
            <w:hideMark/>
          </w:tcPr>
          <w:p w14:paraId="6E0D0A1B" w14:textId="77777777" w:rsidR="00FC4BBE" w:rsidRPr="00FC4BBE" w:rsidRDefault="00FC4BBE" w:rsidP="00FC4BBE">
            <w:pPr>
              <w:rPr>
                <w:b/>
                <w:bCs/>
                <w:color w:val="000000"/>
                <w:sz w:val="10"/>
                <w:szCs w:val="10"/>
              </w:rPr>
            </w:pPr>
            <w:r w:rsidRPr="00FC4BBE">
              <w:rPr>
                <w:b/>
                <w:bCs/>
                <w:color w:val="000000"/>
                <w:sz w:val="10"/>
                <w:szCs w:val="10"/>
              </w:rPr>
              <w:t>7.</w:t>
            </w:r>
          </w:p>
        </w:tc>
        <w:tc>
          <w:tcPr>
            <w:tcW w:w="4984" w:type="dxa"/>
            <w:gridSpan w:val="3"/>
            <w:tcBorders>
              <w:top w:val="nil"/>
              <w:left w:val="nil"/>
              <w:bottom w:val="nil"/>
              <w:right w:val="nil"/>
            </w:tcBorders>
            <w:noWrap/>
            <w:vAlign w:val="center"/>
            <w:hideMark/>
          </w:tcPr>
          <w:p w14:paraId="0549AC37" w14:textId="77777777" w:rsidR="00FC4BBE" w:rsidRPr="00FC4BBE" w:rsidRDefault="00FC4BBE" w:rsidP="00FC4BBE">
            <w:pPr>
              <w:rPr>
                <w:b/>
                <w:bCs/>
                <w:color w:val="000000"/>
                <w:sz w:val="10"/>
                <w:szCs w:val="10"/>
              </w:rPr>
            </w:pPr>
            <w:r w:rsidRPr="00FC4BBE">
              <w:rPr>
                <w:b/>
                <w:bCs/>
                <w:color w:val="000000"/>
                <w:sz w:val="10"/>
                <w:szCs w:val="10"/>
              </w:rPr>
              <w:t>TOTAL ANNUAL ADJUSTED INCOME:</w:t>
            </w:r>
          </w:p>
        </w:tc>
        <w:tc>
          <w:tcPr>
            <w:tcW w:w="830" w:type="dxa"/>
            <w:tcBorders>
              <w:top w:val="nil"/>
              <w:left w:val="nil"/>
              <w:bottom w:val="nil"/>
              <w:right w:val="nil"/>
            </w:tcBorders>
            <w:noWrap/>
            <w:vAlign w:val="bottom"/>
            <w:hideMark/>
          </w:tcPr>
          <w:p w14:paraId="76607DF0"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6ECC56B9"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3027DED6"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049C7350"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0100870D" w14:textId="77777777" w:rsidR="00FC4BBE" w:rsidRPr="00FC4BBE" w:rsidRDefault="00FC4BBE" w:rsidP="00FC4BBE">
            <w:pPr>
              <w:jc w:val="right"/>
            </w:pPr>
          </w:p>
        </w:tc>
      </w:tr>
      <w:tr w:rsidR="00FC4BBE" w:rsidRPr="00FC4BBE" w14:paraId="277456F4" w14:textId="77777777" w:rsidTr="00FC4BBE">
        <w:trPr>
          <w:trHeight w:val="288"/>
        </w:trPr>
        <w:tc>
          <w:tcPr>
            <w:tcW w:w="155" w:type="dxa"/>
            <w:tcBorders>
              <w:top w:val="nil"/>
              <w:left w:val="nil"/>
              <w:bottom w:val="nil"/>
              <w:right w:val="nil"/>
            </w:tcBorders>
            <w:noWrap/>
            <w:vAlign w:val="bottom"/>
            <w:hideMark/>
          </w:tcPr>
          <w:p w14:paraId="0458E999" w14:textId="77777777" w:rsidR="00FC4BBE" w:rsidRPr="00FC4BBE" w:rsidRDefault="00FC4BBE" w:rsidP="00FC4BBE"/>
        </w:tc>
        <w:tc>
          <w:tcPr>
            <w:tcW w:w="2721" w:type="dxa"/>
            <w:tcBorders>
              <w:top w:val="nil"/>
              <w:left w:val="nil"/>
              <w:bottom w:val="nil"/>
              <w:right w:val="nil"/>
            </w:tcBorders>
            <w:noWrap/>
            <w:vAlign w:val="bottom"/>
            <w:hideMark/>
          </w:tcPr>
          <w:p w14:paraId="620646C5" w14:textId="77777777" w:rsidR="00FC4BBE" w:rsidRPr="00FC4BBE" w:rsidRDefault="00FC4BBE" w:rsidP="00FC4BBE"/>
        </w:tc>
        <w:tc>
          <w:tcPr>
            <w:tcW w:w="2263" w:type="dxa"/>
            <w:gridSpan w:val="2"/>
            <w:tcBorders>
              <w:top w:val="nil"/>
              <w:left w:val="nil"/>
              <w:bottom w:val="nil"/>
              <w:right w:val="nil"/>
            </w:tcBorders>
            <w:noWrap/>
            <w:vAlign w:val="bottom"/>
            <w:hideMark/>
          </w:tcPr>
          <w:p w14:paraId="25D5CDE5" w14:textId="77777777" w:rsidR="00FC4BBE" w:rsidRPr="00FC4BBE" w:rsidRDefault="00FC4BBE" w:rsidP="00FC4BBE">
            <w:pPr>
              <w:rPr>
                <w:b/>
                <w:bCs/>
                <w:color w:val="000000"/>
                <w:sz w:val="10"/>
                <w:szCs w:val="10"/>
              </w:rPr>
            </w:pPr>
            <w:r w:rsidRPr="00FC4BBE">
              <w:rPr>
                <w:b/>
                <w:bCs/>
                <w:color w:val="000000"/>
                <w:sz w:val="10"/>
                <w:szCs w:val="10"/>
              </w:rPr>
              <w:t>(Line 4 Less Line 6)</w:t>
            </w:r>
          </w:p>
        </w:tc>
        <w:tc>
          <w:tcPr>
            <w:tcW w:w="830" w:type="dxa"/>
            <w:tcBorders>
              <w:top w:val="nil"/>
              <w:left w:val="nil"/>
              <w:bottom w:val="nil"/>
              <w:right w:val="nil"/>
            </w:tcBorders>
            <w:noWrap/>
            <w:vAlign w:val="bottom"/>
            <w:hideMark/>
          </w:tcPr>
          <w:p w14:paraId="16488F94"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78B8DBE2" w14:textId="77777777" w:rsidR="00FC4BBE" w:rsidRPr="00FC4BBE" w:rsidRDefault="00FC4BBE" w:rsidP="00FC4BBE"/>
        </w:tc>
        <w:tc>
          <w:tcPr>
            <w:tcW w:w="1340" w:type="dxa"/>
            <w:tcBorders>
              <w:top w:val="nil"/>
              <w:left w:val="nil"/>
              <w:bottom w:val="nil"/>
              <w:right w:val="nil"/>
            </w:tcBorders>
            <w:noWrap/>
            <w:vAlign w:val="bottom"/>
            <w:hideMark/>
          </w:tcPr>
          <w:p w14:paraId="66D85301"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13F52867" w14:textId="77777777" w:rsidR="00FC4BBE" w:rsidRPr="00FC4BBE" w:rsidRDefault="00FC4BBE" w:rsidP="00FC4BBE">
            <w:pPr>
              <w:jc w:val="right"/>
            </w:pPr>
          </w:p>
        </w:tc>
        <w:tc>
          <w:tcPr>
            <w:tcW w:w="1000" w:type="dxa"/>
            <w:tcBorders>
              <w:top w:val="nil"/>
              <w:left w:val="nil"/>
              <w:bottom w:val="nil"/>
              <w:right w:val="nil"/>
            </w:tcBorders>
            <w:noWrap/>
            <w:vAlign w:val="bottom"/>
            <w:hideMark/>
          </w:tcPr>
          <w:p w14:paraId="3F1BC57E" w14:textId="77777777" w:rsidR="00FC4BBE" w:rsidRPr="00FC4BBE" w:rsidRDefault="00FC4BBE" w:rsidP="00FC4BBE"/>
        </w:tc>
      </w:tr>
      <w:tr w:rsidR="00FC4BBE" w:rsidRPr="00FC4BBE" w14:paraId="49F5B914" w14:textId="77777777" w:rsidTr="00FC4BBE">
        <w:trPr>
          <w:trHeight w:val="288"/>
        </w:trPr>
        <w:tc>
          <w:tcPr>
            <w:tcW w:w="155" w:type="dxa"/>
            <w:tcBorders>
              <w:top w:val="nil"/>
              <w:left w:val="nil"/>
              <w:bottom w:val="nil"/>
              <w:right w:val="nil"/>
            </w:tcBorders>
            <w:noWrap/>
            <w:vAlign w:val="bottom"/>
            <w:hideMark/>
          </w:tcPr>
          <w:p w14:paraId="3538A2DC" w14:textId="77777777" w:rsidR="00FC4BBE" w:rsidRPr="00FC4BBE" w:rsidRDefault="00FC4BBE" w:rsidP="00FC4BBE"/>
        </w:tc>
        <w:tc>
          <w:tcPr>
            <w:tcW w:w="2721" w:type="dxa"/>
            <w:tcBorders>
              <w:top w:val="nil"/>
              <w:left w:val="nil"/>
              <w:bottom w:val="nil"/>
              <w:right w:val="nil"/>
            </w:tcBorders>
            <w:noWrap/>
            <w:vAlign w:val="bottom"/>
            <w:hideMark/>
          </w:tcPr>
          <w:p w14:paraId="58CCB20E" w14:textId="77777777" w:rsidR="00FC4BBE" w:rsidRPr="00FC4BBE" w:rsidRDefault="00FC4BBE" w:rsidP="00FC4BBE"/>
        </w:tc>
        <w:tc>
          <w:tcPr>
            <w:tcW w:w="846" w:type="dxa"/>
            <w:tcBorders>
              <w:top w:val="nil"/>
              <w:left w:val="nil"/>
              <w:bottom w:val="nil"/>
              <w:right w:val="nil"/>
            </w:tcBorders>
            <w:noWrap/>
            <w:vAlign w:val="bottom"/>
            <w:hideMark/>
          </w:tcPr>
          <w:p w14:paraId="3FD79EA6" w14:textId="77777777" w:rsidR="00FC4BBE" w:rsidRPr="00FC4BBE" w:rsidRDefault="00FC4BBE" w:rsidP="00FC4BBE"/>
        </w:tc>
        <w:tc>
          <w:tcPr>
            <w:tcW w:w="1417" w:type="dxa"/>
            <w:tcBorders>
              <w:top w:val="nil"/>
              <w:left w:val="nil"/>
              <w:bottom w:val="nil"/>
              <w:right w:val="nil"/>
            </w:tcBorders>
            <w:noWrap/>
            <w:vAlign w:val="bottom"/>
            <w:hideMark/>
          </w:tcPr>
          <w:p w14:paraId="4DEE1ECB" w14:textId="77777777" w:rsidR="00FC4BBE" w:rsidRPr="00FC4BBE" w:rsidRDefault="00FC4BBE" w:rsidP="00FC4BBE"/>
        </w:tc>
        <w:tc>
          <w:tcPr>
            <w:tcW w:w="830" w:type="dxa"/>
            <w:tcBorders>
              <w:top w:val="nil"/>
              <w:left w:val="nil"/>
              <w:bottom w:val="nil"/>
              <w:right w:val="nil"/>
            </w:tcBorders>
            <w:noWrap/>
            <w:vAlign w:val="bottom"/>
            <w:hideMark/>
          </w:tcPr>
          <w:p w14:paraId="43203F71" w14:textId="77777777" w:rsidR="00FC4BBE" w:rsidRPr="00FC4BBE" w:rsidRDefault="00FC4BBE" w:rsidP="00FC4BBE"/>
        </w:tc>
        <w:tc>
          <w:tcPr>
            <w:tcW w:w="1280" w:type="dxa"/>
            <w:tcBorders>
              <w:top w:val="nil"/>
              <w:left w:val="nil"/>
              <w:bottom w:val="nil"/>
              <w:right w:val="nil"/>
            </w:tcBorders>
            <w:noWrap/>
            <w:vAlign w:val="bottom"/>
            <w:hideMark/>
          </w:tcPr>
          <w:p w14:paraId="472EA8E4" w14:textId="77777777" w:rsidR="00FC4BBE" w:rsidRPr="00FC4BBE" w:rsidRDefault="00FC4BBE" w:rsidP="00FC4BBE"/>
        </w:tc>
        <w:tc>
          <w:tcPr>
            <w:tcW w:w="1340" w:type="dxa"/>
            <w:tcBorders>
              <w:top w:val="nil"/>
              <w:left w:val="nil"/>
              <w:bottom w:val="nil"/>
              <w:right w:val="nil"/>
            </w:tcBorders>
            <w:noWrap/>
            <w:vAlign w:val="bottom"/>
            <w:hideMark/>
          </w:tcPr>
          <w:p w14:paraId="641220AC"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267C4B44" w14:textId="77777777" w:rsidR="00FC4BBE" w:rsidRPr="00FC4BBE" w:rsidRDefault="00FC4BBE" w:rsidP="00FC4BBE">
            <w:pPr>
              <w:jc w:val="right"/>
            </w:pPr>
          </w:p>
        </w:tc>
        <w:tc>
          <w:tcPr>
            <w:tcW w:w="1000" w:type="dxa"/>
            <w:tcBorders>
              <w:top w:val="nil"/>
              <w:left w:val="nil"/>
              <w:bottom w:val="nil"/>
              <w:right w:val="nil"/>
            </w:tcBorders>
            <w:noWrap/>
            <w:vAlign w:val="bottom"/>
            <w:hideMark/>
          </w:tcPr>
          <w:p w14:paraId="09602EF2" w14:textId="77777777" w:rsidR="00FC4BBE" w:rsidRPr="00FC4BBE" w:rsidRDefault="00FC4BBE" w:rsidP="00FC4BBE">
            <w:pPr>
              <w:jc w:val="right"/>
            </w:pPr>
          </w:p>
        </w:tc>
      </w:tr>
      <w:tr w:rsidR="00FC4BBE" w:rsidRPr="00FC4BBE" w14:paraId="409F7BAF" w14:textId="77777777" w:rsidTr="00FC4BBE">
        <w:trPr>
          <w:trHeight w:val="288"/>
        </w:trPr>
        <w:tc>
          <w:tcPr>
            <w:tcW w:w="155" w:type="dxa"/>
            <w:tcBorders>
              <w:top w:val="nil"/>
              <w:left w:val="nil"/>
              <w:bottom w:val="nil"/>
              <w:right w:val="nil"/>
            </w:tcBorders>
            <w:noWrap/>
            <w:vAlign w:val="bottom"/>
            <w:hideMark/>
          </w:tcPr>
          <w:p w14:paraId="72CA12D3" w14:textId="77777777" w:rsidR="00FC4BBE" w:rsidRPr="00FC4BBE" w:rsidRDefault="00FC4BBE" w:rsidP="00FC4BBE">
            <w:pPr>
              <w:rPr>
                <w:b/>
                <w:bCs/>
                <w:color w:val="000000"/>
                <w:sz w:val="10"/>
                <w:szCs w:val="10"/>
              </w:rPr>
            </w:pPr>
            <w:r w:rsidRPr="00FC4BBE">
              <w:rPr>
                <w:b/>
                <w:bCs/>
                <w:color w:val="000000"/>
                <w:sz w:val="10"/>
                <w:szCs w:val="10"/>
              </w:rPr>
              <w:t>8.</w:t>
            </w:r>
          </w:p>
        </w:tc>
        <w:tc>
          <w:tcPr>
            <w:tcW w:w="4984" w:type="dxa"/>
            <w:gridSpan w:val="3"/>
            <w:tcBorders>
              <w:top w:val="nil"/>
              <w:left w:val="nil"/>
              <w:bottom w:val="nil"/>
              <w:right w:val="nil"/>
            </w:tcBorders>
            <w:noWrap/>
            <w:vAlign w:val="bottom"/>
            <w:hideMark/>
          </w:tcPr>
          <w:p w14:paraId="4D410B55" w14:textId="77777777" w:rsidR="00FC4BBE" w:rsidRPr="00FC4BBE" w:rsidRDefault="00FC4BBE" w:rsidP="00FC4BBE">
            <w:pPr>
              <w:rPr>
                <w:b/>
                <w:bCs/>
                <w:color w:val="000000"/>
                <w:sz w:val="10"/>
                <w:szCs w:val="10"/>
              </w:rPr>
            </w:pPr>
            <w:r w:rsidRPr="00FC4BBE">
              <w:rPr>
                <w:b/>
                <w:bCs/>
                <w:color w:val="000000"/>
                <w:sz w:val="10"/>
                <w:szCs w:val="10"/>
              </w:rPr>
              <w:t>TOTAL ANNUAL ADJUSTED INCOME RATE</w:t>
            </w:r>
          </w:p>
        </w:tc>
        <w:tc>
          <w:tcPr>
            <w:tcW w:w="830" w:type="dxa"/>
            <w:tcBorders>
              <w:top w:val="nil"/>
              <w:left w:val="nil"/>
              <w:bottom w:val="nil"/>
              <w:right w:val="nil"/>
            </w:tcBorders>
            <w:noWrap/>
            <w:vAlign w:val="bottom"/>
            <w:hideMark/>
          </w:tcPr>
          <w:p w14:paraId="535C9E42"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233036C6" w14:textId="77777777" w:rsidR="00FC4BBE" w:rsidRPr="00FC4BBE" w:rsidRDefault="00FC4BBE" w:rsidP="00FC4BBE"/>
        </w:tc>
        <w:tc>
          <w:tcPr>
            <w:tcW w:w="1340" w:type="dxa"/>
            <w:tcBorders>
              <w:top w:val="nil"/>
              <w:left w:val="nil"/>
              <w:bottom w:val="nil"/>
              <w:right w:val="nil"/>
            </w:tcBorders>
            <w:noWrap/>
            <w:vAlign w:val="bottom"/>
            <w:hideMark/>
          </w:tcPr>
          <w:p w14:paraId="0BB219E2"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A979F4F" w14:textId="77777777" w:rsidR="00FC4BBE" w:rsidRPr="00FC4BBE" w:rsidRDefault="00FC4BBE" w:rsidP="00FC4BBE"/>
        </w:tc>
        <w:tc>
          <w:tcPr>
            <w:tcW w:w="1000" w:type="dxa"/>
            <w:tcBorders>
              <w:top w:val="nil"/>
              <w:left w:val="nil"/>
              <w:bottom w:val="nil"/>
              <w:right w:val="nil"/>
            </w:tcBorders>
            <w:noWrap/>
            <w:vAlign w:val="bottom"/>
            <w:hideMark/>
          </w:tcPr>
          <w:p w14:paraId="35C779FC" w14:textId="77777777" w:rsidR="00FC4BBE" w:rsidRPr="00FC4BBE" w:rsidRDefault="00FC4BBE" w:rsidP="00FC4BBE"/>
        </w:tc>
      </w:tr>
      <w:tr w:rsidR="00FC4BBE" w:rsidRPr="00FC4BBE" w14:paraId="200BF595" w14:textId="77777777" w:rsidTr="00FC4BBE">
        <w:trPr>
          <w:trHeight w:val="288"/>
        </w:trPr>
        <w:tc>
          <w:tcPr>
            <w:tcW w:w="155" w:type="dxa"/>
            <w:tcBorders>
              <w:top w:val="nil"/>
              <w:left w:val="nil"/>
              <w:bottom w:val="nil"/>
              <w:right w:val="nil"/>
            </w:tcBorders>
            <w:noWrap/>
            <w:vAlign w:val="bottom"/>
            <w:hideMark/>
          </w:tcPr>
          <w:p w14:paraId="4158B8D3" w14:textId="77777777" w:rsidR="00FC4BBE" w:rsidRPr="00FC4BBE" w:rsidRDefault="00FC4BBE" w:rsidP="00FC4BBE"/>
        </w:tc>
        <w:tc>
          <w:tcPr>
            <w:tcW w:w="2721" w:type="dxa"/>
            <w:tcBorders>
              <w:top w:val="nil"/>
              <w:left w:val="nil"/>
              <w:bottom w:val="nil"/>
              <w:right w:val="nil"/>
            </w:tcBorders>
            <w:noWrap/>
            <w:vAlign w:val="bottom"/>
            <w:hideMark/>
          </w:tcPr>
          <w:p w14:paraId="03B73EBD" w14:textId="77777777" w:rsidR="00FC4BBE" w:rsidRPr="00FC4BBE" w:rsidRDefault="00FC4BBE" w:rsidP="00FC4BBE"/>
        </w:tc>
        <w:tc>
          <w:tcPr>
            <w:tcW w:w="846" w:type="dxa"/>
            <w:tcBorders>
              <w:top w:val="nil"/>
              <w:left w:val="nil"/>
              <w:bottom w:val="nil"/>
              <w:right w:val="nil"/>
            </w:tcBorders>
            <w:noWrap/>
            <w:vAlign w:val="bottom"/>
            <w:hideMark/>
          </w:tcPr>
          <w:p w14:paraId="27EE8219" w14:textId="77777777" w:rsidR="00FC4BBE" w:rsidRPr="00FC4BBE" w:rsidRDefault="00FC4BBE" w:rsidP="00FC4BBE">
            <w:pPr>
              <w:rPr>
                <w:b/>
                <w:bCs/>
                <w:color w:val="000000"/>
                <w:sz w:val="10"/>
                <w:szCs w:val="10"/>
              </w:rPr>
            </w:pPr>
            <w:r w:rsidRPr="00FC4BBE">
              <w:rPr>
                <w:b/>
                <w:bCs/>
                <w:color w:val="000000"/>
                <w:sz w:val="10"/>
                <w:szCs w:val="10"/>
              </w:rPr>
              <w:t>Line 7 x .001 Rate</w:t>
            </w:r>
          </w:p>
        </w:tc>
        <w:tc>
          <w:tcPr>
            <w:tcW w:w="1417" w:type="dxa"/>
            <w:tcBorders>
              <w:top w:val="nil"/>
              <w:left w:val="nil"/>
              <w:bottom w:val="nil"/>
              <w:right w:val="nil"/>
            </w:tcBorders>
            <w:noWrap/>
            <w:vAlign w:val="bottom"/>
            <w:hideMark/>
          </w:tcPr>
          <w:p w14:paraId="0401BDB8"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51D7FE01" w14:textId="77777777" w:rsidR="00FC4BBE" w:rsidRPr="00FC4BBE" w:rsidRDefault="00FC4BBE" w:rsidP="00FC4BBE"/>
        </w:tc>
        <w:tc>
          <w:tcPr>
            <w:tcW w:w="1280" w:type="dxa"/>
            <w:tcBorders>
              <w:top w:val="nil"/>
              <w:left w:val="nil"/>
              <w:bottom w:val="nil"/>
              <w:right w:val="nil"/>
            </w:tcBorders>
            <w:noWrap/>
            <w:vAlign w:val="bottom"/>
            <w:hideMark/>
          </w:tcPr>
          <w:p w14:paraId="6638551C"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1A2610D4"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41605FF2"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294D92F8" w14:textId="77777777" w:rsidR="00FC4BBE" w:rsidRPr="00FC4BBE" w:rsidRDefault="00FC4BBE" w:rsidP="00FC4BBE">
            <w:pPr>
              <w:rPr>
                <w:b/>
                <w:bCs/>
                <w:color w:val="000000"/>
                <w:sz w:val="10"/>
                <w:szCs w:val="10"/>
              </w:rPr>
            </w:pPr>
            <w:r w:rsidRPr="00FC4BBE">
              <w:rPr>
                <w:b/>
                <w:bCs/>
                <w:color w:val="000000"/>
                <w:sz w:val="10"/>
                <w:szCs w:val="10"/>
              </w:rPr>
              <w:t xml:space="preserve">                                                                                                                                          </w:t>
            </w:r>
          </w:p>
        </w:tc>
      </w:tr>
      <w:tr w:rsidR="00FC4BBE" w:rsidRPr="00FC4BBE" w14:paraId="489BA006" w14:textId="77777777" w:rsidTr="00FC4BBE">
        <w:trPr>
          <w:trHeight w:val="288"/>
        </w:trPr>
        <w:tc>
          <w:tcPr>
            <w:tcW w:w="155" w:type="dxa"/>
            <w:tcBorders>
              <w:top w:val="nil"/>
              <w:left w:val="nil"/>
              <w:bottom w:val="nil"/>
              <w:right w:val="nil"/>
            </w:tcBorders>
            <w:noWrap/>
            <w:vAlign w:val="bottom"/>
            <w:hideMark/>
          </w:tcPr>
          <w:p w14:paraId="05D92588"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bottom"/>
            <w:hideMark/>
          </w:tcPr>
          <w:p w14:paraId="7681820F" w14:textId="77777777" w:rsidR="00FC4BBE" w:rsidRPr="00FC4BBE" w:rsidRDefault="00FC4BBE" w:rsidP="00FC4BBE"/>
        </w:tc>
        <w:tc>
          <w:tcPr>
            <w:tcW w:w="846" w:type="dxa"/>
            <w:tcBorders>
              <w:top w:val="nil"/>
              <w:left w:val="nil"/>
              <w:bottom w:val="nil"/>
              <w:right w:val="nil"/>
            </w:tcBorders>
            <w:noWrap/>
            <w:vAlign w:val="bottom"/>
            <w:hideMark/>
          </w:tcPr>
          <w:p w14:paraId="6167675E" w14:textId="77777777" w:rsidR="00FC4BBE" w:rsidRPr="00FC4BBE" w:rsidRDefault="00FC4BBE" w:rsidP="00FC4BBE"/>
        </w:tc>
        <w:tc>
          <w:tcPr>
            <w:tcW w:w="1417" w:type="dxa"/>
            <w:tcBorders>
              <w:top w:val="nil"/>
              <w:left w:val="nil"/>
              <w:bottom w:val="nil"/>
              <w:right w:val="nil"/>
            </w:tcBorders>
            <w:noWrap/>
            <w:vAlign w:val="bottom"/>
            <w:hideMark/>
          </w:tcPr>
          <w:p w14:paraId="56F56CF8" w14:textId="77777777" w:rsidR="00FC4BBE" w:rsidRPr="00FC4BBE" w:rsidRDefault="00FC4BBE" w:rsidP="00FC4BBE"/>
        </w:tc>
        <w:tc>
          <w:tcPr>
            <w:tcW w:w="830" w:type="dxa"/>
            <w:tcBorders>
              <w:top w:val="nil"/>
              <w:left w:val="nil"/>
              <w:bottom w:val="nil"/>
              <w:right w:val="nil"/>
            </w:tcBorders>
            <w:noWrap/>
            <w:vAlign w:val="bottom"/>
            <w:hideMark/>
          </w:tcPr>
          <w:p w14:paraId="20624E8C" w14:textId="77777777" w:rsidR="00FC4BBE" w:rsidRPr="00FC4BBE" w:rsidRDefault="00FC4BBE" w:rsidP="00FC4BBE"/>
        </w:tc>
        <w:tc>
          <w:tcPr>
            <w:tcW w:w="1280" w:type="dxa"/>
            <w:tcBorders>
              <w:top w:val="nil"/>
              <w:left w:val="nil"/>
              <w:bottom w:val="nil"/>
              <w:right w:val="nil"/>
            </w:tcBorders>
            <w:noWrap/>
            <w:vAlign w:val="bottom"/>
            <w:hideMark/>
          </w:tcPr>
          <w:p w14:paraId="766C0C46" w14:textId="77777777" w:rsidR="00FC4BBE" w:rsidRPr="00FC4BBE" w:rsidRDefault="00FC4BBE" w:rsidP="00FC4BBE"/>
        </w:tc>
        <w:tc>
          <w:tcPr>
            <w:tcW w:w="1340" w:type="dxa"/>
            <w:tcBorders>
              <w:top w:val="nil"/>
              <w:left w:val="nil"/>
              <w:bottom w:val="nil"/>
              <w:right w:val="nil"/>
            </w:tcBorders>
            <w:noWrap/>
            <w:vAlign w:val="bottom"/>
            <w:hideMark/>
          </w:tcPr>
          <w:p w14:paraId="2A1FDB35"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23294ACF" w14:textId="77777777" w:rsidR="00FC4BBE" w:rsidRPr="00FC4BBE" w:rsidRDefault="00FC4BBE" w:rsidP="00FC4BBE"/>
        </w:tc>
        <w:tc>
          <w:tcPr>
            <w:tcW w:w="1000" w:type="dxa"/>
            <w:tcBorders>
              <w:top w:val="nil"/>
              <w:left w:val="nil"/>
              <w:bottom w:val="nil"/>
              <w:right w:val="nil"/>
            </w:tcBorders>
            <w:noWrap/>
            <w:vAlign w:val="bottom"/>
            <w:hideMark/>
          </w:tcPr>
          <w:p w14:paraId="0227B6C7" w14:textId="77777777" w:rsidR="00FC4BBE" w:rsidRPr="00FC4BBE" w:rsidRDefault="00FC4BBE" w:rsidP="00FC4BBE"/>
        </w:tc>
      </w:tr>
      <w:tr w:rsidR="00FC4BBE" w:rsidRPr="00FC4BBE" w14:paraId="486FB37D" w14:textId="77777777" w:rsidTr="00FC4BBE">
        <w:trPr>
          <w:trHeight w:val="288"/>
        </w:trPr>
        <w:tc>
          <w:tcPr>
            <w:tcW w:w="155" w:type="dxa"/>
            <w:tcBorders>
              <w:top w:val="nil"/>
              <w:left w:val="nil"/>
              <w:bottom w:val="nil"/>
              <w:right w:val="nil"/>
            </w:tcBorders>
            <w:noWrap/>
            <w:vAlign w:val="bottom"/>
            <w:hideMark/>
          </w:tcPr>
          <w:p w14:paraId="1556D4B6" w14:textId="77777777" w:rsidR="00FC4BBE" w:rsidRPr="00FC4BBE" w:rsidRDefault="00FC4BBE" w:rsidP="00FC4BBE">
            <w:pPr>
              <w:rPr>
                <w:b/>
                <w:bCs/>
                <w:color w:val="000000"/>
                <w:sz w:val="10"/>
                <w:szCs w:val="10"/>
              </w:rPr>
            </w:pPr>
            <w:r w:rsidRPr="00FC4BBE">
              <w:rPr>
                <w:b/>
                <w:bCs/>
                <w:color w:val="000000"/>
                <w:sz w:val="10"/>
                <w:szCs w:val="10"/>
              </w:rPr>
              <w:t>9.</w:t>
            </w:r>
          </w:p>
        </w:tc>
        <w:tc>
          <w:tcPr>
            <w:tcW w:w="3567" w:type="dxa"/>
            <w:gridSpan w:val="2"/>
            <w:tcBorders>
              <w:top w:val="nil"/>
              <w:left w:val="nil"/>
              <w:bottom w:val="nil"/>
              <w:right w:val="nil"/>
            </w:tcBorders>
            <w:noWrap/>
            <w:vAlign w:val="bottom"/>
            <w:hideMark/>
          </w:tcPr>
          <w:p w14:paraId="3F2AFC05" w14:textId="77777777" w:rsidR="00FC4BBE" w:rsidRPr="00FC4BBE" w:rsidRDefault="00FC4BBE" w:rsidP="00FC4BBE">
            <w:pPr>
              <w:rPr>
                <w:b/>
                <w:bCs/>
                <w:color w:val="000000"/>
                <w:sz w:val="10"/>
                <w:szCs w:val="10"/>
              </w:rPr>
            </w:pPr>
            <w:r w:rsidRPr="00FC4BBE">
              <w:rPr>
                <w:b/>
                <w:bCs/>
                <w:color w:val="000000"/>
                <w:sz w:val="10"/>
                <w:szCs w:val="10"/>
              </w:rPr>
              <w:t>FIXED INCOME:</w:t>
            </w:r>
          </w:p>
        </w:tc>
        <w:tc>
          <w:tcPr>
            <w:tcW w:w="1417" w:type="dxa"/>
            <w:tcBorders>
              <w:top w:val="nil"/>
              <w:left w:val="nil"/>
              <w:bottom w:val="nil"/>
              <w:right w:val="nil"/>
            </w:tcBorders>
            <w:noWrap/>
            <w:vAlign w:val="bottom"/>
            <w:hideMark/>
          </w:tcPr>
          <w:p w14:paraId="6F13249B"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4C703183" w14:textId="77777777" w:rsidR="00FC4BBE" w:rsidRPr="00FC4BBE" w:rsidRDefault="00FC4BBE" w:rsidP="00FC4BBE"/>
        </w:tc>
        <w:tc>
          <w:tcPr>
            <w:tcW w:w="1280" w:type="dxa"/>
            <w:tcBorders>
              <w:top w:val="nil"/>
              <w:left w:val="nil"/>
              <w:bottom w:val="nil"/>
              <w:right w:val="nil"/>
            </w:tcBorders>
            <w:noWrap/>
            <w:vAlign w:val="bottom"/>
            <w:hideMark/>
          </w:tcPr>
          <w:p w14:paraId="07285B51" w14:textId="77777777" w:rsidR="00FC4BBE" w:rsidRPr="00FC4BBE" w:rsidRDefault="00FC4BBE" w:rsidP="00FC4BBE"/>
        </w:tc>
        <w:tc>
          <w:tcPr>
            <w:tcW w:w="1340" w:type="dxa"/>
            <w:tcBorders>
              <w:top w:val="nil"/>
              <w:left w:val="nil"/>
              <w:bottom w:val="nil"/>
              <w:right w:val="nil"/>
            </w:tcBorders>
            <w:noWrap/>
            <w:vAlign w:val="bottom"/>
            <w:hideMark/>
          </w:tcPr>
          <w:p w14:paraId="3243D50B"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6F50DDB0" w14:textId="77777777" w:rsidR="00FC4BBE" w:rsidRPr="00FC4BBE" w:rsidRDefault="00FC4BBE" w:rsidP="00FC4BBE"/>
        </w:tc>
        <w:tc>
          <w:tcPr>
            <w:tcW w:w="1000" w:type="dxa"/>
            <w:tcBorders>
              <w:top w:val="nil"/>
              <w:left w:val="nil"/>
              <w:bottom w:val="nil"/>
              <w:right w:val="nil"/>
            </w:tcBorders>
            <w:noWrap/>
            <w:vAlign w:val="bottom"/>
            <w:hideMark/>
          </w:tcPr>
          <w:p w14:paraId="0C5588D9" w14:textId="77777777" w:rsidR="00FC4BBE" w:rsidRPr="00FC4BBE" w:rsidRDefault="00FC4BBE" w:rsidP="00FC4BBE"/>
        </w:tc>
      </w:tr>
      <w:tr w:rsidR="00FC4BBE" w:rsidRPr="00FC4BBE" w14:paraId="0F62C393" w14:textId="77777777" w:rsidTr="00FC4BBE">
        <w:trPr>
          <w:trHeight w:val="816"/>
        </w:trPr>
        <w:tc>
          <w:tcPr>
            <w:tcW w:w="155" w:type="dxa"/>
            <w:tcBorders>
              <w:top w:val="nil"/>
              <w:left w:val="nil"/>
              <w:bottom w:val="nil"/>
              <w:right w:val="nil"/>
            </w:tcBorders>
            <w:noWrap/>
            <w:vAlign w:val="bottom"/>
            <w:hideMark/>
          </w:tcPr>
          <w:p w14:paraId="0045A745" w14:textId="77777777" w:rsidR="00FC4BBE" w:rsidRPr="00FC4BBE" w:rsidRDefault="00FC4BBE" w:rsidP="00FC4BBE"/>
        </w:tc>
        <w:tc>
          <w:tcPr>
            <w:tcW w:w="2721" w:type="dxa"/>
            <w:tcBorders>
              <w:top w:val="nil"/>
              <w:left w:val="nil"/>
              <w:bottom w:val="nil"/>
              <w:right w:val="nil"/>
            </w:tcBorders>
            <w:vAlign w:val="center"/>
            <w:hideMark/>
          </w:tcPr>
          <w:p w14:paraId="0B2EA1EA" w14:textId="77777777" w:rsidR="00FC4BBE" w:rsidRPr="00FC4BBE" w:rsidRDefault="00FC4BBE" w:rsidP="00FC4BBE"/>
        </w:tc>
        <w:tc>
          <w:tcPr>
            <w:tcW w:w="846" w:type="dxa"/>
            <w:tcBorders>
              <w:top w:val="single" w:sz="4" w:space="0" w:color="auto"/>
              <w:left w:val="single" w:sz="4" w:space="0" w:color="auto"/>
              <w:bottom w:val="single" w:sz="4" w:space="0" w:color="auto"/>
              <w:right w:val="single" w:sz="4" w:space="0" w:color="auto"/>
            </w:tcBorders>
            <w:vAlign w:val="bottom"/>
            <w:hideMark/>
          </w:tcPr>
          <w:p w14:paraId="1706490E" w14:textId="77777777" w:rsidR="00FC4BBE" w:rsidRPr="00FC4BBE" w:rsidRDefault="00FC4BBE" w:rsidP="00FC4BBE">
            <w:pPr>
              <w:jc w:val="center"/>
              <w:rPr>
                <w:b/>
                <w:bCs/>
                <w:color w:val="000000"/>
                <w:sz w:val="10"/>
                <w:szCs w:val="10"/>
              </w:rPr>
            </w:pPr>
            <w:r w:rsidRPr="00FC4BBE">
              <w:rPr>
                <w:b/>
                <w:bCs/>
                <w:color w:val="000000"/>
                <w:sz w:val="10"/>
                <w:szCs w:val="10"/>
              </w:rPr>
              <w:t>Fixed Monthly Income</w:t>
            </w:r>
          </w:p>
        </w:tc>
        <w:tc>
          <w:tcPr>
            <w:tcW w:w="1417" w:type="dxa"/>
            <w:tcBorders>
              <w:top w:val="single" w:sz="4" w:space="0" w:color="auto"/>
              <w:left w:val="nil"/>
              <w:bottom w:val="single" w:sz="4" w:space="0" w:color="auto"/>
              <w:right w:val="single" w:sz="4" w:space="0" w:color="auto"/>
            </w:tcBorders>
            <w:vAlign w:val="bottom"/>
            <w:hideMark/>
          </w:tcPr>
          <w:p w14:paraId="672D6508" w14:textId="77777777" w:rsidR="00FC4BBE" w:rsidRPr="00FC4BBE" w:rsidRDefault="00FC4BBE" w:rsidP="00FC4BBE">
            <w:pPr>
              <w:jc w:val="center"/>
              <w:rPr>
                <w:b/>
                <w:bCs/>
                <w:color w:val="000000"/>
                <w:sz w:val="10"/>
                <w:szCs w:val="10"/>
              </w:rPr>
            </w:pPr>
            <w:r w:rsidRPr="00FC4BBE">
              <w:rPr>
                <w:b/>
                <w:bCs/>
                <w:color w:val="000000"/>
                <w:sz w:val="10"/>
                <w:szCs w:val="10"/>
              </w:rPr>
              <w:t>Responsible Party</w:t>
            </w:r>
          </w:p>
        </w:tc>
        <w:tc>
          <w:tcPr>
            <w:tcW w:w="830" w:type="dxa"/>
            <w:tcBorders>
              <w:top w:val="single" w:sz="4" w:space="0" w:color="auto"/>
              <w:left w:val="nil"/>
              <w:bottom w:val="single" w:sz="4" w:space="0" w:color="auto"/>
              <w:right w:val="single" w:sz="4" w:space="0" w:color="auto"/>
            </w:tcBorders>
            <w:noWrap/>
            <w:vAlign w:val="bottom"/>
            <w:hideMark/>
          </w:tcPr>
          <w:p w14:paraId="5389D562" w14:textId="77777777" w:rsidR="00FC4BBE" w:rsidRPr="00FC4BBE" w:rsidRDefault="00FC4BBE" w:rsidP="00FC4BBE">
            <w:pPr>
              <w:jc w:val="center"/>
              <w:rPr>
                <w:b/>
                <w:bCs/>
                <w:color w:val="000000"/>
                <w:sz w:val="10"/>
                <w:szCs w:val="10"/>
              </w:rPr>
            </w:pPr>
            <w:r w:rsidRPr="00FC4BBE">
              <w:rPr>
                <w:b/>
                <w:bCs/>
                <w:color w:val="000000"/>
                <w:sz w:val="10"/>
                <w:szCs w:val="10"/>
              </w:rPr>
              <w:t>Total Amount</w:t>
            </w:r>
          </w:p>
        </w:tc>
        <w:tc>
          <w:tcPr>
            <w:tcW w:w="1280" w:type="dxa"/>
            <w:tcBorders>
              <w:top w:val="single" w:sz="4" w:space="0" w:color="auto"/>
              <w:left w:val="nil"/>
              <w:bottom w:val="single" w:sz="4" w:space="0" w:color="auto"/>
              <w:right w:val="single" w:sz="4" w:space="0" w:color="auto"/>
            </w:tcBorders>
            <w:noWrap/>
            <w:vAlign w:val="bottom"/>
            <w:hideMark/>
          </w:tcPr>
          <w:p w14:paraId="69CC014B" w14:textId="77777777" w:rsidR="00FC4BBE" w:rsidRPr="00FC4BBE" w:rsidRDefault="00FC4BBE" w:rsidP="00FC4BBE">
            <w:pPr>
              <w:jc w:val="center"/>
              <w:rPr>
                <w:b/>
                <w:bCs/>
                <w:color w:val="000000"/>
                <w:sz w:val="10"/>
                <w:szCs w:val="10"/>
              </w:rPr>
            </w:pPr>
            <w:r w:rsidRPr="00FC4BBE">
              <w:rPr>
                <w:b/>
                <w:bCs/>
                <w:color w:val="000000"/>
                <w:sz w:val="10"/>
                <w:szCs w:val="10"/>
              </w:rPr>
              <w:t xml:space="preserve"> PF AMT  </w:t>
            </w:r>
          </w:p>
        </w:tc>
        <w:tc>
          <w:tcPr>
            <w:tcW w:w="1340" w:type="dxa"/>
            <w:tcBorders>
              <w:top w:val="single" w:sz="4" w:space="0" w:color="auto"/>
              <w:left w:val="nil"/>
              <w:bottom w:val="single" w:sz="4" w:space="0" w:color="auto"/>
              <w:right w:val="single" w:sz="4" w:space="0" w:color="auto"/>
            </w:tcBorders>
            <w:noWrap/>
            <w:vAlign w:val="bottom"/>
            <w:hideMark/>
          </w:tcPr>
          <w:p w14:paraId="525A7B47" w14:textId="77777777" w:rsidR="00FC4BBE" w:rsidRPr="00FC4BBE" w:rsidRDefault="00FC4BBE" w:rsidP="00FC4BBE">
            <w:pPr>
              <w:jc w:val="center"/>
              <w:rPr>
                <w:b/>
                <w:bCs/>
                <w:color w:val="000000"/>
                <w:sz w:val="10"/>
                <w:szCs w:val="10"/>
              </w:rPr>
            </w:pPr>
            <w:r w:rsidRPr="00FC4BBE">
              <w:rPr>
                <w:b/>
                <w:bCs/>
                <w:color w:val="000000"/>
                <w:sz w:val="10"/>
                <w:szCs w:val="10"/>
              </w:rPr>
              <w:t>Balance</w:t>
            </w:r>
          </w:p>
        </w:tc>
        <w:tc>
          <w:tcPr>
            <w:tcW w:w="900" w:type="dxa"/>
            <w:tcBorders>
              <w:top w:val="nil"/>
              <w:left w:val="nil"/>
              <w:bottom w:val="nil"/>
              <w:right w:val="nil"/>
            </w:tcBorders>
            <w:noWrap/>
            <w:vAlign w:val="bottom"/>
            <w:hideMark/>
          </w:tcPr>
          <w:p w14:paraId="7438353F" w14:textId="77777777" w:rsidR="00FC4BBE" w:rsidRPr="00FC4BBE" w:rsidRDefault="00FC4BBE" w:rsidP="00FC4BBE">
            <w:pPr>
              <w:jc w:val="center"/>
              <w:rPr>
                <w:b/>
                <w:bCs/>
                <w:color w:val="000000"/>
                <w:sz w:val="10"/>
                <w:szCs w:val="10"/>
              </w:rPr>
            </w:pPr>
          </w:p>
        </w:tc>
        <w:tc>
          <w:tcPr>
            <w:tcW w:w="1000" w:type="dxa"/>
            <w:tcBorders>
              <w:top w:val="nil"/>
              <w:left w:val="nil"/>
              <w:bottom w:val="nil"/>
              <w:right w:val="nil"/>
            </w:tcBorders>
            <w:noWrap/>
            <w:vAlign w:val="bottom"/>
            <w:hideMark/>
          </w:tcPr>
          <w:p w14:paraId="2B5FA5A7" w14:textId="77777777" w:rsidR="00FC4BBE" w:rsidRPr="00FC4BBE" w:rsidRDefault="00FC4BBE" w:rsidP="00FC4BBE"/>
        </w:tc>
      </w:tr>
      <w:tr w:rsidR="00FC4BBE" w:rsidRPr="00FC4BBE" w14:paraId="427DAE1C" w14:textId="77777777" w:rsidTr="00FC4BBE">
        <w:trPr>
          <w:trHeight w:val="396"/>
        </w:trPr>
        <w:tc>
          <w:tcPr>
            <w:tcW w:w="155" w:type="dxa"/>
            <w:tcBorders>
              <w:top w:val="nil"/>
              <w:left w:val="nil"/>
              <w:bottom w:val="nil"/>
              <w:right w:val="nil"/>
            </w:tcBorders>
            <w:noWrap/>
            <w:vAlign w:val="bottom"/>
            <w:hideMark/>
          </w:tcPr>
          <w:p w14:paraId="5AF591F4" w14:textId="77777777" w:rsidR="00FC4BBE" w:rsidRPr="00FC4BBE" w:rsidRDefault="00FC4BBE" w:rsidP="00FC4BBE"/>
        </w:tc>
        <w:tc>
          <w:tcPr>
            <w:tcW w:w="2721" w:type="dxa"/>
            <w:tcBorders>
              <w:top w:val="nil"/>
              <w:left w:val="nil"/>
              <w:bottom w:val="nil"/>
              <w:right w:val="nil"/>
            </w:tcBorders>
            <w:noWrap/>
            <w:vAlign w:val="bottom"/>
            <w:hideMark/>
          </w:tcPr>
          <w:p w14:paraId="19ED1649" w14:textId="77777777" w:rsidR="00FC4BBE" w:rsidRPr="00FC4BBE" w:rsidRDefault="00FC4BBE" w:rsidP="00FC4BBE"/>
        </w:tc>
        <w:tc>
          <w:tcPr>
            <w:tcW w:w="846" w:type="dxa"/>
            <w:tcBorders>
              <w:top w:val="nil"/>
              <w:left w:val="single" w:sz="4" w:space="0" w:color="auto"/>
              <w:bottom w:val="single" w:sz="4" w:space="0" w:color="auto"/>
              <w:right w:val="single" w:sz="4" w:space="0" w:color="auto"/>
            </w:tcBorders>
            <w:noWrap/>
            <w:vAlign w:val="bottom"/>
            <w:hideMark/>
          </w:tcPr>
          <w:p w14:paraId="377C9D6D"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single" w:sz="4" w:space="0" w:color="auto"/>
            </w:tcBorders>
            <w:noWrap/>
            <w:vAlign w:val="bottom"/>
            <w:hideMark/>
          </w:tcPr>
          <w:p w14:paraId="42B02D33"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single" w:sz="4" w:space="0" w:color="auto"/>
            </w:tcBorders>
            <w:noWrap/>
            <w:vAlign w:val="bottom"/>
            <w:hideMark/>
          </w:tcPr>
          <w:p w14:paraId="7BC2C5C1"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single" w:sz="4" w:space="0" w:color="auto"/>
            </w:tcBorders>
            <w:noWrap/>
            <w:vAlign w:val="bottom"/>
            <w:hideMark/>
          </w:tcPr>
          <w:p w14:paraId="7A298135"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single" w:sz="4" w:space="0" w:color="auto"/>
            </w:tcBorders>
            <w:noWrap/>
            <w:vAlign w:val="bottom"/>
            <w:hideMark/>
          </w:tcPr>
          <w:p w14:paraId="254ED773"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5CAC20BB"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52708A7D" w14:textId="77777777" w:rsidR="00FC4BBE" w:rsidRPr="00FC4BBE" w:rsidRDefault="00FC4BBE" w:rsidP="00FC4BBE"/>
        </w:tc>
      </w:tr>
      <w:tr w:rsidR="00FC4BBE" w:rsidRPr="00FC4BBE" w14:paraId="56ACC956" w14:textId="77777777" w:rsidTr="00FC4BBE">
        <w:trPr>
          <w:trHeight w:val="420"/>
        </w:trPr>
        <w:tc>
          <w:tcPr>
            <w:tcW w:w="155" w:type="dxa"/>
            <w:tcBorders>
              <w:top w:val="nil"/>
              <w:left w:val="nil"/>
              <w:bottom w:val="nil"/>
              <w:right w:val="nil"/>
            </w:tcBorders>
            <w:noWrap/>
            <w:vAlign w:val="bottom"/>
            <w:hideMark/>
          </w:tcPr>
          <w:p w14:paraId="6A8D33B3" w14:textId="77777777" w:rsidR="00FC4BBE" w:rsidRPr="00FC4BBE" w:rsidRDefault="00FC4BBE" w:rsidP="00FC4BBE"/>
        </w:tc>
        <w:tc>
          <w:tcPr>
            <w:tcW w:w="2721" w:type="dxa"/>
            <w:tcBorders>
              <w:top w:val="nil"/>
              <w:left w:val="nil"/>
              <w:bottom w:val="nil"/>
              <w:right w:val="nil"/>
            </w:tcBorders>
            <w:noWrap/>
            <w:vAlign w:val="bottom"/>
            <w:hideMark/>
          </w:tcPr>
          <w:p w14:paraId="46053776" w14:textId="77777777" w:rsidR="00FC4BBE" w:rsidRPr="00FC4BBE" w:rsidRDefault="00FC4BBE" w:rsidP="00FC4BBE"/>
        </w:tc>
        <w:tc>
          <w:tcPr>
            <w:tcW w:w="846" w:type="dxa"/>
            <w:tcBorders>
              <w:top w:val="nil"/>
              <w:left w:val="single" w:sz="4" w:space="0" w:color="auto"/>
              <w:bottom w:val="single" w:sz="4" w:space="0" w:color="auto"/>
              <w:right w:val="single" w:sz="4" w:space="0" w:color="auto"/>
            </w:tcBorders>
            <w:noWrap/>
            <w:vAlign w:val="bottom"/>
            <w:hideMark/>
          </w:tcPr>
          <w:p w14:paraId="512D971D"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single" w:sz="4" w:space="0" w:color="auto"/>
            </w:tcBorders>
            <w:noWrap/>
            <w:vAlign w:val="bottom"/>
            <w:hideMark/>
          </w:tcPr>
          <w:p w14:paraId="5D0B06EE"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single" w:sz="4" w:space="0" w:color="auto"/>
            </w:tcBorders>
            <w:noWrap/>
            <w:vAlign w:val="bottom"/>
            <w:hideMark/>
          </w:tcPr>
          <w:p w14:paraId="0B15B8AC"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single" w:sz="4" w:space="0" w:color="auto"/>
            </w:tcBorders>
            <w:noWrap/>
            <w:vAlign w:val="bottom"/>
            <w:hideMark/>
          </w:tcPr>
          <w:p w14:paraId="5B5A5AA7"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single" w:sz="4" w:space="0" w:color="auto"/>
            </w:tcBorders>
            <w:noWrap/>
            <w:vAlign w:val="bottom"/>
            <w:hideMark/>
          </w:tcPr>
          <w:p w14:paraId="34548D0A"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2AB38057"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434F5CED" w14:textId="77777777" w:rsidR="00FC4BBE" w:rsidRPr="00FC4BBE" w:rsidRDefault="00FC4BBE" w:rsidP="00FC4BBE"/>
        </w:tc>
      </w:tr>
      <w:tr w:rsidR="00FC4BBE" w:rsidRPr="00FC4BBE" w14:paraId="2D62766E" w14:textId="77777777" w:rsidTr="00FC4BBE">
        <w:trPr>
          <w:trHeight w:val="420"/>
        </w:trPr>
        <w:tc>
          <w:tcPr>
            <w:tcW w:w="155" w:type="dxa"/>
            <w:tcBorders>
              <w:top w:val="nil"/>
              <w:left w:val="nil"/>
              <w:bottom w:val="nil"/>
              <w:right w:val="nil"/>
            </w:tcBorders>
            <w:noWrap/>
            <w:vAlign w:val="bottom"/>
            <w:hideMark/>
          </w:tcPr>
          <w:p w14:paraId="3DB4CEE5" w14:textId="77777777" w:rsidR="00FC4BBE" w:rsidRPr="00FC4BBE" w:rsidRDefault="00FC4BBE" w:rsidP="00FC4BBE"/>
        </w:tc>
        <w:tc>
          <w:tcPr>
            <w:tcW w:w="2721" w:type="dxa"/>
            <w:tcBorders>
              <w:top w:val="nil"/>
              <w:left w:val="nil"/>
              <w:bottom w:val="nil"/>
              <w:right w:val="nil"/>
            </w:tcBorders>
            <w:noWrap/>
            <w:vAlign w:val="bottom"/>
            <w:hideMark/>
          </w:tcPr>
          <w:p w14:paraId="5C71FB2F" w14:textId="77777777" w:rsidR="00FC4BBE" w:rsidRPr="00FC4BBE" w:rsidRDefault="00FC4BBE" w:rsidP="00FC4BBE"/>
        </w:tc>
        <w:tc>
          <w:tcPr>
            <w:tcW w:w="846" w:type="dxa"/>
            <w:tcBorders>
              <w:top w:val="nil"/>
              <w:left w:val="single" w:sz="4" w:space="0" w:color="auto"/>
              <w:bottom w:val="single" w:sz="4" w:space="0" w:color="auto"/>
              <w:right w:val="single" w:sz="4" w:space="0" w:color="auto"/>
            </w:tcBorders>
            <w:noWrap/>
            <w:vAlign w:val="bottom"/>
            <w:hideMark/>
          </w:tcPr>
          <w:p w14:paraId="1BBE2BAB"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single" w:sz="4" w:space="0" w:color="auto"/>
            </w:tcBorders>
            <w:noWrap/>
            <w:vAlign w:val="bottom"/>
            <w:hideMark/>
          </w:tcPr>
          <w:p w14:paraId="699E00AE"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single" w:sz="4" w:space="0" w:color="auto"/>
            </w:tcBorders>
            <w:noWrap/>
            <w:vAlign w:val="bottom"/>
            <w:hideMark/>
          </w:tcPr>
          <w:p w14:paraId="6D8D10F0"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single" w:sz="4" w:space="0" w:color="auto"/>
            </w:tcBorders>
            <w:noWrap/>
            <w:vAlign w:val="bottom"/>
            <w:hideMark/>
          </w:tcPr>
          <w:p w14:paraId="57CFBF72"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single" w:sz="4" w:space="0" w:color="auto"/>
            </w:tcBorders>
            <w:noWrap/>
            <w:vAlign w:val="bottom"/>
            <w:hideMark/>
          </w:tcPr>
          <w:p w14:paraId="57F066C8"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3CA3F5DA"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91B74F3" w14:textId="77777777" w:rsidR="00FC4BBE" w:rsidRPr="00FC4BBE" w:rsidRDefault="00FC4BBE" w:rsidP="00FC4BBE"/>
        </w:tc>
      </w:tr>
      <w:tr w:rsidR="00FC4BBE" w:rsidRPr="00FC4BBE" w14:paraId="74813597" w14:textId="77777777" w:rsidTr="00FC4BBE">
        <w:trPr>
          <w:trHeight w:val="456"/>
        </w:trPr>
        <w:tc>
          <w:tcPr>
            <w:tcW w:w="155" w:type="dxa"/>
            <w:tcBorders>
              <w:top w:val="nil"/>
              <w:left w:val="nil"/>
              <w:bottom w:val="nil"/>
              <w:right w:val="nil"/>
            </w:tcBorders>
            <w:noWrap/>
            <w:vAlign w:val="bottom"/>
            <w:hideMark/>
          </w:tcPr>
          <w:p w14:paraId="35662005" w14:textId="77777777" w:rsidR="00FC4BBE" w:rsidRPr="00FC4BBE" w:rsidRDefault="00FC4BBE" w:rsidP="00FC4BBE"/>
        </w:tc>
        <w:tc>
          <w:tcPr>
            <w:tcW w:w="2721" w:type="dxa"/>
            <w:tcBorders>
              <w:top w:val="nil"/>
              <w:left w:val="nil"/>
              <w:bottom w:val="nil"/>
              <w:right w:val="nil"/>
            </w:tcBorders>
            <w:noWrap/>
            <w:vAlign w:val="bottom"/>
            <w:hideMark/>
          </w:tcPr>
          <w:p w14:paraId="29E7334A" w14:textId="77777777" w:rsidR="00FC4BBE" w:rsidRPr="00FC4BBE" w:rsidRDefault="00FC4BBE" w:rsidP="00FC4BBE"/>
        </w:tc>
        <w:tc>
          <w:tcPr>
            <w:tcW w:w="2263" w:type="dxa"/>
            <w:gridSpan w:val="2"/>
            <w:tcBorders>
              <w:top w:val="nil"/>
              <w:left w:val="nil"/>
              <w:bottom w:val="nil"/>
              <w:right w:val="nil"/>
            </w:tcBorders>
            <w:noWrap/>
            <w:vAlign w:val="bottom"/>
            <w:hideMark/>
          </w:tcPr>
          <w:p w14:paraId="25A75EB3" w14:textId="77777777" w:rsidR="00FC4BBE" w:rsidRPr="00FC4BBE" w:rsidRDefault="00FC4BBE" w:rsidP="00FC4BBE">
            <w:pPr>
              <w:rPr>
                <w:b/>
                <w:bCs/>
                <w:color w:val="000000"/>
                <w:sz w:val="10"/>
                <w:szCs w:val="10"/>
              </w:rPr>
            </w:pPr>
            <w:r w:rsidRPr="00FC4BBE">
              <w:rPr>
                <w:b/>
                <w:bCs/>
                <w:color w:val="000000"/>
                <w:sz w:val="10"/>
                <w:szCs w:val="10"/>
              </w:rPr>
              <w:t>Total Fixed Monthly Income:</w:t>
            </w:r>
          </w:p>
        </w:tc>
        <w:tc>
          <w:tcPr>
            <w:tcW w:w="830" w:type="dxa"/>
            <w:tcBorders>
              <w:top w:val="nil"/>
              <w:left w:val="nil"/>
              <w:bottom w:val="nil"/>
              <w:right w:val="nil"/>
            </w:tcBorders>
            <w:noWrap/>
            <w:vAlign w:val="bottom"/>
            <w:hideMark/>
          </w:tcPr>
          <w:p w14:paraId="20E8B113"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19DDFAA6"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73E5767D"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44FF7E7D"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18A45C9A" w14:textId="77777777" w:rsidR="00FC4BBE" w:rsidRPr="00FC4BBE" w:rsidRDefault="00FC4BBE" w:rsidP="00FC4BBE"/>
        </w:tc>
      </w:tr>
      <w:tr w:rsidR="00FC4BBE" w:rsidRPr="00FC4BBE" w14:paraId="0EBEE11D" w14:textId="77777777" w:rsidTr="00FC4BBE">
        <w:trPr>
          <w:trHeight w:val="288"/>
        </w:trPr>
        <w:tc>
          <w:tcPr>
            <w:tcW w:w="155" w:type="dxa"/>
            <w:tcBorders>
              <w:top w:val="nil"/>
              <w:left w:val="nil"/>
              <w:bottom w:val="nil"/>
              <w:right w:val="nil"/>
            </w:tcBorders>
            <w:noWrap/>
            <w:vAlign w:val="bottom"/>
            <w:hideMark/>
          </w:tcPr>
          <w:p w14:paraId="1BF1E429" w14:textId="77777777" w:rsidR="00FC4BBE" w:rsidRPr="00FC4BBE" w:rsidRDefault="00FC4BBE" w:rsidP="00FC4BBE"/>
        </w:tc>
        <w:tc>
          <w:tcPr>
            <w:tcW w:w="2721" w:type="dxa"/>
            <w:tcBorders>
              <w:top w:val="nil"/>
              <w:left w:val="nil"/>
              <w:bottom w:val="nil"/>
              <w:right w:val="nil"/>
            </w:tcBorders>
            <w:noWrap/>
            <w:vAlign w:val="bottom"/>
            <w:hideMark/>
          </w:tcPr>
          <w:p w14:paraId="29CAA794" w14:textId="77777777" w:rsidR="00FC4BBE" w:rsidRPr="00FC4BBE" w:rsidRDefault="00FC4BBE" w:rsidP="00FC4BBE"/>
        </w:tc>
        <w:tc>
          <w:tcPr>
            <w:tcW w:w="846" w:type="dxa"/>
            <w:tcBorders>
              <w:top w:val="nil"/>
              <w:left w:val="nil"/>
              <w:bottom w:val="nil"/>
              <w:right w:val="nil"/>
            </w:tcBorders>
            <w:noWrap/>
            <w:vAlign w:val="bottom"/>
            <w:hideMark/>
          </w:tcPr>
          <w:p w14:paraId="5E8B9275" w14:textId="77777777" w:rsidR="00FC4BBE" w:rsidRPr="00FC4BBE" w:rsidRDefault="00FC4BBE" w:rsidP="00FC4BBE"/>
        </w:tc>
        <w:tc>
          <w:tcPr>
            <w:tcW w:w="1417" w:type="dxa"/>
            <w:tcBorders>
              <w:top w:val="nil"/>
              <w:left w:val="nil"/>
              <w:bottom w:val="nil"/>
              <w:right w:val="nil"/>
            </w:tcBorders>
            <w:noWrap/>
            <w:vAlign w:val="bottom"/>
            <w:hideMark/>
          </w:tcPr>
          <w:p w14:paraId="2B7E8D76" w14:textId="77777777" w:rsidR="00FC4BBE" w:rsidRPr="00FC4BBE" w:rsidRDefault="00FC4BBE" w:rsidP="00FC4BBE"/>
        </w:tc>
        <w:tc>
          <w:tcPr>
            <w:tcW w:w="830" w:type="dxa"/>
            <w:tcBorders>
              <w:top w:val="nil"/>
              <w:left w:val="nil"/>
              <w:bottom w:val="nil"/>
              <w:right w:val="nil"/>
            </w:tcBorders>
            <w:noWrap/>
            <w:vAlign w:val="bottom"/>
            <w:hideMark/>
          </w:tcPr>
          <w:p w14:paraId="3105C47B" w14:textId="77777777" w:rsidR="00FC4BBE" w:rsidRPr="00FC4BBE" w:rsidRDefault="00FC4BBE" w:rsidP="00FC4BBE"/>
        </w:tc>
        <w:tc>
          <w:tcPr>
            <w:tcW w:w="1280" w:type="dxa"/>
            <w:tcBorders>
              <w:top w:val="nil"/>
              <w:left w:val="nil"/>
              <w:bottom w:val="nil"/>
              <w:right w:val="nil"/>
            </w:tcBorders>
            <w:noWrap/>
            <w:vAlign w:val="bottom"/>
            <w:hideMark/>
          </w:tcPr>
          <w:p w14:paraId="454F69A4" w14:textId="77777777" w:rsidR="00FC4BBE" w:rsidRPr="00FC4BBE" w:rsidRDefault="00FC4BBE" w:rsidP="00FC4BBE"/>
        </w:tc>
        <w:tc>
          <w:tcPr>
            <w:tcW w:w="1340" w:type="dxa"/>
            <w:tcBorders>
              <w:top w:val="nil"/>
              <w:left w:val="nil"/>
              <w:bottom w:val="nil"/>
              <w:right w:val="nil"/>
            </w:tcBorders>
            <w:noWrap/>
            <w:vAlign w:val="bottom"/>
            <w:hideMark/>
          </w:tcPr>
          <w:p w14:paraId="129492F2"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68D603A3" w14:textId="77777777" w:rsidR="00FC4BBE" w:rsidRPr="00FC4BBE" w:rsidRDefault="00FC4BBE" w:rsidP="00FC4BBE"/>
        </w:tc>
        <w:tc>
          <w:tcPr>
            <w:tcW w:w="1000" w:type="dxa"/>
            <w:tcBorders>
              <w:top w:val="nil"/>
              <w:left w:val="nil"/>
              <w:bottom w:val="nil"/>
              <w:right w:val="nil"/>
            </w:tcBorders>
            <w:noWrap/>
            <w:vAlign w:val="bottom"/>
            <w:hideMark/>
          </w:tcPr>
          <w:p w14:paraId="7556671E" w14:textId="77777777" w:rsidR="00FC4BBE" w:rsidRPr="00FC4BBE" w:rsidRDefault="00FC4BBE" w:rsidP="00FC4BBE"/>
        </w:tc>
      </w:tr>
      <w:tr w:rsidR="00FC4BBE" w:rsidRPr="00FC4BBE" w14:paraId="322FE3F6" w14:textId="77777777" w:rsidTr="00FC4BBE">
        <w:trPr>
          <w:trHeight w:val="288"/>
        </w:trPr>
        <w:tc>
          <w:tcPr>
            <w:tcW w:w="155" w:type="dxa"/>
            <w:tcBorders>
              <w:top w:val="nil"/>
              <w:left w:val="nil"/>
              <w:bottom w:val="nil"/>
              <w:right w:val="nil"/>
            </w:tcBorders>
            <w:noWrap/>
            <w:vAlign w:val="bottom"/>
            <w:hideMark/>
          </w:tcPr>
          <w:p w14:paraId="4BCEC8B6" w14:textId="77777777" w:rsidR="00FC4BBE" w:rsidRPr="00FC4BBE" w:rsidRDefault="00FC4BBE" w:rsidP="00FC4BBE">
            <w:pPr>
              <w:rPr>
                <w:b/>
                <w:bCs/>
                <w:color w:val="000000"/>
                <w:sz w:val="10"/>
                <w:szCs w:val="10"/>
              </w:rPr>
            </w:pPr>
            <w:r w:rsidRPr="00FC4BBE">
              <w:rPr>
                <w:b/>
                <w:bCs/>
                <w:color w:val="000000"/>
                <w:sz w:val="10"/>
                <w:szCs w:val="10"/>
              </w:rPr>
              <w:t>10.</w:t>
            </w:r>
          </w:p>
        </w:tc>
        <w:tc>
          <w:tcPr>
            <w:tcW w:w="4984" w:type="dxa"/>
            <w:gridSpan w:val="3"/>
            <w:tcBorders>
              <w:top w:val="nil"/>
              <w:left w:val="nil"/>
              <w:bottom w:val="nil"/>
              <w:right w:val="nil"/>
            </w:tcBorders>
            <w:noWrap/>
            <w:vAlign w:val="bottom"/>
            <w:hideMark/>
          </w:tcPr>
          <w:p w14:paraId="56F6CA47" w14:textId="06234B2A" w:rsidR="00FC4BBE" w:rsidRPr="00FC4BBE" w:rsidRDefault="00FC4BBE" w:rsidP="00FC4BBE">
            <w:pPr>
              <w:rPr>
                <w:b/>
                <w:bCs/>
                <w:color w:val="000000"/>
                <w:sz w:val="10"/>
                <w:szCs w:val="10"/>
              </w:rPr>
            </w:pPr>
            <w:r w:rsidRPr="00FC4BBE">
              <w:rPr>
                <w:b/>
                <w:bCs/>
                <w:color w:val="000000"/>
                <w:sz w:val="10"/>
                <w:szCs w:val="10"/>
              </w:rPr>
              <w:t xml:space="preserve">PROVISIONAL </w:t>
            </w:r>
            <w:r w:rsidR="002411CF" w:rsidRPr="00FC4BBE">
              <w:rPr>
                <w:b/>
                <w:bCs/>
                <w:color w:val="000000"/>
                <w:sz w:val="10"/>
                <w:szCs w:val="10"/>
              </w:rPr>
              <w:t>RATE (</w:t>
            </w:r>
            <w:r w:rsidRPr="00FC4BBE">
              <w:rPr>
                <w:b/>
                <w:bCs/>
                <w:color w:val="000000"/>
                <w:sz w:val="10"/>
                <w:szCs w:val="10"/>
              </w:rPr>
              <w:t>Round to Nearest Dollar)</w:t>
            </w:r>
          </w:p>
        </w:tc>
        <w:tc>
          <w:tcPr>
            <w:tcW w:w="830" w:type="dxa"/>
            <w:tcBorders>
              <w:top w:val="nil"/>
              <w:left w:val="nil"/>
              <w:bottom w:val="nil"/>
              <w:right w:val="nil"/>
            </w:tcBorders>
            <w:noWrap/>
            <w:vAlign w:val="bottom"/>
            <w:hideMark/>
          </w:tcPr>
          <w:p w14:paraId="54BAEFAA"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22893FDA"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066341AD"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noWrap/>
            <w:vAlign w:val="bottom"/>
            <w:hideMark/>
          </w:tcPr>
          <w:p w14:paraId="28DB3528"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C9318EB" w14:textId="77777777" w:rsidR="00FC4BBE" w:rsidRPr="00FC4BBE" w:rsidRDefault="00FC4BBE" w:rsidP="00FC4BBE"/>
        </w:tc>
      </w:tr>
      <w:tr w:rsidR="00FC4BBE" w:rsidRPr="00FC4BBE" w14:paraId="1C1A4D2E" w14:textId="77777777" w:rsidTr="00FC4BBE">
        <w:trPr>
          <w:trHeight w:val="384"/>
        </w:trPr>
        <w:tc>
          <w:tcPr>
            <w:tcW w:w="155" w:type="dxa"/>
            <w:tcBorders>
              <w:top w:val="nil"/>
              <w:left w:val="nil"/>
              <w:bottom w:val="nil"/>
              <w:right w:val="nil"/>
            </w:tcBorders>
            <w:noWrap/>
            <w:vAlign w:val="bottom"/>
            <w:hideMark/>
          </w:tcPr>
          <w:p w14:paraId="7249201E" w14:textId="77777777" w:rsidR="00FC4BBE" w:rsidRPr="00FC4BBE" w:rsidRDefault="00FC4BBE" w:rsidP="00FC4BBE"/>
        </w:tc>
        <w:tc>
          <w:tcPr>
            <w:tcW w:w="2721" w:type="dxa"/>
            <w:tcBorders>
              <w:top w:val="nil"/>
              <w:left w:val="nil"/>
              <w:bottom w:val="nil"/>
              <w:right w:val="nil"/>
            </w:tcBorders>
            <w:noWrap/>
            <w:vAlign w:val="bottom"/>
            <w:hideMark/>
          </w:tcPr>
          <w:p w14:paraId="7A62113C" w14:textId="77777777" w:rsidR="00FC4BBE" w:rsidRPr="00FC4BBE" w:rsidRDefault="00FC4BBE" w:rsidP="00FC4BBE"/>
        </w:tc>
        <w:tc>
          <w:tcPr>
            <w:tcW w:w="846" w:type="dxa"/>
            <w:tcBorders>
              <w:top w:val="nil"/>
              <w:left w:val="nil"/>
              <w:bottom w:val="nil"/>
              <w:right w:val="nil"/>
            </w:tcBorders>
            <w:noWrap/>
            <w:vAlign w:val="bottom"/>
            <w:hideMark/>
          </w:tcPr>
          <w:p w14:paraId="1F3C3232" w14:textId="77777777" w:rsidR="00FC4BBE" w:rsidRPr="00FC4BBE" w:rsidRDefault="00FC4BBE" w:rsidP="00FC4BBE">
            <w:pPr>
              <w:rPr>
                <w:b/>
                <w:bCs/>
                <w:color w:val="000000"/>
                <w:sz w:val="10"/>
                <w:szCs w:val="10"/>
              </w:rPr>
            </w:pPr>
            <w:r w:rsidRPr="00FC4BBE">
              <w:rPr>
                <w:b/>
                <w:bCs/>
                <w:color w:val="000000"/>
                <w:sz w:val="10"/>
                <w:szCs w:val="10"/>
              </w:rPr>
              <w:t>(Line 8 plus line 9)</w:t>
            </w:r>
          </w:p>
        </w:tc>
        <w:tc>
          <w:tcPr>
            <w:tcW w:w="1417" w:type="dxa"/>
            <w:tcBorders>
              <w:top w:val="nil"/>
              <w:left w:val="nil"/>
              <w:bottom w:val="nil"/>
              <w:right w:val="nil"/>
            </w:tcBorders>
            <w:noWrap/>
            <w:vAlign w:val="bottom"/>
            <w:hideMark/>
          </w:tcPr>
          <w:p w14:paraId="635E6454"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373BE540" w14:textId="77777777" w:rsidR="00FC4BBE" w:rsidRPr="00FC4BBE" w:rsidRDefault="00FC4BBE" w:rsidP="00FC4BBE"/>
        </w:tc>
        <w:tc>
          <w:tcPr>
            <w:tcW w:w="1280" w:type="dxa"/>
            <w:tcBorders>
              <w:top w:val="nil"/>
              <w:left w:val="nil"/>
              <w:bottom w:val="nil"/>
              <w:right w:val="nil"/>
            </w:tcBorders>
            <w:noWrap/>
            <w:vAlign w:val="bottom"/>
            <w:hideMark/>
          </w:tcPr>
          <w:p w14:paraId="0FD68FF6" w14:textId="77777777" w:rsidR="00FC4BBE" w:rsidRPr="00FC4BBE" w:rsidRDefault="00FC4BBE" w:rsidP="00FC4BBE"/>
        </w:tc>
        <w:tc>
          <w:tcPr>
            <w:tcW w:w="1340" w:type="dxa"/>
            <w:tcBorders>
              <w:top w:val="nil"/>
              <w:left w:val="nil"/>
              <w:bottom w:val="nil"/>
              <w:right w:val="nil"/>
            </w:tcBorders>
            <w:noWrap/>
            <w:vAlign w:val="bottom"/>
            <w:hideMark/>
          </w:tcPr>
          <w:p w14:paraId="355D7D53"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5E9DB264" w14:textId="77777777" w:rsidR="00FC4BBE" w:rsidRPr="00FC4BBE" w:rsidRDefault="00FC4BBE" w:rsidP="00FC4BBE"/>
        </w:tc>
        <w:tc>
          <w:tcPr>
            <w:tcW w:w="1000" w:type="dxa"/>
            <w:tcBorders>
              <w:top w:val="nil"/>
              <w:left w:val="nil"/>
              <w:bottom w:val="nil"/>
              <w:right w:val="nil"/>
            </w:tcBorders>
            <w:noWrap/>
            <w:vAlign w:val="bottom"/>
            <w:hideMark/>
          </w:tcPr>
          <w:p w14:paraId="62D18CFA" w14:textId="77777777" w:rsidR="00FC4BBE" w:rsidRPr="00FC4BBE" w:rsidRDefault="00FC4BBE" w:rsidP="00FC4BBE"/>
        </w:tc>
      </w:tr>
      <w:tr w:rsidR="00FC4BBE" w:rsidRPr="00FC4BBE" w14:paraId="0428EBD3" w14:textId="77777777" w:rsidTr="00FC4BBE">
        <w:trPr>
          <w:trHeight w:val="384"/>
        </w:trPr>
        <w:tc>
          <w:tcPr>
            <w:tcW w:w="155" w:type="dxa"/>
            <w:tcBorders>
              <w:top w:val="nil"/>
              <w:left w:val="nil"/>
              <w:bottom w:val="nil"/>
              <w:right w:val="nil"/>
            </w:tcBorders>
            <w:noWrap/>
            <w:vAlign w:val="bottom"/>
            <w:hideMark/>
          </w:tcPr>
          <w:p w14:paraId="380FA8F1" w14:textId="77777777" w:rsidR="00FC4BBE" w:rsidRPr="00FC4BBE" w:rsidRDefault="00FC4BBE" w:rsidP="00FC4BBE"/>
        </w:tc>
        <w:tc>
          <w:tcPr>
            <w:tcW w:w="2721" w:type="dxa"/>
            <w:tcBorders>
              <w:top w:val="nil"/>
              <w:left w:val="nil"/>
              <w:bottom w:val="nil"/>
              <w:right w:val="nil"/>
            </w:tcBorders>
            <w:noWrap/>
            <w:vAlign w:val="bottom"/>
            <w:hideMark/>
          </w:tcPr>
          <w:p w14:paraId="4BD0E71D" w14:textId="77777777" w:rsidR="00FC4BBE" w:rsidRPr="00FC4BBE" w:rsidRDefault="00FC4BBE" w:rsidP="00FC4BBE"/>
        </w:tc>
        <w:tc>
          <w:tcPr>
            <w:tcW w:w="846" w:type="dxa"/>
            <w:tcBorders>
              <w:top w:val="nil"/>
              <w:left w:val="nil"/>
              <w:bottom w:val="nil"/>
              <w:right w:val="nil"/>
            </w:tcBorders>
            <w:noWrap/>
            <w:vAlign w:val="bottom"/>
            <w:hideMark/>
          </w:tcPr>
          <w:p w14:paraId="283F1AE7" w14:textId="77777777" w:rsidR="00FC4BBE" w:rsidRPr="00FC4BBE" w:rsidRDefault="00FC4BBE" w:rsidP="00FC4BBE"/>
        </w:tc>
        <w:tc>
          <w:tcPr>
            <w:tcW w:w="1417" w:type="dxa"/>
            <w:tcBorders>
              <w:top w:val="nil"/>
              <w:left w:val="nil"/>
              <w:bottom w:val="nil"/>
              <w:right w:val="nil"/>
            </w:tcBorders>
            <w:noWrap/>
            <w:vAlign w:val="bottom"/>
            <w:hideMark/>
          </w:tcPr>
          <w:p w14:paraId="17F7E1D1" w14:textId="77777777" w:rsidR="00FC4BBE" w:rsidRPr="00FC4BBE" w:rsidRDefault="00FC4BBE" w:rsidP="00FC4BBE"/>
        </w:tc>
        <w:tc>
          <w:tcPr>
            <w:tcW w:w="830" w:type="dxa"/>
            <w:tcBorders>
              <w:top w:val="nil"/>
              <w:left w:val="nil"/>
              <w:bottom w:val="nil"/>
              <w:right w:val="nil"/>
            </w:tcBorders>
            <w:noWrap/>
            <w:vAlign w:val="bottom"/>
            <w:hideMark/>
          </w:tcPr>
          <w:p w14:paraId="1B9ED6DC" w14:textId="77777777" w:rsidR="00FC4BBE" w:rsidRPr="00FC4BBE" w:rsidRDefault="00FC4BBE" w:rsidP="00FC4BBE"/>
        </w:tc>
        <w:tc>
          <w:tcPr>
            <w:tcW w:w="1280" w:type="dxa"/>
            <w:tcBorders>
              <w:top w:val="nil"/>
              <w:left w:val="nil"/>
              <w:bottom w:val="nil"/>
              <w:right w:val="nil"/>
            </w:tcBorders>
            <w:noWrap/>
            <w:vAlign w:val="bottom"/>
            <w:hideMark/>
          </w:tcPr>
          <w:p w14:paraId="37A577C9" w14:textId="77777777" w:rsidR="00FC4BBE" w:rsidRPr="00FC4BBE" w:rsidRDefault="00FC4BBE" w:rsidP="00FC4BBE"/>
        </w:tc>
        <w:tc>
          <w:tcPr>
            <w:tcW w:w="1340" w:type="dxa"/>
            <w:tcBorders>
              <w:top w:val="nil"/>
              <w:left w:val="nil"/>
              <w:bottom w:val="nil"/>
              <w:right w:val="nil"/>
            </w:tcBorders>
            <w:noWrap/>
            <w:vAlign w:val="bottom"/>
            <w:hideMark/>
          </w:tcPr>
          <w:p w14:paraId="61F126E5"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B6E06F7" w14:textId="77777777" w:rsidR="00FC4BBE" w:rsidRPr="00FC4BBE" w:rsidRDefault="00FC4BBE" w:rsidP="00FC4BBE"/>
        </w:tc>
        <w:tc>
          <w:tcPr>
            <w:tcW w:w="1000" w:type="dxa"/>
            <w:tcBorders>
              <w:top w:val="nil"/>
              <w:left w:val="nil"/>
              <w:bottom w:val="nil"/>
              <w:right w:val="nil"/>
            </w:tcBorders>
            <w:noWrap/>
            <w:vAlign w:val="bottom"/>
            <w:hideMark/>
          </w:tcPr>
          <w:p w14:paraId="470E2186" w14:textId="77777777" w:rsidR="00FC4BBE" w:rsidRPr="00FC4BBE" w:rsidRDefault="00FC4BBE" w:rsidP="00FC4BBE"/>
        </w:tc>
      </w:tr>
      <w:tr w:rsidR="00FC4BBE" w:rsidRPr="00FC4BBE" w14:paraId="702FB242" w14:textId="77777777" w:rsidTr="00FC4BBE">
        <w:trPr>
          <w:trHeight w:val="288"/>
        </w:trPr>
        <w:tc>
          <w:tcPr>
            <w:tcW w:w="155" w:type="dxa"/>
            <w:tcBorders>
              <w:top w:val="nil"/>
              <w:left w:val="nil"/>
              <w:bottom w:val="nil"/>
              <w:right w:val="nil"/>
            </w:tcBorders>
            <w:noWrap/>
            <w:vAlign w:val="bottom"/>
            <w:hideMark/>
          </w:tcPr>
          <w:p w14:paraId="30EB9E79" w14:textId="77777777" w:rsidR="00FC4BBE" w:rsidRPr="00FC4BBE" w:rsidRDefault="00FC4BBE" w:rsidP="00FC4BBE">
            <w:pPr>
              <w:rPr>
                <w:b/>
                <w:bCs/>
                <w:color w:val="000000"/>
                <w:sz w:val="10"/>
                <w:szCs w:val="10"/>
              </w:rPr>
            </w:pPr>
            <w:r w:rsidRPr="00FC4BBE">
              <w:rPr>
                <w:b/>
                <w:bCs/>
                <w:color w:val="000000"/>
                <w:sz w:val="10"/>
                <w:szCs w:val="10"/>
              </w:rPr>
              <w:t>11.</w:t>
            </w:r>
          </w:p>
        </w:tc>
        <w:tc>
          <w:tcPr>
            <w:tcW w:w="4984" w:type="dxa"/>
            <w:gridSpan w:val="3"/>
            <w:tcBorders>
              <w:top w:val="nil"/>
              <w:left w:val="nil"/>
              <w:bottom w:val="nil"/>
              <w:right w:val="nil"/>
            </w:tcBorders>
            <w:noWrap/>
            <w:vAlign w:val="bottom"/>
            <w:hideMark/>
          </w:tcPr>
          <w:p w14:paraId="5A2B50DC" w14:textId="77777777" w:rsidR="00FC4BBE" w:rsidRPr="00FC4BBE" w:rsidRDefault="00FC4BBE" w:rsidP="00FC4BBE">
            <w:pPr>
              <w:rPr>
                <w:b/>
                <w:bCs/>
                <w:color w:val="000000"/>
                <w:sz w:val="10"/>
                <w:szCs w:val="10"/>
              </w:rPr>
            </w:pPr>
            <w:r w:rsidRPr="00FC4BBE">
              <w:rPr>
                <w:b/>
                <w:bCs/>
                <w:color w:val="000000"/>
                <w:sz w:val="10"/>
                <w:szCs w:val="10"/>
              </w:rPr>
              <w:t>RATE TO CHARGE:(Round to Nearest Dollar)</w:t>
            </w:r>
          </w:p>
        </w:tc>
        <w:tc>
          <w:tcPr>
            <w:tcW w:w="830" w:type="dxa"/>
            <w:tcBorders>
              <w:top w:val="nil"/>
              <w:left w:val="nil"/>
              <w:bottom w:val="nil"/>
              <w:right w:val="nil"/>
            </w:tcBorders>
            <w:noWrap/>
            <w:vAlign w:val="bottom"/>
            <w:hideMark/>
          </w:tcPr>
          <w:p w14:paraId="4AC9FE02" w14:textId="77777777" w:rsidR="00FC4BBE" w:rsidRPr="00FC4BBE" w:rsidRDefault="00FC4BBE" w:rsidP="00FC4BBE">
            <w:pPr>
              <w:rPr>
                <w:b/>
                <w:bCs/>
                <w:color w:val="000000"/>
                <w:sz w:val="10"/>
                <w:szCs w:val="10"/>
              </w:rPr>
            </w:pPr>
          </w:p>
        </w:tc>
        <w:tc>
          <w:tcPr>
            <w:tcW w:w="1280" w:type="dxa"/>
            <w:tcBorders>
              <w:top w:val="nil"/>
              <w:left w:val="nil"/>
              <w:bottom w:val="nil"/>
              <w:right w:val="nil"/>
            </w:tcBorders>
            <w:noWrap/>
            <w:vAlign w:val="bottom"/>
            <w:hideMark/>
          </w:tcPr>
          <w:p w14:paraId="422276C2" w14:textId="77777777" w:rsidR="00FC4BBE" w:rsidRPr="00FC4BBE" w:rsidRDefault="00FC4BBE" w:rsidP="00FC4BBE"/>
        </w:tc>
        <w:tc>
          <w:tcPr>
            <w:tcW w:w="1340" w:type="dxa"/>
            <w:tcBorders>
              <w:top w:val="nil"/>
              <w:left w:val="nil"/>
              <w:bottom w:val="single" w:sz="4" w:space="0" w:color="auto"/>
              <w:right w:val="nil"/>
            </w:tcBorders>
            <w:noWrap/>
            <w:vAlign w:val="bottom"/>
            <w:hideMark/>
          </w:tcPr>
          <w:p w14:paraId="3F32B6C2"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nil"/>
              <w:right w:val="nil"/>
            </w:tcBorders>
            <w:vAlign w:val="bottom"/>
            <w:hideMark/>
          </w:tcPr>
          <w:p w14:paraId="179A18DB" w14:textId="77777777" w:rsidR="00FC4BBE" w:rsidRPr="00FC4BBE" w:rsidRDefault="00FC4BBE" w:rsidP="00FC4BBE">
            <w:pPr>
              <w:rPr>
                <w:b/>
                <w:bCs/>
                <w:color w:val="000000"/>
                <w:sz w:val="10"/>
                <w:szCs w:val="10"/>
              </w:rPr>
            </w:pPr>
          </w:p>
        </w:tc>
        <w:tc>
          <w:tcPr>
            <w:tcW w:w="1000" w:type="dxa"/>
            <w:tcBorders>
              <w:top w:val="nil"/>
              <w:left w:val="nil"/>
              <w:bottom w:val="nil"/>
              <w:right w:val="nil"/>
            </w:tcBorders>
            <w:vAlign w:val="bottom"/>
            <w:hideMark/>
          </w:tcPr>
          <w:p w14:paraId="0DB83E03" w14:textId="77777777" w:rsidR="00FC4BBE" w:rsidRPr="00FC4BBE" w:rsidRDefault="00FC4BBE" w:rsidP="00FC4BBE"/>
        </w:tc>
      </w:tr>
      <w:tr w:rsidR="00FC4BBE" w:rsidRPr="00FC4BBE" w14:paraId="58335A73" w14:textId="77777777" w:rsidTr="00FC4BBE">
        <w:trPr>
          <w:trHeight w:val="288"/>
        </w:trPr>
        <w:tc>
          <w:tcPr>
            <w:tcW w:w="155" w:type="dxa"/>
            <w:tcBorders>
              <w:top w:val="nil"/>
              <w:left w:val="nil"/>
              <w:bottom w:val="nil"/>
              <w:right w:val="nil"/>
            </w:tcBorders>
            <w:noWrap/>
            <w:vAlign w:val="bottom"/>
            <w:hideMark/>
          </w:tcPr>
          <w:p w14:paraId="70D67E84" w14:textId="77777777" w:rsidR="00FC4BBE" w:rsidRPr="00FC4BBE" w:rsidRDefault="00FC4BBE" w:rsidP="00FC4BBE"/>
        </w:tc>
        <w:tc>
          <w:tcPr>
            <w:tcW w:w="2721" w:type="dxa"/>
            <w:tcBorders>
              <w:top w:val="nil"/>
              <w:left w:val="nil"/>
              <w:bottom w:val="nil"/>
              <w:right w:val="nil"/>
            </w:tcBorders>
            <w:noWrap/>
            <w:vAlign w:val="bottom"/>
            <w:hideMark/>
          </w:tcPr>
          <w:p w14:paraId="6FC0878F" w14:textId="77777777" w:rsidR="00FC4BBE" w:rsidRPr="00FC4BBE" w:rsidRDefault="00FC4BBE" w:rsidP="00FC4BBE"/>
        </w:tc>
        <w:tc>
          <w:tcPr>
            <w:tcW w:w="846" w:type="dxa"/>
            <w:tcBorders>
              <w:top w:val="nil"/>
              <w:left w:val="nil"/>
              <w:bottom w:val="nil"/>
              <w:right w:val="nil"/>
            </w:tcBorders>
            <w:noWrap/>
            <w:vAlign w:val="bottom"/>
            <w:hideMark/>
          </w:tcPr>
          <w:p w14:paraId="481D71A9" w14:textId="77777777" w:rsidR="00FC4BBE" w:rsidRPr="00FC4BBE" w:rsidRDefault="00FC4BBE" w:rsidP="00FC4BBE"/>
        </w:tc>
        <w:tc>
          <w:tcPr>
            <w:tcW w:w="1417" w:type="dxa"/>
            <w:tcBorders>
              <w:top w:val="nil"/>
              <w:left w:val="nil"/>
              <w:bottom w:val="nil"/>
              <w:right w:val="nil"/>
            </w:tcBorders>
            <w:noWrap/>
            <w:vAlign w:val="bottom"/>
            <w:hideMark/>
          </w:tcPr>
          <w:p w14:paraId="2C9E2BD9" w14:textId="77777777" w:rsidR="00FC4BBE" w:rsidRPr="00FC4BBE" w:rsidRDefault="00FC4BBE" w:rsidP="00FC4BBE"/>
        </w:tc>
        <w:tc>
          <w:tcPr>
            <w:tcW w:w="830" w:type="dxa"/>
            <w:tcBorders>
              <w:top w:val="nil"/>
              <w:left w:val="nil"/>
              <w:bottom w:val="nil"/>
              <w:right w:val="nil"/>
            </w:tcBorders>
            <w:noWrap/>
            <w:vAlign w:val="bottom"/>
            <w:hideMark/>
          </w:tcPr>
          <w:p w14:paraId="4B04FA4D" w14:textId="77777777" w:rsidR="00FC4BBE" w:rsidRPr="00FC4BBE" w:rsidRDefault="00FC4BBE" w:rsidP="00FC4BBE"/>
        </w:tc>
        <w:tc>
          <w:tcPr>
            <w:tcW w:w="1280" w:type="dxa"/>
            <w:tcBorders>
              <w:top w:val="nil"/>
              <w:left w:val="nil"/>
              <w:bottom w:val="nil"/>
              <w:right w:val="nil"/>
            </w:tcBorders>
            <w:noWrap/>
            <w:vAlign w:val="bottom"/>
            <w:hideMark/>
          </w:tcPr>
          <w:p w14:paraId="190326FB" w14:textId="77777777" w:rsidR="00FC4BBE" w:rsidRPr="00FC4BBE" w:rsidRDefault="00FC4BBE" w:rsidP="00FC4BBE"/>
        </w:tc>
        <w:tc>
          <w:tcPr>
            <w:tcW w:w="1340" w:type="dxa"/>
            <w:tcBorders>
              <w:top w:val="nil"/>
              <w:left w:val="nil"/>
              <w:bottom w:val="nil"/>
              <w:right w:val="nil"/>
            </w:tcBorders>
            <w:noWrap/>
            <w:vAlign w:val="bottom"/>
            <w:hideMark/>
          </w:tcPr>
          <w:p w14:paraId="28FB17D8"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43CE76D6" w14:textId="77777777" w:rsidR="00FC4BBE" w:rsidRPr="00FC4BBE" w:rsidRDefault="00FC4BBE" w:rsidP="00FC4BBE"/>
        </w:tc>
        <w:tc>
          <w:tcPr>
            <w:tcW w:w="1000" w:type="dxa"/>
            <w:tcBorders>
              <w:top w:val="nil"/>
              <w:left w:val="nil"/>
              <w:bottom w:val="nil"/>
              <w:right w:val="nil"/>
            </w:tcBorders>
            <w:noWrap/>
            <w:vAlign w:val="bottom"/>
            <w:hideMark/>
          </w:tcPr>
          <w:p w14:paraId="62B1C083" w14:textId="77777777" w:rsidR="00FC4BBE" w:rsidRPr="00FC4BBE" w:rsidRDefault="00FC4BBE" w:rsidP="00FC4BBE"/>
        </w:tc>
      </w:tr>
      <w:tr w:rsidR="00FC4BBE" w:rsidRPr="00FC4BBE" w14:paraId="57F6D947" w14:textId="77777777" w:rsidTr="00FC4BBE">
        <w:trPr>
          <w:trHeight w:val="288"/>
        </w:trPr>
        <w:tc>
          <w:tcPr>
            <w:tcW w:w="155" w:type="dxa"/>
            <w:tcBorders>
              <w:top w:val="nil"/>
              <w:left w:val="nil"/>
              <w:bottom w:val="nil"/>
              <w:right w:val="nil"/>
            </w:tcBorders>
            <w:noWrap/>
            <w:vAlign w:val="bottom"/>
            <w:hideMark/>
          </w:tcPr>
          <w:p w14:paraId="4521C718" w14:textId="77777777" w:rsidR="00FC4BBE" w:rsidRPr="00FC4BBE" w:rsidRDefault="00FC4BBE" w:rsidP="00FC4BBE"/>
        </w:tc>
        <w:tc>
          <w:tcPr>
            <w:tcW w:w="2721" w:type="dxa"/>
            <w:tcBorders>
              <w:top w:val="nil"/>
              <w:left w:val="nil"/>
              <w:bottom w:val="nil"/>
              <w:right w:val="nil"/>
            </w:tcBorders>
            <w:noWrap/>
            <w:vAlign w:val="bottom"/>
            <w:hideMark/>
          </w:tcPr>
          <w:p w14:paraId="3BDFAAFA" w14:textId="77777777" w:rsidR="00FC4BBE" w:rsidRPr="00FC4BBE" w:rsidRDefault="00FC4BBE" w:rsidP="00FC4BBE"/>
        </w:tc>
        <w:tc>
          <w:tcPr>
            <w:tcW w:w="846" w:type="dxa"/>
            <w:tcBorders>
              <w:top w:val="nil"/>
              <w:left w:val="nil"/>
              <w:bottom w:val="nil"/>
              <w:right w:val="nil"/>
            </w:tcBorders>
            <w:noWrap/>
            <w:vAlign w:val="bottom"/>
            <w:hideMark/>
          </w:tcPr>
          <w:p w14:paraId="0EAF08B2" w14:textId="77777777" w:rsidR="00FC4BBE" w:rsidRPr="00FC4BBE" w:rsidRDefault="00FC4BBE" w:rsidP="00FC4BBE"/>
        </w:tc>
        <w:tc>
          <w:tcPr>
            <w:tcW w:w="1417" w:type="dxa"/>
            <w:tcBorders>
              <w:top w:val="nil"/>
              <w:left w:val="nil"/>
              <w:bottom w:val="nil"/>
              <w:right w:val="nil"/>
            </w:tcBorders>
            <w:noWrap/>
            <w:vAlign w:val="bottom"/>
            <w:hideMark/>
          </w:tcPr>
          <w:p w14:paraId="6BED6044" w14:textId="77777777" w:rsidR="00FC4BBE" w:rsidRPr="00FC4BBE" w:rsidRDefault="00FC4BBE" w:rsidP="00FC4BBE"/>
        </w:tc>
        <w:tc>
          <w:tcPr>
            <w:tcW w:w="830" w:type="dxa"/>
            <w:tcBorders>
              <w:top w:val="nil"/>
              <w:left w:val="nil"/>
              <w:bottom w:val="nil"/>
              <w:right w:val="nil"/>
            </w:tcBorders>
            <w:noWrap/>
            <w:vAlign w:val="bottom"/>
            <w:hideMark/>
          </w:tcPr>
          <w:p w14:paraId="0C92F51C" w14:textId="77777777" w:rsidR="00FC4BBE" w:rsidRPr="00FC4BBE" w:rsidRDefault="00FC4BBE" w:rsidP="00FC4BBE"/>
        </w:tc>
        <w:tc>
          <w:tcPr>
            <w:tcW w:w="1280" w:type="dxa"/>
            <w:tcBorders>
              <w:top w:val="nil"/>
              <w:left w:val="nil"/>
              <w:bottom w:val="nil"/>
              <w:right w:val="nil"/>
            </w:tcBorders>
            <w:noWrap/>
            <w:vAlign w:val="bottom"/>
            <w:hideMark/>
          </w:tcPr>
          <w:p w14:paraId="7CD1F5EE" w14:textId="77777777" w:rsidR="00FC4BBE" w:rsidRPr="00FC4BBE" w:rsidRDefault="00FC4BBE" w:rsidP="00FC4BBE"/>
        </w:tc>
        <w:tc>
          <w:tcPr>
            <w:tcW w:w="1340" w:type="dxa"/>
            <w:tcBorders>
              <w:top w:val="nil"/>
              <w:left w:val="nil"/>
              <w:bottom w:val="nil"/>
              <w:right w:val="nil"/>
            </w:tcBorders>
            <w:noWrap/>
            <w:vAlign w:val="bottom"/>
            <w:hideMark/>
          </w:tcPr>
          <w:p w14:paraId="1DD4A599"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01E1950F" w14:textId="77777777" w:rsidR="00FC4BBE" w:rsidRPr="00FC4BBE" w:rsidRDefault="00FC4BBE" w:rsidP="00FC4BBE"/>
        </w:tc>
        <w:tc>
          <w:tcPr>
            <w:tcW w:w="1000" w:type="dxa"/>
            <w:tcBorders>
              <w:top w:val="nil"/>
              <w:left w:val="nil"/>
              <w:bottom w:val="nil"/>
              <w:right w:val="nil"/>
            </w:tcBorders>
            <w:noWrap/>
            <w:vAlign w:val="bottom"/>
            <w:hideMark/>
          </w:tcPr>
          <w:p w14:paraId="462015F3" w14:textId="77777777" w:rsidR="00FC4BBE" w:rsidRPr="00FC4BBE" w:rsidRDefault="00FC4BBE" w:rsidP="00FC4BBE"/>
        </w:tc>
      </w:tr>
      <w:tr w:rsidR="00FC4BBE" w:rsidRPr="00FC4BBE" w14:paraId="2C3F6525" w14:textId="77777777" w:rsidTr="00FC4BBE">
        <w:trPr>
          <w:trHeight w:val="288"/>
        </w:trPr>
        <w:tc>
          <w:tcPr>
            <w:tcW w:w="155" w:type="dxa"/>
            <w:tcBorders>
              <w:top w:val="nil"/>
              <w:left w:val="nil"/>
              <w:bottom w:val="nil"/>
              <w:right w:val="nil"/>
            </w:tcBorders>
            <w:noWrap/>
            <w:vAlign w:val="bottom"/>
            <w:hideMark/>
          </w:tcPr>
          <w:p w14:paraId="33FA6D02" w14:textId="77777777" w:rsidR="00FC4BBE" w:rsidRPr="00FC4BBE" w:rsidRDefault="00FC4BBE" w:rsidP="00FC4BBE"/>
        </w:tc>
        <w:tc>
          <w:tcPr>
            <w:tcW w:w="3567" w:type="dxa"/>
            <w:gridSpan w:val="2"/>
            <w:tcBorders>
              <w:top w:val="nil"/>
              <w:left w:val="nil"/>
              <w:bottom w:val="nil"/>
              <w:right w:val="nil"/>
            </w:tcBorders>
            <w:noWrap/>
            <w:vAlign w:val="bottom"/>
            <w:hideMark/>
          </w:tcPr>
          <w:p w14:paraId="2934B501" w14:textId="77777777" w:rsidR="00FC4BBE" w:rsidRPr="00FC4BBE" w:rsidRDefault="00FC4BBE" w:rsidP="00FC4BBE">
            <w:pPr>
              <w:rPr>
                <w:b/>
                <w:bCs/>
                <w:color w:val="000000"/>
                <w:sz w:val="10"/>
                <w:szCs w:val="10"/>
              </w:rPr>
            </w:pPr>
            <w:r w:rsidRPr="00FC4BBE">
              <w:rPr>
                <w:b/>
                <w:bCs/>
                <w:color w:val="000000"/>
                <w:sz w:val="10"/>
                <w:szCs w:val="10"/>
              </w:rPr>
              <w:t>COMMENTS:</w:t>
            </w:r>
          </w:p>
        </w:tc>
        <w:tc>
          <w:tcPr>
            <w:tcW w:w="1417" w:type="dxa"/>
            <w:tcBorders>
              <w:top w:val="nil"/>
              <w:left w:val="nil"/>
              <w:bottom w:val="nil"/>
              <w:right w:val="nil"/>
            </w:tcBorders>
            <w:noWrap/>
            <w:vAlign w:val="bottom"/>
            <w:hideMark/>
          </w:tcPr>
          <w:p w14:paraId="6610A195" w14:textId="77777777" w:rsidR="00FC4BBE" w:rsidRPr="00FC4BBE" w:rsidRDefault="00FC4BBE" w:rsidP="00FC4BBE">
            <w:pPr>
              <w:rPr>
                <w:b/>
                <w:bCs/>
                <w:color w:val="000000"/>
                <w:sz w:val="10"/>
                <w:szCs w:val="10"/>
              </w:rPr>
            </w:pPr>
          </w:p>
        </w:tc>
        <w:tc>
          <w:tcPr>
            <w:tcW w:w="830" w:type="dxa"/>
            <w:tcBorders>
              <w:top w:val="nil"/>
              <w:left w:val="nil"/>
              <w:bottom w:val="nil"/>
              <w:right w:val="nil"/>
            </w:tcBorders>
            <w:noWrap/>
            <w:vAlign w:val="bottom"/>
            <w:hideMark/>
          </w:tcPr>
          <w:p w14:paraId="2713B024" w14:textId="77777777" w:rsidR="00FC4BBE" w:rsidRPr="00FC4BBE" w:rsidRDefault="00FC4BBE" w:rsidP="00FC4BBE"/>
        </w:tc>
        <w:tc>
          <w:tcPr>
            <w:tcW w:w="1280" w:type="dxa"/>
            <w:tcBorders>
              <w:top w:val="nil"/>
              <w:left w:val="nil"/>
              <w:bottom w:val="nil"/>
              <w:right w:val="nil"/>
            </w:tcBorders>
            <w:noWrap/>
            <w:vAlign w:val="bottom"/>
            <w:hideMark/>
          </w:tcPr>
          <w:p w14:paraId="395914D8" w14:textId="77777777" w:rsidR="00FC4BBE" w:rsidRPr="00FC4BBE" w:rsidRDefault="00FC4BBE" w:rsidP="00FC4BBE"/>
        </w:tc>
        <w:tc>
          <w:tcPr>
            <w:tcW w:w="1340" w:type="dxa"/>
            <w:tcBorders>
              <w:top w:val="nil"/>
              <w:left w:val="nil"/>
              <w:bottom w:val="nil"/>
              <w:right w:val="nil"/>
            </w:tcBorders>
            <w:noWrap/>
            <w:vAlign w:val="bottom"/>
            <w:hideMark/>
          </w:tcPr>
          <w:p w14:paraId="29816C0D"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651AF06F" w14:textId="77777777" w:rsidR="00FC4BBE" w:rsidRPr="00FC4BBE" w:rsidRDefault="00FC4BBE" w:rsidP="00FC4BBE"/>
        </w:tc>
        <w:tc>
          <w:tcPr>
            <w:tcW w:w="1000" w:type="dxa"/>
            <w:tcBorders>
              <w:top w:val="nil"/>
              <w:left w:val="nil"/>
              <w:bottom w:val="nil"/>
              <w:right w:val="nil"/>
            </w:tcBorders>
            <w:noWrap/>
            <w:vAlign w:val="bottom"/>
            <w:hideMark/>
          </w:tcPr>
          <w:p w14:paraId="5586B7A0" w14:textId="77777777" w:rsidR="00FC4BBE" w:rsidRPr="00FC4BBE" w:rsidRDefault="00FC4BBE" w:rsidP="00FC4BBE"/>
        </w:tc>
      </w:tr>
      <w:tr w:rsidR="00FC4BBE" w:rsidRPr="00FC4BBE" w14:paraId="64E25D2A" w14:textId="77777777" w:rsidTr="00FC4BBE">
        <w:trPr>
          <w:trHeight w:val="288"/>
        </w:trPr>
        <w:tc>
          <w:tcPr>
            <w:tcW w:w="155" w:type="dxa"/>
            <w:tcBorders>
              <w:top w:val="nil"/>
              <w:left w:val="nil"/>
              <w:bottom w:val="nil"/>
              <w:right w:val="nil"/>
            </w:tcBorders>
            <w:noWrap/>
            <w:vAlign w:val="bottom"/>
            <w:hideMark/>
          </w:tcPr>
          <w:p w14:paraId="17180520" w14:textId="77777777" w:rsidR="00FC4BBE" w:rsidRPr="00FC4BBE" w:rsidRDefault="00FC4BBE" w:rsidP="00FC4BBE"/>
        </w:tc>
        <w:tc>
          <w:tcPr>
            <w:tcW w:w="2721" w:type="dxa"/>
            <w:tcBorders>
              <w:top w:val="nil"/>
              <w:left w:val="nil"/>
              <w:bottom w:val="single" w:sz="4" w:space="0" w:color="auto"/>
              <w:right w:val="nil"/>
            </w:tcBorders>
            <w:noWrap/>
            <w:vAlign w:val="bottom"/>
            <w:hideMark/>
          </w:tcPr>
          <w:p w14:paraId="0F895772"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22EC7A72"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65222C92"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nil"/>
            </w:tcBorders>
            <w:noWrap/>
            <w:vAlign w:val="bottom"/>
            <w:hideMark/>
          </w:tcPr>
          <w:p w14:paraId="6B14CFFA"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nil"/>
            </w:tcBorders>
            <w:noWrap/>
            <w:vAlign w:val="bottom"/>
            <w:hideMark/>
          </w:tcPr>
          <w:p w14:paraId="187B9C17"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nil"/>
            </w:tcBorders>
            <w:noWrap/>
            <w:vAlign w:val="bottom"/>
            <w:hideMark/>
          </w:tcPr>
          <w:p w14:paraId="591FD1FB"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single" w:sz="4" w:space="0" w:color="auto"/>
              <w:right w:val="nil"/>
            </w:tcBorders>
            <w:noWrap/>
            <w:vAlign w:val="bottom"/>
            <w:hideMark/>
          </w:tcPr>
          <w:p w14:paraId="34C769CB"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single" w:sz="4" w:space="0" w:color="auto"/>
              <w:right w:val="nil"/>
            </w:tcBorders>
            <w:noWrap/>
            <w:vAlign w:val="bottom"/>
            <w:hideMark/>
          </w:tcPr>
          <w:p w14:paraId="613261E4"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09F86328" w14:textId="77777777" w:rsidTr="00FC4BBE">
        <w:trPr>
          <w:trHeight w:val="288"/>
        </w:trPr>
        <w:tc>
          <w:tcPr>
            <w:tcW w:w="155" w:type="dxa"/>
            <w:tcBorders>
              <w:top w:val="nil"/>
              <w:left w:val="nil"/>
              <w:bottom w:val="nil"/>
              <w:right w:val="nil"/>
            </w:tcBorders>
            <w:noWrap/>
            <w:vAlign w:val="bottom"/>
            <w:hideMark/>
          </w:tcPr>
          <w:p w14:paraId="5B1CFF54" w14:textId="77777777" w:rsidR="00FC4BBE" w:rsidRPr="00FC4BBE" w:rsidRDefault="00FC4BBE" w:rsidP="00FC4BBE">
            <w:pPr>
              <w:rPr>
                <w:b/>
                <w:bCs/>
                <w:color w:val="000000"/>
                <w:sz w:val="10"/>
                <w:szCs w:val="10"/>
              </w:rPr>
            </w:pPr>
          </w:p>
        </w:tc>
        <w:tc>
          <w:tcPr>
            <w:tcW w:w="2721" w:type="dxa"/>
            <w:tcBorders>
              <w:top w:val="nil"/>
              <w:left w:val="nil"/>
              <w:bottom w:val="single" w:sz="4" w:space="0" w:color="auto"/>
              <w:right w:val="nil"/>
            </w:tcBorders>
            <w:noWrap/>
            <w:vAlign w:val="bottom"/>
            <w:hideMark/>
          </w:tcPr>
          <w:p w14:paraId="027C2903"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703E165A"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18EC78BB"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nil"/>
            </w:tcBorders>
            <w:noWrap/>
            <w:vAlign w:val="bottom"/>
            <w:hideMark/>
          </w:tcPr>
          <w:p w14:paraId="42E0560E"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nil"/>
            </w:tcBorders>
            <w:noWrap/>
            <w:vAlign w:val="bottom"/>
            <w:hideMark/>
          </w:tcPr>
          <w:p w14:paraId="335232CD"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nil"/>
            </w:tcBorders>
            <w:noWrap/>
            <w:vAlign w:val="bottom"/>
            <w:hideMark/>
          </w:tcPr>
          <w:p w14:paraId="7373A289"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single" w:sz="4" w:space="0" w:color="auto"/>
              <w:right w:val="nil"/>
            </w:tcBorders>
            <w:noWrap/>
            <w:vAlign w:val="bottom"/>
            <w:hideMark/>
          </w:tcPr>
          <w:p w14:paraId="362F4739"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single" w:sz="4" w:space="0" w:color="auto"/>
              <w:right w:val="nil"/>
            </w:tcBorders>
            <w:noWrap/>
            <w:vAlign w:val="bottom"/>
            <w:hideMark/>
          </w:tcPr>
          <w:p w14:paraId="4ECC2D73"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76A871B3" w14:textId="77777777" w:rsidTr="00FC4BBE">
        <w:trPr>
          <w:trHeight w:val="288"/>
        </w:trPr>
        <w:tc>
          <w:tcPr>
            <w:tcW w:w="155" w:type="dxa"/>
            <w:tcBorders>
              <w:top w:val="nil"/>
              <w:left w:val="nil"/>
              <w:bottom w:val="nil"/>
              <w:right w:val="nil"/>
            </w:tcBorders>
            <w:noWrap/>
            <w:vAlign w:val="bottom"/>
            <w:hideMark/>
          </w:tcPr>
          <w:p w14:paraId="1900A8DC" w14:textId="77777777" w:rsidR="00FC4BBE" w:rsidRPr="00FC4BBE" w:rsidRDefault="00FC4BBE" w:rsidP="00FC4BBE">
            <w:pPr>
              <w:rPr>
                <w:b/>
                <w:bCs/>
                <w:color w:val="000000"/>
                <w:sz w:val="10"/>
                <w:szCs w:val="10"/>
              </w:rPr>
            </w:pPr>
          </w:p>
        </w:tc>
        <w:tc>
          <w:tcPr>
            <w:tcW w:w="2721" w:type="dxa"/>
            <w:tcBorders>
              <w:top w:val="nil"/>
              <w:left w:val="nil"/>
              <w:bottom w:val="single" w:sz="4" w:space="0" w:color="auto"/>
              <w:right w:val="nil"/>
            </w:tcBorders>
            <w:noWrap/>
            <w:vAlign w:val="bottom"/>
            <w:hideMark/>
          </w:tcPr>
          <w:p w14:paraId="495AC3A8" w14:textId="77777777" w:rsidR="00FC4BBE" w:rsidRPr="00FC4BBE" w:rsidRDefault="00FC4BBE" w:rsidP="00FC4BBE">
            <w:pPr>
              <w:rPr>
                <w:b/>
                <w:bCs/>
                <w:color w:val="000000"/>
                <w:sz w:val="10"/>
                <w:szCs w:val="10"/>
              </w:rPr>
            </w:pPr>
            <w:r w:rsidRPr="00FC4BBE">
              <w:rPr>
                <w:b/>
                <w:bCs/>
                <w:color w:val="000000"/>
                <w:sz w:val="10"/>
                <w:szCs w:val="10"/>
              </w:rPr>
              <w:t> </w:t>
            </w:r>
          </w:p>
        </w:tc>
        <w:tc>
          <w:tcPr>
            <w:tcW w:w="846" w:type="dxa"/>
            <w:tcBorders>
              <w:top w:val="nil"/>
              <w:left w:val="nil"/>
              <w:bottom w:val="single" w:sz="4" w:space="0" w:color="auto"/>
              <w:right w:val="nil"/>
            </w:tcBorders>
            <w:noWrap/>
            <w:vAlign w:val="bottom"/>
            <w:hideMark/>
          </w:tcPr>
          <w:p w14:paraId="3A10E5AA" w14:textId="77777777" w:rsidR="00FC4BBE" w:rsidRPr="00FC4BBE" w:rsidRDefault="00FC4BBE" w:rsidP="00FC4BBE">
            <w:pPr>
              <w:rPr>
                <w:b/>
                <w:bCs/>
                <w:color w:val="000000"/>
                <w:sz w:val="10"/>
                <w:szCs w:val="10"/>
              </w:rPr>
            </w:pPr>
            <w:r w:rsidRPr="00FC4BBE">
              <w:rPr>
                <w:b/>
                <w:bCs/>
                <w:color w:val="000000"/>
                <w:sz w:val="10"/>
                <w:szCs w:val="10"/>
              </w:rPr>
              <w:t> </w:t>
            </w:r>
          </w:p>
        </w:tc>
        <w:tc>
          <w:tcPr>
            <w:tcW w:w="1417" w:type="dxa"/>
            <w:tcBorders>
              <w:top w:val="nil"/>
              <w:left w:val="nil"/>
              <w:bottom w:val="single" w:sz="4" w:space="0" w:color="auto"/>
              <w:right w:val="nil"/>
            </w:tcBorders>
            <w:noWrap/>
            <w:vAlign w:val="bottom"/>
            <w:hideMark/>
          </w:tcPr>
          <w:p w14:paraId="3547783C" w14:textId="77777777" w:rsidR="00FC4BBE" w:rsidRPr="00FC4BBE" w:rsidRDefault="00FC4BBE" w:rsidP="00FC4BBE">
            <w:pPr>
              <w:rPr>
                <w:b/>
                <w:bCs/>
                <w:color w:val="000000"/>
                <w:sz w:val="10"/>
                <w:szCs w:val="10"/>
              </w:rPr>
            </w:pPr>
            <w:r w:rsidRPr="00FC4BBE">
              <w:rPr>
                <w:b/>
                <w:bCs/>
                <w:color w:val="000000"/>
                <w:sz w:val="10"/>
                <w:szCs w:val="10"/>
              </w:rPr>
              <w:t> </w:t>
            </w:r>
          </w:p>
        </w:tc>
        <w:tc>
          <w:tcPr>
            <w:tcW w:w="830" w:type="dxa"/>
            <w:tcBorders>
              <w:top w:val="nil"/>
              <w:left w:val="nil"/>
              <w:bottom w:val="single" w:sz="4" w:space="0" w:color="auto"/>
              <w:right w:val="nil"/>
            </w:tcBorders>
            <w:noWrap/>
            <w:vAlign w:val="bottom"/>
            <w:hideMark/>
          </w:tcPr>
          <w:p w14:paraId="11DC6899" w14:textId="77777777" w:rsidR="00FC4BBE" w:rsidRPr="00FC4BBE" w:rsidRDefault="00FC4BBE" w:rsidP="00FC4BBE">
            <w:pPr>
              <w:rPr>
                <w:b/>
                <w:bCs/>
                <w:color w:val="000000"/>
                <w:sz w:val="10"/>
                <w:szCs w:val="10"/>
              </w:rPr>
            </w:pPr>
            <w:r w:rsidRPr="00FC4BBE">
              <w:rPr>
                <w:b/>
                <w:bCs/>
                <w:color w:val="000000"/>
                <w:sz w:val="10"/>
                <w:szCs w:val="10"/>
              </w:rPr>
              <w:t> </w:t>
            </w:r>
          </w:p>
        </w:tc>
        <w:tc>
          <w:tcPr>
            <w:tcW w:w="1280" w:type="dxa"/>
            <w:tcBorders>
              <w:top w:val="nil"/>
              <w:left w:val="nil"/>
              <w:bottom w:val="single" w:sz="4" w:space="0" w:color="auto"/>
              <w:right w:val="nil"/>
            </w:tcBorders>
            <w:noWrap/>
            <w:vAlign w:val="bottom"/>
            <w:hideMark/>
          </w:tcPr>
          <w:p w14:paraId="4FA55E0B"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nil"/>
            </w:tcBorders>
            <w:noWrap/>
            <w:vAlign w:val="bottom"/>
            <w:hideMark/>
          </w:tcPr>
          <w:p w14:paraId="1615A923"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single" w:sz="4" w:space="0" w:color="auto"/>
              <w:right w:val="nil"/>
            </w:tcBorders>
            <w:noWrap/>
            <w:vAlign w:val="bottom"/>
            <w:hideMark/>
          </w:tcPr>
          <w:p w14:paraId="58064EB9"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single" w:sz="4" w:space="0" w:color="auto"/>
              <w:right w:val="nil"/>
            </w:tcBorders>
            <w:noWrap/>
            <w:vAlign w:val="bottom"/>
            <w:hideMark/>
          </w:tcPr>
          <w:p w14:paraId="0506F317"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54E77C57" w14:textId="77777777" w:rsidTr="00FC4BBE">
        <w:trPr>
          <w:trHeight w:val="288"/>
        </w:trPr>
        <w:tc>
          <w:tcPr>
            <w:tcW w:w="155" w:type="dxa"/>
            <w:tcBorders>
              <w:top w:val="nil"/>
              <w:left w:val="nil"/>
              <w:bottom w:val="nil"/>
              <w:right w:val="nil"/>
            </w:tcBorders>
            <w:noWrap/>
            <w:vAlign w:val="bottom"/>
            <w:hideMark/>
          </w:tcPr>
          <w:p w14:paraId="371ED0A5"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bottom"/>
            <w:hideMark/>
          </w:tcPr>
          <w:p w14:paraId="34372415" w14:textId="77777777" w:rsidR="00FC4BBE" w:rsidRPr="00FC4BBE" w:rsidRDefault="00FC4BBE" w:rsidP="00FC4BBE"/>
        </w:tc>
        <w:tc>
          <w:tcPr>
            <w:tcW w:w="846" w:type="dxa"/>
            <w:tcBorders>
              <w:top w:val="nil"/>
              <w:left w:val="nil"/>
              <w:bottom w:val="nil"/>
              <w:right w:val="nil"/>
            </w:tcBorders>
            <w:noWrap/>
            <w:vAlign w:val="bottom"/>
            <w:hideMark/>
          </w:tcPr>
          <w:p w14:paraId="427000D0" w14:textId="77777777" w:rsidR="00FC4BBE" w:rsidRPr="00FC4BBE" w:rsidRDefault="00FC4BBE" w:rsidP="00FC4BBE"/>
        </w:tc>
        <w:tc>
          <w:tcPr>
            <w:tcW w:w="1417" w:type="dxa"/>
            <w:tcBorders>
              <w:top w:val="nil"/>
              <w:left w:val="nil"/>
              <w:bottom w:val="nil"/>
              <w:right w:val="nil"/>
            </w:tcBorders>
            <w:noWrap/>
            <w:vAlign w:val="bottom"/>
            <w:hideMark/>
          </w:tcPr>
          <w:p w14:paraId="5DDBF477" w14:textId="77777777" w:rsidR="00FC4BBE" w:rsidRPr="00FC4BBE" w:rsidRDefault="00FC4BBE" w:rsidP="00FC4BBE"/>
        </w:tc>
        <w:tc>
          <w:tcPr>
            <w:tcW w:w="830" w:type="dxa"/>
            <w:tcBorders>
              <w:top w:val="nil"/>
              <w:left w:val="nil"/>
              <w:bottom w:val="nil"/>
              <w:right w:val="nil"/>
            </w:tcBorders>
            <w:noWrap/>
            <w:vAlign w:val="bottom"/>
            <w:hideMark/>
          </w:tcPr>
          <w:p w14:paraId="5A3E6F51" w14:textId="77777777" w:rsidR="00FC4BBE" w:rsidRPr="00FC4BBE" w:rsidRDefault="00FC4BBE" w:rsidP="00FC4BBE"/>
        </w:tc>
        <w:tc>
          <w:tcPr>
            <w:tcW w:w="1280" w:type="dxa"/>
            <w:tcBorders>
              <w:top w:val="nil"/>
              <w:left w:val="nil"/>
              <w:bottom w:val="nil"/>
              <w:right w:val="nil"/>
            </w:tcBorders>
            <w:noWrap/>
            <w:vAlign w:val="bottom"/>
            <w:hideMark/>
          </w:tcPr>
          <w:p w14:paraId="28415A75" w14:textId="77777777" w:rsidR="00FC4BBE" w:rsidRPr="00FC4BBE" w:rsidRDefault="00FC4BBE" w:rsidP="00FC4BBE"/>
        </w:tc>
        <w:tc>
          <w:tcPr>
            <w:tcW w:w="1340" w:type="dxa"/>
            <w:tcBorders>
              <w:top w:val="nil"/>
              <w:left w:val="nil"/>
              <w:bottom w:val="nil"/>
              <w:right w:val="nil"/>
            </w:tcBorders>
            <w:noWrap/>
            <w:vAlign w:val="bottom"/>
            <w:hideMark/>
          </w:tcPr>
          <w:p w14:paraId="6E3800C9"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5830764" w14:textId="77777777" w:rsidR="00FC4BBE" w:rsidRPr="00FC4BBE" w:rsidRDefault="00FC4BBE" w:rsidP="00FC4BBE"/>
        </w:tc>
        <w:tc>
          <w:tcPr>
            <w:tcW w:w="1000" w:type="dxa"/>
            <w:tcBorders>
              <w:top w:val="nil"/>
              <w:left w:val="nil"/>
              <w:bottom w:val="nil"/>
              <w:right w:val="nil"/>
            </w:tcBorders>
            <w:noWrap/>
            <w:vAlign w:val="bottom"/>
            <w:hideMark/>
          </w:tcPr>
          <w:p w14:paraId="3EBF8894" w14:textId="77777777" w:rsidR="00FC4BBE" w:rsidRPr="00FC4BBE" w:rsidRDefault="00FC4BBE" w:rsidP="00FC4BBE"/>
        </w:tc>
      </w:tr>
      <w:tr w:rsidR="00FC4BBE" w:rsidRPr="00FC4BBE" w14:paraId="37D68999" w14:textId="77777777" w:rsidTr="00FC4BBE">
        <w:trPr>
          <w:trHeight w:val="288"/>
        </w:trPr>
        <w:tc>
          <w:tcPr>
            <w:tcW w:w="155" w:type="dxa"/>
            <w:tcBorders>
              <w:top w:val="nil"/>
              <w:left w:val="nil"/>
              <w:bottom w:val="nil"/>
              <w:right w:val="nil"/>
            </w:tcBorders>
            <w:noWrap/>
            <w:vAlign w:val="bottom"/>
            <w:hideMark/>
          </w:tcPr>
          <w:p w14:paraId="4F9A08FF" w14:textId="77777777" w:rsidR="00FC4BBE" w:rsidRPr="00FC4BBE" w:rsidRDefault="00FC4BBE" w:rsidP="00FC4BBE"/>
        </w:tc>
        <w:tc>
          <w:tcPr>
            <w:tcW w:w="8434" w:type="dxa"/>
            <w:gridSpan w:val="6"/>
            <w:tcBorders>
              <w:top w:val="nil"/>
              <w:left w:val="nil"/>
              <w:bottom w:val="nil"/>
              <w:right w:val="nil"/>
            </w:tcBorders>
            <w:noWrap/>
            <w:vAlign w:val="bottom"/>
            <w:hideMark/>
          </w:tcPr>
          <w:p w14:paraId="6357EDFC" w14:textId="77777777" w:rsidR="00FC4BBE" w:rsidRPr="00FC4BBE" w:rsidRDefault="00FC4BBE" w:rsidP="00FC4BBE">
            <w:pPr>
              <w:rPr>
                <w:b/>
                <w:bCs/>
                <w:color w:val="000000"/>
                <w:sz w:val="10"/>
                <w:szCs w:val="10"/>
              </w:rPr>
            </w:pPr>
            <w:r w:rsidRPr="00FC4BBE">
              <w:rPr>
                <w:b/>
                <w:bCs/>
                <w:color w:val="000000"/>
                <w:sz w:val="10"/>
                <w:szCs w:val="10"/>
              </w:rPr>
              <w:t>NOTE:                  If the rate to charge is different from the provisional rate, the Reimbursement Patient Relations</w:t>
            </w:r>
          </w:p>
        </w:tc>
        <w:tc>
          <w:tcPr>
            <w:tcW w:w="900" w:type="dxa"/>
            <w:tcBorders>
              <w:top w:val="nil"/>
              <w:left w:val="nil"/>
              <w:bottom w:val="nil"/>
              <w:right w:val="nil"/>
            </w:tcBorders>
            <w:noWrap/>
            <w:vAlign w:val="bottom"/>
            <w:hideMark/>
          </w:tcPr>
          <w:p w14:paraId="3F51C419"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3EDCCDF8" w14:textId="77777777" w:rsidR="00FC4BBE" w:rsidRPr="00FC4BBE" w:rsidRDefault="00FC4BBE" w:rsidP="00FC4BBE"/>
        </w:tc>
      </w:tr>
      <w:tr w:rsidR="00FC4BBE" w:rsidRPr="00FC4BBE" w14:paraId="6AEF562A" w14:textId="77777777" w:rsidTr="00FC4BBE">
        <w:trPr>
          <w:trHeight w:val="288"/>
        </w:trPr>
        <w:tc>
          <w:tcPr>
            <w:tcW w:w="155" w:type="dxa"/>
            <w:tcBorders>
              <w:top w:val="nil"/>
              <w:left w:val="nil"/>
              <w:bottom w:val="nil"/>
              <w:right w:val="nil"/>
            </w:tcBorders>
            <w:noWrap/>
            <w:vAlign w:val="bottom"/>
            <w:hideMark/>
          </w:tcPr>
          <w:p w14:paraId="3C6978A4" w14:textId="77777777" w:rsidR="00FC4BBE" w:rsidRPr="00FC4BBE" w:rsidRDefault="00FC4BBE" w:rsidP="00FC4BBE"/>
        </w:tc>
        <w:tc>
          <w:tcPr>
            <w:tcW w:w="2721" w:type="dxa"/>
            <w:tcBorders>
              <w:top w:val="nil"/>
              <w:left w:val="nil"/>
              <w:bottom w:val="nil"/>
              <w:right w:val="nil"/>
            </w:tcBorders>
            <w:noWrap/>
            <w:vAlign w:val="bottom"/>
            <w:hideMark/>
          </w:tcPr>
          <w:p w14:paraId="3545FF0D" w14:textId="77777777" w:rsidR="00FC4BBE" w:rsidRPr="00FC4BBE" w:rsidRDefault="00FC4BBE" w:rsidP="00FC4BBE">
            <w:pPr>
              <w:rPr>
                <w:b/>
                <w:bCs/>
                <w:color w:val="000000"/>
                <w:sz w:val="10"/>
                <w:szCs w:val="10"/>
              </w:rPr>
            </w:pPr>
            <w:r w:rsidRPr="00FC4BBE">
              <w:rPr>
                <w:b/>
                <w:bCs/>
                <w:color w:val="000000"/>
                <w:sz w:val="10"/>
                <w:szCs w:val="10"/>
              </w:rPr>
              <w:t xml:space="preserve">   </w:t>
            </w:r>
          </w:p>
        </w:tc>
        <w:tc>
          <w:tcPr>
            <w:tcW w:w="846" w:type="dxa"/>
            <w:tcBorders>
              <w:top w:val="nil"/>
              <w:left w:val="nil"/>
              <w:bottom w:val="nil"/>
              <w:right w:val="nil"/>
            </w:tcBorders>
            <w:noWrap/>
            <w:vAlign w:val="bottom"/>
            <w:hideMark/>
          </w:tcPr>
          <w:p w14:paraId="59565689" w14:textId="77777777" w:rsidR="00FC4BBE" w:rsidRPr="00FC4BBE" w:rsidRDefault="00FC4BBE" w:rsidP="00FC4BBE">
            <w:pPr>
              <w:rPr>
                <w:b/>
                <w:bCs/>
                <w:color w:val="000000"/>
                <w:sz w:val="10"/>
                <w:szCs w:val="10"/>
              </w:rPr>
            </w:pPr>
          </w:p>
        </w:tc>
        <w:tc>
          <w:tcPr>
            <w:tcW w:w="4867" w:type="dxa"/>
            <w:gridSpan w:val="4"/>
            <w:tcBorders>
              <w:top w:val="nil"/>
              <w:left w:val="nil"/>
              <w:bottom w:val="nil"/>
              <w:right w:val="nil"/>
            </w:tcBorders>
            <w:noWrap/>
            <w:vAlign w:val="bottom"/>
            <w:hideMark/>
          </w:tcPr>
          <w:p w14:paraId="6042A42D" w14:textId="77777777" w:rsidR="00FC4BBE" w:rsidRPr="00FC4BBE" w:rsidRDefault="00FC4BBE" w:rsidP="00FC4BBE">
            <w:pPr>
              <w:rPr>
                <w:b/>
                <w:bCs/>
                <w:color w:val="000000"/>
                <w:sz w:val="10"/>
                <w:szCs w:val="10"/>
              </w:rPr>
            </w:pPr>
            <w:r w:rsidRPr="00FC4BBE">
              <w:rPr>
                <w:b/>
                <w:bCs/>
                <w:color w:val="000000"/>
                <w:sz w:val="10"/>
                <w:szCs w:val="10"/>
              </w:rPr>
              <w:t xml:space="preserve">Representative must note justification in the comments section as well as obtain written approval </w:t>
            </w:r>
          </w:p>
        </w:tc>
        <w:tc>
          <w:tcPr>
            <w:tcW w:w="900" w:type="dxa"/>
            <w:tcBorders>
              <w:top w:val="nil"/>
              <w:left w:val="nil"/>
              <w:bottom w:val="nil"/>
              <w:right w:val="nil"/>
            </w:tcBorders>
            <w:noWrap/>
            <w:vAlign w:val="bottom"/>
            <w:hideMark/>
          </w:tcPr>
          <w:p w14:paraId="77A14D74"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022545B1" w14:textId="77777777" w:rsidR="00FC4BBE" w:rsidRPr="00FC4BBE" w:rsidRDefault="00FC4BBE" w:rsidP="00FC4BBE"/>
        </w:tc>
      </w:tr>
      <w:tr w:rsidR="00FC4BBE" w:rsidRPr="00FC4BBE" w14:paraId="02559754" w14:textId="77777777" w:rsidTr="00FC4BBE">
        <w:trPr>
          <w:trHeight w:val="288"/>
        </w:trPr>
        <w:tc>
          <w:tcPr>
            <w:tcW w:w="155" w:type="dxa"/>
            <w:tcBorders>
              <w:top w:val="nil"/>
              <w:left w:val="nil"/>
              <w:bottom w:val="nil"/>
              <w:right w:val="nil"/>
            </w:tcBorders>
            <w:noWrap/>
            <w:vAlign w:val="bottom"/>
            <w:hideMark/>
          </w:tcPr>
          <w:p w14:paraId="7AC9724E" w14:textId="77777777" w:rsidR="00FC4BBE" w:rsidRPr="00FC4BBE" w:rsidRDefault="00FC4BBE" w:rsidP="00FC4BBE"/>
        </w:tc>
        <w:tc>
          <w:tcPr>
            <w:tcW w:w="2721" w:type="dxa"/>
            <w:tcBorders>
              <w:top w:val="nil"/>
              <w:left w:val="nil"/>
              <w:bottom w:val="nil"/>
              <w:right w:val="nil"/>
            </w:tcBorders>
            <w:noWrap/>
            <w:vAlign w:val="bottom"/>
            <w:hideMark/>
          </w:tcPr>
          <w:p w14:paraId="1D332495" w14:textId="77777777" w:rsidR="00FC4BBE" w:rsidRPr="00FC4BBE" w:rsidRDefault="00FC4BBE" w:rsidP="00FC4BBE"/>
        </w:tc>
        <w:tc>
          <w:tcPr>
            <w:tcW w:w="846" w:type="dxa"/>
            <w:tcBorders>
              <w:top w:val="nil"/>
              <w:left w:val="nil"/>
              <w:bottom w:val="nil"/>
              <w:right w:val="nil"/>
            </w:tcBorders>
            <w:noWrap/>
            <w:vAlign w:val="bottom"/>
            <w:hideMark/>
          </w:tcPr>
          <w:p w14:paraId="4E0F208D" w14:textId="77777777" w:rsidR="00FC4BBE" w:rsidRPr="00FC4BBE" w:rsidRDefault="00FC4BBE" w:rsidP="00FC4BBE"/>
        </w:tc>
        <w:tc>
          <w:tcPr>
            <w:tcW w:w="3527" w:type="dxa"/>
            <w:gridSpan w:val="3"/>
            <w:tcBorders>
              <w:top w:val="nil"/>
              <w:left w:val="nil"/>
              <w:bottom w:val="nil"/>
              <w:right w:val="nil"/>
            </w:tcBorders>
            <w:noWrap/>
            <w:vAlign w:val="bottom"/>
            <w:hideMark/>
          </w:tcPr>
          <w:p w14:paraId="35609272" w14:textId="77777777" w:rsidR="00FC4BBE" w:rsidRPr="00FC4BBE" w:rsidRDefault="00FC4BBE" w:rsidP="00FC4BBE">
            <w:pPr>
              <w:rPr>
                <w:b/>
                <w:bCs/>
                <w:color w:val="000000"/>
                <w:sz w:val="10"/>
                <w:szCs w:val="10"/>
              </w:rPr>
            </w:pPr>
            <w:r w:rsidRPr="00FC4BBE">
              <w:rPr>
                <w:b/>
                <w:bCs/>
                <w:color w:val="000000"/>
                <w:sz w:val="10"/>
                <w:szCs w:val="10"/>
              </w:rPr>
              <w:t>and signature of the Reimbursement Patient Relations Representative Supervisor.</w:t>
            </w:r>
          </w:p>
        </w:tc>
        <w:tc>
          <w:tcPr>
            <w:tcW w:w="1340" w:type="dxa"/>
            <w:tcBorders>
              <w:top w:val="nil"/>
              <w:left w:val="nil"/>
              <w:bottom w:val="nil"/>
              <w:right w:val="nil"/>
            </w:tcBorders>
            <w:noWrap/>
            <w:vAlign w:val="bottom"/>
            <w:hideMark/>
          </w:tcPr>
          <w:p w14:paraId="54DEF55B" w14:textId="77777777" w:rsidR="00FC4BBE" w:rsidRPr="00FC4BBE" w:rsidRDefault="00FC4BBE" w:rsidP="00FC4BBE">
            <w:pPr>
              <w:rPr>
                <w:b/>
                <w:bCs/>
                <w:color w:val="000000"/>
                <w:sz w:val="10"/>
                <w:szCs w:val="10"/>
              </w:rPr>
            </w:pPr>
          </w:p>
        </w:tc>
        <w:tc>
          <w:tcPr>
            <w:tcW w:w="900" w:type="dxa"/>
            <w:tcBorders>
              <w:top w:val="nil"/>
              <w:left w:val="nil"/>
              <w:bottom w:val="nil"/>
              <w:right w:val="nil"/>
            </w:tcBorders>
            <w:noWrap/>
            <w:vAlign w:val="bottom"/>
            <w:hideMark/>
          </w:tcPr>
          <w:p w14:paraId="08778B04" w14:textId="77777777" w:rsidR="00FC4BBE" w:rsidRPr="00FC4BBE" w:rsidRDefault="00FC4BBE" w:rsidP="00FC4BBE"/>
        </w:tc>
        <w:tc>
          <w:tcPr>
            <w:tcW w:w="1000" w:type="dxa"/>
            <w:tcBorders>
              <w:top w:val="nil"/>
              <w:left w:val="nil"/>
              <w:bottom w:val="nil"/>
              <w:right w:val="nil"/>
            </w:tcBorders>
            <w:noWrap/>
            <w:vAlign w:val="bottom"/>
            <w:hideMark/>
          </w:tcPr>
          <w:p w14:paraId="6D1CBB98" w14:textId="77777777" w:rsidR="00FC4BBE" w:rsidRPr="00FC4BBE" w:rsidRDefault="00FC4BBE" w:rsidP="00FC4BBE"/>
        </w:tc>
      </w:tr>
      <w:tr w:rsidR="00FC4BBE" w:rsidRPr="00FC4BBE" w14:paraId="36E465B7" w14:textId="77777777" w:rsidTr="00FC4BBE">
        <w:trPr>
          <w:trHeight w:val="288"/>
        </w:trPr>
        <w:tc>
          <w:tcPr>
            <w:tcW w:w="155" w:type="dxa"/>
            <w:tcBorders>
              <w:top w:val="nil"/>
              <w:left w:val="nil"/>
              <w:bottom w:val="nil"/>
              <w:right w:val="nil"/>
            </w:tcBorders>
            <w:noWrap/>
            <w:vAlign w:val="bottom"/>
            <w:hideMark/>
          </w:tcPr>
          <w:p w14:paraId="289B3494" w14:textId="77777777" w:rsidR="00FC4BBE" w:rsidRPr="00FC4BBE" w:rsidRDefault="00FC4BBE" w:rsidP="00FC4BBE"/>
        </w:tc>
        <w:tc>
          <w:tcPr>
            <w:tcW w:w="2721" w:type="dxa"/>
            <w:tcBorders>
              <w:top w:val="nil"/>
              <w:left w:val="nil"/>
              <w:bottom w:val="nil"/>
              <w:right w:val="nil"/>
            </w:tcBorders>
            <w:noWrap/>
            <w:vAlign w:val="bottom"/>
            <w:hideMark/>
          </w:tcPr>
          <w:p w14:paraId="653CDB0C" w14:textId="77777777" w:rsidR="00FC4BBE" w:rsidRPr="00FC4BBE" w:rsidRDefault="00FC4BBE" w:rsidP="00FC4BBE"/>
        </w:tc>
        <w:tc>
          <w:tcPr>
            <w:tcW w:w="846" w:type="dxa"/>
            <w:tcBorders>
              <w:top w:val="nil"/>
              <w:left w:val="nil"/>
              <w:bottom w:val="nil"/>
              <w:right w:val="nil"/>
            </w:tcBorders>
            <w:noWrap/>
            <w:vAlign w:val="bottom"/>
            <w:hideMark/>
          </w:tcPr>
          <w:p w14:paraId="6AAC3E90" w14:textId="77777777" w:rsidR="00FC4BBE" w:rsidRPr="00FC4BBE" w:rsidRDefault="00FC4BBE" w:rsidP="00FC4BBE"/>
        </w:tc>
        <w:tc>
          <w:tcPr>
            <w:tcW w:w="1417" w:type="dxa"/>
            <w:tcBorders>
              <w:top w:val="nil"/>
              <w:left w:val="nil"/>
              <w:bottom w:val="nil"/>
              <w:right w:val="nil"/>
            </w:tcBorders>
            <w:noWrap/>
            <w:vAlign w:val="bottom"/>
            <w:hideMark/>
          </w:tcPr>
          <w:p w14:paraId="6CE90708" w14:textId="77777777" w:rsidR="00FC4BBE" w:rsidRPr="00FC4BBE" w:rsidRDefault="00FC4BBE" w:rsidP="00FC4BBE"/>
        </w:tc>
        <w:tc>
          <w:tcPr>
            <w:tcW w:w="830" w:type="dxa"/>
            <w:tcBorders>
              <w:top w:val="nil"/>
              <w:left w:val="nil"/>
              <w:bottom w:val="nil"/>
              <w:right w:val="nil"/>
            </w:tcBorders>
            <w:noWrap/>
            <w:vAlign w:val="bottom"/>
            <w:hideMark/>
          </w:tcPr>
          <w:p w14:paraId="42BFAD40" w14:textId="77777777" w:rsidR="00FC4BBE" w:rsidRPr="00FC4BBE" w:rsidRDefault="00FC4BBE" w:rsidP="00FC4BBE"/>
        </w:tc>
        <w:tc>
          <w:tcPr>
            <w:tcW w:w="1280" w:type="dxa"/>
            <w:tcBorders>
              <w:top w:val="nil"/>
              <w:left w:val="nil"/>
              <w:bottom w:val="nil"/>
              <w:right w:val="nil"/>
            </w:tcBorders>
            <w:noWrap/>
            <w:vAlign w:val="bottom"/>
            <w:hideMark/>
          </w:tcPr>
          <w:p w14:paraId="4E664717" w14:textId="77777777" w:rsidR="00FC4BBE" w:rsidRPr="00FC4BBE" w:rsidRDefault="00FC4BBE" w:rsidP="00FC4BBE"/>
        </w:tc>
        <w:tc>
          <w:tcPr>
            <w:tcW w:w="1340" w:type="dxa"/>
            <w:tcBorders>
              <w:top w:val="nil"/>
              <w:left w:val="nil"/>
              <w:bottom w:val="nil"/>
              <w:right w:val="nil"/>
            </w:tcBorders>
            <w:noWrap/>
            <w:vAlign w:val="bottom"/>
            <w:hideMark/>
          </w:tcPr>
          <w:p w14:paraId="44C22B33"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6800284E" w14:textId="77777777" w:rsidR="00FC4BBE" w:rsidRPr="00FC4BBE" w:rsidRDefault="00FC4BBE" w:rsidP="00FC4BBE"/>
        </w:tc>
        <w:tc>
          <w:tcPr>
            <w:tcW w:w="1000" w:type="dxa"/>
            <w:tcBorders>
              <w:top w:val="nil"/>
              <w:left w:val="nil"/>
              <w:bottom w:val="nil"/>
              <w:right w:val="nil"/>
            </w:tcBorders>
            <w:noWrap/>
            <w:vAlign w:val="bottom"/>
            <w:hideMark/>
          </w:tcPr>
          <w:p w14:paraId="69171DF0" w14:textId="77777777" w:rsidR="00FC4BBE" w:rsidRPr="00FC4BBE" w:rsidRDefault="00FC4BBE" w:rsidP="00FC4BBE"/>
        </w:tc>
      </w:tr>
      <w:tr w:rsidR="00FC4BBE" w:rsidRPr="00FC4BBE" w14:paraId="3389307B" w14:textId="77777777" w:rsidTr="00FC4BBE">
        <w:trPr>
          <w:trHeight w:val="288"/>
        </w:trPr>
        <w:tc>
          <w:tcPr>
            <w:tcW w:w="155" w:type="dxa"/>
            <w:tcBorders>
              <w:top w:val="nil"/>
              <w:left w:val="nil"/>
              <w:bottom w:val="nil"/>
              <w:right w:val="nil"/>
            </w:tcBorders>
            <w:noWrap/>
            <w:vAlign w:val="bottom"/>
            <w:hideMark/>
          </w:tcPr>
          <w:p w14:paraId="731EFC0A" w14:textId="77777777" w:rsidR="00FC4BBE" w:rsidRPr="00FC4BBE" w:rsidRDefault="00FC4BBE" w:rsidP="00FC4BBE"/>
        </w:tc>
        <w:tc>
          <w:tcPr>
            <w:tcW w:w="2721" w:type="dxa"/>
            <w:tcBorders>
              <w:top w:val="nil"/>
              <w:left w:val="nil"/>
              <w:bottom w:val="nil"/>
              <w:right w:val="nil"/>
            </w:tcBorders>
            <w:noWrap/>
            <w:vAlign w:val="bottom"/>
            <w:hideMark/>
          </w:tcPr>
          <w:p w14:paraId="06B7EE51" w14:textId="77777777" w:rsidR="00FC4BBE" w:rsidRPr="00FC4BBE" w:rsidRDefault="00FC4BBE" w:rsidP="00FC4BBE"/>
        </w:tc>
        <w:tc>
          <w:tcPr>
            <w:tcW w:w="846" w:type="dxa"/>
            <w:tcBorders>
              <w:top w:val="nil"/>
              <w:left w:val="nil"/>
              <w:bottom w:val="nil"/>
              <w:right w:val="nil"/>
            </w:tcBorders>
            <w:noWrap/>
            <w:vAlign w:val="bottom"/>
            <w:hideMark/>
          </w:tcPr>
          <w:p w14:paraId="593E5571" w14:textId="77777777" w:rsidR="00FC4BBE" w:rsidRPr="00FC4BBE" w:rsidRDefault="00FC4BBE" w:rsidP="00FC4BBE"/>
        </w:tc>
        <w:tc>
          <w:tcPr>
            <w:tcW w:w="1417" w:type="dxa"/>
            <w:tcBorders>
              <w:top w:val="nil"/>
              <w:left w:val="nil"/>
              <w:bottom w:val="nil"/>
              <w:right w:val="nil"/>
            </w:tcBorders>
            <w:noWrap/>
            <w:vAlign w:val="bottom"/>
            <w:hideMark/>
          </w:tcPr>
          <w:p w14:paraId="4760BCD9" w14:textId="77777777" w:rsidR="00FC4BBE" w:rsidRPr="00FC4BBE" w:rsidRDefault="00FC4BBE" w:rsidP="00FC4BBE"/>
        </w:tc>
        <w:tc>
          <w:tcPr>
            <w:tcW w:w="830" w:type="dxa"/>
            <w:tcBorders>
              <w:top w:val="nil"/>
              <w:left w:val="nil"/>
              <w:bottom w:val="nil"/>
              <w:right w:val="nil"/>
            </w:tcBorders>
            <w:noWrap/>
            <w:vAlign w:val="bottom"/>
            <w:hideMark/>
          </w:tcPr>
          <w:p w14:paraId="6539A0C7" w14:textId="77777777" w:rsidR="00FC4BBE" w:rsidRPr="00FC4BBE" w:rsidRDefault="00FC4BBE" w:rsidP="00FC4BBE"/>
        </w:tc>
        <w:tc>
          <w:tcPr>
            <w:tcW w:w="1280" w:type="dxa"/>
            <w:tcBorders>
              <w:top w:val="nil"/>
              <w:left w:val="nil"/>
              <w:bottom w:val="nil"/>
              <w:right w:val="nil"/>
            </w:tcBorders>
            <w:noWrap/>
            <w:vAlign w:val="bottom"/>
            <w:hideMark/>
          </w:tcPr>
          <w:p w14:paraId="6ED9EB3A" w14:textId="77777777" w:rsidR="00FC4BBE" w:rsidRPr="00FC4BBE" w:rsidRDefault="00FC4BBE" w:rsidP="00FC4BBE"/>
        </w:tc>
        <w:tc>
          <w:tcPr>
            <w:tcW w:w="1340" w:type="dxa"/>
            <w:tcBorders>
              <w:top w:val="nil"/>
              <w:left w:val="nil"/>
              <w:bottom w:val="nil"/>
              <w:right w:val="nil"/>
            </w:tcBorders>
            <w:noWrap/>
            <w:vAlign w:val="bottom"/>
            <w:hideMark/>
          </w:tcPr>
          <w:p w14:paraId="3921F05B"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660E9644" w14:textId="77777777" w:rsidR="00FC4BBE" w:rsidRPr="00FC4BBE" w:rsidRDefault="00FC4BBE" w:rsidP="00FC4BBE"/>
        </w:tc>
        <w:tc>
          <w:tcPr>
            <w:tcW w:w="1000" w:type="dxa"/>
            <w:tcBorders>
              <w:top w:val="nil"/>
              <w:left w:val="nil"/>
              <w:bottom w:val="nil"/>
              <w:right w:val="nil"/>
            </w:tcBorders>
            <w:noWrap/>
            <w:vAlign w:val="bottom"/>
            <w:hideMark/>
          </w:tcPr>
          <w:p w14:paraId="58A7AC48" w14:textId="77777777" w:rsidR="00FC4BBE" w:rsidRPr="00FC4BBE" w:rsidRDefault="00FC4BBE" w:rsidP="00FC4BBE"/>
        </w:tc>
      </w:tr>
      <w:tr w:rsidR="00FC4BBE" w:rsidRPr="00FC4BBE" w14:paraId="3256F3B8" w14:textId="77777777" w:rsidTr="00FC4BBE">
        <w:trPr>
          <w:trHeight w:val="288"/>
        </w:trPr>
        <w:tc>
          <w:tcPr>
            <w:tcW w:w="155" w:type="dxa"/>
            <w:tcBorders>
              <w:top w:val="nil"/>
              <w:left w:val="nil"/>
              <w:bottom w:val="nil"/>
              <w:right w:val="nil"/>
            </w:tcBorders>
            <w:noWrap/>
            <w:vAlign w:val="bottom"/>
            <w:hideMark/>
          </w:tcPr>
          <w:p w14:paraId="3115AEDC" w14:textId="77777777" w:rsidR="00FC4BBE" w:rsidRPr="00FC4BBE" w:rsidRDefault="00FC4BBE" w:rsidP="00FC4BBE"/>
        </w:tc>
        <w:tc>
          <w:tcPr>
            <w:tcW w:w="2721" w:type="dxa"/>
            <w:tcBorders>
              <w:top w:val="nil"/>
              <w:left w:val="nil"/>
              <w:bottom w:val="nil"/>
              <w:right w:val="nil"/>
            </w:tcBorders>
            <w:noWrap/>
            <w:vAlign w:val="bottom"/>
            <w:hideMark/>
          </w:tcPr>
          <w:p w14:paraId="27E1EF09" w14:textId="77777777" w:rsidR="00FC4BBE" w:rsidRPr="00FC4BBE" w:rsidRDefault="00FC4BBE" w:rsidP="00FC4BBE"/>
        </w:tc>
        <w:tc>
          <w:tcPr>
            <w:tcW w:w="846" w:type="dxa"/>
            <w:tcBorders>
              <w:top w:val="nil"/>
              <w:left w:val="nil"/>
              <w:bottom w:val="nil"/>
              <w:right w:val="nil"/>
            </w:tcBorders>
            <w:noWrap/>
            <w:vAlign w:val="bottom"/>
            <w:hideMark/>
          </w:tcPr>
          <w:p w14:paraId="219C0031" w14:textId="77777777" w:rsidR="00FC4BBE" w:rsidRPr="00FC4BBE" w:rsidRDefault="00FC4BBE" w:rsidP="00FC4BBE"/>
        </w:tc>
        <w:tc>
          <w:tcPr>
            <w:tcW w:w="1417" w:type="dxa"/>
            <w:tcBorders>
              <w:top w:val="nil"/>
              <w:left w:val="nil"/>
              <w:bottom w:val="nil"/>
              <w:right w:val="nil"/>
            </w:tcBorders>
            <w:noWrap/>
            <w:vAlign w:val="bottom"/>
            <w:hideMark/>
          </w:tcPr>
          <w:p w14:paraId="78C01C0F" w14:textId="77777777" w:rsidR="00FC4BBE" w:rsidRPr="00FC4BBE" w:rsidRDefault="00FC4BBE" w:rsidP="00FC4BBE"/>
        </w:tc>
        <w:tc>
          <w:tcPr>
            <w:tcW w:w="830" w:type="dxa"/>
            <w:tcBorders>
              <w:top w:val="nil"/>
              <w:left w:val="nil"/>
              <w:bottom w:val="nil"/>
              <w:right w:val="nil"/>
            </w:tcBorders>
            <w:noWrap/>
            <w:vAlign w:val="bottom"/>
            <w:hideMark/>
          </w:tcPr>
          <w:p w14:paraId="7D01577E" w14:textId="77777777" w:rsidR="00FC4BBE" w:rsidRPr="00FC4BBE" w:rsidRDefault="00FC4BBE" w:rsidP="00FC4BBE"/>
        </w:tc>
        <w:tc>
          <w:tcPr>
            <w:tcW w:w="1280" w:type="dxa"/>
            <w:tcBorders>
              <w:top w:val="nil"/>
              <w:left w:val="nil"/>
              <w:bottom w:val="single" w:sz="4" w:space="0" w:color="auto"/>
              <w:right w:val="nil"/>
            </w:tcBorders>
            <w:noWrap/>
            <w:vAlign w:val="bottom"/>
            <w:hideMark/>
          </w:tcPr>
          <w:p w14:paraId="37867A47"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nil"/>
            </w:tcBorders>
            <w:noWrap/>
            <w:vAlign w:val="bottom"/>
            <w:hideMark/>
          </w:tcPr>
          <w:p w14:paraId="3D0DD939"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single" w:sz="4" w:space="0" w:color="auto"/>
              <w:right w:val="nil"/>
            </w:tcBorders>
            <w:noWrap/>
            <w:vAlign w:val="bottom"/>
            <w:hideMark/>
          </w:tcPr>
          <w:p w14:paraId="57533AF8"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single" w:sz="4" w:space="0" w:color="auto"/>
              <w:right w:val="nil"/>
            </w:tcBorders>
            <w:noWrap/>
            <w:vAlign w:val="bottom"/>
            <w:hideMark/>
          </w:tcPr>
          <w:p w14:paraId="2F0A1F13"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24581CF6" w14:textId="77777777" w:rsidTr="00FC4BBE">
        <w:trPr>
          <w:trHeight w:val="288"/>
        </w:trPr>
        <w:tc>
          <w:tcPr>
            <w:tcW w:w="155" w:type="dxa"/>
            <w:tcBorders>
              <w:top w:val="nil"/>
              <w:left w:val="nil"/>
              <w:bottom w:val="nil"/>
              <w:right w:val="nil"/>
            </w:tcBorders>
            <w:noWrap/>
            <w:vAlign w:val="bottom"/>
            <w:hideMark/>
          </w:tcPr>
          <w:p w14:paraId="4CD0AF30"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bottom"/>
            <w:hideMark/>
          </w:tcPr>
          <w:p w14:paraId="7CDD9A01" w14:textId="77777777" w:rsidR="00FC4BBE" w:rsidRPr="00FC4BBE" w:rsidRDefault="00FC4BBE" w:rsidP="00FC4BBE"/>
        </w:tc>
        <w:tc>
          <w:tcPr>
            <w:tcW w:w="846" w:type="dxa"/>
            <w:tcBorders>
              <w:top w:val="nil"/>
              <w:left w:val="nil"/>
              <w:bottom w:val="nil"/>
              <w:right w:val="nil"/>
            </w:tcBorders>
            <w:noWrap/>
            <w:vAlign w:val="bottom"/>
            <w:hideMark/>
          </w:tcPr>
          <w:p w14:paraId="5C6A02D6" w14:textId="77777777" w:rsidR="00FC4BBE" w:rsidRPr="00FC4BBE" w:rsidRDefault="00FC4BBE" w:rsidP="00FC4BBE"/>
        </w:tc>
        <w:tc>
          <w:tcPr>
            <w:tcW w:w="1417" w:type="dxa"/>
            <w:tcBorders>
              <w:top w:val="nil"/>
              <w:left w:val="nil"/>
              <w:bottom w:val="nil"/>
              <w:right w:val="nil"/>
            </w:tcBorders>
            <w:noWrap/>
            <w:vAlign w:val="bottom"/>
            <w:hideMark/>
          </w:tcPr>
          <w:p w14:paraId="69FBA9ED" w14:textId="77777777" w:rsidR="00FC4BBE" w:rsidRPr="00FC4BBE" w:rsidRDefault="00FC4BBE" w:rsidP="00FC4BBE"/>
        </w:tc>
        <w:tc>
          <w:tcPr>
            <w:tcW w:w="830" w:type="dxa"/>
            <w:tcBorders>
              <w:top w:val="nil"/>
              <w:left w:val="nil"/>
              <w:bottom w:val="nil"/>
              <w:right w:val="nil"/>
            </w:tcBorders>
            <w:noWrap/>
            <w:vAlign w:val="bottom"/>
            <w:hideMark/>
          </w:tcPr>
          <w:p w14:paraId="76B2CF4C" w14:textId="77777777" w:rsidR="00FC4BBE" w:rsidRPr="00FC4BBE" w:rsidRDefault="00FC4BBE" w:rsidP="00FC4BBE"/>
        </w:tc>
        <w:tc>
          <w:tcPr>
            <w:tcW w:w="1280" w:type="dxa"/>
            <w:tcBorders>
              <w:top w:val="nil"/>
              <w:left w:val="nil"/>
              <w:bottom w:val="nil"/>
              <w:right w:val="nil"/>
            </w:tcBorders>
            <w:noWrap/>
            <w:vAlign w:val="bottom"/>
            <w:hideMark/>
          </w:tcPr>
          <w:p w14:paraId="44C78D85" w14:textId="77777777" w:rsidR="00FC4BBE" w:rsidRPr="00FC4BBE" w:rsidRDefault="00FC4BBE" w:rsidP="00FC4BBE">
            <w:pPr>
              <w:rPr>
                <w:b/>
                <w:bCs/>
                <w:color w:val="000000"/>
                <w:sz w:val="10"/>
                <w:szCs w:val="10"/>
              </w:rPr>
            </w:pPr>
            <w:r w:rsidRPr="00FC4BBE">
              <w:rPr>
                <w:b/>
                <w:bCs/>
                <w:color w:val="000000"/>
                <w:sz w:val="10"/>
                <w:szCs w:val="10"/>
              </w:rPr>
              <w:t>Interviewer</w:t>
            </w:r>
          </w:p>
        </w:tc>
        <w:tc>
          <w:tcPr>
            <w:tcW w:w="1340" w:type="dxa"/>
            <w:tcBorders>
              <w:top w:val="nil"/>
              <w:left w:val="nil"/>
              <w:bottom w:val="nil"/>
              <w:right w:val="nil"/>
            </w:tcBorders>
            <w:noWrap/>
            <w:vAlign w:val="bottom"/>
            <w:hideMark/>
          </w:tcPr>
          <w:p w14:paraId="368D0B59" w14:textId="77777777" w:rsidR="00FC4BBE" w:rsidRPr="00FC4BBE" w:rsidRDefault="00FC4BBE" w:rsidP="00FC4BBE">
            <w:pPr>
              <w:rPr>
                <w:b/>
                <w:bCs/>
                <w:color w:val="000000"/>
                <w:sz w:val="10"/>
                <w:szCs w:val="10"/>
              </w:rPr>
            </w:pPr>
          </w:p>
        </w:tc>
        <w:tc>
          <w:tcPr>
            <w:tcW w:w="900" w:type="dxa"/>
            <w:tcBorders>
              <w:top w:val="nil"/>
              <w:left w:val="nil"/>
              <w:bottom w:val="nil"/>
              <w:right w:val="nil"/>
            </w:tcBorders>
            <w:noWrap/>
            <w:vAlign w:val="bottom"/>
            <w:hideMark/>
          </w:tcPr>
          <w:p w14:paraId="5BF91B9D" w14:textId="77777777" w:rsidR="00FC4BBE" w:rsidRPr="00FC4BBE" w:rsidRDefault="00FC4BBE" w:rsidP="00FC4BBE"/>
        </w:tc>
        <w:tc>
          <w:tcPr>
            <w:tcW w:w="1000" w:type="dxa"/>
            <w:tcBorders>
              <w:top w:val="nil"/>
              <w:left w:val="nil"/>
              <w:bottom w:val="nil"/>
              <w:right w:val="nil"/>
            </w:tcBorders>
            <w:noWrap/>
            <w:vAlign w:val="bottom"/>
            <w:hideMark/>
          </w:tcPr>
          <w:p w14:paraId="7EA53E68" w14:textId="77777777" w:rsidR="00FC4BBE" w:rsidRPr="00FC4BBE" w:rsidRDefault="00FC4BBE" w:rsidP="00FC4BBE">
            <w:pPr>
              <w:rPr>
                <w:b/>
                <w:bCs/>
                <w:color w:val="000000"/>
                <w:sz w:val="10"/>
                <w:szCs w:val="10"/>
              </w:rPr>
            </w:pPr>
            <w:r w:rsidRPr="00FC4BBE">
              <w:rPr>
                <w:b/>
                <w:bCs/>
                <w:color w:val="000000"/>
                <w:sz w:val="10"/>
                <w:szCs w:val="10"/>
              </w:rPr>
              <w:t>Date</w:t>
            </w:r>
          </w:p>
        </w:tc>
      </w:tr>
      <w:tr w:rsidR="00FC4BBE" w:rsidRPr="00FC4BBE" w14:paraId="26927E47" w14:textId="77777777" w:rsidTr="00FC4BBE">
        <w:trPr>
          <w:trHeight w:val="288"/>
        </w:trPr>
        <w:tc>
          <w:tcPr>
            <w:tcW w:w="155" w:type="dxa"/>
            <w:tcBorders>
              <w:top w:val="nil"/>
              <w:left w:val="nil"/>
              <w:bottom w:val="nil"/>
              <w:right w:val="nil"/>
            </w:tcBorders>
            <w:noWrap/>
            <w:vAlign w:val="bottom"/>
            <w:hideMark/>
          </w:tcPr>
          <w:p w14:paraId="635BC289"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bottom"/>
            <w:hideMark/>
          </w:tcPr>
          <w:p w14:paraId="5242F250" w14:textId="77777777" w:rsidR="00FC4BBE" w:rsidRPr="00FC4BBE" w:rsidRDefault="00FC4BBE" w:rsidP="00FC4BBE"/>
        </w:tc>
        <w:tc>
          <w:tcPr>
            <w:tcW w:w="846" w:type="dxa"/>
            <w:tcBorders>
              <w:top w:val="nil"/>
              <w:left w:val="nil"/>
              <w:bottom w:val="nil"/>
              <w:right w:val="nil"/>
            </w:tcBorders>
            <w:noWrap/>
            <w:vAlign w:val="bottom"/>
            <w:hideMark/>
          </w:tcPr>
          <w:p w14:paraId="6D56BA28" w14:textId="77777777" w:rsidR="00FC4BBE" w:rsidRPr="00FC4BBE" w:rsidRDefault="00FC4BBE" w:rsidP="00FC4BBE"/>
        </w:tc>
        <w:tc>
          <w:tcPr>
            <w:tcW w:w="1417" w:type="dxa"/>
            <w:tcBorders>
              <w:top w:val="nil"/>
              <w:left w:val="nil"/>
              <w:bottom w:val="nil"/>
              <w:right w:val="nil"/>
            </w:tcBorders>
            <w:noWrap/>
            <w:vAlign w:val="bottom"/>
            <w:hideMark/>
          </w:tcPr>
          <w:p w14:paraId="33307B3B" w14:textId="77777777" w:rsidR="00FC4BBE" w:rsidRPr="00FC4BBE" w:rsidRDefault="00FC4BBE" w:rsidP="00FC4BBE"/>
        </w:tc>
        <w:tc>
          <w:tcPr>
            <w:tcW w:w="830" w:type="dxa"/>
            <w:tcBorders>
              <w:top w:val="nil"/>
              <w:left w:val="nil"/>
              <w:bottom w:val="nil"/>
              <w:right w:val="nil"/>
            </w:tcBorders>
            <w:noWrap/>
            <w:vAlign w:val="bottom"/>
            <w:hideMark/>
          </w:tcPr>
          <w:p w14:paraId="65F45315" w14:textId="77777777" w:rsidR="00FC4BBE" w:rsidRPr="00FC4BBE" w:rsidRDefault="00FC4BBE" w:rsidP="00FC4BBE"/>
        </w:tc>
        <w:tc>
          <w:tcPr>
            <w:tcW w:w="1280" w:type="dxa"/>
            <w:tcBorders>
              <w:top w:val="nil"/>
              <w:left w:val="nil"/>
              <w:bottom w:val="nil"/>
              <w:right w:val="nil"/>
            </w:tcBorders>
            <w:noWrap/>
            <w:vAlign w:val="bottom"/>
            <w:hideMark/>
          </w:tcPr>
          <w:p w14:paraId="692445DC" w14:textId="77777777" w:rsidR="00FC4BBE" w:rsidRPr="00FC4BBE" w:rsidRDefault="00FC4BBE" w:rsidP="00FC4BBE"/>
        </w:tc>
        <w:tc>
          <w:tcPr>
            <w:tcW w:w="1340" w:type="dxa"/>
            <w:tcBorders>
              <w:top w:val="nil"/>
              <w:left w:val="nil"/>
              <w:bottom w:val="nil"/>
              <w:right w:val="nil"/>
            </w:tcBorders>
            <w:noWrap/>
            <w:vAlign w:val="bottom"/>
            <w:hideMark/>
          </w:tcPr>
          <w:p w14:paraId="2F990514"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1C64A948" w14:textId="77777777" w:rsidR="00FC4BBE" w:rsidRPr="00FC4BBE" w:rsidRDefault="00FC4BBE" w:rsidP="00FC4BBE"/>
        </w:tc>
        <w:tc>
          <w:tcPr>
            <w:tcW w:w="1000" w:type="dxa"/>
            <w:tcBorders>
              <w:top w:val="nil"/>
              <w:left w:val="nil"/>
              <w:bottom w:val="nil"/>
              <w:right w:val="nil"/>
            </w:tcBorders>
            <w:noWrap/>
            <w:vAlign w:val="bottom"/>
            <w:hideMark/>
          </w:tcPr>
          <w:p w14:paraId="5CBF00E7" w14:textId="77777777" w:rsidR="00FC4BBE" w:rsidRPr="00FC4BBE" w:rsidRDefault="00FC4BBE" w:rsidP="00FC4BBE"/>
        </w:tc>
      </w:tr>
      <w:tr w:rsidR="00FC4BBE" w:rsidRPr="00FC4BBE" w14:paraId="62D354C1" w14:textId="77777777" w:rsidTr="00FC4BBE">
        <w:trPr>
          <w:trHeight w:val="288"/>
        </w:trPr>
        <w:tc>
          <w:tcPr>
            <w:tcW w:w="155" w:type="dxa"/>
            <w:tcBorders>
              <w:top w:val="nil"/>
              <w:left w:val="nil"/>
              <w:bottom w:val="nil"/>
              <w:right w:val="nil"/>
            </w:tcBorders>
            <w:noWrap/>
            <w:vAlign w:val="bottom"/>
            <w:hideMark/>
          </w:tcPr>
          <w:p w14:paraId="5D0333E5" w14:textId="77777777" w:rsidR="00FC4BBE" w:rsidRPr="00FC4BBE" w:rsidRDefault="00FC4BBE" w:rsidP="00FC4BBE"/>
        </w:tc>
        <w:tc>
          <w:tcPr>
            <w:tcW w:w="2721" w:type="dxa"/>
            <w:tcBorders>
              <w:top w:val="nil"/>
              <w:left w:val="nil"/>
              <w:bottom w:val="nil"/>
              <w:right w:val="nil"/>
            </w:tcBorders>
            <w:noWrap/>
            <w:vAlign w:val="bottom"/>
            <w:hideMark/>
          </w:tcPr>
          <w:p w14:paraId="5EEACAAE" w14:textId="77777777" w:rsidR="00FC4BBE" w:rsidRPr="00FC4BBE" w:rsidRDefault="00FC4BBE" w:rsidP="00FC4BBE"/>
        </w:tc>
        <w:tc>
          <w:tcPr>
            <w:tcW w:w="846" w:type="dxa"/>
            <w:tcBorders>
              <w:top w:val="nil"/>
              <w:left w:val="nil"/>
              <w:bottom w:val="nil"/>
              <w:right w:val="nil"/>
            </w:tcBorders>
            <w:noWrap/>
            <w:vAlign w:val="bottom"/>
            <w:hideMark/>
          </w:tcPr>
          <w:p w14:paraId="706E6407" w14:textId="77777777" w:rsidR="00FC4BBE" w:rsidRPr="00FC4BBE" w:rsidRDefault="00FC4BBE" w:rsidP="00FC4BBE"/>
        </w:tc>
        <w:tc>
          <w:tcPr>
            <w:tcW w:w="1417" w:type="dxa"/>
            <w:tcBorders>
              <w:top w:val="nil"/>
              <w:left w:val="nil"/>
              <w:bottom w:val="nil"/>
              <w:right w:val="nil"/>
            </w:tcBorders>
            <w:noWrap/>
            <w:vAlign w:val="bottom"/>
            <w:hideMark/>
          </w:tcPr>
          <w:p w14:paraId="5600532F" w14:textId="77777777" w:rsidR="00FC4BBE" w:rsidRPr="00FC4BBE" w:rsidRDefault="00FC4BBE" w:rsidP="00FC4BBE"/>
        </w:tc>
        <w:tc>
          <w:tcPr>
            <w:tcW w:w="830" w:type="dxa"/>
            <w:tcBorders>
              <w:top w:val="nil"/>
              <w:left w:val="nil"/>
              <w:bottom w:val="nil"/>
              <w:right w:val="nil"/>
            </w:tcBorders>
            <w:noWrap/>
            <w:vAlign w:val="bottom"/>
            <w:hideMark/>
          </w:tcPr>
          <w:p w14:paraId="6584089D" w14:textId="77777777" w:rsidR="00FC4BBE" w:rsidRPr="00FC4BBE" w:rsidRDefault="00FC4BBE" w:rsidP="00FC4BBE"/>
        </w:tc>
        <w:tc>
          <w:tcPr>
            <w:tcW w:w="1280" w:type="dxa"/>
            <w:tcBorders>
              <w:top w:val="nil"/>
              <w:left w:val="nil"/>
              <w:bottom w:val="nil"/>
              <w:right w:val="nil"/>
            </w:tcBorders>
            <w:noWrap/>
            <w:vAlign w:val="bottom"/>
            <w:hideMark/>
          </w:tcPr>
          <w:p w14:paraId="154B675F" w14:textId="77777777" w:rsidR="00FC4BBE" w:rsidRPr="00FC4BBE" w:rsidRDefault="00FC4BBE" w:rsidP="00FC4BBE"/>
        </w:tc>
        <w:tc>
          <w:tcPr>
            <w:tcW w:w="1340" w:type="dxa"/>
            <w:tcBorders>
              <w:top w:val="nil"/>
              <w:left w:val="nil"/>
              <w:bottom w:val="nil"/>
              <w:right w:val="nil"/>
            </w:tcBorders>
            <w:noWrap/>
            <w:vAlign w:val="bottom"/>
            <w:hideMark/>
          </w:tcPr>
          <w:p w14:paraId="08C9766A"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33D07E40" w14:textId="77777777" w:rsidR="00FC4BBE" w:rsidRPr="00FC4BBE" w:rsidRDefault="00FC4BBE" w:rsidP="00FC4BBE"/>
        </w:tc>
        <w:tc>
          <w:tcPr>
            <w:tcW w:w="1000" w:type="dxa"/>
            <w:tcBorders>
              <w:top w:val="nil"/>
              <w:left w:val="nil"/>
              <w:bottom w:val="nil"/>
              <w:right w:val="nil"/>
            </w:tcBorders>
            <w:noWrap/>
            <w:vAlign w:val="bottom"/>
            <w:hideMark/>
          </w:tcPr>
          <w:p w14:paraId="60882A80" w14:textId="77777777" w:rsidR="00FC4BBE" w:rsidRPr="00FC4BBE" w:rsidRDefault="00FC4BBE" w:rsidP="00FC4BBE"/>
        </w:tc>
      </w:tr>
      <w:tr w:rsidR="00FC4BBE" w:rsidRPr="00FC4BBE" w14:paraId="5C801495" w14:textId="77777777" w:rsidTr="00FC4BBE">
        <w:trPr>
          <w:trHeight w:val="288"/>
        </w:trPr>
        <w:tc>
          <w:tcPr>
            <w:tcW w:w="155" w:type="dxa"/>
            <w:tcBorders>
              <w:top w:val="nil"/>
              <w:left w:val="nil"/>
              <w:bottom w:val="nil"/>
              <w:right w:val="nil"/>
            </w:tcBorders>
            <w:noWrap/>
            <w:vAlign w:val="bottom"/>
            <w:hideMark/>
          </w:tcPr>
          <w:p w14:paraId="60674B4D" w14:textId="77777777" w:rsidR="00FC4BBE" w:rsidRPr="00FC4BBE" w:rsidRDefault="00FC4BBE" w:rsidP="00FC4BBE"/>
        </w:tc>
        <w:tc>
          <w:tcPr>
            <w:tcW w:w="2721" w:type="dxa"/>
            <w:tcBorders>
              <w:top w:val="nil"/>
              <w:left w:val="nil"/>
              <w:bottom w:val="nil"/>
              <w:right w:val="nil"/>
            </w:tcBorders>
            <w:noWrap/>
            <w:vAlign w:val="bottom"/>
            <w:hideMark/>
          </w:tcPr>
          <w:p w14:paraId="75C0A4FB" w14:textId="77777777" w:rsidR="00FC4BBE" w:rsidRPr="00FC4BBE" w:rsidRDefault="00FC4BBE" w:rsidP="00FC4BBE"/>
        </w:tc>
        <w:tc>
          <w:tcPr>
            <w:tcW w:w="846" w:type="dxa"/>
            <w:tcBorders>
              <w:top w:val="nil"/>
              <w:left w:val="nil"/>
              <w:bottom w:val="nil"/>
              <w:right w:val="nil"/>
            </w:tcBorders>
            <w:noWrap/>
            <w:vAlign w:val="bottom"/>
            <w:hideMark/>
          </w:tcPr>
          <w:p w14:paraId="7A86337B" w14:textId="77777777" w:rsidR="00FC4BBE" w:rsidRPr="00FC4BBE" w:rsidRDefault="00FC4BBE" w:rsidP="00FC4BBE"/>
        </w:tc>
        <w:tc>
          <w:tcPr>
            <w:tcW w:w="1417" w:type="dxa"/>
            <w:tcBorders>
              <w:top w:val="nil"/>
              <w:left w:val="nil"/>
              <w:bottom w:val="nil"/>
              <w:right w:val="nil"/>
            </w:tcBorders>
            <w:noWrap/>
            <w:vAlign w:val="bottom"/>
            <w:hideMark/>
          </w:tcPr>
          <w:p w14:paraId="0971F118" w14:textId="77777777" w:rsidR="00FC4BBE" w:rsidRPr="00FC4BBE" w:rsidRDefault="00FC4BBE" w:rsidP="00FC4BBE"/>
        </w:tc>
        <w:tc>
          <w:tcPr>
            <w:tcW w:w="830" w:type="dxa"/>
            <w:tcBorders>
              <w:top w:val="nil"/>
              <w:left w:val="nil"/>
              <w:bottom w:val="nil"/>
              <w:right w:val="nil"/>
            </w:tcBorders>
            <w:noWrap/>
            <w:vAlign w:val="bottom"/>
            <w:hideMark/>
          </w:tcPr>
          <w:p w14:paraId="733ADF7C" w14:textId="77777777" w:rsidR="00FC4BBE" w:rsidRPr="00FC4BBE" w:rsidRDefault="00FC4BBE" w:rsidP="00FC4BBE"/>
        </w:tc>
        <w:tc>
          <w:tcPr>
            <w:tcW w:w="1280" w:type="dxa"/>
            <w:tcBorders>
              <w:top w:val="nil"/>
              <w:left w:val="nil"/>
              <w:bottom w:val="single" w:sz="4" w:space="0" w:color="auto"/>
              <w:right w:val="nil"/>
            </w:tcBorders>
            <w:noWrap/>
            <w:vAlign w:val="bottom"/>
            <w:hideMark/>
          </w:tcPr>
          <w:p w14:paraId="349C99F9" w14:textId="77777777" w:rsidR="00FC4BBE" w:rsidRPr="00FC4BBE" w:rsidRDefault="00FC4BBE" w:rsidP="00FC4BBE">
            <w:pPr>
              <w:jc w:val="right"/>
              <w:rPr>
                <w:b/>
                <w:bCs/>
                <w:color w:val="000000"/>
                <w:sz w:val="10"/>
                <w:szCs w:val="10"/>
              </w:rPr>
            </w:pPr>
            <w:r w:rsidRPr="00FC4BBE">
              <w:rPr>
                <w:b/>
                <w:bCs/>
                <w:color w:val="000000"/>
                <w:sz w:val="10"/>
                <w:szCs w:val="10"/>
              </w:rPr>
              <w:t> </w:t>
            </w:r>
          </w:p>
        </w:tc>
        <w:tc>
          <w:tcPr>
            <w:tcW w:w="1340" w:type="dxa"/>
            <w:tcBorders>
              <w:top w:val="nil"/>
              <w:left w:val="nil"/>
              <w:bottom w:val="single" w:sz="4" w:space="0" w:color="auto"/>
              <w:right w:val="nil"/>
            </w:tcBorders>
            <w:noWrap/>
            <w:vAlign w:val="bottom"/>
            <w:hideMark/>
          </w:tcPr>
          <w:p w14:paraId="76CBBE18" w14:textId="77777777" w:rsidR="00FC4BBE" w:rsidRPr="00FC4BBE" w:rsidRDefault="00FC4BBE" w:rsidP="00FC4BBE">
            <w:pPr>
              <w:rPr>
                <w:b/>
                <w:bCs/>
                <w:color w:val="000000"/>
                <w:sz w:val="10"/>
                <w:szCs w:val="10"/>
              </w:rPr>
            </w:pPr>
            <w:r w:rsidRPr="00FC4BBE">
              <w:rPr>
                <w:b/>
                <w:bCs/>
                <w:color w:val="000000"/>
                <w:sz w:val="10"/>
                <w:szCs w:val="10"/>
              </w:rPr>
              <w:t> </w:t>
            </w:r>
          </w:p>
        </w:tc>
        <w:tc>
          <w:tcPr>
            <w:tcW w:w="900" w:type="dxa"/>
            <w:tcBorders>
              <w:top w:val="nil"/>
              <w:left w:val="nil"/>
              <w:bottom w:val="single" w:sz="4" w:space="0" w:color="auto"/>
              <w:right w:val="nil"/>
            </w:tcBorders>
            <w:noWrap/>
            <w:vAlign w:val="bottom"/>
            <w:hideMark/>
          </w:tcPr>
          <w:p w14:paraId="01489A5B" w14:textId="77777777" w:rsidR="00FC4BBE" w:rsidRPr="00FC4BBE" w:rsidRDefault="00FC4BBE" w:rsidP="00FC4BBE">
            <w:pPr>
              <w:rPr>
                <w:b/>
                <w:bCs/>
                <w:color w:val="000000"/>
                <w:sz w:val="10"/>
                <w:szCs w:val="10"/>
              </w:rPr>
            </w:pPr>
            <w:r w:rsidRPr="00FC4BBE">
              <w:rPr>
                <w:b/>
                <w:bCs/>
                <w:color w:val="000000"/>
                <w:sz w:val="10"/>
                <w:szCs w:val="10"/>
              </w:rPr>
              <w:t> </w:t>
            </w:r>
          </w:p>
        </w:tc>
        <w:tc>
          <w:tcPr>
            <w:tcW w:w="1000" w:type="dxa"/>
            <w:tcBorders>
              <w:top w:val="nil"/>
              <w:left w:val="nil"/>
              <w:bottom w:val="single" w:sz="4" w:space="0" w:color="auto"/>
              <w:right w:val="nil"/>
            </w:tcBorders>
            <w:noWrap/>
            <w:vAlign w:val="bottom"/>
            <w:hideMark/>
          </w:tcPr>
          <w:p w14:paraId="59563D72" w14:textId="77777777" w:rsidR="00FC4BBE" w:rsidRPr="00FC4BBE" w:rsidRDefault="00FC4BBE" w:rsidP="00FC4BBE">
            <w:pPr>
              <w:rPr>
                <w:b/>
                <w:bCs/>
                <w:color w:val="000000"/>
                <w:sz w:val="10"/>
                <w:szCs w:val="10"/>
              </w:rPr>
            </w:pPr>
            <w:r w:rsidRPr="00FC4BBE">
              <w:rPr>
                <w:b/>
                <w:bCs/>
                <w:color w:val="000000"/>
                <w:sz w:val="10"/>
                <w:szCs w:val="10"/>
              </w:rPr>
              <w:t> </w:t>
            </w:r>
          </w:p>
        </w:tc>
      </w:tr>
      <w:tr w:rsidR="00FC4BBE" w:rsidRPr="00FC4BBE" w14:paraId="4E0EF830" w14:textId="77777777" w:rsidTr="00FC4BBE">
        <w:trPr>
          <w:trHeight w:val="288"/>
        </w:trPr>
        <w:tc>
          <w:tcPr>
            <w:tcW w:w="155" w:type="dxa"/>
            <w:tcBorders>
              <w:top w:val="nil"/>
              <w:left w:val="nil"/>
              <w:bottom w:val="nil"/>
              <w:right w:val="nil"/>
            </w:tcBorders>
            <w:noWrap/>
            <w:vAlign w:val="bottom"/>
            <w:hideMark/>
          </w:tcPr>
          <w:p w14:paraId="38A27916"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bottom"/>
            <w:hideMark/>
          </w:tcPr>
          <w:p w14:paraId="4C0C1C7B" w14:textId="77777777" w:rsidR="00FC4BBE" w:rsidRPr="00FC4BBE" w:rsidRDefault="00FC4BBE" w:rsidP="00FC4BBE"/>
        </w:tc>
        <w:tc>
          <w:tcPr>
            <w:tcW w:w="846" w:type="dxa"/>
            <w:tcBorders>
              <w:top w:val="nil"/>
              <w:left w:val="nil"/>
              <w:bottom w:val="nil"/>
              <w:right w:val="nil"/>
            </w:tcBorders>
            <w:noWrap/>
            <w:vAlign w:val="bottom"/>
            <w:hideMark/>
          </w:tcPr>
          <w:p w14:paraId="07AD6C36" w14:textId="77777777" w:rsidR="00FC4BBE" w:rsidRPr="00FC4BBE" w:rsidRDefault="00FC4BBE" w:rsidP="00FC4BBE"/>
        </w:tc>
        <w:tc>
          <w:tcPr>
            <w:tcW w:w="1417" w:type="dxa"/>
            <w:tcBorders>
              <w:top w:val="nil"/>
              <w:left w:val="nil"/>
              <w:bottom w:val="nil"/>
              <w:right w:val="nil"/>
            </w:tcBorders>
            <w:noWrap/>
            <w:vAlign w:val="bottom"/>
            <w:hideMark/>
          </w:tcPr>
          <w:p w14:paraId="231CF8B5" w14:textId="77777777" w:rsidR="00FC4BBE" w:rsidRPr="00FC4BBE" w:rsidRDefault="00FC4BBE" w:rsidP="00FC4BBE"/>
        </w:tc>
        <w:tc>
          <w:tcPr>
            <w:tcW w:w="830" w:type="dxa"/>
            <w:tcBorders>
              <w:top w:val="nil"/>
              <w:left w:val="nil"/>
              <w:bottom w:val="nil"/>
              <w:right w:val="nil"/>
            </w:tcBorders>
            <w:noWrap/>
            <w:vAlign w:val="bottom"/>
            <w:hideMark/>
          </w:tcPr>
          <w:p w14:paraId="297E0E39" w14:textId="77777777" w:rsidR="00FC4BBE" w:rsidRPr="00FC4BBE" w:rsidRDefault="00FC4BBE" w:rsidP="00FC4BBE"/>
        </w:tc>
        <w:tc>
          <w:tcPr>
            <w:tcW w:w="2620" w:type="dxa"/>
            <w:gridSpan w:val="2"/>
            <w:tcBorders>
              <w:top w:val="nil"/>
              <w:left w:val="nil"/>
              <w:bottom w:val="nil"/>
              <w:right w:val="nil"/>
            </w:tcBorders>
            <w:noWrap/>
            <w:vAlign w:val="bottom"/>
            <w:hideMark/>
          </w:tcPr>
          <w:p w14:paraId="63F46BB5" w14:textId="77777777" w:rsidR="00FC4BBE" w:rsidRPr="00FC4BBE" w:rsidRDefault="00FC4BBE" w:rsidP="00FC4BBE">
            <w:pPr>
              <w:rPr>
                <w:b/>
                <w:bCs/>
                <w:color w:val="000000"/>
                <w:sz w:val="10"/>
                <w:szCs w:val="10"/>
              </w:rPr>
            </w:pPr>
            <w:r w:rsidRPr="00FC4BBE">
              <w:rPr>
                <w:b/>
                <w:bCs/>
                <w:color w:val="000000"/>
                <w:sz w:val="10"/>
                <w:szCs w:val="10"/>
              </w:rPr>
              <w:t>Reimbursement Patient</w:t>
            </w:r>
          </w:p>
        </w:tc>
        <w:tc>
          <w:tcPr>
            <w:tcW w:w="900" w:type="dxa"/>
            <w:tcBorders>
              <w:top w:val="nil"/>
              <w:left w:val="nil"/>
              <w:bottom w:val="nil"/>
              <w:right w:val="nil"/>
            </w:tcBorders>
            <w:noWrap/>
            <w:vAlign w:val="bottom"/>
            <w:hideMark/>
          </w:tcPr>
          <w:p w14:paraId="32D4F824"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2F403A72" w14:textId="77777777" w:rsidR="00FC4BBE" w:rsidRPr="00FC4BBE" w:rsidRDefault="00FC4BBE" w:rsidP="00FC4BBE">
            <w:pPr>
              <w:rPr>
                <w:b/>
                <w:bCs/>
                <w:color w:val="000000"/>
                <w:sz w:val="10"/>
                <w:szCs w:val="10"/>
              </w:rPr>
            </w:pPr>
            <w:r w:rsidRPr="00FC4BBE">
              <w:rPr>
                <w:b/>
                <w:bCs/>
                <w:color w:val="000000"/>
                <w:sz w:val="10"/>
                <w:szCs w:val="10"/>
              </w:rPr>
              <w:t>Date</w:t>
            </w:r>
          </w:p>
        </w:tc>
      </w:tr>
      <w:tr w:rsidR="00FC4BBE" w:rsidRPr="00FC4BBE" w14:paraId="38D7E40A" w14:textId="77777777" w:rsidTr="00FC4BBE">
        <w:trPr>
          <w:trHeight w:val="288"/>
        </w:trPr>
        <w:tc>
          <w:tcPr>
            <w:tcW w:w="155" w:type="dxa"/>
            <w:tcBorders>
              <w:top w:val="nil"/>
              <w:left w:val="nil"/>
              <w:bottom w:val="nil"/>
              <w:right w:val="nil"/>
            </w:tcBorders>
            <w:noWrap/>
            <w:vAlign w:val="bottom"/>
            <w:hideMark/>
          </w:tcPr>
          <w:p w14:paraId="2F541BEF" w14:textId="77777777" w:rsidR="00FC4BBE" w:rsidRPr="00FC4BBE" w:rsidRDefault="00FC4BBE" w:rsidP="00FC4BBE">
            <w:pPr>
              <w:rPr>
                <w:b/>
                <w:bCs/>
                <w:color w:val="000000"/>
                <w:sz w:val="10"/>
                <w:szCs w:val="10"/>
              </w:rPr>
            </w:pPr>
          </w:p>
        </w:tc>
        <w:tc>
          <w:tcPr>
            <w:tcW w:w="2721" w:type="dxa"/>
            <w:tcBorders>
              <w:top w:val="nil"/>
              <w:left w:val="nil"/>
              <w:bottom w:val="nil"/>
              <w:right w:val="nil"/>
            </w:tcBorders>
            <w:noWrap/>
            <w:vAlign w:val="bottom"/>
            <w:hideMark/>
          </w:tcPr>
          <w:p w14:paraId="48C07923" w14:textId="77777777" w:rsidR="00FC4BBE" w:rsidRPr="00FC4BBE" w:rsidRDefault="00FC4BBE" w:rsidP="00FC4BBE"/>
        </w:tc>
        <w:tc>
          <w:tcPr>
            <w:tcW w:w="846" w:type="dxa"/>
            <w:tcBorders>
              <w:top w:val="nil"/>
              <w:left w:val="nil"/>
              <w:bottom w:val="nil"/>
              <w:right w:val="nil"/>
            </w:tcBorders>
            <w:noWrap/>
            <w:vAlign w:val="bottom"/>
            <w:hideMark/>
          </w:tcPr>
          <w:p w14:paraId="1AF42156" w14:textId="77777777" w:rsidR="00FC4BBE" w:rsidRPr="00FC4BBE" w:rsidRDefault="00FC4BBE" w:rsidP="00FC4BBE"/>
        </w:tc>
        <w:tc>
          <w:tcPr>
            <w:tcW w:w="1417" w:type="dxa"/>
            <w:tcBorders>
              <w:top w:val="nil"/>
              <w:left w:val="nil"/>
              <w:bottom w:val="nil"/>
              <w:right w:val="nil"/>
            </w:tcBorders>
            <w:noWrap/>
            <w:vAlign w:val="bottom"/>
            <w:hideMark/>
          </w:tcPr>
          <w:p w14:paraId="22AFB01E" w14:textId="77777777" w:rsidR="00FC4BBE" w:rsidRPr="00FC4BBE" w:rsidRDefault="00FC4BBE" w:rsidP="00FC4BBE"/>
        </w:tc>
        <w:tc>
          <w:tcPr>
            <w:tcW w:w="830" w:type="dxa"/>
            <w:tcBorders>
              <w:top w:val="nil"/>
              <w:left w:val="nil"/>
              <w:bottom w:val="nil"/>
              <w:right w:val="nil"/>
            </w:tcBorders>
            <w:noWrap/>
            <w:vAlign w:val="bottom"/>
            <w:hideMark/>
          </w:tcPr>
          <w:p w14:paraId="49043A80" w14:textId="77777777" w:rsidR="00FC4BBE" w:rsidRPr="00FC4BBE" w:rsidRDefault="00FC4BBE" w:rsidP="00FC4BBE"/>
        </w:tc>
        <w:tc>
          <w:tcPr>
            <w:tcW w:w="2620" w:type="dxa"/>
            <w:gridSpan w:val="2"/>
            <w:tcBorders>
              <w:top w:val="nil"/>
              <w:left w:val="nil"/>
              <w:bottom w:val="nil"/>
              <w:right w:val="nil"/>
            </w:tcBorders>
            <w:noWrap/>
            <w:vAlign w:val="bottom"/>
            <w:hideMark/>
          </w:tcPr>
          <w:p w14:paraId="424524E7" w14:textId="77777777" w:rsidR="00FC4BBE" w:rsidRPr="00FC4BBE" w:rsidRDefault="00FC4BBE" w:rsidP="00FC4BBE">
            <w:pPr>
              <w:rPr>
                <w:b/>
                <w:bCs/>
                <w:color w:val="000000"/>
                <w:sz w:val="10"/>
                <w:szCs w:val="10"/>
              </w:rPr>
            </w:pPr>
            <w:r w:rsidRPr="00FC4BBE">
              <w:rPr>
                <w:b/>
                <w:bCs/>
                <w:color w:val="000000"/>
                <w:sz w:val="10"/>
                <w:szCs w:val="10"/>
              </w:rPr>
              <w:t>Relations Representative Supervisor</w:t>
            </w:r>
          </w:p>
        </w:tc>
        <w:tc>
          <w:tcPr>
            <w:tcW w:w="900" w:type="dxa"/>
            <w:tcBorders>
              <w:top w:val="nil"/>
              <w:left w:val="nil"/>
              <w:bottom w:val="nil"/>
              <w:right w:val="nil"/>
            </w:tcBorders>
            <w:noWrap/>
            <w:vAlign w:val="bottom"/>
            <w:hideMark/>
          </w:tcPr>
          <w:p w14:paraId="71A59B0A" w14:textId="77777777" w:rsidR="00FC4BBE" w:rsidRPr="00FC4BBE" w:rsidRDefault="00FC4BBE" w:rsidP="00FC4BBE">
            <w:pPr>
              <w:rPr>
                <w:b/>
                <w:bCs/>
                <w:color w:val="000000"/>
                <w:sz w:val="10"/>
                <w:szCs w:val="10"/>
              </w:rPr>
            </w:pPr>
          </w:p>
        </w:tc>
        <w:tc>
          <w:tcPr>
            <w:tcW w:w="1000" w:type="dxa"/>
            <w:tcBorders>
              <w:top w:val="nil"/>
              <w:left w:val="nil"/>
              <w:bottom w:val="nil"/>
              <w:right w:val="nil"/>
            </w:tcBorders>
            <w:noWrap/>
            <w:vAlign w:val="bottom"/>
            <w:hideMark/>
          </w:tcPr>
          <w:p w14:paraId="7939C8C3" w14:textId="77777777" w:rsidR="00FC4BBE" w:rsidRPr="00FC4BBE" w:rsidRDefault="00FC4BBE" w:rsidP="00FC4BBE"/>
        </w:tc>
      </w:tr>
      <w:tr w:rsidR="00FC4BBE" w:rsidRPr="00FC4BBE" w14:paraId="5735BE25" w14:textId="77777777" w:rsidTr="00FC4BBE">
        <w:trPr>
          <w:trHeight w:val="288"/>
        </w:trPr>
        <w:tc>
          <w:tcPr>
            <w:tcW w:w="155" w:type="dxa"/>
            <w:tcBorders>
              <w:top w:val="nil"/>
              <w:left w:val="nil"/>
              <w:bottom w:val="nil"/>
              <w:right w:val="nil"/>
            </w:tcBorders>
            <w:noWrap/>
            <w:vAlign w:val="bottom"/>
            <w:hideMark/>
          </w:tcPr>
          <w:p w14:paraId="4D542F92" w14:textId="77777777" w:rsidR="00FC4BBE" w:rsidRPr="00FC4BBE" w:rsidRDefault="00FC4BBE" w:rsidP="00FC4BBE"/>
        </w:tc>
        <w:tc>
          <w:tcPr>
            <w:tcW w:w="2721" w:type="dxa"/>
            <w:tcBorders>
              <w:top w:val="nil"/>
              <w:left w:val="nil"/>
              <w:bottom w:val="nil"/>
              <w:right w:val="nil"/>
            </w:tcBorders>
            <w:noWrap/>
            <w:vAlign w:val="bottom"/>
            <w:hideMark/>
          </w:tcPr>
          <w:p w14:paraId="31B1C902" w14:textId="77777777" w:rsidR="00FC4BBE" w:rsidRPr="00FC4BBE" w:rsidRDefault="00FC4BBE" w:rsidP="00FC4BBE"/>
        </w:tc>
        <w:tc>
          <w:tcPr>
            <w:tcW w:w="846" w:type="dxa"/>
            <w:tcBorders>
              <w:top w:val="nil"/>
              <w:left w:val="nil"/>
              <w:bottom w:val="nil"/>
              <w:right w:val="nil"/>
            </w:tcBorders>
            <w:noWrap/>
            <w:vAlign w:val="bottom"/>
            <w:hideMark/>
          </w:tcPr>
          <w:p w14:paraId="0C792AD2" w14:textId="77777777" w:rsidR="00FC4BBE" w:rsidRPr="00FC4BBE" w:rsidRDefault="00FC4BBE" w:rsidP="00FC4BBE"/>
        </w:tc>
        <w:tc>
          <w:tcPr>
            <w:tcW w:w="1417" w:type="dxa"/>
            <w:tcBorders>
              <w:top w:val="nil"/>
              <w:left w:val="nil"/>
              <w:bottom w:val="nil"/>
              <w:right w:val="nil"/>
            </w:tcBorders>
            <w:noWrap/>
            <w:vAlign w:val="bottom"/>
            <w:hideMark/>
          </w:tcPr>
          <w:p w14:paraId="1F6C6CA5" w14:textId="77777777" w:rsidR="00FC4BBE" w:rsidRPr="00FC4BBE" w:rsidRDefault="00FC4BBE" w:rsidP="00FC4BBE"/>
        </w:tc>
        <w:tc>
          <w:tcPr>
            <w:tcW w:w="830" w:type="dxa"/>
            <w:tcBorders>
              <w:top w:val="nil"/>
              <w:left w:val="nil"/>
              <w:bottom w:val="nil"/>
              <w:right w:val="nil"/>
            </w:tcBorders>
            <w:noWrap/>
            <w:vAlign w:val="bottom"/>
            <w:hideMark/>
          </w:tcPr>
          <w:p w14:paraId="1D90ABD1" w14:textId="77777777" w:rsidR="00FC4BBE" w:rsidRPr="00FC4BBE" w:rsidRDefault="00FC4BBE" w:rsidP="00FC4BBE"/>
        </w:tc>
        <w:tc>
          <w:tcPr>
            <w:tcW w:w="1280" w:type="dxa"/>
            <w:tcBorders>
              <w:top w:val="nil"/>
              <w:left w:val="nil"/>
              <w:bottom w:val="nil"/>
              <w:right w:val="nil"/>
            </w:tcBorders>
            <w:noWrap/>
            <w:vAlign w:val="bottom"/>
            <w:hideMark/>
          </w:tcPr>
          <w:p w14:paraId="521C3B67" w14:textId="77777777" w:rsidR="00FC4BBE" w:rsidRPr="00FC4BBE" w:rsidRDefault="00FC4BBE" w:rsidP="00FC4BBE"/>
        </w:tc>
        <w:tc>
          <w:tcPr>
            <w:tcW w:w="1340" w:type="dxa"/>
            <w:tcBorders>
              <w:top w:val="nil"/>
              <w:left w:val="nil"/>
              <w:bottom w:val="nil"/>
              <w:right w:val="nil"/>
            </w:tcBorders>
            <w:noWrap/>
            <w:vAlign w:val="bottom"/>
            <w:hideMark/>
          </w:tcPr>
          <w:p w14:paraId="201FCD64" w14:textId="77777777" w:rsidR="00FC4BBE" w:rsidRPr="00FC4BBE" w:rsidRDefault="00FC4BBE" w:rsidP="00FC4BBE">
            <w:pPr>
              <w:jc w:val="right"/>
            </w:pPr>
          </w:p>
        </w:tc>
        <w:tc>
          <w:tcPr>
            <w:tcW w:w="900" w:type="dxa"/>
            <w:tcBorders>
              <w:top w:val="nil"/>
              <w:left w:val="nil"/>
              <w:bottom w:val="nil"/>
              <w:right w:val="nil"/>
            </w:tcBorders>
            <w:noWrap/>
            <w:vAlign w:val="bottom"/>
            <w:hideMark/>
          </w:tcPr>
          <w:p w14:paraId="7F17292D" w14:textId="77777777" w:rsidR="00FC4BBE" w:rsidRPr="00FC4BBE" w:rsidRDefault="00FC4BBE" w:rsidP="00FC4BBE"/>
        </w:tc>
        <w:tc>
          <w:tcPr>
            <w:tcW w:w="1000" w:type="dxa"/>
            <w:tcBorders>
              <w:top w:val="nil"/>
              <w:left w:val="nil"/>
              <w:bottom w:val="nil"/>
              <w:right w:val="nil"/>
            </w:tcBorders>
            <w:noWrap/>
            <w:vAlign w:val="bottom"/>
            <w:hideMark/>
          </w:tcPr>
          <w:p w14:paraId="369397DD" w14:textId="77777777" w:rsidR="00FC4BBE" w:rsidRPr="00FC4BBE" w:rsidRDefault="00FC4BBE" w:rsidP="00FC4BBE"/>
        </w:tc>
      </w:tr>
    </w:tbl>
    <w:p w14:paraId="4200A7E8" w14:textId="77777777" w:rsidR="00FC4BBE" w:rsidRPr="00FC5173" w:rsidRDefault="00FC4BBE" w:rsidP="008D7249">
      <w:pPr>
        <w:rPr>
          <w:rFonts w:ascii="Arial" w:hAnsi="Arial"/>
        </w:rPr>
      </w:pPr>
    </w:p>
    <w:p w14:paraId="2DFE05AD" w14:textId="77777777" w:rsidR="00FC4BBE" w:rsidRDefault="00FC4BBE" w:rsidP="008D7249">
      <w:pPr>
        <w:jc w:val="both"/>
        <w:rPr>
          <w:b/>
          <w:sz w:val="24"/>
        </w:rPr>
      </w:pPr>
    </w:p>
    <w:p w14:paraId="5509D0CF" w14:textId="77777777" w:rsidR="00FC4BBE" w:rsidRDefault="00FC4BBE" w:rsidP="008D7249">
      <w:pPr>
        <w:jc w:val="both"/>
        <w:rPr>
          <w:b/>
          <w:sz w:val="24"/>
        </w:rPr>
      </w:pPr>
    </w:p>
    <w:p w14:paraId="390E7818" w14:textId="77777777" w:rsidR="00FC4BBE" w:rsidRDefault="00FC4BBE" w:rsidP="008D7249">
      <w:pPr>
        <w:jc w:val="both"/>
        <w:rPr>
          <w:b/>
          <w:sz w:val="24"/>
        </w:rPr>
      </w:pPr>
    </w:p>
    <w:p w14:paraId="22D16172" w14:textId="77777777" w:rsidR="00FC4BBE" w:rsidRDefault="00FC4BBE" w:rsidP="008D7249">
      <w:pPr>
        <w:jc w:val="both"/>
        <w:rPr>
          <w:b/>
          <w:sz w:val="24"/>
        </w:rPr>
      </w:pPr>
    </w:p>
    <w:p w14:paraId="351BE7E2" w14:textId="77777777" w:rsidR="00FC4BBE" w:rsidRDefault="00FC4BBE" w:rsidP="008D7249">
      <w:pPr>
        <w:jc w:val="both"/>
        <w:rPr>
          <w:b/>
          <w:sz w:val="24"/>
        </w:rPr>
      </w:pPr>
    </w:p>
    <w:p w14:paraId="71BBC758" w14:textId="77777777" w:rsidR="00FC4BBE" w:rsidRDefault="00FC4BBE" w:rsidP="008D7249">
      <w:pPr>
        <w:jc w:val="both"/>
        <w:rPr>
          <w:b/>
          <w:sz w:val="24"/>
        </w:rPr>
      </w:pPr>
    </w:p>
    <w:p w14:paraId="305E7618" w14:textId="77777777" w:rsidR="00FC4BBE" w:rsidRDefault="00FC4BBE" w:rsidP="008D7249">
      <w:pPr>
        <w:jc w:val="both"/>
        <w:rPr>
          <w:b/>
          <w:sz w:val="24"/>
        </w:rPr>
      </w:pPr>
    </w:p>
    <w:p w14:paraId="27CBCD7C" w14:textId="77777777" w:rsidR="00FC4BBE" w:rsidRDefault="00FC4BBE" w:rsidP="008D7249">
      <w:pPr>
        <w:jc w:val="both"/>
        <w:rPr>
          <w:b/>
          <w:sz w:val="24"/>
        </w:rPr>
      </w:pPr>
    </w:p>
    <w:p w14:paraId="1BA57F14" w14:textId="77777777" w:rsidR="00FC4BBE" w:rsidRDefault="00FC4BBE" w:rsidP="008D7249">
      <w:pPr>
        <w:jc w:val="both"/>
        <w:rPr>
          <w:b/>
          <w:sz w:val="24"/>
        </w:rPr>
      </w:pPr>
    </w:p>
    <w:p w14:paraId="51577134" w14:textId="77777777" w:rsidR="00FC4BBE" w:rsidRDefault="00FC4BBE" w:rsidP="008D7249">
      <w:pPr>
        <w:jc w:val="both"/>
        <w:rPr>
          <w:b/>
          <w:sz w:val="24"/>
        </w:rPr>
      </w:pPr>
    </w:p>
    <w:p w14:paraId="562E392C" w14:textId="77777777" w:rsidR="00FC4BBE" w:rsidRDefault="00FC4BBE" w:rsidP="008D7249">
      <w:pPr>
        <w:jc w:val="both"/>
        <w:rPr>
          <w:b/>
          <w:sz w:val="24"/>
        </w:rPr>
      </w:pPr>
    </w:p>
    <w:p w14:paraId="7CC1D567" w14:textId="77777777" w:rsidR="00FC4BBE" w:rsidRDefault="00FC4BBE" w:rsidP="008D7249">
      <w:pPr>
        <w:jc w:val="both"/>
        <w:rPr>
          <w:b/>
          <w:sz w:val="24"/>
        </w:rPr>
      </w:pPr>
    </w:p>
    <w:p w14:paraId="6FB7C4A7" w14:textId="77777777" w:rsidR="00FC4BBE" w:rsidRDefault="00FC4BBE" w:rsidP="008D7249">
      <w:pPr>
        <w:jc w:val="both"/>
        <w:rPr>
          <w:b/>
          <w:sz w:val="24"/>
        </w:rPr>
      </w:pPr>
    </w:p>
    <w:p w14:paraId="29D7297D" w14:textId="77777777" w:rsidR="00FC4BBE" w:rsidRDefault="00FC4BBE" w:rsidP="008D7249">
      <w:pPr>
        <w:jc w:val="both"/>
        <w:rPr>
          <w:b/>
          <w:sz w:val="24"/>
        </w:rPr>
      </w:pPr>
    </w:p>
    <w:p w14:paraId="63514CAB" w14:textId="77777777" w:rsidR="00FC4BBE" w:rsidRDefault="00FC4BBE" w:rsidP="008D7249">
      <w:pPr>
        <w:jc w:val="both"/>
        <w:rPr>
          <w:b/>
          <w:sz w:val="24"/>
        </w:rPr>
      </w:pPr>
    </w:p>
    <w:p w14:paraId="2EDE8663" w14:textId="77777777" w:rsidR="00FC4BBE" w:rsidRDefault="00FC4BBE" w:rsidP="008D7249">
      <w:pPr>
        <w:jc w:val="both"/>
        <w:rPr>
          <w:b/>
          <w:sz w:val="24"/>
        </w:rPr>
      </w:pPr>
    </w:p>
    <w:p w14:paraId="6AD4DAE0" w14:textId="77777777" w:rsidR="00FC4BBE" w:rsidRDefault="00FC4BBE" w:rsidP="008D7249">
      <w:pPr>
        <w:jc w:val="both"/>
        <w:rPr>
          <w:b/>
          <w:sz w:val="24"/>
        </w:rPr>
      </w:pPr>
    </w:p>
    <w:p w14:paraId="5ADEEFB9" w14:textId="77777777" w:rsidR="00FC4BBE" w:rsidRDefault="00FC4BBE" w:rsidP="008D7249">
      <w:pPr>
        <w:jc w:val="both"/>
        <w:rPr>
          <w:b/>
          <w:sz w:val="24"/>
        </w:rPr>
      </w:pPr>
    </w:p>
    <w:p w14:paraId="0B9F34FB" w14:textId="77777777" w:rsidR="00FC4BBE" w:rsidRDefault="00FC4BBE" w:rsidP="008D7249">
      <w:pPr>
        <w:jc w:val="both"/>
        <w:rPr>
          <w:b/>
          <w:sz w:val="24"/>
        </w:rPr>
      </w:pPr>
    </w:p>
    <w:p w14:paraId="0484E6BF" w14:textId="77777777" w:rsidR="00FC4BBE" w:rsidRDefault="00FC4BBE" w:rsidP="008D7249">
      <w:pPr>
        <w:jc w:val="both"/>
        <w:rPr>
          <w:b/>
          <w:sz w:val="24"/>
        </w:rPr>
      </w:pPr>
    </w:p>
    <w:p w14:paraId="674503D9" w14:textId="77777777" w:rsidR="00FC4BBE" w:rsidRDefault="00FC4BBE" w:rsidP="008D7249">
      <w:pPr>
        <w:jc w:val="both"/>
        <w:rPr>
          <w:b/>
          <w:sz w:val="24"/>
        </w:rPr>
      </w:pPr>
    </w:p>
    <w:p w14:paraId="1EB93F4F" w14:textId="77777777" w:rsidR="00FC4BBE" w:rsidRDefault="00FC4BBE" w:rsidP="008D7249">
      <w:pPr>
        <w:jc w:val="both"/>
        <w:rPr>
          <w:b/>
          <w:sz w:val="24"/>
        </w:rPr>
      </w:pPr>
    </w:p>
    <w:p w14:paraId="7226CE8D" w14:textId="77777777" w:rsidR="00FC4BBE" w:rsidRDefault="00FC4BBE" w:rsidP="008D7249">
      <w:pPr>
        <w:jc w:val="both"/>
        <w:rPr>
          <w:b/>
          <w:sz w:val="24"/>
        </w:rPr>
      </w:pPr>
    </w:p>
    <w:p w14:paraId="1A4D6DA5" w14:textId="77777777" w:rsidR="00FC4BBE" w:rsidRDefault="00FC4BBE" w:rsidP="008D7249">
      <w:pPr>
        <w:jc w:val="both"/>
        <w:rPr>
          <w:b/>
          <w:sz w:val="24"/>
        </w:rPr>
      </w:pPr>
    </w:p>
    <w:p w14:paraId="173EA3E4" w14:textId="77777777" w:rsidR="00FC4BBE" w:rsidRDefault="00FC4BBE" w:rsidP="008D7249">
      <w:pPr>
        <w:jc w:val="both"/>
        <w:rPr>
          <w:b/>
          <w:sz w:val="24"/>
        </w:rPr>
      </w:pPr>
    </w:p>
    <w:p w14:paraId="5CE9E4FB" w14:textId="77777777" w:rsidR="00FC4BBE" w:rsidRDefault="00FC4BBE" w:rsidP="008D7249">
      <w:pPr>
        <w:jc w:val="both"/>
        <w:rPr>
          <w:b/>
          <w:sz w:val="24"/>
        </w:rPr>
      </w:pPr>
    </w:p>
    <w:p w14:paraId="5D9038EE" w14:textId="77777777" w:rsidR="00FC4BBE" w:rsidRDefault="00FC4BBE" w:rsidP="008D7249">
      <w:pPr>
        <w:jc w:val="both"/>
        <w:rPr>
          <w:b/>
          <w:sz w:val="24"/>
        </w:rPr>
      </w:pPr>
    </w:p>
    <w:p w14:paraId="278FB858" w14:textId="77777777" w:rsidR="00FC4BBE" w:rsidRDefault="00FC4BBE" w:rsidP="008D7249">
      <w:pPr>
        <w:jc w:val="both"/>
        <w:rPr>
          <w:b/>
          <w:sz w:val="24"/>
        </w:rPr>
      </w:pPr>
    </w:p>
    <w:p w14:paraId="15AF65E0" w14:textId="77777777" w:rsidR="00FC4BBE" w:rsidRDefault="00FC4BBE" w:rsidP="008D7249">
      <w:pPr>
        <w:jc w:val="both"/>
        <w:rPr>
          <w:b/>
          <w:sz w:val="24"/>
        </w:rPr>
      </w:pPr>
    </w:p>
    <w:p w14:paraId="0CF2A836" w14:textId="77777777" w:rsidR="00FC4BBE" w:rsidRDefault="00FC4BBE" w:rsidP="008D7249">
      <w:pPr>
        <w:jc w:val="both"/>
        <w:rPr>
          <w:b/>
          <w:sz w:val="24"/>
        </w:rPr>
      </w:pPr>
    </w:p>
    <w:p w14:paraId="03C4748D" w14:textId="77777777" w:rsidR="00FC4BBE" w:rsidRDefault="00FC4BBE" w:rsidP="008D7249">
      <w:pPr>
        <w:jc w:val="both"/>
        <w:rPr>
          <w:b/>
          <w:sz w:val="24"/>
        </w:rPr>
      </w:pPr>
    </w:p>
    <w:p w14:paraId="7E7F48E0" w14:textId="77777777" w:rsidR="00FC4BBE" w:rsidRDefault="00FC4BBE" w:rsidP="008D7249">
      <w:pPr>
        <w:jc w:val="both"/>
        <w:rPr>
          <w:b/>
          <w:sz w:val="24"/>
        </w:rPr>
      </w:pPr>
    </w:p>
    <w:p w14:paraId="5491416D" w14:textId="77777777" w:rsidR="00FC4BBE" w:rsidRDefault="00FC4BBE" w:rsidP="008D7249">
      <w:pPr>
        <w:jc w:val="both"/>
        <w:rPr>
          <w:b/>
          <w:sz w:val="24"/>
        </w:rPr>
      </w:pPr>
    </w:p>
    <w:p w14:paraId="251FD1C6" w14:textId="77777777" w:rsidR="004D5324" w:rsidRDefault="004D5324" w:rsidP="004D5324">
      <w:pPr>
        <w:rPr>
          <w:b/>
          <w:sz w:val="24"/>
        </w:rPr>
      </w:pPr>
      <w:r w:rsidRPr="00FC5173">
        <w:rPr>
          <w:b/>
          <w:sz w:val="24"/>
        </w:rPr>
        <w:lastRenderedPageBreak/>
        <w:t xml:space="preserve">DHHS Facility - Procedure for Determining Patient’s </w:t>
      </w:r>
      <w:r>
        <w:rPr>
          <w:b/>
          <w:sz w:val="24"/>
        </w:rPr>
        <w:t xml:space="preserve">Outpatient </w:t>
      </w:r>
      <w:r w:rsidRPr="00FC5173">
        <w:rPr>
          <w:b/>
          <w:sz w:val="24"/>
        </w:rPr>
        <w:t>Ability to Pay - Attachment 10</w:t>
      </w:r>
      <w:r>
        <w:rPr>
          <w:b/>
          <w:sz w:val="24"/>
        </w:rPr>
        <w:t>B</w:t>
      </w:r>
    </w:p>
    <w:p w14:paraId="50BF6103" w14:textId="77777777" w:rsidR="004D5324" w:rsidRDefault="004D5324" w:rsidP="004D5324">
      <w:pPr>
        <w:rPr>
          <w:b/>
          <w:sz w:val="24"/>
        </w:rPr>
      </w:pPr>
    </w:p>
    <w:p w14:paraId="58F97FE3" w14:textId="77777777" w:rsidR="004D5324" w:rsidRDefault="004D5324" w:rsidP="004D5324">
      <w:pPr>
        <w:rPr>
          <w:b/>
          <w:sz w:val="24"/>
        </w:rPr>
      </w:pPr>
      <w:r>
        <w:rPr>
          <w:b/>
          <w:sz w:val="24"/>
        </w:rPr>
        <w:t>2026 ADATC Sliding Scale</w:t>
      </w:r>
    </w:p>
    <w:p w14:paraId="6EF6C99F" w14:textId="77777777" w:rsidR="00FC4BBE" w:rsidRDefault="00FC4BBE" w:rsidP="008D7249">
      <w:pPr>
        <w:jc w:val="both"/>
        <w:rPr>
          <w:b/>
          <w:sz w:val="24"/>
        </w:rPr>
      </w:pPr>
    </w:p>
    <w:p w14:paraId="77C82EC5" w14:textId="0AD94BCF" w:rsidR="004D5324" w:rsidRDefault="004D5324" w:rsidP="008D7249">
      <w:pPr>
        <w:jc w:val="both"/>
        <w:rPr>
          <w:b/>
          <w:sz w:val="24"/>
        </w:rPr>
      </w:pPr>
      <w:r w:rsidRPr="00BE013C">
        <w:rPr>
          <w:noProof/>
        </w:rPr>
        <w:drawing>
          <wp:inline distT="0" distB="0" distL="0" distR="0" wp14:anchorId="4D3E0337" wp14:editId="3BEB8F19">
            <wp:extent cx="5943600" cy="2907030"/>
            <wp:effectExtent l="0" t="0" r="0" b="7620"/>
            <wp:docPr id="40174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907030"/>
                    </a:xfrm>
                    <a:prstGeom prst="rect">
                      <a:avLst/>
                    </a:prstGeom>
                    <a:noFill/>
                    <a:ln>
                      <a:noFill/>
                    </a:ln>
                  </pic:spPr>
                </pic:pic>
              </a:graphicData>
            </a:graphic>
          </wp:inline>
        </w:drawing>
      </w:r>
    </w:p>
    <w:p w14:paraId="429933B4" w14:textId="77777777" w:rsidR="004D5324" w:rsidRDefault="004D5324" w:rsidP="008D7249">
      <w:pPr>
        <w:jc w:val="both"/>
        <w:rPr>
          <w:b/>
          <w:sz w:val="24"/>
        </w:rPr>
      </w:pPr>
    </w:p>
    <w:p w14:paraId="42FB0189" w14:textId="77777777" w:rsidR="004D5324" w:rsidRDefault="004D5324" w:rsidP="008D7249">
      <w:pPr>
        <w:jc w:val="both"/>
        <w:rPr>
          <w:b/>
          <w:sz w:val="24"/>
        </w:rPr>
      </w:pPr>
    </w:p>
    <w:p w14:paraId="265F0D32" w14:textId="77777777" w:rsidR="004D5324" w:rsidRDefault="004D5324" w:rsidP="008D7249">
      <w:pPr>
        <w:jc w:val="both"/>
        <w:rPr>
          <w:b/>
          <w:sz w:val="24"/>
        </w:rPr>
      </w:pPr>
    </w:p>
    <w:p w14:paraId="54159935" w14:textId="77777777" w:rsidR="004D5324" w:rsidRDefault="004D5324" w:rsidP="008D7249">
      <w:pPr>
        <w:jc w:val="both"/>
        <w:rPr>
          <w:b/>
          <w:sz w:val="24"/>
        </w:rPr>
      </w:pPr>
    </w:p>
    <w:p w14:paraId="2F5DDF53" w14:textId="77777777" w:rsidR="004D5324" w:rsidRDefault="004D5324" w:rsidP="008D7249">
      <w:pPr>
        <w:jc w:val="both"/>
        <w:rPr>
          <w:b/>
          <w:sz w:val="24"/>
        </w:rPr>
      </w:pPr>
    </w:p>
    <w:p w14:paraId="34E2EC30" w14:textId="77777777" w:rsidR="004D5324" w:rsidRDefault="004D5324" w:rsidP="008D7249">
      <w:pPr>
        <w:jc w:val="both"/>
        <w:rPr>
          <w:b/>
          <w:sz w:val="24"/>
        </w:rPr>
      </w:pPr>
    </w:p>
    <w:p w14:paraId="26C48A9E" w14:textId="77777777" w:rsidR="004D5324" w:rsidRDefault="004D5324" w:rsidP="008D7249">
      <w:pPr>
        <w:jc w:val="both"/>
        <w:rPr>
          <w:b/>
          <w:sz w:val="24"/>
        </w:rPr>
      </w:pPr>
    </w:p>
    <w:p w14:paraId="12C2A642" w14:textId="77777777" w:rsidR="004D5324" w:rsidRDefault="004D5324" w:rsidP="008D7249">
      <w:pPr>
        <w:jc w:val="both"/>
        <w:rPr>
          <w:b/>
          <w:sz w:val="24"/>
        </w:rPr>
      </w:pPr>
    </w:p>
    <w:p w14:paraId="0BE66F81" w14:textId="77777777" w:rsidR="004D5324" w:rsidRDefault="004D5324" w:rsidP="008D7249">
      <w:pPr>
        <w:jc w:val="both"/>
        <w:rPr>
          <w:b/>
          <w:sz w:val="24"/>
        </w:rPr>
      </w:pPr>
    </w:p>
    <w:p w14:paraId="6D36010E" w14:textId="77777777" w:rsidR="004D5324" w:rsidRDefault="004D5324" w:rsidP="008D7249">
      <w:pPr>
        <w:jc w:val="both"/>
        <w:rPr>
          <w:b/>
          <w:sz w:val="24"/>
        </w:rPr>
      </w:pPr>
    </w:p>
    <w:p w14:paraId="3CDFAA8A" w14:textId="77777777" w:rsidR="004D5324" w:rsidRDefault="004D5324" w:rsidP="008D7249">
      <w:pPr>
        <w:jc w:val="both"/>
        <w:rPr>
          <w:b/>
          <w:sz w:val="24"/>
        </w:rPr>
      </w:pPr>
    </w:p>
    <w:p w14:paraId="21CE1AE4" w14:textId="77777777" w:rsidR="004D5324" w:rsidRDefault="004D5324" w:rsidP="008D7249">
      <w:pPr>
        <w:jc w:val="both"/>
        <w:rPr>
          <w:b/>
          <w:sz w:val="24"/>
        </w:rPr>
      </w:pPr>
    </w:p>
    <w:p w14:paraId="0D2B9AFC" w14:textId="77777777" w:rsidR="004D5324" w:rsidRDefault="004D5324" w:rsidP="008D7249">
      <w:pPr>
        <w:jc w:val="both"/>
        <w:rPr>
          <w:b/>
          <w:sz w:val="24"/>
        </w:rPr>
      </w:pPr>
    </w:p>
    <w:p w14:paraId="5E06CC68" w14:textId="77777777" w:rsidR="004D5324" w:rsidRDefault="004D5324" w:rsidP="008D7249">
      <w:pPr>
        <w:jc w:val="both"/>
        <w:rPr>
          <w:b/>
          <w:sz w:val="24"/>
        </w:rPr>
      </w:pPr>
    </w:p>
    <w:p w14:paraId="2238C9A1" w14:textId="77777777" w:rsidR="004D5324" w:rsidRDefault="004D5324" w:rsidP="008D7249">
      <w:pPr>
        <w:jc w:val="both"/>
        <w:rPr>
          <w:b/>
          <w:sz w:val="24"/>
        </w:rPr>
      </w:pPr>
    </w:p>
    <w:p w14:paraId="4342CDCE" w14:textId="77777777" w:rsidR="004D5324" w:rsidRDefault="004D5324" w:rsidP="008D7249">
      <w:pPr>
        <w:jc w:val="both"/>
        <w:rPr>
          <w:b/>
          <w:sz w:val="24"/>
        </w:rPr>
      </w:pPr>
    </w:p>
    <w:p w14:paraId="165AB069" w14:textId="77777777" w:rsidR="004D5324" w:rsidRDefault="004D5324" w:rsidP="008D7249">
      <w:pPr>
        <w:jc w:val="both"/>
        <w:rPr>
          <w:b/>
          <w:sz w:val="24"/>
        </w:rPr>
      </w:pPr>
    </w:p>
    <w:p w14:paraId="3E2916C5" w14:textId="77777777" w:rsidR="004D5324" w:rsidRDefault="004D5324" w:rsidP="008D7249">
      <w:pPr>
        <w:jc w:val="both"/>
        <w:rPr>
          <w:b/>
          <w:sz w:val="24"/>
        </w:rPr>
      </w:pPr>
    </w:p>
    <w:p w14:paraId="4EB68DF8" w14:textId="77777777" w:rsidR="004D5324" w:rsidRDefault="004D5324" w:rsidP="008D7249">
      <w:pPr>
        <w:jc w:val="both"/>
        <w:rPr>
          <w:b/>
          <w:sz w:val="24"/>
        </w:rPr>
      </w:pPr>
    </w:p>
    <w:p w14:paraId="4B0ED4E3" w14:textId="77777777" w:rsidR="004D5324" w:rsidRDefault="004D5324" w:rsidP="008D7249">
      <w:pPr>
        <w:jc w:val="both"/>
        <w:rPr>
          <w:b/>
          <w:sz w:val="24"/>
        </w:rPr>
      </w:pPr>
    </w:p>
    <w:p w14:paraId="04BFD204" w14:textId="77777777" w:rsidR="004D5324" w:rsidRDefault="004D5324" w:rsidP="008D7249">
      <w:pPr>
        <w:jc w:val="both"/>
        <w:rPr>
          <w:b/>
          <w:sz w:val="24"/>
        </w:rPr>
      </w:pPr>
    </w:p>
    <w:p w14:paraId="63A0EF72" w14:textId="77777777" w:rsidR="004D5324" w:rsidRDefault="004D5324" w:rsidP="008D7249">
      <w:pPr>
        <w:jc w:val="both"/>
        <w:rPr>
          <w:b/>
          <w:sz w:val="24"/>
        </w:rPr>
      </w:pPr>
    </w:p>
    <w:p w14:paraId="4AB6E132" w14:textId="77777777" w:rsidR="004D5324" w:rsidRDefault="004D5324" w:rsidP="008D7249">
      <w:pPr>
        <w:jc w:val="both"/>
        <w:rPr>
          <w:b/>
          <w:sz w:val="24"/>
        </w:rPr>
      </w:pPr>
    </w:p>
    <w:p w14:paraId="1BCC3B0B" w14:textId="70676C69" w:rsidR="008D7249" w:rsidRPr="00FC5173" w:rsidRDefault="008D7249" w:rsidP="008D7249">
      <w:pPr>
        <w:jc w:val="both"/>
        <w:rPr>
          <w:rFonts w:ascii="Arial" w:hAnsi="Arial"/>
          <w:b/>
          <w:sz w:val="28"/>
        </w:rPr>
      </w:pPr>
      <w:r w:rsidRPr="00FC5173">
        <w:rPr>
          <w:b/>
          <w:sz w:val="24"/>
        </w:rPr>
        <w:lastRenderedPageBreak/>
        <w:t>Sample Collection Letters - Attachment 11</w:t>
      </w:r>
      <w:r w:rsidRPr="00FC5173">
        <w:rPr>
          <w:rFonts w:ascii="Arial" w:hAnsi="Arial"/>
          <w:b/>
          <w:sz w:val="28"/>
        </w:rPr>
        <w:fldChar w:fldCharType="begin"/>
      </w:r>
      <w:r w:rsidRPr="00FC5173">
        <w:rPr>
          <w:rFonts w:ascii="Arial" w:hAnsi="Arial"/>
        </w:rPr>
        <w:instrText xml:space="preserve"> TC "</w:instrText>
      </w:r>
      <w:bookmarkStart w:id="216" w:name="_Toc303173125"/>
      <w:r w:rsidRPr="00FC5173">
        <w:rPr>
          <w:b/>
          <w:sz w:val="24"/>
        </w:rPr>
        <w:instrText>Attachment 11 - Sample Collection Letters</w:instrText>
      </w:r>
      <w:bookmarkEnd w:id="216"/>
      <w:r w:rsidRPr="00FC5173">
        <w:rPr>
          <w:rFonts w:ascii="Arial" w:hAnsi="Arial"/>
        </w:rPr>
        <w:instrText xml:space="preserve">" \f C \l "3" </w:instrText>
      </w:r>
      <w:r w:rsidRPr="00FC5173">
        <w:rPr>
          <w:rFonts w:ascii="Arial" w:hAnsi="Arial"/>
          <w:b/>
          <w:sz w:val="28"/>
        </w:rPr>
        <w:fldChar w:fldCharType="end"/>
      </w:r>
    </w:p>
    <w:p w14:paraId="0501CCAC" w14:textId="77777777" w:rsidR="008D7249" w:rsidRPr="00FC5173" w:rsidRDefault="008D7249" w:rsidP="008D7249">
      <w:pPr>
        <w:jc w:val="both"/>
        <w:rPr>
          <w:rFonts w:ascii="Arial" w:hAnsi="Arial"/>
          <w:b/>
          <w:sz w:val="28"/>
        </w:rPr>
      </w:pPr>
    </w:p>
    <w:p w14:paraId="31159463" w14:textId="77777777" w:rsidR="008D7249" w:rsidRPr="00FC5173" w:rsidRDefault="008D7249" w:rsidP="008D7249">
      <w:pPr>
        <w:jc w:val="both"/>
        <w:outlineLvl w:val="0"/>
        <w:rPr>
          <w:rFonts w:ascii="Arial" w:hAnsi="Arial"/>
          <w:b/>
          <w:sz w:val="24"/>
        </w:rPr>
      </w:pPr>
      <w:r w:rsidRPr="00FC5173">
        <w:rPr>
          <w:rFonts w:ascii="Arial" w:hAnsi="Arial"/>
          <w:b/>
          <w:sz w:val="24"/>
        </w:rPr>
        <w:t>Example Of Collection Letter For An Account That Is 1-30 Days Past Due:</w:t>
      </w:r>
    </w:p>
    <w:p w14:paraId="23EA72C2" w14:textId="77777777" w:rsidR="008D7249" w:rsidRPr="00FC5173" w:rsidRDefault="008D7249" w:rsidP="008D7249">
      <w:pPr>
        <w:jc w:val="both"/>
        <w:rPr>
          <w:rFonts w:ascii="Arial" w:hAnsi="Arial"/>
          <w:b/>
          <w:sz w:val="24"/>
        </w:rPr>
      </w:pPr>
    </w:p>
    <w:p w14:paraId="74413951" w14:textId="77777777" w:rsidR="008D7249" w:rsidRPr="00FC5173" w:rsidRDefault="008D7249" w:rsidP="008D7249">
      <w:pPr>
        <w:outlineLvl w:val="0"/>
        <w:rPr>
          <w:rFonts w:ascii="Arial" w:hAnsi="Arial"/>
          <w:i/>
        </w:rPr>
      </w:pPr>
      <w:r w:rsidRPr="00FC5173">
        <w:rPr>
          <w:rFonts w:ascii="Arial" w:hAnsi="Arial"/>
          <w:i/>
        </w:rPr>
        <w:tab/>
      </w:r>
      <w:r w:rsidRPr="00FC5173">
        <w:rPr>
          <w:rFonts w:ascii="Arial" w:hAnsi="Arial"/>
          <w:i/>
        </w:rPr>
        <w:tab/>
      </w:r>
      <w:r w:rsidRPr="00FC5173">
        <w:rPr>
          <w:rFonts w:ascii="Arial" w:hAnsi="Arial"/>
          <w:i/>
        </w:rPr>
        <w:tab/>
      </w:r>
      <w:r w:rsidRPr="00FC5173">
        <w:rPr>
          <w:rFonts w:ascii="Arial" w:hAnsi="Arial"/>
          <w:i/>
        </w:rPr>
        <w:tab/>
      </w:r>
      <w:r w:rsidRPr="00FC5173">
        <w:rPr>
          <w:rFonts w:ascii="Arial" w:hAnsi="Arial"/>
          <w:i/>
        </w:rPr>
        <w:tab/>
        <w:t>Insert Date</w:t>
      </w:r>
    </w:p>
    <w:p w14:paraId="0540C527" w14:textId="77777777" w:rsidR="008D7249" w:rsidRPr="00FC5173" w:rsidRDefault="008D7249" w:rsidP="008D7249">
      <w:pPr>
        <w:rPr>
          <w:rFonts w:ascii="Arial" w:hAnsi="Arial"/>
          <w:i/>
        </w:rPr>
      </w:pPr>
      <w:r w:rsidRPr="00FC5173">
        <w:rPr>
          <w:rFonts w:ascii="Arial" w:hAnsi="Arial"/>
          <w:i/>
        </w:rPr>
        <w:t>Insert Debtor’s Name</w:t>
      </w:r>
    </w:p>
    <w:p w14:paraId="20D80BDD" w14:textId="77777777" w:rsidR="008D7249" w:rsidRPr="00FC5173" w:rsidRDefault="008D7249" w:rsidP="008D7249">
      <w:pPr>
        <w:rPr>
          <w:rFonts w:ascii="Arial" w:hAnsi="Arial"/>
        </w:rPr>
      </w:pPr>
      <w:r w:rsidRPr="00FC5173">
        <w:rPr>
          <w:rFonts w:ascii="Arial" w:hAnsi="Arial"/>
        </w:rPr>
        <w:t>Street Address</w:t>
      </w:r>
    </w:p>
    <w:p w14:paraId="1B4BD496" w14:textId="77777777" w:rsidR="008D7249" w:rsidRPr="00FC5173" w:rsidRDefault="008D7249" w:rsidP="008D7249">
      <w:pPr>
        <w:rPr>
          <w:rFonts w:ascii="Arial" w:hAnsi="Arial"/>
        </w:rPr>
      </w:pPr>
      <w:r w:rsidRPr="00FC5173">
        <w:rPr>
          <w:rFonts w:ascii="Arial" w:hAnsi="Arial"/>
        </w:rPr>
        <w:t>City, State, Zip Code</w:t>
      </w:r>
    </w:p>
    <w:p w14:paraId="472733EA" w14:textId="77777777" w:rsidR="008D7249" w:rsidRPr="00FC5173" w:rsidRDefault="008D7249" w:rsidP="008D7249">
      <w:pPr>
        <w:rPr>
          <w:rFonts w:ascii="Arial" w:hAnsi="Arial"/>
        </w:rPr>
      </w:pPr>
    </w:p>
    <w:p w14:paraId="45FF8567" w14:textId="77777777" w:rsidR="008D7249" w:rsidRPr="00FC5173" w:rsidRDefault="008D7249" w:rsidP="008D7249">
      <w:pPr>
        <w:rPr>
          <w:rFonts w:ascii="Arial" w:hAnsi="Arial"/>
        </w:rPr>
      </w:pPr>
      <w:r w:rsidRPr="00FC5173">
        <w:rPr>
          <w:rFonts w:ascii="Arial" w:hAnsi="Arial"/>
        </w:rPr>
        <w:t>Re:</w:t>
      </w:r>
      <w:r w:rsidRPr="00FC5173">
        <w:rPr>
          <w:rFonts w:ascii="Arial" w:hAnsi="Arial"/>
        </w:rPr>
        <w:tab/>
        <w:t xml:space="preserve">Account </w:t>
      </w:r>
      <w:r w:rsidR="00035F60" w:rsidRPr="00FC5173">
        <w:rPr>
          <w:rFonts w:ascii="Arial" w:hAnsi="Arial"/>
        </w:rPr>
        <w:t># _</w:t>
      </w:r>
      <w:r w:rsidRPr="00FC5173">
        <w:rPr>
          <w:rFonts w:ascii="Arial" w:hAnsi="Arial"/>
        </w:rPr>
        <w:t>____________</w:t>
      </w:r>
    </w:p>
    <w:p w14:paraId="76ADA1BF" w14:textId="77777777" w:rsidR="008D7249" w:rsidRPr="00FC5173" w:rsidRDefault="008D7249" w:rsidP="008D7249">
      <w:pPr>
        <w:rPr>
          <w:rFonts w:ascii="Arial" w:hAnsi="Arial"/>
        </w:rPr>
      </w:pPr>
    </w:p>
    <w:p w14:paraId="7E231AB6" w14:textId="182DBD7E" w:rsidR="008D7249" w:rsidRPr="00FC5173" w:rsidRDefault="002411CF" w:rsidP="008D7249">
      <w:pPr>
        <w:rPr>
          <w:rFonts w:ascii="Arial" w:hAnsi="Arial"/>
        </w:rPr>
      </w:pPr>
      <w:r w:rsidRPr="00FC5173">
        <w:rPr>
          <w:rFonts w:ascii="Arial" w:hAnsi="Arial"/>
        </w:rPr>
        <w:t>Dear _</w:t>
      </w:r>
      <w:r w:rsidR="008D7249" w:rsidRPr="00FC5173">
        <w:rPr>
          <w:rFonts w:ascii="Arial" w:hAnsi="Arial"/>
        </w:rPr>
        <w:t>___________________:</w:t>
      </w:r>
    </w:p>
    <w:p w14:paraId="23C4C1EA" w14:textId="77777777" w:rsidR="008D7249" w:rsidRPr="00FC5173" w:rsidRDefault="008D7249" w:rsidP="008D7249">
      <w:pPr>
        <w:rPr>
          <w:rFonts w:ascii="Arial" w:hAnsi="Arial"/>
        </w:rPr>
      </w:pPr>
    </w:p>
    <w:p w14:paraId="4E4FE2FB" w14:textId="20BD6220" w:rsidR="008D7249" w:rsidRPr="00FC5173" w:rsidRDefault="008D7249" w:rsidP="008D7249">
      <w:pPr>
        <w:rPr>
          <w:rFonts w:ascii="Arial" w:hAnsi="Arial"/>
        </w:rPr>
      </w:pPr>
      <w:r w:rsidRPr="00FC5173">
        <w:rPr>
          <w:rFonts w:ascii="Arial" w:hAnsi="Arial"/>
        </w:rPr>
        <w:t>The North Carolina General Assembly has defined in law (G.S. 147-86.23) that interest and penalties shall be charged on all past due accounts receivable from the due date until the date payment is made</w:t>
      </w:r>
      <w:r w:rsidR="000116E9" w:rsidRPr="00FC5173">
        <w:rPr>
          <w:rFonts w:ascii="Arial" w:hAnsi="Arial"/>
        </w:rPr>
        <w:t xml:space="preserve">. </w:t>
      </w:r>
      <w:r w:rsidRPr="00FC5173">
        <w:rPr>
          <w:rFonts w:ascii="Arial" w:hAnsi="Arial"/>
        </w:rPr>
        <w:t>This law requires State agencies to assess interest charges at a rate set by the Department of Revenue and impose a 10% penalty on all accounts owed</w:t>
      </w:r>
      <w:r w:rsidR="000116E9" w:rsidRPr="00FC5173">
        <w:rPr>
          <w:rFonts w:ascii="Arial" w:hAnsi="Arial"/>
        </w:rPr>
        <w:t xml:space="preserve">. </w:t>
      </w:r>
      <w:r w:rsidRPr="00FC5173">
        <w:rPr>
          <w:rFonts w:ascii="Arial" w:hAnsi="Arial"/>
        </w:rPr>
        <w:t>The attached invoice from the Department of Health and Human Services, Division of __________________ indicates as of ____________ your account, number ______________, has a balance of $ ______________ that is now past due.</w:t>
      </w:r>
    </w:p>
    <w:p w14:paraId="69C3A121" w14:textId="77777777" w:rsidR="008D7249" w:rsidRPr="00FC5173" w:rsidRDefault="008D7249" w:rsidP="008D7249">
      <w:pPr>
        <w:rPr>
          <w:rFonts w:ascii="Arial" w:hAnsi="Arial"/>
        </w:rPr>
      </w:pPr>
    </w:p>
    <w:p w14:paraId="1109690D" w14:textId="0B6434C1" w:rsidR="008D7249" w:rsidRPr="00FC5173" w:rsidRDefault="008D7249" w:rsidP="008D7249">
      <w:pPr>
        <w:rPr>
          <w:rFonts w:ascii="Arial" w:hAnsi="Arial"/>
        </w:rPr>
      </w:pPr>
      <w:r w:rsidRPr="00FC5173">
        <w:rPr>
          <w:rFonts w:ascii="Arial" w:hAnsi="Arial"/>
          <w:b/>
        </w:rPr>
        <w:t>Please pay the full balance of your account now</w:t>
      </w:r>
      <w:r w:rsidR="000116E9" w:rsidRPr="00FC5173">
        <w:rPr>
          <w:rFonts w:ascii="Arial" w:hAnsi="Arial"/>
          <w:b/>
        </w:rPr>
        <w:t xml:space="preserve">. </w:t>
      </w:r>
      <w:r w:rsidRPr="00FC5173">
        <w:rPr>
          <w:rFonts w:ascii="Arial" w:hAnsi="Arial"/>
          <w:b/>
        </w:rPr>
        <w:t>If you fail to remit the full amount within 30 days from the date of this notice, we will assess a 10% penalty on the principal owed to the State</w:t>
      </w:r>
      <w:r w:rsidR="00BE19F2" w:rsidRPr="00FC5173">
        <w:rPr>
          <w:rFonts w:ascii="Arial" w:hAnsi="Arial"/>
          <w:b/>
        </w:rPr>
        <w:t xml:space="preserve">. </w:t>
      </w:r>
      <w:r w:rsidRPr="00FC5173">
        <w:rPr>
          <w:rFonts w:ascii="Arial" w:hAnsi="Arial"/>
          <w:b/>
        </w:rPr>
        <w:t xml:space="preserve">In addition, we will assess interest on your account of 7% per year, or .58% monthly, until your account is paid in full. </w:t>
      </w:r>
      <w:r w:rsidRPr="00FC5173">
        <w:rPr>
          <w:rFonts w:ascii="Arial" w:hAnsi="Arial"/>
        </w:rPr>
        <w:t>Further, the Office of State Controller’s Accounts Receivable policy requires the Department to refer accounts 60 days past due to a collection agency. We will forward your account to a collection agency for processing 60 days from the date of this transmittal.</w:t>
      </w:r>
    </w:p>
    <w:p w14:paraId="310FC714" w14:textId="77777777" w:rsidR="008D7249" w:rsidRPr="00FC5173" w:rsidRDefault="008D7249" w:rsidP="008D7249">
      <w:pPr>
        <w:rPr>
          <w:rFonts w:ascii="Arial" w:hAnsi="Arial"/>
        </w:rPr>
      </w:pPr>
    </w:p>
    <w:p w14:paraId="45551C50" w14:textId="77777777" w:rsidR="008D7249" w:rsidRPr="00FC5173" w:rsidRDefault="008D7249" w:rsidP="008D7249">
      <w:pPr>
        <w:rPr>
          <w:rFonts w:ascii="Arial" w:hAnsi="Arial"/>
        </w:rPr>
      </w:pPr>
      <w:r w:rsidRPr="00FC5173">
        <w:rPr>
          <w:rFonts w:ascii="Arial" w:hAnsi="Arial"/>
        </w:rPr>
        <w:t>If you have any questions regarding the above, please call _______________________ in the Accounts Receivable Section, at (919</w:t>
      </w:r>
      <w:r w:rsidR="00035F60" w:rsidRPr="00FC5173">
        <w:rPr>
          <w:rFonts w:ascii="Arial" w:hAnsi="Arial"/>
        </w:rPr>
        <w:t>) _</w:t>
      </w:r>
      <w:r w:rsidRPr="00FC5173">
        <w:rPr>
          <w:rFonts w:ascii="Arial" w:hAnsi="Arial"/>
        </w:rPr>
        <w:t>___________.</w:t>
      </w:r>
    </w:p>
    <w:p w14:paraId="6D2BFEEE" w14:textId="77777777" w:rsidR="008D7249" w:rsidRPr="00FC5173" w:rsidRDefault="008D7249" w:rsidP="008D7249">
      <w:pPr>
        <w:rPr>
          <w:rFonts w:ascii="Arial" w:hAnsi="Arial"/>
        </w:rPr>
      </w:pPr>
    </w:p>
    <w:p w14:paraId="4BDFD072" w14:textId="77777777" w:rsidR="008D7249" w:rsidRPr="00FC5173" w:rsidRDefault="008D7249" w:rsidP="008D7249">
      <w:pPr>
        <w:ind w:left="3600" w:firstLine="720"/>
        <w:rPr>
          <w:rFonts w:ascii="Arial" w:hAnsi="Arial"/>
        </w:rPr>
      </w:pPr>
      <w:r w:rsidRPr="00FC5173">
        <w:rPr>
          <w:rFonts w:ascii="Arial" w:hAnsi="Arial"/>
        </w:rPr>
        <w:t>Sincerely,</w:t>
      </w:r>
    </w:p>
    <w:p w14:paraId="644C731D" w14:textId="77777777" w:rsidR="008D7249" w:rsidRPr="00FC5173" w:rsidRDefault="008D7249" w:rsidP="008D7249">
      <w:pPr>
        <w:rPr>
          <w:rFonts w:ascii="Arial" w:hAnsi="Arial"/>
        </w:rPr>
      </w:pPr>
    </w:p>
    <w:p w14:paraId="63E9073C" w14:textId="77777777" w:rsidR="008D7249" w:rsidRPr="00FC5173" w:rsidRDefault="008D7249" w:rsidP="008D7249">
      <w:pPr>
        <w:outlineLvl w:val="0"/>
        <w:rPr>
          <w:rFonts w:ascii="Arial" w:hAnsi="Arial"/>
          <w:i/>
        </w:rPr>
      </w:pP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i/>
        </w:rPr>
        <w:t>Name of Collector</w:t>
      </w:r>
    </w:p>
    <w:p w14:paraId="7DC7719E" w14:textId="77777777" w:rsidR="008D7249" w:rsidRPr="00FC5173" w:rsidRDefault="008D7249" w:rsidP="008D7249">
      <w:pPr>
        <w:ind w:left="3600" w:firstLine="720"/>
        <w:rPr>
          <w:rFonts w:ascii="Arial" w:hAnsi="Arial"/>
        </w:rPr>
      </w:pPr>
      <w:r w:rsidRPr="00FC5173">
        <w:rPr>
          <w:rFonts w:ascii="Arial" w:hAnsi="Arial"/>
        </w:rPr>
        <w:t>DHHS Controller’s Office</w:t>
      </w:r>
    </w:p>
    <w:p w14:paraId="675EBF05" w14:textId="77777777" w:rsidR="008D7249" w:rsidRPr="00FC5173" w:rsidRDefault="008D7249" w:rsidP="008D7249">
      <w:pPr>
        <w:jc w:val="both"/>
        <w:outlineLvl w:val="0"/>
        <w:rPr>
          <w:rFonts w:ascii="Arial" w:hAnsi="Arial"/>
          <w:b/>
          <w:sz w:val="24"/>
        </w:rPr>
      </w:pPr>
      <w:r w:rsidRPr="00FC5173">
        <w:rPr>
          <w:rFonts w:ascii="Arial" w:hAnsi="Arial"/>
          <w:b/>
          <w:sz w:val="24"/>
        </w:rPr>
        <w:br w:type="page"/>
      </w:r>
      <w:r w:rsidRPr="00FC5173">
        <w:rPr>
          <w:rFonts w:ascii="Arial" w:hAnsi="Arial"/>
          <w:b/>
          <w:sz w:val="24"/>
        </w:rPr>
        <w:lastRenderedPageBreak/>
        <w:t>Example Collection Letter For An Account That Is 31 Days Past Due:</w:t>
      </w:r>
    </w:p>
    <w:p w14:paraId="38D31023" w14:textId="77777777" w:rsidR="008D7249" w:rsidRPr="00FC5173" w:rsidRDefault="008D7249" w:rsidP="008D7249">
      <w:pPr>
        <w:ind w:left="2880" w:firstLine="720"/>
        <w:outlineLvl w:val="0"/>
        <w:rPr>
          <w:rFonts w:ascii="Arial" w:hAnsi="Arial"/>
        </w:rPr>
      </w:pPr>
      <w:r w:rsidRPr="00FC5173">
        <w:rPr>
          <w:rFonts w:ascii="Arial" w:hAnsi="Arial"/>
          <w:i/>
        </w:rPr>
        <w:t>Insert Dat</w:t>
      </w:r>
      <w:r w:rsidRPr="00FC5173">
        <w:rPr>
          <w:rFonts w:ascii="Arial" w:hAnsi="Arial"/>
        </w:rPr>
        <w:t>e</w:t>
      </w:r>
    </w:p>
    <w:p w14:paraId="141EE915" w14:textId="77777777" w:rsidR="008D7249" w:rsidRPr="00FC5173" w:rsidRDefault="008D7249" w:rsidP="008D7249">
      <w:pPr>
        <w:rPr>
          <w:rFonts w:ascii="Arial" w:hAnsi="Arial"/>
        </w:rPr>
      </w:pPr>
    </w:p>
    <w:p w14:paraId="00E0805B" w14:textId="77777777" w:rsidR="008D7249" w:rsidRPr="00FC5173" w:rsidRDefault="008D7249" w:rsidP="008D7249">
      <w:pPr>
        <w:outlineLvl w:val="0"/>
        <w:rPr>
          <w:rFonts w:ascii="Arial" w:hAnsi="Arial"/>
        </w:rPr>
      </w:pPr>
      <w:r w:rsidRPr="00FC5173">
        <w:rPr>
          <w:rFonts w:ascii="Arial" w:hAnsi="Arial"/>
          <w:i/>
        </w:rPr>
        <w:t>Insert Vendor’s Nam</w:t>
      </w:r>
      <w:r w:rsidRPr="00FC5173">
        <w:rPr>
          <w:rFonts w:ascii="Arial" w:hAnsi="Arial"/>
        </w:rPr>
        <w:t>e</w:t>
      </w:r>
    </w:p>
    <w:p w14:paraId="3FA8DF9A" w14:textId="77777777" w:rsidR="008D7249" w:rsidRPr="00FC5173" w:rsidRDefault="008D7249" w:rsidP="008D7249">
      <w:pPr>
        <w:rPr>
          <w:rFonts w:ascii="Arial" w:hAnsi="Arial"/>
        </w:rPr>
      </w:pPr>
      <w:r w:rsidRPr="00FC5173">
        <w:rPr>
          <w:rFonts w:ascii="Arial" w:hAnsi="Arial"/>
        </w:rPr>
        <w:t>Street Address</w:t>
      </w:r>
    </w:p>
    <w:p w14:paraId="4C96E7CB" w14:textId="77777777" w:rsidR="008D7249" w:rsidRPr="00FC5173" w:rsidRDefault="008D7249" w:rsidP="008D7249">
      <w:pPr>
        <w:rPr>
          <w:rFonts w:ascii="Arial" w:hAnsi="Arial"/>
        </w:rPr>
      </w:pPr>
      <w:r w:rsidRPr="00FC5173">
        <w:rPr>
          <w:rFonts w:ascii="Arial" w:hAnsi="Arial"/>
        </w:rPr>
        <w:t>City, State, Zip code</w:t>
      </w:r>
    </w:p>
    <w:p w14:paraId="54473BAC" w14:textId="77777777" w:rsidR="008D7249" w:rsidRPr="00FC5173" w:rsidRDefault="008D7249" w:rsidP="008D7249">
      <w:pPr>
        <w:rPr>
          <w:rFonts w:ascii="Arial" w:hAnsi="Arial"/>
        </w:rPr>
      </w:pPr>
    </w:p>
    <w:p w14:paraId="4BC92906" w14:textId="77777777" w:rsidR="008D7249" w:rsidRPr="00FC5173" w:rsidRDefault="008D7249" w:rsidP="008D7249">
      <w:pPr>
        <w:rPr>
          <w:rFonts w:ascii="Arial" w:hAnsi="Arial"/>
        </w:rPr>
      </w:pPr>
      <w:r w:rsidRPr="00FC5173">
        <w:rPr>
          <w:rFonts w:ascii="Arial" w:hAnsi="Arial"/>
        </w:rPr>
        <w:t>Re: Account #_______________-</w:t>
      </w:r>
    </w:p>
    <w:p w14:paraId="7F37A876" w14:textId="77777777" w:rsidR="008D7249" w:rsidRPr="00FC5173" w:rsidRDefault="008D7249" w:rsidP="008D7249">
      <w:pPr>
        <w:rPr>
          <w:rFonts w:ascii="Arial" w:hAnsi="Arial"/>
        </w:rPr>
      </w:pPr>
    </w:p>
    <w:p w14:paraId="1546BC8B" w14:textId="77777777" w:rsidR="008D7249" w:rsidRPr="00FC5173" w:rsidRDefault="008D7249" w:rsidP="008D7249">
      <w:pPr>
        <w:outlineLvl w:val="0"/>
        <w:rPr>
          <w:rFonts w:ascii="Arial" w:hAnsi="Arial"/>
        </w:rPr>
      </w:pPr>
      <w:r w:rsidRPr="00FC5173">
        <w:rPr>
          <w:rFonts w:ascii="Arial" w:hAnsi="Arial"/>
        </w:rPr>
        <w:t>Dear.  ___________________</w:t>
      </w:r>
    </w:p>
    <w:p w14:paraId="55BBD5C5" w14:textId="77777777" w:rsidR="008D7249" w:rsidRPr="00FC5173" w:rsidRDefault="008D7249" w:rsidP="008D7249">
      <w:pPr>
        <w:rPr>
          <w:rFonts w:ascii="Arial" w:hAnsi="Arial"/>
        </w:rPr>
      </w:pPr>
    </w:p>
    <w:p w14:paraId="2204C607" w14:textId="74802500" w:rsidR="008D7249" w:rsidRPr="00FC5173" w:rsidRDefault="008D7249" w:rsidP="008D7249">
      <w:pPr>
        <w:rPr>
          <w:rFonts w:ascii="Arial" w:hAnsi="Arial"/>
        </w:rPr>
      </w:pPr>
      <w:r w:rsidRPr="00FC5173">
        <w:rPr>
          <w:rFonts w:ascii="Arial" w:hAnsi="Arial"/>
        </w:rPr>
        <w:t>The North Carolina General Assembly has defined in law (G.S. 147-86.23)</w:t>
      </w:r>
      <w:r w:rsidR="000116E9" w:rsidRPr="00FC5173">
        <w:rPr>
          <w:rFonts w:ascii="Arial" w:hAnsi="Arial"/>
        </w:rPr>
        <w:t xml:space="preserve">. </w:t>
      </w:r>
      <w:r w:rsidRPr="00FC5173">
        <w:rPr>
          <w:rFonts w:ascii="Arial" w:hAnsi="Arial"/>
        </w:rPr>
        <w:t>That interest and penalties shall be charged on all past due accounts receivable from the due date until the date payment is made.  This law requires State agencies to assess interest charges at a rate set by the Department of Revenue on all accounts owed</w:t>
      </w:r>
      <w:r w:rsidR="000116E9" w:rsidRPr="00FC5173">
        <w:rPr>
          <w:rFonts w:ascii="Arial" w:hAnsi="Arial"/>
        </w:rPr>
        <w:t xml:space="preserve">. </w:t>
      </w:r>
      <w:r w:rsidRPr="00FC5173">
        <w:rPr>
          <w:rFonts w:ascii="Arial" w:hAnsi="Arial"/>
        </w:rPr>
        <w:t>Records of the Department of Health and Human Services, Division of____________ indicate as of ___________your account, number ______________, with a balance of $_____________</w:t>
      </w:r>
      <w:r w:rsidRPr="00FC5173">
        <w:rPr>
          <w:rFonts w:ascii="Arial" w:hAnsi="Arial"/>
          <w:b/>
        </w:rPr>
        <w:t>is 31 days past due</w:t>
      </w:r>
      <w:r w:rsidR="000116E9" w:rsidRPr="00FC5173">
        <w:rPr>
          <w:rFonts w:ascii="Arial" w:hAnsi="Arial"/>
        </w:rPr>
        <w:t xml:space="preserve">. </w:t>
      </w:r>
      <w:r w:rsidRPr="00FC5173">
        <w:rPr>
          <w:rFonts w:ascii="Arial" w:hAnsi="Arial"/>
        </w:rPr>
        <w:t>This amount includes the principal, interest for one month and a 10% penalty on the principal.</w:t>
      </w:r>
    </w:p>
    <w:p w14:paraId="2C2DBDC1" w14:textId="77777777" w:rsidR="008D7249" w:rsidRPr="00FC5173" w:rsidRDefault="008D7249" w:rsidP="008D7249">
      <w:pPr>
        <w:pStyle w:val="header2"/>
        <w:tabs>
          <w:tab w:val="clear" w:pos="4680"/>
          <w:tab w:val="clear" w:pos="9360"/>
        </w:tabs>
        <w:rPr>
          <w:rFonts w:ascii="Arial" w:hAnsi="Arial"/>
        </w:rPr>
      </w:pPr>
    </w:p>
    <w:p w14:paraId="71D56C54" w14:textId="2508DB9D" w:rsidR="008D7249" w:rsidRPr="00FC5173" w:rsidRDefault="008D7249" w:rsidP="008D7249">
      <w:pPr>
        <w:rPr>
          <w:rFonts w:ascii="Arial" w:hAnsi="Arial"/>
        </w:rPr>
      </w:pPr>
      <w:r w:rsidRPr="00FC5173">
        <w:rPr>
          <w:rFonts w:ascii="Arial" w:hAnsi="Arial"/>
          <w:b/>
        </w:rPr>
        <w:t>Please pay the full balance of your account now</w:t>
      </w:r>
      <w:r w:rsidR="000116E9" w:rsidRPr="00FC5173">
        <w:rPr>
          <w:rFonts w:ascii="Arial" w:hAnsi="Arial"/>
          <w:b/>
        </w:rPr>
        <w:t xml:space="preserve">. </w:t>
      </w:r>
      <w:r w:rsidRPr="00FC5173">
        <w:rPr>
          <w:rFonts w:ascii="Arial" w:hAnsi="Arial"/>
          <w:b/>
        </w:rPr>
        <w:t>If you fail to remit the full amount within this 30-day period, we will continue to assess interest on your account at the rate of 7% per year, or .58% monthly, until your account is paid in full</w:t>
      </w:r>
      <w:r w:rsidR="000116E9" w:rsidRPr="00FC5173">
        <w:rPr>
          <w:rFonts w:ascii="Arial" w:hAnsi="Arial"/>
          <w:b/>
        </w:rPr>
        <w:t>.</w:t>
      </w:r>
      <w:r w:rsidR="000116E9" w:rsidRPr="00FC5173">
        <w:rPr>
          <w:rFonts w:ascii="Arial" w:hAnsi="Arial"/>
        </w:rPr>
        <w:t xml:space="preserve"> </w:t>
      </w:r>
      <w:r w:rsidRPr="00FC5173">
        <w:rPr>
          <w:rFonts w:ascii="Arial" w:hAnsi="Arial"/>
          <w:b/>
        </w:rPr>
        <w:t xml:space="preserve">This letter </w:t>
      </w:r>
      <w:r w:rsidR="00F21380" w:rsidRPr="00FC5173">
        <w:rPr>
          <w:rFonts w:ascii="Arial" w:hAnsi="Arial"/>
          <w:b/>
        </w:rPr>
        <w:t>is</w:t>
      </w:r>
      <w:r w:rsidRPr="00FC5173">
        <w:rPr>
          <w:rFonts w:ascii="Arial" w:hAnsi="Arial"/>
          <w:b/>
        </w:rPr>
        <w:t xml:space="preserve"> to notify you that unless your account is paid prior to </w:t>
      </w:r>
      <w:r w:rsidRPr="00FC5173">
        <w:rPr>
          <w:rFonts w:ascii="Arial" w:hAnsi="Arial"/>
          <w:b/>
        </w:rPr>
        <w:softHyphen/>
        <w:t>_________________, your account will be turned over to a collection agency for action.</w:t>
      </w:r>
    </w:p>
    <w:p w14:paraId="23A9BCD7" w14:textId="77777777" w:rsidR="008D7249" w:rsidRPr="00FC5173" w:rsidRDefault="008D7249" w:rsidP="008D7249">
      <w:pPr>
        <w:rPr>
          <w:rFonts w:ascii="Arial" w:hAnsi="Arial"/>
        </w:rPr>
      </w:pPr>
    </w:p>
    <w:p w14:paraId="41BE545B" w14:textId="77777777" w:rsidR="008D7249" w:rsidRPr="00FC5173" w:rsidRDefault="008D7249" w:rsidP="008D7249">
      <w:pPr>
        <w:outlineLvl w:val="0"/>
        <w:rPr>
          <w:rFonts w:ascii="Arial" w:hAnsi="Arial"/>
        </w:rPr>
      </w:pPr>
      <w:r w:rsidRPr="00FC5173">
        <w:rPr>
          <w:rFonts w:ascii="Arial" w:hAnsi="Arial"/>
        </w:rPr>
        <w:t>If you have any questions regarding the above, please call the accounts</w:t>
      </w:r>
    </w:p>
    <w:p w14:paraId="3DB6EF24" w14:textId="77777777" w:rsidR="008D7249" w:rsidRPr="00FC5173" w:rsidRDefault="008D7249" w:rsidP="008D7249">
      <w:pPr>
        <w:rPr>
          <w:rFonts w:ascii="Arial" w:hAnsi="Arial"/>
        </w:rPr>
      </w:pPr>
      <w:r w:rsidRPr="00FC5173">
        <w:rPr>
          <w:rFonts w:ascii="Arial" w:hAnsi="Arial"/>
        </w:rPr>
        <w:t>receivable clerk, Division of _____________, at (919</w:t>
      </w:r>
      <w:r w:rsidR="007C2B4D" w:rsidRPr="00FC5173">
        <w:rPr>
          <w:rFonts w:ascii="Arial" w:hAnsi="Arial"/>
        </w:rPr>
        <w:t>) _</w:t>
      </w:r>
      <w:r w:rsidRPr="00FC5173">
        <w:rPr>
          <w:rFonts w:ascii="Arial" w:hAnsi="Arial"/>
        </w:rPr>
        <w:t>_____________.</w:t>
      </w:r>
    </w:p>
    <w:p w14:paraId="2E0107E1" w14:textId="77777777" w:rsidR="008D7249" w:rsidRPr="00FC5173" w:rsidRDefault="008D7249" w:rsidP="008D7249">
      <w:pPr>
        <w:rPr>
          <w:rFonts w:ascii="Arial" w:hAnsi="Arial"/>
        </w:rPr>
      </w:pPr>
    </w:p>
    <w:p w14:paraId="7898075F" w14:textId="77777777" w:rsidR="008D7249" w:rsidRPr="00FC5173" w:rsidRDefault="008D7249" w:rsidP="008D7249">
      <w:pPr>
        <w:ind w:left="3600" w:firstLine="720"/>
        <w:rPr>
          <w:rFonts w:ascii="Arial" w:hAnsi="Arial"/>
        </w:rPr>
      </w:pPr>
      <w:r w:rsidRPr="00FC5173">
        <w:rPr>
          <w:rFonts w:ascii="Arial" w:hAnsi="Arial"/>
        </w:rPr>
        <w:t>Sincerely,</w:t>
      </w:r>
    </w:p>
    <w:p w14:paraId="7B5FB009" w14:textId="77777777" w:rsidR="008D7249" w:rsidRPr="00FC5173" w:rsidRDefault="008D7249" w:rsidP="008D7249">
      <w:pPr>
        <w:rPr>
          <w:rFonts w:ascii="Arial" w:hAnsi="Arial"/>
        </w:rPr>
      </w:pPr>
    </w:p>
    <w:p w14:paraId="20F13219" w14:textId="77777777" w:rsidR="008D7249" w:rsidRPr="00FC5173" w:rsidRDefault="008D7249" w:rsidP="008D7249">
      <w:pPr>
        <w:outlineLvl w:val="0"/>
        <w:rPr>
          <w:rFonts w:ascii="Arial" w:hAnsi="Arial"/>
          <w:i/>
        </w:rPr>
      </w:pP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i/>
        </w:rPr>
        <w:t>Name of Collector</w:t>
      </w:r>
    </w:p>
    <w:p w14:paraId="601BA10D" w14:textId="77777777" w:rsidR="008D7249" w:rsidRPr="00FC5173" w:rsidRDefault="008D7249" w:rsidP="008D7249">
      <w:pPr>
        <w:ind w:left="3600" w:firstLine="720"/>
        <w:rPr>
          <w:rFonts w:ascii="Arial" w:hAnsi="Arial"/>
        </w:rPr>
      </w:pPr>
      <w:r w:rsidRPr="00FC5173">
        <w:rPr>
          <w:rFonts w:ascii="Arial" w:hAnsi="Arial"/>
        </w:rPr>
        <w:t>DHHS Controller’s Office</w:t>
      </w:r>
    </w:p>
    <w:p w14:paraId="1EFE63DD" w14:textId="77777777" w:rsidR="008D7249" w:rsidRPr="00FC5173" w:rsidRDefault="008D7249" w:rsidP="008D7249">
      <w:pPr>
        <w:jc w:val="both"/>
        <w:outlineLvl w:val="0"/>
        <w:rPr>
          <w:rFonts w:ascii="Arial" w:hAnsi="Arial"/>
          <w:b/>
          <w:sz w:val="24"/>
        </w:rPr>
      </w:pPr>
      <w:r w:rsidRPr="00FC5173">
        <w:rPr>
          <w:rFonts w:ascii="Arial" w:hAnsi="Arial"/>
          <w:sz w:val="28"/>
        </w:rPr>
        <w:br w:type="page"/>
      </w:r>
      <w:r w:rsidRPr="00FC5173">
        <w:rPr>
          <w:rFonts w:ascii="Arial" w:hAnsi="Arial"/>
          <w:b/>
          <w:sz w:val="24"/>
        </w:rPr>
        <w:lastRenderedPageBreak/>
        <w:t>Example Collection Letter For An Account That Is 61 Days Past Due:</w:t>
      </w:r>
    </w:p>
    <w:p w14:paraId="2049DD98" w14:textId="77777777" w:rsidR="008D7249" w:rsidRPr="00FC5173" w:rsidRDefault="008D7249" w:rsidP="008D7249">
      <w:pPr>
        <w:jc w:val="both"/>
        <w:rPr>
          <w:rFonts w:ascii="Arial" w:hAnsi="Arial"/>
          <w:b/>
          <w:sz w:val="24"/>
        </w:rPr>
      </w:pPr>
    </w:p>
    <w:p w14:paraId="4CC6CE8F" w14:textId="77777777" w:rsidR="008D7249" w:rsidRPr="00FC5173" w:rsidRDefault="008D7249" w:rsidP="008D7249">
      <w:pPr>
        <w:jc w:val="center"/>
        <w:rPr>
          <w:rFonts w:ascii="Arial" w:hAnsi="Arial"/>
          <w:sz w:val="24"/>
        </w:rPr>
      </w:pPr>
    </w:p>
    <w:p w14:paraId="01EF2296" w14:textId="77777777" w:rsidR="008D7249" w:rsidRPr="00FC5173" w:rsidRDefault="008D7249" w:rsidP="008D7249">
      <w:pPr>
        <w:jc w:val="center"/>
        <w:rPr>
          <w:rFonts w:ascii="Arial" w:hAnsi="Arial"/>
        </w:rPr>
      </w:pPr>
    </w:p>
    <w:p w14:paraId="4E0E97C7" w14:textId="77777777" w:rsidR="008D7249" w:rsidRPr="00FC5173" w:rsidRDefault="008D7249" w:rsidP="008D7249">
      <w:pPr>
        <w:jc w:val="center"/>
        <w:outlineLvl w:val="0"/>
        <w:rPr>
          <w:rFonts w:ascii="Arial" w:hAnsi="Arial"/>
          <w:i/>
        </w:rPr>
      </w:pPr>
      <w:r w:rsidRPr="00FC5173">
        <w:rPr>
          <w:rFonts w:ascii="Arial" w:hAnsi="Arial"/>
          <w:i/>
        </w:rPr>
        <w:t>Insert Date</w:t>
      </w:r>
    </w:p>
    <w:p w14:paraId="20E18B7B" w14:textId="77777777" w:rsidR="008D7249" w:rsidRPr="00FC5173" w:rsidRDefault="008D7249" w:rsidP="008D7249">
      <w:pPr>
        <w:outlineLvl w:val="0"/>
        <w:rPr>
          <w:rFonts w:ascii="Arial" w:hAnsi="Arial"/>
          <w:i/>
        </w:rPr>
      </w:pPr>
      <w:r w:rsidRPr="00FC5173">
        <w:rPr>
          <w:rFonts w:ascii="Arial" w:hAnsi="Arial"/>
          <w:i/>
        </w:rPr>
        <w:t>Insert Debtor’s Name</w:t>
      </w:r>
    </w:p>
    <w:p w14:paraId="07B0C487" w14:textId="77777777" w:rsidR="008D7249" w:rsidRPr="00FC5173" w:rsidRDefault="008D7249" w:rsidP="008D7249">
      <w:pPr>
        <w:pStyle w:val="header2"/>
        <w:tabs>
          <w:tab w:val="clear" w:pos="4680"/>
          <w:tab w:val="clear" w:pos="9360"/>
        </w:tabs>
        <w:rPr>
          <w:rFonts w:ascii="Arial" w:hAnsi="Arial"/>
        </w:rPr>
      </w:pPr>
      <w:r w:rsidRPr="00FC5173">
        <w:rPr>
          <w:rFonts w:ascii="Arial" w:hAnsi="Arial"/>
        </w:rPr>
        <w:t>Street Address</w:t>
      </w:r>
    </w:p>
    <w:p w14:paraId="23703687" w14:textId="77777777" w:rsidR="008D7249" w:rsidRPr="00FC5173" w:rsidRDefault="008D7249" w:rsidP="008D7249">
      <w:pPr>
        <w:rPr>
          <w:rFonts w:ascii="Arial" w:hAnsi="Arial"/>
        </w:rPr>
      </w:pPr>
      <w:r w:rsidRPr="00FC5173">
        <w:rPr>
          <w:rFonts w:ascii="Arial" w:hAnsi="Arial"/>
        </w:rPr>
        <w:t>City, State, Zip Code</w:t>
      </w:r>
    </w:p>
    <w:p w14:paraId="22E89776" w14:textId="77777777" w:rsidR="008D7249" w:rsidRPr="00FC5173" w:rsidRDefault="008D7249" w:rsidP="008D7249">
      <w:pPr>
        <w:rPr>
          <w:rFonts w:ascii="Arial" w:hAnsi="Arial"/>
        </w:rPr>
      </w:pPr>
    </w:p>
    <w:p w14:paraId="5007491B" w14:textId="77777777" w:rsidR="008D7249" w:rsidRPr="00FC5173" w:rsidRDefault="008D7249" w:rsidP="008D7249">
      <w:pPr>
        <w:rPr>
          <w:rFonts w:ascii="Arial" w:hAnsi="Arial"/>
        </w:rPr>
      </w:pPr>
      <w:r w:rsidRPr="00FC5173">
        <w:rPr>
          <w:rFonts w:ascii="Arial" w:hAnsi="Arial"/>
        </w:rPr>
        <w:t>Re:  Account #________________</w:t>
      </w:r>
    </w:p>
    <w:p w14:paraId="428C7656" w14:textId="77777777" w:rsidR="008D7249" w:rsidRPr="00FC5173" w:rsidRDefault="008D7249" w:rsidP="008D7249">
      <w:pPr>
        <w:rPr>
          <w:rFonts w:ascii="Arial" w:hAnsi="Arial"/>
        </w:rPr>
      </w:pPr>
    </w:p>
    <w:p w14:paraId="21A49FCE" w14:textId="77777777" w:rsidR="008D7249" w:rsidRPr="00FC5173" w:rsidRDefault="008D7249" w:rsidP="008D7249">
      <w:pPr>
        <w:rPr>
          <w:rFonts w:ascii="Arial" w:hAnsi="Arial"/>
        </w:rPr>
      </w:pPr>
      <w:r w:rsidRPr="00FC5173">
        <w:rPr>
          <w:rFonts w:ascii="Arial" w:hAnsi="Arial"/>
        </w:rPr>
        <w:t>Dear.  ________________:</w:t>
      </w:r>
    </w:p>
    <w:p w14:paraId="43935E27" w14:textId="77777777" w:rsidR="008D7249" w:rsidRPr="00FC5173" w:rsidRDefault="008D7249" w:rsidP="008D7249">
      <w:pPr>
        <w:rPr>
          <w:rFonts w:ascii="Arial" w:hAnsi="Arial"/>
        </w:rPr>
      </w:pPr>
    </w:p>
    <w:p w14:paraId="078FE07A" w14:textId="160B3519" w:rsidR="008D7249" w:rsidRPr="00FC5173" w:rsidRDefault="008D7249" w:rsidP="008D7249">
      <w:pPr>
        <w:rPr>
          <w:rFonts w:ascii="Arial" w:hAnsi="Arial"/>
        </w:rPr>
      </w:pPr>
      <w:r w:rsidRPr="00FC5173">
        <w:rPr>
          <w:rFonts w:ascii="Arial" w:hAnsi="Arial"/>
        </w:rPr>
        <w:t>The North Carolina General Assembly has defined in law (G.S. 147-86.23) that interest and penalties shall be charged on all past due accounts receivable from the due date until the date payment is made</w:t>
      </w:r>
      <w:r w:rsidR="000116E9" w:rsidRPr="00FC5173">
        <w:rPr>
          <w:rFonts w:ascii="Arial" w:hAnsi="Arial"/>
        </w:rPr>
        <w:t xml:space="preserve">. </w:t>
      </w:r>
      <w:r w:rsidRPr="00FC5173">
        <w:rPr>
          <w:rFonts w:ascii="Arial" w:hAnsi="Arial"/>
        </w:rPr>
        <w:t>This law requires State agencies to assess interest charges at the rate set by the Department of Revenue on all accounts owed</w:t>
      </w:r>
      <w:r w:rsidR="000116E9" w:rsidRPr="00FC5173">
        <w:rPr>
          <w:rFonts w:ascii="Arial" w:hAnsi="Arial"/>
        </w:rPr>
        <w:t xml:space="preserve">. </w:t>
      </w:r>
      <w:r w:rsidRPr="00FC5173">
        <w:rPr>
          <w:rFonts w:ascii="Arial" w:hAnsi="Arial"/>
        </w:rPr>
        <w:t xml:space="preserve">Records of the Department of Health and Human Services, Division of ______________ indicate as of __________your account, number ______________, with a balance of $ ________________is </w:t>
      </w:r>
      <w:r w:rsidRPr="00FC5173">
        <w:rPr>
          <w:rFonts w:ascii="Arial" w:hAnsi="Arial"/>
          <w:b/>
        </w:rPr>
        <w:t>61 days past due</w:t>
      </w:r>
      <w:r w:rsidR="000116E9" w:rsidRPr="00FC5173">
        <w:rPr>
          <w:rFonts w:ascii="Arial" w:hAnsi="Arial"/>
        </w:rPr>
        <w:t xml:space="preserve">. </w:t>
      </w:r>
      <w:r w:rsidRPr="00FC5173">
        <w:rPr>
          <w:rFonts w:ascii="Arial" w:hAnsi="Arial"/>
        </w:rPr>
        <w:t>This amount includes the principal, interest for two months and a 10% penalty on the principal.</w:t>
      </w:r>
    </w:p>
    <w:p w14:paraId="35A367C9" w14:textId="77777777" w:rsidR="008D7249" w:rsidRPr="00FC5173" w:rsidRDefault="008D7249" w:rsidP="008D7249">
      <w:pPr>
        <w:pStyle w:val="header2"/>
        <w:tabs>
          <w:tab w:val="clear" w:pos="4680"/>
          <w:tab w:val="clear" w:pos="9360"/>
        </w:tabs>
        <w:rPr>
          <w:rFonts w:ascii="Arial" w:hAnsi="Arial"/>
        </w:rPr>
      </w:pPr>
    </w:p>
    <w:p w14:paraId="58D15E16" w14:textId="79C04144" w:rsidR="008D7249" w:rsidRPr="00FC5173" w:rsidRDefault="008D7249" w:rsidP="008D7249">
      <w:pPr>
        <w:rPr>
          <w:rFonts w:ascii="Arial" w:hAnsi="Arial"/>
        </w:rPr>
      </w:pPr>
      <w:r w:rsidRPr="00FC5173">
        <w:rPr>
          <w:rFonts w:ascii="Arial" w:hAnsi="Arial"/>
          <w:b/>
        </w:rPr>
        <w:t>Please pay the full balance of your account immediatel</w:t>
      </w:r>
      <w:r w:rsidRPr="00FC5173">
        <w:rPr>
          <w:rFonts w:ascii="Arial" w:hAnsi="Arial"/>
        </w:rPr>
        <w:t>y</w:t>
      </w:r>
      <w:r w:rsidR="000116E9" w:rsidRPr="00FC5173">
        <w:rPr>
          <w:rFonts w:ascii="Arial" w:hAnsi="Arial"/>
          <w:b/>
        </w:rPr>
        <w:t xml:space="preserve">. </w:t>
      </w:r>
      <w:r w:rsidRPr="00FC5173">
        <w:rPr>
          <w:rFonts w:ascii="Arial" w:hAnsi="Arial"/>
          <w:b/>
        </w:rPr>
        <w:t>If you fail to remit the full amount due, we will continue to</w:t>
      </w:r>
      <w:r w:rsidRPr="00FC5173">
        <w:rPr>
          <w:rFonts w:ascii="Arial" w:hAnsi="Arial"/>
        </w:rPr>
        <w:t xml:space="preserve"> </w:t>
      </w:r>
      <w:r w:rsidRPr="00FC5173">
        <w:rPr>
          <w:rFonts w:ascii="Arial" w:hAnsi="Arial"/>
          <w:b/>
        </w:rPr>
        <w:t>assess interest on your account at the rate of 7% per year, or .58% monthly</w:t>
      </w:r>
      <w:r w:rsidRPr="00FC5173">
        <w:rPr>
          <w:rFonts w:ascii="Arial" w:hAnsi="Arial"/>
        </w:rPr>
        <w:t>, until your account is paid in full</w:t>
      </w:r>
      <w:r w:rsidR="000116E9" w:rsidRPr="00FC5173">
        <w:rPr>
          <w:rFonts w:ascii="Arial" w:hAnsi="Arial"/>
        </w:rPr>
        <w:t xml:space="preserve">. </w:t>
      </w:r>
      <w:r w:rsidRPr="00FC5173">
        <w:rPr>
          <w:rFonts w:ascii="Arial" w:hAnsi="Arial"/>
        </w:rPr>
        <w:t>Additionally, the Office of State Controller’s Accounts Receivable Policy requires the Department to refer accounts 60 days past due to a collection agency having a contract with the Attorney General’s Office for processing</w:t>
      </w:r>
      <w:r w:rsidR="000116E9" w:rsidRPr="00FC5173">
        <w:rPr>
          <w:rFonts w:ascii="Arial" w:hAnsi="Arial"/>
        </w:rPr>
        <w:t xml:space="preserve">. </w:t>
      </w:r>
      <w:r w:rsidRPr="00FC5173">
        <w:rPr>
          <w:rFonts w:ascii="Arial" w:hAnsi="Arial"/>
          <w:b/>
        </w:rPr>
        <w:t>Because your account is more than 60 days past due, this letter is to notify you that we have forwarded your account to a collection agency</w:t>
      </w:r>
      <w:r w:rsidRPr="00FC5173">
        <w:rPr>
          <w:rFonts w:ascii="Arial" w:hAnsi="Arial"/>
        </w:rPr>
        <w:t>.</w:t>
      </w:r>
    </w:p>
    <w:p w14:paraId="73136A8D" w14:textId="77777777" w:rsidR="008D7249" w:rsidRPr="00FC5173" w:rsidRDefault="008D7249" w:rsidP="008D7249">
      <w:pPr>
        <w:rPr>
          <w:rFonts w:ascii="Arial" w:hAnsi="Arial"/>
        </w:rPr>
      </w:pPr>
    </w:p>
    <w:p w14:paraId="4AEB8707" w14:textId="77777777" w:rsidR="008D7249" w:rsidRPr="00FC5173" w:rsidRDefault="008D7249" w:rsidP="008D7249">
      <w:pPr>
        <w:rPr>
          <w:rFonts w:ascii="Arial" w:hAnsi="Arial"/>
        </w:rPr>
      </w:pPr>
      <w:r w:rsidRPr="00FC5173">
        <w:rPr>
          <w:rFonts w:ascii="Arial" w:hAnsi="Arial"/>
        </w:rPr>
        <w:t>If you have any questions regarding the above, please call the accounts receivables clerk, Division of ___________, at (919) _____________</w:t>
      </w:r>
    </w:p>
    <w:p w14:paraId="48A7EF49" w14:textId="77777777" w:rsidR="008D7249" w:rsidRPr="00FC5173" w:rsidRDefault="008D7249" w:rsidP="008D7249">
      <w:pPr>
        <w:rPr>
          <w:rFonts w:ascii="Arial" w:hAnsi="Arial"/>
        </w:rPr>
      </w:pPr>
    </w:p>
    <w:p w14:paraId="6D9391E4" w14:textId="77777777" w:rsidR="008D7249" w:rsidRPr="00FC5173" w:rsidRDefault="008D7249" w:rsidP="008D7249">
      <w:pPr>
        <w:ind w:left="3600" w:firstLine="720"/>
        <w:rPr>
          <w:rFonts w:ascii="Arial" w:hAnsi="Arial"/>
        </w:rPr>
      </w:pPr>
      <w:r w:rsidRPr="00FC5173">
        <w:rPr>
          <w:rFonts w:ascii="Arial" w:hAnsi="Arial"/>
        </w:rPr>
        <w:t>Sincerely,</w:t>
      </w:r>
    </w:p>
    <w:p w14:paraId="5150D7E1" w14:textId="77777777" w:rsidR="008D7249" w:rsidRPr="00FC5173" w:rsidRDefault="008D7249" w:rsidP="008D7249">
      <w:pPr>
        <w:rPr>
          <w:rFonts w:ascii="Arial" w:hAnsi="Arial"/>
        </w:rPr>
      </w:pPr>
    </w:p>
    <w:p w14:paraId="2576BCEA" w14:textId="77777777" w:rsidR="008D7249" w:rsidRPr="00FC5173" w:rsidRDefault="008D7249" w:rsidP="008D7249">
      <w:pPr>
        <w:outlineLvl w:val="0"/>
        <w:rPr>
          <w:rFonts w:ascii="Arial" w:hAnsi="Arial"/>
          <w:i/>
        </w:rPr>
      </w:pP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rPr>
        <w:tab/>
      </w:r>
      <w:r w:rsidRPr="00FC5173">
        <w:rPr>
          <w:rFonts w:ascii="Arial" w:hAnsi="Arial"/>
          <w:i/>
        </w:rPr>
        <w:t>Insert Name of Collector</w:t>
      </w:r>
    </w:p>
    <w:p w14:paraId="573A1F3E" w14:textId="77777777" w:rsidR="008D7249" w:rsidRPr="00FC5173" w:rsidRDefault="008D7249" w:rsidP="008D7249">
      <w:pPr>
        <w:ind w:left="3600" w:firstLine="720"/>
        <w:rPr>
          <w:rFonts w:ascii="Arial" w:hAnsi="Arial"/>
        </w:rPr>
      </w:pPr>
      <w:r w:rsidRPr="00FC5173">
        <w:rPr>
          <w:rFonts w:ascii="Arial" w:hAnsi="Arial"/>
        </w:rPr>
        <w:t>DHHS Controller’s Office</w:t>
      </w:r>
    </w:p>
    <w:p w14:paraId="6BCD7D3D" w14:textId="77777777" w:rsidR="008D7249" w:rsidRPr="00FC5173" w:rsidRDefault="008D7249" w:rsidP="008D7249">
      <w:pPr>
        <w:ind w:left="3600" w:firstLine="720"/>
        <w:rPr>
          <w:rFonts w:ascii="Arial" w:hAnsi="Arial"/>
        </w:rPr>
      </w:pPr>
    </w:p>
    <w:p w14:paraId="454A86B2" w14:textId="77777777" w:rsidR="008D7249" w:rsidRPr="00FC5173" w:rsidRDefault="008D7249" w:rsidP="008D7249">
      <w:pPr>
        <w:rPr>
          <w:rFonts w:ascii="Arial" w:hAnsi="Arial"/>
        </w:rPr>
      </w:pPr>
    </w:p>
    <w:p w14:paraId="571E261E" w14:textId="77777777" w:rsidR="008D7249" w:rsidRPr="00FC5173" w:rsidRDefault="008D7249" w:rsidP="008D7249">
      <w:pPr>
        <w:jc w:val="both"/>
        <w:outlineLvl w:val="0"/>
        <w:rPr>
          <w:b/>
          <w:sz w:val="24"/>
        </w:rPr>
      </w:pPr>
      <w:r w:rsidRPr="00FC5173">
        <w:rPr>
          <w:rFonts w:ascii="Arial" w:hAnsi="Arial"/>
          <w:sz w:val="28"/>
        </w:rPr>
        <w:br w:type="page"/>
      </w:r>
      <w:r w:rsidRPr="00FC5173">
        <w:rPr>
          <w:b/>
          <w:sz w:val="24"/>
        </w:rPr>
        <w:lastRenderedPageBreak/>
        <w:t>DHHS Certification of Cash Needs</w:t>
      </w:r>
      <w:r w:rsidR="00070F80">
        <w:rPr>
          <w:b/>
          <w:sz w:val="24"/>
        </w:rPr>
        <w:t xml:space="preserve"> </w:t>
      </w:r>
      <w:r w:rsidR="008C0880">
        <w:rPr>
          <w:b/>
          <w:sz w:val="24"/>
        </w:rPr>
        <w:t>(</w:t>
      </w:r>
      <w:r w:rsidR="00070F80">
        <w:rPr>
          <w:b/>
          <w:sz w:val="24"/>
        </w:rPr>
        <w:t>Contractor Advance)</w:t>
      </w:r>
      <w:r w:rsidRPr="00FC5173">
        <w:rPr>
          <w:b/>
          <w:sz w:val="24"/>
        </w:rPr>
        <w:t xml:space="preserve"> - Attachment 12</w:t>
      </w:r>
    </w:p>
    <w:p w14:paraId="3AA9235E" w14:textId="77777777" w:rsidR="008D7249" w:rsidRPr="00FC5173" w:rsidRDefault="008D7249" w:rsidP="008D7249">
      <w:pPr>
        <w:jc w:val="both"/>
        <w:rPr>
          <w:b/>
          <w:sz w:val="24"/>
        </w:rPr>
      </w:pPr>
      <w:r w:rsidRPr="00FC5173">
        <w:rPr>
          <w:b/>
          <w:sz w:val="24"/>
        </w:rPr>
        <w:fldChar w:fldCharType="begin"/>
      </w:r>
      <w:r w:rsidRPr="00FC5173">
        <w:rPr>
          <w:sz w:val="24"/>
        </w:rPr>
        <w:instrText xml:space="preserve"> TC "</w:instrText>
      </w:r>
      <w:bookmarkStart w:id="217" w:name="_Toc468087693"/>
      <w:bookmarkStart w:id="218" w:name="_Toc303173126"/>
      <w:r w:rsidRPr="00FC5173">
        <w:rPr>
          <w:b/>
          <w:sz w:val="24"/>
        </w:rPr>
        <w:instrText>Attachment 12 - DHHS Certification of Cash Needs</w:instrText>
      </w:r>
      <w:bookmarkEnd w:id="217"/>
      <w:bookmarkEnd w:id="218"/>
      <w:r w:rsidRPr="00FC5173">
        <w:rPr>
          <w:sz w:val="24"/>
        </w:rPr>
        <w:instrText xml:space="preserve">" \f C \l "3" </w:instrText>
      </w:r>
      <w:r w:rsidRPr="00FC5173">
        <w:rPr>
          <w:b/>
          <w:sz w:val="24"/>
        </w:rPr>
        <w:fldChar w:fldCharType="end"/>
      </w:r>
    </w:p>
    <w:tbl>
      <w:tblPr>
        <w:tblW w:w="0" w:type="auto"/>
        <w:tblLayout w:type="fixed"/>
        <w:tblCellMar>
          <w:left w:w="30" w:type="dxa"/>
          <w:right w:w="30" w:type="dxa"/>
        </w:tblCellMar>
        <w:tblLook w:val="0000" w:firstRow="0" w:lastRow="0" w:firstColumn="0" w:lastColumn="0" w:noHBand="0" w:noVBand="0"/>
      </w:tblPr>
      <w:tblGrid>
        <w:gridCol w:w="1073"/>
        <w:gridCol w:w="1325"/>
        <w:gridCol w:w="1324"/>
        <w:gridCol w:w="1325"/>
        <w:gridCol w:w="1325"/>
        <w:gridCol w:w="1308"/>
        <w:gridCol w:w="1325"/>
        <w:gridCol w:w="1010"/>
        <w:gridCol w:w="1373"/>
      </w:tblGrid>
      <w:tr w:rsidR="008D7249" w:rsidRPr="00FC5173" w14:paraId="315C0070" w14:textId="77777777" w:rsidTr="008D7249">
        <w:trPr>
          <w:trHeight w:val="247"/>
        </w:trPr>
        <w:tc>
          <w:tcPr>
            <w:tcW w:w="1073" w:type="dxa"/>
          </w:tcPr>
          <w:p w14:paraId="05BE9828" w14:textId="77777777" w:rsidR="008D7249" w:rsidRPr="00FC5173" w:rsidRDefault="008D7249" w:rsidP="008D7249">
            <w:pPr>
              <w:jc w:val="right"/>
              <w:rPr>
                <w:rFonts w:ascii="Arial" w:hAnsi="Arial"/>
                <w:snapToGrid w:val="0"/>
                <w:color w:val="000000"/>
              </w:rPr>
            </w:pPr>
          </w:p>
        </w:tc>
        <w:tc>
          <w:tcPr>
            <w:tcW w:w="1325" w:type="dxa"/>
          </w:tcPr>
          <w:p w14:paraId="7BDFE32F" w14:textId="77777777" w:rsidR="008D7249" w:rsidRPr="00FC5173" w:rsidRDefault="008D7249" w:rsidP="008D7249">
            <w:pPr>
              <w:jc w:val="right"/>
              <w:rPr>
                <w:rFonts w:ascii="Arial" w:hAnsi="Arial"/>
                <w:snapToGrid w:val="0"/>
                <w:color w:val="000000"/>
              </w:rPr>
            </w:pPr>
          </w:p>
        </w:tc>
        <w:tc>
          <w:tcPr>
            <w:tcW w:w="1324" w:type="dxa"/>
          </w:tcPr>
          <w:p w14:paraId="571B8C2A" w14:textId="77777777" w:rsidR="008D7249" w:rsidRPr="00FC5173" w:rsidRDefault="008D7249" w:rsidP="008D7249">
            <w:pPr>
              <w:jc w:val="right"/>
              <w:rPr>
                <w:rFonts w:ascii="Arial" w:hAnsi="Arial"/>
                <w:snapToGrid w:val="0"/>
                <w:color w:val="000000"/>
              </w:rPr>
            </w:pPr>
          </w:p>
        </w:tc>
        <w:tc>
          <w:tcPr>
            <w:tcW w:w="1325" w:type="dxa"/>
          </w:tcPr>
          <w:p w14:paraId="56DD1E78" w14:textId="77777777" w:rsidR="008D7249" w:rsidRPr="00FC5173" w:rsidRDefault="008D7249" w:rsidP="008D7249">
            <w:pPr>
              <w:jc w:val="right"/>
              <w:rPr>
                <w:rFonts w:ascii="Arial" w:hAnsi="Arial"/>
                <w:snapToGrid w:val="0"/>
                <w:color w:val="000000"/>
              </w:rPr>
            </w:pPr>
          </w:p>
        </w:tc>
        <w:tc>
          <w:tcPr>
            <w:tcW w:w="1325" w:type="dxa"/>
          </w:tcPr>
          <w:p w14:paraId="7BE6BB0E" w14:textId="77777777" w:rsidR="008D7249" w:rsidRPr="00FC5173" w:rsidRDefault="008D7249" w:rsidP="008D7249">
            <w:pPr>
              <w:jc w:val="right"/>
              <w:rPr>
                <w:rFonts w:ascii="Arial" w:hAnsi="Arial"/>
                <w:snapToGrid w:val="0"/>
                <w:color w:val="000000"/>
              </w:rPr>
            </w:pPr>
          </w:p>
        </w:tc>
        <w:tc>
          <w:tcPr>
            <w:tcW w:w="1308" w:type="dxa"/>
          </w:tcPr>
          <w:p w14:paraId="5DA303A4" w14:textId="77777777" w:rsidR="008D7249" w:rsidRPr="00FC5173" w:rsidRDefault="008D7249" w:rsidP="008D7249">
            <w:pPr>
              <w:jc w:val="right"/>
              <w:rPr>
                <w:rFonts w:ascii="Arial" w:hAnsi="Arial"/>
                <w:snapToGrid w:val="0"/>
                <w:color w:val="000000"/>
              </w:rPr>
            </w:pPr>
          </w:p>
        </w:tc>
        <w:tc>
          <w:tcPr>
            <w:tcW w:w="1325" w:type="dxa"/>
          </w:tcPr>
          <w:p w14:paraId="51CF98A6" w14:textId="77777777" w:rsidR="008D7249" w:rsidRPr="00FC5173" w:rsidRDefault="008D7249" w:rsidP="008D7249">
            <w:pPr>
              <w:jc w:val="right"/>
              <w:rPr>
                <w:rFonts w:ascii="Arial" w:hAnsi="Arial"/>
                <w:snapToGrid w:val="0"/>
                <w:color w:val="000000"/>
              </w:rPr>
            </w:pPr>
          </w:p>
        </w:tc>
        <w:tc>
          <w:tcPr>
            <w:tcW w:w="1010" w:type="dxa"/>
          </w:tcPr>
          <w:p w14:paraId="241FEBA1" w14:textId="77777777" w:rsidR="008D7249" w:rsidRPr="00FC5173" w:rsidRDefault="008D7249" w:rsidP="008D7249">
            <w:pPr>
              <w:jc w:val="right"/>
              <w:rPr>
                <w:rFonts w:ascii="Arial" w:hAnsi="Arial"/>
                <w:snapToGrid w:val="0"/>
                <w:color w:val="000000"/>
              </w:rPr>
            </w:pPr>
          </w:p>
        </w:tc>
        <w:tc>
          <w:tcPr>
            <w:tcW w:w="1373" w:type="dxa"/>
          </w:tcPr>
          <w:p w14:paraId="779F325D" w14:textId="77777777" w:rsidR="008D7249" w:rsidRPr="00FC5173" w:rsidRDefault="008D7249" w:rsidP="008D7249">
            <w:pPr>
              <w:jc w:val="right"/>
              <w:rPr>
                <w:rFonts w:ascii="Arial" w:hAnsi="Arial"/>
                <w:snapToGrid w:val="0"/>
                <w:color w:val="000000"/>
              </w:rPr>
            </w:pPr>
          </w:p>
        </w:tc>
      </w:tr>
      <w:tr w:rsidR="008D7249" w:rsidRPr="00FC5173" w14:paraId="36B65FDF" w14:textId="77777777" w:rsidTr="008D7249">
        <w:trPr>
          <w:trHeight w:val="271"/>
        </w:trPr>
        <w:tc>
          <w:tcPr>
            <w:tcW w:w="7680" w:type="dxa"/>
            <w:gridSpan w:val="6"/>
          </w:tcPr>
          <w:p w14:paraId="31899CD5"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Name of Agency: ______________________________________________</w:t>
            </w:r>
          </w:p>
        </w:tc>
        <w:tc>
          <w:tcPr>
            <w:tcW w:w="1325" w:type="dxa"/>
          </w:tcPr>
          <w:p w14:paraId="0752708C" w14:textId="77777777" w:rsidR="008D7249" w:rsidRPr="00FC5173" w:rsidRDefault="008D7249" w:rsidP="008D7249">
            <w:pPr>
              <w:jc w:val="right"/>
              <w:rPr>
                <w:rFonts w:ascii="Arial" w:hAnsi="Arial"/>
                <w:snapToGrid w:val="0"/>
                <w:color w:val="000000"/>
                <w:sz w:val="16"/>
              </w:rPr>
            </w:pPr>
          </w:p>
        </w:tc>
        <w:tc>
          <w:tcPr>
            <w:tcW w:w="1010" w:type="dxa"/>
          </w:tcPr>
          <w:p w14:paraId="00B4642F" w14:textId="77777777" w:rsidR="008D7249" w:rsidRPr="00FC5173" w:rsidRDefault="008D7249" w:rsidP="008D7249">
            <w:pPr>
              <w:jc w:val="right"/>
              <w:rPr>
                <w:rFonts w:ascii="Arial" w:hAnsi="Arial"/>
                <w:snapToGrid w:val="0"/>
                <w:color w:val="000000"/>
                <w:sz w:val="16"/>
              </w:rPr>
            </w:pPr>
          </w:p>
        </w:tc>
        <w:tc>
          <w:tcPr>
            <w:tcW w:w="1373" w:type="dxa"/>
          </w:tcPr>
          <w:p w14:paraId="237410D4" w14:textId="77777777" w:rsidR="008D7249" w:rsidRPr="00FC5173" w:rsidRDefault="008D7249" w:rsidP="008D7249">
            <w:pPr>
              <w:jc w:val="right"/>
              <w:rPr>
                <w:rFonts w:ascii="Arial" w:hAnsi="Arial"/>
                <w:snapToGrid w:val="0"/>
                <w:color w:val="000000"/>
                <w:sz w:val="16"/>
              </w:rPr>
            </w:pPr>
          </w:p>
        </w:tc>
      </w:tr>
      <w:tr w:rsidR="008D7249" w:rsidRPr="00FC5173" w14:paraId="281BD802" w14:textId="77777777" w:rsidTr="008D7249">
        <w:trPr>
          <w:trHeight w:val="271"/>
        </w:trPr>
        <w:tc>
          <w:tcPr>
            <w:tcW w:w="5047" w:type="dxa"/>
            <w:gridSpan w:val="4"/>
          </w:tcPr>
          <w:p w14:paraId="0D88BE9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Federal Identification Number: ____________________</w:t>
            </w:r>
          </w:p>
        </w:tc>
        <w:tc>
          <w:tcPr>
            <w:tcW w:w="1325" w:type="dxa"/>
          </w:tcPr>
          <w:p w14:paraId="5204C7CD" w14:textId="77777777" w:rsidR="008D7249" w:rsidRPr="00FC5173" w:rsidRDefault="008D7249" w:rsidP="008D7249">
            <w:pPr>
              <w:jc w:val="right"/>
              <w:rPr>
                <w:rFonts w:ascii="Arial" w:hAnsi="Arial"/>
                <w:snapToGrid w:val="0"/>
                <w:color w:val="000000"/>
                <w:sz w:val="16"/>
              </w:rPr>
            </w:pPr>
          </w:p>
        </w:tc>
        <w:tc>
          <w:tcPr>
            <w:tcW w:w="1308" w:type="dxa"/>
          </w:tcPr>
          <w:p w14:paraId="1C71E39C" w14:textId="77777777" w:rsidR="008D7249" w:rsidRPr="00FC5173" w:rsidRDefault="008D7249" w:rsidP="008D7249">
            <w:pPr>
              <w:jc w:val="right"/>
              <w:rPr>
                <w:rFonts w:ascii="Arial" w:hAnsi="Arial"/>
                <w:snapToGrid w:val="0"/>
                <w:color w:val="000000"/>
                <w:sz w:val="16"/>
              </w:rPr>
            </w:pPr>
          </w:p>
        </w:tc>
        <w:tc>
          <w:tcPr>
            <w:tcW w:w="1325" w:type="dxa"/>
          </w:tcPr>
          <w:p w14:paraId="58358CDF" w14:textId="77777777" w:rsidR="008D7249" w:rsidRPr="00FC5173" w:rsidRDefault="008D7249" w:rsidP="008D7249">
            <w:pPr>
              <w:jc w:val="right"/>
              <w:rPr>
                <w:rFonts w:ascii="Arial" w:hAnsi="Arial"/>
                <w:snapToGrid w:val="0"/>
                <w:color w:val="000000"/>
                <w:sz w:val="16"/>
              </w:rPr>
            </w:pPr>
          </w:p>
        </w:tc>
        <w:tc>
          <w:tcPr>
            <w:tcW w:w="1010" w:type="dxa"/>
          </w:tcPr>
          <w:p w14:paraId="196A1F81" w14:textId="77777777" w:rsidR="008D7249" w:rsidRPr="00FC5173" w:rsidRDefault="008D7249" w:rsidP="008D7249">
            <w:pPr>
              <w:jc w:val="right"/>
              <w:rPr>
                <w:rFonts w:ascii="Arial" w:hAnsi="Arial"/>
                <w:snapToGrid w:val="0"/>
                <w:color w:val="000000"/>
                <w:sz w:val="16"/>
              </w:rPr>
            </w:pPr>
          </w:p>
        </w:tc>
        <w:tc>
          <w:tcPr>
            <w:tcW w:w="1373" w:type="dxa"/>
          </w:tcPr>
          <w:p w14:paraId="17475F33" w14:textId="77777777" w:rsidR="008D7249" w:rsidRPr="00FC5173" w:rsidRDefault="008D7249" w:rsidP="008D7249">
            <w:pPr>
              <w:jc w:val="right"/>
              <w:rPr>
                <w:rFonts w:ascii="Arial" w:hAnsi="Arial"/>
                <w:snapToGrid w:val="0"/>
                <w:color w:val="000000"/>
                <w:sz w:val="16"/>
              </w:rPr>
            </w:pPr>
          </w:p>
        </w:tc>
      </w:tr>
      <w:tr w:rsidR="008D7249" w:rsidRPr="00FC5173" w14:paraId="1F79C058" w14:textId="77777777" w:rsidTr="008D7249">
        <w:trPr>
          <w:trHeight w:val="271"/>
        </w:trPr>
        <w:tc>
          <w:tcPr>
            <w:tcW w:w="3722" w:type="dxa"/>
            <w:gridSpan w:val="3"/>
          </w:tcPr>
          <w:p w14:paraId="4F3A8C35"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Agency Fiscal Year: ________________</w:t>
            </w:r>
          </w:p>
        </w:tc>
        <w:tc>
          <w:tcPr>
            <w:tcW w:w="1325" w:type="dxa"/>
          </w:tcPr>
          <w:p w14:paraId="1421B209" w14:textId="77777777" w:rsidR="008D7249" w:rsidRPr="00FC5173" w:rsidRDefault="008D7249" w:rsidP="008D7249">
            <w:pPr>
              <w:jc w:val="right"/>
              <w:rPr>
                <w:rFonts w:ascii="Arial" w:hAnsi="Arial"/>
                <w:snapToGrid w:val="0"/>
                <w:color w:val="000000"/>
                <w:sz w:val="16"/>
              </w:rPr>
            </w:pPr>
          </w:p>
        </w:tc>
        <w:tc>
          <w:tcPr>
            <w:tcW w:w="1325" w:type="dxa"/>
          </w:tcPr>
          <w:p w14:paraId="6BB7C282" w14:textId="77777777" w:rsidR="008D7249" w:rsidRPr="00FC5173" w:rsidRDefault="008D7249" w:rsidP="008D7249">
            <w:pPr>
              <w:jc w:val="right"/>
              <w:rPr>
                <w:rFonts w:ascii="Arial" w:hAnsi="Arial"/>
                <w:snapToGrid w:val="0"/>
                <w:color w:val="000000"/>
                <w:sz w:val="16"/>
              </w:rPr>
            </w:pPr>
          </w:p>
        </w:tc>
        <w:tc>
          <w:tcPr>
            <w:tcW w:w="1308" w:type="dxa"/>
          </w:tcPr>
          <w:p w14:paraId="03ADDAC2" w14:textId="77777777" w:rsidR="008D7249" w:rsidRPr="00FC5173" w:rsidRDefault="008D7249" w:rsidP="008D7249">
            <w:pPr>
              <w:jc w:val="right"/>
              <w:rPr>
                <w:rFonts w:ascii="Arial" w:hAnsi="Arial"/>
                <w:snapToGrid w:val="0"/>
                <w:color w:val="000000"/>
                <w:sz w:val="16"/>
              </w:rPr>
            </w:pPr>
          </w:p>
        </w:tc>
        <w:tc>
          <w:tcPr>
            <w:tcW w:w="1325" w:type="dxa"/>
          </w:tcPr>
          <w:p w14:paraId="3FADFCC0" w14:textId="77777777" w:rsidR="008D7249" w:rsidRPr="00FC5173" w:rsidRDefault="008D7249" w:rsidP="008D7249">
            <w:pPr>
              <w:jc w:val="right"/>
              <w:rPr>
                <w:rFonts w:ascii="Arial" w:hAnsi="Arial"/>
                <w:snapToGrid w:val="0"/>
                <w:color w:val="000000"/>
                <w:sz w:val="16"/>
              </w:rPr>
            </w:pPr>
          </w:p>
        </w:tc>
        <w:tc>
          <w:tcPr>
            <w:tcW w:w="1010" w:type="dxa"/>
          </w:tcPr>
          <w:p w14:paraId="10C6150A" w14:textId="77777777" w:rsidR="008D7249" w:rsidRPr="00FC5173" w:rsidRDefault="008D7249" w:rsidP="008D7249">
            <w:pPr>
              <w:jc w:val="right"/>
              <w:rPr>
                <w:rFonts w:ascii="Arial" w:hAnsi="Arial"/>
                <w:snapToGrid w:val="0"/>
                <w:color w:val="000000"/>
                <w:sz w:val="16"/>
              </w:rPr>
            </w:pPr>
          </w:p>
        </w:tc>
        <w:tc>
          <w:tcPr>
            <w:tcW w:w="1373" w:type="dxa"/>
          </w:tcPr>
          <w:p w14:paraId="1A21D875" w14:textId="77777777" w:rsidR="008D7249" w:rsidRPr="00FC5173" w:rsidRDefault="008D7249" w:rsidP="008D7249">
            <w:pPr>
              <w:jc w:val="right"/>
              <w:rPr>
                <w:rFonts w:ascii="Arial" w:hAnsi="Arial"/>
                <w:snapToGrid w:val="0"/>
                <w:color w:val="000000"/>
                <w:sz w:val="16"/>
              </w:rPr>
            </w:pPr>
          </w:p>
        </w:tc>
      </w:tr>
      <w:tr w:rsidR="008D7249" w:rsidRPr="00FC5173" w14:paraId="7AB8653D" w14:textId="77777777" w:rsidTr="008D7249">
        <w:trPr>
          <w:trHeight w:val="271"/>
        </w:trPr>
        <w:tc>
          <w:tcPr>
            <w:tcW w:w="6372" w:type="dxa"/>
            <w:gridSpan w:val="5"/>
          </w:tcPr>
          <w:p w14:paraId="1CD4C085"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Certification for the Month/Year of: _______________________</w:t>
            </w:r>
          </w:p>
        </w:tc>
        <w:tc>
          <w:tcPr>
            <w:tcW w:w="1308" w:type="dxa"/>
          </w:tcPr>
          <w:p w14:paraId="28EA6BE9" w14:textId="77777777" w:rsidR="008D7249" w:rsidRPr="00FC5173" w:rsidRDefault="008D7249" w:rsidP="008D7249">
            <w:pPr>
              <w:jc w:val="right"/>
              <w:rPr>
                <w:rFonts w:ascii="Arial" w:hAnsi="Arial"/>
                <w:snapToGrid w:val="0"/>
                <w:color w:val="000000"/>
                <w:sz w:val="16"/>
              </w:rPr>
            </w:pPr>
          </w:p>
        </w:tc>
        <w:tc>
          <w:tcPr>
            <w:tcW w:w="1325" w:type="dxa"/>
          </w:tcPr>
          <w:p w14:paraId="443A88F6" w14:textId="77777777" w:rsidR="008D7249" w:rsidRPr="00FC5173" w:rsidRDefault="008D7249" w:rsidP="008D7249">
            <w:pPr>
              <w:jc w:val="right"/>
              <w:rPr>
                <w:rFonts w:ascii="Arial" w:hAnsi="Arial"/>
                <w:snapToGrid w:val="0"/>
                <w:color w:val="000000"/>
                <w:sz w:val="16"/>
              </w:rPr>
            </w:pPr>
          </w:p>
        </w:tc>
        <w:tc>
          <w:tcPr>
            <w:tcW w:w="1010" w:type="dxa"/>
          </w:tcPr>
          <w:p w14:paraId="14A50B81" w14:textId="77777777" w:rsidR="008D7249" w:rsidRPr="00FC5173" w:rsidRDefault="008D7249" w:rsidP="008D7249">
            <w:pPr>
              <w:jc w:val="right"/>
              <w:rPr>
                <w:rFonts w:ascii="Arial" w:hAnsi="Arial"/>
                <w:snapToGrid w:val="0"/>
                <w:color w:val="000000"/>
                <w:sz w:val="16"/>
              </w:rPr>
            </w:pPr>
          </w:p>
        </w:tc>
        <w:tc>
          <w:tcPr>
            <w:tcW w:w="1373" w:type="dxa"/>
          </w:tcPr>
          <w:p w14:paraId="1AB707F1" w14:textId="77777777" w:rsidR="008D7249" w:rsidRPr="00FC5173" w:rsidRDefault="008D7249" w:rsidP="008D7249">
            <w:pPr>
              <w:jc w:val="right"/>
              <w:rPr>
                <w:rFonts w:ascii="Arial" w:hAnsi="Arial"/>
                <w:snapToGrid w:val="0"/>
                <w:color w:val="000000"/>
                <w:sz w:val="16"/>
              </w:rPr>
            </w:pPr>
          </w:p>
        </w:tc>
      </w:tr>
      <w:tr w:rsidR="008D7249" w:rsidRPr="00FC5173" w14:paraId="7DCEC12D" w14:textId="77777777" w:rsidTr="008D7249">
        <w:trPr>
          <w:trHeight w:val="271"/>
        </w:trPr>
        <w:tc>
          <w:tcPr>
            <w:tcW w:w="7680" w:type="dxa"/>
            <w:gridSpan w:val="6"/>
          </w:tcPr>
          <w:p w14:paraId="0F10DA50"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Contract Number: ____________________________________________</w:t>
            </w:r>
          </w:p>
        </w:tc>
        <w:tc>
          <w:tcPr>
            <w:tcW w:w="1325" w:type="dxa"/>
          </w:tcPr>
          <w:p w14:paraId="1493DA00" w14:textId="77777777" w:rsidR="008D7249" w:rsidRPr="00FC5173" w:rsidRDefault="008D7249" w:rsidP="008D7249">
            <w:pPr>
              <w:jc w:val="right"/>
              <w:rPr>
                <w:rFonts w:ascii="Arial" w:hAnsi="Arial"/>
                <w:snapToGrid w:val="0"/>
                <w:color w:val="000000"/>
                <w:sz w:val="16"/>
              </w:rPr>
            </w:pPr>
          </w:p>
        </w:tc>
        <w:tc>
          <w:tcPr>
            <w:tcW w:w="1010" w:type="dxa"/>
          </w:tcPr>
          <w:p w14:paraId="071EE88D" w14:textId="77777777" w:rsidR="008D7249" w:rsidRPr="00FC5173" w:rsidRDefault="008D7249" w:rsidP="008D7249">
            <w:pPr>
              <w:jc w:val="right"/>
              <w:rPr>
                <w:rFonts w:ascii="Arial" w:hAnsi="Arial"/>
                <w:snapToGrid w:val="0"/>
                <w:color w:val="000000"/>
                <w:sz w:val="16"/>
              </w:rPr>
            </w:pPr>
          </w:p>
        </w:tc>
        <w:tc>
          <w:tcPr>
            <w:tcW w:w="1373" w:type="dxa"/>
          </w:tcPr>
          <w:p w14:paraId="47CC25B1" w14:textId="77777777" w:rsidR="008D7249" w:rsidRPr="00FC5173" w:rsidRDefault="008D7249" w:rsidP="008D7249">
            <w:pPr>
              <w:jc w:val="right"/>
              <w:rPr>
                <w:rFonts w:ascii="Arial" w:hAnsi="Arial"/>
                <w:snapToGrid w:val="0"/>
                <w:color w:val="000000"/>
                <w:sz w:val="16"/>
              </w:rPr>
            </w:pPr>
          </w:p>
        </w:tc>
      </w:tr>
      <w:tr w:rsidR="008D7249" w:rsidRPr="00FC5173" w14:paraId="30CB9610" w14:textId="77777777" w:rsidTr="008D7249">
        <w:trPr>
          <w:trHeight w:val="271"/>
        </w:trPr>
        <w:tc>
          <w:tcPr>
            <w:tcW w:w="10015" w:type="dxa"/>
            <w:gridSpan w:val="8"/>
          </w:tcPr>
          <w:p w14:paraId="7FD5DF4B"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Name of DHHS division/office administering the grant award: __________________________________</w:t>
            </w:r>
          </w:p>
        </w:tc>
        <w:tc>
          <w:tcPr>
            <w:tcW w:w="1373" w:type="dxa"/>
          </w:tcPr>
          <w:p w14:paraId="4AE43B81" w14:textId="77777777" w:rsidR="008D7249" w:rsidRPr="00FC5173" w:rsidRDefault="008D7249" w:rsidP="008D7249">
            <w:pPr>
              <w:jc w:val="right"/>
              <w:rPr>
                <w:rFonts w:ascii="Arial" w:hAnsi="Arial"/>
                <w:snapToGrid w:val="0"/>
                <w:color w:val="000000"/>
                <w:sz w:val="16"/>
              </w:rPr>
            </w:pPr>
          </w:p>
        </w:tc>
      </w:tr>
      <w:tr w:rsidR="008D7249" w:rsidRPr="00FC5173" w14:paraId="1FA9A1F2" w14:textId="77777777" w:rsidTr="008D7249">
        <w:trPr>
          <w:trHeight w:val="247"/>
        </w:trPr>
        <w:tc>
          <w:tcPr>
            <w:tcW w:w="1073" w:type="dxa"/>
          </w:tcPr>
          <w:p w14:paraId="0D48A142" w14:textId="77777777" w:rsidR="008D7249" w:rsidRPr="00FC5173" w:rsidRDefault="008D7249" w:rsidP="008D7249">
            <w:pPr>
              <w:jc w:val="right"/>
              <w:rPr>
                <w:rFonts w:ascii="Arial" w:hAnsi="Arial"/>
                <w:snapToGrid w:val="0"/>
                <w:color w:val="000000"/>
                <w:sz w:val="16"/>
              </w:rPr>
            </w:pPr>
          </w:p>
        </w:tc>
        <w:tc>
          <w:tcPr>
            <w:tcW w:w="1325" w:type="dxa"/>
          </w:tcPr>
          <w:p w14:paraId="365F125B" w14:textId="77777777" w:rsidR="008D7249" w:rsidRPr="00FC5173" w:rsidRDefault="008D7249" w:rsidP="008D7249">
            <w:pPr>
              <w:jc w:val="right"/>
              <w:rPr>
                <w:rFonts w:ascii="Arial" w:hAnsi="Arial"/>
                <w:snapToGrid w:val="0"/>
                <w:color w:val="000000"/>
                <w:sz w:val="16"/>
              </w:rPr>
            </w:pPr>
          </w:p>
        </w:tc>
        <w:tc>
          <w:tcPr>
            <w:tcW w:w="1324" w:type="dxa"/>
          </w:tcPr>
          <w:p w14:paraId="784FFB6E" w14:textId="77777777" w:rsidR="008D7249" w:rsidRPr="00FC5173" w:rsidRDefault="008D7249" w:rsidP="008D7249">
            <w:pPr>
              <w:jc w:val="right"/>
              <w:rPr>
                <w:rFonts w:ascii="Arial" w:hAnsi="Arial"/>
                <w:snapToGrid w:val="0"/>
                <w:color w:val="000000"/>
                <w:sz w:val="16"/>
              </w:rPr>
            </w:pPr>
          </w:p>
        </w:tc>
        <w:tc>
          <w:tcPr>
            <w:tcW w:w="1325" w:type="dxa"/>
          </w:tcPr>
          <w:p w14:paraId="2F6DAB04" w14:textId="77777777" w:rsidR="008D7249" w:rsidRPr="00FC5173" w:rsidRDefault="008D7249" w:rsidP="008D7249">
            <w:pPr>
              <w:jc w:val="right"/>
              <w:rPr>
                <w:rFonts w:ascii="Arial" w:hAnsi="Arial"/>
                <w:snapToGrid w:val="0"/>
                <w:color w:val="000000"/>
                <w:sz w:val="16"/>
              </w:rPr>
            </w:pPr>
          </w:p>
        </w:tc>
        <w:tc>
          <w:tcPr>
            <w:tcW w:w="1325" w:type="dxa"/>
          </w:tcPr>
          <w:p w14:paraId="1D467C44" w14:textId="77777777" w:rsidR="008D7249" w:rsidRPr="00FC5173" w:rsidRDefault="008D7249" w:rsidP="008D7249">
            <w:pPr>
              <w:jc w:val="right"/>
              <w:rPr>
                <w:rFonts w:ascii="Arial" w:hAnsi="Arial"/>
                <w:snapToGrid w:val="0"/>
                <w:color w:val="000000"/>
                <w:sz w:val="16"/>
              </w:rPr>
            </w:pPr>
          </w:p>
        </w:tc>
        <w:tc>
          <w:tcPr>
            <w:tcW w:w="1308" w:type="dxa"/>
          </w:tcPr>
          <w:p w14:paraId="3419FEF1" w14:textId="77777777" w:rsidR="008D7249" w:rsidRPr="00FC5173" w:rsidRDefault="008D7249" w:rsidP="008D7249">
            <w:pPr>
              <w:jc w:val="right"/>
              <w:rPr>
                <w:rFonts w:ascii="Arial" w:hAnsi="Arial"/>
                <w:snapToGrid w:val="0"/>
                <w:color w:val="000000"/>
                <w:sz w:val="16"/>
              </w:rPr>
            </w:pPr>
          </w:p>
        </w:tc>
        <w:tc>
          <w:tcPr>
            <w:tcW w:w="1325" w:type="dxa"/>
          </w:tcPr>
          <w:p w14:paraId="64562CE7" w14:textId="77777777" w:rsidR="008D7249" w:rsidRPr="00FC5173" w:rsidRDefault="008D7249" w:rsidP="008D7249">
            <w:pPr>
              <w:jc w:val="right"/>
              <w:rPr>
                <w:rFonts w:ascii="Arial" w:hAnsi="Arial"/>
                <w:snapToGrid w:val="0"/>
                <w:color w:val="000000"/>
                <w:sz w:val="16"/>
              </w:rPr>
            </w:pPr>
          </w:p>
        </w:tc>
        <w:tc>
          <w:tcPr>
            <w:tcW w:w="1010" w:type="dxa"/>
          </w:tcPr>
          <w:p w14:paraId="59059373" w14:textId="77777777" w:rsidR="008D7249" w:rsidRPr="00FC5173" w:rsidRDefault="008D7249" w:rsidP="008D7249">
            <w:pPr>
              <w:jc w:val="right"/>
              <w:rPr>
                <w:rFonts w:ascii="Arial" w:hAnsi="Arial"/>
                <w:snapToGrid w:val="0"/>
                <w:color w:val="000000"/>
                <w:sz w:val="16"/>
              </w:rPr>
            </w:pPr>
          </w:p>
        </w:tc>
        <w:tc>
          <w:tcPr>
            <w:tcW w:w="1373" w:type="dxa"/>
          </w:tcPr>
          <w:p w14:paraId="45F69472" w14:textId="77777777" w:rsidR="008D7249" w:rsidRPr="00FC5173" w:rsidRDefault="008D7249" w:rsidP="008D7249">
            <w:pPr>
              <w:jc w:val="right"/>
              <w:rPr>
                <w:rFonts w:ascii="Arial" w:hAnsi="Arial"/>
                <w:snapToGrid w:val="0"/>
                <w:color w:val="000000"/>
                <w:sz w:val="16"/>
              </w:rPr>
            </w:pPr>
          </w:p>
        </w:tc>
      </w:tr>
      <w:tr w:rsidR="008D7249" w:rsidRPr="00FC5173" w14:paraId="7C5EBB2A" w14:textId="77777777" w:rsidTr="008D7249">
        <w:trPr>
          <w:trHeight w:val="247"/>
        </w:trPr>
        <w:tc>
          <w:tcPr>
            <w:tcW w:w="11388" w:type="dxa"/>
            <w:gridSpan w:val="9"/>
          </w:tcPr>
          <w:p w14:paraId="49B69429"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As a recipient of financial assistance funds from the N. C. Department of Health and Human Services, we have determined</w:t>
            </w:r>
          </w:p>
        </w:tc>
      </w:tr>
      <w:tr w:rsidR="008D7249" w:rsidRPr="00FC5173" w14:paraId="667C7799" w14:textId="77777777" w:rsidTr="008D7249">
        <w:trPr>
          <w:trHeight w:val="247"/>
        </w:trPr>
        <w:tc>
          <w:tcPr>
            <w:tcW w:w="11388" w:type="dxa"/>
            <w:gridSpan w:val="9"/>
          </w:tcPr>
          <w:p w14:paraId="593F2508" w14:textId="10E8D8AA"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our monthly cash requirements as a condition of requesting </w:t>
            </w:r>
            <w:r w:rsidR="00D92C55" w:rsidRPr="00FC5173">
              <w:rPr>
                <w:rFonts w:ascii="Arial" w:hAnsi="Arial"/>
                <w:snapToGrid w:val="0"/>
                <w:color w:val="000000"/>
                <w:sz w:val="16"/>
              </w:rPr>
              <w:t>cash</w:t>
            </w:r>
            <w:r w:rsidRPr="00FC5173">
              <w:rPr>
                <w:rFonts w:ascii="Arial" w:hAnsi="Arial"/>
                <w:snapToGrid w:val="0"/>
                <w:color w:val="000000"/>
                <w:sz w:val="16"/>
              </w:rPr>
              <w:t xml:space="preserve"> advance</w:t>
            </w:r>
            <w:r w:rsidR="000116E9" w:rsidRPr="00FC5173">
              <w:rPr>
                <w:rFonts w:ascii="Arial" w:hAnsi="Arial"/>
                <w:snapToGrid w:val="0"/>
                <w:color w:val="000000"/>
                <w:sz w:val="16"/>
              </w:rPr>
              <w:t xml:space="preserve">. </w:t>
            </w:r>
            <w:r w:rsidRPr="00FC5173">
              <w:rPr>
                <w:rFonts w:ascii="Arial" w:hAnsi="Arial"/>
                <w:snapToGrid w:val="0"/>
                <w:color w:val="000000"/>
                <w:sz w:val="16"/>
              </w:rPr>
              <w:t>As duly authorized officials of the above-named</w:t>
            </w:r>
          </w:p>
        </w:tc>
      </w:tr>
      <w:tr w:rsidR="008D7249" w:rsidRPr="00FC5173" w14:paraId="705C5FCD" w14:textId="77777777" w:rsidTr="008D7249">
        <w:trPr>
          <w:trHeight w:val="247"/>
        </w:trPr>
        <w:tc>
          <w:tcPr>
            <w:tcW w:w="11388" w:type="dxa"/>
            <w:gridSpan w:val="9"/>
          </w:tcPr>
          <w:p w14:paraId="500524A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agency, we hereby certify that, to the best of our knowledge, the amount of the cash advance request represents our true </w:t>
            </w:r>
          </w:p>
        </w:tc>
      </w:tr>
      <w:tr w:rsidR="008D7249" w:rsidRPr="00FC5173" w14:paraId="4269D486" w14:textId="77777777" w:rsidTr="008D7249">
        <w:trPr>
          <w:trHeight w:val="247"/>
        </w:trPr>
        <w:tc>
          <w:tcPr>
            <w:tcW w:w="11388" w:type="dxa"/>
            <w:gridSpan w:val="9"/>
          </w:tcPr>
          <w:p w14:paraId="22D437B5" w14:textId="0E742483"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cash needs</w:t>
            </w:r>
            <w:r w:rsidR="000116E9" w:rsidRPr="00FC5173">
              <w:rPr>
                <w:rFonts w:ascii="Arial" w:hAnsi="Arial"/>
                <w:snapToGrid w:val="0"/>
                <w:color w:val="000000"/>
                <w:sz w:val="16"/>
              </w:rPr>
              <w:t xml:space="preserve">. </w:t>
            </w:r>
            <w:r w:rsidRPr="00FC5173">
              <w:rPr>
                <w:rFonts w:ascii="Arial" w:hAnsi="Arial"/>
                <w:snapToGrid w:val="0"/>
                <w:color w:val="000000"/>
                <w:sz w:val="16"/>
              </w:rPr>
              <w:t>We agree to monitor our cash flow needs on a monthly basis, and if these needs change or if the need for a</w:t>
            </w:r>
          </w:p>
        </w:tc>
      </w:tr>
      <w:tr w:rsidR="008D7249" w:rsidRPr="00FC5173" w14:paraId="63B193A8" w14:textId="77777777" w:rsidTr="008D7249">
        <w:trPr>
          <w:trHeight w:val="247"/>
        </w:trPr>
        <w:tc>
          <w:tcPr>
            <w:tcW w:w="7680" w:type="dxa"/>
            <w:gridSpan w:val="6"/>
          </w:tcPr>
          <w:p w14:paraId="710AF43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cash advance cease </w:t>
            </w:r>
            <w:r w:rsidR="007C2B4D" w:rsidRPr="00FC5173">
              <w:rPr>
                <w:rFonts w:ascii="Arial" w:hAnsi="Arial"/>
                <w:snapToGrid w:val="0"/>
                <w:color w:val="000000"/>
                <w:sz w:val="16"/>
              </w:rPr>
              <w:t>to we</w:t>
            </w:r>
            <w:r w:rsidRPr="00FC5173">
              <w:rPr>
                <w:rFonts w:ascii="Arial" w:hAnsi="Arial"/>
                <w:snapToGrid w:val="0"/>
                <w:color w:val="000000"/>
                <w:sz w:val="16"/>
              </w:rPr>
              <w:t xml:space="preserve"> will submit a revised Certification of Cash Needs.</w:t>
            </w:r>
          </w:p>
        </w:tc>
        <w:tc>
          <w:tcPr>
            <w:tcW w:w="1325" w:type="dxa"/>
          </w:tcPr>
          <w:p w14:paraId="4C48C703" w14:textId="77777777" w:rsidR="008D7249" w:rsidRPr="00FC5173" w:rsidRDefault="008D7249" w:rsidP="008D7249">
            <w:pPr>
              <w:jc w:val="right"/>
              <w:rPr>
                <w:rFonts w:ascii="Arial" w:hAnsi="Arial"/>
                <w:snapToGrid w:val="0"/>
                <w:color w:val="000000"/>
                <w:sz w:val="16"/>
              </w:rPr>
            </w:pPr>
          </w:p>
        </w:tc>
        <w:tc>
          <w:tcPr>
            <w:tcW w:w="1010" w:type="dxa"/>
          </w:tcPr>
          <w:p w14:paraId="1F07ABDD" w14:textId="77777777" w:rsidR="008D7249" w:rsidRPr="00FC5173" w:rsidRDefault="008D7249" w:rsidP="008D7249">
            <w:pPr>
              <w:jc w:val="right"/>
              <w:rPr>
                <w:rFonts w:ascii="Arial" w:hAnsi="Arial"/>
                <w:snapToGrid w:val="0"/>
                <w:color w:val="000000"/>
                <w:sz w:val="16"/>
              </w:rPr>
            </w:pPr>
          </w:p>
        </w:tc>
        <w:tc>
          <w:tcPr>
            <w:tcW w:w="1373" w:type="dxa"/>
          </w:tcPr>
          <w:p w14:paraId="0458F4BC" w14:textId="77777777" w:rsidR="008D7249" w:rsidRPr="00FC5173" w:rsidRDefault="008D7249" w:rsidP="008D7249">
            <w:pPr>
              <w:jc w:val="right"/>
              <w:rPr>
                <w:rFonts w:ascii="Arial" w:hAnsi="Arial"/>
                <w:snapToGrid w:val="0"/>
                <w:color w:val="000000"/>
                <w:sz w:val="16"/>
              </w:rPr>
            </w:pPr>
          </w:p>
        </w:tc>
      </w:tr>
      <w:tr w:rsidR="008D7249" w:rsidRPr="00FC5173" w14:paraId="7E9CFE59" w14:textId="77777777" w:rsidTr="008D7249">
        <w:trPr>
          <w:trHeight w:val="247"/>
        </w:trPr>
        <w:tc>
          <w:tcPr>
            <w:tcW w:w="1073" w:type="dxa"/>
          </w:tcPr>
          <w:p w14:paraId="2E7A7930" w14:textId="77777777" w:rsidR="008D7249" w:rsidRPr="00FC5173" w:rsidRDefault="008D7249" w:rsidP="008D7249">
            <w:pPr>
              <w:jc w:val="right"/>
              <w:rPr>
                <w:rFonts w:ascii="Arial" w:hAnsi="Arial"/>
                <w:snapToGrid w:val="0"/>
                <w:color w:val="000000"/>
                <w:sz w:val="16"/>
              </w:rPr>
            </w:pPr>
          </w:p>
        </w:tc>
        <w:tc>
          <w:tcPr>
            <w:tcW w:w="1325" w:type="dxa"/>
          </w:tcPr>
          <w:p w14:paraId="2B87E228" w14:textId="77777777" w:rsidR="008D7249" w:rsidRPr="00FC5173" w:rsidRDefault="008D7249" w:rsidP="008D7249">
            <w:pPr>
              <w:jc w:val="right"/>
              <w:rPr>
                <w:rFonts w:ascii="Arial" w:hAnsi="Arial"/>
                <w:snapToGrid w:val="0"/>
                <w:color w:val="000000"/>
                <w:sz w:val="16"/>
              </w:rPr>
            </w:pPr>
          </w:p>
        </w:tc>
        <w:tc>
          <w:tcPr>
            <w:tcW w:w="1324" w:type="dxa"/>
          </w:tcPr>
          <w:p w14:paraId="16FBE975" w14:textId="77777777" w:rsidR="008D7249" w:rsidRPr="00FC5173" w:rsidRDefault="008D7249" w:rsidP="008D7249">
            <w:pPr>
              <w:jc w:val="right"/>
              <w:rPr>
                <w:rFonts w:ascii="Arial" w:hAnsi="Arial"/>
                <w:snapToGrid w:val="0"/>
                <w:color w:val="000000"/>
                <w:sz w:val="16"/>
              </w:rPr>
            </w:pPr>
          </w:p>
        </w:tc>
        <w:tc>
          <w:tcPr>
            <w:tcW w:w="1325" w:type="dxa"/>
          </w:tcPr>
          <w:p w14:paraId="5937E792" w14:textId="77777777" w:rsidR="008D7249" w:rsidRPr="00FC5173" w:rsidRDefault="008D7249" w:rsidP="008D7249">
            <w:pPr>
              <w:jc w:val="right"/>
              <w:rPr>
                <w:rFonts w:ascii="Arial" w:hAnsi="Arial"/>
                <w:snapToGrid w:val="0"/>
                <w:color w:val="000000"/>
                <w:sz w:val="16"/>
              </w:rPr>
            </w:pPr>
          </w:p>
        </w:tc>
        <w:tc>
          <w:tcPr>
            <w:tcW w:w="1325" w:type="dxa"/>
          </w:tcPr>
          <w:p w14:paraId="50BBC379" w14:textId="77777777" w:rsidR="008D7249" w:rsidRPr="00FC5173" w:rsidRDefault="008D7249" w:rsidP="008D7249">
            <w:pPr>
              <w:jc w:val="right"/>
              <w:rPr>
                <w:rFonts w:ascii="Arial" w:hAnsi="Arial"/>
                <w:snapToGrid w:val="0"/>
                <w:color w:val="000000"/>
                <w:sz w:val="16"/>
              </w:rPr>
            </w:pPr>
          </w:p>
        </w:tc>
        <w:tc>
          <w:tcPr>
            <w:tcW w:w="1308" w:type="dxa"/>
          </w:tcPr>
          <w:p w14:paraId="4E46E753" w14:textId="77777777" w:rsidR="008D7249" w:rsidRPr="00FC5173" w:rsidRDefault="008D7249" w:rsidP="008D7249">
            <w:pPr>
              <w:jc w:val="right"/>
              <w:rPr>
                <w:rFonts w:ascii="Arial" w:hAnsi="Arial"/>
                <w:snapToGrid w:val="0"/>
                <w:color w:val="000000"/>
                <w:sz w:val="16"/>
              </w:rPr>
            </w:pPr>
          </w:p>
        </w:tc>
        <w:tc>
          <w:tcPr>
            <w:tcW w:w="1325" w:type="dxa"/>
          </w:tcPr>
          <w:p w14:paraId="11254A59" w14:textId="77777777" w:rsidR="008D7249" w:rsidRPr="00FC5173" w:rsidRDefault="008D7249" w:rsidP="008D7249">
            <w:pPr>
              <w:jc w:val="right"/>
              <w:rPr>
                <w:rFonts w:ascii="Arial" w:hAnsi="Arial"/>
                <w:snapToGrid w:val="0"/>
                <w:color w:val="000000"/>
                <w:sz w:val="16"/>
              </w:rPr>
            </w:pPr>
          </w:p>
        </w:tc>
        <w:tc>
          <w:tcPr>
            <w:tcW w:w="1010" w:type="dxa"/>
          </w:tcPr>
          <w:p w14:paraId="5EA20116" w14:textId="77777777" w:rsidR="008D7249" w:rsidRPr="00FC5173" w:rsidRDefault="008D7249" w:rsidP="008D7249">
            <w:pPr>
              <w:jc w:val="right"/>
              <w:rPr>
                <w:rFonts w:ascii="Arial" w:hAnsi="Arial"/>
                <w:snapToGrid w:val="0"/>
                <w:color w:val="000000"/>
                <w:sz w:val="16"/>
              </w:rPr>
            </w:pPr>
          </w:p>
        </w:tc>
        <w:tc>
          <w:tcPr>
            <w:tcW w:w="1373" w:type="dxa"/>
          </w:tcPr>
          <w:p w14:paraId="08109125" w14:textId="77777777" w:rsidR="008D7249" w:rsidRPr="00FC5173" w:rsidRDefault="008D7249" w:rsidP="008D7249">
            <w:pPr>
              <w:jc w:val="right"/>
              <w:rPr>
                <w:rFonts w:ascii="Arial" w:hAnsi="Arial"/>
                <w:snapToGrid w:val="0"/>
                <w:color w:val="000000"/>
                <w:sz w:val="16"/>
              </w:rPr>
            </w:pPr>
          </w:p>
        </w:tc>
      </w:tr>
      <w:tr w:rsidR="008D7249" w:rsidRPr="00FC5173" w14:paraId="7ACFA6BB" w14:textId="77777777" w:rsidTr="008D7249">
        <w:trPr>
          <w:trHeight w:val="247"/>
        </w:trPr>
        <w:tc>
          <w:tcPr>
            <w:tcW w:w="1073" w:type="dxa"/>
          </w:tcPr>
          <w:p w14:paraId="67D6883A" w14:textId="77777777" w:rsidR="008D7249" w:rsidRPr="00FC5173" w:rsidRDefault="008D7249" w:rsidP="008D7249">
            <w:pPr>
              <w:jc w:val="right"/>
              <w:rPr>
                <w:rFonts w:ascii="Arial" w:hAnsi="Arial"/>
                <w:snapToGrid w:val="0"/>
                <w:color w:val="000000"/>
                <w:sz w:val="16"/>
              </w:rPr>
            </w:pPr>
          </w:p>
        </w:tc>
        <w:tc>
          <w:tcPr>
            <w:tcW w:w="1325" w:type="dxa"/>
          </w:tcPr>
          <w:p w14:paraId="2C35087D" w14:textId="77777777" w:rsidR="008D7249" w:rsidRPr="00FC5173" w:rsidRDefault="008D7249" w:rsidP="008D7249">
            <w:pPr>
              <w:jc w:val="right"/>
              <w:rPr>
                <w:rFonts w:ascii="Arial" w:hAnsi="Arial"/>
                <w:snapToGrid w:val="0"/>
                <w:color w:val="000000"/>
                <w:sz w:val="16"/>
              </w:rPr>
            </w:pPr>
          </w:p>
        </w:tc>
        <w:tc>
          <w:tcPr>
            <w:tcW w:w="1324" w:type="dxa"/>
          </w:tcPr>
          <w:p w14:paraId="09938113" w14:textId="77777777" w:rsidR="008D7249" w:rsidRPr="00FC5173" w:rsidRDefault="008D7249" w:rsidP="008D7249">
            <w:pPr>
              <w:jc w:val="right"/>
              <w:rPr>
                <w:rFonts w:ascii="Arial" w:hAnsi="Arial"/>
                <w:snapToGrid w:val="0"/>
                <w:color w:val="000000"/>
                <w:sz w:val="16"/>
              </w:rPr>
            </w:pPr>
          </w:p>
        </w:tc>
        <w:tc>
          <w:tcPr>
            <w:tcW w:w="1325" w:type="dxa"/>
          </w:tcPr>
          <w:p w14:paraId="7ACB6B53" w14:textId="77777777" w:rsidR="008D7249" w:rsidRPr="00FC5173" w:rsidRDefault="008D7249" w:rsidP="008D7249">
            <w:pPr>
              <w:jc w:val="right"/>
              <w:rPr>
                <w:rFonts w:ascii="Arial" w:hAnsi="Arial"/>
                <w:snapToGrid w:val="0"/>
                <w:color w:val="000000"/>
                <w:sz w:val="16"/>
              </w:rPr>
            </w:pPr>
          </w:p>
        </w:tc>
        <w:tc>
          <w:tcPr>
            <w:tcW w:w="1325" w:type="dxa"/>
          </w:tcPr>
          <w:p w14:paraId="68E13C8C" w14:textId="77777777" w:rsidR="008D7249" w:rsidRPr="00FC5173" w:rsidRDefault="008D7249" w:rsidP="008D7249">
            <w:pPr>
              <w:jc w:val="right"/>
              <w:rPr>
                <w:rFonts w:ascii="Arial" w:hAnsi="Arial"/>
                <w:snapToGrid w:val="0"/>
                <w:color w:val="000000"/>
                <w:sz w:val="16"/>
              </w:rPr>
            </w:pPr>
          </w:p>
        </w:tc>
        <w:tc>
          <w:tcPr>
            <w:tcW w:w="1308" w:type="dxa"/>
          </w:tcPr>
          <w:p w14:paraId="23DCA831" w14:textId="77777777" w:rsidR="008D7249" w:rsidRPr="00FC5173" w:rsidRDefault="008D7249" w:rsidP="008D7249">
            <w:pPr>
              <w:jc w:val="right"/>
              <w:rPr>
                <w:rFonts w:ascii="Arial" w:hAnsi="Arial"/>
                <w:snapToGrid w:val="0"/>
                <w:color w:val="000000"/>
                <w:sz w:val="16"/>
              </w:rPr>
            </w:pPr>
          </w:p>
        </w:tc>
        <w:tc>
          <w:tcPr>
            <w:tcW w:w="1325" w:type="dxa"/>
          </w:tcPr>
          <w:p w14:paraId="632D37C4" w14:textId="77777777" w:rsidR="008D7249" w:rsidRPr="00FC5173" w:rsidRDefault="008D7249" w:rsidP="008D7249">
            <w:pPr>
              <w:jc w:val="right"/>
              <w:rPr>
                <w:rFonts w:ascii="Arial" w:hAnsi="Arial"/>
                <w:snapToGrid w:val="0"/>
                <w:color w:val="000000"/>
                <w:sz w:val="16"/>
              </w:rPr>
            </w:pPr>
          </w:p>
        </w:tc>
        <w:tc>
          <w:tcPr>
            <w:tcW w:w="1010" w:type="dxa"/>
          </w:tcPr>
          <w:p w14:paraId="58C13D7B" w14:textId="77777777" w:rsidR="008D7249" w:rsidRPr="00FC5173" w:rsidRDefault="008D7249" w:rsidP="008D7249">
            <w:pPr>
              <w:jc w:val="right"/>
              <w:rPr>
                <w:rFonts w:ascii="Arial" w:hAnsi="Arial"/>
                <w:snapToGrid w:val="0"/>
                <w:color w:val="000000"/>
                <w:sz w:val="16"/>
              </w:rPr>
            </w:pPr>
          </w:p>
        </w:tc>
        <w:tc>
          <w:tcPr>
            <w:tcW w:w="1373" w:type="dxa"/>
          </w:tcPr>
          <w:p w14:paraId="08608B60" w14:textId="77777777" w:rsidR="008D7249" w:rsidRPr="00FC5173" w:rsidRDefault="008D7249" w:rsidP="008D7249">
            <w:pPr>
              <w:jc w:val="right"/>
              <w:rPr>
                <w:rFonts w:ascii="Arial" w:hAnsi="Arial"/>
                <w:snapToGrid w:val="0"/>
                <w:color w:val="000000"/>
                <w:sz w:val="16"/>
              </w:rPr>
            </w:pPr>
          </w:p>
        </w:tc>
      </w:tr>
      <w:tr w:rsidR="008D7249" w:rsidRPr="00FC5173" w14:paraId="01A89407" w14:textId="77777777" w:rsidTr="008D7249">
        <w:trPr>
          <w:trHeight w:val="247"/>
        </w:trPr>
        <w:tc>
          <w:tcPr>
            <w:tcW w:w="3722" w:type="dxa"/>
            <w:gridSpan w:val="3"/>
          </w:tcPr>
          <w:p w14:paraId="0B3C515E"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________________________________</w:t>
            </w:r>
          </w:p>
        </w:tc>
        <w:tc>
          <w:tcPr>
            <w:tcW w:w="2650" w:type="dxa"/>
            <w:gridSpan w:val="2"/>
          </w:tcPr>
          <w:p w14:paraId="240A3953"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_________________</w:t>
            </w:r>
          </w:p>
        </w:tc>
        <w:tc>
          <w:tcPr>
            <w:tcW w:w="3643" w:type="dxa"/>
            <w:gridSpan w:val="3"/>
          </w:tcPr>
          <w:p w14:paraId="3745E52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_______________________________</w:t>
            </w:r>
          </w:p>
        </w:tc>
        <w:tc>
          <w:tcPr>
            <w:tcW w:w="1373" w:type="dxa"/>
          </w:tcPr>
          <w:p w14:paraId="0F74749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____________</w:t>
            </w:r>
          </w:p>
        </w:tc>
      </w:tr>
      <w:tr w:rsidR="008D7249" w:rsidRPr="00FC5173" w14:paraId="4BEEB0F0" w14:textId="77777777" w:rsidTr="008D7249">
        <w:trPr>
          <w:trHeight w:val="247"/>
        </w:trPr>
        <w:tc>
          <w:tcPr>
            <w:tcW w:w="3722" w:type="dxa"/>
            <w:gridSpan w:val="3"/>
          </w:tcPr>
          <w:p w14:paraId="3B43909B"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Signature of Executive Director</w:t>
            </w:r>
          </w:p>
        </w:tc>
        <w:tc>
          <w:tcPr>
            <w:tcW w:w="1325" w:type="dxa"/>
          </w:tcPr>
          <w:p w14:paraId="2A0F6FC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Date</w:t>
            </w:r>
          </w:p>
        </w:tc>
        <w:tc>
          <w:tcPr>
            <w:tcW w:w="1325" w:type="dxa"/>
          </w:tcPr>
          <w:p w14:paraId="2D3F6EE6" w14:textId="77777777" w:rsidR="008D7249" w:rsidRPr="00FC5173" w:rsidRDefault="008D7249" w:rsidP="008D7249">
            <w:pPr>
              <w:jc w:val="right"/>
              <w:rPr>
                <w:rFonts w:ascii="Arial" w:hAnsi="Arial"/>
                <w:snapToGrid w:val="0"/>
                <w:color w:val="000000"/>
                <w:sz w:val="16"/>
              </w:rPr>
            </w:pPr>
          </w:p>
        </w:tc>
        <w:tc>
          <w:tcPr>
            <w:tcW w:w="3643" w:type="dxa"/>
            <w:gridSpan w:val="3"/>
          </w:tcPr>
          <w:p w14:paraId="758E25F9"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Signature of Chief Financial Officer</w:t>
            </w:r>
          </w:p>
        </w:tc>
        <w:tc>
          <w:tcPr>
            <w:tcW w:w="1373" w:type="dxa"/>
          </w:tcPr>
          <w:p w14:paraId="6953B90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Date</w:t>
            </w:r>
          </w:p>
        </w:tc>
      </w:tr>
      <w:tr w:rsidR="008D7249" w:rsidRPr="00FC5173" w14:paraId="122811F4" w14:textId="77777777" w:rsidTr="008D7249">
        <w:trPr>
          <w:trHeight w:val="247"/>
        </w:trPr>
        <w:tc>
          <w:tcPr>
            <w:tcW w:w="1073" w:type="dxa"/>
          </w:tcPr>
          <w:p w14:paraId="1F06CE24" w14:textId="77777777" w:rsidR="008D7249" w:rsidRPr="00FC5173" w:rsidRDefault="008D7249" w:rsidP="008D7249">
            <w:pPr>
              <w:jc w:val="right"/>
              <w:rPr>
                <w:rFonts w:ascii="Arial" w:hAnsi="Arial"/>
                <w:snapToGrid w:val="0"/>
                <w:color w:val="000000"/>
                <w:sz w:val="16"/>
              </w:rPr>
            </w:pPr>
          </w:p>
        </w:tc>
        <w:tc>
          <w:tcPr>
            <w:tcW w:w="1325" w:type="dxa"/>
          </w:tcPr>
          <w:p w14:paraId="631F0495" w14:textId="77777777" w:rsidR="008D7249" w:rsidRPr="00FC5173" w:rsidRDefault="008D7249" w:rsidP="008D7249">
            <w:pPr>
              <w:jc w:val="right"/>
              <w:rPr>
                <w:rFonts w:ascii="Arial" w:hAnsi="Arial"/>
                <w:snapToGrid w:val="0"/>
                <w:color w:val="000000"/>
                <w:sz w:val="16"/>
              </w:rPr>
            </w:pPr>
          </w:p>
        </w:tc>
        <w:tc>
          <w:tcPr>
            <w:tcW w:w="1324" w:type="dxa"/>
          </w:tcPr>
          <w:p w14:paraId="37FFA93D" w14:textId="77777777" w:rsidR="008D7249" w:rsidRPr="00FC5173" w:rsidRDefault="008D7249" w:rsidP="008D7249">
            <w:pPr>
              <w:jc w:val="right"/>
              <w:rPr>
                <w:rFonts w:ascii="Arial" w:hAnsi="Arial"/>
                <w:snapToGrid w:val="0"/>
                <w:color w:val="000000"/>
                <w:sz w:val="16"/>
              </w:rPr>
            </w:pPr>
          </w:p>
        </w:tc>
        <w:tc>
          <w:tcPr>
            <w:tcW w:w="1325" w:type="dxa"/>
          </w:tcPr>
          <w:p w14:paraId="660C4C38" w14:textId="77777777" w:rsidR="008D7249" w:rsidRPr="00FC5173" w:rsidRDefault="008D7249" w:rsidP="008D7249">
            <w:pPr>
              <w:jc w:val="right"/>
              <w:rPr>
                <w:rFonts w:ascii="Arial" w:hAnsi="Arial"/>
                <w:snapToGrid w:val="0"/>
                <w:color w:val="000000"/>
                <w:sz w:val="16"/>
              </w:rPr>
            </w:pPr>
          </w:p>
        </w:tc>
        <w:tc>
          <w:tcPr>
            <w:tcW w:w="1325" w:type="dxa"/>
          </w:tcPr>
          <w:p w14:paraId="00D4EFFE" w14:textId="77777777" w:rsidR="008D7249" w:rsidRPr="00FC5173" w:rsidRDefault="008D7249" w:rsidP="008D7249">
            <w:pPr>
              <w:jc w:val="right"/>
              <w:rPr>
                <w:rFonts w:ascii="Arial" w:hAnsi="Arial"/>
                <w:snapToGrid w:val="0"/>
                <w:color w:val="000000"/>
                <w:sz w:val="16"/>
              </w:rPr>
            </w:pPr>
          </w:p>
        </w:tc>
        <w:tc>
          <w:tcPr>
            <w:tcW w:w="1308" w:type="dxa"/>
          </w:tcPr>
          <w:p w14:paraId="0407891E" w14:textId="77777777" w:rsidR="008D7249" w:rsidRPr="00FC5173" w:rsidRDefault="008D7249" w:rsidP="008D7249">
            <w:pPr>
              <w:jc w:val="right"/>
              <w:rPr>
                <w:rFonts w:ascii="Arial" w:hAnsi="Arial"/>
                <w:snapToGrid w:val="0"/>
                <w:color w:val="000000"/>
                <w:sz w:val="16"/>
              </w:rPr>
            </w:pPr>
          </w:p>
        </w:tc>
        <w:tc>
          <w:tcPr>
            <w:tcW w:w="1325" w:type="dxa"/>
          </w:tcPr>
          <w:p w14:paraId="3023ECF6" w14:textId="77777777" w:rsidR="008D7249" w:rsidRPr="00FC5173" w:rsidRDefault="008D7249" w:rsidP="008D7249">
            <w:pPr>
              <w:jc w:val="right"/>
              <w:rPr>
                <w:rFonts w:ascii="Arial" w:hAnsi="Arial"/>
                <w:snapToGrid w:val="0"/>
                <w:color w:val="000000"/>
                <w:sz w:val="16"/>
              </w:rPr>
            </w:pPr>
          </w:p>
        </w:tc>
        <w:tc>
          <w:tcPr>
            <w:tcW w:w="1010" w:type="dxa"/>
          </w:tcPr>
          <w:p w14:paraId="6D466D04" w14:textId="77777777" w:rsidR="008D7249" w:rsidRPr="00FC5173" w:rsidRDefault="008D7249" w:rsidP="008D7249">
            <w:pPr>
              <w:jc w:val="right"/>
              <w:rPr>
                <w:rFonts w:ascii="Arial" w:hAnsi="Arial"/>
                <w:snapToGrid w:val="0"/>
                <w:color w:val="000000"/>
                <w:sz w:val="16"/>
              </w:rPr>
            </w:pPr>
          </w:p>
        </w:tc>
        <w:tc>
          <w:tcPr>
            <w:tcW w:w="1373" w:type="dxa"/>
          </w:tcPr>
          <w:p w14:paraId="41D13697" w14:textId="77777777" w:rsidR="008D7249" w:rsidRPr="00FC5173" w:rsidRDefault="008D7249" w:rsidP="008D7249">
            <w:pPr>
              <w:jc w:val="right"/>
              <w:rPr>
                <w:rFonts w:ascii="Arial" w:hAnsi="Arial"/>
                <w:snapToGrid w:val="0"/>
                <w:color w:val="000000"/>
                <w:sz w:val="16"/>
              </w:rPr>
            </w:pPr>
          </w:p>
        </w:tc>
      </w:tr>
      <w:tr w:rsidR="008D7249" w:rsidRPr="00FC5173" w14:paraId="5AB5EB12" w14:textId="77777777" w:rsidTr="008D7249">
        <w:trPr>
          <w:trHeight w:val="247"/>
        </w:trPr>
        <w:tc>
          <w:tcPr>
            <w:tcW w:w="1073" w:type="dxa"/>
          </w:tcPr>
          <w:p w14:paraId="264581FA" w14:textId="77777777" w:rsidR="008D7249" w:rsidRPr="00FC5173" w:rsidRDefault="008D7249" w:rsidP="008D7249">
            <w:pPr>
              <w:jc w:val="right"/>
              <w:rPr>
                <w:rFonts w:ascii="Arial" w:hAnsi="Arial"/>
                <w:snapToGrid w:val="0"/>
                <w:color w:val="000000"/>
                <w:sz w:val="16"/>
              </w:rPr>
            </w:pPr>
          </w:p>
        </w:tc>
        <w:tc>
          <w:tcPr>
            <w:tcW w:w="1325" w:type="dxa"/>
          </w:tcPr>
          <w:p w14:paraId="53982079" w14:textId="77777777" w:rsidR="008D7249" w:rsidRPr="00FC5173" w:rsidRDefault="008D7249" w:rsidP="008D7249">
            <w:pPr>
              <w:jc w:val="right"/>
              <w:rPr>
                <w:rFonts w:ascii="Arial" w:hAnsi="Arial"/>
                <w:snapToGrid w:val="0"/>
                <w:color w:val="000000"/>
                <w:sz w:val="16"/>
              </w:rPr>
            </w:pPr>
          </w:p>
        </w:tc>
        <w:tc>
          <w:tcPr>
            <w:tcW w:w="1324" w:type="dxa"/>
          </w:tcPr>
          <w:p w14:paraId="0E2294D5" w14:textId="77777777" w:rsidR="008D7249" w:rsidRPr="00FC5173" w:rsidRDefault="008D7249" w:rsidP="008D7249">
            <w:pPr>
              <w:jc w:val="right"/>
              <w:rPr>
                <w:rFonts w:ascii="Arial" w:hAnsi="Arial"/>
                <w:snapToGrid w:val="0"/>
                <w:color w:val="000000"/>
                <w:sz w:val="16"/>
              </w:rPr>
            </w:pPr>
          </w:p>
        </w:tc>
        <w:tc>
          <w:tcPr>
            <w:tcW w:w="1325" w:type="dxa"/>
          </w:tcPr>
          <w:p w14:paraId="5FB45ECF" w14:textId="77777777" w:rsidR="008D7249" w:rsidRPr="00FC5173" w:rsidRDefault="008D7249" w:rsidP="008D7249">
            <w:pPr>
              <w:jc w:val="right"/>
              <w:rPr>
                <w:rFonts w:ascii="Arial" w:hAnsi="Arial"/>
                <w:snapToGrid w:val="0"/>
                <w:color w:val="000000"/>
                <w:sz w:val="16"/>
              </w:rPr>
            </w:pPr>
          </w:p>
        </w:tc>
        <w:tc>
          <w:tcPr>
            <w:tcW w:w="1325" w:type="dxa"/>
          </w:tcPr>
          <w:p w14:paraId="25A60437" w14:textId="77777777" w:rsidR="008D7249" w:rsidRPr="00FC5173" w:rsidRDefault="008D7249" w:rsidP="008D7249">
            <w:pPr>
              <w:jc w:val="right"/>
              <w:rPr>
                <w:rFonts w:ascii="Arial" w:hAnsi="Arial"/>
                <w:snapToGrid w:val="0"/>
                <w:color w:val="000000"/>
                <w:sz w:val="16"/>
              </w:rPr>
            </w:pPr>
          </w:p>
        </w:tc>
        <w:tc>
          <w:tcPr>
            <w:tcW w:w="1308" w:type="dxa"/>
          </w:tcPr>
          <w:p w14:paraId="6CFC83BA" w14:textId="77777777" w:rsidR="008D7249" w:rsidRPr="00FC5173" w:rsidRDefault="008D7249" w:rsidP="008D7249">
            <w:pPr>
              <w:jc w:val="right"/>
              <w:rPr>
                <w:rFonts w:ascii="Arial" w:hAnsi="Arial"/>
                <w:snapToGrid w:val="0"/>
                <w:color w:val="000000"/>
                <w:sz w:val="16"/>
              </w:rPr>
            </w:pPr>
          </w:p>
        </w:tc>
        <w:tc>
          <w:tcPr>
            <w:tcW w:w="1325" w:type="dxa"/>
          </w:tcPr>
          <w:p w14:paraId="2E5656EE" w14:textId="77777777" w:rsidR="008D7249" w:rsidRPr="00FC5173" w:rsidRDefault="008D7249" w:rsidP="008D7249">
            <w:pPr>
              <w:jc w:val="right"/>
              <w:rPr>
                <w:rFonts w:ascii="Arial" w:hAnsi="Arial"/>
                <w:snapToGrid w:val="0"/>
                <w:color w:val="000000"/>
                <w:sz w:val="16"/>
              </w:rPr>
            </w:pPr>
          </w:p>
        </w:tc>
        <w:tc>
          <w:tcPr>
            <w:tcW w:w="1010" w:type="dxa"/>
          </w:tcPr>
          <w:p w14:paraId="4151B2B7" w14:textId="77777777" w:rsidR="008D7249" w:rsidRPr="00FC5173" w:rsidRDefault="008D7249" w:rsidP="008D7249">
            <w:pPr>
              <w:jc w:val="right"/>
              <w:rPr>
                <w:rFonts w:ascii="Arial" w:hAnsi="Arial"/>
                <w:snapToGrid w:val="0"/>
                <w:color w:val="000000"/>
                <w:sz w:val="16"/>
              </w:rPr>
            </w:pPr>
          </w:p>
        </w:tc>
        <w:tc>
          <w:tcPr>
            <w:tcW w:w="1373" w:type="dxa"/>
          </w:tcPr>
          <w:p w14:paraId="7641F08B" w14:textId="77777777" w:rsidR="008D7249" w:rsidRPr="00FC5173" w:rsidRDefault="008D7249" w:rsidP="008D7249">
            <w:pPr>
              <w:jc w:val="right"/>
              <w:rPr>
                <w:rFonts w:ascii="Arial" w:hAnsi="Arial"/>
                <w:snapToGrid w:val="0"/>
                <w:color w:val="000000"/>
                <w:sz w:val="16"/>
              </w:rPr>
            </w:pPr>
          </w:p>
        </w:tc>
      </w:tr>
      <w:tr w:rsidR="008D7249" w:rsidRPr="00FC5173" w14:paraId="1CAA6F11" w14:textId="77777777" w:rsidTr="008D7249">
        <w:trPr>
          <w:trHeight w:val="247"/>
        </w:trPr>
        <w:tc>
          <w:tcPr>
            <w:tcW w:w="3722" w:type="dxa"/>
            <w:gridSpan w:val="3"/>
          </w:tcPr>
          <w:p w14:paraId="10080502"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Breakdown of Advance Request:</w:t>
            </w:r>
          </w:p>
        </w:tc>
        <w:tc>
          <w:tcPr>
            <w:tcW w:w="1325" w:type="dxa"/>
          </w:tcPr>
          <w:p w14:paraId="1EB4CDAF" w14:textId="77777777" w:rsidR="008D7249" w:rsidRPr="00FC5173" w:rsidRDefault="008D7249" w:rsidP="008D7249">
            <w:pPr>
              <w:jc w:val="right"/>
              <w:rPr>
                <w:rFonts w:ascii="Arial" w:hAnsi="Arial"/>
                <w:snapToGrid w:val="0"/>
                <w:color w:val="000000"/>
                <w:sz w:val="16"/>
              </w:rPr>
            </w:pPr>
          </w:p>
        </w:tc>
        <w:tc>
          <w:tcPr>
            <w:tcW w:w="1325" w:type="dxa"/>
          </w:tcPr>
          <w:p w14:paraId="19436FA5" w14:textId="77777777" w:rsidR="008D7249" w:rsidRPr="00FC5173" w:rsidRDefault="008D7249" w:rsidP="008D7249">
            <w:pPr>
              <w:jc w:val="right"/>
              <w:rPr>
                <w:rFonts w:ascii="Arial" w:hAnsi="Arial"/>
                <w:snapToGrid w:val="0"/>
                <w:color w:val="000000"/>
                <w:sz w:val="16"/>
              </w:rPr>
            </w:pPr>
          </w:p>
        </w:tc>
        <w:tc>
          <w:tcPr>
            <w:tcW w:w="1308" w:type="dxa"/>
          </w:tcPr>
          <w:p w14:paraId="4B1EC1D7" w14:textId="77777777" w:rsidR="008D7249" w:rsidRPr="00FC5173" w:rsidRDefault="008D7249" w:rsidP="008D7249">
            <w:pPr>
              <w:jc w:val="right"/>
              <w:rPr>
                <w:rFonts w:ascii="Arial" w:hAnsi="Arial"/>
                <w:snapToGrid w:val="0"/>
                <w:color w:val="000000"/>
                <w:sz w:val="16"/>
              </w:rPr>
            </w:pPr>
          </w:p>
        </w:tc>
        <w:tc>
          <w:tcPr>
            <w:tcW w:w="1325" w:type="dxa"/>
          </w:tcPr>
          <w:p w14:paraId="75FF3815" w14:textId="77777777" w:rsidR="008D7249" w:rsidRPr="00FC5173" w:rsidRDefault="008D7249" w:rsidP="008D7249">
            <w:pPr>
              <w:jc w:val="right"/>
              <w:rPr>
                <w:rFonts w:ascii="Arial" w:hAnsi="Arial"/>
                <w:snapToGrid w:val="0"/>
                <w:color w:val="000000"/>
                <w:sz w:val="16"/>
              </w:rPr>
            </w:pPr>
          </w:p>
        </w:tc>
        <w:tc>
          <w:tcPr>
            <w:tcW w:w="1010" w:type="dxa"/>
          </w:tcPr>
          <w:p w14:paraId="5B177BCF" w14:textId="77777777" w:rsidR="008D7249" w:rsidRPr="00FC5173" w:rsidRDefault="008D7249" w:rsidP="008D7249">
            <w:pPr>
              <w:jc w:val="right"/>
              <w:rPr>
                <w:rFonts w:ascii="Arial" w:hAnsi="Arial"/>
                <w:snapToGrid w:val="0"/>
                <w:color w:val="000000"/>
                <w:sz w:val="16"/>
              </w:rPr>
            </w:pPr>
          </w:p>
        </w:tc>
        <w:tc>
          <w:tcPr>
            <w:tcW w:w="1373" w:type="dxa"/>
          </w:tcPr>
          <w:p w14:paraId="2EF5898B" w14:textId="77777777" w:rsidR="008D7249" w:rsidRPr="00FC5173" w:rsidRDefault="008D7249" w:rsidP="008D7249">
            <w:pPr>
              <w:jc w:val="right"/>
              <w:rPr>
                <w:rFonts w:ascii="Arial" w:hAnsi="Arial"/>
                <w:snapToGrid w:val="0"/>
                <w:color w:val="000000"/>
                <w:sz w:val="16"/>
              </w:rPr>
            </w:pPr>
          </w:p>
        </w:tc>
      </w:tr>
      <w:tr w:rsidR="008D7249" w:rsidRPr="00FC5173" w14:paraId="38E767DF" w14:textId="77777777" w:rsidTr="008D7249">
        <w:trPr>
          <w:trHeight w:val="247"/>
        </w:trPr>
        <w:tc>
          <w:tcPr>
            <w:tcW w:w="1073" w:type="dxa"/>
          </w:tcPr>
          <w:p w14:paraId="5173A349" w14:textId="77777777" w:rsidR="008D7249" w:rsidRPr="00FC5173" w:rsidRDefault="008D7249" w:rsidP="008D7249">
            <w:pPr>
              <w:jc w:val="right"/>
              <w:rPr>
                <w:rFonts w:ascii="Arial" w:hAnsi="Arial"/>
                <w:snapToGrid w:val="0"/>
                <w:color w:val="000000"/>
                <w:sz w:val="16"/>
              </w:rPr>
            </w:pPr>
          </w:p>
        </w:tc>
        <w:tc>
          <w:tcPr>
            <w:tcW w:w="1325" w:type="dxa"/>
          </w:tcPr>
          <w:p w14:paraId="5C4C05A1" w14:textId="77777777" w:rsidR="008D7249" w:rsidRPr="00FC5173" w:rsidRDefault="008D7249" w:rsidP="008D7249">
            <w:pPr>
              <w:jc w:val="right"/>
              <w:rPr>
                <w:rFonts w:ascii="Arial" w:hAnsi="Arial"/>
                <w:snapToGrid w:val="0"/>
                <w:color w:val="000000"/>
                <w:sz w:val="16"/>
              </w:rPr>
            </w:pPr>
          </w:p>
        </w:tc>
        <w:tc>
          <w:tcPr>
            <w:tcW w:w="1324" w:type="dxa"/>
          </w:tcPr>
          <w:p w14:paraId="6B80D0B8" w14:textId="77777777" w:rsidR="008D7249" w:rsidRPr="00FC5173" w:rsidRDefault="008D7249" w:rsidP="008D7249">
            <w:pPr>
              <w:jc w:val="right"/>
              <w:rPr>
                <w:rFonts w:ascii="Arial" w:hAnsi="Arial"/>
                <w:snapToGrid w:val="0"/>
                <w:color w:val="000000"/>
                <w:sz w:val="16"/>
              </w:rPr>
            </w:pPr>
          </w:p>
        </w:tc>
        <w:tc>
          <w:tcPr>
            <w:tcW w:w="1325" w:type="dxa"/>
          </w:tcPr>
          <w:p w14:paraId="47D41DE0" w14:textId="77777777" w:rsidR="008D7249" w:rsidRPr="00FC5173" w:rsidRDefault="008D7249" w:rsidP="008D7249">
            <w:pPr>
              <w:jc w:val="right"/>
              <w:rPr>
                <w:rFonts w:ascii="Arial" w:hAnsi="Arial"/>
                <w:snapToGrid w:val="0"/>
                <w:color w:val="000000"/>
                <w:sz w:val="16"/>
              </w:rPr>
            </w:pPr>
          </w:p>
        </w:tc>
        <w:tc>
          <w:tcPr>
            <w:tcW w:w="1325" w:type="dxa"/>
          </w:tcPr>
          <w:p w14:paraId="2F8AFE1B" w14:textId="77777777" w:rsidR="008D7249" w:rsidRPr="00FC5173" w:rsidRDefault="008D7249" w:rsidP="008D7249">
            <w:pPr>
              <w:jc w:val="right"/>
              <w:rPr>
                <w:rFonts w:ascii="Arial" w:hAnsi="Arial"/>
                <w:snapToGrid w:val="0"/>
                <w:color w:val="000000"/>
                <w:sz w:val="16"/>
              </w:rPr>
            </w:pPr>
          </w:p>
        </w:tc>
        <w:tc>
          <w:tcPr>
            <w:tcW w:w="1308" w:type="dxa"/>
          </w:tcPr>
          <w:p w14:paraId="02432296" w14:textId="77777777" w:rsidR="008D7249" w:rsidRPr="00FC5173" w:rsidRDefault="008D7249" w:rsidP="008D7249">
            <w:pPr>
              <w:jc w:val="right"/>
              <w:rPr>
                <w:rFonts w:ascii="Arial" w:hAnsi="Arial"/>
                <w:snapToGrid w:val="0"/>
                <w:color w:val="000000"/>
                <w:sz w:val="16"/>
              </w:rPr>
            </w:pPr>
          </w:p>
        </w:tc>
        <w:tc>
          <w:tcPr>
            <w:tcW w:w="1325" w:type="dxa"/>
          </w:tcPr>
          <w:p w14:paraId="649280A0" w14:textId="77777777" w:rsidR="008D7249" w:rsidRPr="00FC5173" w:rsidRDefault="008D7249" w:rsidP="008D7249">
            <w:pPr>
              <w:jc w:val="right"/>
              <w:rPr>
                <w:rFonts w:ascii="Arial" w:hAnsi="Arial"/>
                <w:snapToGrid w:val="0"/>
                <w:color w:val="000000"/>
                <w:sz w:val="16"/>
              </w:rPr>
            </w:pPr>
          </w:p>
        </w:tc>
        <w:tc>
          <w:tcPr>
            <w:tcW w:w="1010" w:type="dxa"/>
          </w:tcPr>
          <w:p w14:paraId="635D5371" w14:textId="77777777" w:rsidR="008D7249" w:rsidRPr="00FC5173" w:rsidRDefault="008D7249" w:rsidP="008D7249">
            <w:pPr>
              <w:jc w:val="right"/>
              <w:rPr>
                <w:rFonts w:ascii="Arial" w:hAnsi="Arial"/>
                <w:snapToGrid w:val="0"/>
                <w:color w:val="000000"/>
                <w:sz w:val="16"/>
              </w:rPr>
            </w:pPr>
          </w:p>
        </w:tc>
        <w:tc>
          <w:tcPr>
            <w:tcW w:w="1373" w:type="dxa"/>
          </w:tcPr>
          <w:p w14:paraId="0E56F450" w14:textId="77777777" w:rsidR="008D7249" w:rsidRPr="00FC5173" w:rsidRDefault="008D7249" w:rsidP="008D7249">
            <w:pPr>
              <w:jc w:val="right"/>
              <w:rPr>
                <w:rFonts w:ascii="Arial" w:hAnsi="Arial"/>
                <w:snapToGrid w:val="0"/>
                <w:color w:val="000000"/>
                <w:sz w:val="16"/>
              </w:rPr>
            </w:pPr>
          </w:p>
        </w:tc>
      </w:tr>
      <w:tr w:rsidR="008D7249" w:rsidRPr="00FC5173" w14:paraId="0E74F70E" w14:textId="77777777" w:rsidTr="008D7249">
        <w:trPr>
          <w:trHeight w:val="271"/>
        </w:trPr>
        <w:tc>
          <w:tcPr>
            <w:tcW w:w="2398" w:type="dxa"/>
            <w:gridSpan w:val="2"/>
          </w:tcPr>
          <w:p w14:paraId="2088A27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$___________________ </w:t>
            </w:r>
          </w:p>
        </w:tc>
        <w:tc>
          <w:tcPr>
            <w:tcW w:w="2649" w:type="dxa"/>
            <w:gridSpan w:val="2"/>
          </w:tcPr>
          <w:p w14:paraId="34CC870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Operating costs (ongoing)</w:t>
            </w:r>
          </w:p>
        </w:tc>
        <w:tc>
          <w:tcPr>
            <w:tcW w:w="1325" w:type="dxa"/>
          </w:tcPr>
          <w:p w14:paraId="2564869C" w14:textId="77777777" w:rsidR="008D7249" w:rsidRPr="00FC5173" w:rsidRDefault="008D7249" w:rsidP="008D7249">
            <w:pPr>
              <w:jc w:val="right"/>
              <w:rPr>
                <w:rFonts w:ascii="Arial" w:hAnsi="Arial"/>
                <w:snapToGrid w:val="0"/>
                <w:color w:val="000000"/>
                <w:sz w:val="16"/>
              </w:rPr>
            </w:pPr>
          </w:p>
        </w:tc>
        <w:tc>
          <w:tcPr>
            <w:tcW w:w="1308" w:type="dxa"/>
          </w:tcPr>
          <w:p w14:paraId="1C8CE691" w14:textId="77777777" w:rsidR="008D7249" w:rsidRPr="00FC5173" w:rsidRDefault="008D7249" w:rsidP="008D7249">
            <w:pPr>
              <w:jc w:val="right"/>
              <w:rPr>
                <w:rFonts w:ascii="Arial" w:hAnsi="Arial"/>
                <w:snapToGrid w:val="0"/>
                <w:color w:val="000000"/>
                <w:sz w:val="16"/>
              </w:rPr>
            </w:pPr>
          </w:p>
        </w:tc>
        <w:tc>
          <w:tcPr>
            <w:tcW w:w="1325" w:type="dxa"/>
          </w:tcPr>
          <w:p w14:paraId="6475FE9F" w14:textId="77777777" w:rsidR="008D7249" w:rsidRPr="00FC5173" w:rsidRDefault="008D7249" w:rsidP="008D7249">
            <w:pPr>
              <w:jc w:val="right"/>
              <w:rPr>
                <w:rFonts w:ascii="Arial" w:hAnsi="Arial"/>
                <w:snapToGrid w:val="0"/>
                <w:color w:val="000000"/>
                <w:sz w:val="16"/>
              </w:rPr>
            </w:pPr>
          </w:p>
        </w:tc>
        <w:tc>
          <w:tcPr>
            <w:tcW w:w="1010" w:type="dxa"/>
          </w:tcPr>
          <w:p w14:paraId="1DB61193" w14:textId="77777777" w:rsidR="008D7249" w:rsidRPr="00FC5173" w:rsidRDefault="008D7249" w:rsidP="008D7249">
            <w:pPr>
              <w:jc w:val="right"/>
              <w:rPr>
                <w:rFonts w:ascii="Arial" w:hAnsi="Arial"/>
                <w:snapToGrid w:val="0"/>
                <w:color w:val="000000"/>
                <w:sz w:val="16"/>
              </w:rPr>
            </w:pPr>
          </w:p>
        </w:tc>
        <w:tc>
          <w:tcPr>
            <w:tcW w:w="1373" w:type="dxa"/>
          </w:tcPr>
          <w:p w14:paraId="6CCCF8E2" w14:textId="77777777" w:rsidR="008D7249" w:rsidRPr="00FC5173" w:rsidRDefault="008D7249" w:rsidP="008D7249">
            <w:pPr>
              <w:jc w:val="right"/>
              <w:rPr>
                <w:rFonts w:ascii="Arial" w:hAnsi="Arial"/>
                <w:snapToGrid w:val="0"/>
                <w:color w:val="000000"/>
                <w:sz w:val="16"/>
              </w:rPr>
            </w:pPr>
          </w:p>
        </w:tc>
      </w:tr>
      <w:tr w:rsidR="008D7249" w:rsidRPr="00FC5173" w14:paraId="0AAC9AAE" w14:textId="77777777" w:rsidTr="008D7249">
        <w:trPr>
          <w:trHeight w:val="271"/>
        </w:trPr>
        <w:tc>
          <w:tcPr>
            <w:tcW w:w="2398" w:type="dxa"/>
            <w:gridSpan w:val="2"/>
          </w:tcPr>
          <w:p w14:paraId="38369EC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$___________________ </w:t>
            </w:r>
          </w:p>
        </w:tc>
        <w:tc>
          <w:tcPr>
            <w:tcW w:w="2649" w:type="dxa"/>
            <w:gridSpan w:val="2"/>
          </w:tcPr>
          <w:p w14:paraId="227688E5"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Capital costs (one-time)</w:t>
            </w:r>
          </w:p>
        </w:tc>
        <w:tc>
          <w:tcPr>
            <w:tcW w:w="1325" w:type="dxa"/>
          </w:tcPr>
          <w:p w14:paraId="386E870B" w14:textId="77777777" w:rsidR="008D7249" w:rsidRPr="00FC5173" w:rsidRDefault="008D7249" w:rsidP="008D7249">
            <w:pPr>
              <w:jc w:val="right"/>
              <w:rPr>
                <w:rFonts w:ascii="Arial" w:hAnsi="Arial"/>
                <w:snapToGrid w:val="0"/>
                <w:color w:val="000000"/>
                <w:sz w:val="16"/>
              </w:rPr>
            </w:pPr>
          </w:p>
        </w:tc>
        <w:tc>
          <w:tcPr>
            <w:tcW w:w="1308" w:type="dxa"/>
          </w:tcPr>
          <w:p w14:paraId="033F8046" w14:textId="77777777" w:rsidR="008D7249" w:rsidRPr="00FC5173" w:rsidRDefault="008D7249" w:rsidP="008D7249">
            <w:pPr>
              <w:jc w:val="right"/>
              <w:rPr>
                <w:rFonts w:ascii="Arial" w:hAnsi="Arial"/>
                <w:snapToGrid w:val="0"/>
                <w:color w:val="000000"/>
                <w:sz w:val="16"/>
              </w:rPr>
            </w:pPr>
          </w:p>
        </w:tc>
        <w:tc>
          <w:tcPr>
            <w:tcW w:w="1325" w:type="dxa"/>
          </w:tcPr>
          <w:p w14:paraId="3628B7A6" w14:textId="77777777" w:rsidR="008D7249" w:rsidRPr="00FC5173" w:rsidRDefault="008D7249" w:rsidP="008D7249">
            <w:pPr>
              <w:jc w:val="right"/>
              <w:rPr>
                <w:rFonts w:ascii="Arial" w:hAnsi="Arial"/>
                <w:snapToGrid w:val="0"/>
                <w:color w:val="000000"/>
                <w:sz w:val="16"/>
              </w:rPr>
            </w:pPr>
          </w:p>
        </w:tc>
        <w:tc>
          <w:tcPr>
            <w:tcW w:w="1010" w:type="dxa"/>
          </w:tcPr>
          <w:p w14:paraId="531A3A51" w14:textId="77777777" w:rsidR="008D7249" w:rsidRPr="00FC5173" w:rsidRDefault="008D7249" w:rsidP="008D7249">
            <w:pPr>
              <w:jc w:val="right"/>
              <w:rPr>
                <w:rFonts w:ascii="Arial" w:hAnsi="Arial"/>
                <w:snapToGrid w:val="0"/>
                <w:color w:val="000000"/>
                <w:sz w:val="16"/>
              </w:rPr>
            </w:pPr>
          </w:p>
        </w:tc>
        <w:tc>
          <w:tcPr>
            <w:tcW w:w="1373" w:type="dxa"/>
          </w:tcPr>
          <w:p w14:paraId="303C0C32" w14:textId="77777777" w:rsidR="008D7249" w:rsidRPr="00FC5173" w:rsidRDefault="008D7249" w:rsidP="008D7249">
            <w:pPr>
              <w:jc w:val="right"/>
              <w:rPr>
                <w:rFonts w:ascii="Arial" w:hAnsi="Arial"/>
                <w:snapToGrid w:val="0"/>
                <w:color w:val="000000"/>
                <w:sz w:val="16"/>
              </w:rPr>
            </w:pPr>
          </w:p>
        </w:tc>
      </w:tr>
      <w:tr w:rsidR="008D7249" w:rsidRPr="00FC5173" w14:paraId="1DB65E4A" w14:textId="77777777" w:rsidTr="008D7249">
        <w:trPr>
          <w:trHeight w:val="271"/>
        </w:trPr>
        <w:tc>
          <w:tcPr>
            <w:tcW w:w="2398" w:type="dxa"/>
            <w:gridSpan w:val="2"/>
          </w:tcPr>
          <w:p w14:paraId="1AB6C7C0"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$___________________ </w:t>
            </w:r>
          </w:p>
        </w:tc>
        <w:tc>
          <w:tcPr>
            <w:tcW w:w="1324" w:type="dxa"/>
          </w:tcPr>
          <w:p w14:paraId="7119CF9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Start-up costs</w:t>
            </w:r>
          </w:p>
        </w:tc>
        <w:tc>
          <w:tcPr>
            <w:tcW w:w="1325" w:type="dxa"/>
          </w:tcPr>
          <w:p w14:paraId="063EA317" w14:textId="77777777" w:rsidR="008D7249" w:rsidRPr="00FC5173" w:rsidRDefault="008D7249" w:rsidP="008D7249">
            <w:pPr>
              <w:jc w:val="right"/>
              <w:rPr>
                <w:rFonts w:ascii="Arial" w:hAnsi="Arial"/>
                <w:snapToGrid w:val="0"/>
                <w:color w:val="000000"/>
                <w:sz w:val="16"/>
              </w:rPr>
            </w:pPr>
          </w:p>
        </w:tc>
        <w:tc>
          <w:tcPr>
            <w:tcW w:w="1325" w:type="dxa"/>
          </w:tcPr>
          <w:p w14:paraId="2C034FF2" w14:textId="77777777" w:rsidR="008D7249" w:rsidRPr="00FC5173" w:rsidRDefault="008D7249" w:rsidP="008D7249">
            <w:pPr>
              <w:jc w:val="right"/>
              <w:rPr>
                <w:rFonts w:ascii="Arial" w:hAnsi="Arial"/>
                <w:snapToGrid w:val="0"/>
                <w:color w:val="000000"/>
                <w:sz w:val="16"/>
              </w:rPr>
            </w:pPr>
          </w:p>
        </w:tc>
        <w:tc>
          <w:tcPr>
            <w:tcW w:w="1308" w:type="dxa"/>
          </w:tcPr>
          <w:p w14:paraId="161EBF4C" w14:textId="77777777" w:rsidR="008D7249" w:rsidRPr="00FC5173" w:rsidRDefault="008D7249" w:rsidP="008D7249">
            <w:pPr>
              <w:jc w:val="right"/>
              <w:rPr>
                <w:rFonts w:ascii="Arial" w:hAnsi="Arial"/>
                <w:snapToGrid w:val="0"/>
                <w:color w:val="000000"/>
                <w:sz w:val="16"/>
              </w:rPr>
            </w:pPr>
          </w:p>
        </w:tc>
        <w:tc>
          <w:tcPr>
            <w:tcW w:w="1325" w:type="dxa"/>
          </w:tcPr>
          <w:p w14:paraId="349D8BEB" w14:textId="77777777" w:rsidR="008D7249" w:rsidRPr="00FC5173" w:rsidRDefault="008D7249" w:rsidP="008D7249">
            <w:pPr>
              <w:jc w:val="right"/>
              <w:rPr>
                <w:rFonts w:ascii="Arial" w:hAnsi="Arial"/>
                <w:snapToGrid w:val="0"/>
                <w:color w:val="000000"/>
                <w:sz w:val="16"/>
              </w:rPr>
            </w:pPr>
          </w:p>
        </w:tc>
        <w:tc>
          <w:tcPr>
            <w:tcW w:w="1010" w:type="dxa"/>
          </w:tcPr>
          <w:p w14:paraId="1B0D90E3" w14:textId="77777777" w:rsidR="008D7249" w:rsidRPr="00FC5173" w:rsidRDefault="008D7249" w:rsidP="008D7249">
            <w:pPr>
              <w:jc w:val="right"/>
              <w:rPr>
                <w:rFonts w:ascii="Arial" w:hAnsi="Arial"/>
                <w:snapToGrid w:val="0"/>
                <w:color w:val="000000"/>
                <w:sz w:val="16"/>
              </w:rPr>
            </w:pPr>
          </w:p>
        </w:tc>
        <w:tc>
          <w:tcPr>
            <w:tcW w:w="1373" w:type="dxa"/>
          </w:tcPr>
          <w:p w14:paraId="727C181F" w14:textId="77777777" w:rsidR="008D7249" w:rsidRPr="00FC5173" w:rsidRDefault="008D7249" w:rsidP="008D7249">
            <w:pPr>
              <w:jc w:val="right"/>
              <w:rPr>
                <w:rFonts w:ascii="Arial" w:hAnsi="Arial"/>
                <w:snapToGrid w:val="0"/>
                <w:color w:val="000000"/>
                <w:sz w:val="16"/>
              </w:rPr>
            </w:pPr>
          </w:p>
        </w:tc>
      </w:tr>
      <w:tr w:rsidR="008D7249" w:rsidRPr="00FC5173" w14:paraId="1BC7A6AB" w14:textId="77777777" w:rsidTr="008D7249">
        <w:trPr>
          <w:trHeight w:val="271"/>
        </w:trPr>
        <w:tc>
          <w:tcPr>
            <w:tcW w:w="2398" w:type="dxa"/>
            <w:gridSpan w:val="2"/>
          </w:tcPr>
          <w:p w14:paraId="784C0EA0"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$___________________ </w:t>
            </w:r>
          </w:p>
        </w:tc>
        <w:tc>
          <w:tcPr>
            <w:tcW w:w="3974" w:type="dxa"/>
            <w:gridSpan w:val="3"/>
          </w:tcPr>
          <w:p w14:paraId="18DA16D9"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Total Amount of Advance Request</w:t>
            </w:r>
          </w:p>
        </w:tc>
        <w:tc>
          <w:tcPr>
            <w:tcW w:w="1308" w:type="dxa"/>
          </w:tcPr>
          <w:p w14:paraId="01AB4D17" w14:textId="77777777" w:rsidR="008D7249" w:rsidRPr="00FC5173" w:rsidRDefault="008D7249" w:rsidP="008D7249">
            <w:pPr>
              <w:jc w:val="right"/>
              <w:rPr>
                <w:rFonts w:ascii="Arial" w:hAnsi="Arial"/>
                <w:snapToGrid w:val="0"/>
                <w:color w:val="000000"/>
                <w:sz w:val="16"/>
              </w:rPr>
            </w:pPr>
          </w:p>
        </w:tc>
        <w:tc>
          <w:tcPr>
            <w:tcW w:w="1325" w:type="dxa"/>
          </w:tcPr>
          <w:p w14:paraId="23B91F0F" w14:textId="77777777" w:rsidR="008D7249" w:rsidRPr="00FC5173" w:rsidRDefault="008D7249" w:rsidP="008D7249">
            <w:pPr>
              <w:jc w:val="right"/>
              <w:rPr>
                <w:rFonts w:ascii="Arial" w:hAnsi="Arial"/>
                <w:snapToGrid w:val="0"/>
                <w:color w:val="000000"/>
                <w:sz w:val="16"/>
              </w:rPr>
            </w:pPr>
          </w:p>
        </w:tc>
        <w:tc>
          <w:tcPr>
            <w:tcW w:w="1010" w:type="dxa"/>
          </w:tcPr>
          <w:p w14:paraId="0FE942AB" w14:textId="77777777" w:rsidR="008D7249" w:rsidRPr="00FC5173" w:rsidRDefault="008D7249" w:rsidP="008D7249">
            <w:pPr>
              <w:jc w:val="right"/>
              <w:rPr>
                <w:rFonts w:ascii="Arial" w:hAnsi="Arial"/>
                <w:snapToGrid w:val="0"/>
                <w:color w:val="000000"/>
                <w:sz w:val="16"/>
              </w:rPr>
            </w:pPr>
          </w:p>
        </w:tc>
        <w:tc>
          <w:tcPr>
            <w:tcW w:w="1373" w:type="dxa"/>
          </w:tcPr>
          <w:p w14:paraId="02AF57CB" w14:textId="77777777" w:rsidR="008D7249" w:rsidRPr="00FC5173" w:rsidRDefault="008D7249" w:rsidP="008D7249">
            <w:pPr>
              <w:jc w:val="right"/>
              <w:rPr>
                <w:rFonts w:ascii="Arial" w:hAnsi="Arial"/>
                <w:snapToGrid w:val="0"/>
                <w:color w:val="000000"/>
                <w:sz w:val="16"/>
              </w:rPr>
            </w:pPr>
          </w:p>
        </w:tc>
      </w:tr>
      <w:tr w:rsidR="008D7249" w:rsidRPr="00FC5173" w14:paraId="6B84ECBF" w14:textId="77777777" w:rsidTr="008D7249">
        <w:trPr>
          <w:trHeight w:val="247"/>
        </w:trPr>
        <w:tc>
          <w:tcPr>
            <w:tcW w:w="1073" w:type="dxa"/>
          </w:tcPr>
          <w:p w14:paraId="5551B022" w14:textId="77777777" w:rsidR="008D7249" w:rsidRPr="00FC5173" w:rsidRDefault="008D7249" w:rsidP="008D7249">
            <w:pPr>
              <w:jc w:val="right"/>
              <w:rPr>
                <w:rFonts w:ascii="Arial" w:hAnsi="Arial"/>
                <w:snapToGrid w:val="0"/>
                <w:color w:val="000000"/>
                <w:sz w:val="16"/>
              </w:rPr>
            </w:pPr>
          </w:p>
        </w:tc>
        <w:tc>
          <w:tcPr>
            <w:tcW w:w="1325" w:type="dxa"/>
          </w:tcPr>
          <w:p w14:paraId="39DEFA2B" w14:textId="77777777" w:rsidR="008D7249" w:rsidRPr="00FC5173" w:rsidRDefault="008D7249" w:rsidP="008D7249">
            <w:pPr>
              <w:jc w:val="right"/>
              <w:rPr>
                <w:rFonts w:ascii="Arial" w:hAnsi="Arial"/>
                <w:snapToGrid w:val="0"/>
                <w:color w:val="000000"/>
                <w:sz w:val="16"/>
              </w:rPr>
            </w:pPr>
          </w:p>
        </w:tc>
        <w:tc>
          <w:tcPr>
            <w:tcW w:w="1324" w:type="dxa"/>
          </w:tcPr>
          <w:p w14:paraId="3A301A17" w14:textId="77777777" w:rsidR="008D7249" w:rsidRPr="00FC5173" w:rsidRDefault="008D7249" w:rsidP="008D7249">
            <w:pPr>
              <w:jc w:val="right"/>
              <w:rPr>
                <w:rFonts w:ascii="Arial" w:hAnsi="Arial"/>
                <w:snapToGrid w:val="0"/>
                <w:color w:val="000000"/>
                <w:sz w:val="16"/>
              </w:rPr>
            </w:pPr>
          </w:p>
        </w:tc>
        <w:tc>
          <w:tcPr>
            <w:tcW w:w="1325" w:type="dxa"/>
          </w:tcPr>
          <w:p w14:paraId="6265AF5B" w14:textId="77777777" w:rsidR="008D7249" w:rsidRPr="00FC5173" w:rsidRDefault="008D7249" w:rsidP="008D7249">
            <w:pPr>
              <w:jc w:val="right"/>
              <w:rPr>
                <w:rFonts w:ascii="Arial" w:hAnsi="Arial"/>
                <w:snapToGrid w:val="0"/>
                <w:color w:val="000000"/>
                <w:sz w:val="16"/>
              </w:rPr>
            </w:pPr>
          </w:p>
        </w:tc>
        <w:tc>
          <w:tcPr>
            <w:tcW w:w="1325" w:type="dxa"/>
          </w:tcPr>
          <w:p w14:paraId="72052F71" w14:textId="77777777" w:rsidR="008D7249" w:rsidRPr="00FC5173" w:rsidRDefault="008D7249" w:rsidP="008D7249">
            <w:pPr>
              <w:jc w:val="right"/>
              <w:rPr>
                <w:rFonts w:ascii="Arial" w:hAnsi="Arial"/>
                <w:snapToGrid w:val="0"/>
                <w:color w:val="000000"/>
                <w:sz w:val="16"/>
              </w:rPr>
            </w:pPr>
          </w:p>
        </w:tc>
        <w:tc>
          <w:tcPr>
            <w:tcW w:w="1308" w:type="dxa"/>
          </w:tcPr>
          <w:p w14:paraId="4BF9E5C8" w14:textId="77777777" w:rsidR="008D7249" w:rsidRPr="00FC5173" w:rsidRDefault="008D7249" w:rsidP="008D7249">
            <w:pPr>
              <w:jc w:val="right"/>
              <w:rPr>
                <w:rFonts w:ascii="Arial" w:hAnsi="Arial"/>
                <w:snapToGrid w:val="0"/>
                <w:color w:val="000000"/>
                <w:sz w:val="16"/>
              </w:rPr>
            </w:pPr>
          </w:p>
        </w:tc>
        <w:tc>
          <w:tcPr>
            <w:tcW w:w="1325" w:type="dxa"/>
          </w:tcPr>
          <w:p w14:paraId="4CF0FA81" w14:textId="77777777" w:rsidR="008D7249" w:rsidRPr="00FC5173" w:rsidRDefault="008D7249" w:rsidP="008D7249">
            <w:pPr>
              <w:jc w:val="right"/>
              <w:rPr>
                <w:rFonts w:ascii="Arial" w:hAnsi="Arial"/>
                <w:snapToGrid w:val="0"/>
                <w:color w:val="000000"/>
                <w:sz w:val="16"/>
              </w:rPr>
            </w:pPr>
          </w:p>
        </w:tc>
        <w:tc>
          <w:tcPr>
            <w:tcW w:w="1010" w:type="dxa"/>
          </w:tcPr>
          <w:p w14:paraId="53C70054" w14:textId="77777777" w:rsidR="008D7249" w:rsidRPr="00FC5173" w:rsidRDefault="008D7249" w:rsidP="008D7249">
            <w:pPr>
              <w:jc w:val="right"/>
              <w:rPr>
                <w:rFonts w:ascii="Arial" w:hAnsi="Arial"/>
                <w:snapToGrid w:val="0"/>
                <w:color w:val="000000"/>
                <w:sz w:val="16"/>
              </w:rPr>
            </w:pPr>
          </w:p>
        </w:tc>
        <w:tc>
          <w:tcPr>
            <w:tcW w:w="1373" w:type="dxa"/>
          </w:tcPr>
          <w:p w14:paraId="14646BB6" w14:textId="77777777" w:rsidR="008D7249" w:rsidRPr="00FC5173" w:rsidRDefault="008D7249" w:rsidP="008D7249">
            <w:pPr>
              <w:jc w:val="right"/>
              <w:rPr>
                <w:rFonts w:ascii="Arial" w:hAnsi="Arial"/>
                <w:snapToGrid w:val="0"/>
                <w:color w:val="000000"/>
                <w:sz w:val="16"/>
              </w:rPr>
            </w:pPr>
          </w:p>
        </w:tc>
      </w:tr>
      <w:tr w:rsidR="008D7249" w:rsidRPr="00FC5173" w14:paraId="467018E1" w14:textId="77777777" w:rsidTr="008D7249">
        <w:trPr>
          <w:trHeight w:val="247"/>
        </w:trPr>
        <w:tc>
          <w:tcPr>
            <w:tcW w:w="11388" w:type="dxa"/>
            <w:gridSpan w:val="9"/>
          </w:tcPr>
          <w:p w14:paraId="657B4E1A" w14:textId="61EFB448"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IMPORTANT</w:t>
            </w:r>
            <w:r w:rsidR="002411CF" w:rsidRPr="00FC5173">
              <w:rPr>
                <w:rFonts w:ascii="Arial" w:hAnsi="Arial"/>
                <w:snapToGrid w:val="0"/>
                <w:color w:val="000000"/>
                <w:sz w:val="16"/>
              </w:rPr>
              <w:t>: If</w:t>
            </w:r>
            <w:r w:rsidRPr="00FC5173">
              <w:rPr>
                <w:rFonts w:ascii="Arial" w:hAnsi="Arial"/>
                <w:snapToGrid w:val="0"/>
                <w:color w:val="000000"/>
                <w:sz w:val="16"/>
              </w:rPr>
              <w:t xml:space="preserve"> you are requesting an Operating Advance, you must indicate the number of days that the advance covers</w:t>
            </w:r>
          </w:p>
        </w:tc>
      </w:tr>
      <w:tr w:rsidR="008D7249" w:rsidRPr="00FC5173" w14:paraId="2023DFC8" w14:textId="77777777" w:rsidTr="008D7249">
        <w:trPr>
          <w:trHeight w:val="247"/>
        </w:trPr>
        <w:tc>
          <w:tcPr>
            <w:tcW w:w="5047" w:type="dxa"/>
            <w:gridSpan w:val="4"/>
          </w:tcPr>
          <w:p w14:paraId="55775CFC"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by checking the appropriate item as follows:</w:t>
            </w:r>
          </w:p>
        </w:tc>
        <w:tc>
          <w:tcPr>
            <w:tcW w:w="1325" w:type="dxa"/>
          </w:tcPr>
          <w:p w14:paraId="5F3702F1" w14:textId="77777777" w:rsidR="008D7249" w:rsidRPr="00FC5173" w:rsidRDefault="008D7249" w:rsidP="008D7249">
            <w:pPr>
              <w:jc w:val="right"/>
              <w:rPr>
                <w:rFonts w:ascii="Arial" w:hAnsi="Arial"/>
                <w:snapToGrid w:val="0"/>
                <w:color w:val="000000"/>
                <w:sz w:val="16"/>
              </w:rPr>
            </w:pPr>
          </w:p>
        </w:tc>
        <w:tc>
          <w:tcPr>
            <w:tcW w:w="1308" w:type="dxa"/>
          </w:tcPr>
          <w:p w14:paraId="5C78B7C2" w14:textId="77777777" w:rsidR="008D7249" w:rsidRPr="00FC5173" w:rsidRDefault="008D7249" w:rsidP="008D7249">
            <w:pPr>
              <w:jc w:val="right"/>
              <w:rPr>
                <w:rFonts w:ascii="Arial" w:hAnsi="Arial"/>
                <w:snapToGrid w:val="0"/>
                <w:color w:val="000000"/>
                <w:sz w:val="16"/>
              </w:rPr>
            </w:pPr>
          </w:p>
        </w:tc>
        <w:tc>
          <w:tcPr>
            <w:tcW w:w="1325" w:type="dxa"/>
          </w:tcPr>
          <w:p w14:paraId="1E2E7002" w14:textId="77777777" w:rsidR="008D7249" w:rsidRPr="00FC5173" w:rsidRDefault="008D7249" w:rsidP="008D7249">
            <w:pPr>
              <w:jc w:val="right"/>
              <w:rPr>
                <w:rFonts w:ascii="Arial" w:hAnsi="Arial"/>
                <w:snapToGrid w:val="0"/>
                <w:color w:val="000000"/>
                <w:sz w:val="16"/>
              </w:rPr>
            </w:pPr>
          </w:p>
        </w:tc>
        <w:tc>
          <w:tcPr>
            <w:tcW w:w="1010" w:type="dxa"/>
          </w:tcPr>
          <w:p w14:paraId="768BD118" w14:textId="77777777" w:rsidR="008D7249" w:rsidRPr="00FC5173" w:rsidRDefault="008D7249" w:rsidP="008D7249">
            <w:pPr>
              <w:jc w:val="right"/>
              <w:rPr>
                <w:rFonts w:ascii="Arial" w:hAnsi="Arial"/>
                <w:snapToGrid w:val="0"/>
                <w:color w:val="000000"/>
                <w:sz w:val="16"/>
              </w:rPr>
            </w:pPr>
          </w:p>
        </w:tc>
        <w:tc>
          <w:tcPr>
            <w:tcW w:w="1373" w:type="dxa"/>
          </w:tcPr>
          <w:p w14:paraId="6CE173C9" w14:textId="77777777" w:rsidR="008D7249" w:rsidRPr="00FC5173" w:rsidRDefault="008D7249" w:rsidP="008D7249">
            <w:pPr>
              <w:jc w:val="right"/>
              <w:rPr>
                <w:rFonts w:ascii="Arial" w:hAnsi="Arial"/>
                <w:snapToGrid w:val="0"/>
                <w:color w:val="000000"/>
                <w:sz w:val="16"/>
              </w:rPr>
            </w:pPr>
          </w:p>
        </w:tc>
      </w:tr>
      <w:tr w:rsidR="008D7249" w:rsidRPr="00FC5173" w14:paraId="23AE5131" w14:textId="77777777" w:rsidTr="008D7249">
        <w:trPr>
          <w:trHeight w:val="247"/>
        </w:trPr>
        <w:tc>
          <w:tcPr>
            <w:tcW w:w="2398" w:type="dxa"/>
            <w:gridSpan w:val="2"/>
          </w:tcPr>
          <w:p w14:paraId="1B4CB59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 30-day</w:t>
            </w:r>
          </w:p>
        </w:tc>
        <w:tc>
          <w:tcPr>
            <w:tcW w:w="2649" w:type="dxa"/>
            <w:gridSpan w:val="2"/>
          </w:tcPr>
          <w:p w14:paraId="68DEB1E6"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 60-day</w:t>
            </w:r>
          </w:p>
        </w:tc>
        <w:tc>
          <w:tcPr>
            <w:tcW w:w="4968" w:type="dxa"/>
            <w:gridSpan w:val="4"/>
          </w:tcPr>
          <w:p w14:paraId="425BBB2B"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 Other (Specify: __________ days)</w:t>
            </w:r>
          </w:p>
        </w:tc>
        <w:tc>
          <w:tcPr>
            <w:tcW w:w="1373" w:type="dxa"/>
          </w:tcPr>
          <w:p w14:paraId="542828B4" w14:textId="77777777" w:rsidR="008D7249" w:rsidRPr="00FC5173" w:rsidRDefault="008D7249" w:rsidP="008D7249">
            <w:pPr>
              <w:jc w:val="right"/>
              <w:rPr>
                <w:rFonts w:ascii="Arial" w:hAnsi="Arial"/>
                <w:snapToGrid w:val="0"/>
                <w:color w:val="000000"/>
                <w:sz w:val="16"/>
              </w:rPr>
            </w:pPr>
          </w:p>
        </w:tc>
      </w:tr>
      <w:tr w:rsidR="008D7249" w:rsidRPr="00FC5173" w14:paraId="38B07A85" w14:textId="77777777" w:rsidTr="008D7249">
        <w:trPr>
          <w:trHeight w:val="247"/>
        </w:trPr>
        <w:tc>
          <w:tcPr>
            <w:tcW w:w="1073" w:type="dxa"/>
          </w:tcPr>
          <w:p w14:paraId="716D896F" w14:textId="77777777" w:rsidR="008D7249" w:rsidRPr="00FC5173" w:rsidRDefault="008D7249" w:rsidP="008D7249">
            <w:pPr>
              <w:jc w:val="right"/>
              <w:rPr>
                <w:rFonts w:ascii="Arial" w:hAnsi="Arial"/>
                <w:snapToGrid w:val="0"/>
                <w:color w:val="000000"/>
                <w:sz w:val="16"/>
              </w:rPr>
            </w:pPr>
          </w:p>
        </w:tc>
        <w:tc>
          <w:tcPr>
            <w:tcW w:w="1325" w:type="dxa"/>
          </w:tcPr>
          <w:p w14:paraId="123E4FDA" w14:textId="77777777" w:rsidR="008D7249" w:rsidRPr="00FC5173" w:rsidRDefault="008D7249" w:rsidP="008D7249">
            <w:pPr>
              <w:jc w:val="right"/>
              <w:rPr>
                <w:rFonts w:ascii="Arial" w:hAnsi="Arial"/>
                <w:snapToGrid w:val="0"/>
                <w:color w:val="000000"/>
                <w:sz w:val="16"/>
              </w:rPr>
            </w:pPr>
          </w:p>
        </w:tc>
        <w:tc>
          <w:tcPr>
            <w:tcW w:w="1324" w:type="dxa"/>
          </w:tcPr>
          <w:p w14:paraId="7B8A20A7" w14:textId="77777777" w:rsidR="008D7249" w:rsidRPr="00FC5173" w:rsidRDefault="008D7249" w:rsidP="008D7249">
            <w:pPr>
              <w:jc w:val="right"/>
              <w:rPr>
                <w:rFonts w:ascii="Arial" w:hAnsi="Arial"/>
                <w:snapToGrid w:val="0"/>
                <w:color w:val="000000"/>
                <w:sz w:val="16"/>
              </w:rPr>
            </w:pPr>
          </w:p>
        </w:tc>
        <w:tc>
          <w:tcPr>
            <w:tcW w:w="1325" w:type="dxa"/>
          </w:tcPr>
          <w:p w14:paraId="7D13AB4A" w14:textId="77777777" w:rsidR="008D7249" w:rsidRPr="00FC5173" w:rsidRDefault="008D7249" w:rsidP="008D7249">
            <w:pPr>
              <w:jc w:val="right"/>
              <w:rPr>
                <w:rFonts w:ascii="Arial" w:hAnsi="Arial"/>
                <w:snapToGrid w:val="0"/>
                <w:color w:val="000000"/>
                <w:sz w:val="16"/>
              </w:rPr>
            </w:pPr>
          </w:p>
        </w:tc>
        <w:tc>
          <w:tcPr>
            <w:tcW w:w="1325" w:type="dxa"/>
          </w:tcPr>
          <w:p w14:paraId="769F2333" w14:textId="77777777" w:rsidR="008D7249" w:rsidRPr="00FC5173" w:rsidRDefault="008D7249" w:rsidP="008D7249">
            <w:pPr>
              <w:jc w:val="right"/>
              <w:rPr>
                <w:rFonts w:ascii="Arial" w:hAnsi="Arial"/>
                <w:snapToGrid w:val="0"/>
                <w:color w:val="000000"/>
                <w:sz w:val="16"/>
              </w:rPr>
            </w:pPr>
          </w:p>
        </w:tc>
        <w:tc>
          <w:tcPr>
            <w:tcW w:w="1308" w:type="dxa"/>
          </w:tcPr>
          <w:p w14:paraId="52165C54" w14:textId="77777777" w:rsidR="008D7249" w:rsidRPr="00FC5173" w:rsidRDefault="008D7249" w:rsidP="008D7249">
            <w:pPr>
              <w:jc w:val="right"/>
              <w:rPr>
                <w:rFonts w:ascii="Arial" w:hAnsi="Arial"/>
                <w:snapToGrid w:val="0"/>
                <w:color w:val="000000"/>
                <w:sz w:val="16"/>
              </w:rPr>
            </w:pPr>
          </w:p>
        </w:tc>
        <w:tc>
          <w:tcPr>
            <w:tcW w:w="1325" w:type="dxa"/>
          </w:tcPr>
          <w:p w14:paraId="3EE0E5A5" w14:textId="77777777" w:rsidR="008D7249" w:rsidRPr="00FC5173" w:rsidRDefault="008D7249" w:rsidP="008D7249">
            <w:pPr>
              <w:jc w:val="right"/>
              <w:rPr>
                <w:rFonts w:ascii="Arial" w:hAnsi="Arial"/>
                <w:snapToGrid w:val="0"/>
                <w:color w:val="000000"/>
                <w:sz w:val="16"/>
              </w:rPr>
            </w:pPr>
          </w:p>
        </w:tc>
        <w:tc>
          <w:tcPr>
            <w:tcW w:w="1010" w:type="dxa"/>
          </w:tcPr>
          <w:p w14:paraId="54D6D0B1" w14:textId="77777777" w:rsidR="008D7249" w:rsidRPr="00FC5173" w:rsidRDefault="008D7249" w:rsidP="008D7249">
            <w:pPr>
              <w:jc w:val="right"/>
              <w:rPr>
                <w:rFonts w:ascii="Arial" w:hAnsi="Arial"/>
                <w:snapToGrid w:val="0"/>
                <w:color w:val="000000"/>
                <w:sz w:val="16"/>
              </w:rPr>
            </w:pPr>
          </w:p>
        </w:tc>
        <w:tc>
          <w:tcPr>
            <w:tcW w:w="1373" w:type="dxa"/>
          </w:tcPr>
          <w:p w14:paraId="501109C4" w14:textId="77777777" w:rsidR="008D7249" w:rsidRPr="00FC5173" w:rsidRDefault="008D7249" w:rsidP="008D7249">
            <w:pPr>
              <w:jc w:val="right"/>
              <w:rPr>
                <w:rFonts w:ascii="Arial" w:hAnsi="Arial"/>
                <w:snapToGrid w:val="0"/>
                <w:color w:val="000000"/>
                <w:sz w:val="16"/>
              </w:rPr>
            </w:pPr>
          </w:p>
        </w:tc>
      </w:tr>
      <w:tr w:rsidR="008D7249" w:rsidRPr="00FC5173" w14:paraId="1A4D252F" w14:textId="77777777" w:rsidTr="008D7249">
        <w:trPr>
          <w:trHeight w:val="247"/>
        </w:trPr>
        <w:tc>
          <w:tcPr>
            <w:tcW w:w="1073" w:type="dxa"/>
          </w:tcPr>
          <w:p w14:paraId="655923BF" w14:textId="77777777" w:rsidR="008D7249" w:rsidRPr="00FC5173" w:rsidRDefault="008D7249" w:rsidP="008D7249">
            <w:pPr>
              <w:jc w:val="right"/>
              <w:rPr>
                <w:rFonts w:ascii="Arial" w:hAnsi="Arial"/>
                <w:snapToGrid w:val="0"/>
                <w:color w:val="000000"/>
                <w:sz w:val="16"/>
              </w:rPr>
            </w:pPr>
          </w:p>
        </w:tc>
        <w:tc>
          <w:tcPr>
            <w:tcW w:w="1325" w:type="dxa"/>
          </w:tcPr>
          <w:p w14:paraId="27BD31A7" w14:textId="77777777" w:rsidR="008D7249" w:rsidRPr="00FC5173" w:rsidRDefault="008D7249" w:rsidP="008D7249">
            <w:pPr>
              <w:jc w:val="right"/>
              <w:rPr>
                <w:rFonts w:ascii="Arial" w:hAnsi="Arial"/>
                <w:snapToGrid w:val="0"/>
                <w:color w:val="000000"/>
                <w:sz w:val="16"/>
              </w:rPr>
            </w:pPr>
          </w:p>
        </w:tc>
        <w:tc>
          <w:tcPr>
            <w:tcW w:w="1324" w:type="dxa"/>
          </w:tcPr>
          <w:p w14:paraId="2026904A" w14:textId="77777777" w:rsidR="008D7249" w:rsidRPr="00FC5173" w:rsidRDefault="008D7249" w:rsidP="008D7249">
            <w:pPr>
              <w:jc w:val="right"/>
              <w:rPr>
                <w:rFonts w:ascii="Arial" w:hAnsi="Arial"/>
                <w:snapToGrid w:val="0"/>
                <w:color w:val="000000"/>
                <w:sz w:val="16"/>
              </w:rPr>
            </w:pPr>
          </w:p>
        </w:tc>
        <w:tc>
          <w:tcPr>
            <w:tcW w:w="1325" w:type="dxa"/>
          </w:tcPr>
          <w:p w14:paraId="027A1857" w14:textId="77777777" w:rsidR="008D7249" w:rsidRPr="00FC5173" w:rsidRDefault="008D7249" w:rsidP="008D7249">
            <w:pPr>
              <w:jc w:val="right"/>
              <w:rPr>
                <w:rFonts w:ascii="Arial" w:hAnsi="Arial"/>
                <w:snapToGrid w:val="0"/>
                <w:color w:val="000000"/>
                <w:sz w:val="16"/>
              </w:rPr>
            </w:pPr>
          </w:p>
        </w:tc>
        <w:tc>
          <w:tcPr>
            <w:tcW w:w="1325" w:type="dxa"/>
          </w:tcPr>
          <w:p w14:paraId="21047096" w14:textId="77777777" w:rsidR="008D7249" w:rsidRPr="00FC5173" w:rsidRDefault="008D7249" w:rsidP="008D7249">
            <w:pPr>
              <w:jc w:val="right"/>
              <w:rPr>
                <w:rFonts w:ascii="Arial" w:hAnsi="Arial"/>
                <w:snapToGrid w:val="0"/>
                <w:color w:val="000000"/>
                <w:sz w:val="16"/>
              </w:rPr>
            </w:pPr>
          </w:p>
        </w:tc>
        <w:tc>
          <w:tcPr>
            <w:tcW w:w="1308" w:type="dxa"/>
          </w:tcPr>
          <w:p w14:paraId="42600010" w14:textId="77777777" w:rsidR="008D7249" w:rsidRPr="00FC5173" w:rsidRDefault="008D7249" w:rsidP="008D7249">
            <w:pPr>
              <w:jc w:val="right"/>
              <w:rPr>
                <w:rFonts w:ascii="Arial" w:hAnsi="Arial"/>
                <w:snapToGrid w:val="0"/>
                <w:color w:val="000000"/>
                <w:sz w:val="16"/>
              </w:rPr>
            </w:pPr>
          </w:p>
        </w:tc>
        <w:tc>
          <w:tcPr>
            <w:tcW w:w="1325" w:type="dxa"/>
          </w:tcPr>
          <w:p w14:paraId="77EF40EC" w14:textId="77777777" w:rsidR="008D7249" w:rsidRPr="00FC5173" w:rsidRDefault="008D7249" w:rsidP="008D7249">
            <w:pPr>
              <w:jc w:val="right"/>
              <w:rPr>
                <w:rFonts w:ascii="Arial" w:hAnsi="Arial"/>
                <w:snapToGrid w:val="0"/>
                <w:color w:val="000000"/>
                <w:sz w:val="16"/>
              </w:rPr>
            </w:pPr>
          </w:p>
        </w:tc>
        <w:tc>
          <w:tcPr>
            <w:tcW w:w="1010" w:type="dxa"/>
          </w:tcPr>
          <w:p w14:paraId="309A9924" w14:textId="77777777" w:rsidR="008D7249" w:rsidRPr="00FC5173" w:rsidRDefault="008D7249" w:rsidP="008D7249">
            <w:pPr>
              <w:jc w:val="right"/>
              <w:rPr>
                <w:rFonts w:ascii="Arial" w:hAnsi="Arial"/>
                <w:snapToGrid w:val="0"/>
                <w:color w:val="000000"/>
                <w:sz w:val="16"/>
              </w:rPr>
            </w:pPr>
          </w:p>
        </w:tc>
        <w:tc>
          <w:tcPr>
            <w:tcW w:w="1373" w:type="dxa"/>
          </w:tcPr>
          <w:p w14:paraId="35F1DA36" w14:textId="77777777" w:rsidR="008D7249" w:rsidRPr="00FC5173" w:rsidRDefault="008D7249" w:rsidP="008D7249">
            <w:pPr>
              <w:jc w:val="right"/>
              <w:rPr>
                <w:rFonts w:ascii="Arial" w:hAnsi="Arial"/>
                <w:snapToGrid w:val="0"/>
                <w:color w:val="000000"/>
                <w:sz w:val="16"/>
              </w:rPr>
            </w:pPr>
          </w:p>
        </w:tc>
      </w:tr>
      <w:tr w:rsidR="008D7249" w:rsidRPr="00FC5173" w14:paraId="20D0D23A" w14:textId="77777777" w:rsidTr="008D7249">
        <w:trPr>
          <w:trHeight w:val="247"/>
        </w:trPr>
        <w:tc>
          <w:tcPr>
            <w:tcW w:w="6372" w:type="dxa"/>
            <w:gridSpan w:val="5"/>
          </w:tcPr>
          <w:p w14:paraId="1C982E3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Please provide a brief narrative as to why the advance is needed:</w:t>
            </w:r>
          </w:p>
        </w:tc>
        <w:tc>
          <w:tcPr>
            <w:tcW w:w="1308" w:type="dxa"/>
          </w:tcPr>
          <w:p w14:paraId="1531483A" w14:textId="77777777" w:rsidR="008D7249" w:rsidRPr="00FC5173" w:rsidRDefault="008D7249" w:rsidP="008D7249">
            <w:pPr>
              <w:jc w:val="right"/>
              <w:rPr>
                <w:rFonts w:ascii="Arial" w:hAnsi="Arial"/>
                <w:snapToGrid w:val="0"/>
                <w:color w:val="000000"/>
                <w:sz w:val="16"/>
              </w:rPr>
            </w:pPr>
          </w:p>
        </w:tc>
        <w:tc>
          <w:tcPr>
            <w:tcW w:w="1325" w:type="dxa"/>
          </w:tcPr>
          <w:p w14:paraId="1EAC898D" w14:textId="77777777" w:rsidR="008D7249" w:rsidRPr="00FC5173" w:rsidRDefault="008D7249" w:rsidP="008D7249">
            <w:pPr>
              <w:jc w:val="right"/>
              <w:rPr>
                <w:rFonts w:ascii="Arial" w:hAnsi="Arial"/>
                <w:snapToGrid w:val="0"/>
                <w:color w:val="000000"/>
                <w:sz w:val="16"/>
              </w:rPr>
            </w:pPr>
          </w:p>
        </w:tc>
        <w:tc>
          <w:tcPr>
            <w:tcW w:w="1010" w:type="dxa"/>
          </w:tcPr>
          <w:p w14:paraId="5C25ADB4" w14:textId="77777777" w:rsidR="008D7249" w:rsidRPr="00FC5173" w:rsidRDefault="008D7249" w:rsidP="008D7249">
            <w:pPr>
              <w:jc w:val="right"/>
              <w:rPr>
                <w:rFonts w:ascii="Arial" w:hAnsi="Arial"/>
                <w:snapToGrid w:val="0"/>
                <w:color w:val="000000"/>
                <w:sz w:val="16"/>
              </w:rPr>
            </w:pPr>
          </w:p>
        </w:tc>
        <w:tc>
          <w:tcPr>
            <w:tcW w:w="1373" w:type="dxa"/>
          </w:tcPr>
          <w:p w14:paraId="2C85B72C" w14:textId="77777777" w:rsidR="008D7249" w:rsidRPr="00FC5173" w:rsidRDefault="008D7249" w:rsidP="008D7249">
            <w:pPr>
              <w:jc w:val="right"/>
              <w:rPr>
                <w:rFonts w:ascii="Arial" w:hAnsi="Arial"/>
                <w:snapToGrid w:val="0"/>
                <w:color w:val="000000"/>
                <w:sz w:val="16"/>
              </w:rPr>
            </w:pPr>
          </w:p>
        </w:tc>
      </w:tr>
      <w:tr w:rsidR="008D7249" w:rsidRPr="00FC5173" w14:paraId="3D7E6E5B" w14:textId="77777777" w:rsidTr="008D7249">
        <w:trPr>
          <w:trHeight w:val="271"/>
        </w:trPr>
        <w:tc>
          <w:tcPr>
            <w:tcW w:w="11388" w:type="dxa"/>
            <w:gridSpan w:val="9"/>
          </w:tcPr>
          <w:p w14:paraId="061DBA3D" w14:textId="77777777" w:rsidR="008D7249" w:rsidRPr="00FC5173" w:rsidRDefault="008D7249" w:rsidP="008D7249">
            <w:pPr>
              <w:rPr>
                <w:rFonts w:ascii="Arial" w:hAnsi="Arial"/>
                <w:snapToGrid w:val="0"/>
                <w:color w:val="000000"/>
              </w:rPr>
            </w:pPr>
            <w:r w:rsidRPr="00FC5173">
              <w:rPr>
                <w:rFonts w:ascii="Arial" w:hAnsi="Arial"/>
                <w:snapToGrid w:val="0"/>
                <w:color w:val="000000"/>
              </w:rPr>
              <w:t>______________________________________________________________________________________________________</w:t>
            </w:r>
          </w:p>
        </w:tc>
      </w:tr>
      <w:tr w:rsidR="008D7249" w:rsidRPr="00FC5173" w14:paraId="1503E3F8" w14:textId="77777777" w:rsidTr="008D7249">
        <w:trPr>
          <w:trHeight w:val="271"/>
        </w:trPr>
        <w:tc>
          <w:tcPr>
            <w:tcW w:w="11388" w:type="dxa"/>
            <w:gridSpan w:val="9"/>
          </w:tcPr>
          <w:p w14:paraId="365C7BBD" w14:textId="77777777" w:rsidR="008D7249" w:rsidRPr="00FC5173" w:rsidRDefault="008D7249" w:rsidP="008D7249">
            <w:pPr>
              <w:rPr>
                <w:rFonts w:ascii="Arial" w:hAnsi="Arial"/>
                <w:snapToGrid w:val="0"/>
                <w:color w:val="000000"/>
              </w:rPr>
            </w:pPr>
            <w:r w:rsidRPr="00FC5173">
              <w:rPr>
                <w:rFonts w:ascii="Arial" w:hAnsi="Arial"/>
                <w:snapToGrid w:val="0"/>
                <w:color w:val="000000"/>
              </w:rPr>
              <w:t>______________________________________________________________________________________________________</w:t>
            </w:r>
          </w:p>
        </w:tc>
      </w:tr>
      <w:tr w:rsidR="008D7249" w:rsidRPr="00FC5173" w14:paraId="207E2205" w14:textId="77777777" w:rsidTr="008D7249">
        <w:trPr>
          <w:trHeight w:val="271"/>
        </w:trPr>
        <w:tc>
          <w:tcPr>
            <w:tcW w:w="11388" w:type="dxa"/>
            <w:gridSpan w:val="9"/>
          </w:tcPr>
          <w:p w14:paraId="514D608F" w14:textId="77777777" w:rsidR="008D7249" w:rsidRPr="00FC5173" w:rsidRDefault="008D7249" w:rsidP="008D7249">
            <w:pPr>
              <w:rPr>
                <w:rFonts w:ascii="Arial" w:hAnsi="Arial"/>
                <w:snapToGrid w:val="0"/>
                <w:color w:val="000000"/>
              </w:rPr>
            </w:pPr>
            <w:r w:rsidRPr="00FC5173">
              <w:rPr>
                <w:rFonts w:ascii="Arial" w:hAnsi="Arial"/>
                <w:snapToGrid w:val="0"/>
                <w:color w:val="000000"/>
              </w:rPr>
              <w:t>______________________________________________________________________________________________________</w:t>
            </w:r>
          </w:p>
        </w:tc>
      </w:tr>
      <w:tr w:rsidR="008D7249" w:rsidRPr="00FC5173" w14:paraId="26B9555F" w14:textId="77777777" w:rsidTr="008D7249">
        <w:trPr>
          <w:trHeight w:val="247"/>
        </w:trPr>
        <w:tc>
          <w:tcPr>
            <w:tcW w:w="1073" w:type="dxa"/>
          </w:tcPr>
          <w:p w14:paraId="21EBEC04" w14:textId="77777777" w:rsidR="008D7249" w:rsidRPr="00FC5173" w:rsidRDefault="008D7249" w:rsidP="008D7249">
            <w:pPr>
              <w:jc w:val="right"/>
              <w:rPr>
                <w:rFonts w:ascii="Arial" w:hAnsi="Arial"/>
                <w:snapToGrid w:val="0"/>
                <w:color w:val="000000"/>
              </w:rPr>
            </w:pPr>
          </w:p>
        </w:tc>
        <w:tc>
          <w:tcPr>
            <w:tcW w:w="1325" w:type="dxa"/>
          </w:tcPr>
          <w:p w14:paraId="72CA12E4" w14:textId="77777777" w:rsidR="008D7249" w:rsidRPr="00FC5173" w:rsidRDefault="008D7249" w:rsidP="008D7249">
            <w:pPr>
              <w:jc w:val="right"/>
              <w:rPr>
                <w:rFonts w:ascii="Arial" w:hAnsi="Arial"/>
                <w:snapToGrid w:val="0"/>
                <w:color w:val="000000"/>
              </w:rPr>
            </w:pPr>
          </w:p>
        </w:tc>
        <w:tc>
          <w:tcPr>
            <w:tcW w:w="1324" w:type="dxa"/>
          </w:tcPr>
          <w:p w14:paraId="4D43B2EF" w14:textId="77777777" w:rsidR="008D7249" w:rsidRPr="00FC5173" w:rsidRDefault="008D7249" w:rsidP="008D7249">
            <w:pPr>
              <w:jc w:val="right"/>
              <w:rPr>
                <w:rFonts w:ascii="Arial" w:hAnsi="Arial"/>
                <w:snapToGrid w:val="0"/>
                <w:color w:val="000000"/>
              </w:rPr>
            </w:pPr>
          </w:p>
        </w:tc>
        <w:tc>
          <w:tcPr>
            <w:tcW w:w="1325" w:type="dxa"/>
          </w:tcPr>
          <w:p w14:paraId="39344946" w14:textId="77777777" w:rsidR="008D7249" w:rsidRPr="00FC5173" w:rsidRDefault="008D7249" w:rsidP="008D7249">
            <w:pPr>
              <w:jc w:val="right"/>
              <w:rPr>
                <w:rFonts w:ascii="Arial" w:hAnsi="Arial"/>
                <w:snapToGrid w:val="0"/>
                <w:color w:val="000000"/>
              </w:rPr>
            </w:pPr>
          </w:p>
        </w:tc>
        <w:tc>
          <w:tcPr>
            <w:tcW w:w="1325" w:type="dxa"/>
          </w:tcPr>
          <w:p w14:paraId="25EBE317" w14:textId="77777777" w:rsidR="008D7249" w:rsidRPr="00FC5173" w:rsidRDefault="008D7249" w:rsidP="008D7249">
            <w:pPr>
              <w:jc w:val="right"/>
              <w:rPr>
                <w:rFonts w:ascii="Arial" w:hAnsi="Arial"/>
                <w:snapToGrid w:val="0"/>
                <w:color w:val="000000"/>
              </w:rPr>
            </w:pPr>
          </w:p>
        </w:tc>
        <w:tc>
          <w:tcPr>
            <w:tcW w:w="1308" w:type="dxa"/>
          </w:tcPr>
          <w:p w14:paraId="6573A8F8" w14:textId="77777777" w:rsidR="008D7249" w:rsidRPr="00FC5173" w:rsidRDefault="008D7249" w:rsidP="008D7249">
            <w:pPr>
              <w:jc w:val="right"/>
              <w:rPr>
                <w:rFonts w:ascii="Arial" w:hAnsi="Arial"/>
                <w:snapToGrid w:val="0"/>
                <w:color w:val="000000"/>
              </w:rPr>
            </w:pPr>
          </w:p>
        </w:tc>
        <w:tc>
          <w:tcPr>
            <w:tcW w:w="1325" w:type="dxa"/>
          </w:tcPr>
          <w:p w14:paraId="2126141A" w14:textId="77777777" w:rsidR="008D7249" w:rsidRPr="00FC5173" w:rsidRDefault="008D7249" w:rsidP="008D7249">
            <w:pPr>
              <w:jc w:val="right"/>
              <w:rPr>
                <w:rFonts w:ascii="Arial" w:hAnsi="Arial"/>
                <w:snapToGrid w:val="0"/>
                <w:color w:val="000000"/>
              </w:rPr>
            </w:pPr>
          </w:p>
        </w:tc>
        <w:tc>
          <w:tcPr>
            <w:tcW w:w="1010" w:type="dxa"/>
          </w:tcPr>
          <w:p w14:paraId="4CDDF366" w14:textId="77777777" w:rsidR="008D7249" w:rsidRPr="00FC5173" w:rsidRDefault="008D7249" w:rsidP="008D7249">
            <w:pPr>
              <w:jc w:val="right"/>
              <w:rPr>
                <w:rFonts w:ascii="Arial" w:hAnsi="Arial"/>
                <w:snapToGrid w:val="0"/>
                <w:color w:val="000000"/>
              </w:rPr>
            </w:pPr>
          </w:p>
        </w:tc>
        <w:tc>
          <w:tcPr>
            <w:tcW w:w="1373" w:type="dxa"/>
          </w:tcPr>
          <w:p w14:paraId="79CF749B" w14:textId="77777777" w:rsidR="008D7249" w:rsidRPr="00FC5173" w:rsidRDefault="008D7249" w:rsidP="008D7249">
            <w:pPr>
              <w:jc w:val="right"/>
              <w:rPr>
                <w:rFonts w:ascii="Arial" w:hAnsi="Arial"/>
                <w:snapToGrid w:val="0"/>
                <w:color w:val="000000"/>
              </w:rPr>
            </w:pPr>
          </w:p>
        </w:tc>
      </w:tr>
      <w:tr w:rsidR="008D7249" w:rsidRPr="00FC5173" w14:paraId="4F839D50" w14:textId="77777777" w:rsidTr="008D7249">
        <w:trPr>
          <w:trHeight w:val="247"/>
        </w:trPr>
        <w:tc>
          <w:tcPr>
            <w:tcW w:w="10015" w:type="dxa"/>
            <w:gridSpan w:val="8"/>
            <w:tcBorders>
              <w:bottom w:val="single" w:sz="6" w:space="0" w:color="auto"/>
            </w:tcBorders>
          </w:tcPr>
          <w:p w14:paraId="2F0CE91E"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BELOW THIS LINE TO BE COMPLETED ONLY BY THE RESPONSIBLE DHHS DIVISION/OFFICE:</w:t>
            </w:r>
          </w:p>
        </w:tc>
        <w:tc>
          <w:tcPr>
            <w:tcW w:w="1373" w:type="dxa"/>
            <w:tcBorders>
              <w:bottom w:val="single" w:sz="6" w:space="0" w:color="auto"/>
            </w:tcBorders>
          </w:tcPr>
          <w:p w14:paraId="1D57E1F1" w14:textId="77777777" w:rsidR="008D7249" w:rsidRPr="00FC5173" w:rsidRDefault="008D7249" w:rsidP="008D7249">
            <w:pPr>
              <w:jc w:val="right"/>
              <w:rPr>
                <w:rFonts w:ascii="Arial" w:hAnsi="Arial"/>
                <w:snapToGrid w:val="0"/>
                <w:color w:val="000000"/>
              </w:rPr>
            </w:pPr>
          </w:p>
        </w:tc>
      </w:tr>
      <w:tr w:rsidR="008D7249" w:rsidRPr="00FC5173" w14:paraId="6B7EFDD4" w14:textId="77777777" w:rsidTr="008D7249">
        <w:trPr>
          <w:trHeight w:val="247"/>
        </w:trPr>
        <w:tc>
          <w:tcPr>
            <w:tcW w:w="1073" w:type="dxa"/>
          </w:tcPr>
          <w:p w14:paraId="0736D9D6" w14:textId="77777777" w:rsidR="008D7249" w:rsidRPr="00FC5173" w:rsidRDefault="008D7249" w:rsidP="008D7249">
            <w:pPr>
              <w:jc w:val="right"/>
              <w:rPr>
                <w:rFonts w:ascii="Arial" w:hAnsi="Arial"/>
                <w:snapToGrid w:val="0"/>
                <w:color w:val="000000"/>
                <w:sz w:val="16"/>
              </w:rPr>
            </w:pPr>
          </w:p>
        </w:tc>
        <w:tc>
          <w:tcPr>
            <w:tcW w:w="1325" w:type="dxa"/>
          </w:tcPr>
          <w:p w14:paraId="5E4F9D10" w14:textId="77777777" w:rsidR="008D7249" w:rsidRPr="00FC5173" w:rsidRDefault="008D7249" w:rsidP="008D7249">
            <w:pPr>
              <w:jc w:val="right"/>
              <w:rPr>
                <w:rFonts w:ascii="Arial" w:hAnsi="Arial"/>
                <w:snapToGrid w:val="0"/>
                <w:color w:val="000000"/>
                <w:sz w:val="16"/>
              </w:rPr>
            </w:pPr>
          </w:p>
        </w:tc>
        <w:tc>
          <w:tcPr>
            <w:tcW w:w="1324" w:type="dxa"/>
          </w:tcPr>
          <w:p w14:paraId="2F49631A" w14:textId="77777777" w:rsidR="008D7249" w:rsidRPr="00FC5173" w:rsidRDefault="008D7249" w:rsidP="008D7249">
            <w:pPr>
              <w:jc w:val="right"/>
              <w:rPr>
                <w:rFonts w:ascii="Arial" w:hAnsi="Arial"/>
                <w:snapToGrid w:val="0"/>
                <w:color w:val="000000"/>
                <w:sz w:val="16"/>
              </w:rPr>
            </w:pPr>
          </w:p>
        </w:tc>
        <w:tc>
          <w:tcPr>
            <w:tcW w:w="1325" w:type="dxa"/>
          </w:tcPr>
          <w:p w14:paraId="2D6BB2B0" w14:textId="77777777" w:rsidR="008D7249" w:rsidRPr="00FC5173" w:rsidRDefault="008D7249" w:rsidP="008D7249">
            <w:pPr>
              <w:jc w:val="right"/>
              <w:rPr>
                <w:rFonts w:ascii="Arial" w:hAnsi="Arial"/>
                <w:snapToGrid w:val="0"/>
                <w:color w:val="000000"/>
                <w:sz w:val="16"/>
              </w:rPr>
            </w:pPr>
          </w:p>
        </w:tc>
        <w:tc>
          <w:tcPr>
            <w:tcW w:w="1325" w:type="dxa"/>
          </w:tcPr>
          <w:p w14:paraId="17B2E667" w14:textId="77777777" w:rsidR="008D7249" w:rsidRPr="00FC5173" w:rsidRDefault="008D7249" w:rsidP="008D7249">
            <w:pPr>
              <w:jc w:val="right"/>
              <w:rPr>
                <w:rFonts w:ascii="Arial" w:hAnsi="Arial"/>
                <w:snapToGrid w:val="0"/>
                <w:color w:val="000000"/>
                <w:sz w:val="16"/>
              </w:rPr>
            </w:pPr>
          </w:p>
        </w:tc>
        <w:tc>
          <w:tcPr>
            <w:tcW w:w="1308" w:type="dxa"/>
          </w:tcPr>
          <w:p w14:paraId="453DB670" w14:textId="77777777" w:rsidR="008D7249" w:rsidRPr="00FC5173" w:rsidRDefault="008D7249" w:rsidP="008D7249">
            <w:pPr>
              <w:jc w:val="right"/>
              <w:rPr>
                <w:rFonts w:ascii="Arial" w:hAnsi="Arial"/>
                <w:snapToGrid w:val="0"/>
                <w:color w:val="000000"/>
                <w:sz w:val="16"/>
              </w:rPr>
            </w:pPr>
          </w:p>
        </w:tc>
        <w:tc>
          <w:tcPr>
            <w:tcW w:w="1325" w:type="dxa"/>
          </w:tcPr>
          <w:p w14:paraId="6B8CC94A" w14:textId="77777777" w:rsidR="008D7249" w:rsidRPr="00FC5173" w:rsidRDefault="008D7249" w:rsidP="008D7249">
            <w:pPr>
              <w:jc w:val="right"/>
              <w:rPr>
                <w:rFonts w:ascii="Arial" w:hAnsi="Arial"/>
                <w:snapToGrid w:val="0"/>
                <w:color w:val="000000"/>
                <w:sz w:val="16"/>
              </w:rPr>
            </w:pPr>
          </w:p>
        </w:tc>
        <w:tc>
          <w:tcPr>
            <w:tcW w:w="1010" w:type="dxa"/>
          </w:tcPr>
          <w:p w14:paraId="13131D96" w14:textId="77777777" w:rsidR="008D7249" w:rsidRPr="00FC5173" w:rsidRDefault="008D7249" w:rsidP="008D7249">
            <w:pPr>
              <w:jc w:val="right"/>
              <w:rPr>
                <w:rFonts w:ascii="Arial" w:hAnsi="Arial"/>
                <w:snapToGrid w:val="0"/>
                <w:color w:val="000000"/>
                <w:sz w:val="16"/>
              </w:rPr>
            </w:pPr>
          </w:p>
        </w:tc>
        <w:tc>
          <w:tcPr>
            <w:tcW w:w="1373" w:type="dxa"/>
          </w:tcPr>
          <w:p w14:paraId="5F62C727" w14:textId="77777777" w:rsidR="008D7249" w:rsidRPr="00FC5173" w:rsidRDefault="008D7249" w:rsidP="008D7249">
            <w:pPr>
              <w:jc w:val="right"/>
              <w:rPr>
                <w:rFonts w:ascii="Arial" w:hAnsi="Arial"/>
                <w:snapToGrid w:val="0"/>
                <w:color w:val="000000"/>
              </w:rPr>
            </w:pPr>
          </w:p>
        </w:tc>
      </w:tr>
      <w:tr w:rsidR="008D7249" w:rsidRPr="00FC5173" w14:paraId="30815C15" w14:textId="77777777" w:rsidTr="008D7249">
        <w:trPr>
          <w:trHeight w:val="247"/>
        </w:trPr>
        <w:tc>
          <w:tcPr>
            <w:tcW w:w="1073" w:type="dxa"/>
          </w:tcPr>
          <w:p w14:paraId="01DCA5FB" w14:textId="77777777" w:rsidR="008D7249" w:rsidRPr="00FC5173" w:rsidRDefault="008D7249" w:rsidP="008D7249">
            <w:pPr>
              <w:jc w:val="right"/>
              <w:rPr>
                <w:rFonts w:ascii="Arial" w:hAnsi="Arial"/>
                <w:snapToGrid w:val="0"/>
                <w:color w:val="000000"/>
                <w:sz w:val="16"/>
              </w:rPr>
            </w:pPr>
          </w:p>
        </w:tc>
        <w:tc>
          <w:tcPr>
            <w:tcW w:w="1325" w:type="dxa"/>
          </w:tcPr>
          <w:p w14:paraId="08D83A52" w14:textId="77777777" w:rsidR="008D7249" w:rsidRPr="00FC5173" w:rsidRDefault="008D7249" w:rsidP="008D7249">
            <w:pPr>
              <w:jc w:val="right"/>
              <w:rPr>
                <w:rFonts w:ascii="Arial" w:hAnsi="Arial"/>
                <w:snapToGrid w:val="0"/>
                <w:color w:val="000000"/>
                <w:sz w:val="16"/>
              </w:rPr>
            </w:pPr>
          </w:p>
        </w:tc>
        <w:tc>
          <w:tcPr>
            <w:tcW w:w="1324" w:type="dxa"/>
          </w:tcPr>
          <w:p w14:paraId="6A420EBE" w14:textId="77777777" w:rsidR="008D7249" w:rsidRPr="00FC5173" w:rsidRDefault="008D7249" w:rsidP="008D7249">
            <w:pPr>
              <w:jc w:val="right"/>
              <w:rPr>
                <w:rFonts w:ascii="Arial" w:hAnsi="Arial"/>
                <w:snapToGrid w:val="0"/>
                <w:color w:val="000000"/>
                <w:sz w:val="16"/>
              </w:rPr>
            </w:pPr>
          </w:p>
        </w:tc>
        <w:tc>
          <w:tcPr>
            <w:tcW w:w="1325" w:type="dxa"/>
          </w:tcPr>
          <w:p w14:paraId="033C6D47" w14:textId="77777777" w:rsidR="008D7249" w:rsidRPr="00FC5173" w:rsidRDefault="008D7249" w:rsidP="008D7249">
            <w:pPr>
              <w:jc w:val="right"/>
              <w:rPr>
                <w:rFonts w:ascii="Arial" w:hAnsi="Arial"/>
                <w:snapToGrid w:val="0"/>
                <w:color w:val="000000"/>
                <w:sz w:val="16"/>
              </w:rPr>
            </w:pPr>
          </w:p>
        </w:tc>
        <w:tc>
          <w:tcPr>
            <w:tcW w:w="1325" w:type="dxa"/>
          </w:tcPr>
          <w:p w14:paraId="4038F451" w14:textId="77777777" w:rsidR="008D7249" w:rsidRPr="00FC5173" w:rsidRDefault="008D7249" w:rsidP="008D7249">
            <w:pPr>
              <w:jc w:val="right"/>
              <w:rPr>
                <w:rFonts w:ascii="Arial" w:hAnsi="Arial"/>
                <w:snapToGrid w:val="0"/>
                <w:color w:val="000000"/>
                <w:sz w:val="16"/>
              </w:rPr>
            </w:pPr>
          </w:p>
        </w:tc>
        <w:tc>
          <w:tcPr>
            <w:tcW w:w="1308" w:type="dxa"/>
          </w:tcPr>
          <w:p w14:paraId="640191C1" w14:textId="77777777" w:rsidR="008D7249" w:rsidRPr="00FC5173" w:rsidRDefault="008D7249" w:rsidP="008D7249">
            <w:pPr>
              <w:jc w:val="right"/>
              <w:rPr>
                <w:rFonts w:ascii="Arial" w:hAnsi="Arial"/>
                <w:snapToGrid w:val="0"/>
                <w:color w:val="000000"/>
                <w:sz w:val="16"/>
              </w:rPr>
            </w:pPr>
          </w:p>
        </w:tc>
        <w:tc>
          <w:tcPr>
            <w:tcW w:w="1325" w:type="dxa"/>
          </w:tcPr>
          <w:p w14:paraId="2B419126" w14:textId="77777777" w:rsidR="008D7249" w:rsidRPr="00FC5173" w:rsidRDefault="008D7249" w:rsidP="008D7249">
            <w:pPr>
              <w:jc w:val="right"/>
              <w:rPr>
                <w:rFonts w:ascii="Arial" w:hAnsi="Arial"/>
                <w:snapToGrid w:val="0"/>
                <w:color w:val="000000"/>
                <w:sz w:val="16"/>
              </w:rPr>
            </w:pPr>
          </w:p>
        </w:tc>
        <w:tc>
          <w:tcPr>
            <w:tcW w:w="1010" w:type="dxa"/>
          </w:tcPr>
          <w:p w14:paraId="0D6A3833" w14:textId="77777777" w:rsidR="008D7249" w:rsidRPr="00FC5173" w:rsidRDefault="008D7249" w:rsidP="008D7249">
            <w:pPr>
              <w:jc w:val="right"/>
              <w:rPr>
                <w:rFonts w:ascii="Arial" w:hAnsi="Arial"/>
                <w:snapToGrid w:val="0"/>
                <w:color w:val="000000"/>
                <w:sz w:val="16"/>
              </w:rPr>
            </w:pPr>
          </w:p>
        </w:tc>
        <w:tc>
          <w:tcPr>
            <w:tcW w:w="1373" w:type="dxa"/>
          </w:tcPr>
          <w:p w14:paraId="3EFAA464" w14:textId="77777777" w:rsidR="008D7249" w:rsidRPr="00FC5173" w:rsidRDefault="008D7249" w:rsidP="008D7249">
            <w:pPr>
              <w:jc w:val="right"/>
              <w:rPr>
                <w:rFonts w:ascii="Arial" w:hAnsi="Arial"/>
                <w:snapToGrid w:val="0"/>
                <w:color w:val="000000"/>
              </w:rPr>
            </w:pPr>
          </w:p>
        </w:tc>
      </w:tr>
      <w:tr w:rsidR="008D7249" w:rsidRPr="00FC5173" w14:paraId="268A1A4B" w14:textId="77777777" w:rsidTr="008D7249">
        <w:trPr>
          <w:trHeight w:val="247"/>
        </w:trPr>
        <w:tc>
          <w:tcPr>
            <w:tcW w:w="1073" w:type="dxa"/>
          </w:tcPr>
          <w:p w14:paraId="6DB65D9B" w14:textId="77777777" w:rsidR="008D7249" w:rsidRPr="00FC5173" w:rsidRDefault="008D7249" w:rsidP="008D7249">
            <w:pPr>
              <w:jc w:val="right"/>
              <w:rPr>
                <w:rFonts w:ascii="Arial" w:hAnsi="Arial"/>
                <w:snapToGrid w:val="0"/>
                <w:color w:val="000000"/>
                <w:sz w:val="16"/>
              </w:rPr>
            </w:pPr>
          </w:p>
        </w:tc>
        <w:tc>
          <w:tcPr>
            <w:tcW w:w="2649" w:type="dxa"/>
            <w:gridSpan w:val="2"/>
          </w:tcPr>
          <w:p w14:paraId="0831E432"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 Approved</w:t>
            </w:r>
          </w:p>
        </w:tc>
        <w:tc>
          <w:tcPr>
            <w:tcW w:w="1325" w:type="dxa"/>
          </w:tcPr>
          <w:p w14:paraId="7D0C0064" w14:textId="77777777" w:rsidR="008D7249" w:rsidRPr="00FC5173" w:rsidRDefault="008D7249" w:rsidP="008D7249">
            <w:pPr>
              <w:jc w:val="right"/>
              <w:rPr>
                <w:rFonts w:ascii="Arial" w:hAnsi="Arial"/>
                <w:snapToGrid w:val="0"/>
                <w:color w:val="000000"/>
                <w:sz w:val="16"/>
              </w:rPr>
            </w:pPr>
          </w:p>
        </w:tc>
        <w:tc>
          <w:tcPr>
            <w:tcW w:w="6341" w:type="dxa"/>
            <w:gridSpan w:val="5"/>
          </w:tcPr>
          <w:p w14:paraId="5077FF4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__________________________________  ___________</w:t>
            </w:r>
          </w:p>
        </w:tc>
      </w:tr>
      <w:tr w:rsidR="008D7249" w:rsidRPr="00FC5173" w14:paraId="6D41F0AB" w14:textId="77777777" w:rsidTr="008D7249">
        <w:trPr>
          <w:trHeight w:val="247"/>
        </w:trPr>
        <w:tc>
          <w:tcPr>
            <w:tcW w:w="1073" w:type="dxa"/>
          </w:tcPr>
          <w:p w14:paraId="1B1F899D" w14:textId="77777777" w:rsidR="008D7249" w:rsidRPr="00FC5173" w:rsidRDefault="008D7249" w:rsidP="008D7249">
            <w:pPr>
              <w:jc w:val="right"/>
              <w:rPr>
                <w:rFonts w:ascii="Arial" w:hAnsi="Arial"/>
                <w:snapToGrid w:val="0"/>
                <w:color w:val="000000"/>
                <w:sz w:val="16"/>
              </w:rPr>
            </w:pPr>
          </w:p>
        </w:tc>
        <w:tc>
          <w:tcPr>
            <w:tcW w:w="2649" w:type="dxa"/>
            <w:gridSpan w:val="2"/>
          </w:tcPr>
          <w:p w14:paraId="23EF01C3"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___________ Disapproved</w:t>
            </w:r>
          </w:p>
        </w:tc>
        <w:tc>
          <w:tcPr>
            <w:tcW w:w="1325" w:type="dxa"/>
          </w:tcPr>
          <w:p w14:paraId="23235262" w14:textId="77777777" w:rsidR="008D7249" w:rsidRPr="00FC5173" w:rsidRDefault="008D7249" w:rsidP="008D7249">
            <w:pPr>
              <w:jc w:val="right"/>
              <w:rPr>
                <w:rFonts w:ascii="Arial" w:hAnsi="Arial"/>
                <w:snapToGrid w:val="0"/>
                <w:color w:val="000000"/>
                <w:sz w:val="16"/>
              </w:rPr>
            </w:pPr>
          </w:p>
        </w:tc>
        <w:tc>
          <w:tcPr>
            <w:tcW w:w="2633" w:type="dxa"/>
            <w:gridSpan w:val="2"/>
          </w:tcPr>
          <w:p w14:paraId="1D1C4A7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Signature of Division Director</w:t>
            </w:r>
          </w:p>
        </w:tc>
        <w:tc>
          <w:tcPr>
            <w:tcW w:w="1325" w:type="dxa"/>
          </w:tcPr>
          <w:p w14:paraId="6160F73D" w14:textId="77777777" w:rsidR="008D7249" w:rsidRPr="00FC5173" w:rsidRDefault="008D7249" w:rsidP="008D7249">
            <w:pPr>
              <w:jc w:val="right"/>
              <w:rPr>
                <w:rFonts w:ascii="Arial" w:hAnsi="Arial"/>
                <w:snapToGrid w:val="0"/>
                <w:color w:val="000000"/>
                <w:sz w:val="16"/>
              </w:rPr>
            </w:pPr>
          </w:p>
        </w:tc>
        <w:tc>
          <w:tcPr>
            <w:tcW w:w="1010" w:type="dxa"/>
          </w:tcPr>
          <w:p w14:paraId="5FF9DAB7"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Date</w:t>
            </w:r>
          </w:p>
        </w:tc>
        <w:tc>
          <w:tcPr>
            <w:tcW w:w="1373" w:type="dxa"/>
          </w:tcPr>
          <w:p w14:paraId="0F488C7A" w14:textId="77777777" w:rsidR="008D7249" w:rsidRPr="00FC5173" w:rsidRDefault="008D7249" w:rsidP="008D7249">
            <w:pPr>
              <w:jc w:val="right"/>
              <w:rPr>
                <w:rFonts w:ascii="Arial" w:hAnsi="Arial"/>
                <w:snapToGrid w:val="0"/>
                <w:color w:val="000000"/>
              </w:rPr>
            </w:pPr>
          </w:p>
        </w:tc>
      </w:tr>
    </w:tbl>
    <w:p w14:paraId="15BAD3D9" w14:textId="77777777" w:rsidR="008D7249" w:rsidRPr="00FC5173" w:rsidRDefault="008D7249" w:rsidP="008D7249">
      <w:pPr>
        <w:jc w:val="both"/>
        <w:rPr>
          <w:b/>
          <w:sz w:val="24"/>
        </w:rPr>
      </w:pPr>
    </w:p>
    <w:p w14:paraId="3B5DEBE5" w14:textId="77777777" w:rsidR="008D7249" w:rsidRPr="00FC5173" w:rsidRDefault="008D7249" w:rsidP="008D7249">
      <w:pPr>
        <w:jc w:val="both"/>
        <w:outlineLvl w:val="0"/>
        <w:rPr>
          <w:b/>
          <w:sz w:val="24"/>
        </w:rPr>
      </w:pPr>
      <w:r w:rsidRPr="00FC5173">
        <w:rPr>
          <w:rFonts w:ascii="Arial" w:hAnsi="Arial"/>
          <w:sz w:val="28"/>
        </w:rPr>
        <w:br w:type="page"/>
      </w:r>
      <w:r w:rsidRPr="00FC5173">
        <w:rPr>
          <w:b/>
          <w:sz w:val="24"/>
        </w:rPr>
        <w:lastRenderedPageBreak/>
        <w:t>Example Institution Personal Funds Policy - Attachment 13</w:t>
      </w:r>
    </w:p>
    <w:p w14:paraId="1D2F95A6" w14:textId="77777777" w:rsidR="008D7249" w:rsidRPr="00FC5173" w:rsidRDefault="008D7249" w:rsidP="008D7249">
      <w:pPr>
        <w:jc w:val="both"/>
        <w:rPr>
          <w:b/>
          <w:sz w:val="24"/>
        </w:rPr>
      </w:pPr>
      <w:r w:rsidRPr="00FC5173">
        <w:rPr>
          <w:b/>
          <w:sz w:val="24"/>
        </w:rPr>
        <w:fldChar w:fldCharType="begin"/>
      </w:r>
      <w:r w:rsidRPr="00FC5173">
        <w:rPr>
          <w:sz w:val="24"/>
        </w:rPr>
        <w:instrText xml:space="preserve"> TC "</w:instrText>
      </w:r>
      <w:bookmarkStart w:id="219" w:name="_Toc468087694"/>
      <w:bookmarkStart w:id="220" w:name="_Toc303173127"/>
      <w:r w:rsidRPr="00FC5173">
        <w:rPr>
          <w:b/>
          <w:sz w:val="24"/>
        </w:rPr>
        <w:instrText>Attachment 13 - Example Institution Personal Funds</w:instrText>
      </w:r>
      <w:r w:rsidRPr="00FC5173">
        <w:rPr>
          <w:sz w:val="24"/>
        </w:rPr>
        <w:instrText xml:space="preserve"> </w:instrText>
      </w:r>
      <w:r w:rsidRPr="00FC5173">
        <w:rPr>
          <w:b/>
          <w:sz w:val="24"/>
        </w:rPr>
        <w:instrText>Policy</w:instrText>
      </w:r>
      <w:bookmarkEnd w:id="219"/>
      <w:bookmarkEnd w:id="220"/>
      <w:r w:rsidRPr="00FC5173">
        <w:rPr>
          <w:sz w:val="24"/>
        </w:rPr>
        <w:instrText xml:space="preserve">" \f C \l "3" </w:instrText>
      </w:r>
      <w:r w:rsidRPr="00FC5173">
        <w:rPr>
          <w:b/>
          <w:sz w:val="24"/>
        </w:rPr>
        <w:fldChar w:fldCharType="end"/>
      </w:r>
    </w:p>
    <w:p w14:paraId="458CB288" w14:textId="77777777" w:rsidR="008D7249" w:rsidRPr="00FC5173" w:rsidRDefault="008D7249" w:rsidP="008D7249">
      <w:pPr>
        <w:tabs>
          <w:tab w:val="left" w:pos="360"/>
          <w:tab w:val="left" w:pos="720"/>
          <w:tab w:val="left" w:pos="1080"/>
          <w:tab w:val="left" w:pos="1440"/>
        </w:tabs>
        <w:jc w:val="center"/>
        <w:outlineLvl w:val="0"/>
        <w:rPr>
          <w:rFonts w:ascii="Arial" w:hAnsi="Arial"/>
          <w:b/>
          <w:u w:val="single"/>
        </w:rPr>
      </w:pPr>
      <w:r w:rsidRPr="00FC5173">
        <w:rPr>
          <w:rFonts w:ascii="Arial" w:hAnsi="Arial"/>
          <w:b/>
          <w:u w:val="single"/>
        </w:rPr>
        <w:t>PURPOSE</w:t>
      </w:r>
    </w:p>
    <w:p w14:paraId="41A9F235" w14:textId="77777777" w:rsidR="008D7249" w:rsidRPr="00FC5173" w:rsidRDefault="008D7249" w:rsidP="008D7249">
      <w:pPr>
        <w:tabs>
          <w:tab w:val="left" w:pos="360"/>
          <w:tab w:val="left" w:pos="720"/>
          <w:tab w:val="left" w:pos="1080"/>
          <w:tab w:val="left" w:pos="1440"/>
        </w:tabs>
        <w:jc w:val="center"/>
        <w:rPr>
          <w:rFonts w:ascii="Arial" w:hAnsi="Arial"/>
        </w:rPr>
      </w:pPr>
    </w:p>
    <w:p w14:paraId="2FBDBD30"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To provide uniform procedures for the handling of patients’ personal funds, belongings, and financial records clearance.</w:t>
      </w:r>
    </w:p>
    <w:p w14:paraId="1D0F9D6D" w14:textId="77777777" w:rsidR="008D7249" w:rsidRPr="00FC5173" w:rsidRDefault="008D7249" w:rsidP="008D7249">
      <w:pPr>
        <w:tabs>
          <w:tab w:val="left" w:pos="360"/>
          <w:tab w:val="left" w:pos="720"/>
          <w:tab w:val="left" w:pos="1080"/>
          <w:tab w:val="left" w:pos="1440"/>
        </w:tabs>
        <w:rPr>
          <w:rFonts w:ascii="Arial" w:hAnsi="Arial"/>
        </w:rPr>
      </w:pPr>
    </w:p>
    <w:p w14:paraId="7B1720E8" w14:textId="77777777" w:rsidR="008D7249" w:rsidRPr="00FC5173" w:rsidRDefault="008D7249" w:rsidP="008D7249">
      <w:pPr>
        <w:tabs>
          <w:tab w:val="left" w:pos="360"/>
          <w:tab w:val="left" w:pos="720"/>
          <w:tab w:val="left" w:pos="1080"/>
          <w:tab w:val="left" w:pos="1440"/>
        </w:tabs>
        <w:jc w:val="center"/>
        <w:outlineLvl w:val="0"/>
        <w:rPr>
          <w:rFonts w:ascii="Arial" w:hAnsi="Arial"/>
        </w:rPr>
      </w:pPr>
      <w:r w:rsidRPr="00FC5173">
        <w:rPr>
          <w:rFonts w:ascii="Arial" w:hAnsi="Arial"/>
          <w:b/>
          <w:u w:val="single"/>
        </w:rPr>
        <w:t>POLICY</w:t>
      </w:r>
    </w:p>
    <w:p w14:paraId="41565AF8" w14:textId="77777777" w:rsidR="008D7249" w:rsidRPr="00FC5173" w:rsidRDefault="008D7249" w:rsidP="008D7249">
      <w:pPr>
        <w:tabs>
          <w:tab w:val="left" w:pos="360"/>
          <w:tab w:val="left" w:pos="720"/>
          <w:tab w:val="left" w:pos="1080"/>
          <w:tab w:val="left" w:pos="1440"/>
        </w:tabs>
        <w:rPr>
          <w:rFonts w:ascii="Arial" w:hAnsi="Arial"/>
        </w:rPr>
      </w:pPr>
    </w:p>
    <w:p w14:paraId="28ECAB25"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I.</w:t>
      </w:r>
      <w:r w:rsidRPr="00FC5173">
        <w:rPr>
          <w:rFonts w:ascii="Arial" w:hAnsi="Arial"/>
        </w:rPr>
        <w:tab/>
        <w:t xml:space="preserve">General </w:t>
      </w:r>
    </w:p>
    <w:p w14:paraId="1A6E761F" w14:textId="77777777" w:rsidR="008D7249" w:rsidRPr="00FC5173" w:rsidRDefault="008D7249" w:rsidP="008D7249">
      <w:pPr>
        <w:tabs>
          <w:tab w:val="left" w:pos="360"/>
          <w:tab w:val="left" w:pos="720"/>
          <w:tab w:val="left" w:pos="1080"/>
          <w:tab w:val="left" w:pos="1440"/>
        </w:tabs>
        <w:rPr>
          <w:rFonts w:ascii="Arial" w:hAnsi="Arial"/>
        </w:rPr>
      </w:pPr>
    </w:p>
    <w:p w14:paraId="1AB64846" w14:textId="66339269"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A. </w:t>
      </w:r>
      <w:r w:rsidRPr="00FC5173">
        <w:rPr>
          <w:rFonts w:ascii="Arial" w:hAnsi="Arial"/>
        </w:rPr>
        <w:tab/>
      </w:r>
      <w:r w:rsidR="007A59CC">
        <w:rPr>
          <w:rFonts w:ascii="Arial" w:hAnsi="Arial"/>
        </w:rPr>
        <w:t>DMH/DD/SAS</w:t>
      </w:r>
      <w:r w:rsidRPr="00FC5173">
        <w:rPr>
          <w:rFonts w:ascii="Arial" w:hAnsi="Arial"/>
        </w:rPr>
        <w:t xml:space="preserve"> has an Institutional Fund for maintaining patients' personal funds during their stay at the hospital</w:t>
      </w:r>
      <w:r w:rsidR="000116E9" w:rsidRPr="00FC5173">
        <w:rPr>
          <w:rFonts w:ascii="Arial" w:hAnsi="Arial"/>
        </w:rPr>
        <w:t xml:space="preserve">. </w:t>
      </w:r>
      <w:r w:rsidRPr="00FC5173">
        <w:rPr>
          <w:rFonts w:ascii="Arial" w:hAnsi="Arial"/>
        </w:rPr>
        <w:t>A control account is maintained by Patients' Accounts and subsidiary ledger accounts for individual patients are reconciled to the control account at least daily.</w:t>
      </w:r>
    </w:p>
    <w:p w14:paraId="5DFF6411"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29AEDAAF"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B.  </w:t>
      </w:r>
      <w:r w:rsidRPr="00FC5173">
        <w:rPr>
          <w:rFonts w:ascii="Arial" w:hAnsi="Arial"/>
        </w:rPr>
        <w:tab/>
        <w:t>All employees authorized to handle patients' money are bonded by the State.</w:t>
      </w:r>
    </w:p>
    <w:p w14:paraId="340844BD"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3C41E658" w14:textId="58A18419"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C. </w:t>
      </w:r>
      <w:r w:rsidRPr="00FC5173">
        <w:rPr>
          <w:rFonts w:ascii="Arial" w:hAnsi="Arial"/>
        </w:rPr>
        <w:tab/>
        <w:t>Admissions and Screening Personnel, Unit Personnel, Patients' Accounts, and the Cashier's Office are responsible for administering the deposits and withdrawals of patients' funds to their individual accounts</w:t>
      </w:r>
      <w:r w:rsidR="000116E9" w:rsidRPr="00FC5173">
        <w:rPr>
          <w:rFonts w:ascii="Arial" w:hAnsi="Arial"/>
        </w:rPr>
        <w:t xml:space="preserve">. </w:t>
      </w:r>
      <w:r w:rsidRPr="00FC5173">
        <w:rPr>
          <w:rFonts w:ascii="Arial" w:hAnsi="Arial"/>
        </w:rPr>
        <w:t>However, no hospital employee may withdraw funds from a patient’s personal account without the patient's authorization except in the case of a special withdrawal      (see Section VIII).</w:t>
      </w:r>
    </w:p>
    <w:p w14:paraId="472E9616"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14094D8" w14:textId="2DD35684"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D.  </w:t>
      </w:r>
      <w:r w:rsidRPr="00FC5173">
        <w:rPr>
          <w:rFonts w:ascii="Arial" w:hAnsi="Arial"/>
        </w:rPr>
        <w:tab/>
        <w:t>Funds deposited by patients’ personal checks are to be held until they have cleared the bank       (approximately 10 working days and out-of-state checks 15 days)</w:t>
      </w:r>
      <w:r w:rsidR="000116E9" w:rsidRPr="00FC5173">
        <w:rPr>
          <w:rFonts w:ascii="Arial" w:hAnsi="Arial"/>
        </w:rPr>
        <w:t xml:space="preserve">. </w:t>
      </w:r>
    </w:p>
    <w:p w14:paraId="059B0DEB"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2871B5FB"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E.  </w:t>
      </w:r>
      <w:r w:rsidRPr="00FC5173">
        <w:rPr>
          <w:rFonts w:ascii="Arial" w:hAnsi="Arial"/>
        </w:rPr>
        <w:tab/>
        <w:t xml:space="preserve">Written permission from the patient or legal guardian must be obtained before funds may be sent home to families or other parties. </w:t>
      </w:r>
    </w:p>
    <w:p w14:paraId="2D5F2E35"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377C80CB"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F.  </w:t>
      </w:r>
      <w:r w:rsidRPr="00FC5173">
        <w:rPr>
          <w:rFonts w:ascii="Arial" w:hAnsi="Arial"/>
        </w:rPr>
        <w:tab/>
        <w:t xml:space="preserve">For proper identification it is necessary to have the patient's I.D. number on all personal funds and belongings deposited to and withdrawn from the Cashier's Office, Patients' Accounts or Unit Locked Storage. </w:t>
      </w:r>
    </w:p>
    <w:p w14:paraId="3E65C7E9"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1B2F927"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 </w:t>
      </w:r>
      <w:r w:rsidRPr="00FC5173">
        <w:rPr>
          <w:rFonts w:ascii="Arial" w:hAnsi="Arial"/>
        </w:rPr>
        <w:tab/>
      </w:r>
    </w:p>
    <w:p w14:paraId="2A0D4042"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5966FDD0" w14:textId="1C22FFFB"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H.  </w:t>
      </w:r>
      <w:r w:rsidRPr="00FC5173">
        <w:rPr>
          <w:rFonts w:ascii="Arial" w:hAnsi="Arial"/>
        </w:rPr>
        <w:tab/>
        <w:t>Any time a member of the hospital staff receives money from a patient, relative, or friend for deposit to the patient's personal account, a pre-numbered receipt shall be issued to the individual "tendering" the funds (Exhibit A)</w:t>
      </w:r>
      <w:r w:rsidR="000116E9" w:rsidRPr="00FC5173">
        <w:rPr>
          <w:rFonts w:ascii="Arial" w:hAnsi="Arial"/>
        </w:rPr>
        <w:t xml:space="preserve">. </w:t>
      </w:r>
      <w:r w:rsidRPr="00FC5173">
        <w:rPr>
          <w:rFonts w:ascii="Arial" w:hAnsi="Arial"/>
        </w:rPr>
        <w:t>All funds receipted will be placed in the Unit Cash Box and/or deposited with the Cashier's Office, with the exception of Pre-Trial Evaluation where money can be given directly to the patient</w:t>
      </w:r>
      <w:r w:rsidR="000116E9" w:rsidRPr="00FC5173">
        <w:rPr>
          <w:rFonts w:ascii="Arial" w:hAnsi="Arial"/>
        </w:rPr>
        <w:t xml:space="preserve">. </w:t>
      </w:r>
      <w:r w:rsidRPr="00FC5173">
        <w:rPr>
          <w:rFonts w:ascii="Arial" w:hAnsi="Arial"/>
        </w:rPr>
        <w:t>Unless the employee receiving the patient funds is the custodian of the cash box, the receipt blanks “To Cash Box” and “Cashier’s Office” should be left blank for completion by the custodian on their next working shift to assure that the funds are deposited and accounted for correctly.</w:t>
      </w:r>
    </w:p>
    <w:p w14:paraId="5F240C99"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050422FA"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I.  </w:t>
      </w:r>
      <w:r w:rsidRPr="00FC5173">
        <w:rPr>
          <w:rFonts w:ascii="Arial" w:hAnsi="Arial"/>
        </w:rPr>
        <w:tab/>
        <w:t xml:space="preserve">A highly visible sign shall be posted in Admissions and Screening and on each unit informing persons leaving funds that a pre-numbered receipt shall be issued signifying receipt of the monies by a designated employee of this institution. </w:t>
      </w:r>
    </w:p>
    <w:p w14:paraId="0ABE78B0"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8289D54"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r>
    </w:p>
    <w:p w14:paraId="59286B7E" w14:textId="3DE2FC5C" w:rsidR="008D7249" w:rsidRPr="00FC5173" w:rsidRDefault="008D7249" w:rsidP="008D7249">
      <w:pPr>
        <w:tabs>
          <w:tab w:val="left" w:pos="360"/>
          <w:tab w:val="left" w:pos="720"/>
          <w:tab w:val="left" w:pos="1080"/>
          <w:tab w:val="left" w:pos="1440"/>
        </w:tabs>
        <w:ind w:left="720" w:hanging="360"/>
        <w:rPr>
          <w:rFonts w:ascii="Arial" w:hAnsi="Arial"/>
        </w:rPr>
      </w:pPr>
      <w:r w:rsidRPr="00FC5173">
        <w:rPr>
          <w:rFonts w:ascii="Arial" w:hAnsi="Arial"/>
        </w:rPr>
        <w:br w:type="page"/>
      </w:r>
      <w:r w:rsidRPr="00FC5173">
        <w:rPr>
          <w:rFonts w:ascii="Arial" w:hAnsi="Arial"/>
        </w:rPr>
        <w:lastRenderedPageBreak/>
        <w:t>J.</w:t>
      </w:r>
      <w:r w:rsidRPr="00FC5173">
        <w:rPr>
          <w:rFonts w:ascii="Arial" w:hAnsi="Arial"/>
        </w:rPr>
        <w:tab/>
        <w:t>Funds shall not be held on the unit in an amount greater than the amount to be issued to the patient before the next specified withdrawal period</w:t>
      </w:r>
      <w:r w:rsidR="000116E9" w:rsidRPr="00FC5173">
        <w:rPr>
          <w:rFonts w:ascii="Arial" w:hAnsi="Arial"/>
        </w:rPr>
        <w:t xml:space="preserve">. </w:t>
      </w:r>
      <w:r w:rsidRPr="00FC5173">
        <w:rPr>
          <w:rFonts w:ascii="Arial" w:hAnsi="Arial"/>
        </w:rPr>
        <w:t>Before requesting the next period's withdrawal for a patient, a review of funds on hand shall be made to determine that an excess of funds is not building up on the unit</w:t>
      </w:r>
      <w:r w:rsidR="000116E9" w:rsidRPr="00FC5173">
        <w:rPr>
          <w:rFonts w:ascii="Arial" w:hAnsi="Arial"/>
        </w:rPr>
        <w:t xml:space="preserve">. </w:t>
      </w:r>
      <w:r w:rsidRPr="00FC5173">
        <w:rPr>
          <w:rFonts w:ascii="Arial" w:hAnsi="Arial"/>
        </w:rPr>
        <w:t>All requests for withdrawal shall be in accordance with the treatment team's recommendations</w:t>
      </w:r>
      <w:r w:rsidR="000116E9" w:rsidRPr="00FC5173">
        <w:rPr>
          <w:rFonts w:ascii="Arial" w:hAnsi="Arial"/>
        </w:rPr>
        <w:t xml:space="preserve">. </w:t>
      </w:r>
      <w:r w:rsidRPr="00FC5173">
        <w:rPr>
          <w:rFonts w:ascii="Arial" w:hAnsi="Arial"/>
        </w:rPr>
        <w:t xml:space="preserve">To </w:t>
      </w:r>
      <w:r w:rsidR="002411CF" w:rsidRPr="00FC5173">
        <w:rPr>
          <w:rFonts w:ascii="Arial" w:hAnsi="Arial"/>
        </w:rPr>
        <w:t>ensure</w:t>
      </w:r>
      <w:r w:rsidRPr="00FC5173">
        <w:rPr>
          <w:rFonts w:ascii="Arial" w:hAnsi="Arial"/>
        </w:rPr>
        <w:t xml:space="preserve"> compliance, the initiating staff and the RN in Charge shall co-sign the Patient Money Withdrawal request</w:t>
      </w:r>
      <w:r w:rsidR="000116E9" w:rsidRPr="00FC5173">
        <w:rPr>
          <w:rFonts w:ascii="Arial" w:hAnsi="Arial"/>
        </w:rPr>
        <w:t xml:space="preserve">. </w:t>
      </w:r>
      <w:r w:rsidRPr="00FC5173">
        <w:rPr>
          <w:rFonts w:ascii="Arial" w:hAnsi="Arial"/>
        </w:rPr>
        <w:t xml:space="preserve">Any excess funds, or funds held for a discharged patient or a patient on leave, shall be returned to the Cashier's Office and credited to the patient's personal account. </w:t>
      </w:r>
    </w:p>
    <w:p w14:paraId="7EB0A1A7"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59367E8D"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K.  </w:t>
      </w:r>
      <w:r w:rsidRPr="00FC5173">
        <w:rPr>
          <w:rFonts w:ascii="Arial" w:hAnsi="Arial"/>
        </w:rPr>
        <w:tab/>
        <w:t xml:space="preserve">The Cashier's Office is responsible for maintaining proper records (logs with signature of receiving person) of pre-numbered withdrawal requests and receipt books issued to the unit. </w:t>
      </w:r>
    </w:p>
    <w:p w14:paraId="1AA1BCDE"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49D75BBA"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L.  </w:t>
      </w:r>
      <w:r w:rsidRPr="00FC5173">
        <w:rPr>
          <w:rFonts w:ascii="Arial" w:hAnsi="Arial"/>
        </w:rPr>
        <w:tab/>
        <w:t xml:space="preserve">A periodic audit of the “Unit Cash Box” is to be performed by the Patients' Accounts Representative to insure proper accountability and compliance with regard to these guidelines for patient's personal accounts. </w:t>
      </w:r>
    </w:p>
    <w:p w14:paraId="65E6C88F"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1A8F58E"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M.  All cash funds shall be carried to the Cashier's Office and in no circumstances sent through the inter-office mail service. </w:t>
      </w:r>
    </w:p>
    <w:p w14:paraId="29E14019"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164CE0F" w14:textId="1557029A"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N.  Two training sessions will be held at least annually or more frequently if needed, for all nursing personnel managing </w:t>
      </w:r>
      <w:r w:rsidR="00D92C55" w:rsidRPr="00FC5173">
        <w:rPr>
          <w:rFonts w:ascii="Arial" w:hAnsi="Arial"/>
        </w:rPr>
        <w:t>patients’</w:t>
      </w:r>
      <w:r w:rsidRPr="00FC5173">
        <w:rPr>
          <w:rFonts w:ascii="Arial" w:hAnsi="Arial"/>
        </w:rPr>
        <w:t xml:space="preserve"> funds and possessions</w:t>
      </w:r>
      <w:r w:rsidR="000116E9" w:rsidRPr="00FC5173">
        <w:rPr>
          <w:rFonts w:ascii="Arial" w:hAnsi="Arial"/>
        </w:rPr>
        <w:t xml:space="preserve">. </w:t>
      </w:r>
      <w:r w:rsidRPr="00FC5173">
        <w:rPr>
          <w:rFonts w:ascii="Arial" w:hAnsi="Arial"/>
        </w:rPr>
        <w:t>The training will be conducted by the Budget Officer, the Patients’ Accounts Representative and with assistance from the Director of Nursing and an Administrative Assistant</w:t>
      </w:r>
      <w:r w:rsidR="000116E9" w:rsidRPr="00FC5173">
        <w:rPr>
          <w:rFonts w:ascii="Arial" w:hAnsi="Arial"/>
        </w:rPr>
        <w:t xml:space="preserve">. </w:t>
      </w:r>
      <w:r w:rsidRPr="00FC5173">
        <w:rPr>
          <w:rFonts w:ascii="Arial" w:hAnsi="Arial"/>
        </w:rPr>
        <w:t>The training will involve discussion of this policy, II P-6 (Patients’ Personal Funds and Financial Records), policy II P-6-2 (After Hour Deposits) and policy II C-1 (Patients’ Personal Clothing and Possessions).</w:t>
      </w:r>
    </w:p>
    <w:p w14:paraId="5341DA28" w14:textId="77777777" w:rsidR="008D7249" w:rsidRPr="00FC5173" w:rsidRDefault="008D7249" w:rsidP="008D7249">
      <w:pPr>
        <w:tabs>
          <w:tab w:val="left" w:pos="360"/>
          <w:tab w:val="left" w:pos="720"/>
          <w:tab w:val="left" w:pos="1080"/>
          <w:tab w:val="left" w:pos="1440"/>
        </w:tabs>
        <w:rPr>
          <w:rFonts w:ascii="Arial" w:hAnsi="Arial"/>
        </w:rPr>
      </w:pPr>
    </w:p>
    <w:p w14:paraId="205B2007"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II.</w:t>
      </w:r>
      <w:r w:rsidRPr="00FC5173">
        <w:rPr>
          <w:rFonts w:ascii="Arial" w:hAnsi="Arial"/>
        </w:rPr>
        <w:tab/>
        <w:t xml:space="preserve">Admissions and Internal Transfers </w:t>
      </w:r>
    </w:p>
    <w:p w14:paraId="62E86ACE" w14:textId="77777777" w:rsidR="008D7249" w:rsidRPr="00FC5173" w:rsidRDefault="008D7249" w:rsidP="008D7249">
      <w:pPr>
        <w:tabs>
          <w:tab w:val="left" w:pos="360"/>
          <w:tab w:val="left" w:pos="720"/>
          <w:tab w:val="left" w:pos="1080"/>
          <w:tab w:val="left" w:pos="1440"/>
        </w:tabs>
        <w:rPr>
          <w:rFonts w:ascii="Arial" w:hAnsi="Arial"/>
        </w:rPr>
      </w:pPr>
    </w:p>
    <w:p w14:paraId="09565EDE" w14:textId="78B86C8E" w:rsidR="008D7249" w:rsidRPr="00FC5173" w:rsidRDefault="008D7249" w:rsidP="008D7249">
      <w:pPr>
        <w:tabs>
          <w:tab w:val="left" w:pos="360"/>
          <w:tab w:val="left" w:pos="720"/>
          <w:tab w:val="left" w:pos="1080"/>
          <w:tab w:val="left" w:pos="1440"/>
        </w:tabs>
        <w:ind w:left="360" w:hanging="360"/>
        <w:rPr>
          <w:rFonts w:ascii="Arial" w:hAnsi="Arial"/>
        </w:rPr>
      </w:pPr>
      <w:r w:rsidRPr="00FC5173">
        <w:rPr>
          <w:rFonts w:ascii="Arial" w:hAnsi="Arial"/>
        </w:rPr>
        <w:t xml:space="preserve">      </w:t>
      </w:r>
      <w:r w:rsidRPr="00FC5173">
        <w:rPr>
          <w:rFonts w:ascii="Arial" w:hAnsi="Arial"/>
        </w:rPr>
        <w:tab/>
        <w:t>The Personal Belongings Record (available in Office Supply) will be utilized as the official receipt for admissions and transfers of patients between units</w:t>
      </w:r>
      <w:r w:rsidR="000116E9" w:rsidRPr="00FC5173">
        <w:rPr>
          <w:rFonts w:ascii="Arial" w:hAnsi="Arial"/>
        </w:rPr>
        <w:t xml:space="preserve">. </w:t>
      </w:r>
      <w:r w:rsidRPr="00FC5173">
        <w:rPr>
          <w:rFonts w:ascii="Arial" w:hAnsi="Arial"/>
        </w:rPr>
        <w:t xml:space="preserve">(See APM II.  C-1 "Patients’ Personal Clothing and Possessions"). </w:t>
      </w:r>
    </w:p>
    <w:p w14:paraId="5182320E" w14:textId="77777777" w:rsidR="008D7249" w:rsidRPr="00FC5173" w:rsidRDefault="008D7249" w:rsidP="008D7249">
      <w:pPr>
        <w:tabs>
          <w:tab w:val="left" w:pos="360"/>
          <w:tab w:val="left" w:pos="720"/>
          <w:tab w:val="left" w:pos="1080"/>
          <w:tab w:val="left" w:pos="1440"/>
        </w:tabs>
        <w:rPr>
          <w:rFonts w:ascii="Arial" w:hAnsi="Arial"/>
        </w:rPr>
      </w:pPr>
    </w:p>
    <w:p w14:paraId="0AC720E6" w14:textId="77777777" w:rsidR="008D7249" w:rsidRPr="00FC5173" w:rsidRDefault="008D7249" w:rsidP="008D7249">
      <w:pPr>
        <w:tabs>
          <w:tab w:val="left" w:pos="360"/>
          <w:tab w:val="left" w:pos="720"/>
          <w:tab w:val="left" w:pos="1080"/>
          <w:tab w:val="left" w:pos="1440"/>
        </w:tabs>
        <w:ind w:hanging="90"/>
        <w:rPr>
          <w:rFonts w:ascii="Arial" w:hAnsi="Arial"/>
        </w:rPr>
      </w:pPr>
      <w:r w:rsidRPr="00FC5173">
        <w:rPr>
          <w:rFonts w:ascii="Arial" w:hAnsi="Arial"/>
        </w:rPr>
        <w:t xml:space="preserve">III. </w:t>
      </w:r>
      <w:r w:rsidRPr="00FC5173">
        <w:rPr>
          <w:rFonts w:ascii="Arial" w:hAnsi="Arial"/>
        </w:rPr>
        <w:tab/>
        <w:t>Cashier's Office Receipts</w:t>
      </w:r>
    </w:p>
    <w:p w14:paraId="1445DAEB" w14:textId="77777777" w:rsidR="008D7249" w:rsidRPr="00FC5173" w:rsidRDefault="008D7249" w:rsidP="008D7249">
      <w:pPr>
        <w:tabs>
          <w:tab w:val="left" w:pos="360"/>
          <w:tab w:val="left" w:pos="720"/>
          <w:tab w:val="left" w:pos="1080"/>
          <w:tab w:val="left" w:pos="1440"/>
        </w:tabs>
        <w:rPr>
          <w:rFonts w:ascii="Arial" w:hAnsi="Arial"/>
        </w:rPr>
      </w:pPr>
    </w:p>
    <w:p w14:paraId="56EC2829" w14:textId="3C1F2CEA"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A.  </w:t>
      </w:r>
      <w:r w:rsidRPr="00FC5173">
        <w:rPr>
          <w:rFonts w:ascii="Arial" w:hAnsi="Arial"/>
        </w:rPr>
        <w:tab/>
        <w:t xml:space="preserve">Funds may be deposited in the Cashier's Office for patients' personal accounts Monday through Friday during the following hours: 0830 </w:t>
      </w:r>
      <w:r w:rsidR="0088089E" w:rsidRPr="00FC5173">
        <w:rPr>
          <w:rFonts w:ascii="Arial" w:hAnsi="Arial"/>
        </w:rPr>
        <w:t>hrs.</w:t>
      </w:r>
      <w:r w:rsidRPr="00FC5173">
        <w:rPr>
          <w:rFonts w:ascii="Arial" w:hAnsi="Arial"/>
        </w:rPr>
        <w:t xml:space="preserve"> - 1130 </w:t>
      </w:r>
      <w:r w:rsidR="0088089E" w:rsidRPr="00FC5173">
        <w:rPr>
          <w:rFonts w:ascii="Arial" w:hAnsi="Arial"/>
        </w:rPr>
        <w:t>hrs.</w:t>
      </w:r>
      <w:r w:rsidRPr="00FC5173">
        <w:rPr>
          <w:rFonts w:ascii="Arial" w:hAnsi="Arial"/>
        </w:rPr>
        <w:t xml:space="preserve">; 1300 </w:t>
      </w:r>
      <w:r w:rsidR="0088089E" w:rsidRPr="00FC5173">
        <w:rPr>
          <w:rFonts w:ascii="Arial" w:hAnsi="Arial"/>
        </w:rPr>
        <w:t>hrs.</w:t>
      </w:r>
      <w:r w:rsidRPr="00FC5173">
        <w:rPr>
          <w:rFonts w:ascii="Arial" w:hAnsi="Arial"/>
        </w:rPr>
        <w:t xml:space="preserve"> - 1545 </w:t>
      </w:r>
      <w:r w:rsidR="0088089E" w:rsidRPr="00FC5173">
        <w:rPr>
          <w:rFonts w:ascii="Arial" w:hAnsi="Arial"/>
        </w:rPr>
        <w:t>hrs.</w:t>
      </w:r>
    </w:p>
    <w:p w14:paraId="3CCD8EFA"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34F2DDBE"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B.  </w:t>
      </w:r>
      <w:r w:rsidRPr="00FC5173">
        <w:rPr>
          <w:rFonts w:ascii="Arial" w:hAnsi="Arial"/>
        </w:rPr>
        <w:tab/>
        <w:t xml:space="preserve">A pre-numbered receipt shall be issued by the Cashier for each patient's deposit with the following distribution of the four-part pre-numbered receipt: </w:t>
      </w:r>
    </w:p>
    <w:p w14:paraId="6431A274"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5F323393"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r>
      <w:r w:rsidRPr="00FC5173">
        <w:rPr>
          <w:rFonts w:ascii="Arial" w:hAnsi="Arial"/>
        </w:rPr>
        <w:tab/>
        <w:t xml:space="preserve">1.  </w:t>
      </w:r>
      <w:r w:rsidRPr="00FC5173">
        <w:rPr>
          <w:rFonts w:ascii="Arial" w:hAnsi="Arial"/>
        </w:rPr>
        <w:tab/>
        <w:t>Original copy of receipt to person depositing funds.</w:t>
      </w:r>
    </w:p>
    <w:p w14:paraId="23F17CC6"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024C80C4" w14:textId="4653A7EC"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First carbon copy to Patients' Accounts for verification of posting to the patient's personal account</w:t>
      </w:r>
      <w:r w:rsidR="000116E9" w:rsidRPr="00FC5173">
        <w:rPr>
          <w:rFonts w:ascii="Arial" w:hAnsi="Arial"/>
        </w:rPr>
        <w:t>. The first</w:t>
      </w:r>
      <w:r w:rsidRPr="00FC5173">
        <w:rPr>
          <w:rFonts w:ascii="Arial" w:hAnsi="Arial"/>
        </w:rPr>
        <w:t xml:space="preserve"> carbon copy is received in Patients' Accounts on the day following the actual receipt of funds at the Cashier's Office</w:t>
      </w:r>
      <w:r w:rsidR="000116E9" w:rsidRPr="00FC5173">
        <w:rPr>
          <w:rFonts w:ascii="Arial" w:hAnsi="Arial"/>
        </w:rPr>
        <w:t xml:space="preserve">. </w:t>
      </w:r>
      <w:r w:rsidRPr="00FC5173">
        <w:rPr>
          <w:rFonts w:ascii="Arial" w:hAnsi="Arial"/>
        </w:rPr>
        <w:t>To ensure that funds are posted to the Patients’ Personal Funds Accounting System in a timely manner, all deposits of personal funds are communicated immediately from the Cashier's Office to Patients' Accounts</w:t>
      </w:r>
      <w:r w:rsidR="000116E9" w:rsidRPr="00FC5173">
        <w:rPr>
          <w:rFonts w:ascii="Arial" w:hAnsi="Arial"/>
        </w:rPr>
        <w:t xml:space="preserve">. </w:t>
      </w:r>
      <w:r w:rsidRPr="00FC5173">
        <w:rPr>
          <w:rFonts w:ascii="Arial" w:hAnsi="Arial"/>
        </w:rPr>
        <w:t>As a result, receipts are posted on the day that they actually occur.</w:t>
      </w:r>
    </w:p>
    <w:p w14:paraId="4BF48198"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7E1C8C5E"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p>
    <w:p w14:paraId="2841F56D"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br w:type="page"/>
      </w:r>
      <w:r w:rsidRPr="00FC5173">
        <w:rPr>
          <w:rFonts w:ascii="Arial" w:hAnsi="Arial"/>
        </w:rPr>
        <w:lastRenderedPageBreak/>
        <w:tab/>
        <w:t xml:space="preserve">3.  </w:t>
      </w:r>
      <w:r w:rsidRPr="00FC5173">
        <w:rPr>
          <w:rFonts w:ascii="Arial" w:hAnsi="Arial"/>
        </w:rPr>
        <w:tab/>
        <w:t>Second carbon copy retained in Cashier's Office in numerical sequence.</w:t>
      </w:r>
    </w:p>
    <w:p w14:paraId="05711312"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5DF53D0E"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ab/>
        <w:t xml:space="preserve">4.  </w:t>
      </w:r>
      <w:r w:rsidRPr="00FC5173">
        <w:rPr>
          <w:rFonts w:ascii="Arial" w:hAnsi="Arial"/>
        </w:rPr>
        <w:tab/>
        <w:t>Third carbon copy to custodian of Unit Cash Box.</w:t>
      </w:r>
    </w:p>
    <w:p w14:paraId="24341FAC" w14:textId="77777777" w:rsidR="008D7249" w:rsidRPr="00FC5173" w:rsidRDefault="008D7249" w:rsidP="008D7249">
      <w:pPr>
        <w:tabs>
          <w:tab w:val="left" w:pos="360"/>
          <w:tab w:val="left" w:pos="720"/>
          <w:tab w:val="left" w:pos="1080"/>
          <w:tab w:val="left" w:pos="1440"/>
        </w:tabs>
        <w:rPr>
          <w:rFonts w:ascii="Arial" w:hAnsi="Arial"/>
        </w:rPr>
      </w:pPr>
    </w:p>
    <w:p w14:paraId="7EAFDE4D"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IV.</w:t>
      </w:r>
      <w:r w:rsidRPr="00FC5173">
        <w:rPr>
          <w:rFonts w:ascii="Arial" w:hAnsi="Arial"/>
        </w:rPr>
        <w:tab/>
        <w:t>Unit Receipts</w:t>
      </w:r>
    </w:p>
    <w:p w14:paraId="3BF0217D" w14:textId="77777777" w:rsidR="008D7249" w:rsidRPr="00FC5173" w:rsidRDefault="008D7249" w:rsidP="008D7249">
      <w:pPr>
        <w:tabs>
          <w:tab w:val="left" w:pos="360"/>
          <w:tab w:val="left" w:pos="720"/>
          <w:tab w:val="left" w:pos="1080"/>
          <w:tab w:val="left" w:pos="1440"/>
        </w:tabs>
        <w:rPr>
          <w:rFonts w:ascii="Arial" w:hAnsi="Arial"/>
        </w:rPr>
      </w:pPr>
    </w:p>
    <w:p w14:paraId="06419972"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A. </w:t>
      </w:r>
      <w:r w:rsidRPr="00FC5173">
        <w:rPr>
          <w:rFonts w:ascii="Arial" w:hAnsi="Arial"/>
        </w:rPr>
        <w:tab/>
        <w:t xml:space="preserve">Funds may be received on the unit on weekends or at times when the Cashier's Office is not open and the Cash Box Custodian is not on duty.  </w:t>
      </w:r>
      <w:r w:rsidRPr="00FC5173">
        <w:rPr>
          <w:rFonts w:ascii="Arial" w:hAnsi="Arial"/>
        </w:rPr>
        <w:tab/>
      </w:r>
    </w:p>
    <w:p w14:paraId="1DA86682" w14:textId="77777777" w:rsidR="008D7249" w:rsidRPr="00FC5173" w:rsidRDefault="008D7249" w:rsidP="008D7249">
      <w:pPr>
        <w:tabs>
          <w:tab w:val="left" w:pos="360"/>
          <w:tab w:val="left" w:pos="720"/>
          <w:tab w:val="left" w:pos="1080"/>
          <w:tab w:val="left" w:pos="1440"/>
        </w:tabs>
        <w:rPr>
          <w:rFonts w:ascii="Arial" w:hAnsi="Arial"/>
        </w:rPr>
      </w:pPr>
    </w:p>
    <w:p w14:paraId="607156A0" w14:textId="61690879" w:rsidR="008D7249" w:rsidRPr="00FC5173" w:rsidRDefault="008D7249" w:rsidP="008D7249">
      <w:pPr>
        <w:tabs>
          <w:tab w:val="left" w:pos="360"/>
          <w:tab w:val="left" w:pos="720"/>
          <w:tab w:val="left" w:pos="1080"/>
          <w:tab w:val="left" w:pos="1440"/>
        </w:tabs>
        <w:ind w:left="1080" w:hanging="1260"/>
        <w:rPr>
          <w:rFonts w:ascii="Arial" w:hAnsi="Arial"/>
        </w:rPr>
      </w:pPr>
      <w:r w:rsidRPr="00FC5173">
        <w:rPr>
          <w:rFonts w:ascii="Arial" w:hAnsi="Arial"/>
        </w:rPr>
        <w:tab/>
      </w:r>
      <w:r w:rsidRPr="00FC5173">
        <w:rPr>
          <w:rFonts w:ascii="Arial" w:hAnsi="Arial"/>
        </w:rPr>
        <w:tab/>
        <w:t xml:space="preserve">1.  </w:t>
      </w:r>
      <w:r w:rsidRPr="00FC5173">
        <w:rPr>
          <w:rFonts w:ascii="Arial" w:hAnsi="Arial"/>
        </w:rPr>
        <w:tab/>
        <w:t>The Screening and Admissions staff or a designated unit employee will issue a pre-numbered receipt to the individual tendering the funds (Exhibit A)</w:t>
      </w:r>
      <w:r w:rsidR="000116E9" w:rsidRPr="00FC5173">
        <w:rPr>
          <w:rFonts w:ascii="Arial" w:hAnsi="Arial"/>
        </w:rPr>
        <w:t xml:space="preserve">. </w:t>
      </w:r>
      <w:r w:rsidRPr="00FC5173">
        <w:rPr>
          <w:rFonts w:ascii="Arial" w:hAnsi="Arial"/>
        </w:rPr>
        <w:t>Distribution of the pre-numbered receipts will be as follows:</w:t>
      </w:r>
    </w:p>
    <w:p w14:paraId="77152A50" w14:textId="77777777" w:rsidR="008D7249" w:rsidRPr="00FC5173" w:rsidRDefault="008D7249" w:rsidP="008D7249">
      <w:pPr>
        <w:tabs>
          <w:tab w:val="left" w:pos="360"/>
          <w:tab w:val="left" w:pos="720"/>
          <w:tab w:val="left" w:pos="1080"/>
          <w:tab w:val="left" w:pos="1440"/>
        </w:tabs>
        <w:rPr>
          <w:rFonts w:ascii="Arial" w:hAnsi="Arial"/>
        </w:rPr>
      </w:pPr>
    </w:p>
    <w:p w14:paraId="02053860" w14:textId="546F8FF3" w:rsidR="008D7249" w:rsidRPr="00FC5173" w:rsidRDefault="008D7249" w:rsidP="008D7249">
      <w:pPr>
        <w:tabs>
          <w:tab w:val="left" w:pos="360"/>
          <w:tab w:val="left" w:pos="720"/>
          <w:tab w:val="left" w:pos="1080"/>
          <w:tab w:val="left" w:pos="1440"/>
        </w:tabs>
        <w:ind w:left="1368" w:hanging="288"/>
        <w:rPr>
          <w:rFonts w:ascii="Arial" w:hAnsi="Arial"/>
        </w:rPr>
      </w:pPr>
      <w:r w:rsidRPr="00FC5173">
        <w:rPr>
          <w:rFonts w:ascii="Arial" w:hAnsi="Arial"/>
        </w:rPr>
        <w:t xml:space="preserve">a.  </w:t>
      </w:r>
      <w:r w:rsidR="002411CF">
        <w:rPr>
          <w:rFonts w:ascii="Arial" w:hAnsi="Arial"/>
        </w:rPr>
        <w:t>The o</w:t>
      </w:r>
      <w:r w:rsidRPr="00FC5173">
        <w:rPr>
          <w:rFonts w:ascii="Arial" w:hAnsi="Arial"/>
        </w:rPr>
        <w:t xml:space="preserve">riginal copy of </w:t>
      </w:r>
      <w:r w:rsidR="002411CF">
        <w:rPr>
          <w:rFonts w:ascii="Arial" w:hAnsi="Arial"/>
        </w:rPr>
        <w:t xml:space="preserve">the </w:t>
      </w:r>
      <w:r w:rsidRPr="00FC5173">
        <w:rPr>
          <w:rFonts w:ascii="Arial" w:hAnsi="Arial"/>
        </w:rPr>
        <w:t xml:space="preserve">receipt </w:t>
      </w:r>
      <w:r w:rsidR="002411CF">
        <w:rPr>
          <w:rFonts w:ascii="Arial" w:hAnsi="Arial"/>
        </w:rPr>
        <w:t xml:space="preserve">is </w:t>
      </w:r>
      <w:r w:rsidRPr="00FC5173">
        <w:rPr>
          <w:rFonts w:ascii="Arial" w:hAnsi="Arial"/>
        </w:rPr>
        <w:t xml:space="preserve">given to </w:t>
      </w:r>
      <w:r w:rsidR="002411CF">
        <w:rPr>
          <w:rFonts w:ascii="Arial" w:hAnsi="Arial"/>
        </w:rPr>
        <w:t xml:space="preserve">the </w:t>
      </w:r>
      <w:r w:rsidRPr="00FC5173">
        <w:rPr>
          <w:rFonts w:ascii="Arial" w:hAnsi="Arial"/>
        </w:rPr>
        <w:t xml:space="preserve">person tendering the funds. </w:t>
      </w:r>
    </w:p>
    <w:p w14:paraId="1D50715A" w14:textId="77777777" w:rsidR="008D7249" w:rsidRPr="00FC5173" w:rsidRDefault="008D7249" w:rsidP="008D7249">
      <w:pPr>
        <w:tabs>
          <w:tab w:val="left" w:pos="360"/>
          <w:tab w:val="left" w:pos="720"/>
          <w:tab w:val="left" w:pos="1080"/>
          <w:tab w:val="left" w:pos="1440"/>
        </w:tabs>
        <w:ind w:left="2520" w:hanging="1440"/>
        <w:rPr>
          <w:rFonts w:ascii="Arial" w:hAnsi="Arial"/>
        </w:rPr>
      </w:pPr>
    </w:p>
    <w:p w14:paraId="32193F33" w14:textId="77207275" w:rsidR="008D7249" w:rsidRPr="00FC5173" w:rsidRDefault="008D7249" w:rsidP="008D7249">
      <w:pPr>
        <w:tabs>
          <w:tab w:val="left" w:pos="360"/>
          <w:tab w:val="left" w:pos="720"/>
          <w:tab w:val="left" w:pos="1080"/>
          <w:tab w:val="left" w:pos="1440"/>
        </w:tabs>
        <w:ind w:left="1368" w:hanging="288"/>
        <w:rPr>
          <w:rFonts w:ascii="Arial" w:hAnsi="Arial"/>
        </w:rPr>
      </w:pPr>
      <w:r w:rsidRPr="00FC5173">
        <w:rPr>
          <w:rFonts w:ascii="Arial" w:hAnsi="Arial"/>
        </w:rPr>
        <w:t xml:space="preserve">b.  </w:t>
      </w:r>
      <w:r w:rsidR="002411CF">
        <w:rPr>
          <w:rFonts w:ascii="Arial" w:hAnsi="Arial"/>
        </w:rPr>
        <w:t>The f</w:t>
      </w:r>
      <w:r w:rsidRPr="00FC5173">
        <w:rPr>
          <w:rFonts w:ascii="Arial" w:hAnsi="Arial"/>
        </w:rPr>
        <w:t xml:space="preserve">irst carbon copy of </w:t>
      </w:r>
      <w:r w:rsidR="002411CF">
        <w:rPr>
          <w:rFonts w:ascii="Arial" w:hAnsi="Arial"/>
        </w:rPr>
        <w:t xml:space="preserve">the </w:t>
      </w:r>
      <w:r w:rsidRPr="00FC5173">
        <w:rPr>
          <w:rFonts w:ascii="Arial" w:hAnsi="Arial"/>
        </w:rPr>
        <w:t xml:space="preserve">receipt, along with the funds, shall be deposited with the Cashier's Office. </w:t>
      </w:r>
      <w:r w:rsidR="005E5AAB">
        <w:rPr>
          <w:rFonts w:ascii="Arial" w:hAnsi="Arial"/>
        </w:rPr>
        <w:t>The</w:t>
      </w:r>
      <w:r w:rsidRPr="00FC5173">
        <w:rPr>
          <w:rFonts w:ascii="Arial" w:hAnsi="Arial"/>
        </w:rPr>
        <w:t xml:space="preserve"> Cashier's Office will file these in numerical sequence.</w:t>
      </w:r>
    </w:p>
    <w:p w14:paraId="0D9A462C" w14:textId="77777777" w:rsidR="008D7249" w:rsidRPr="00FC5173" w:rsidRDefault="008D7249" w:rsidP="008D7249">
      <w:pPr>
        <w:tabs>
          <w:tab w:val="left" w:pos="360"/>
          <w:tab w:val="left" w:pos="720"/>
          <w:tab w:val="left" w:pos="1080"/>
          <w:tab w:val="left" w:pos="1440"/>
        </w:tabs>
        <w:ind w:left="2520" w:hanging="1440"/>
        <w:rPr>
          <w:rFonts w:ascii="Arial" w:hAnsi="Arial"/>
        </w:rPr>
      </w:pPr>
    </w:p>
    <w:p w14:paraId="7282B3C3" w14:textId="3F454B5D" w:rsidR="008D7249" w:rsidRPr="00FC5173" w:rsidRDefault="008D7249" w:rsidP="008D7249">
      <w:pPr>
        <w:tabs>
          <w:tab w:val="left" w:pos="360"/>
          <w:tab w:val="left" w:pos="720"/>
          <w:tab w:val="left" w:pos="1080"/>
          <w:tab w:val="left" w:pos="1440"/>
        </w:tabs>
        <w:ind w:left="1368" w:hanging="288"/>
        <w:rPr>
          <w:rFonts w:ascii="Arial" w:hAnsi="Arial"/>
        </w:rPr>
      </w:pPr>
      <w:r w:rsidRPr="00FC5173">
        <w:rPr>
          <w:rFonts w:ascii="Arial" w:hAnsi="Arial"/>
        </w:rPr>
        <w:t xml:space="preserve">c.  </w:t>
      </w:r>
      <w:r w:rsidR="005E5AAB">
        <w:rPr>
          <w:rFonts w:ascii="Arial" w:hAnsi="Arial"/>
        </w:rPr>
        <w:t>The s</w:t>
      </w:r>
      <w:r w:rsidRPr="00FC5173">
        <w:rPr>
          <w:rFonts w:ascii="Arial" w:hAnsi="Arial"/>
        </w:rPr>
        <w:t xml:space="preserve">econd carbon copy of </w:t>
      </w:r>
      <w:r w:rsidR="005E5AAB">
        <w:rPr>
          <w:rFonts w:ascii="Arial" w:hAnsi="Arial"/>
        </w:rPr>
        <w:t xml:space="preserve">the </w:t>
      </w:r>
      <w:r w:rsidRPr="00FC5173">
        <w:rPr>
          <w:rFonts w:ascii="Arial" w:hAnsi="Arial"/>
        </w:rPr>
        <w:t>receipt shall be retained on the unit in its receipt book</w:t>
      </w:r>
      <w:r w:rsidR="000116E9" w:rsidRPr="00FC5173">
        <w:rPr>
          <w:rFonts w:ascii="Arial" w:hAnsi="Arial"/>
        </w:rPr>
        <w:t xml:space="preserve">. </w:t>
      </w:r>
      <w:r w:rsidRPr="00FC5173">
        <w:rPr>
          <w:rFonts w:ascii="Arial" w:hAnsi="Arial"/>
        </w:rPr>
        <w:t>The receipt received from the Cashier's Office for deposit shall be attached to this copy as evidence that the funds were actually deposited.</w:t>
      </w:r>
    </w:p>
    <w:p w14:paraId="1B373F5F" w14:textId="77777777" w:rsidR="008D7249" w:rsidRPr="00FC5173" w:rsidRDefault="008D7249" w:rsidP="008D7249">
      <w:pPr>
        <w:tabs>
          <w:tab w:val="left" w:pos="360"/>
          <w:tab w:val="left" w:pos="720"/>
          <w:tab w:val="left" w:pos="1080"/>
          <w:tab w:val="left" w:pos="1440"/>
        </w:tabs>
        <w:ind w:left="1440" w:hanging="1440"/>
        <w:rPr>
          <w:rFonts w:ascii="Arial" w:hAnsi="Arial"/>
        </w:rPr>
      </w:pPr>
    </w:p>
    <w:p w14:paraId="3186D8FC" w14:textId="4EA1A310"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ab/>
      </w:r>
      <w:r w:rsidRPr="00FC5173">
        <w:rPr>
          <w:rFonts w:ascii="Arial" w:hAnsi="Arial"/>
        </w:rPr>
        <w:tab/>
        <w:t xml:space="preserve">2.  </w:t>
      </w:r>
      <w:r w:rsidRPr="00FC5173">
        <w:rPr>
          <w:rFonts w:ascii="Arial" w:hAnsi="Arial"/>
        </w:rPr>
        <w:tab/>
        <w:t xml:space="preserve">In all units except Pre-Trial Evaluation, all funds receipted shall be placed in </w:t>
      </w:r>
      <w:r w:rsidR="005E5AAB" w:rsidRPr="00FC5173">
        <w:rPr>
          <w:rFonts w:ascii="Arial" w:hAnsi="Arial"/>
        </w:rPr>
        <w:t>a cash</w:t>
      </w:r>
      <w:r w:rsidRPr="00FC5173">
        <w:rPr>
          <w:rFonts w:ascii="Arial" w:hAnsi="Arial"/>
        </w:rPr>
        <w:t xml:space="preserve"> box and/or deposited </w:t>
      </w:r>
      <w:r w:rsidR="00FB27C7">
        <w:rPr>
          <w:rFonts w:ascii="Arial" w:hAnsi="Arial"/>
        </w:rPr>
        <w:t xml:space="preserve">in the </w:t>
      </w:r>
      <w:r w:rsidRPr="00FC5173">
        <w:rPr>
          <w:rFonts w:ascii="Arial" w:hAnsi="Arial"/>
        </w:rPr>
        <w:t>Cashier's Office</w:t>
      </w:r>
      <w:r w:rsidR="000116E9" w:rsidRPr="00FC5173">
        <w:rPr>
          <w:rFonts w:ascii="Arial" w:hAnsi="Arial"/>
        </w:rPr>
        <w:t xml:space="preserve">. </w:t>
      </w:r>
      <w:r w:rsidRPr="00FC5173">
        <w:rPr>
          <w:rFonts w:ascii="Arial" w:hAnsi="Arial"/>
        </w:rPr>
        <w:t>(See APM II. P-6-2 for after hour</w:t>
      </w:r>
      <w:r w:rsidR="00FC4BBE">
        <w:rPr>
          <w:rFonts w:ascii="Arial" w:hAnsi="Arial"/>
        </w:rPr>
        <w:t>s</w:t>
      </w:r>
      <w:r w:rsidRPr="00FC5173">
        <w:rPr>
          <w:rFonts w:ascii="Arial" w:hAnsi="Arial"/>
        </w:rPr>
        <w:t xml:space="preserve"> deposits to the Cashier's Office)</w:t>
      </w:r>
      <w:r w:rsidR="000116E9" w:rsidRPr="00FC5173">
        <w:rPr>
          <w:rFonts w:ascii="Arial" w:hAnsi="Arial"/>
        </w:rPr>
        <w:t xml:space="preserve">. </w:t>
      </w:r>
      <w:r w:rsidRPr="00FC5173">
        <w:rPr>
          <w:rFonts w:ascii="Arial" w:hAnsi="Arial"/>
        </w:rPr>
        <w:t xml:space="preserve">Funds receipted in Pre-Trial Evaluation may be given directly to the </w:t>
      </w:r>
      <w:r w:rsidR="005E5AAB" w:rsidRPr="00FC5173">
        <w:rPr>
          <w:rFonts w:ascii="Arial" w:hAnsi="Arial"/>
        </w:rPr>
        <w:t>patient but</w:t>
      </w:r>
      <w:r w:rsidRPr="00FC5173">
        <w:rPr>
          <w:rFonts w:ascii="Arial" w:hAnsi="Arial"/>
        </w:rPr>
        <w:t xml:space="preserve"> must first be posted to the Unit Money Record Sheet</w:t>
      </w:r>
      <w:r w:rsidR="000116E9" w:rsidRPr="00FC5173">
        <w:rPr>
          <w:rFonts w:ascii="Arial" w:hAnsi="Arial"/>
        </w:rPr>
        <w:t xml:space="preserve">. </w:t>
      </w:r>
      <w:r w:rsidRPr="00FC5173">
        <w:rPr>
          <w:rFonts w:ascii="Arial" w:hAnsi="Arial"/>
        </w:rPr>
        <w:t>The Unit Money Record Sheet must be maintained with all receipts and withdrawals at all times for the protection of both the patient and the Hospital</w:t>
      </w:r>
      <w:r w:rsidR="000116E9" w:rsidRPr="00FC5173">
        <w:rPr>
          <w:rFonts w:ascii="Arial" w:hAnsi="Arial"/>
        </w:rPr>
        <w:t xml:space="preserve">. </w:t>
      </w:r>
      <w:r w:rsidRPr="00FC5173">
        <w:rPr>
          <w:rFonts w:ascii="Arial" w:hAnsi="Arial"/>
        </w:rPr>
        <w:t>Patients and or two staff (one being the Nurse in Charge) must sign the Unit Money Record Sheet when disbursing funds to patients in this manner.</w:t>
      </w:r>
    </w:p>
    <w:p w14:paraId="1D3EFB3D"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143915C6" w14:textId="678C9CC2"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 xml:space="preserve">At the request of </w:t>
      </w:r>
      <w:r w:rsidR="00FC4BBE" w:rsidRPr="00FC5173">
        <w:rPr>
          <w:rFonts w:ascii="Arial" w:hAnsi="Arial"/>
        </w:rPr>
        <w:t>the family</w:t>
      </w:r>
      <w:r w:rsidRPr="00FC5173">
        <w:rPr>
          <w:rFonts w:ascii="Arial" w:hAnsi="Arial"/>
        </w:rPr>
        <w:t>, or at the discretion of unit personnel, funds may be deposited to the cash box utilizing the Unit Money Record Sheet, but not in excess of the patient's weekly requirements. Funds in excess of the patient's weekly allowance shall be deposited with the Cashier's Office</w:t>
      </w:r>
      <w:r w:rsidR="00961AF2" w:rsidRPr="00FC5173">
        <w:rPr>
          <w:rFonts w:ascii="Arial" w:hAnsi="Arial"/>
        </w:rPr>
        <w:t xml:space="preserve">. </w:t>
      </w:r>
      <w:r w:rsidRPr="00FC5173">
        <w:rPr>
          <w:rFonts w:ascii="Arial" w:hAnsi="Arial"/>
        </w:rPr>
        <w:t xml:space="preserve">A pre-numbered receipt shall be issued reflecting the total amount received, the amount deposited to the cash box and the net amount for deposit to the patient's personal account if applicable. </w:t>
      </w:r>
    </w:p>
    <w:p w14:paraId="6D0512C3"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76ADA7C4" w14:textId="5C2BB2F1"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EXAMPLE: Family visit</w:t>
      </w:r>
      <w:r w:rsidR="005E5AAB">
        <w:rPr>
          <w:rFonts w:ascii="Arial" w:hAnsi="Arial"/>
        </w:rPr>
        <w:t>ing a</w:t>
      </w:r>
      <w:r w:rsidRPr="00FC5173">
        <w:rPr>
          <w:rFonts w:ascii="Arial" w:hAnsi="Arial"/>
        </w:rPr>
        <w:t xml:space="preserve"> patient on </w:t>
      </w:r>
      <w:r w:rsidR="005E5AAB">
        <w:rPr>
          <w:rFonts w:ascii="Arial" w:hAnsi="Arial"/>
        </w:rPr>
        <w:t xml:space="preserve">the </w:t>
      </w:r>
      <w:r w:rsidRPr="00FC5173">
        <w:rPr>
          <w:rFonts w:ascii="Arial" w:hAnsi="Arial"/>
        </w:rPr>
        <w:t>weekend and leaves $25.00 for the patient.</w:t>
      </w:r>
      <w:r w:rsidR="005E5AAB">
        <w:rPr>
          <w:rFonts w:ascii="Arial" w:hAnsi="Arial"/>
        </w:rPr>
        <w:t xml:space="preserve"> The</w:t>
      </w:r>
      <w:r w:rsidRPr="00FC5173">
        <w:rPr>
          <w:rFonts w:ascii="Arial" w:hAnsi="Arial"/>
        </w:rPr>
        <w:t xml:space="preserve"> </w:t>
      </w:r>
      <w:r w:rsidR="005E5AAB">
        <w:rPr>
          <w:rFonts w:ascii="Arial" w:hAnsi="Arial"/>
        </w:rPr>
        <w:t>p</w:t>
      </w:r>
      <w:r w:rsidRPr="00FC5173">
        <w:rPr>
          <w:rFonts w:ascii="Arial" w:hAnsi="Arial"/>
        </w:rPr>
        <w:t>atient has $5.00 at the time but will need an additional $5.00 before</w:t>
      </w:r>
      <w:r w:rsidR="005E5AAB">
        <w:rPr>
          <w:rFonts w:ascii="Arial" w:hAnsi="Arial"/>
        </w:rPr>
        <w:t xml:space="preserve"> the</w:t>
      </w:r>
      <w:r w:rsidRPr="00FC5173">
        <w:rPr>
          <w:rFonts w:ascii="Arial" w:hAnsi="Arial"/>
        </w:rPr>
        <w:t xml:space="preserve"> next weekly withdrawal. </w:t>
      </w:r>
      <w:r w:rsidR="005E5AAB">
        <w:rPr>
          <w:rFonts w:ascii="Arial" w:hAnsi="Arial"/>
        </w:rPr>
        <w:t>A p</w:t>
      </w:r>
      <w:r w:rsidRPr="00FC5173">
        <w:rPr>
          <w:rFonts w:ascii="Arial" w:hAnsi="Arial"/>
        </w:rPr>
        <w:t>re-numbered receipt will be issued to the family showing $25.00 as total amount received</w:t>
      </w:r>
      <w:r w:rsidR="00961AF2" w:rsidRPr="00FC5173">
        <w:rPr>
          <w:rFonts w:ascii="Arial" w:hAnsi="Arial"/>
        </w:rPr>
        <w:t xml:space="preserve">. </w:t>
      </w:r>
      <w:r w:rsidRPr="00FC5173">
        <w:rPr>
          <w:rFonts w:ascii="Arial" w:hAnsi="Arial"/>
        </w:rPr>
        <w:t>The Cash Box Custodian will complete the transaction on the next working shift by indicating on the receipt $5.00 deposited to the cash box with the remaining $20.00 listed as a net deposit to the credit of the patient's personal account</w:t>
      </w:r>
      <w:r w:rsidR="00961AF2" w:rsidRPr="00FC5173">
        <w:rPr>
          <w:rFonts w:ascii="Arial" w:hAnsi="Arial"/>
        </w:rPr>
        <w:t xml:space="preserve">. </w:t>
      </w:r>
      <w:r w:rsidRPr="00FC5173">
        <w:rPr>
          <w:rFonts w:ascii="Arial" w:hAnsi="Arial"/>
        </w:rPr>
        <w:t xml:space="preserve">In order to complete the transaction and for the protection of the employee and the institution, a Unit Money Record Sheet (Exhibit B) shall be completed to indicate receipt of these funds by the patient signing his name or two staff (one being the Nurse in Charge). </w:t>
      </w:r>
    </w:p>
    <w:p w14:paraId="7F09FDD0"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3D5B1F41"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4.   All receipts shall be issued and maintained in numerical sequence. </w:t>
      </w:r>
    </w:p>
    <w:p w14:paraId="6BCAE2D8"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616D5754" w14:textId="7DDF8558"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5.  </w:t>
      </w:r>
      <w:r w:rsidRPr="00FC5173">
        <w:rPr>
          <w:rFonts w:ascii="Arial" w:hAnsi="Arial"/>
        </w:rPr>
        <w:tab/>
        <w:t xml:space="preserve">Should it be necessary to void a receipt, it shall be so marked retaining all copies in the book and in the same numerical order. </w:t>
      </w:r>
    </w:p>
    <w:p w14:paraId="3ABC09DB" w14:textId="77777777" w:rsidR="008D7249" w:rsidRPr="00FC5173" w:rsidRDefault="008D7249" w:rsidP="008D7249">
      <w:pPr>
        <w:tabs>
          <w:tab w:val="left" w:pos="360"/>
          <w:tab w:val="left" w:pos="720"/>
          <w:tab w:val="left" w:pos="1080"/>
          <w:tab w:val="left" w:pos="1440"/>
        </w:tabs>
        <w:rPr>
          <w:rFonts w:ascii="Arial" w:hAnsi="Arial"/>
        </w:rPr>
      </w:pPr>
    </w:p>
    <w:p w14:paraId="5AD2F651"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r>
    </w:p>
    <w:p w14:paraId="6A406082" w14:textId="384E1161"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br w:type="page"/>
      </w:r>
      <w:r w:rsidRPr="00FC5173">
        <w:rPr>
          <w:rFonts w:ascii="Arial" w:hAnsi="Arial"/>
        </w:rPr>
        <w:lastRenderedPageBreak/>
        <w:t xml:space="preserve">B.  </w:t>
      </w:r>
      <w:r w:rsidRPr="00FC5173">
        <w:rPr>
          <w:rFonts w:ascii="Arial" w:hAnsi="Arial"/>
        </w:rPr>
        <w:tab/>
        <w:t>Funds may be received through the mail for deposit to a patient's personal account</w:t>
      </w:r>
      <w:r w:rsidR="00961AF2" w:rsidRPr="00FC5173">
        <w:rPr>
          <w:rFonts w:ascii="Arial" w:hAnsi="Arial"/>
        </w:rPr>
        <w:t xml:space="preserve">. </w:t>
      </w:r>
      <w:r w:rsidRPr="00FC5173">
        <w:rPr>
          <w:rFonts w:ascii="Arial" w:hAnsi="Arial"/>
        </w:rPr>
        <w:t>These receipts should be handled in the same manner as outlined in Section IV.  A, with the following additional instructions:</w:t>
      </w:r>
    </w:p>
    <w:p w14:paraId="42C34853"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58BA5D9C" w14:textId="4ACEFCAE"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r>
      <w:r w:rsidRPr="00FC5173">
        <w:rPr>
          <w:rFonts w:ascii="Arial" w:hAnsi="Arial"/>
        </w:rPr>
        <w:tab/>
        <w:t>1</w:t>
      </w:r>
      <w:r w:rsidR="005E5AAB" w:rsidRPr="00FC5173">
        <w:rPr>
          <w:rFonts w:ascii="Arial" w:hAnsi="Arial"/>
        </w:rPr>
        <w:t>. Original</w:t>
      </w:r>
      <w:r w:rsidRPr="00FC5173">
        <w:rPr>
          <w:rFonts w:ascii="Arial" w:hAnsi="Arial"/>
        </w:rPr>
        <w:t xml:space="preserve"> copy of receipt to be discarded.</w:t>
      </w:r>
    </w:p>
    <w:p w14:paraId="00A61220"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E12110A" w14:textId="6598EE9C"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r>
      <w:r w:rsidRPr="00FC5173">
        <w:rPr>
          <w:rFonts w:ascii="Arial" w:hAnsi="Arial"/>
        </w:rPr>
        <w:tab/>
        <w:t>2</w:t>
      </w:r>
      <w:r w:rsidR="005E5AAB" w:rsidRPr="00FC5173">
        <w:rPr>
          <w:rFonts w:ascii="Arial" w:hAnsi="Arial"/>
        </w:rPr>
        <w:t>. Under</w:t>
      </w:r>
      <w:r w:rsidRPr="00FC5173">
        <w:rPr>
          <w:rFonts w:ascii="Arial" w:hAnsi="Arial"/>
        </w:rPr>
        <w:t xml:space="preserve"> explanation write: "Received by mail".</w:t>
      </w:r>
    </w:p>
    <w:p w14:paraId="1624AE6A"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r>
    </w:p>
    <w:p w14:paraId="1843C83D" w14:textId="154640C9"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C.  </w:t>
      </w:r>
      <w:r w:rsidRPr="00FC5173">
        <w:rPr>
          <w:rFonts w:ascii="Arial" w:hAnsi="Arial"/>
        </w:rPr>
        <w:tab/>
        <w:t>Administrative Assistants or their designee, being someone independent of the cash receipts process, shall on a periodic basis perpetually reconcile/trace the pre-numbered receipts to the Cashier’s Office records and to the Unit Money Record Sheet maintained in the “Cash Box</w:t>
      </w:r>
      <w:r w:rsidR="00961AF2" w:rsidRPr="00FC5173">
        <w:rPr>
          <w:rFonts w:ascii="Arial" w:hAnsi="Arial"/>
        </w:rPr>
        <w:t>.”</w:t>
      </w:r>
      <w:r w:rsidRPr="00FC5173">
        <w:rPr>
          <w:rFonts w:ascii="Arial" w:hAnsi="Arial"/>
        </w:rPr>
        <w:t xml:space="preserve">  This will </w:t>
      </w:r>
      <w:r w:rsidR="00FC4BBE" w:rsidRPr="00FC5173">
        <w:rPr>
          <w:rFonts w:ascii="Arial" w:hAnsi="Arial"/>
        </w:rPr>
        <w:t>ensure</w:t>
      </w:r>
      <w:r w:rsidRPr="00FC5173">
        <w:rPr>
          <w:rFonts w:ascii="Arial" w:hAnsi="Arial"/>
        </w:rPr>
        <w:t xml:space="preserve"> that all receipts have been appropriately recorded in the patients’ accounting records.</w:t>
      </w:r>
    </w:p>
    <w:p w14:paraId="7B659AAF" w14:textId="77777777" w:rsidR="008D7249" w:rsidRPr="00FC5173" w:rsidRDefault="008D7249" w:rsidP="008D7249">
      <w:pPr>
        <w:tabs>
          <w:tab w:val="left" w:pos="360"/>
          <w:tab w:val="left" w:pos="720"/>
          <w:tab w:val="left" w:pos="1080"/>
          <w:tab w:val="left" w:pos="1440"/>
        </w:tabs>
        <w:rPr>
          <w:rFonts w:ascii="Arial" w:hAnsi="Arial"/>
        </w:rPr>
      </w:pPr>
    </w:p>
    <w:p w14:paraId="03EC1334" w14:textId="77777777" w:rsidR="008D7249" w:rsidRPr="00FC5173" w:rsidRDefault="008D7249" w:rsidP="008D7249">
      <w:pPr>
        <w:tabs>
          <w:tab w:val="left" w:pos="360"/>
          <w:tab w:val="left" w:pos="720"/>
          <w:tab w:val="left" w:pos="1080"/>
          <w:tab w:val="left" w:pos="1440"/>
        </w:tabs>
        <w:outlineLvl w:val="0"/>
        <w:rPr>
          <w:rFonts w:ascii="Arial" w:hAnsi="Arial"/>
        </w:rPr>
      </w:pPr>
      <w:r w:rsidRPr="00FC5173">
        <w:rPr>
          <w:rFonts w:ascii="Arial" w:hAnsi="Arial"/>
        </w:rPr>
        <w:t>Cash Box Custodians</w:t>
      </w:r>
    </w:p>
    <w:p w14:paraId="12A96D76" w14:textId="77777777" w:rsidR="008D7249" w:rsidRPr="00FC5173" w:rsidRDefault="008D7249" w:rsidP="008D7249">
      <w:pPr>
        <w:tabs>
          <w:tab w:val="left" w:pos="360"/>
          <w:tab w:val="left" w:pos="720"/>
          <w:tab w:val="left" w:pos="1080"/>
          <w:tab w:val="left" w:pos="1440"/>
        </w:tabs>
        <w:rPr>
          <w:rFonts w:ascii="Arial" w:hAnsi="Arial"/>
        </w:rPr>
      </w:pPr>
    </w:p>
    <w:p w14:paraId="08D90ADB" w14:textId="61D95904"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A.  </w:t>
      </w:r>
      <w:r w:rsidRPr="00FC5173">
        <w:rPr>
          <w:rFonts w:ascii="Arial" w:hAnsi="Arial"/>
        </w:rPr>
        <w:tab/>
        <w:t xml:space="preserve">In situations where it is necessary for funds to be held on the unit and issued on a daily basis to the patient, a designated employee and </w:t>
      </w:r>
      <w:r w:rsidR="00146520" w:rsidRPr="00FC5173">
        <w:rPr>
          <w:rFonts w:ascii="Arial" w:hAnsi="Arial"/>
        </w:rPr>
        <w:t>alternate employee</w:t>
      </w:r>
      <w:r w:rsidRPr="00FC5173">
        <w:rPr>
          <w:rFonts w:ascii="Arial" w:hAnsi="Arial"/>
        </w:rPr>
        <w:t xml:space="preserve"> shall be assigned responsibility for these funds.</w:t>
      </w:r>
    </w:p>
    <w:p w14:paraId="098235E0"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3597C55" w14:textId="06BDA40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B.  </w:t>
      </w:r>
      <w:r w:rsidRPr="00FC5173">
        <w:rPr>
          <w:rFonts w:ascii="Arial" w:hAnsi="Arial"/>
        </w:rPr>
        <w:tab/>
        <w:t xml:space="preserve">There shall be two (2) keys to the ward cash box: one key for the custodian and the other key in </w:t>
      </w:r>
      <w:r w:rsidR="00FC4BBE" w:rsidRPr="00FC5173">
        <w:rPr>
          <w:rFonts w:ascii="Arial" w:hAnsi="Arial"/>
        </w:rPr>
        <w:t>the possession</w:t>
      </w:r>
      <w:r w:rsidRPr="00FC5173">
        <w:rPr>
          <w:rFonts w:ascii="Arial" w:hAnsi="Arial"/>
        </w:rPr>
        <w:t xml:space="preserve"> of the Unit Nurse Manager or Administrative Assistant for emergency access.</w:t>
      </w:r>
    </w:p>
    <w:p w14:paraId="7B03BE4A"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      Written notification shall be given to the Patient’s Accounts Representative as to who has the second key.</w:t>
      </w:r>
    </w:p>
    <w:p w14:paraId="59A80EEC"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F515F42" w14:textId="37D876C1"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C.  </w:t>
      </w:r>
      <w:r w:rsidRPr="00FC5173">
        <w:rPr>
          <w:rFonts w:ascii="Arial" w:hAnsi="Arial"/>
        </w:rPr>
        <w:tab/>
        <w:t>No other funds may be held in the Cash Box with patients’ personal funds</w:t>
      </w:r>
      <w:r w:rsidR="00961AF2" w:rsidRPr="00FC5173">
        <w:rPr>
          <w:rFonts w:ascii="Arial" w:hAnsi="Arial"/>
        </w:rPr>
        <w:t xml:space="preserve">. </w:t>
      </w:r>
      <w:r w:rsidRPr="00FC5173">
        <w:rPr>
          <w:rFonts w:ascii="Arial" w:hAnsi="Arial"/>
        </w:rPr>
        <w:t>(</w:t>
      </w:r>
      <w:r w:rsidR="00961AF2" w:rsidRPr="00FC5173">
        <w:rPr>
          <w:rFonts w:ascii="Arial" w:hAnsi="Arial"/>
        </w:rPr>
        <w:t>I.e.,</w:t>
      </w:r>
      <w:r w:rsidRPr="00FC5173">
        <w:rPr>
          <w:rFonts w:ascii="Arial" w:hAnsi="Arial"/>
        </w:rPr>
        <w:t xml:space="preserve"> postage or staff personal funds)</w:t>
      </w:r>
    </w:p>
    <w:p w14:paraId="0FC0338E"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r>
    </w:p>
    <w:p w14:paraId="5B869A7D"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D.  </w:t>
      </w:r>
      <w:r w:rsidRPr="00FC5173">
        <w:rPr>
          <w:rFonts w:ascii="Arial" w:hAnsi="Arial"/>
        </w:rPr>
        <w:tab/>
        <w:t xml:space="preserve">When there is a change from custodian to alternate, there will be a count of funds, reconciling the money with the Unit Money Record Sheets. </w:t>
      </w:r>
    </w:p>
    <w:p w14:paraId="55E18753" w14:textId="77777777" w:rsidR="008D7249" w:rsidRPr="00FC5173" w:rsidRDefault="008D7249" w:rsidP="008D7249">
      <w:pPr>
        <w:tabs>
          <w:tab w:val="left" w:pos="360"/>
          <w:tab w:val="left" w:pos="720"/>
          <w:tab w:val="left" w:pos="1080"/>
          <w:tab w:val="left" w:pos="1440"/>
        </w:tabs>
        <w:rPr>
          <w:rFonts w:ascii="Arial" w:hAnsi="Arial"/>
        </w:rPr>
      </w:pPr>
    </w:p>
    <w:p w14:paraId="481153CB"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 xml:space="preserve">A signature record sheet shall be used to indicate transfer of funds between custodians. </w:t>
      </w:r>
    </w:p>
    <w:p w14:paraId="5BC86803"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324B300E"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 xml:space="preserve">An appropriate entry shall be made on the signature record sheet to show the actual cash count and the fact that it agrees with the sum total of all balances on the Unit Money Record Sheets. </w:t>
      </w:r>
    </w:p>
    <w:p w14:paraId="097F5152"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745F6E29"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 xml:space="preserve">This procedure will also be followed if custody is transferred between work shifts. </w:t>
      </w:r>
    </w:p>
    <w:p w14:paraId="0C11FDA7" w14:textId="77777777" w:rsidR="008D7249" w:rsidRPr="00FC5173" w:rsidRDefault="008D7249" w:rsidP="008D7249">
      <w:pPr>
        <w:tabs>
          <w:tab w:val="left" w:pos="360"/>
          <w:tab w:val="left" w:pos="720"/>
          <w:tab w:val="left" w:pos="1080"/>
          <w:tab w:val="left" w:pos="1440"/>
        </w:tabs>
        <w:rPr>
          <w:rFonts w:ascii="Arial" w:hAnsi="Arial"/>
        </w:rPr>
      </w:pPr>
    </w:p>
    <w:p w14:paraId="293CB2BB"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E.  </w:t>
      </w:r>
      <w:r w:rsidRPr="00FC5173">
        <w:rPr>
          <w:rFonts w:ascii="Arial" w:hAnsi="Arial"/>
        </w:rPr>
        <w:tab/>
        <w:t xml:space="preserve">The Unit Nurse Manager or Administrative Assistant may appoint a temporary custodian in the event of an unplanned absence of both the regular custodian and alternate. </w:t>
      </w:r>
    </w:p>
    <w:p w14:paraId="18A17937" w14:textId="77777777" w:rsidR="008D7249" w:rsidRPr="00FC5173" w:rsidRDefault="008D7249" w:rsidP="008D7249">
      <w:pPr>
        <w:tabs>
          <w:tab w:val="left" w:pos="360"/>
          <w:tab w:val="left" w:pos="720"/>
          <w:tab w:val="left" w:pos="1080"/>
          <w:tab w:val="left" w:pos="1440"/>
        </w:tabs>
        <w:rPr>
          <w:rFonts w:ascii="Arial" w:hAnsi="Arial"/>
        </w:rPr>
      </w:pPr>
    </w:p>
    <w:p w14:paraId="05B3FF30"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 xml:space="preserve">When a temporary custodian is appointed, the Unit Nurse Manager or Administrative Assistant shall open the Unit Cash Box and have the funds counted and checked with the Unit Money Record Sheets as described above for changes between custodians. </w:t>
      </w:r>
    </w:p>
    <w:p w14:paraId="65517D7F"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02485FA9" w14:textId="05F5D61E"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An appropriate entry shall be made in the signature record book to show the actual cash count and the fact that it agrees with the sum total of all balances on the Unit Money Record Sheets</w:t>
      </w:r>
      <w:r w:rsidR="00961AF2" w:rsidRPr="00FC5173">
        <w:rPr>
          <w:rFonts w:ascii="Arial" w:hAnsi="Arial"/>
        </w:rPr>
        <w:t xml:space="preserve">. </w:t>
      </w:r>
      <w:r w:rsidRPr="00FC5173">
        <w:rPr>
          <w:rFonts w:ascii="Arial" w:hAnsi="Arial"/>
        </w:rPr>
        <w:t xml:space="preserve">This entry shall be signed by both the temporary custodian and Unit Nurse Manager or Administrative Assistant. </w:t>
      </w:r>
    </w:p>
    <w:p w14:paraId="2D8A86CD"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366226FD"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 xml:space="preserve">After verification is completed, the Unit Nurse Manager or Administrative Assistant shall turn his/her key over to the temporary custodian until funds are transferred back to the normal custodian. </w:t>
      </w:r>
    </w:p>
    <w:p w14:paraId="6E7E9172"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089EC4F1"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lastRenderedPageBreak/>
        <w:t xml:space="preserve">  </w:t>
      </w:r>
      <w:r w:rsidRPr="00FC5173">
        <w:rPr>
          <w:rFonts w:ascii="Arial" w:hAnsi="Arial"/>
        </w:rPr>
        <w:tab/>
      </w:r>
    </w:p>
    <w:p w14:paraId="4DF61536" w14:textId="47359E7E"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br w:type="page"/>
      </w:r>
      <w:r w:rsidRPr="00FC5173">
        <w:rPr>
          <w:rFonts w:ascii="Arial" w:hAnsi="Arial"/>
        </w:rPr>
        <w:lastRenderedPageBreak/>
        <w:t xml:space="preserve">F.  </w:t>
      </w:r>
      <w:r w:rsidRPr="00FC5173">
        <w:rPr>
          <w:rFonts w:ascii="Arial" w:hAnsi="Arial"/>
        </w:rPr>
        <w:tab/>
        <w:t>Any difference between the actual cash count from the cash box and the sum total of all balances on the Unit Money Record Sheets should be documented and brought to the attention of the Administrative Assistant</w:t>
      </w:r>
      <w:r w:rsidR="00961AF2" w:rsidRPr="00FC5173">
        <w:rPr>
          <w:rFonts w:ascii="Arial" w:hAnsi="Arial"/>
        </w:rPr>
        <w:t xml:space="preserve">. </w:t>
      </w:r>
      <w:r w:rsidRPr="00FC5173">
        <w:rPr>
          <w:rFonts w:ascii="Arial" w:hAnsi="Arial"/>
        </w:rPr>
        <w:t xml:space="preserve">If these funds cannot be reconciled, this discrepancy should be called to the attention of the Patient Accounts Representative for audit. </w:t>
      </w:r>
    </w:p>
    <w:p w14:paraId="74989347"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r>
    </w:p>
    <w:p w14:paraId="1C5702C1" w14:textId="3156A43B"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G.  The general policy is that unit staff shall issue money to patients only Monday-Friday from 0800 h</w:t>
      </w:r>
      <w:r w:rsidR="00FC4BBE">
        <w:rPr>
          <w:rFonts w:ascii="Arial" w:hAnsi="Arial"/>
        </w:rPr>
        <w:t>ou</w:t>
      </w:r>
      <w:r w:rsidRPr="00FC5173">
        <w:rPr>
          <w:rFonts w:ascii="Arial" w:hAnsi="Arial"/>
        </w:rPr>
        <w:t>rs to 1700 h</w:t>
      </w:r>
      <w:r w:rsidR="00FC4BBE">
        <w:rPr>
          <w:rFonts w:ascii="Arial" w:hAnsi="Arial"/>
        </w:rPr>
        <w:t>ou</w:t>
      </w:r>
      <w:r w:rsidRPr="00FC5173">
        <w:rPr>
          <w:rFonts w:ascii="Arial" w:hAnsi="Arial"/>
        </w:rPr>
        <w:t xml:space="preserve">rs. Units may </w:t>
      </w:r>
      <w:r w:rsidR="005E5AAB" w:rsidRPr="00FC5173">
        <w:rPr>
          <w:rFonts w:ascii="Arial" w:hAnsi="Arial"/>
        </w:rPr>
        <w:t>vary</w:t>
      </w:r>
      <w:r w:rsidRPr="00FC5173">
        <w:rPr>
          <w:rFonts w:ascii="Arial" w:hAnsi="Arial"/>
        </w:rPr>
        <w:t xml:space="preserve"> based upon their specific requirements. It is also recommended that a specific time be designated for issuing funds to patients when </w:t>
      </w:r>
      <w:r w:rsidR="00FC4BBE">
        <w:rPr>
          <w:rFonts w:ascii="Arial" w:hAnsi="Arial"/>
        </w:rPr>
        <w:t xml:space="preserve">it’s </w:t>
      </w:r>
      <w:r w:rsidRPr="00FC5173">
        <w:rPr>
          <w:rFonts w:ascii="Arial" w:hAnsi="Arial"/>
        </w:rPr>
        <w:t xml:space="preserve">possible to conserve time and effort. </w:t>
      </w:r>
    </w:p>
    <w:p w14:paraId="5111789C" w14:textId="77777777" w:rsidR="008D7249" w:rsidRPr="00FC5173" w:rsidRDefault="008D7249" w:rsidP="008D7249">
      <w:pPr>
        <w:tabs>
          <w:tab w:val="left" w:pos="360"/>
          <w:tab w:val="left" w:pos="720"/>
          <w:tab w:val="left" w:pos="1080"/>
          <w:tab w:val="left" w:pos="1440"/>
        </w:tabs>
        <w:rPr>
          <w:rFonts w:ascii="Arial" w:hAnsi="Arial"/>
        </w:rPr>
      </w:pPr>
    </w:p>
    <w:p w14:paraId="264CD1FD"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VI.</w:t>
      </w:r>
      <w:r w:rsidRPr="00FC5173">
        <w:rPr>
          <w:rFonts w:ascii="Arial" w:hAnsi="Arial"/>
        </w:rPr>
        <w:tab/>
        <w:t>Unit Cash Box and Unit Money Record Sheet</w:t>
      </w:r>
    </w:p>
    <w:p w14:paraId="6C209E2A" w14:textId="77777777" w:rsidR="008D7249" w:rsidRPr="00FC5173" w:rsidRDefault="008D7249" w:rsidP="008D7249">
      <w:pPr>
        <w:tabs>
          <w:tab w:val="left" w:pos="360"/>
          <w:tab w:val="left" w:pos="720"/>
          <w:tab w:val="left" w:pos="1080"/>
          <w:tab w:val="left" w:pos="1440"/>
        </w:tabs>
        <w:rPr>
          <w:rFonts w:ascii="Arial" w:hAnsi="Arial"/>
        </w:rPr>
      </w:pPr>
    </w:p>
    <w:p w14:paraId="3A60A77F"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A.  </w:t>
      </w:r>
      <w:r w:rsidRPr="00FC5173">
        <w:rPr>
          <w:rFonts w:ascii="Arial" w:hAnsi="Arial"/>
        </w:rPr>
        <w:tab/>
        <w:t>The Unit Money Record Sheet (Exhibit B) is to be used in all situations where funds are received or disbursed from the Unit Cash Box.</w:t>
      </w:r>
    </w:p>
    <w:p w14:paraId="29067EE4"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93EBCCD"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B.  </w:t>
      </w:r>
      <w:r w:rsidRPr="00FC5173">
        <w:rPr>
          <w:rFonts w:ascii="Arial" w:hAnsi="Arial"/>
        </w:rPr>
        <w:tab/>
        <w:t xml:space="preserve">These funds must be placed in the locked Unit Cash Box which is stored in a locked space. </w:t>
      </w:r>
    </w:p>
    <w:p w14:paraId="76DE0BB7"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3F746670" w14:textId="7E842E29"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C.  </w:t>
      </w:r>
      <w:r w:rsidRPr="00FC5173">
        <w:rPr>
          <w:rFonts w:ascii="Arial" w:hAnsi="Arial"/>
        </w:rPr>
        <w:tab/>
        <w:t>The sum</w:t>
      </w:r>
      <w:r w:rsidR="00FC4BBE">
        <w:rPr>
          <w:rFonts w:ascii="Arial" w:hAnsi="Arial"/>
        </w:rPr>
        <w:t xml:space="preserve"> </w:t>
      </w:r>
      <w:r w:rsidRPr="00FC5173">
        <w:rPr>
          <w:rFonts w:ascii="Arial" w:hAnsi="Arial"/>
        </w:rPr>
        <w:t xml:space="preserve">of all balances on the patient's Unit Money Record Sheets </w:t>
      </w:r>
      <w:r w:rsidR="00D92C55" w:rsidRPr="00FC5173">
        <w:rPr>
          <w:rFonts w:ascii="Arial" w:hAnsi="Arial"/>
        </w:rPr>
        <w:t>is</w:t>
      </w:r>
      <w:r w:rsidRPr="00FC5173">
        <w:rPr>
          <w:rFonts w:ascii="Arial" w:hAnsi="Arial"/>
        </w:rPr>
        <w:t xml:space="preserve"> to agree with the total cash in the Unit Cash Box at all times. </w:t>
      </w:r>
    </w:p>
    <w:p w14:paraId="6F8AB35F"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371037CD"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D.  </w:t>
      </w:r>
      <w:r w:rsidRPr="00FC5173">
        <w:rPr>
          <w:rFonts w:ascii="Arial" w:hAnsi="Arial"/>
        </w:rPr>
        <w:tab/>
        <w:t>Receipt of Funds:</w:t>
      </w:r>
    </w:p>
    <w:p w14:paraId="043989B8" w14:textId="77777777" w:rsidR="008D7249" w:rsidRPr="00FC5173" w:rsidRDefault="008D7249" w:rsidP="008D7249">
      <w:pPr>
        <w:tabs>
          <w:tab w:val="left" w:pos="360"/>
          <w:tab w:val="left" w:pos="720"/>
          <w:tab w:val="left" w:pos="1080"/>
          <w:tab w:val="left" w:pos="1440"/>
        </w:tabs>
        <w:rPr>
          <w:rFonts w:ascii="Arial" w:hAnsi="Arial"/>
        </w:rPr>
      </w:pPr>
    </w:p>
    <w:p w14:paraId="2E650DF2"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Record date received.</w:t>
      </w:r>
    </w:p>
    <w:p w14:paraId="75D4B5EE" w14:textId="77777777" w:rsidR="008D7249" w:rsidRPr="00FC5173" w:rsidRDefault="008D7249" w:rsidP="008D7249">
      <w:pPr>
        <w:tabs>
          <w:tab w:val="left" w:pos="360"/>
          <w:tab w:val="left" w:pos="720"/>
          <w:tab w:val="left" w:pos="1080"/>
          <w:tab w:val="left" w:pos="1440"/>
        </w:tabs>
        <w:rPr>
          <w:rFonts w:ascii="Arial" w:hAnsi="Arial"/>
        </w:rPr>
      </w:pPr>
    </w:p>
    <w:p w14:paraId="7C54746D"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 xml:space="preserve">Record receipt number from patient's withdrawal form or number from unit receipt based on source of funds. </w:t>
      </w:r>
    </w:p>
    <w:p w14:paraId="4F037B4C" w14:textId="77777777" w:rsidR="008D7249" w:rsidRPr="00FC5173" w:rsidRDefault="008D7249" w:rsidP="008D7249">
      <w:pPr>
        <w:tabs>
          <w:tab w:val="left" w:pos="360"/>
          <w:tab w:val="left" w:pos="720"/>
          <w:tab w:val="left" w:pos="1080"/>
          <w:tab w:val="left" w:pos="1440"/>
        </w:tabs>
        <w:rPr>
          <w:rFonts w:ascii="Arial" w:hAnsi="Arial"/>
        </w:rPr>
      </w:pPr>
    </w:p>
    <w:p w14:paraId="539DFCA2"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Record amount received.</w:t>
      </w:r>
    </w:p>
    <w:p w14:paraId="6EF1AD83" w14:textId="77777777" w:rsidR="008D7249" w:rsidRPr="00FC5173" w:rsidRDefault="008D7249" w:rsidP="008D7249">
      <w:pPr>
        <w:tabs>
          <w:tab w:val="left" w:pos="360"/>
          <w:tab w:val="left" w:pos="720"/>
          <w:tab w:val="left" w:pos="1080"/>
          <w:tab w:val="left" w:pos="1440"/>
        </w:tabs>
        <w:rPr>
          <w:rFonts w:ascii="Arial" w:hAnsi="Arial"/>
        </w:rPr>
      </w:pPr>
    </w:p>
    <w:p w14:paraId="489A728D"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4.  </w:t>
      </w:r>
      <w:r w:rsidRPr="00FC5173">
        <w:rPr>
          <w:rFonts w:ascii="Arial" w:hAnsi="Arial"/>
        </w:rPr>
        <w:tab/>
        <w:t>Update balance of funds.</w:t>
      </w:r>
    </w:p>
    <w:p w14:paraId="68295DB7" w14:textId="77777777" w:rsidR="008D7249" w:rsidRPr="00FC5173" w:rsidRDefault="008D7249" w:rsidP="008D7249">
      <w:pPr>
        <w:tabs>
          <w:tab w:val="left" w:pos="360"/>
          <w:tab w:val="left" w:pos="720"/>
          <w:tab w:val="left" w:pos="1080"/>
          <w:tab w:val="left" w:pos="1440"/>
        </w:tabs>
        <w:rPr>
          <w:rFonts w:ascii="Arial" w:hAnsi="Arial"/>
        </w:rPr>
      </w:pPr>
    </w:p>
    <w:p w14:paraId="15FD3529"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5.  </w:t>
      </w:r>
      <w:r w:rsidRPr="00FC5173">
        <w:rPr>
          <w:rFonts w:ascii="Arial" w:hAnsi="Arial"/>
        </w:rPr>
        <w:tab/>
        <w:t>No signature is required for recording receipts to this form since one was obtained previously in the actual receipting process.</w:t>
      </w:r>
    </w:p>
    <w:p w14:paraId="2DED2D27" w14:textId="77777777" w:rsidR="008D7249" w:rsidRPr="00FC5173" w:rsidRDefault="008D7249" w:rsidP="008D7249">
      <w:pPr>
        <w:tabs>
          <w:tab w:val="left" w:pos="360"/>
          <w:tab w:val="left" w:pos="720"/>
          <w:tab w:val="left" w:pos="1080"/>
          <w:tab w:val="left" w:pos="1440"/>
        </w:tabs>
        <w:rPr>
          <w:rFonts w:ascii="Arial" w:hAnsi="Arial"/>
        </w:rPr>
      </w:pPr>
    </w:p>
    <w:p w14:paraId="7EEA010A"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ab/>
        <w:t xml:space="preserve">E.  </w:t>
      </w:r>
      <w:r w:rsidRPr="00FC5173">
        <w:rPr>
          <w:rFonts w:ascii="Arial" w:hAnsi="Arial"/>
        </w:rPr>
        <w:tab/>
        <w:t>Withdrawal of Funds:</w:t>
      </w:r>
    </w:p>
    <w:p w14:paraId="7236CE99" w14:textId="77777777" w:rsidR="008D7249" w:rsidRPr="00FC5173" w:rsidRDefault="008D7249" w:rsidP="008D7249">
      <w:pPr>
        <w:tabs>
          <w:tab w:val="left" w:pos="360"/>
          <w:tab w:val="left" w:pos="720"/>
          <w:tab w:val="left" w:pos="1080"/>
          <w:tab w:val="left" w:pos="1440"/>
        </w:tabs>
        <w:rPr>
          <w:rFonts w:ascii="Arial" w:hAnsi="Arial"/>
        </w:rPr>
      </w:pPr>
    </w:p>
    <w:p w14:paraId="3BA0A810"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Record date withdrawn.</w:t>
      </w:r>
    </w:p>
    <w:p w14:paraId="1D5C379F" w14:textId="77777777" w:rsidR="008D7249" w:rsidRPr="00FC5173" w:rsidRDefault="008D7249" w:rsidP="008D7249">
      <w:pPr>
        <w:tabs>
          <w:tab w:val="left" w:pos="360"/>
          <w:tab w:val="left" w:pos="720"/>
          <w:tab w:val="left" w:pos="1080"/>
          <w:tab w:val="left" w:pos="1440"/>
        </w:tabs>
        <w:rPr>
          <w:rFonts w:ascii="Arial" w:hAnsi="Arial"/>
        </w:rPr>
      </w:pPr>
    </w:p>
    <w:p w14:paraId="75CE7F03" w14:textId="77777777"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Record amount withdrawn.</w:t>
      </w:r>
    </w:p>
    <w:p w14:paraId="0DEB9565" w14:textId="77777777" w:rsidR="008D7249" w:rsidRPr="00FC5173" w:rsidRDefault="008D7249" w:rsidP="008D7249">
      <w:pPr>
        <w:tabs>
          <w:tab w:val="left" w:pos="360"/>
          <w:tab w:val="left" w:pos="720"/>
          <w:tab w:val="left" w:pos="1080"/>
          <w:tab w:val="left" w:pos="1440"/>
        </w:tabs>
        <w:rPr>
          <w:rFonts w:ascii="Arial" w:hAnsi="Arial"/>
        </w:rPr>
      </w:pPr>
    </w:p>
    <w:p w14:paraId="21CF0E8C"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Update balance of funds.</w:t>
      </w:r>
    </w:p>
    <w:p w14:paraId="1F6DD5F2"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53B56A86" w14:textId="69D106FF"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4.  </w:t>
      </w:r>
      <w:r w:rsidRPr="00FC5173">
        <w:rPr>
          <w:rFonts w:ascii="Arial" w:hAnsi="Arial"/>
        </w:rPr>
        <w:tab/>
        <w:t>Patients who are capable of signing their names are to indicate receipt of funds by signing on the same line adjacent to the amount withdrawn in the space provided</w:t>
      </w:r>
      <w:r w:rsidR="00961AF2" w:rsidRPr="00FC5173">
        <w:rPr>
          <w:rFonts w:ascii="Arial" w:hAnsi="Arial"/>
        </w:rPr>
        <w:t xml:space="preserve">. </w:t>
      </w:r>
      <w:r w:rsidRPr="00FC5173">
        <w:rPr>
          <w:rFonts w:ascii="Arial" w:hAnsi="Arial"/>
        </w:rPr>
        <w:t>If the patient is unable to sign his name, then two employees (one being the RN in Charge) shall sign to indicate that the patient actually received the funds</w:t>
      </w:r>
      <w:r w:rsidR="00961AF2" w:rsidRPr="00FC5173">
        <w:rPr>
          <w:rFonts w:ascii="Arial" w:hAnsi="Arial"/>
        </w:rPr>
        <w:t xml:space="preserve">. </w:t>
      </w:r>
      <w:r w:rsidRPr="00FC5173">
        <w:rPr>
          <w:rFonts w:ascii="Arial" w:hAnsi="Arial"/>
        </w:rPr>
        <w:t xml:space="preserve">Printed staff names are not acceptable. </w:t>
      </w:r>
    </w:p>
    <w:p w14:paraId="71C466B3"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16A4E0EF"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5.  </w:t>
      </w:r>
      <w:r w:rsidRPr="00FC5173">
        <w:rPr>
          <w:rFonts w:ascii="Arial" w:hAnsi="Arial"/>
        </w:rPr>
        <w:tab/>
        <w:t xml:space="preserve">Purchases made for patients by staff members must be itemized (i.e., coke $0.60; candy $0.45; nabs $0.45, etc.) </w:t>
      </w:r>
    </w:p>
    <w:p w14:paraId="4E55E6B2"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50802B81"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6011E2D5" w14:textId="77777777" w:rsidR="008D7249" w:rsidRPr="00FC5173" w:rsidRDefault="008D7249" w:rsidP="008D7249">
      <w:pPr>
        <w:tabs>
          <w:tab w:val="left" w:pos="360"/>
          <w:tab w:val="left" w:pos="720"/>
          <w:tab w:val="left" w:pos="1080"/>
          <w:tab w:val="left" w:pos="1440"/>
        </w:tabs>
        <w:ind w:left="720" w:hanging="360"/>
        <w:rPr>
          <w:rFonts w:ascii="Arial" w:hAnsi="Arial"/>
        </w:rPr>
      </w:pPr>
      <w:r w:rsidRPr="00FC5173">
        <w:rPr>
          <w:rFonts w:ascii="Arial" w:hAnsi="Arial"/>
        </w:rPr>
        <w:br w:type="page"/>
      </w:r>
      <w:r w:rsidRPr="00FC5173">
        <w:rPr>
          <w:rFonts w:ascii="Arial" w:hAnsi="Arial"/>
        </w:rPr>
        <w:lastRenderedPageBreak/>
        <w:t xml:space="preserve"> F.  </w:t>
      </w:r>
      <w:r w:rsidRPr="00FC5173">
        <w:rPr>
          <w:rFonts w:ascii="Arial" w:hAnsi="Arial"/>
        </w:rPr>
        <w:tab/>
        <w:t>The Unit Money Record Sheets are permanent records and shall be retained by the unit for 7 years.</w:t>
      </w:r>
    </w:p>
    <w:p w14:paraId="2937DF98"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5F89985E" w14:textId="3C1B0AAB"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G.  </w:t>
      </w:r>
      <w:r w:rsidRPr="00FC5173">
        <w:rPr>
          <w:rFonts w:ascii="Arial" w:hAnsi="Arial"/>
        </w:rPr>
        <w:tab/>
        <w:t>When patients are transferred from one unit to another, the transferring staff will co-sign the Unit Money Record Sheet with the receiving staff at the time of the transfer of funds</w:t>
      </w:r>
      <w:r w:rsidR="00961AF2" w:rsidRPr="00FC5173">
        <w:rPr>
          <w:rFonts w:ascii="Arial" w:hAnsi="Arial"/>
        </w:rPr>
        <w:t xml:space="preserve">. </w:t>
      </w:r>
      <w:r w:rsidRPr="00FC5173">
        <w:rPr>
          <w:rFonts w:ascii="Arial" w:hAnsi="Arial"/>
        </w:rPr>
        <w:t xml:space="preserve">The existing Unit Money Record Sheet will be retained by the transferring </w:t>
      </w:r>
      <w:r w:rsidR="00146520" w:rsidRPr="00FC5173">
        <w:rPr>
          <w:rFonts w:ascii="Arial" w:hAnsi="Arial"/>
        </w:rPr>
        <w:t>unit,</w:t>
      </w:r>
      <w:r w:rsidRPr="00FC5173">
        <w:rPr>
          <w:rFonts w:ascii="Arial" w:hAnsi="Arial"/>
        </w:rPr>
        <w:t xml:space="preserve"> and a new Unit Money Record Sheet will be established on the receiving unit. </w:t>
      </w:r>
    </w:p>
    <w:p w14:paraId="3CA7394C"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64DE8B4"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H.  </w:t>
      </w:r>
      <w:r w:rsidRPr="00FC5173">
        <w:rPr>
          <w:rFonts w:ascii="Arial" w:hAnsi="Arial"/>
        </w:rPr>
        <w:tab/>
        <w:t>The Unit Money Record Sheets are available from Office Supply in the Main Warehouse.</w:t>
      </w:r>
    </w:p>
    <w:p w14:paraId="25E54843"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8120A61"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I.  </w:t>
      </w:r>
      <w:r w:rsidRPr="00FC5173">
        <w:rPr>
          <w:rFonts w:ascii="Arial" w:hAnsi="Arial"/>
        </w:rPr>
        <w:tab/>
        <w:t>Each unit shall, at the end of each month, report in writing to Patients' Accounts no later than the third day of the following month the following:</w:t>
      </w:r>
    </w:p>
    <w:p w14:paraId="1725157D"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04B6259E" w14:textId="434BD53C"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The total balance of Unit Money Record Sheets</w:t>
      </w:r>
    </w:p>
    <w:p w14:paraId="5ACDE3A2" w14:textId="481E44ED"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The cash balance held in the Unit Cash Box</w:t>
      </w:r>
    </w:p>
    <w:p w14:paraId="27A29166" w14:textId="5EBB55EB" w:rsidR="008D7249" w:rsidRPr="00FC5173" w:rsidRDefault="008D7249" w:rsidP="008D7249">
      <w:pPr>
        <w:tabs>
          <w:tab w:val="left" w:pos="360"/>
          <w:tab w:val="left" w:pos="720"/>
          <w:tab w:val="left" w:pos="1080"/>
          <w:tab w:val="left" w:pos="1440"/>
        </w:tabs>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The difference between 1 and 2 above if any</w:t>
      </w:r>
    </w:p>
    <w:p w14:paraId="22B0BDD7" w14:textId="77777777" w:rsidR="008D7249" w:rsidRPr="00FC5173" w:rsidRDefault="008D7249" w:rsidP="008D7249">
      <w:pPr>
        <w:tabs>
          <w:tab w:val="left" w:pos="360"/>
          <w:tab w:val="left" w:pos="720"/>
          <w:tab w:val="left" w:pos="1080"/>
          <w:tab w:val="left" w:pos="1440"/>
        </w:tabs>
        <w:rPr>
          <w:rFonts w:ascii="Arial" w:hAnsi="Arial"/>
        </w:rPr>
      </w:pPr>
    </w:p>
    <w:p w14:paraId="716F9507" w14:textId="73ED3E82"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This report shall be signed by the Cash Box Custodian and co-signed by the Unit Nurse Manager or Administrative Assistant</w:t>
      </w:r>
      <w:r w:rsidR="00961AF2" w:rsidRPr="00FC5173">
        <w:rPr>
          <w:rFonts w:ascii="Arial" w:hAnsi="Arial"/>
        </w:rPr>
        <w:t xml:space="preserve">. </w:t>
      </w:r>
      <w:r w:rsidRPr="00FC5173">
        <w:rPr>
          <w:rFonts w:ascii="Arial" w:hAnsi="Arial"/>
        </w:rPr>
        <w:t xml:space="preserve">Patients' Accounts shall investigate any differences and report to the Hospital Business Manager the results of the investigation. </w:t>
      </w:r>
    </w:p>
    <w:p w14:paraId="60B52906"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20F3B235" w14:textId="0E349432" w:rsidR="008D7249" w:rsidRPr="00FC5173" w:rsidRDefault="008D7249" w:rsidP="008D7249">
      <w:pPr>
        <w:tabs>
          <w:tab w:val="left" w:pos="360"/>
          <w:tab w:val="left" w:pos="720"/>
          <w:tab w:val="left" w:pos="1080"/>
          <w:tab w:val="left" w:pos="1440"/>
          <w:tab w:val="left" w:pos="3960"/>
        </w:tabs>
        <w:ind w:left="720" w:hanging="720"/>
        <w:rPr>
          <w:rFonts w:ascii="Arial" w:hAnsi="Arial"/>
        </w:rPr>
      </w:pPr>
      <w:r w:rsidRPr="00FC5173">
        <w:rPr>
          <w:rFonts w:ascii="Arial" w:hAnsi="Arial"/>
        </w:rPr>
        <w:t xml:space="preserve">      </w:t>
      </w:r>
      <w:r w:rsidRPr="00FC5173">
        <w:rPr>
          <w:rFonts w:ascii="Arial" w:hAnsi="Arial"/>
        </w:rPr>
        <w:tab/>
        <w:t xml:space="preserve">J.   </w:t>
      </w:r>
      <w:r w:rsidRPr="00FC5173">
        <w:rPr>
          <w:rFonts w:ascii="Arial" w:hAnsi="Arial"/>
        </w:rPr>
        <w:tab/>
      </w:r>
      <w:r w:rsidRPr="00FC5173">
        <w:rPr>
          <w:rFonts w:ascii="Arial" w:hAnsi="Arial"/>
          <w:b/>
        </w:rPr>
        <w:t>If an overage occurs in the reconciliation of patients' personal funds, these funds should be escheated if the owner is not identified within five years from the date the overage is identified</w:t>
      </w:r>
      <w:r w:rsidR="00961AF2" w:rsidRPr="00FC5173">
        <w:rPr>
          <w:rFonts w:ascii="Arial" w:hAnsi="Arial"/>
          <w:b/>
        </w:rPr>
        <w:t xml:space="preserve">. </w:t>
      </w:r>
      <w:r w:rsidRPr="00FC5173">
        <w:rPr>
          <w:rFonts w:ascii="Arial" w:hAnsi="Arial"/>
          <w:b/>
        </w:rPr>
        <w:t>Any cash shortages should be replaced by a budgeted transfer from the General Fund</w:t>
      </w:r>
      <w:r w:rsidRPr="00FC5173">
        <w:rPr>
          <w:rFonts w:ascii="Arial" w:hAnsi="Arial"/>
        </w:rPr>
        <w:t>.</w:t>
      </w:r>
    </w:p>
    <w:p w14:paraId="40086BBA"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E199B8F" w14:textId="77777777" w:rsidR="008D7249" w:rsidRPr="00FC5173" w:rsidRDefault="008D7249" w:rsidP="008D7249">
      <w:pPr>
        <w:tabs>
          <w:tab w:val="left" w:pos="360"/>
          <w:tab w:val="left" w:pos="720"/>
          <w:tab w:val="left" w:pos="1080"/>
          <w:tab w:val="left" w:pos="1440"/>
        </w:tabs>
        <w:ind w:hanging="90"/>
        <w:rPr>
          <w:rFonts w:ascii="Arial" w:hAnsi="Arial"/>
        </w:rPr>
      </w:pPr>
      <w:r w:rsidRPr="00FC5173">
        <w:rPr>
          <w:rFonts w:ascii="Arial" w:hAnsi="Arial"/>
        </w:rPr>
        <w:t xml:space="preserve"> VII. </w:t>
      </w:r>
      <w:r w:rsidRPr="00FC5173">
        <w:rPr>
          <w:rFonts w:ascii="Arial" w:hAnsi="Arial"/>
        </w:rPr>
        <w:tab/>
        <w:t>Weekly Withdrawals</w:t>
      </w:r>
    </w:p>
    <w:p w14:paraId="57718062" w14:textId="77777777" w:rsidR="008D7249" w:rsidRPr="00FC5173" w:rsidRDefault="008D7249" w:rsidP="008D7249">
      <w:pPr>
        <w:tabs>
          <w:tab w:val="left" w:pos="360"/>
          <w:tab w:val="left" w:pos="720"/>
          <w:tab w:val="left" w:pos="1080"/>
          <w:tab w:val="left" w:pos="1440"/>
        </w:tabs>
        <w:rPr>
          <w:rFonts w:ascii="Arial" w:hAnsi="Arial"/>
        </w:rPr>
      </w:pPr>
    </w:p>
    <w:p w14:paraId="38571BB9" w14:textId="3078841E" w:rsidR="008D7249" w:rsidRPr="00FC5173" w:rsidRDefault="008D7249" w:rsidP="008D7249">
      <w:pPr>
        <w:tabs>
          <w:tab w:val="left" w:pos="360"/>
          <w:tab w:val="left" w:pos="720"/>
          <w:tab w:val="left" w:pos="990"/>
          <w:tab w:val="left" w:pos="1080"/>
          <w:tab w:val="left" w:pos="1440"/>
        </w:tabs>
        <w:ind w:left="720" w:hanging="720"/>
        <w:rPr>
          <w:rFonts w:ascii="Arial" w:hAnsi="Arial"/>
        </w:rPr>
      </w:pPr>
      <w:r w:rsidRPr="00FC5173">
        <w:rPr>
          <w:rFonts w:ascii="Arial" w:hAnsi="Arial"/>
        </w:rPr>
        <w:tab/>
        <w:t xml:space="preserve">A.  </w:t>
      </w:r>
      <w:r w:rsidRPr="00FC5173">
        <w:rPr>
          <w:rFonts w:ascii="Arial" w:hAnsi="Arial"/>
        </w:rPr>
        <w:tab/>
        <w:t xml:space="preserve">The weekly allowance shall be used to enable the patient to have spending money for snacks, cigarettes, drinks, </w:t>
      </w:r>
      <w:r w:rsidR="00961AF2" w:rsidRPr="00FC5173">
        <w:rPr>
          <w:rFonts w:ascii="Arial" w:hAnsi="Arial"/>
        </w:rPr>
        <w:t xml:space="preserve">etc. </w:t>
      </w:r>
      <w:r w:rsidRPr="00FC5173">
        <w:rPr>
          <w:rFonts w:ascii="Arial" w:hAnsi="Arial"/>
        </w:rPr>
        <w:t>Normally, the weekly allowance shall be used only for purchases that can be made on the hospital grounds.</w:t>
      </w:r>
    </w:p>
    <w:p w14:paraId="00CF662C"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r>
    </w:p>
    <w:p w14:paraId="2F8F50EB" w14:textId="700F9EA1"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B.  </w:t>
      </w:r>
      <w:r w:rsidRPr="00FC5173">
        <w:rPr>
          <w:rFonts w:ascii="Arial" w:hAnsi="Arial"/>
        </w:rPr>
        <w:tab/>
        <w:t>A designated unit employee will be responsible for initiating a pre-numbered request form for withdrawal of funds from a patient's personal account (Exhibit C)</w:t>
      </w:r>
      <w:r w:rsidR="00961AF2" w:rsidRPr="00FC5173">
        <w:rPr>
          <w:rFonts w:ascii="Arial" w:hAnsi="Arial"/>
        </w:rPr>
        <w:t xml:space="preserve">. </w:t>
      </w:r>
      <w:r w:rsidRPr="00FC5173">
        <w:rPr>
          <w:rFonts w:ascii="Arial" w:hAnsi="Arial"/>
        </w:rPr>
        <w:t>All amounts entered on this request form shall be written in dollars and cents (</w:t>
      </w:r>
      <w:r w:rsidR="00961AF2" w:rsidRPr="00FC5173">
        <w:rPr>
          <w:rFonts w:ascii="Arial" w:hAnsi="Arial"/>
        </w:rPr>
        <w:t>i.e.,</w:t>
      </w:r>
      <w:r w:rsidRPr="00FC5173">
        <w:rPr>
          <w:rFonts w:ascii="Arial" w:hAnsi="Arial"/>
        </w:rPr>
        <w:t xml:space="preserve"> $10.00, rather than $10)</w:t>
      </w:r>
      <w:r w:rsidR="00BE19F2" w:rsidRPr="00FC5173">
        <w:rPr>
          <w:rFonts w:ascii="Arial" w:hAnsi="Arial"/>
        </w:rPr>
        <w:t xml:space="preserve">. </w:t>
      </w:r>
      <w:r w:rsidRPr="00FC5173">
        <w:rPr>
          <w:rFonts w:ascii="Arial" w:hAnsi="Arial"/>
        </w:rPr>
        <w:t xml:space="preserve">This request shall be co-signed by the Unit Nurse Manager in order to assure that withdrawals are in accordance with treatment team recommendations. </w:t>
      </w:r>
    </w:p>
    <w:p w14:paraId="28202449"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41CCC7C" w14:textId="3A07FEAF"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C.  The maximum amount that a patient may have on the unit shall be established by each Program</w:t>
      </w:r>
      <w:r w:rsidR="00961AF2" w:rsidRPr="00FC5173">
        <w:rPr>
          <w:rFonts w:ascii="Arial" w:hAnsi="Arial"/>
        </w:rPr>
        <w:t xml:space="preserve">. </w:t>
      </w:r>
      <w:r w:rsidRPr="00FC5173">
        <w:rPr>
          <w:rFonts w:ascii="Arial" w:hAnsi="Arial"/>
        </w:rPr>
        <w:t>Withdrawals may not exceed this established amount in any particular one-week without special authorization as provided in Section VIII.  Division Nurse Managers or Administrative Assistants are responsible for informing Patients' Accounts of the maximum amount established for the Program</w:t>
      </w:r>
      <w:r w:rsidR="00961AF2" w:rsidRPr="00FC5173">
        <w:rPr>
          <w:rFonts w:ascii="Arial" w:hAnsi="Arial"/>
        </w:rPr>
        <w:t xml:space="preserve">. </w:t>
      </w:r>
      <w:r w:rsidRPr="00FC5173">
        <w:rPr>
          <w:rFonts w:ascii="Arial" w:hAnsi="Arial"/>
        </w:rPr>
        <w:t>If it is determined by the program that the amount of the weekly allowance is insufficient for that particular program, the weekly allowance amount may be changed</w:t>
      </w:r>
      <w:r w:rsidR="00961AF2" w:rsidRPr="00FC5173">
        <w:rPr>
          <w:rFonts w:ascii="Arial" w:hAnsi="Arial"/>
        </w:rPr>
        <w:t xml:space="preserve">. </w:t>
      </w:r>
      <w:r w:rsidRPr="00FC5173">
        <w:rPr>
          <w:rFonts w:ascii="Arial" w:hAnsi="Arial"/>
        </w:rPr>
        <w:t xml:space="preserve">Patients’ Accounts must be notified of this change. </w:t>
      </w:r>
    </w:p>
    <w:p w14:paraId="0FDDAFF1"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6B36839" w14:textId="18A89509"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D.  </w:t>
      </w:r>
      <w:r w:rsidRPr="00FC5173">
        <w:rPr>
          <w:rFonts w:ascii="Arial" w:hAnsi="Arial"/>
        </w:rPr>
        <w:tab/>
        <w:t>A weekly listing of all patients' personal fund balances from the Patient Personal Funds Accounting System is sent to all units to assist unit staff in determining the available funds for each patient</w:t>
      </w:r>
      <w:r w:rsidR="00961AF2" w:rsidRPr="00FC5173">
        <w:rPr>
          <w:rFonts w:ascii="Arial" w:hAnsi="Arial"/>
        </w:rPr>
        <w:t xml:space="preserve">. </w:t>
      </w:r>
      <w:r w:rsidRPr="00FC5173">
        <w:rPr>
          <w:rFonts w:ascii="Arial" w:hAnsi="Arial"/>
        </w:rPr>
        <w:t>This listing should be utilized by unit staff to determine balance information</w:t>
      </w:r>
      <w:r w:rsidR="00BE19F2" w:rsidRPr="00FC5173">
        <w:rPr>
          <w:rFonts w:ascii="Arial" w:hAnsi="Arial"/>
        </w:rPr>
        <w:t xml:space="preserve">. </w:t>
      </w:r>
      <w:r w:rsidRPr="00FC5173">
        <w:rPr>
          <w:rFonts w:ascii="Arial" w:hAnsi="Arial"/>
        </w:rPr>
        <w:t xml:space="preserve">Designated unit staff must </w:t>
      </w:r>
      <w:r w:rsidR="005E5AAB" w:rsidRPr="00FC5173">
        <w:rPr>
          <w:rFonts w:ascii="Arial" w:hAnsi="Arial"/>
        </w:rPr>
        <w:t>ensure</w:t>
      </w:r>
      <w:r w:rsidRPr="00FC5173">
        <w:rPr>
          <w:rFonts w:ascii="Arial" w:hAnsi="Arial"/>
        </w:rPr>
        <w:t xml:space="preserve"> all withdrawals are listed weekly.</w:t>
      </w:r>
    </w:p>
    <w:p w14:paraId="6BB22AF8"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2D276B40"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5C4A332A" w14:textId="77777777" w:rsidR="008D7249" w:rsidRPr="00FC5173" w:rsidRDefault="008D7249" w:rsidP="008D7249">
      <w:pPr>
        <w:tabs>
          <w:tab w:val="left" w:pos="360"/>
          <w:tab w:val="left" w:pos="720"/>
          <w:tab w:val="left" w:pos="1080"/>
          <w:tab w:val="left" w:pos="1440"/>
        </w:tabs>
        <w:ind w:left="720" w:hanging="360"/>
        <w:rPr>
          <w:rFonts w:ascii="Arial" w:hAnsi="Arial"/>
        </w:rPr>
      </w:pPr>
      <w:r w:rsidRPr="00FC5173">
        <w:rPr>
          <w:rFonts w:ascii="Arial" w:hAnsi="Arial"/>
        </w:rPr>
        <w:br w:type="page"/>
      </w:r>
      <w:r w:rsidRPr="00FC5173">
        <w:rPr>
          <w:rFonts w:ascii="Arial" w:hAnsi="Arial"/>
        </w:rPr>
        <w:lastRenderedPageBreak/>
        <w:t xml:space="preserve"> F.  </w:t>
      </w:r>
      <w:r w:rsidRPr="00FC5173">
        <w:rPr>
          <w:rFonts w:ascii="Arial" w:hAnsi="Arial"/>
        </w:rPr>
        <w:tab/>
        <w:t xml:space="preserve">Distribution of the pre-numbered withdrawal requests will be as follows: </w:t>
      </w:r>
    </w:p>
    <w:p w14:paraId="2599C5F3"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174BC024" w14:textId="6934B7C2"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 xml:space="preserve">Original, first and second copies of withdrawal requests are submitted to the Patients' Accounts to determine that sufficient funds are on </w:t>
      </w:r>
      <w:r w:rsidR="001C50E6">
        <w:rPr>
          <w:rFonts w:ascii="Arial" w:hAnsi="Arial"/>
        </w:rPr>
        <w:t xml:space="preserve">the </w:t>
      </w:r>
      <w:r w:rsidRPr="00FC5173">
        <w:rPr>
          <w:rFonts w:ascii="Arial" w:hAnsi="Arial"/>
        </w:rPr>
        <w:t>deposit in patients' personal accounts to cover the withdrawal request</w:t>
      </w:r>
      <w:r w:rsidR="00961AF2" w:rsidRPr="00FC5173">
        <w:rPr>
          <w:rFonts w:ascii="Arial" w:hAnsi="Arial"/>
        </w:rPr>
        <w:t xml:space="preserve">. </w:t>
      </w:r>
      <w:r w:rsidRPr="00FC5173">
        <w:rPr>
          <w:rFonts w:ascii="Arial" w:hAnsi="Arial"/>
        </w:rPr>
        <w:t xml:space="preserve">Should there not be sufficient funds, a single line shall be marked through the requested amount, and the amount available for withdrawal is to be put on the same line above the amount marked through, and the person making the change shall put their initials in the column "changed by" opposite the changed amount. </w:t>
      </w:r>
    </w:p>
    <w:p w14:paraId="5016D5C8"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1714360C" w14:textId="61C0B25E"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Third carbon copy of withdrawal request is maintained on the unit</w:t>
      </w:r>
      <w:r w:rsidR="00961AF2" w:rsidRPr="00FC5173">
        <w:rPr>
          <w:rFonts w:ascii="Arial" w:hAnsi="Arial"/>
        </w:rPr>
        <w:t xml:space="preserve">. </w:t>
      </w:r>
      <w:r w:rsidRPr="00FC5173">
        <w:rPr>
          <w:rFonts w:ascii="Arial" w:hAnsi="Arial"/>
        </w:rPr>
        <w:t>This copy should be used for reference purposes if there are questions on the unit about withdrawal amounts and/or dates, thereby reducing the need to contact Patients' Accounts with such questions.</w:t>
      </w:r>
    </w:p>
    <w:p w14:paraId="7D6A1C68"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AD0CEDE" w14:textId="25BBE7AC"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G.  </w:t>
      </w:r>
      <w:r w:rsidRPr="00FC5173">
        <w:rPr>
          <w:rFonts w:ascii="Arial" w:hAnsi="Arial"/>
        </w:rPr>
        <w:tab/>
        <w:t>The original and first carbon copies of the withdrawal request are submitted to the Cashier's Office after having been verified and signed by Patients’ Accounts</w:t>
      </w:r>
      <w:r w:rsidR="00961AF2" w:rsidRPr="00FC5173">
        <w:rPr>
          <w:rFonts w:ascii="Arial" w:hAnsi="Arial"/>
        </w:rPr>
        <w:t xml:space="preserve">. </w:t>
      </w:r>
      <w:r w:rsidRPr="00FC5173">
        <w:rPr>
          <w:rFonts w:ascii="Arial" w:hAnsi="Arial"/>
        </w:rPr>
        <w:t>The second carbon copy of the withdrawal request is maintained by Patients' Accounts for balancing purposes.</w:t>
      </w:r>
    </w:p>
    <w:p w14:paraId="679D1C0C"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149ECE0"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H.  </w:t>
      </w:r>
      <w:r w:rsidRPr="00FC5173">
        <w:rPr>
          <w:rFonts w:ascii="Arial" w:hAnsi="Arial"/>
        </w:rPr>
        <w:tab/>
        <w:t xml:space="preserve">At the end of the day the Patients' Accounts and the Cashier's Office reconcile the sum total of all </w:t>
      </w:r>
      <w:r w:rsidR="00D92C55" w:rsidRPr="00FC5173">
        <w:rPr>
          <w:rFonts w:ascii="Arial" w:hAnsi="Arial"/>
        </w:rPr>
        <w:t>patients’</w:t>
      </w:r>
      <w:r w:rsidRPr="00FC5173">
        <w:rPr>
          <w:rFonts w:ascii="Arial" w:hAnsi="Arial"/>
        </w:rPr>
        <w:t xml:space="preserve"> withdrawals and the </w:t>
      </w:r>
      <w:r w:rsidR="00EE4DBB">
        <w:rPr>
          <w:rFonts w:ascii="Arial" w:hAnsi="Arial"/>
        </w:rPr>
        <w:t>OoC Field Office</w:t>
      </w:r>
      <w:r w:rsidRPr="00FC5173">
        <w:rPr>
          <w:rFonts w:ascii="Arial" w:hAnsi="Arial"/>
        </w:rPr>
        <w:t xml:space="preserve"> prepares a check in this amount and exchanges it with the Cashier's Office to reimburse the imprest cash account for funds used filling patients' cash withdrawals.</w:t>
      </w:r>
    </w:p>
    <w:p w14:paraId="5C111228"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5F27EFF" w14:textId="5CE9648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I. </w:t>
      </w:r>
      <w:r w:rsidR="00B305C8">
        <w:rPr>
          <w:rFonts w:ascii="Arial" w:hAnsi="Arial"/>
        </w:rPr>
        <w:t xml:space="preserve">  </w:t>
      </w:r>
      <w:r w:rsidR="00B305C8" w:rsidRPr="00FC5173">
        <w:rPr>
          <w:rFonts w:ascii="Arial" w:hAnsi="Arial"/>
        </w:rPr>
        <w:t>The Cashier’s</w:t>
      </w:r>
      <w:r w:rsidRPr="00FC5173">
        <w:rPr>
          <w:rFonts w:ascii="Arial" w:hAnsi="Arial"/>
        </w:rPr>
        <w:t xml:space="preserve"> Office prepares and signs cash withdrawal for respective units, which are picked up </w:t>
      </w:r>
      <w:r w:rsidR="00B305C8" w:rsidRPr="00FC5173">
        <w:rPr>
          <w:rFonts w:ascii="Arial" w:hAnsi="Arial"/>
        </w:rPr>
        <w:t>by</w:t>
      </w:r>
      <w:r w:rsidRPr="00FC5173">
        <w:rPr>
          <w:rFonts w:ascii="Arial" w:hAnsi="Arial"/>
        </w:rPr>
        <w:t xml:space="preserve"> designated unit employees at a specified time or delivered by courier</w:t>
      </w:r>
      <w:r w:rsidR="00961AF2" w:rsidRPr="00FC5173">
        <w:rPr>
          <w:rFonts w:ascii="Arial" w:hAnsi="Arial"/>
        </w:rPr>
        <w:t xml:space="preserve">. </w:t>
      </w:r>
      <w:r w:rsidRPr="00FC5173">
        <w:rPr>
          <w:rFonts w:ascii="Arial" w:hAnsi="Arial"/>
        </w:rPr>
        <w:t xml:space="preserve">(See APM II P-6-1 for delivery of funds by Mail Courier). </w:t>
      </w:r>
    </w:p>
    <w:p w14:paraId="12FEB6C9"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50B6EEB2" w14:textId="00BE5874"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1.  </w:t>
      </w:r>
      <w:r w:rsidRPr="00FC5173">
        <w:rPr>
          <w:rFonts w:ascii="Arial" w:hAnsi="Arial"/>
        </w:rPr>
        <w:tab/>
        <w:t xml:space="preserve">Unit employee signs both </w:t>
      </w:r>
      <w:r w:rsidR="00B305C8" w:rsidRPr="00FC5173">
        <w:rPr>
          <w:rFonts w:ascii="Arial" w:hAnsi="Arial"/>
        </w:rPr>
        <w:t>the original</w:t>
      </w:r>
      <w:r w:rsidRPr="00FC5173">
        <w:rPr>
          <w:rFonts w:ascii="Arial" w:hAnsi="Arial"/>
        </w:rPr>
        <w:t xml:space="preserve"> and first carbon copy of withdrawal request at the time cash is received from the cashier or Courier. </w:t>
      </w:r>
    </w:p>
    <w:p w14:paraId="14F00CEA"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582C3636" w14:textId="26653D5C"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2.   Original copy of withdrawal form is taken to unit and matched with the third copy to serve as basis for distribution of the cash</w:t>
      </w:r>
      <w:r w:rsidR="00961AF2" w:rsidRPr="00FC5173">
        <w:rPr>
          <w:rFonts w:ascii="Arial" w:hAnsi="Arial"/>
        </w:rPr>
        <w:t xml:space="preserve">. </w:t>
      </w:r>
      <w:r w:rsidRPr="00FC5173">
        <w:rPr>
          <w:rFonts w:ascii="Arial" w:hAnsi="Arial"/>
        </w:rPr>
        <w:t>All entries and signatures made on the original copy shall also be made on third copy, which will be retained, as a unit record</w:t>
      </w:r>
      <w:r w:rsidR="00961AF2" w:rsidRPr="00FC5173">
        <w:rPr>
          <w:rFonts w:ascii="Arial" w:hAnsi="Arial"/>
        </w:rPr>
        <w:t xml:space="preserve">. </w:t>
      </w:r>
      <w:r w:rsidR="00B305C8" w:rsidRPr="00FC5173">
        <w:rPr>
          <w:rFonts w:ascii="Arial" w:hAnsi="Arial"/>
        </w:rPr>
        <w:t>The first</w:t>
      </w:r>
      <w:r w:rsidRPr="00FC5173">
        <w:rPr>
          <w:rFonts w:ascii="Arial" w:hAnsi="Arial"/>
        </w:rPr>
        <w:t xml:space="preserve"> carbon copy of the withdrawal request is retained by Cashier. </w:t>
      </w:r>
    </w:p>
    <w:p w14:paraId="3328A137"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38BD8E87"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J.  </w:t>
      </w:r>
      <w:r w:rsidRPr="00FC5173">
        <w:rPr>
          <w:rFonts w:ascii="Arial" w:hAnsi="Arial"/>
        </w:rPr>
        <w:tab/>
        <w:t xml:space="preserve">Designated unit employee distributes cash in the presence of the RN in Charge to appropriate patients in accordance with amounts reflected on the original copy of the withdrawal request. </w:t>
      </w:r>
    </w:p>
    <w:p w14:paraId="5B1198D3"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D20B0F1" w14:textId="41EB6486"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K.  </w:t>
      </w:r>
      <w:r w:rsidRPr="00FC5173">
        <w:rPr>
          <w:rFonts w:ascii="Arial" w:hAnsi="Arial"/>
        </w:rPr>
        <w:tab/>
        <w:t>Patients who are capable of signing their names are to indicate receipt of funds by signing the original copy of the withdrawal request</w:t>
      </w:r>
      <w:r w:rsidR="00961AF2" w:rsidRPr="00FC5173">
        <w:rPr>
          <w:rFonts w:ascii="Arial" w:hAnsi="Arial"/>
        </w:rPr>
        <w:t xml:space="preserve">. </w:t>
      </w:r>
      <w:r w:rsidRPr="00FC5173">
        <w:rPr>
          <w:rFonts w:ascii="Arial" w:hAnsi="Arial"/>
        </w:rPr>
        <w:t>In the case of patients who are unable to sign their names, two unit employees, one being the RN in Charge, should sign the withdrawal request indicating that the appropriate patient actually received the funds</w:t>
      </w:r>
      <w:r w:rsidR="00961AF2" w:rsidRPr="00FC5173">
        <w:rPr>
          <w:rFonts w:ascii="Arial" w:hAnsi="Arial"/>
        </w:rPr>
        <w:t xml:space="preserve">. </w:t>
      </w:r>
      <w:r w:rsidRPr="00FC5173">
        <w:rPr>
          <w:rFonts w:ascii="Arial" w:hAnsi="Arial"/>
        </w:rPr>
        <w:t xml:space="preserve">Printed signatures are unacceptable. </w:t>
      </w:r>
    </w:p>
    <w:p w14:paraId="7A30E2AB"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074A126" w14:textId="07BF9D94"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L.  </w:t>
      </w:r>
      <w:r w:rsidRPr="00FC5173">
        <w:rPr>
          <w:rFonts w:ascii="Arial" w:hAnsi="Arial"/>
        </w:rPr>
        <w:tab/>
        <w:t>When patients' funds are to be held in the Unit Cash Box for later distribution to the patient, the designated employee shall enter on original copy of the withdrawal request in the column titled "Received by", the words, "To Cash Box" and sign his name.  The RN in Charge shall co-sign</w:t>
      </w:r>
      <w:r w:rsidR="00961AF2" w:rsidRPr="00FC5173">
        <w:rPr>
          <w:rFonts w:ascii="Arial" w:hAnsi="Arial"/>
        </w:rPr>
        <w:t xml:space="preserve">. </w:t>
      </w:r>
      <w:r w:rsidRPr="00FC5173">
        <w:rPr>
          <w:rFonts w:ascii="Arial" w:hAnsi="Arial"/>
        </w:rPr>
        <w:t>A Unit Money Record Sheet shall then be updated reflecting the funds held in the Unit Cash Box for the patient.</w:t>
      </w:r>
    </w:p>
    <w:p w14:paraId="5556FF5A"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058F03A7"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5A8BDCFB" w14:textId="690DAB55" w:rsidR="008D7249" w:rsidRPr="00FC5173" w:rsidRDefault="008D7249" w:rsidP="008D7249">
      <w:pPr>
        <w:tabs>
          <w:tab w:val="left" w:pos="360"/>
          <w:tab w:val="left" w:pos="720"/>
          <w:tab w:val="left" w:pos="1080"/>
          <w:tab w:val="left" w:pos="1440"/>
        </w:tabs>
        <w:ind w:left="720" w:hanging="360"/>
        <w:rPr>
          <w:rFonts w:ascii="Arial" w:hAnsi="Arial"/>
        </w:rPr>
      </w:pPr>
      <w:r w:rsidRPr="00FC5173">
        <w:rPr>
          <w:rFonts w:ascii="Arial" w:hAnsi="Arial"/>
        </w:rPr>
        <w:br w:type="page"/>
      </w:r>
      <w:r w:rsidRPr="00FC5173">
        <w:rPr>
          <w:rFonts w:ascii="Arial" w:hAnsi="Arial"/>
        </w:rPr>
        <w:lastRenderedPageBreak/>
        <w:t xml:space="preserve"> M.  After all funds have been distributed to appropriate </w:t>
      </w:r>
      <w:r w:rsidR="00B305C8" w:rsidRPr="00FC5173">
        <w:rPr>
          <w:rFonts w:ascii="Arial" w:hAnsi="Arial"/>
        </w:rPr>
        <w:t>patients or</w:t>
      </w:r>
      <w:r w:rsidRPr="00FC5173">
        <w:rPr>
          <w:rFonts w:ascii="Arial" w:hAnsi="Arial"/>
        </w:rPr>
        <w:t xml:space="preserve"> placed in cash box as described in paragraph L above, the original copy of withdrawal form shall be returned to Patients' Accounts for attachment to the second carbon copy of the withdrawal request</w:t>
      </w:r>
      <w:r w:rsidR="00961AF2" w:rsidRPr="00FC5173">
        <w:rPr>
          <w:rFonts w:ascii="Arial" w:hAnsi="Arial"/>
        </w:rPr>
        <w:t xml:space="preserve">. </w:t>
      </w:r>
      <w:r w:rsidRPr="00FC5173">
        <w:rPr>
          <w:rFonts w:ascii="Arial" w:hAnsi="Arial"/>
        </w:rPr>
        <w:t xml:space="preserve">If </w:t>
      </w:r>
      <w:r w:rsidR="00B305C8" w:rsidRPr="00FC5173">
        <w:rPr>
          <w:rFonts w:ascii="Arial" w:hAnsi="Arial"/>
        </w:rPr>
        <w:t>the original</w:t>
      </w:r>
      <w:r w:rsidRPr="00FC5173">
        <w:rPr>
          <w:rFonts w:ascii="Arial" w:hAnsi="Arial"/>
        </w:rPr>
        <w:t xml:space="preserve"> copy is not returned to Patients' Accounts prior to or along with the next week's withdrawal request, the withdrawal request will not be honored</w:t>
      </w:r>
      <w:r w:rsidR="00961AF2" w:rsidRPr="00FC5173">
        <w:rPr>
          <w:rFonts w:ascii="Arial" w:hAnsi="Arial"/>
        </w:rPr>
        <w:t xml:space="preserve">. </w:t>
      </w:r>
      <w:r w:rsidRPr="00FC5173">
        <w:rPr>
          <w:rFonts w:ascii="Arial" w:hAnsi="Arial"/>
        </w:rPr>
        <w:t>Any undistributed cash shall be deposited in the Cashier's Office.</w:t>
      </w:r>
    </w:p>
    <w:p w14:paraId="42A975AE"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A146EA5"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N.  </w:t>
      </w:r>
      <w:r w:rsidRPr="00FC5173">
        <w:rPr>
          <w:rFonts w:ascii="Arial" w:hAnsi="Arial"/>
        </w:rPr>
        <w:tab/>
        <w:t xml:space="preserve">Any change in the amount requested on the Patients' Money Withdrawal Form whether by unit personnel, Patients' Accounts, etc. shall be initialed by the person making the change in the column marked "Changed By". </w:t>
      </w:r>
    </w:p>
    <w:p w14:paraId="7CE5B95B"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404DD5C" w14:textId="77777777" w:rsidR="008D7249" w:rsidRPr="00FC5173" w:rsidRDefault="008D7249" w:rsidP="008D7249">
      <w:pPr>
        <w:tabs>
          <w:tab w:val="left" w:pos="360"/>
          <w:tab w:val="left" w:pos="720"/>
          <w:tab w:val="left" w:pos="1080"/>
          <w:tab w:val="left" w:pos="1440"/>
        </w:tabs>
        <w:ind w:left="720" w:hanging="900"/>
        <w:rPr>
          <w:rFonts w:ascii="Arial" w:hAnsi="Arial"/>
        </w:rPr>
      </w:pPr>
      <w:r w:rsidRPr="00FC5173">
        <w:rPr>
          <w:rFonts w:ascii="Arial" w:hAnsi="Arial"/>
        </w:rPr>
        <w:t xml:space="preserve">VIII. </w:t>
      </w:r>
      <w:r w:rsidRPr="00FC5173">
        <w:rPr>
          <w:rFonts w:ascii="Arial" w:hAnsi="Arial"/>
        </w:rPr>
        <w:tab/>
        <w:t>Withdrawals - Special</w:t>
      </w:r>
    </w:p>
    <w:p w14:paraId="19ACCB4C"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4FFD0EB" w14:textId="50C07544"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A.  </w:t>
      </w:r>
      <w:r w:rsidRPr="00FC5173">
        <w:rPr>
          <w:rFonts w:ascii="Arial" w:hAnsi="Arial"/>
        </w:rPr>
        <w:tab/>
        <w:t>The same withdrawal form will be used for special withdrawals</w:t>
      </w:r>
      <w:r w:rsidR="00961AF2" w:rsidRPr="00FC5173">
        <w:rPr>
          <w:rFonts w:ascii="Arial" w:hAnsi="Arial"/>
        </w:rPr>
        <w:t xml:space="preserve">. </w:t>
      </w:r>
      <w:r w:rsidRPr="00FC5173">
        <w:rPr>
          <w:rFonts w:ascii="Arial" w:hAnsi="Arial"/>
        </w:rPr>
        <w:t>Each patient request shall be on a separate request form and checked in the appropriate place to indicate a "Special Withdrawal"</w:t>
      </w:r>
      <w:r w:rsidR="00961AF2" w:rsidRPr="00FC5173">
        <w:rPr>
          <w:rFonts w:ascii="Arial" w:hAnsi="Arial"/>
        </w:rPr>
        <w:t xml:space="preserve">. </w:t>
      </w:r>
      <w:r w:rsidRPr="00FC5173">
        <w:rPr>
          <w:rFonts w:ascii="Arial" w:hAnsi="Arial"/>
        </w:rPr>
        <w:t xml:space="preserve">An explanation should be written below the patient's name giving sufficient explanation as to how the funds are to be used. </w:t>
      </w:r>
    </w:p>
    <w:p w14:paraId="34FE8497"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233157B2" w14:textId="094F5A13" w:rsidR="008D7249" w:rsidRPr="00FC5173" w:rsidRDefault="008D7249" w:rsidP="008D7249">
      <w:pPr>
        <w:tabs>
          <w:tab w:val="left" w:pos="360"/>
          <w:tab w:val="left" w:pos="720"/>
          <w:tab w:val="left" w:pos="1080"/>
          <w:tab w:val="left" w:pos="1440"/>
        </w:tabs>
        <w:ind w:left="1440" w:hanging="1440"/>
        <w:rPr>
          <w:rFonts w:ascii="Arial" w:hAnsi="Arial"/>
        </w:rPr>
      </w:pPr>
      <w:r w:rsidRPr="00FC5173">
        <w:rPr>
          <w:rFonts w:ascii="Arial" w:hAnsi="Arial"/>
        </w:rPr>
        <w:t xml:space="preserve">           </w:t>
      </w:r>
      <w:r w:rsidRPr="00FC5173">
        <w:rPr>
          <w:rFonts w:ascii="Arial" w:hAnsi="Arial"/>
        </w:rPr>
        <w:tab/>
        <w:t>NOTE</w:t>
      </w:r>
      <w:r w:rsidR="005E5AAB" w:rsidRPr="00FC5173">
        <w:rPr>
          <w:rFonts w:ascii="Arial" w:hAnsi="Arial"/>
        </w:rPr>
        <w:t>: The</w:t>
      </w:r>
      <w:r w:rsidRPr="00FC5173">
        <w:rPr>
          <w:rFonts w:ascii="Arial" w:hAnsi="Arial"/>
        </w:rPr>
        <w:t xml:space="preserve"> explanation shall be specific as to why and how the funds requested are to be spent</w:t>
      </w:r>
      <w:r w:rsidR="00961AF2" w:rsidRPr="00FC5173">
        <w:rPr>
          <w:rFonts w:ascii="Arial" w:hAnsi="Arial"/>
        </w:rPr>
        <w:t xml:space="preserve">. </w:t>
      </w:r>
      <w:r w:rsidRPr="00FC5173">
        <w:rPr>
          <w:rFonts w:ascii="Arial" w:hAnsi="Arial"/>
        </w:rPr>
        <w:t>General explanations such as "personal use", "outing", or for things normally covered by the weekly request are not adequate explanations.</w:t>
      </w:r>
    </w:p>
    <w:p w14:paraId="36FDFC0A"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8BAE433" w14:textId="1D86EBA4" w:rsidR="008D7249" w:rsidRPr="00FC5173" w:rsidRDefault="008D7249" w:rsidP="008D7249">
      <w:pPr>
        <w:tabs>
          <w:tab w:val="left" w:pos="360"/>
          <w:tab w:val="left" w:pos="720"/>
          <w:tab w:val="left" w:pos="990"/>
          <w:tab w:val="left" w:pos="1080"/>
          <w:tab w:val="left" w:pos="1440"/>
        </w:tabs>
        <w:ind w:left="720" w:hanging="720"/>
        <w:rPr>
          <w:rFonts w:ascii="Arial" w:hAnsi="Arial"/>
        </w:rPr>
      </w:pPr>
      <w:r w:rsidRPr="00FC5173">
        <w:rPr>
          <w:rFonts w:ascii="Arial" w:hAnsi="Arial"/>
        </w:rPr>
        <w:tab/>
      </w:r>
      <w:r w:rsidRPr="00FC5173">
        <w:rPr>
          <w:rFonts w:ascii="Arial" w:hAnsi="Arial"/>
        </w:rPr>
        <w:tab/>
        <w:t>If patients are able to manage their own funds, a statement to this effect must be written on the request and signed by the Treatment Team Leader or the Unit Nurse Manager</w:t>
      </w:r>
      <w:r w:rsidR="00961AF2" w:rsidRPr="00FC5173">
        <w:rPr>
          <w:rFonts w:ascii="Arial" w:hAnsi="Arial"/>
        </w:rPr>
        <w:t xml:space="preserve">. </w:t>
      </w:r>
      <w:r w:rsidRPr="00FC5173">
        <w:rPr>
          <w:rFonts w:ascii="Arial" w:hAnsi="Arial"/>
        </w:rPr>
        <w:t>In addition, the “Patient Waiver of Responsibility Form” should be signed by the patient and a copy retained in the patients’ record and a copy forwarded to the Patients’ Accounts Representative</w:t>
      </w:r>
      <w:r w:rsidR="00961AF2" w:rsidRPr="00FC5173">
        <w:rPr>
          <w:rFonts w:ascii="Arial" w:hAnsi="Arial"/>
        </w:rPr>
        <w:t xml:space="preserve">. </w:t>
      </w:r>
      <w:r w:rsidRPr="00FC5173">
        <w:rPr>
          <w:rFonts w:ascii="Arial" w:hAnsi="Arial"/>
        </w:rPr>
        <w:t>This waiver states that patients are aware of their responsibility for their own funds of an amount up to $250.00 without saving receipts or sending them to Patients’ Accounts</w:t>
      </w:r>
      <w:r w:rsidR="00961AF2" w:rsidRPr="00FC5173">
        <w:rPr>
          <w:rFonts w:ascii="Arial" w:hAnsi="Arial"/>
        </w:rPr>
        <w:t xml:space="preserve">. </w:t>
      </w:r>
      <w:r w:rsidRPr="00FC5173">
        <w:rPr>
          <w:rFonts w:ascii="Arial" w:hAnsi="Arial"/>
        </w:rPr>
        <w:t>When patients request an amount of $250.00 or more, they will be given a receipt envelope by the Cashier’s Office</w:t>
      </w:r>
      <w:r w:rsidR="00961AF2" w:rsidRPr="00FC5173">
        <w:rPr>
          <w:rFonts w:ascii="Arial" w:hAnsi="Arial"/>
        </w:rPr>
        <w:t xml:space="preserve">. </w:t>
      </w:r>
      <w:r w:rsidRPr="00FC5173">
        <w:rPr>
          <w:rFonts w:ascii="Arial" w:hAnsi="Arial"/>
        </w:rPr>
        <w:t>The patient shall be responsible for saving the receipts at the time of purchase and submitting them in the envelope to staff</w:t>
      </w:r>
      <w:r w:rsidR="00961AF2" w:rsidRPr="00FC5173">
        <w:rPr>
          <w:rFonts w:ascii="Arial" w:hAnsi="Arial"/>
        </w:rPr>
        <w:t xml:space="preserve">. </w:t>
      </w:r>
      <w:r w:rsidRPr="00FC5173">
        <w:rPr>
          <w:rFonts w:ascii="Arial" w:hAnsi="Arial"/>
        </w:rPr>
        <w:t>Staff will then fill out the envelope reviewing the receipts and purchases</w:t>
      </w:r>
      <w:r w:rsidR="00961AF2" w:rsidRPr="00FC5173">
        <w:rPr>
          <w:rFonts w:ascii="Arial" w:hAnsi="Arial"/>
        </w:rPr>
        <w:t xml:space="preserve">. </w:t>
      </w:r>
      <w:r w:rsidRPr="00FC5173">
        <w:rPr>
          <w:rFonts w:ascii="Arial" w:hAnsi="Arial"/>
        </w:rPr>
        <w:t>The patient will sign the envelope on the line requesting “Shopper’s Signature.”  The staff reviewing the receipts and purchases will sign on the line “Signature of Staff Verifying Purchases</w:t>
      </w:r>
      <w:r w:rsidR="00961AF2" w:rsidRPr="00FC5173">
        <w:rPr>
          <w:rFonts w:ascii="Arial" w:hAnsi="Arial"/>
        </w:rPr>
        <w:t>.”</w:t>
      </w:r>
      <w:r w:rsidRPr="00FC5173">
        <w:rPr>
          <w:rFonts w:ascii="Arial" w:hAnsi="Arial"/>
        </w:rPr>
        <w:t xml:space="preserve">  The receipt envelope will then be sent to the Patients’ Accounts Office</w:t>
      </w:r>
      <w:r w:rsidR="00961AF2" w:rsidRPr="00FC5173">
        <w:rPr>
          <w:rFonts w:ascii="Arial" w:hAnsi="Arial"/>
        </w:rPr>
        <w:t xml:space="preserve">. </w:t>
      </w:r>
      <w:r w:rsidRPr="00FC5173">
        <w:rPr>
          <w:rFonts w:ascii="Arial" w:hAnsi="Arial"/>
        </w:rPr>
        <w:t>If a patient fails to return these receipts, the privilege and freedom of spending amounts in excess or $250.00 may be restricted by the Treatment Team</w:t>
      </w:r>
      <w:r w:rsidR="00961AF2" w:rsidRPr="00FC5173">
        <w:rPr>
          <w:rFonts w:ascii="Arial" w:hAnsi="Arial"/>
        </w:rPr>
        <w:t xml:space="preserve">. </w:t>
      </w:r>
      <w:r w:rsidRPr="00FC5173">
        <w:rPr>
          <w:rFonts w:ascii="Arial" w:hAnsi="Arial"/>
        </w:rPr>
        <w:t>The following conditions must be met in order for a patient to be exempt from maintaining receipts for funds under $250.00:</w:t>
      </w:r>
    </w:p>
    <w:p w14:paraId="44D146D4" w14:textId="77777777" w:rsidR="008D7249" w:rsidRPr="00FC5173" w:rsidRDefault="008D7249" w:rsidP="008D7249">
      <w:pPr>
        <w:tabs>
          <w:tab w:val="left" w:pos="360"/>
          <w:tab w:val="left" w:pos="720"/>
          <w:tab w:val="left" w:pos="990"/>
          <w:tab w:val="left" w:pos="1080"/>
          <w:tab w:val="left" w:pos="1440"/>
        </w:tabs>
        <w:ind w:left="720" w:hanging="720"/>
        <w:rPr>
          <w:rFonts w:ascii="Arial" w:hAnsi="Arial"/>
        </w:rPr>
      </w:pPr>
    </w:p>
    <w:p w14:paraId="2B9705BD" w14:textId="39A8E1E8"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ab/>
      </w:r>
      <w:r w:rsidRPr="00FC5173">
        <w:rPr>
          <w:rFonts w:ascii="Arial" w:hAnsi="Arial"/>
        </w:rPr>
        <w:tab/>
      </w:r>
      <w:r w:rsidR="005E5AAB" w:rsidRPr="00FC5173">
        <w:rPr>
          <w:rFonts w:ascii="Arial" w:hAnsi="Arial"/>
        </w:rPr>
        <w:t>- The</w:t>
      </w:r>
      <w:r w:rsidRPr="00FC5173">
        <w:rPr>
          <w:rFonts w:ascii="Arial" w:hAnsi="Arial"/>
        </w:rPr>
        <w:t xml:space="preserve"> Treatment Team allows the patient to leave campus on their own or with family.</w:t>
      </w:r>
    </w:p>
    <w:p w14:paraId="5BC3EB84" w14:textId="58046833" w:rsidR="008D7249" w:rsidRPr="00FC5173" w:rsidRDefault="008D7249" w:rsidP="008D7249">
      <w:pPr>
        <w:tabs>
          <w:tab w:val="left" w:pos="360"/>
          <w:tab w:val="left" w:pos="720"/>
          <w:tab w:val="left" w:pos="1080"/>
          <w:tab w:val="left" w:pos="1440"/>
        </w:tabs>
        <w:ind w:left="900" w:hanging="900"/>
        <w:rPr>
          <w:rFonts w:ascii="Arial" w:hAnsi="Arial"/>
        </w:rPr>
      </w:pPr>
      <w:r w:rsidRPr="00FC5173">
        <w:rPr>
          <w:rFonts w:ascii="Arial" w:hAnsi="Arial"/>
        </w:rPr>
        <w:tab/>
      </w:r>
      <w:r w:rsidRPr="00FC5173">
        <w:rPr>
          <w:rFonts w:ascii="Arial" w:hAnsi="Arial"/>
        </w:rPr>
        <w:tab/>
      </w:r>
      <w:r w:rsidR="005E5AAB" w:rsidRPr="00FC5173">
        <w:rPr>
          <w:rFonts w:ascii="Arial" w:hAnsi="Arial"/>
        </w:rPr>
        <w:t>- The</w:t>
      </w:r>
      <w:r w:rsidRPr="00FC5173">
        <w:rPr>
          <w:rFonts w:ascii="Arial" w:hAnsi="Arial"/>
        </w:rPr>
        <w:t xml:space="preserve"> Treatment Team allows the patient to manage their own funds.</w:t>
      </w:r>
    </w:p>
    <w:p w14:paraId="062F0837" w14:textId="0287EBA4" w:rsidR="008D7249" w:rsidRPr="00FC5173" w:rsidRDefault="008D7249" w:rsidP="008D7249">
      <w:pPr>
        <w:tabs>
          <w:tab w:val="left" w:pos="360"/>
          <w:tab w:val="left" w:pos="720"/>
          <w:tab w:val="left" w:pos="1080"/>
          <w:tab w:val="left" w:pos="1440"/>
        </w:tabs>
        <w:ind w:left="900" w:hanging="900"/>
        <w:rPr>
          <w:rFonts w:ascii="Arial" w:hAnsi="Arial"/>
        </w:rPr>
      </w:pPr>
      <w:r w:rsidRPr="00FC5173">
        <w:rPr>
          <w:rFonts w:ascii="Arial" w:hAnsi="Arial"/>
        </w:rPr>
        <w:tab/>
      </w:r>
      <w:r w:rsidRPr="00FC5173">
        <w:rPr>
          <w:rFonts w:ascii="Arial" w:hAnsi="Arial"/>
        </w:rPr>
        <w:tab/>
      </w:r>
      <w:r w:rsidR="005E5AAB" w:rsidRPr="00FC5173">
        <w:rPr>
          <w:rFonts w:ascii="Arial" w:hAnsi="Arial"/>
        </w:rPr>
        <w:t>- No</w:t>
      </w:r>
      <w:r w:rsidRPr="00FC5173">
        <w:rPr>
          <w:rFonts w:ascii="Arial" w:hAnsi="Arial"/>
        </w:rPr>
        <w:t xml:space="preserve"> staff member is involved in the spending process.</w:t>
      </w:r>
    </w:p>
    <w:p w14:paraId="555AD09D" w14:textId="77777777" w:rsidR="008D7249" w:rsidRPr="00FC5173" w:rsidRDefault="008D7249" w:rsidP="008D7249">
      <w:pPr>
        <w:tabs>
          <w:tab w:val="left" w:pos="360"/>
          <w:tab w:val="left" w:pos="720"/>
          <w:tab w:val="left" w:pos="1080"/>
          <w:tab w:val="left" w:pos="1440"/>
        </w:tabs>
        <w:ind w:left="900" w:hanging="900"/>
        <w:rPr>
          <w:rFonts w:ascii="Arial" w:hAnsi="Arial"/>
        </w:rPr>
      </w:pPr>
      <w:r w:rsidRPr="00FC5173">
        <w:rPr>
          <w:rFonts w:ascii="Arial" w:hAnsi="Arial"/>
        </w:rPr>
        <w:tab/>
      </w:r>
      <w:r w:rsidRPr="00FC5173">
        <w:rPr>
          <w:rFonts w:ascii="Arial" w:hAnsi="Arial"/>
        </w:rPr>
        <w:tab/>
        <w:t>-  The patient has signed the “Patient Waiver of Responsibility Form” and the form has been submitted to the Patients’ Accounts Office prior to any withdrawals based on these conditions.</w:t>
      </w:r>
    </w:p>
    <w:p w14:paraId="1801FE70" w14:textId="57ABB490" w:rsidR="008D7249" w:rsidRPr="00FC5173" w:rsidRDefault="008D7249" w:rsidP="008D7249">
      <w:pPr>
        <w:tabs>
          <w:tab w:val="left" w:pos="360"/>
          <w:tab w:val="left" w:pos="720"/>
          <w:tab w:val="left" w:pos="1080"/>
          <w:tab w:val="left" w:pos="1440"/>
        </w:tabs>
        <w:ind w:left="900" w:hanging="900"/>
        <w:rPr>
          <w:rFonts w:ascii="Arial" w:hAnsi="Arial"/>
        </w:rPr>
      </w:pPr>
      <w:r w:rsidRPr="00FC5173">
        <w:rPr>
          <w:rFonts w:ascii="Arial" w:hAnsi="Arial"/>
        </w:rPr>
        <w:tab/>
      </w:r>
      <w:r w:rsidRPr="00FC5173">
        <w:rPr>
          <w:rFonts w:ascii="Arial" w:hAnsi="Arial"/>
        </w:rPr>
        <w:tab/>
      </w:r>
      <w:r w:rsidR="005E5AAB" w:rsidRPr="00FC5173">
        <w:rPr>
          <w:rFonts w:ascii="Arial" w:hAnsi="Arial"/>
        </w:rPr>
        <w:t>- The</w:t>
      </w:r>
      <w:r w:rsidRPr="00FC5173">
        <w:rPr>
          <w:rFonts w:ascii="Arial" w:hAnsi="Arial"/>
        </w:rPr>
        <w:t xml:space="preserve"> patient has signed the white copy of the withdrawal form in the appropriate place to indicate receipt of the funds.</w:t>
      </w:r>
    </w:p>
    <w:p w14:paraId="1F8ADBA4" w14:textId="77777777" w:rsidR="008D7249" w:rsidRPr="00FC5173" w:rsidRDefault="008D7249" w:rsidP="008D7249">
      <w:pPr>
        <w:tabs>
          <w:tab w:val="left" w:pos="360"/>
          <w:tab w:val="left" w:pos="720"/>
          <w:tab w:val="left" w:pos="990"/>
          <w:tab w:val="left" w:pos="1080"/>
          <w:tab w:val="left" w:pos="1440"/>
        </w:tabs>
        <w:ind w:left="720" w:hanging="720"/>
        <w:rPr>
          <w:rFonts w:ascii="Arial" w:hAnsi="Arial"/>
        </w:rPr>
      </w:pPr>
    </w:p>
    <w:p w14:paraId="2D18EAF6" w14:textId="2CEDC40C"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 </w:t>
      </w:r>
      <w:r w:rsidRPr="00FC5173">
        <w:rPr>
          <w:rFonts w:ascii="Arial" w:hAnsi="Arial"/>
        </w:rPr>
        <w:tab/>
        <w:t>In all cases when the hospital is the representative payee for a patient’s funds, the patient is considered incapable of managing his/her own funds</w:t>
      </w:r>
      <w:r w:rsidR="00961AF2" w:rsidRPr="00FC5173">
        <w:rPr>
          <w:rFonts w:ascii="Arial" w:hAnsi="Arial"/>
        </w:rPr>
        <w:t xml:space="preserve">. </w:t>
      </w:r>
      <w:r w:rsidRPr="00FC5173">
        <w:rPr>
          <w:rFonts w:ascii="Arial" w:hAnsi="Arial"/>
        </w:rPr>
        <w:t xml:space="preserve">If the patient is considered incapable of managing his/her own funds, then funds shall not be distributed to the patient or patient’s </w:t>
      </w:r>
      <w:r w:rsidR="00B305C8" w:rsidRPr="00FC5173">
        <w:rPr>
          <w:rFonts w:ascii="Arial" w:hAnsi="Arial"/>
        </w:rPr>
        <w:t>family but</w:t>
      </w:r>
      <w:r w:rsidRPr="00FC5173">
        <w:rPr>
          <w:rFonts w:ascii="Arial" w:hAnsi="Arial"/>
        </w:rPr>
        <w:t xml:space="preserve"> shall remain in the custody of the shopping employee at all times</w:t>
      </w:r>
      <w:r w:rsidR="00961AF2" w:rsidRPr="00FC5173">
        <w:rPr>
          <w:rFonts w:ascii="Arial" w:hAnsi="Arial"/>
        </w:rPr>
        <w:t xml:space="preserve">. </w:t>
      </w:r>
      <w:r w:rsidRPr="00FC5173">
        <w:rPr>
          <w:rFonts w:ascii="Arial" w:hAnsi="Arial"/>
        </w:rPr>
        <w:t>Even if the patient is making purchase selections, the actual exchange of cash for goods will be performed by the employee</w:t>
      </w:r>
      <w:r w:rsidR="00BE19F2" w:rsidRPr="00FC5173">
        <w:rPr>
          <w:rFonts w:ascii="Arial" w:hAnsi="Arial"/>
        </w:rPr>
        <w:t xml:space="preserve">. </w:t>
      </w:r>
    </w:p>
    <w:p w14:paraId="2FFAA4AD"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3D8C5B5D"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p>
    <w:p w14:paraId="4C99C272" w14:textId="255091E0" w:rsidR="008D7249" w:rsidRPr="00FC5173" w:rsidRDefault="008D7249" w:rsidP="008D7249">
      <w:pPr>
        <w:tabs>
          <w:tab w:val="left" w:pos="360"/>
          <w:tab w:val="left" w:pos="720"/>
          <w:tab w:val="left" w:pos="1080"/>
          <w:tab w:val="left" w:pos="1440"/>
        </w:tabs>
        <w:ind w:left="720" w:hanging="360"/>
        <w:rPr>
          <w:rFonts w:ascii="Arial" w:hAnsi="Arial"/>
        </w:rPr>
      </w:pPr>
      <w:r w:rsidRPr="00FC5173">
        <w:rPr>
          <w:rFonts w:ascii="Arial" w:hAnsi="Arial"/>
        </w:rPr>
        <w:br w:type="page"/>
      </w:r>
      <w:r w:rsidRPr="00FC5173">
        <w:rPr>
          <w:rFonts w:ascii="Arial" w:hAnsi="Arial"/>
        </w:rPr>
        <w:lastRenderedPageBreak/>
        <w:t>B.  Special withdrawals should list only one patient per form</w:t>
      </w:r>
      <w:r w:rsidR="00961AF2" w:rsidRPr="00FC5173">
        <w:rPr>
          <w:rFonts w:ascii="Arial" w:hAnsi="Arial"/>
        </w:rPr>
        <w:t xml:space="preserve">. </w:t>
      </w:r>
      <w:r w:rsidRPr="00FC5173">
        <w:rPr>
          <w:rFonts w:ascii="Arial" w:hAnsi="Arial"/>
        </w:rPr>
        <w:t>Adherence to this policy is required to provide adequate documentation for protection of the Hospital and safeguarding of patients' funds</w:t>
      </w:r>
      <w:r w:rsidR="00961AF2" w:rsidRPr="00FC5173">
        <w:rPr>
          <w:rFonts w:ascii="Arial" w:hAnsi="Arial"/>
        </w:rPr>
        <w:t xml:space="preserve">. </w:t>
      </w:r>
      <w:r w:rsidRPr="00FC5173">
        <w:rPr>
          <w:rFonts w:ascii="Arial" w:hAnsi="Arial"/>
        </w:rPr>
        <w:t xml:space="preserve">The only </w:t>
      </w:r>
      <w:r w:rsidR="005E5AAB" w:rsidRPr="00FC5173">
        <w:rPr>
          <w:rFonts w:ascii="Arial" w:hAnsi="Arial"/>
        </w:rPr>
        <w:t>exception</w:t>
      </w:r>
      <w:r w:rsidRPr="00FC5173">
        <w:rPr>
          <w:rFonts w:ascii="Arial" w:hAnsi="Arial"/>
        </w:rPr>
        <w:t xml:space="preserve"> to this policy will be for the types of group purchases allowed by the Social Security Administration, wherein a group of patients may pool funds to purchase a large item, such as a television</w:t>
      </w:r>
      <w:r w:rsidR="00961AF2" w:rsidRPr="00FC5173">
        <w:rPr>
          <w:rFonts w:ascii="Arial" w:hAnsi="Arial"/>
        </w:rPr>
        <w:t xml:space="preserve">. </w:t>
      </w:r>
      <w:r w:rsidRPr="00FC5173">
        <w:rPr>
          <w:rFonts w:ascii="Arial" w:hAnsi="Arial"/>
        </w:rPr>
        <w:t>Since the Hospital typically funds these types of purchases, group purchases will be rare</w:t>
      </w:r>
      <w:r w:rsidR="00961AF2" w:rsidRPr="00FC5173">
        <w:rPr>
          <w:rFonts w:ascii="Arial" w:hAnsi="Arial"/>
        </w:rPr>
        <w:t xml:space="preserve">. </w:t>
      </w:r>
      <w:r w:rsidRPr="00FC5173">
        <w:rPr>
          <w:rFonts w:ascii="Arial" w:hAnsi="Arial"/>
        </w:rPr>
        <w:t>Requests for special withdrawals on which more than one patient is listed will be returned to the unit by Patients' Accounts, unless it is for an authorized group purchase.</w:t>
      </w:r>
    </w:p>
    <w:p w14:paraId="41C56A14"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D8352DD" w14:textId="22CA4174"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C.  </w:t>
      </w:r>
      <w:r w:rsidRPr="00FC5173">
        <w:rPr>
          <w:rFonts w:ascii="Arial" w:hAnsi="Arial"/>
        </w:rPr>
        <w:tab/>
        <w:t>An envelope will be handed out by Patients' Accounts at the time the special request is approved</w:t>
      </w:r>
      <w:r w:rsidR="00961AF2" w:rsidRPr="00FC5173">
        <w:rPr>
          <w:rFonts w:ascii="Arial" w:hAnsi="Arial"/>
        </w:rPr>
        <w:t xml:space="preserve">. </w:t>
      </w:r>
      <w:r w:rsidRPr="00FC5173">
        <w:rPr>
          <w:rFonts w:ascii="Arial" w:hAnsi="Arial"/>
        </w:rPr>
        <w:t>Receipts are required to be maintained and submitted in the envelope provided for all special withdrawal requests except as above noted</w:t>
      </w:r>
      <w:r w:rsidR="00961AF2" w:rsidRPr="00FC5173">
        <w:rPr>
          <w:rFonts w:ascii="Arial" w:hAnsi="Arial"/>
        </w:rPr>
        <w:t xml:space="preserve">. </w:t>
      </w:r>
      <w:r w:rsidRPr="00FC5173">
        <w:rPr>
          <w:rFonts w:ascii="Arial" w:hAnsi="Arial"/>
        </w:rPr>
        <w:t>Receipts shall show the following information: place of purchase, date of purchase, and an itemization of items purchased including quantity and the cost</w:t>
      </w:r>
      <w:r w:rsidR="00961AF2" w:rsidRPr="00FC5173">
        <w:rPr>
          <w:rFonts w:ascii="Arial" w:hAnsi="Arial"/>
        </w:rPr>
        <w:t xml:space="preserve">. </w:t>
      </w:r>
      <w:r w:rsidRPr="00FC5173">
        <w:rPr>
          <w:rFonts w:ascii="Arial" w:hAnsi="Arial"/>
        </w:rPr>
        <w:t>Hand-written receipts, or receipts without store name are not acceptable</w:t>
      </w:r>
      <w:r w:rsidR="00961AF2" w:rsidRPr="00FC5173">
        <w:rPr>
          <w:rFonts w:ascii="Arial" w:hAnsi="Arial"/>
        </w:rPr>
        <w:t xml:space="preserve">. </w:t>
      </w:r>
      <w:r w:rsidRPr="00FC5173">
        <w:rPr>
          <w:rFonts w:ascii="Arial" w:hAnsi="Arial"/>
        </w:rPr>
        <w:t>Memos indicating that the receipt has been lost are also not acceptable</w:t>
      </w:r>
      <w:r w:rsidR="00961AF2" w:rsidRPr="00FC5173">
        <w:rPr>
          <w:rFonts w:ascii="Arial" w:hAnsi="Arial"/>
        </w:rPr>
        <w:t xml:space="preserve">. </w:t>
      </w:r>
      <w:r w:rsidRPr="00FC5173">
        <w:rPr>
          <w:rFonts w:ascii="Arial" w:hAnsi="Arial"/>
        </w:rPr>
        <w:t>The envelope is self-explanatory and is designed to account for the total funds withdrawn</w:t>
      </w:r>
      <w:r w:rsidR="00961AF2" w:rsidRPr="00FC5173">
        <w:rPr>
          <w:rFonts w:ascii="Arial" w:hAnsi="Arial"/>
        </w:rPr>
        <w:t xml:space="preserve">. </w:t>
      </w:r>
      <w:r w:rsidRPr="00FC5173">
        <w:rPr>
          <w:rFonts w:ascii="Arial" w:hAnsi="Arial"/>
        </w:rPr>
        <w:t>The envelope shall be signed by the individual doing the shopping and also be signed by the RN in Charge who shall verify all purchases against receipts</w:t>
      </w:r>
      <w:r w:rsidR="00961AF2" w:rsidRPr="00FC5173">
        <w:rPr>
          <w:rFonts w:ascii="Arial" w:hAnsi="Arial"/>
        </w:rPr>
        <w:t xml:space="preserve">. </w:t>
      </w:r>
      <w:r w:rsidRPr="00FC5173">
        <w:rPr>
          <w:rFonts w:ascii="Arial" w:hAnsi="Arial"/>
        </w:rPr>
        <w:t>The envelope shall be returned to Patients' Accounts for attachment to the original copy of the withdrawal form</w:t>
      </w:r>
      <w:r w:rsidR="00961AF2" w:rsidRPr="00FC5173">
        <w:rPr>
          <w:rFonts w:ascii="Arial" w:hAnsi="Arial"/>
        </w:rPr>
        <w:t xml:space="preserve">. </w:t>
      </w:r>
      <w:r w:rsidRPr="00FC5173">
        <w:rPr>
          <w:rFonts w:ascii="Arial" w:hAnsi="Arial"/>
        </w:rPr>
        <w:t>The envelope containing the receipts shall be returned to the Patients’ Accounts Office within five (5) business days</w:t>
      </w:r>
      <w:r w:rsidR="00961AF2" w:rsidRPr="00FC5173">
        <w:rPr>
          <w:rFonts w:ascii="Arial" w:hAnsi="Arial"/>
        </w:rPr>
        <w:t xml:space="preserve">. </w:t>
      </w:r>
      <w:r w:rsidRPr="00FC5173">
        <w:rPr>
          <w:rFonts w:ascii="Arial" w:hAnsi="Arial"/>
        </w:rPr>
        <w:t>Should envelopes and receipts not be submitted within five (5) business days, Patients' Accounts shall notify the Unit Nurse Manager and/or the Administrative Assistant.</w:t>
      </w:r>
    </w:p>
    <w:p w14:paraId="420EBAB5"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A1D841A" w14:textId="6F79148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D.  </w:t>
      </w:r>
      <w:r w:rsidRPr="00FC5173">
        <w:rPr>
          <w:rFonts w:ascii="Arial" w:hAnsi="Arial"/>
        </w:rPr>
        <w:tab/>
      </w:r>
      <w:r w:rsidRPr="00FC5173">
        <w:rPr>
          <w:rFonts w:ascii="Arial" w:hAnsi="Arial"/>
          <w:b/>
        </w:rPr>
        <w:t xml:space="preserve">In all instances where hospital staff are involved in handling patients’ money, </w:t>
      </w:r>
      <w:r w:rsidRPr="00FC5173">
        <w:rPr>
          <w:rFonts w:ascii="Arial" w:hAnsi="Arial"/>
          <w:b/>
          <w:u w:val="single"/>
        </w:rPr>
        <w:t>RECEIPTS ARE MANDATORY</w:t>
      </w:r>
      <w:r w:rsidR="00961AF2" w:rsidRPr="00FC5173">
        <w:rPr>
          <w:rFonts w:ascii="Arial" w:hAnsi="Arial"/>
          <w:b/>
          <w:u w:val="single"/>
        </w:rPr>
        <w:t xml:space="preserve">. </w:t>
      </w:r>
      <w:r w:rsidRPr="00FC5173">
        <w:rPr>
          <w:rFonts w:ascii="Arial" w:hAnsi="Arial"/>
        </w:rPr>
        <w:t>Failure of staff to return receipts to the Patients’ Accounts Representative will automatically result in a request for investigation to the Unit Nurse Manager and the Administrative Assistant</w:t>
      </w:r>
      <w:r w:rsidR="00961AF2" w:rsidRPr="00FC5173">
        <w:rPr>
          <w:rFonts w:ascii="Arial" w:hAnsi="Arial"/>
        </w:rPr>
        <w:t xml:space="preserve">. </w:t>
      </w:r>
      <w:r w:rsidRPr="00FC5173">
        <w:rPr>
          <w:rFonts w:ascii="Arial" w:hAnsi="Arial"/>
          <w:b/>
          <w:u w:val="single"/>
        </w:rPr>
        <w:t>All expenditures of patients’ funds by hospital staff shall be accounted for by a supervisor</w:t>
      </w:r>
      <w:r w:rsidR="00961AF2" w:rsidRPr="00FC5173">
        <w:rPr>
          <w:rFonts w:ascii="Arial" w:hAnsi="Arial"/>
          <w:b/>
          <w:u w:val="single"/>
        </w:rPr>
        <w:t>.</w:t>
      </w:r>
      <w:r w:rsidR="00961AF2" w:rsidRPr="00FC5173">
        <w:rPr>
          <w:rFonts w:ascii="Arial" w:hAnsi="Arial"/>
        </w:rPr>
        <w:t xml:space="preserve"> </w:t>
      </w:r>
      <w:r w:rsidRPr="00FC5173">
        <w:rPr>
          <w:rFonts w:ascii="Arial" w:hAnsi="Arial"/>
        </w:rPr>
        <w:t>The Patients’ Accounts Representative shall report all receipt discrepancies not resolved in a timely manner to the Hospital Business Manager</w:t>
      </w:r>
      <w:r w:rsidR="00961AF2" w:rsidRPr="00FC5173">
        <w:rPr>
          <w:rFonts w:ascii="Arial" w:hAnsi="Arial"/>
        </w:rPr>
        <w:t xml:space="preserve">. </w:t>
      </w:r>
      <w:r w:rsidRPr="00FC5173">
        <w:rPr>
          <w:rFonts w:ascii="Arial" w:hAnsi="Arial"/>
        </w:rPr>
        <w:t>Appropriate disciplinary or legal action will be taken with any employee who is found to have misused patients’ funds.</w:t>
      </w:r>
    </w:p>
    <w:p w14:paraId="6961A4D2"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r>
    </w:p>
    <w:p w14:paraId="61FD0226" w14:textId="3BDE921A" w:rsidR="008D7249" w:rsidRPr="00FC5173" w:rsidRDefault="008D7249" w:rsidP="008D7249">
      <w:pPr>
        <w:tabs>
          <w:tab w:val="left" w:pos="360"/>
          <w:tab w:val="left" w:pos="720"/>
          <w:tab w:val="left" w:pos="990"/>
          <w:tab w:val="left" w:pos="1080"/>
          <w:tab w:val="left" w:pos="1440"/>
        </w:tabs>
        <w:ind w:left="720" w:hanging="720"/>
        <w:rPr>
          <w:rFonts w:ascii="Arial" w:hAnsi="Arial"/>
        </w:rPr>
      </w:pPr>
      <w:r w:rsidRPr="00FC5173">
        <w:rPr>
          <w:rFonts w:ascii="Arial" w:hAnsi="Arial"/>
        </w:rPr>
        <w:tab/>
        <w:t xml:space="preserve">E.  </w:t>
      </w:r>
      <w:r w:rsidRPr="00FC5173">
        <w:rPr>
          <w:rFonts w:ascii="Arial" w:hAnsi="Arial"/>
        </w:rPr>
        <w:tab/>
        <w:t>Any funds remaining after shopping are to be re-deposited at the Cashier’s Office and under no circumstances returned to the patient</w:t>
      </w:r>
      <w:r w:rsidR="00961AF2" w:rsidRPr="00FC5173">
        <w:rPr>
          <w:rFonts w:ascii="Arial" w:hAnsi="Arial"/>
        </w:rPr>
        <w:t xml:space="preserve">. </w:t>
      </w:r>
      <w:r w:rsidRPr="00FC5173">
        <w:rPr>
          <w:rFonts w:ascii="Arial" w:hAnsi="Arial"/>
        </w:rPr>
        <w:t>This requirement is necessary to provide safeguarding and documentation for the entire amount initially withdrawn for shopping.</w:t>
      </w:r>
    </w:p>
    <w:p w14:paraId="4248614B"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6DC94CE4" w14:textId="14E2EA2C"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F.  </w:t>
      </w:r>
      <w:r w:rsidRPr="00FC5173">
        <w:rPr>
          <w:rFonts w:ascii="Arial" w:hAnsi="Arial"/>
        </w:rPr>
        <w:tab/>
        <w:t xml:space="preserve">If the items purchased by patient and/or Hospital staff are to be kept on hand at the hospital, these must be managed subject to the requirements of the "Personal Clothing and Possessions Policy A.P.M. </w:t>
      </w:r>
      <w:r w:rsidR="00961AF2" w:rsidRPr="00FC5173">
        <w:rPr>
          <w:rFonts w:ascii="Arial" w:hAnsi="Arial"/>
        </w:rPr>
        <w:t xml:space="preserve">No. </w:t>
      </w:r>
      <w:r w:rsidRPr="00FC5173">
        <w:rPr>
          <w:rFonts w:ascii="Arial" w:hAnsi="Arial"/>
        </w:rPr>
        <w:t>II C-1</w:t>
      </w:r>
      <w:r w:rsidR="00961AF2" w:rsidRPr="00FC5173">
        <w:rPr>
          <w:rFonts w:ascii="Arial" w:hAnsi="Arial"/>
        </w:rPr>
        <w:t xml:space="preserve">. </w:t>
      </w:r>
      <w:r w:rsidRPr="00FC5173">
        <w:rPr>
          <w:rFonts w:ascii="Arial" w:hAnsi="Arial"/>
        </w:rPr>
        <w:t>The Nurse in Charge must assure that items not placed in Unit Locked Storage are given to patients by the shopping staff and appropriately note this event in the patient’s record</w:t>
      </w:r>
      <w:r w:rsidR="00961AF2" w:rsidRPr="00FC5173">
        <w:rPr>
          <w:rFonts w:ascii="Arial" w:hAnsi="Arial"/>
        </w:rPr>
        <w:t xml:space="preserve">. </w:t>
      </w:r>
    </w:p>
    <w:p w14:paraId="5E97AE14"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BFE1ACA"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t xml:space="preserve">G. </w:t>
      </w:r>
      <w:r w:rsidRPr="00FC5173">
        <w:rPr>
          <w:rFonts w:ascii="Arial" w:hAnsi="Arial"/>
        </w:rPr>
        <w:tab/>
        <w:t>If funds are not picked up by the unit within two (2) business days after submission of the withdrawal request, the Cashier's Office will re-deposit the funds, note the Cashier's Office receipt number on the withdrawal request, retain the first carbon copy and forward the original copy to Patients' Accounts, attached to the first carbon copy of the withdrawal request.  The Cashier will forward to the unit a copy of the Cashier's Office receipts after funds are re-deposited.</w:t>
      </w:r>
    </w:p>
    <w:p w14:paraId="5E56BC4E"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082DF2B"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ab/>
        <w:t xml:space="preserve">H.  </w:t>
      </w:r>
      <w:r w:rsidRPr="00FC5173">
        <w:rPr>
          <w:rFonts w:ascii="Arial" w:hAnsi="Arial"/>
        </w:rPr>
        <w:tab/>
        <w:t>The amount being requested shall be written out (as on the second line of a check) either below the figure amount or on the bottom line to preclude alteration of the numerical amount.</w:t>
      </w:r>
    </w:p>
    <w:p w14:paraId="77B83E7F"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72429215"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br w:type="page"/>
      </w:r>
      <w:r w:rsidRPr="00FC5173">
        <w:rPr>
          <w:rFonts w:ascii="Arial" w:hAnsi="Arial"/>
        </w:rPr>
        <w:lastRenderedPageBreak/>
        <w:t>IX.</w:t>
      </w:r>
      <w:r w:rsidRPr="00FC5173">
        <w:rPr>
          <w:rFonts w:ascii="Arial" w:hAnsi="Arial"/>
        </w:rPr>
        <w:tab/>
        <w:t>Discharges/External Transfers/Financial Records Clearance</w:t>
      </w:r>
    </w:p>
    <w:p w14:paraId="7EEB2AE2"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ED918AA"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A.  </w:t>
      </w:r>
      <w:r w:rsidRPr="00FC5173">
        <w:rPr>
          <w:rFonts w:ascii="Arial" w:hAnsi="Arial"/>
        </w:rPr>
        <w:tab/>
        <w:t xml:space="preserve">The following policies are to be part of the overall discharge procedure for patients being released and apply to external transfers, trial visits and temporary visits (where applicable), as well as direct discharges. </w:t>
      </w:r>
    </w:p>
    <w:p w14:paraId="0993EF47"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0B4F2F25" w14:textId="04377CE5"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B.  </w:t>
      </w:r>
      <w:r w:rsidRPr="00FC5173">
        <w:rPr>
          <w:rFonts w:ascii="Arial" w:hAnsi="Arial"/>
        </w:rPr>
        <w:tab/>
        <w:t>If possible, all personal funds and belongings shall be given to the patient and/or sent with him when he is released or transferred (see paragraphs C &amp; D below for variations to this policy regarding temporary visits and after hours, weekends, and holiday discharges)</w:t>
      </w:r>
      <w:r w:rsidR="00961AF2" w:rsidRPr="00FC5173">
        <w:rPr>
          <w:rFonts w:ascii="Arial" w:hAnsi="Arial"/>
        </w:rPr>
        <w:t xml:space="preserve">. </w:t>
      </w:r>
      <w:r w:rsidRPr="00FC5173">
        <w:rPr>
          <w:rFonts w:ascii="Arial" w:hAnsi="Arial"/>
        </w:rPr>
        <w:t>This policy is to be accomplished by unit personnel in the following manner.</w:t>
      </w:r>
    </w:p>
    <w:p w14:paraId="77D04254"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0B8D90F2" w14:textId="7777777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r>
      <w:r w:rsidRPr="00FC5173">
        <w:rPr>
          <w:rFonts w:ascii="Arial" w:hAnsi="Arial"/>
        </w:rPr>
        <w:tab/>
        <w:t xml:space="preserve">1.  </w:t>
      </w:r>
      <w:r w:rsidRPr="00FC5173">
        <w:rPr>
          <w:rFonts w:ascii="Arial" w:hAnsi="Arial"/>
        </w:rPr>
        <w:tab/>
        <w:t xml:space="preserve">Check the Unit Locked Storage for any personal belongings being held for the patient. </w:t>
      </w:r>
    </w:p>
    <w:p w14:paraId="50FE5447"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47F402C1" w14:textId="5E95498B"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2.  </w:t>
      </w:r>
      <w:r w:rsidRPr="00FC5173">
        <w:rPr>
          <w:rFonts w:ascii="Arial" w:hAnsi="Arial"/>
        </w:rPr>
        <w:tab/>
        <w:t xml:space="preserve">Check </w:t>
      </w:r>
      <w:r w:rsidR="00C87AA4">
        <w:rPr>
          <w:rFonts w:ascii="Arial" w:hAnsi="Arial"/>
        </w:rPr>
        <w:t>the</w:t>
      </w:r>
      <w:r w:rsidRPr="00FC5173">
        <w:rPr>
          <w:rFonts w:ascii="Arial" w:hAnsi="Arial"/>
        </w:rPr>
        <w:t xml:space="preserve"> Patients' Accounts to determine if </w:t>
      </w:r>
      <w:r w:rsidR="004D1C3F" w:rsidRPr="00FC5173">
        <w:rPr>
          <w:rFonts w:ascii="Arial" w:hAnsi="Arial"/>
        </w:rPr>
        <w:t>the patient</w:t>
      </w:r>
      <w:r w:rsidRPr="00FC5173">
        <w:rPr>
          <w:rFonts w:ascii="Arial" w:hAnsi="Arial"/>
        </w:rPr>
        <w:t xml:space="preserve"> has any remaining balance in his personal account and if any belongings are being held in the Cashier's Office</w:t>
      </w:r>
      <w:r w:rsidR="00961AF2" w:rsidRPr="00FC5173">
        <w:rPr>
          <w:rFonts w:ascii="Arial" w:hAnsi="Arial"/>
        </w:rPr>
        <w:t xml:space="preserve">. </w:t>
      </w:r>
      <w:r w:rsidRPr="00FC5173">
        <w:rPr>
          <w:rFonts w:ascii="Arial" w:hAnsi="Arial"/>
        </w:rPr>
        <w:t>Advance notification of discharge to Patients' Accounts will facilitate the disbursement of personal funds at the actual time of discharge.</w:t>
      </w:r>
    </w:p>
    <w:p w14:paraId="771A9395"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519CA36E" w14:textId="40FF6CBC"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3.  </w:t>
      </w:r>
      <w:r w:rsidRPr="00FC5173">
        <w:rPr>
          <w:rFonts w:ascii="Arial" w:hAnsi="Arial"/>
        </w:rPr>
        <w:tab/>
        <w:t xml:space="preserve">If </w:t>
      </w:r>
      <w:r w:rsidR="002F0D0B" w:rsidRPr="00FC5173">
        <w:rPr>
          <w:rFonts w:ascii="Arial" w:hAnsi="Arial"/>
        </w:rPr>
        <w:t xml:space="preserve">a </w:t>
      </w:r>
      <w:r w:rsidRPr="00FC5173">
        <w:rPr>
          <w:rFonts w:ascii="Arial" w:hAnsi="Arial"/>
        </w:rPr>
        <w:t xml:space="preserve">patient has funds or personal belongings, the Form for the Release of Patients' Personal </w:t>
      </w:r>
      <w:r w:rsidR="00BE19F2" w:rsidRPr="00FC5173">
        <w:rPr>
          <w:rFonts w:ascii="Arial" w:hAnsi="Arial"/>
        </w:rPr>
        <w:t>Funds,</w:t>
      </w:r>
      <w:r w:rsidRPr="00FC5173">
        <w:rPr>
          <w:rFonts w:ascii="Arial" w:hAnsi="Arial"/>
        </w:rPr>
        <w:t xml:space="preserve"> and/or Belongings (see Exhibit D) should be completed to notify Patients' Accounts and the Cashier's Office that the patient is being released</w:t>
      </w:r>
      <w:r w:rsidR="00BE19F2" w:rsidRPr="00FC5173">
        <w:rPr>
          <w:rFonts w:ascii="Arial" w:hAnsi="Arial"/>
        </w:rPr>
        <w:t xml:space="preserve">. </w:t>
      </w:r>
      <w:r w:rsidRPr="00FC5173">
        <w:rPr>
          <w:rFonts w:ascii="Arial" w:hAnsi="Arial"/>
        </w:rPr>
        <w:t>Patients' Accounts will not authorize disbursement of funds for a discharged patient before receiving a copy of this form</w:t>
      </w:r>
      <w:r w:rsidR="00961AF2" w:rsidRPr="00FC5173">
        <w:rPr>
          <w:rFonts w:ascii="Arial" w:hAnsi="Arial"/>
        </w:rPr>
        <w:t xml:space="preserve">. </w:t>
      </w:r>
      <w:r w:rsidRPr="00FC5173">
        <w:rPr>
          <w:rFonts w:ascii="Arial" w:hAnsi="Arial"/>
        </w:rPr>
        <w:t>Spoken communication from the unit staff to Patients' Accounts regarding the discharge is not acceptable</w:t>
      </w:r>
      <w:r w:rsidR="00961AF2" w:rsidRPr="00FC5173">
        <w:rPr>
          <w:rFonts w:ascii="Arial" w:hAnsi="Arial"/>
        </w:rPr>
        <w:t xml:space="preserve">. </w:t>
      </w:r>
      <w:r w:rsidRPr="00FC5173">
        <w:rPr>
          <w:rFonts w:ascii="Arial" w:hAnsi="Arial"/>
        </w:rPr>
        <w:t>This control is necessary to ensure that funds are not disbursed in error</w:t>
      </w:r>
      <w:r w:rsidR="00961AF2" w:rsidRPr="00FC5173">
        <w:rPr>
          <w:rFonts w:ascii="Arial" w:hAnsi="Arial"/>
        </w:rPr>
        <w:t xml:space="preserve">. </w:t>
      </w:r>
      <w:r w:rsidRPr="00FC5173">
        <w:rPr>
          <w:rFonts w:ascii="Arial" w:hAnsi="Arial"/>
        </w:rPr>
        <w:t>A minimum of a one-day prior notice is required for the patient's funds to be available at the Cashier's Office at the time of discharge.</w:t>
      </w:r>
    </w:p>
    <w:p w14:paraId="013686CF" w14:textId="77777777" w:rsidR="008D7249" w:rsidRPr="00FC5173" w:rsidRDefault="008D7249" w:rsidP="008D7249">
      <w:pPr>
        <w:tabs>
          <w:tab w:val="left" w:pos="360"/>
          <w:tab w:val="left" w:pos="720"/>
          <w:tab w:val="left" w:pos="1080"/>
          <w:tab w:val="left" w:pos="1440"/>
        </w:tabs>
        <w:ind w:left="1080" w:hanging="1080"/>
        <w:rPr>
          <w:rFonts w:ascii="Arial" w:hAnsi="Arial"/>
        </w:rPr>
      </w:pPr>
    </w:p>
    <w:p w14:paraId="23DE707E" w14:textId="24209C17" w:rsidR="008D7249" w:rsidRPr="00FC5173" w:rsidRDefault="008D7249" w:rsidP="008D7249">
      <w:pPr>
        <w:tabs>
          <w:tab w:val="left" w:pos="360"/>
          <w:tab w:val="left" w:pos="720"/>
          <w:tab w:val="left" w:pos="1080"/>
          <w:tab w:val="left" w:pos="1440"/>
        </w:tabs>
        <w:ind w:left="1080" w:hanging="1080"/>
        <w:rPr>
          <w:rFonts w:ascii="Arial" w:hAnsi="Arial"/>
        </w:rPr>
      </w:pPr>
      <w:r w:rsidRPr="00FC5173">
        <w:rPr>
          <w:rFonts w:ascii="Arial" w:hAnsi="Arial"/>
        </w:rPr>
        <w:t xml:space="preserve">           </w:t>
      </w:r>
      <w:r w:rsidRPr="00FC5173">
        <w:rPr>
          <w:rFonts w:ascii="Arial" w:hAnsi="Arial"/>
        </w:rPr>
        <w:tab/>
        <w:t xml:space="preserve">4.  </w:t>
      </w:r>
      <w:r w:rsidRPr="00FC5173">
        <w:rPr>
          <w:rFonts w:ascii="Arial" w:hAnsi="Arial"/>
        </w:rPr>
        <w:tab/>
        <w:t>The regular withdrawal form should be submitted with "Special Withdrawal" checked if the patient desires to withdraw all or a portion of his personal funds in cash</w:t>
      </w:r>
      <w:r w:rsidR="00961AF2" w:rsidRPr="00FC5173">
        <w:rPr>
          <w:rFonts w:ascii="Arial" w:hAnsi="Arial"/>
        </w:rPr>
        <w:t xml:space="preserve">. </w:t>
      </w:r>
      <w:r w:rsidRPr="00FC5173">
        <w:rPr>
          <w:rFonts w:ascii="Arial" w:hAnsi="Arial"/>
        </w:rPr>
        <w:t>Under normal circumstances, only $100 maximum in cash may be issued with balance in check</w:t>
      </w:r>
      <w:r w:rsidR="00961AF2" w:rsidRPr="00FC5173">
        <w:rPr>
          <w:rFonts w:ascii="Arial" w:hAnsi="Arial"/>
        </w:rPr>
        <w:t xml:space="preserve">. </w:t>
      </w:r>
      <w:r w:rsidRPr="00FC5173">
        <w:rPr>
          <w:rFonts w:ascii="Arial" w:hAnsi="Arial"/>
        </w:rPr>
        <w:t>Exceptions may be allowed based on advance notification and approval, and dependent upon the cash availability in the Cashier's Office.</w:t>
      </w:r>
    </w:p>
    <w:p w14:paraId="278E5B95"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1B5C1EE3"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C.  </w:t>
      </w:r>
      <w:r w:rsidRPr="00FC5173">
        <w:rPr>
          <w:rFonts w:ascii="Arial" w:hAnsi="Arial"/>
        </w:rPr>
        <w:tab/>
        <w:t>The overall policy under paragraph B above is handled somewhat differently for temporary visits in that only the funds and personal belongings on the unit are given to the patient at the time of the visit; i.e., his other personal funds and belongings remain in safekeeping in the Cashier's Office and Unit Locked Storage.  In the event the patient is discharged from a temporary visit, the balance of the patient's personal funds and belongings will automatically be forwarded to the patient upon receipt of the Form for the Release of Patients' Personal Funds and/or Belongings.</w:t>
      </w:r>
    </w:p>
    <w:p w14:paraId="3819ABB1"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BDC707E" w14:textId="022640FD"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D.  </w:t>
      </w:r>
      <w:r w:rsidRPr="00FC5173">
        <w:rPr>
          <w:rFonts w:ascii="Arial" w:hAnsi="Arial"/>
        </w:rPr>
        <w:tab/>
        <w:t>If discharge occurs after hours, weekends or holidays when the Business Offices are closed, there are special arrangements which can be made to enable the patient to receive his/her funds and personal belongings from the Information Desk at</w:t>
      </w:r>
      <w:r w:rsidR="00C87AA4">
        <w:rPr>
          <w:rFonts w:ascii="Arial" w:hAnsi="Arial"/>
        </w:rPr>
        <w:t xml:space="preserve"> the</w:t>
      </w:r>
      <w:r w:rsidRPr="00FC5173">
        <w:rPr>
          <w:rFonts w:ascii="Arial" w:hAnsi="Arial"/>
        </w:rPr>
        <w:t xml:space="preserve"> time of discharge</w:t>
      </w:r>
      <w:r w:rsidR="00961AF2" w:rsidRPr="00FC5173">
        <w:rPr>
          <w:rFonts w:ascii="Arial" w:hAnsi="Arial"/>
        </w:rPr>
        <w:t xml:space="preserve">. </w:t>
      </w:r>
      <w:r w:rsidRPr="00FC5173">
        <w:rPr>
          <w:rFonts w:ascii="Arial" w:hAnsi="Arial"/>
        </w:rPr>
        <w:t>These arrangements will relieve the unit of the responsibility of keeping relatively large sums of money and personal belongings on the unit until the after hours, weekend or holiday discharge.</w:t>
      </w:r>
    </w:p>
    <w:p w14:paraId="62D462FE"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08E6A695" w14:textId="77777777"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w:t>
      </w:r>
      <w:r w:rsidRPr="00FC5173">
        <w:rPr>
          <w:rFonts w:ascii="Arial" w:hAnsi="Arial"/>
        </w:rPr>
        <w:tab/>
      </w:r>
    </w:p>
    <w:p w14:paraId="139162B8" w14:textId="283AD2CC" w:rsidR="008D7249" w:rsidRPr="00FC5173" w:rsidRDefault="008D7249" w:rsidP="008D7249">
      <w:pPr>
        <w:tabs>
          <w:tab w:val="left" w:pos="360"/>
          <w:tab w:val="left" w:pos="720"/>
          <w:tab w:val="left" w:pos="1080"/>
          <w:tab w:val="left" w:pos="1440"/>
        </w:tabs>
        <w:ind w:left="720"/>
        <w:rPr>
          <w:rFonts w:ascii="Arial" w:hAnsi="Arial"/>
        </w:rPr>
      </w:pPr>
      <w:r w:rsidRPr="00FC5173">
        <w:rPr>
          <w:rFonts w:ascii="Arial" w:hAnsi="Arial"/>
        </w:rPr>
        <w:br w:type="page"/>
      </w:r>
      <w:r w:rsidRPr="00FC5173">
        <w:rPr>
          <w:rFonts w:ascii="Arial" w:hAnsi="Arial"/>
        </w:rPr>
        <w:lastRenderedPageBreak/>
        <w:t>To request these special arrangements, check the appropriate block on the Discharge form for the Release of Patient's Personal Funds and/or Belongings and forward to Patients' Accounts</w:t>
      </w:r>
      <w:r w:rsidR="00961AF2" w:rsidRPr="00FC5173">
        <w:rPr>
          <w:rFonts w:ascii="Arial" w:hAnsi="Arial"/>
        </w:rPr>
        <w:t xml:space="preserve">. </w:t>
      </w:r>
      <w:r w:rsidRPr="00FC5173">
        <w:rPr>
          <w:rFonts w:ascii="Arial" w:hAnsi="Arial"/>
        </w:rPr>
        <w:t>The Cashier's Office will deliver the funds and personal items to the Information Desk prior to the end of the day for pick up when the patient is released "after hours"</w:t>
      </w:r>
      <w:r w:rsidR="00961AF2" w:rsidRPr="00FC5173">
        <w:rPr>
          <w:rFonts w:ascii="Arial" w:hAnsi="Arial"/>
        </w:rPr>
        <w:t xml:space="preserve">. </w:t>
      </w:r>
      <w:r w:rsidRPr="00FC5173">
        <w:rPr>
          <w:rFonts w:ascii="Arial" w:hAnsi="Arial"/>
        </w:rPr>
        <w:t>In the event that prior arrangements cannot be made for after hours, weekend or holiday discharges, then Patients' Accounts should be notified the following workday in order that the patient may be sent his/her personal belongings and the remaining balance in their personal account</w:t>
      </w:r>
      <w:r w:rsidR="00BE19F2" w:rsidRPr="00FC5173">
        <w:rPr>
          <w:rFonts w:ascii="Arial" w:hAnsi="Arial"/>
        </w:rPr>
        <w:t xml:space="preserve">. </w:t>
      </w:r>
      <w:r w:rsidRPr="00FC5173">
        <w:rPr>
          <w:rFonts w:ascii="Arial" w:hAnsi="Arial"/>
        </w:rPr>
        <w:t>However, funds will not be disbursed by Patients' Accounts prior to receipt of the Form for the Release of Patients' Personal Funds and/or Belongings.</w:t>
      </w:r>
    </w:p>
    <w:p w14:paraId="4B84F659"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46EB9570" w14:textId="16E285D6" w:rsidR="008D7249" w:rsidRPr="00FC5173" w:rsidRDefault="008D7249" w:rsidP="008D7249">
      <w:pPr>
        <w:tabs>
          <w:tab w:val="left" w:pos="360"/>
          <w:tab w:val="left" w:pos="720"/>
          <w:tab w:val="left" w:pos="1080"/>
          <w:tab w:val="left" w:pos="1440"/>
        </w:tabs>
        <w:ind w:left="720" w:hanging="720"/>
        <w:rPr>
          <w:rFonts w:ascii="Arial" w:hAnsi="Arial"/>
        </w:rPr>
      </w:pPr>
      <w:r w:rsidRPr="00FC5173">
        <w:rPr>
          <w:rFonts w:ascii="Arial" w:hAnsi="Arial"/>
        </w:rPr>
        <w:t xml:space="preserve">       E.  </w:t>
      </w:r>
      <w:r w:rsidRPr="00FC5173">
        <w:rPr>
          <w:rFonts w:ascii="Arial" w:hAnsi="Arial"/>
        </w:rPr>
        <w:tab/>
        <w:t>For discharge or for transfer of a patient to another hospital, center or institution, Patients' Accounts should be notified three (3) days in advance in order that the patients' financial records may be updated as of the date of the transfer or discharge</w:t>
      </w:r>
      <w:r w:rsidR="00961AF2" w:rsidRPr="00FC5173">
        <w:rPr>
          <w:rFonts w:ascii="Arial" w:hAnsi="Arial"/>
        </w:rPr>
        <w:t xml:space="preserve">. </w:t>
      </w:r>
    </w:p>
    <w:p w14:paraId="56D0D31C" w14:textId="77777777" w:rsidR="008D7249" w:rsidRPr="00FC5173" w:rsidRDefault="008D7249" w:rsidP="008D7249">
      <w:pPr>
        <w:tabs>
          <w:tab w:val="left" w:pos="360"/>
          <w:tab w:val="left" w:pos="720"/>
          <w:tab w:val="left" w:pos="1080"/>
          <w:tab w:val="left" w:pos="1440"/>
        </w:tabs>
        <w:ind w:left="720" w:hanging="720"/>
        <w:rPr>
          <w:rFonts w:ascii="Arial" w:hAnsi="Arial"/>
        </w:rPr>
      </w:pPr>
    </w:p>
    <w:p w14:paraId="243FC8D1" w14:textId="77777777" w:rsidR="008D7249" w:rsidRPr="00FC5173" w:rsidRDefault="008D7249" w:rsidP="008D7249">
      <w:pPr>
        <w:tabs>
          <w:tab w:val="left" w:pos="360"/>
          <w:tab w:val="left" w:pos="720"/>
          <w:tab w:val="left" w:pos="1080"/>
          <w:tab w:val="left" w:pos="1440"/>
        </w:tabs>
        <w:rPr>
          <w:rFonts w:ascii="Arial" w:hAnsi="Arial"/>
        </w:rPr>
      </w:pPr>
    </w:p>
    <w:p w14:paraId="3E07C621" w14:textId="77777777" w:rsidR="008D7249" w:rsidRPr="00FC5173" w:rsidRDefault="008D7249" w:rsidP="008D7249">
      <w:pPr>
        <w:tabs>
          <w:tab w:val="left" w:pos="360"/>
          <w:tab w:val="left" w:pos="720"/>
          <w:tab w:val="left" w:pos="1080"/>
          <w:tab w:val="left" w:pos="1440"/>
        </w:tabs>
        <w:rPr>
          <w:rFonts w:ascii="Arial" w:hAnsi="Arial"/>
        </w:rPr>
      </w:pPr>
    </w:p>
    <w:p w14:paraId="4B48AF69" w14:textId="77777777" w:rsidR="008D7249" w:rsidRPr="00FC5173" w:rsidRDefault="008D7249" w:rsidP="008D7249">
      <w:pPr>
        <w:tabs>
          <w:tab w:val="left" w:pos="5040"/>
        </w:tabs>
        <w:rPr>
          <w:rFonts w:ascii="Arial" w:hAnsi="Arial"/>
        </w:rPr>
      </w:pPr>
      <w:r w:rsidRPr="00FC5173">
        <w:rPr>
          <w:rFonts w:ascii="Arial" w:hAnsi="Arial"/>
        </w:rPr>
        <w:t>__________________________________</w:t>
      </w:r>
      <w:r w:rsidRPr="00FC5173">
        <w:rPr>
          <w:rFonts w:ascii="Arial" w:hAnsi="Arial"/>
        </w:rPr>
        <w:tab/>
        <w:t>___________________________________</w:t>
      </w:r>
    </w:p>
    <w:p w14:paraId="3E7E3DAA" w14:textId="77777777" w:rsidR="008D7249" w:rsidRPr="00FC5173" w:rsidRDefault="008D7249" w:rsidP="008D7249">
      <w:pPr>
        <w:tabs>
          <w:tab w:val="left" w:pos="5040"/>
        </w:tabs>
        <w:ind w:left="990" w:hanging="990"/>
        <w:rPr>
          <w:rFonts w:ascii="Arial" w:hAnsi="Arial"/>
        </w:rPr>
      </w:pPr>
      <w:r w:rsidRPr="00FC5173">
        <w:rPr>
          <w:rFonts w:ascii="Arial" w:hAnsi="Arial"/>
        </w:rPr>
        <w:t>Michael S. Pedneau, Hospital Director</w:t>
      </w:r>
      <w:r w:rsidRPr="00FC5173">
        <w:rPr>
          <w:rFonts w:ascii="Arial" w:hAnsi="Arial"/>
        </w:rPr>
        <w:tab/>
        <w:t>Date</w:t>
      </w:r>
    </w:p>
    <w:p w14:paraId="0C107987" w14:textId="77777777" w:rsidR="008D7249" w:rsidRPr="00FC5173" w:rsidRDefault="008D7249" w:rsidP="008D7249">
      <w:pPr>
        <w:tabs>
          <w:tab w:val="left" w:pos="5040"/>
        </w:tabs>
        <w:rPr>
          <w:rFonts w:ascii="Arial" w:hAnsi="Arial"/>
        </w:rPr>
      </w:pPr>
    </w:p>
    <w:p w14:paraId="6F12F08E" w14:textId="77777777" w:rsidR="008D7249" w:rsidRPr="00FC5173" w:rsidRDefault="008D7249" w:rsidP="008D7249">
      <w:pPr>
        <w:tabs>
          <w:tab w:val="left" w:pos="5040"/>
        </w:tabs>
        <w:outlineLvl w:val="0"/>
        <w:rPr>
          <w:rFonts w:ascii="Arial" w:hAnsi="Arial"/>
        </w:rPr>
      </w:pPr>
      <w:r w:rsidRPr="00FC5173">
        <w:rPr>
          <w:rFonts w:ascii="Arial" w:hAnsi="Arial"/>
        </w:rPr>
        <w:t>Attachments</w:t>
      </w:r>
    </w:p>
    <w:p w14:paraId="44A3607C" w14:textId="77777777" w:rsidR="008D7249" w:rsidRPr="00FC5173" w:rsidRDefault="008D7249" w:rsidP="008D7249">
      <w:pPr>
        <w:tabs>
          <w:tab w:val="left" w:pos="5040"/>
        </w:tabs>
        <w:rPr>
          <w:rFonts w:ascii="Arial" w:hAnsi="Arial"/>
        </w:rPr>
      </w:pPr>
    </w:p>
    <w:p w14:paraId="4AB95A46" w14:textId="14419FAD" w:rsidR="008D7249" w:rsidRPr="00FC5173" w:rsidRDefault="008D7249" w:rsidP="008D7249">
      <w:pPr>
        <w:tabs>
          <w:tab w:val="left" w:pos="5040"/>
        </w:tabs>
        <w:outlineLvl w:val="0"/>
        <w:rPr>
          <w:rFonts w:ascii="Arial" w:hAnsi="Arial"/>
        </w:rPr>
      </w:pPr>
      <w:r w:rsidRPr="00FC5173">
        <w:rPr>
          <w:rFonts w:ascii="Arial" w:hAnsi="Arial"/>
        </w:rPr>
        <w:t>SOR</w:t>
      </w:r>
      <w:r w:rsidR="00C87AA4" w:rsidRPr="00FC5173">
        <w:rPr>
          <w:rFonts w:ascii="Arial" w:hAnsi="Arial"/>
        </w:rPr>
        <w:t>: Management</w:t>
      </w:r>
      <w:r w:rsidRPr="00FC5173">
        <w:rPr>
          <w:rFonts w:ascii="Arial" w:hAnsi="Arial"/>
        </w:rPr>
        <w:t xml:space="preserve"> Support Services</w:t>
      </w:r>
    </w:p>
    <w:p w14:paraId="43C9187B" w14:textId="77777777" w:rsidR="008D7249" w:rsidRPr="00FC5173" w:rsidRDefault="008D7249" w:rsidP="008D7249">
      <w:pPr>
        <w:jc w:val="both"/>
        <w:rPr>
          <w:b/>
          <w:sz w:val="24"/>
        </w:rPr>
      </w:pPr>
      <w:r w:rsidRPr="00FC5173">
        <w:rPr>
          <w:rFonts w:ascii="Arial" w:hAnsi="Arial"/>
          <w:b/>
          <w:sz w:val="18"/>
        </w:rPr>
        <w:br w:type="page"/>
      </w:r>
      <w:r w:rsidRPr="00FC5173">
        <w:rPr>
          <w:b/>
          <w:sz w:val="24"/>
        </w:rPr>
        <w:lastRenderedPageBreak/>
        <w:t xml:space="preserve">Delegation of Disbursing Authority to DHHS Controller - Attachment 14 – </w:t>
      </w:r>
      <w:r w:rsidRPr="00FC5173">
        <w:rPr>
          <w:b/>
          <w:sz w:val="24"/>
        </w:rPr>
        <w:fldChar w:fldCharType="begin"/>
      </w:r>
      <w:r w:rsidRPr="00FC5173">
        <w:rPr>
          <w:sz w:val="24"/>
        </w:rPr>
        <w:instrText xml:space="preserve"> TC "</w:instrText>
      </w:r>
      <w:bookmarkStart w:id="221" w:name="_Toc468087695"/>
      <w:bookmarkStart w:id="222" w:name="_Toc303173128"/>
      <w:r w:rsidRPr="00FC5173">
        <w:rPr>
          <w:b/>
          <w:sz w:val="24"/>
        </w:rPr>
        <w:instrText>Attachment 14 - Delegation Of Disbursing Authority to DHHS Controller</w:instrText>
      </w:r>
      <w:bookmarkEnd w:id="221"/>
      <w:bookmarkEnd w:id="222"/>
      <w:r w:rsidRPr="00FC5173">
        <w:rPr>
          <w:sz w:val="24"/>
        </w:rPr>
        <w:instrText xml:space="preserve">" \f C \l "3" </w:instrText>
      </w:r>
      <w:r w:rsidRPr="00FC5173">
        <w:rPr>
          <w:b/>
          <w:sz w:val="24"/>
        </w:rPr>
        <w:fldChar w:fldCharType="end"/>
      </w:r>
    </w:p>
    <w:p w14:paraId="14BCF37D" w14:textId="77777777" w:rsidR="00E0194A" w:rsidRDefault="00E0194A" w:rsidP="00E0194A">
      <w:pPr>
        <w:autoSpaceDE w:val="0"/>
        <w:autoSpaceDN w:val="0"/>
        <w:adjustRightInd w:val="0"/>
        <w:jc w:val="center"/>
        <w:rPr>
          <w:b/>
          <w:bCs/>
          <w:sz w:val="24"/>
          <w:szCs w:val="24"/>
        </w:rPr>
      </w:pPr>
      <w:r>
        <w:rPr>
          <w:b/>
          <w:bCs/>
          <w:sz w:val="24"/>
          <w:szCs w:val="24"/>
        </w:rPr>
        <w:t>State of North Carolina</w:t>
      </w:r>
    </w:p>
    <w:p w14:paraId="2FD5BCDB" w14:textId="77777777" w:rsidR="00E0194A" w:rsidRDefault="00E0194A" w:rsidP="00E0194A">
      <w:pPr>
        <w:autoSpaceDE w:val="0"/>
        <w:autoSpaceDN w:val="0"/>
        <w:adjustRightInd w:val="0"/>
        <w:jc w:val="center"/>
        <w:rPr>
          <w:b/>
          <w:bCs/>
          <w:sz w:val="24"/>
          <w:szCs w:val="24"/>
        </w:rPr>
      </w:pPr>
      <w:r>
        <w:rPr>
          <w:b/>
          <w:bCs/>
          <w:sz w:val="24"/>
          <w:szCs w:val="24"/>
        </w:rPr>
        <w:t>Office of the State Controller</w:t>
      </w:r>
    </w:p>
    <w:p w14:paraId="35BAEB1C" w14:textId="77777777" w:rsidR="00E0194A" w:rsidRDefault="00E0194A" w:rsidP="00E0194A">
      <w:pPr>
        <w:autoSpaceDE w:val="0"/>
        <w:autoSpaceDN w:val="0"/>
        <w:adjustRightInd w:val="0"/>
        <w:jc w:val="center"/>
        <w:rPr>
          <w:b/>
          <w:bCs/>
          <w:sz w:val="24"/>
          <w:szCs w:val="24"/>
        </w:rPr>
      </w:pPr>
      <w:r>
        <w:rPr>
          <w:b/>
          <w:bCs/>
          <w:sz w:val="24"/>
          <w:szCs w:val="24"/>
        </w:rPr>
        <w:t xml:space="preserve">Delegation of Disbursing Authority </w:t>
      </w:r>
      <w:r>
        <w:rPr>
          <w:rFonts w:ascii="Times New Roman,Bold" w:hAnsi="Times New Roman,Bold" w:cs="Times New Roman,Bold"/>
          <w:b/>
          <w:bCs/>
          <w:sz w:val="24"/>
          <w:szCs w:val="24"/>
        </w:rPr>
        <w:t xml:space="preserve">– </w:t>
      </w:r>
      <w:r>
        <w:rPr>
          <w:b/>
          <w:bCs/>
          <w:sz w:val="24"/>
          <w:szCs w:val="24"/>
        </w:rPr>
        <w:t>Agencies and Universities</w:t>
      </w:r>
    </w:p>
    <w:p w14:paraId="5EDA6AEF" w14:textId="77777777" w:rsidR="005F5FDB" w:rsidRDefault="005F5FDB" w:rsidP="00E0194A">
      <w:pPr>
        <w:autoSpaceDE w:val="0"/>
        <w:autoSpaceDN w:val="0"/>
        <w:adjustRightInd w:val="0"/>
        <w:jc w:val="center"/>
        <w:rPr>
          <w:b/>
          <w:bCs/>
          <w:sz w:val="24"/>
          <w:szCs w:val="24"/>
        </w:rPr>
      </w:pPr>
    </w:p>
    <w:p w14:paraId="7C4543E3" w14:textId="77777777" w:rsidR="00E0194A" w:rsidRPr="005F5FDB" w:rsidRDefault="00E0194A" w:rsidP="00E0194A">
      <w:pPr>
        <w:autoSpaceDE w:val="0"/>
        <w:autoSpaceDN w:val="0"/>
        <w:adjustRightInd w:val="0"/>
        <w:rPr>
          <w:rFonts w:ascii="Arial" w:hAnsi="Arial" w:cs="Arial"/>
          <w:sz w:val="18"/>
          <w:szCs w:val="18"/>
        </w:rPr>
      </w:pPr>
      <w:r w:rsidRPr="005F5FDB">
        <w:rPr>
          <w:rFonts w:ascii="Arial" w:hAnsi="Arial" w:cs="Arial"/>
          <w:sz w:val="18"/>
          <w:szCs w:val="18"/>
        </w:rPr>
        <w:t xml:space="preserve">Consistent with North Carolina General Statute §143B-426.40G, the North Carolina Office of the State Controller (OSC) does herewith delegate the authority to make disbursements through a disbursing account established with the State Treasurer to the </w:t>
      </w:r>
      <w:r w:rsidRPr="005F5FDB">
        <w:rPr>
          <w:rFonts w:ascii="Arial" w:hAnsi="Arial" w:cs="Arial"/>
          <w:sz w:val="18"/>
          <w:szCs w:val="18"/>
          <w:u w:val="single"/>
        </w:rPr>
        <w:t>NC Department of Health and Human Services</w:t>
      </w:r>
      <w:r w:rsidRPr="005F5FDB">
        <w:rPr>
          <w:rFonts w:ascii="Arial" w:hAnsi="Arial" w:cs="Arial"/>
          <w:sz w:val="18"/>
          <w:szCs w:val="18"/>
        </w:rPr>
        <w:t xml:space="preserve"> (agency/university) in accordance with the following terms and conditions:</w:t>
      </w:r>
    </w:p>
    <w:p w14:paraId="084A5F58" w14:textId="77777777" w:rsidR="00E0194A" w:rsidRPr="005F5FDB" w:rsidRDefault="00E0194A" w:rsidP="00E0194A">
      <w:pPr>
        <w:autoSpaceDE w:val="0"/>
        <w:autoSpaceDN w:val="0"/>
        <w:adjustRightInd w:val="0"/>
        <w:rPr>
          <w:rFonts w:ascii="Arial" w:hAnsi="Arial" w:cs="Arial"/>
          <w:sz w:val="18"/>
          <w:szCs w:val="18"/>
        </w:rPr>
      </w:pPr>
    </w:p>
    <w:p w14:paraId="28385A75" w14:textId="77777777"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1. The agency/university shall exclusively use disbursing account(s) assigned by the State Treasurer to make all disbursements.</w:t>
      </w:r>
    </w:p>
    <w:p w14:paraId="14F309C8" w14:textId="51420C0E"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 xml:space="preserve">2. The agency/university shall designate individual(s) to submit requisition(s) into the </w:t>
      </w:r>
      <w:r w:rsidR="008F1568">
        <w:rPr>
          <w:rFonts w:ascii="Arial" w:hAnsi="Arial" w:cs="Arial"/>
          <w:sz w:val="18"/>
          <w:szCs w:val="18"/>
        </w:rPr>
        <w:t xml:space="preserve">North Carolina Financial </w:t>
      </w:r>
      <w:r w:rsidRPr="005F5FDB">
        <w:rPr>
          <w:rFonts w:ascii="Arial" w:hAnsi="Arial" w:cs="Arial"/>
          <w:sz w:val="18"/>
          <w:szCs w:val="18"/>
        </w:rPr>
        <w:t>System for deposit of funds into disbursing accounts.</w:t>
      </w:r>
    </w:p>
    <w:p w14:paraId="4ACAF7E0" w14:textId="62B6F126"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 xml:space="preserve">3. The agency/university shall requisition an amount equal to each corresponding payment </w:t>
      </w:r>
      <w:r w:rsidR="00212876" w:rsidRPr="005F5FDB">
        <w:rPr>
          <w:rFonts w:ascii="Arial" w:hAnsi="Arial" w:cs="Arial"/>
          <w:sz w:val="18"/>
          <w:szCs w:val="18"/>
        </w:rPr>
        <w:t>cycle and</w:t>
      </w:r>
      <w:r w:rsidRPr="005F5FDB">
        <w:rPr>
          <w:rFonts w:ascii="Arial" w:hAnsi="Arial" w:cs="Arial"/>
          <w:sz w:val="18"/>
          <w:szCs w:val="18"/>
        </w:rPr>
        <w:t xml:space="preserve"> shall not release said payments until verification from the </w:t>
      </w:r>
      <w:r w:rsidR="004B2D82">
        <w:rPr>
          <w:rFonts w:ascii="Arial" w:hAnsi="Arial" w:cs="Arial"/>
          <w:sz w:val="18"/>
          <w:szCs w:val="18"/>
        </w:rPr>
        <w:t xml:space="preserve">North Carolina Financial </w:t>
      </w:r>
      <w:r w:rsidRPr="005F5FDB">
        <w:rPr>
          <w:rFonts w:ascii="Arial" w:hAnsi="Arial" w:cs="Arial"/>
          <w:sz w:val="18"/>
          <w:szCs w:val="18"/>
        </w:rPr>
        <w:t>System (</w:t>
      </w:r>
      <w:r w:rsidR="004B2D82">
        <w:rPr>
          <w:rFonts w:ascii="Arial" w:hAnsi="Arial" w:cs="Arial"/>
          <w:sz w:val="18"/>
          <w:szCs w:val="18"/>
        </w:rPr>
        <w:t>NCFS</w:t>
      </w:r>
      <w:r w:rsidRPr="005F5FDB">
        <w:rPr>
          <w:rFonts w:ascii="Arial" w:hAnsi="Arial" w:cs="Arial"/>
          <w:sz w:val="18"/>
          <w:szCs w:val="18"/>
        </w:rPr>
        <w:t>) that the requisition has been approved.</w:t>
      </w:r>
    </w:p>
    <w:p w14:paraId="67942B62" w14:textId="77777777"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4. The agency/university shall assure that the disbursing account balance at no time is in overdraft.</w:t>
      </w:r>
    </w:p>
    <w:p w14:paraId="3A5134BB" w14:textId="77777777"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5. The agency/university assumes the responsibility for reconciling the disbursing account in accordance with guidelines issued by the State Treasurer.</w:t>
      </w:r>
    </w:p>
    <w:p w14:paraId="5860B383" w14:textId="77777777"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6. In addition to the preceding terms and conditions the agency/university also acknowledges and agrees to:</w:t>
      </w:r>
    </w:p>
    <w:p w14:paraId="10D390AB" w14:textId="498648D2" w:rsidR="00E0194A" w:rsidRPr="005F5FDB" w:rsidRDefault="00E0194A" w:rsidP="00E0194A">
      <w:pPr>
        <w:autoSpaceDE w:val="0"/>
        <w:autoSpaceDN w:val="0"/>
        <w:adjustRightInd w:val="0"/>
        <w:ind w:left="720" w:firstLine="720"/>
        <w:rPr>
          <w:rFonts w:ascii="Arial" w:hAnsi="Arial" w:cs="Arial"/>
          <w:sz w:val="18"/>
          <w:szCs w:val="18"/>
        </w:rPr>
      </w:pPr>
      <w:r w:rsidRPr="005F5FDB">
        <w:rPr>
          <w:rFonts w:ascii="Arial" w:hAnsi="Arial" w:cs="Arial"/>
          <w:sz w:val="18"/>
          <w:szCs w:val="18"/>
        </w:rPr>
        <w:t xml:space="preserve">a. Implement adequate internal controls over </w:t>
      </w:r>
      <w:r w:rsidR="00212876" w:rsidRPr="005F5FDB">
        <w:rPr>
          <w:rFonts w:ascii="Arial" w:hAnsi="Arial" w:cs="Arial"/>
          <w:sz w:val="18"/>
          <w:szCs w:val="18"/>
        </w:rPr>
        <w:t>disbursements.</w:t>
      </w:r>
    </w:p>
    <w:p w14:paraId="1F61AF10" w14:textId="2A081E4D" w:rsidR="00E0194A" w:rsidRPr="005F5FDB" w:rsidRDefault="00E0194A" w:rsidP="00E0194A">
      <w:pPr>
        <w:autoSpaceDE w:val="0"/>
        <w:autoSpaceDN w:val="0"/>
        <w:adjustRightInd w:val="0"/>
        <w:ind w:left="720" w:firstLine="720"/>
        <w:rPr>
          <w:rFonts w:ascii="Arial" w:hAnsi="Arial" w:cs="Arial"/>
          <w:sz w:val="18"/>
          <w:szCs w:val="18"/>
        </w:rPr>
      </w:pPr>
      <w:r w:rsidRPr="005F5FDB">
        <w:rPr>
          <w:rFonts w:ascii="Arial" w:hAnsi="Arial" w:cs="Arial"/>
          <w:sz w:val="18"/>
          <w:szCs w:val="18"/>
        </w:rPr>
        <w:t xml:space="preserve">b. Adhere to agency/university’s approved cash management </w:t>
      </w:r>
      <w:r w:rsidR="00212876" w:rsidRPr="005F5FDB">
        <w:rPr>
          <w:rFonts w:ascii="Arial" w:hAnsi="Arial" w:cs="Arial"/>
          <w:sz w:val="18"/>
          <w:szCs w:val="18"/>
        </w:rPr>
        <w:t>policy.</w:t>
      </w:r>
    </w:p>
    <w:p w14:paraId="0185C279" w14:textId="2B7817D2" w:rsidR="00E0194A" w:rsidRPr="005F5FDB" w:rsidRDefault="00E0194A" w:rsidP="00E0194A">
      <w:pPr>
        <w:autoSpaceDE w:val="0"/>
        <w:autoSpaceDN w:val="0"/>
        <w:adjustRightInd w:val="0"/>
        <w:ind w:left="720" w:firstLine="720"/>
        <w:rPr>
          <w:rFonts w:ascii="Arial" w:hAnsi="Arial" w:cs="Arial"/>
          <w:sz w:val="18"/>
          <w:szCs w:val="18"/>
        </w:rPr>
      </w:pPr>
      <w:r w:rsidRPr="005F5FDB">
        <w:rPr>
          <w:rFonts w:ascii="Arial" w:hAnsi="Arial" w:cs="Arial"/>
          <w:sz w:val="18"/>
          <w:szCs w:val="18"/>
        </w:rPr>
        <w:t xml:space="preserve">c. Comply with rules set forth in the State Budget </w:t>
      </w:r>
      <w:r w:rsidR="00212876" w:rsidRPr="005F5FDB">
        <w:rPr>
          <w:rFonts w:ascii="Arial" w:hAnsi="Arial" w:cs="Arial"/>
          <w:sz w:val="18"/>
          <w:szCs w:val="18"/>
        </w:rPr>
        <w:t>Manual.</w:t>
      </w:r>
    </w:p>
    <w:p w14:paraId="03823E47" w14:textId="77777777" w:rsidR="00E0194A" w:rsidRPr="005F5FDB" w:rsidRDefault="00E0194A" w:rsidP="00E0194A">
      <w:pPr>
        <w:autoSpaceDE w:val="0"/>
        <w:autoSpaceDN w:val="0"/>
        <w:adjustRightInd w:val="0"/>
        <w:ind w:left="720" w:firstLine="720"/>
        <w:rPr>
          <w:rFonts w:ascii="Arial" w:hAnsi="Arial" w:cs="Arial"/>
          <w:sz w:val="18"/>
          <w:szCs w:val="18"/>
        </w:rPr>
      </w:pPr>
      <w:r w:rsidRPr="005F5FDB">
        <w:rPr>
          <w:rFonts w:ascii="Arial" w:hAnsi="Arial" w:cs="Arial"/>
          <w:sz w:val="18"/>
          <w:szCs w:val="18"/>
        </w:rPr>
        <w:t>d. Pre-audit all vouchers presented for payment to determine:</w:t>
      </w:r>
    </w:p>
    <w:p w14:paraId="369BE49D" w14:textId="77777777" w:rsidR="00E0194A" w:rsidRPr="005F5FDB" w:rsidRDefault="00E0194A" w:rsidP="00FF609A">
      <w:pPr>
        <w:pStyle w:val="ListParagraph"/>
        <w:numPr>
          <w:ilvl w:val="0"/>
          <w:numId w:val="22"/>
        </w:numPr>
        <w:autoSpaceDE w:val="0"/>
        <w:autoSpaceDN w:val="0"/>
        <w:adjustRightInd w:val="0"/>
        <w:rPr>
          <w:rFonts w:ascii="Arial" w:hAnsi="Arial" w:cs="Arial"/>
          <w:sz w:val="18"/>
          <w:szCs w:val="18"/>
        </w:rPr>
      </w:pPr>
      <w:r w:rsidRPr="005F5FDB">
        <w:rPr>
          <w:rFonts w:ascii="Arial" w:hAnsi="Arial" w:cs="Arial"/>
          <w:sz w:val="18"/>
          <w:szCs w:val="18"/>
        </w:rPr>
        <w:t>legality of disbursement</w:t>
      </w:r>
    </w:p>
    <w:p w14:paraId="159E3090" w14:textId="77777777" w:rsidR="00E0194A" w:rsidRPr="005F5FDB" w:rsidRDefault="00E0194A" w:rsidP="00FF609A">
      <w:pPr>
        <w:pStyle w:val="ListParagraph"/>
        <w:numPr>
          <w:ilvl w:val="0"/>
          <w:numId w:val="22"/>
        </w:numPr>
        <w:autoSpaceDE w:val="0"/>
        <w:autoSpaceDN w:val="0"/>
        <w:adjustRightInd w:val="0"/>
        <w:rPr>
          <w:rFonts w:ascii="Arial" w:hAnsi="Arial" w:cs="Arial"/>
          <w:sz w:val="18"/>
          <w:szCs w:val="18"/>
        </w:rPr>
      </w:pPr>
      <w:r w:rsidRPr="005F5FDB">
        <w:rPr>
          <w:rFonts w:ascii="Arial" w:hAnsi="Arial" w:cs="Arial"/>
          <w:sz w:val="18"/>
          <w:szCs w:val="18"/>
        </w:rPr>
        <w:t>validity &amp; accuracy of payment</w:t>
      </w:r>
    </w:p>
    <w:p w14:paraId="70B9D083" w14:textId="77777777" w:rsidR="00E0194A" w:rsidRPr="005F5FDB" w:rsidRDefault="00E0194A" w:rsidP="00FF609A">
      <w:pPr>
        <w:pStyle w:val="ListParagraph"/>
        <w:numPr>
          <w:ilvl w:val="0"/>
          <w:numId w:val="22"/>
        </w:numPr>
        <w:autoSpaceDE w:val="0"/>
        <w:autoSpaceDN w:val="0"/>
        <w:adjustRightInd w:val="0"/>
        <w:rPr>
          <w:rFonts w:ascii="Arial" w:hAnsi="Arial" w:cs="Arial"/>
          <w:sz w:val="18"/>
          <w:szCs w:val="18"/>
        </w:rPr>
      </w:pPr>
      <w:r w:rsidRPr="005F5FDB">
        <w:rPr>
          <w:rFonts w:ascii="Arial" w:hAnsi="Arial" w:cs="Arial"/>
          <w:sz w:val="18"/>
          <w:szCs w:val="18"/>
        </w:rPr>
        <w:t>payment due date</w:t>
      </w:r>
    </w:p>
    <w:p w14:paraId="23812761" w14:textId="77777777" w:rsidR="00E0194A" w:rsidRPr="005F5FDB" w:rsidRDefault="00E0194A" w:rsidP="00FF609A">
      <w:pPr>
        <w:pStyle w:val="ListParagraph"/>
        <w:numPr>
          <w:ilvl w:val="0"/>
          <w:numId w:val="22"/>
        </w:numPr>
        <w:autoSpaceDE w:val="0"/>
        <w:autoSpaceDN w:val="0"/>
        <w:adjustRightInd w:val="0"/>
        <w:rPr>
          <w:rFonts w:ascii="Arial" w:hAnsi="Arial" w:cs="Arial"/>
          <w:sz w:val="18"/>
          <w:szCs w:val="18"/>
        </w:rPr>
      </w:pPr>
      <w:r w:rsidRPr="005F5FDB">
        <w:rPr>
          <w:rFonts w:ascii="Arial" w:hAnsi="Arial" w:cs="Arial"/>
          <w:sz w:val="18"/>
          <w:szCs w:val="18"/>
        </w:rPr>
        <w:t>adequacy of documentation supporting payment</w:t>
      </w:r>
    </w:p>
    <w:p w14:paraId="2CD07C65" w14:textId="76E75E3C" w:rsidR="00E0194A" w:rsidRPr="005F5FDB" w:rsidRDefault="00E0194A" w:rsidP="00E0194A">
      <w:pPr>
        <w:autoSpaceDE w:val="0"/>
        <w:autoSpaceDN w:val="0"/>
        <w:adjustRightInd w:val="0"/>
        <w:ind w:left="1440"/>
        <w:rPr>
          <w:rFonts w:ascii="Arial" w:hAnsi="Arial" w:cs="Arial"/>
          <w:sz w:val="18"/>
          <w:szCs w:val="18"/>
        </w:rPr>
      </w:pPr>
      <w:r w:rsidRPr="005F5FDB">
        <w:rPr>
          <w:rFonts w:ascii="Arial" w:hAnsi="Arial" w:cs="Arial"/>
          <w:sz w:val="18"/>
          <w:szCs w:val="18"/>
        </w:rPr>
        <w:t>e. Ensure adequate control of signature stamps/</w:t>
      </w:r>
      <w:r w:rsidR="00212876" w:rsidRPr="005F5FDB">
        <w:rPr>
          <w:rFonts w:ascii="Arial" w:hAnsi="Arial" w:cs="Arial"/>
          <w:sz w:val="18"/>
          <w:szCs w:val="18"/>
        </w:rPr>
        <w:t>plates.</w:t>
      </w:r>
    </w:p>
    <w:p w14:paraId="55410575" w14:textId="78E6C8A8" w:rsidR="00E0194A" w:rsidRPr="005F5FDB" w:rsidRDefault="00E0194A" w:rsidP="00E0194A">
      <w:pPr>
        <w:autoSpaceDE w:val="0"/>
        <w:autoSpaceDN w:val="0"/>
        <w:adjustRightInd w:val="0"/>
        <w:ind w:left="720" w:firstLine="720"/>
        <w:rPr>
          <w:rFonts w:ascii="Arial" w:hAnsi="Arial" w:cs="Arial"/>
          <w:sz w:val="18"/>
          <w:szCs w:val="18"/>
        </w:rPr>
      </w:pPr>
      <w:r w:rsidRPr="005F5FDB">
        <w:rPr>
          <w:rFonts w:ascii="Arial" w:hAnsi="Arial" w:cs="Arial"/>
          <w:sz w:val="18"/>
          <w:szCs w:val="18"/>
        </w:rPr>
        <w:t xml:space="preserve">f. Ensure adequate control of negotiable </w:t>
      </w:r>
      <w:r w:rsidR="00212876" w:rsidRPr="005F5FDB">
        <w:rPr>
          <w:rFonts w:ascii="Arial" w:hAnsi="Arial" w:cs="Arial"/>
          <w:sz w:val="18"/>
          <w:szCs w:val="18"/>
        </w:rPr>
        <w:t>instruments.</w:t>
      </w:r>
    </w:p>
    <w:p w14:paraId="3A7B4062" w14:textId="77777777" w:rsidR="00E0194A" w:rsidRPr="005F5FDB" w:rsidRDefault="00E0194A" w:rsidP="00E0194A">
      <w:pPr>
        <w:autoSpaceDE w:val="0"/>
        <w:autoSpaceDN w:val="0"/>
        <w:adjustRightInd w:val="0"/>
        <w:ind w:left="720" w:firstLine="720"/>
        <w:rPr>
          <w:rFonts w:ascii="Arial" w:hAnsi="Arial" w:cs="Arial"/>
          <w:sz w:val="18"/>
          <w:szCs w:val="18"/>
        </w:rPr>
      </w:pPr>
      <w:r w:rsidRPr="005F5FDB">
        <w:rPr>
          <w:rFonts w:ascii="Arial" w:hAnsi="Arial" w:cs="Arial"/>
          <w:sz w:val="18"/>
          <w:szCs w:val="18"/>
        </w:rPr>
        <w:t>g. Correct major audit findings of the State Auditor; and</w:t>
      </w:r>
    </w:p>
    <w:p w14:paraId="2561B224" w14:textId="18EE22A8" w:rsidR="00E0194A" w:rsidRPr="005F5FDB" w:rsidRDefault="00E0194A" w:rsidP="00E0194A">
      <w:pPr>
        <w:autoSpaceDE w:val="0"/>
        <w:autoSpaceDN w:val="0"/>
        <w:adjustRightInd w:val="0"/>
        <w:ind w:left="1440"/>
        <w:rPr>
          <w:rFonts w:ascii="Arial" w:hAnsi="Arial" w:cs="Arial"/>
          <w:sz w:val="18"/>
          <w:szCs w:val="18"/>
        </w:rPr>
      </w:pPr>
      <w:r w:rsidRPr="005F5FDB">
        <w:rPr>
          <w:rFonts w:ascii="Arial" w:hAnsi="Arial" w:cs="Arial"/>
          <w:sz w:val="18"/>
          <w:szCs w:val="18"/>
        </w:rPr>
        <w:t xml:space="preserve">h. Adhere to all scheduled (daily, weekly, </w:t>
      </w:r>
      <w:r w:rsidR="00961AF2" w:rsidRPr="005F5FDB">
        <w:rPr>
          <w:rFonts w:ascii="Arial" w:hAnsi="Arial" w:cs="Arial"/>
          <w:sz w:val="18"/>
          <w:szCs w:val="18"/>
        </w:rPr>
        <w:t>monthly,</w:t>
      </w:r>
      <w:r w:rsidRPr="005F5FDB">
        <w:rPr>
          <w:rFonts w:ascii="Arial" w:hAnsi="Arial" w:cs="Arial"/>
          <w:sz w:val="18"/>
          <w:szCs w:val="18"/>
        </w:rPr>
        <w:t xml:space="preserve"> and annual) financial reporting </w:t>
      </w:r>
      <w:r w:rsidR="00212876" w:rsidRPr="005F5FDB">
        <w:rPr>
          <w:rFonts w:ascii="Arial" w:hAnsi="Arial" w:cs="Arial"/>
          <w:sz w:val="18"/>
          <w:szCs w:val="18"/>
        </w:rPr>
        <w:t>requirements.</w:t>
      </w:r>
    </w:p>
    <w:p w14:paraId="2FFBCDF2" w14:textId="77777777"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7. Any change in any accounting system or subsystem of the State agency, as defined in G.S. 147-64.4(4), must receive prior approval by the Office of the State Controller.</w:t>
      </w:r>
    </w:p>
    <w:p w14:paraId="6A187F99" w14:textId="77777777" w:rsidR="00E0194A" w:rsidRPr="005F5FDB" w:rsidRDefault="00E0194A" w:rsidP="00E0194A">
      <w:pPr>
        <w:autoSpaceDE w:val="0"/>
        <w:autoSpaceDN w:val="0"/>
        <w:adjustRightInd w:val="0"/>
        <w:ind w:left="720"/>
        <w:rPr>
          <w:rFonts w:ascii="Arial" w:hAnsi="Arial" w:cs="Arial"/>
          <w:sz w:val="18"/>
          <w:szCs w:val="18"/>
        </w:rPr>
      </w:pPr>
      <w:r w:rsidRPr="005F5FDB">
        <w:rPr>
          <w:rFonts w:ascii="Arial" w:hAnsi="Arial" w:cs="Arial"/>
          <w:sz w:val="18"/>
          <w:szCs w:val="18"/>
        </w:rPr>
        <w:t>8. This delegation may be revoked at the sole discretion of the State Controller if, in his opinion, the terms and conditions outlined above are not strictly adhered to.</w:t>
      </w:r>
    </w:p>
    <w:p w14:paraId="48E403BF" w14:textId="77777777" w:rsidR="00E0194A" w:rsidRPr="005F5FDB" w:rsidRDefault="00E0194A" w:rsidP="00E0194A">
      <w:pPr>
        <w:autoSpaceDE w:val="0"/>
        <w:autoSpaceDN w:val="0"/>
        <w:adjustRightInd w:val="0"/>
        <w:ind w:left="720"/>
        <w:rPr>
          <w:rFonts w:ascii="Arial" w:hAnsi="Arial" w:cs="Arial"/>
          <w:sz w:val="18"/>
          <w:szCs w:val="18"/>
        </w:rPr>
      </w:pPr>
    </w:p>
    <w:p w14:paraId="6E709731" w14:textId="77777777" w:rsidR="00E0194A" w:rsidRPr="005F5FDB" w:rsidRDefault="00E0194A" w:rsidP="00E0194A">
      <w:pPr>
        <w:autoSpaceDE w:val="0"/>
        <w:autoSpaceDN w:val="0"/>
        <w:adjustRightInd w:val="0"/>
        <w:rPr>
          <w:rFonts w:ascii="Arial" w:hAnsi="Arial" w:cs="Arial"/>
          <w:sz w:val="18"/>
          <w:szCs w:val="18"/>
        </w:rPr>
      </w:pPr>
      <w:r w:rsidRPr="005F5FDB">
        <w:rPr>
          <w:rFonts w:ascii="Arial" w:hAnsi="Arial" w:cs="Arial"/>
          <w:sz w:val="18"/>
          <w:szCs w:val="18"/>
        </w:rPr>
        <w:t>On behalf of the above named agency/university, the signatories agree to comply with the aforementioned terms and conditions and accept responsibility for ensuring strict compliance with this delegated disbursing authority.</w:t>
      </w:r>
    </w:p>
    <w:p w14:paraId="706526B6" w14:textId="77777777" w:rsidR="00E0194A" w:rsidRPr="00FC5173" w:rsidRDefault="00E0194A" w:rsidP="008D7249">
      <w:pPr>
        <w:rPr>
          <w:sz w:val="18"/>
        </w:rPr>
      </w:pPr>
    </w:p>
    <w:p w14:paraId="738B1451" w14:textId="77777777" w:rsidR="008D7249" w:rsidRPr="00FC5173" w:rsidRDefault="008D7249" w:rsidP="008D7249">
      <w:pPr>
        <w:rPr>
          <w:sz w:val="18"/>
        </w:rPr>
      </w:pPr>
      <w:r w:rsidRPr="00FC5173">
        <w:rPr>
          <w:sz w:val="18"/>
          <w:u w:val="single"/>
        </w:rPr>
        <w:t xml:space="preserve">{Signed}  </w:t>
      </w:r>
      <w:r w:rsidR="00E0194A">
        <w:rPr>
          <w:sz w:val="18"/>
          <w:u w:val="single"/>
        </w:rPr>
        <w:t>Mandy Cohen</w:t>
      </w:r>
      <w:r w:rsidR="00E0194A">
        <w:rPr>
          <w:sz w:val="18"/>
          <w:u w:val="single"/>
        </w:rPr>
        <w:tab/>
      </w:r>
      <w:r w:rsidRPr="00FC5173">
        <w:rPr>
          <w:sz w:val="18"/>
          <w:u w:val="single"/>
        </w:rPr>
        <w:tab/>
      </w:r>
      <w:r w:rsidRPr="00FC5173">
        <w:rPr>
          <w:sz w:val="18"/>
          <w:u w:val="single"/>
        </w:rPr>
        <w:tab/>
      </w:r>
      <w:r w:rsidRPr="00FC5173">
        <w:rPr>
          <w:sz w:val="18"/>
          <w:u w:val="single"/>
        </w:rPr>
        <w:tab/>
      </w:r>
      <w:r w:rsidRPr="00FC5173">
        <w:rPr>
          <w:sz w:val="18"/>
          <w:u w:val="single"/>
        </w:rPr>
        <w:tab/>
      </w:r>
      <w:r w:rsidR="00E0194A">
        <w:rPr>
          <w:sz w:val="18"/>
          <w:u w:val="single"/>
        </w:rPr>
        <w:t>5/30/2017</w:t>
      </w:r>
    </w:p>
    <w:p w14:paraId="39975F89" w14:textId="77777777" w:rsidR="008D7249" w:rsidRPr="00FC5173" w:rsidRDefault="008D7249" w:rsidP="008D7249">
      <w:pPr>
        <w:rPr>
          <w:sz w:val="18"/>
        </w:rPr>
      </w:pPr>
      <w:r w:rsidRPr="00FC5173">
        <w:rPr>
          <w:sz w:val="18"/>
        </w:rPr>
        <w:t>(Agency Head/Chancellor)</w:t>
      </w:r>
      <w:r w:rsidRPr="00FC5173">
        <w:rPr>
          <w:sz w:val="18"/>
        </w:rPr>
        <w:tab/>
      </w:r>
      <w:r w:rsidRPr="00FC5173">
        <w:rPr>
          <w:sz w:val="18"/>
        </w:rPr>
        <w:tab/>
      </w:r>
      <w:r w:rsidRPr="00FC5173">
        <w:rPr>
          <w:sz w:val="18"/>
        </w:rPr>
        <w:tab/>
      </w:r>
      <w:r w:rsidRPr="00FC5173">
        <w:rPr>
          <w:sz w:val="18"/>
        </w:rPr>
        <w:tab/>
      </w:r>
      <w:r w:rsidRPr="00FC5173">
        <w:rPr>
          <w:sz w:val="18"/>
        </w:rPr>
        <w:tab/>
        <w:t>Date</w:t>
      </w:r>
    </w:p>
    <w:p w14:paraId="7F38EB33" w14:textId="77777777" w:rsidR="008D7249" w:rsidRPr="00FC5173" w:rsidRDefault="008D7249" w:rsidP="008D7249">
      <w:pPr>
        <w:rPr>
          <w:sz w:val="18"/>
        </w:rPr>
      </w:pPr>
    </w:p>
    <w:p w14:paraId="45A3FAF7" w14:textId="77777777" w:rsidR="008D7249" w:rsidRPr="00FC5173" w:rsidRDefault="008D7249" w:rsidP="008D7249">
      <w:pPr>
        <w:rPr>
          <w:sz w:val="18"/>
          <w:u w:val="single"/>
        </w:rPr>
      </w:pPr>
      <w:r w:rsidRPr="00FC5173">
        <w:rPr>
          <w:sz w:val="18"/>
          <w:u w:val="single"/>
        </w:rPr>
        <w:t>{Signed} Laketha M. Miller</w:t>
      </w:r>
      <w:r w:rsidRPr="00FC5173">
        <w:rPr>
          <w:sz w:val="18"/>
          <w:u w:val="single"/>
        </w:rPr>
        <w:tab/>
      </w:r>
      <w:r w:rsidRPr="00FC5173">
        <w:rPr>
          <w:sz w:val="18"/>
          <w:u w:val="single"/>
        </w:rPr>
        <w:tab/>
      </w:r>
      <w:r w:rsidRPr="00FC5173">
        <w:rPr>
          <w:sz w:val="18"/>
          <w:u w:val="single"/>
        </w:rPr>
        <w:tab/>
      </w:r>
      <w:r w:rsidRPr="00FC5173">
        <w:rPr>
          <w:sz w:val="18"/>
          <w:u w:val="single"/>
        </w:rPr>
        <w:tab/>
      </w:r>
      <w:r w:rsidRPr="00FC5173">
        <w:rPr>
          <w:sz w:val="18"/>
          <w:u w:val="single"/>
        </w:rPr>
        <w:tab/>
      </w:r>
      <w:r w:rsidR="00E0194A">
        <w:rPr>
          <w:sz w:val="18"/>
          <w:u w:val="single"/>
        </w:rPr>
        <w:t>5/30/20</w:t>
      </w:r>
      <w:r w:rsidR="00A679FB">
        <w:rPr>
          <w:sz w:val="18"/>
          <w:u w:val="single"/>
        </w:rPr>
        <w:t>1</w:t>
      </w:r>
      <w:r w:rsidR="00E0194A">
        <w:rPr>
          <w:sz w:val="18"/>
          <w:u w:val="single"/>
        </w:rPr>
        <w:t>7</w:t>
      </w:r>
    </w:p>
    <w:p w14:paraId="3EDF9DE3" w14:textId="77777777" w:rsidR="008D7249" w:rsidRPr="00FC5173" w:rsidRDefault="008D7249" w:rsidP="008D7249">
      <w:pPr>
        <w:rPr>
          <w:sz w:val="18"/>
        </w:rPr>
      </w:pPr>
      <w:r w:rsidRPr="00FC5173">
        <w:rPr>
          <w:sz w:val="18"/>
        </w:rPr>
        <w:t>Fiscal Officer</w:t>
      </w:r>
      <w:r w:rsidRPr="00FC5173">
        <w:rPr>
          <w:sz w:val="18"/>
        </w:rPr>
        <w:tab/>
      </w:r>
      <w:r w:rsidRPr="00FC5173">
        <w:rPr>
          <w:sz w:val="18"/>
        </w:rPr>
        <w:tab/>
      </w:r>
      <w:r w:rsidRPr="00FC5173">
        <w:rPr>
          <w:sz w:val="18"/>
        </w:rPr>
        <w:tab/>
      </w:r>
      <w:r w:rsidRPr="00FC5173">
        <w:rPr>
          <w:sz w:val="18"/>
        </w:rPr>
        <w:tab/>
      </w:r>
      <w:r w:rsidRPr="00FC5173">
        <w:rPr>
          <w:sz w:val="18"/>
        </w:rPr>
        <w:tab/>
      </w:r>
      <w:r w:rsidRPr="00FC5173">
        <w:rPr>
          <w:sz w:val="18"/>
        </w:rPr>
        <w:tab/>
        <w:t>Date</w:t>
      </w:r>
    </w:p>
    <w:p w14:paraId="23B8E43C" w14:textId="77777777" w:rsidR="008D7249" w:rsidRPr="00FC5173" w:rsidRDefault="008D7249" w:rsidP="008D7249">
      <w:pPr>
        <w:rPr>
          <w:sz w:val="18"/>
        </w:rPr>
      </w:pPr>
    </w:p>
    <w:p w14:paraId="07189250" w14:textId="77777777" w:rsidR="00E0194A" w:rsidRPr="005F5FDB" w:rsidRDefault="00E0194A" w:rsidP="00E0194A">
      <w:pPr>
        <w:autoSpaceDE w:val="0"/>
        <w:autoSpaceDN w:val="0"/>
        <w:adjustRightInd w:val="0"/>
        <w:rPr>
          <w:rFonts w:ascii="Arial" w:hAnsi="Arial" w:cs="Arial"/>
          <w:sz w:val="18"/>
          <w:szCs w:val="18"/>
        </w:rPr>
      </w:pPr>
      <w:r w:rsidRPr="005F5FDB">
        <w:rPr>
          <w:rFonts w:ascii="Arial" w:hAnsi="Arial" w:cs="Arial"/>
          <w:sz w:val="18"/>
          <w:szCs w:val="18"/>
        </w:rPr>
        <w:t>The above named agency/university is granted disbursing authority in accordance with the terms and conditions set forth in this Agreement. The term of this delegation shall be from the date below and shall continue until notice in writing to the Agency Head/Chancellor from the State Controller that the delegation to disburse funds through a disbursing account is revoked or any of the signatories to the agreement no longer serves in their current capacity.</w:t>
      </w:r>
    </w:p>
    <w:p w14:paraId="54B1C999" w14:textId="77777777" w:rsidR="008D7249" w:rsidRPr="00FC5173" w:rsidRDefault="008D7249" w:rsidP="008D7249">
      <w:pPr>
        <w:rPr>
          <w:sz w:val="18"/>
        </w:rPr>
      </w:pPr>
    </w:p>
    <w:p w14:paraId="438FD7CF" w14:textId="17233972" w:rsidR="008D7249" w:rsidRPr="00FC5173" w:rsidRDefault="008D7249" w:rsidP="008D7249">
      <w:pPr>
        <w:rPr>
          <w:sz w:val="18"/>
          <w:u w:val="single"/>
        </w:rPr>
      </w:pPr>
      <w:r w:rsidRPr="00FC5173">
        <w:rPr>
          <w:sz w:val="18"/>
          <w:u w:val="single"/>
        </w:rPr>
        <w:t xml:space="preserve">{Signed) </w:t>
      </w:r>
      <w:r w:rsidR="00D177F8">
        <w:rPr>
          <w:sz w:val="18"/>
          <w:u w:val="single"/>
        </w:rPr>
        <w:t>Nels Roseland</w:t>
      </w:r>
      <w:r w:rsidRPr="00FC5173">
        <w:rPr>
          <w:sz w:val="18"/>
          <w:u w:val="single"/>
        </w:rPr>
        <w:t xml:space="preserve"> </w:t>
      </w:r>
      <w:r w:rsidRPr="00FC5173">
        <w:rPr>
          <w:sz w:val="18"/>
          <w:u w:val="single"/>
        </w:rPr>
        <w:tab/>
      </w:r>
      <w:r w:rsidRPr="00FC5173">
        <w:rPr>
          <w:sz w:val="18"/>
          <w:u w:val="single"/>
        </w:rPr>
        <w:tab/>
      </w:r>
      <w:r w:rsidRPr="00FC5173">
        <w:rPr>
          <w:sz w:val="18"/>
          <w:u w:val="single"/>
        </w:rPr>
        <w:tab/>
      </w:r>
      <w:r w:rsidRPr="00FC5173">
        <w:rPr>
          <w:sz w:val="18"/>
          <w:u w:val="single"/>
        </w:rPr>
        <w:tab/>
      </w:r>
      <w:r w:rsidRPr="00FC5173">
        <w:rPr>
          <w:sz w:val="18"/>
          <w:u w:val="single"/>
        </w:rPr>
        <w:tab/>
      </w:r>
      <w:r w:rsidR="00E0194A">
        <w:rPr>
          <w:sz w:val="18"/>
          <w:u w:val="single"/>
        </w:rPr>
        <w:t>5/31/2017</w:t>
      </w:r>
    </w:p>
    <w:p w14:paraId="00570941" w14:textId="77777777" w:rsidR="008D7249" w:rsidRPr="00FC5173" w:rsidRDefault="008D7249" w:rsidP="008D7249">
      <w:r w:rsidRPr="00FC5173">
        <w:rPr>
          <w:sz w:val="18"/>
        </w:rPr>
        <w:t>State Controller</w:t>
      </w:r>
      <w:r w:rsidRPr="00FC5173">
        <w:rPr>
          <w:sz w:val="18"/>
        </w:rPr>
        <w:tab/>
      </w:r>
      <w:r w:rsidRPr="00FC5173">
        <w:rPr>
          <w:sz w:val="18"/>
        </w:rPr>
        <w:tab/>
      </w:r>
      <w:r w:rsidRPr="00FC5173">
        <w:rPr>
          <w:sz w:val="18"/>
        </w:rPr>
        <w:tab/>
      </w:r>
      <w:r w:rsidRPr="00FC5173">
        <w:rPr>
          <w:sz w:val="18"/>
        </w:rPr>
        <w:tab/>
      </w:r>
      <w:r w:rsidRPr="00FC5173">
        <w:rPr>
          <w:sz w:val="18"/>
        </w:rPr>
        <w:tab/>
      </w:r>
      <w:r w:rsidRPr="00FC5173">
        <w:rPr>
          <w:sz w:val="18"/>
        </w:rPr>
        <w:tab/>
        <w:t>Date</w:t>
      </w:r>
    </w:p>
    <w:p w14:paraId="260AA90E" w14:textId="77777777" w:rsidR="008D7249" w:rsidRPr="00FC5173" w:rsidRDefault="008D7249" w:rsidP="008D7249">
      <w:pPr>
        <w:jc w:val="both"/>
        <w:outlineLvl w:val="0"/>
        <w:rPr>
          <w:b/>
          <w:sz w:val="24"/>
        </w:rPr>
      </w:pPr>
      <w:r w:rsidRPr="00FC5173">
        <w:rPr>
          <w:rFonts w:ascii="Arial" w:hAnsi="Arial"/>
          <w:b/>
          <w:sz w:val="18"/>
        </w:rPr>
        <w:br w:type="page"/>
      </w:r>
      <w:r w:rsidRPr="00FC5173">
        <w:rPr>
          <w:b/>
          <w:sz w:val="24"/>
        </w:rPr>
        <w:lastRenderedPageBreak/>
        <w:t xml:space="preserve">Procedures for Disbursement of Special Appropriations - Attachment 15 </w:t>
      </w:r>
    </w:p>
    <w:p w14:paraId="02043889" w14:textId="77777777" w:rsidR="008D7249" w:rsidRPr="00FC5173" w:rsidRDefault="008D7249" w:rsidP="008D7249">
      <w:pPr>
        <w:ind w:left="720"/>
        <w:rPr>
          <w:rFonts w:ascii="Arial" w:hAnsi="Arial" w:cs="Arial"/>
          <w:strike/>
        </w:rPr>
      </w:pPr>
    </w:p>
    <w:p w14:paraId="76F99557" w14:textId="24FC120A" w:rsidR="008D7249" w:rsidRPr="00FC5173" w:rsidRDefault="008D7249" w:rsidP="008D7249">
      <w:pPr>
        <w:rPr>
          <w:rFonts w:ascii="Arial" w:hAnsi="Arial" w:cs="Arial"/>
        </w:rPr>
      </w:pPr>
      <w:r w:rsidRPr="00FC5173">
        <w:rPr>
          <w:rFonts w:ascii="Arial" w:hAnsi="Arial" w:cs="Arial"/>
        </w:rPr>
        <w:t xml:space="preserve"> A number of substantive amendments were made to G.S. 143-6.2 in the 2005 session of the General Assembly which impacts the disbursement of state funds to non-state entities and to monitoring and reporting requirements. In </w:t>
      </w:r>
      <w:r w:rsidR="00501B3D" w:rsidRPr="00FC5173">
        <w:rPr>
          <w:rFonts w:ascii="Arial" w:hAnsi="Arial" w:cs="Arial"/>
        </w:rPr>
        <w:t>addition,</w:t>
      </w:r>
      <w:r w:rsidRPr="00FC5173">
        <w:rPr>
          <w:rFonts w:ascii="Arial" w:hAnsi="Arial" w:cs="Arial"/>
        </w:rPr>
        <w:t xml:space="preserve"> new rules are effective July 1, 2005, outlined in N.C. Administrative Code 03M, regarding the use of state funds by non-state entities (which </w:t>
      </w:r>
      <w:r w:rsidR="00501B3D" w:rsidRPr="00FC5173">
        <w:rPr>
          <w:rFonts w:ascii="Arial" w:hAnsi="Arial" w:cs="Arial"/>
        </w:rPr>
        <w:t>include</w:t>
      </w:r>
      <w:r w:rsidRPr="00FC5173">
        <w:rPr>
          <w:rFonts w:ascii="Arial" w:hAnsi="Arial" w:cs="Arial"/>
        </w:rPr>
        <w:t xml:space="preserve"> recipients of Special Appropriations)</w:t>
      </w:r>
      <w:r w:rsidR="00961AF2" w:rsidRPr="00FC5173">
        <w:rPr>
          <w:rFonts w:ascii="Arial" w:hAnsi="Arial" w:cs="Arial"/>
        </w:rPr>
        <w:t xml:space="preserve">. </w:t>
      </w:r>
    </w:p>
    <w:p w14:paraId="5FE325F0" w14:textId="77777777" w:rsidR="008D7249" w:rsidRPr="00FC5173" w:rsidRDefault="008D7249" w:rsidP="008D7249">
      <w:pPr>
        <w:ind w:firstLine="720"/>
        <w:rPr>
          <w:rFonts w:ascii="Arial" w:hAnsi="Arial" w:cs="Arial"/>
        </w:rPr>
      </w:pPr>
    </w:p>
    <w:p w14:paraId="2833585B" w14:textId="77777777" w:rsidR="008D7249" w:rsidRPr="00FC5173" w:rsidRDefault="008D7249" w:rsidP="008D7249">
      <w:pPr>
        <w:rPr>
          <w:rFonts w:ascii="Arial" w:hAnsi="Arial" w:cs="Arial"/>
          <w:b/>
          <w:u w:val="single"/>
        </w:rPr>
      </w:pPr>
      <w:r w:rsidRPr="00FC5173">
        <w:rPr>
          <w:rFonts w:ascii="Arial" w:hAnsi="Arial" w:cs="Arial"/>
          <w:b/>
          <w:u w:val="single"/>
        </w:rPr>
        <w:t xml:space="preserve">Definition of Special Appropriations  </w:t>
      </w:r>
    </w:p>
    <w:p w14:paraId="54D171AD" w14:textId="3B5BD8B4" w:rsidR="008D7249" w:rsidRPr="00FC5173" w:rsidRDefault="008D7249" w:rsidP="008D7249">
      <w:pPr>
        <w:rPr>
          <w:rFonts w:ascii="Arial" w:hAnsi="Arial" w:cs="Arial"/>
        </w:rPr>
      </w:pPr>
      <w:r w:rsidRPr="00FC5173">
        <w:rPr>
          <w:rFonts w:ascii="Arial" w:hAnsi="Arial" w:cs="Arial"/>
        </w:rPr>
        <w:t>Pursuant to 09 NCAC 03M.102, “Special Appropriation” means a legislative act authorizing the expenditure of a designed amount of public funds for a specific purpose</w:t>
      </w:r>
      <w:r w:rsidR="00961AF2" w:rsidRPr="00FC5173">
        <w:rPr>
          <w:rFonts w:ascii="Arial" w:hAnsi="Arial" w:cs="Arial"/>
        </w:rPr>
        <w:t xml:space="preserve">. </w:t>
      </w:r>
      <w:r w:rsidRPr="00FC5173">
        <w:rPr>
          <w:rFonts w:ascii="Arial" w:hAnsi="Arial" w:cs="Arial"/>
        </w:rPr>
        <w:t>Identification of funding to be treated as a Special Appropriation is directly linked to the language of the appropriations bills ratified by the 2005 General Assembly</w:t>
      </w:r>
      <w:r w:rsidR="00961AF2" w:rsidRPr="00FC5173">
        <w:rPr>
          <w:rFonts w:ascii="Arial" w:hAnsi="Arial" w:cs="Arial"/>
        </w:rPr>
        <w:t xml:space="preserve">. </w:t>
      </w:r>
      <w:r w:rsidRPr="00FC5173">
        <w:rPr>
          <w:rFonts w:ascii="Arial" w:hAnsi="Arial" w:cs="Arial"/>
        </w:rPr>
        <w:t>When the General Assembly identifies by name the local government or non-profit organization within an appropriations bill, the Department will disburse these funds as Special Appropriations</w:t>
      </w:r>
      <w:r w:rsidR="00961AF2" w:rsidRPr="00FC5173">
        <w:rPr>
          <w:rFonts w:ascii="Arial" w:hAnsi="Arial" w:cs="Arial"/>
        </w:rPr>
        <w:t xml:space="preserve">. </w:t>
      </w:r>
      <w:r w:rsidRPr="00FC5173">
        <w:rPr>
          <w:rFonts w:ascii="Arial" w:hAnsi="Arial" w:cs="Arial"/>
        </w:rPr>
        <w:t xml:space="preserve">(Conversely, funds appropriated to a division within DHHS for a specific purpose without naming the recipient will be presumed to be awarded based on that division’s management decision and not considered a Special Appropriation.)   </w:t>
      </w:r>
    </w:p>
    <w:p w14:paraId="0202D2CB" w14:textId="77777777" w:rsidR="008D7249" w:rsidRPr="00FC5173" w:rsidRDefault="008D7249" w:rsidP="008D7249">
      <w:pPr>
        <w:rPr>
          <w:rFonts w:ascii="Arial" w:hAnsi="Arial" w:cs="Arial"/>
        </w:rPr>
      </w:pPr>
    </w:p>
    <w:p w14:paraId="415D5A29" w14:textId="77777777" w:rsidR="008D7249" w:rsidRPr="00FC5173" w:rsidRDefault="008D7249" w:rsidP="008D7249">
      <w:pPr>
        <w:rPr>
          <w:rFonts w:ascii="Arial" w:hAnsi="Arial" w:cs="Arial"/>
          <w:b/>
          <w:u w:val="single"/>
        </w:rPr>
      </w:pPr>
      <w:r w:rsidRPr="00FC5173">
        <w:rPr>
          <w:rFonts w:ascii="Arial" w:hAnsi="Arial" w:cs="Arial"/>
          <w:b/>
          <w:u w:val="single"/>
        </w:rPr>
        <w:t>Notifying/Obtaining Required Information</w:t>
      </w:r>
    </w:p>
    <w:p w14:paraId="3558BB60" w14:textId="4A992DE8" w:rsidR="008D7249" w:rsidRPr="00FC5173" w:rsidRDefault="008D7249" w:rsidP="008D7249">
      <w:pPr>
        <w:rPr>
          <w:rFonts w:ascii="Arial" w:hAnsi="Arial" w:cs="Arial"/>
        </w:rPr>
      </w:pPr>
      <w:r w:rsidRPr="00FC5173">
        <w:rPr>
          <w:rFonts w:ascii="Arial" w:hAnsi="Arial" w:cs="Arial"/>
        </w:rPr>
        <w:t>Notification of the agency to receive the Special Appropriation should be made by letter and indicate the requirements in the letter that the agency must meet in order to receive the funds</w:t>
      </w:r>
      <w:r w:rsidR="00961AF2" w:rsidRPr="00FC5173">
        <w:rPr>
          <w:rFonts w:ascii="Arial" w:hAnsi="Arial" w:cs="Arial"/>
        </w:rPr>
        <w:t xml:space="preserve">. </w:t>
      </w:r>
    </w:p>
    <w:p w14:paraId="2819329C" w14:textId="77777777" w:rsidR="008D7249" w:rsidRPr="00FC5173" w:rsidRDefault="008D7249" w:rsidP="008D7249">
      <w:pPr>
        <w:rPr>
          <w:rFonts w:ascii="Arial" w:hAnsi="Arial" w:cs="Arial"/>
        </w:rPr>
      </w:pPr>
    </w:p>
    <w:p w14:paraId="69B75141" w14:textId="77777777" w:rsidR="008D7249" w:rsidRPr="00FC5173" w:rsidRDefault="008D7249" w:rsidP="008D7249">
      <w:pPr>
        <w:rPr>
          <w:rFonts w:ascii="Arial" w:hAnsi="Arial" w:cs="Arial"/>
          <w:b/>
          <w:u w:val="single"/>
        </w:rPr>
      </w:pPr>
      <w:r w:rsidRPr="00FC5173">
        <w:rPr>
          <w:rFonts w:ascii="Arial" w:hAnsi="Arial" w:cs="Arial"/>
          <w:b/>
          <w:u w:val="single"/>
        </w:rPr>
        <w:t>Requirements of Agency Receiving Special Appropriation</w:t>
      </w:r>
    </w:p>
    <w:p w14:paraId="38B50880" w14:textId="77777777" w:rsidR="008D7249" w:rsidRPr="00FC5173" w:rsidRDefault="008D7249" w:rsidP="008D7249">
      <w:pPr>
        <w:rPr>
          <w:rFonts w:ascii="Arial" w:hAnsi="Arial" w:cs="Arial"/>
        </w:rPr>
      </w:pPr>
      <w:r w:rsidRPr="00FC5173">
        <w:rPr>
          <w:rFonts w:ascii="Arial" w:hAnsi="Arial" w:cs="Arial"/>
        </w:rPr>
        <w:t xml:space="preserve">All </w:t>
      </w:r>
      <w:r w:rsidRPr="00FC5173">
        <w:rPr>
          <w:rFonts w:ascii="Arial" w:hAnsi="Arial" w:cs="Arial"/>
          <w:i/>
        </w:rPr>
        <w:t>non-governmental</w:t>
      </w:r>
      <w:r w:rsidRPr="00FC5173">
        <w:rPr>
          <w:rFonts w:ascii="Arial" w:hAnsi="Arial" w:cs="Arial"/>
        </w:rPr>
        <w:t xml:space="preserve"> entities who receive Special Appropriations, regardless of amount, are required to submit the following items:</w:t>
      </w:r>
    </w:p>
    <w:p w14:paraId="1413E0D5" w14:textId="77777777" w:rsidR="008D7249" w:rsidRPr="00FC5173" w:rsidRDefault="008D7249" w:rsidP="00FF609A">
      <w:pPr>
        <w:numPr>
          <w:ilvl w:val="0"/>
          <w:numId w:val="13"/>
        </w:numPr>
        <w:rPr>
          <w:rFonts w:ascii="Arial" w:hAnsi="Arial" w:cs="Arial"/>
        </w:rPr>
      </w:pPr>
      <w:r w:rsidRPr="00FC5173">
        <w:rPr>
          <w:rFonts w:ascii="Arial" w:hAnsi="Arial" w:cs="Arial"/>
        </w:rPr>
        <w:t>Supplemental grantee information.</w:t>
      </w:r>
    </w:p>
    <w:p w14:paraId="59A5060C" w14:textId="7BCC25C2" w:rsidR="008D7249" w:rsidRPr="00FC5173" w:rsidRDefault="008D7249" w:rsidP="00FF609A">
      <w:pPr>
        <w:numPr>
          <w:ilvl w:val="0"/>
          <w:numId w:val="13"/>
        </w:numPr>
        <w:rPr>
          <w:rFonts w:ascii="Arial" w:hAnsi="Arial" w:cs="Arial"/>
        </w:rPr>
      </w:pPr>
      <w:r w:rsidRPr="00FC5173">
        <w:rPr>
          <w:rFonts w:ascii="Arial" w:hAnsi="Arial" w:cs="Arial"/>
        </w:rPr>
        <w:t xml:space="preserve">Documentation of the organization’s </w:t>
      </w:r>
      <w:r w:rsidR="00501B3D" w:rsidRPr="00FC5173">
        <w:rPr>
          <w:rFonts w:ascii="Arial" w:hAnsi="Arial" w:cs="Arial"/>
        </w:rPr>
        <w:t>tax-exempt</w:t>
      </w:r>
      <w:r w:rsidRPr="00FC5173">
        <w:rPr>
          <w:rFonts w:ascii="Arial" w:hAnsi="Arial" w:cs="Arial"/>
        </w:rPr>
        <w:t xml:space="preserve"> status or 501(</w:t>
      </w:r>
      <w:r w:rsidR="00035F60" w:rsidRPr="00FC5173">
        <w:rPr>
          <w:rFonts w:ascii="Arial" w:hAnsi="Arial" w:cs="Arial"/>
        </w:rPr>
        <w:t>c) (</w:t>
      </w:r>
      <w:r w:rsidRPr="00FC5173">
        <w:rPr>
          <w:rFonts w:ascii="Arial" w:hAnsi="Arial" w:cs="Arial"/>
        </w:rPr>
        <w:t>3), if applicable.</w:t>
      </w:r>
    </w:p>
    <w:p w14:paraId="2AE5DCD1" w14:textId="77777777" w:rsidR="008D7249" w:rsidRPr="00FC5173" w:rsidRDefault="008D7249" w:rsidP="00FF609A">
      <w:pPr>
        <w:numPr>
          <w:ilvl w:val="0"/>
          <w:numId w:val="13"/>
        </w:numPr>
        <w:rPr>
          <w:rFonts w:ascii="Arial" w:hAnsi="Arial" w:cs="Arial"/>
        </w:rPr>
      </w:pPr>
      <w:r w:rsidRPr="00FC5173">
        <w:rPr>
          <w:rFonts w:ascii="Arial" w:hAnsi="Arial" w:cs="Arial"/>
        </w:rPr>
        <w:t>The organization’s articles of incorporation and by-laws, trust indenture, partnership agreement, etc.</w:t>
      </w:r>
    </w:p>
    <w:p w14:paraId="4F550B53" w14:textId="77777777" w:rsidR="008D7249" w:rsidRPr="00FC5173" w:rsidRDefault="008D7249" w:rsidP="00FF609A">
      <w:pPr>
        <w:numPr>
          <w:ilvl w:val="0"/>
          <w:numId w:val="13"/>
        </w:numPr>
        <w:rPr>
          <w:rFonts w:ascii="Arial" w:hAnsi="Arial" w:cs="Arial"/>
        </w:rPr>
      </w:pPr>
      <w:r w:rsidRPr="00FC5173">
        <w:rPr>
          <w:rFonts w:ascii="Arial" w:hAnsi="Arial" w:cs="Arial"/>
        </w:rPr>
        <w:t>List of Board of Directors/Trustees and Officers.</w:t>
      </w:r>
    </w:p>
    <w:p w14:paraId="0CA06159" w14:textId="77777777" w:rsidR="008D7249" w:rsidRPr="00FC5173" w:rsidRDefault="008D7249" w:rsidP="00FF609A">
      <w:pPr>
        <w:numPr>
          <w:ilvl w:val="0"/>
          <w:numId w:val="13"/>
        </w:numPr>
        <w:rPr>
          <w:rFonts w:ascii="Arial" w:hAnsi="Arial" w:cs="Arial"/>
        </w:rPr>
      </w:pPr>
      <w:r w:rsidRPr="00FC5173">
        <w:rPr>
          <w:rFonts w:ascii="Arial" w:hAnsi="Arial" w:cs="Arial"/>
        </w:rPr>
        <w:t>Attachment B – Scope of Work.</w:t>
      </w:r>
    </w:p>
    <w:p w14:paraId="7FC33FE9" w14:textId="77777777" w:rsidR="008D7249" w:rsidRPr="00FC5173" w:rsidRDefault="008D7249" w:rsidP="00FF609A">
      <w:pPr>
        <w:numPr>
          <w:ilvl w:val="0"/>
          <w:numId w:val="13"/>
        </w:numPr>
        <w:rPr>
          <w:rFonts w:ascii="Arial" w:hAnsi="Arial" w:cs="Arial"/>
        </w:rPr>
      </w:pPr>
      <w:r w:rsidRPr="00FC5173">
        <w:rPr>
          <w:rFonts w:ascii="Arial" w:hAnsi="Arial" w:cs="Arial"/>
        </w:rPr>
        <w:t>Attachment C – Line Item Budget.</w:t>
      </w:r>
    </w:p>
    <w:p w14:paraId="0077D0C6" w14:textId="77777777" w:rsidR="008D7249" w:rsidRPr="00FC5173" w:rsidRDefault="008D7249" w:rsidP="00FF609A">
      <w:pPr>
        <w:numPr>
          <w:ilvl w:val="0"/>
          <w:numId w:val="13"/>
        </w:numPr>
        <w:rPr>
          <w:rFonts w:ascii="Arial" w:hAnsi="Arial" w:cs="Arial"/>
        </w:rPr>
      </w:pPr>
      <w:r w:rsidRPr="00FC5173">
        <w:rPr>
          <w:rFonts w:ascii="Arial" w:hAnsi="Arial" w:cs="Arial"/>
        </w:rPr>
        <w:t>Attachment E – Statement of Overdue Tax Debt.</w:t>
      </w:r>
    </w:p>
    <w:p w14:paraId="0F90EA9D" w14:textId="77777777" w:rsidR="008D7249" w:rsidRPr="00FC5173" w:rsidRDefault="008D7249" w:rsidP="00FF609A">
      <w:pPr>
        <w:numPr>
          <w:ilvl w:val="0"/>
          <w:numId w:val="13"/>
        </w:numPr>
        <w:rPr>
          <w:rFonts w:ascii="Arial" w:hAnsi="Arial" w:cs="Arial"/>
        </w:rPr>
      </w:pPr>
      <w:r w:rsidRPr="00FC5173">
        <w:rPr>
          <w:rFonts w:ascii="Arial" w:hAnsi="Arial" w:cs="Arial"/>
        </w:rPr>
        <w:t>Attachment F – Organization’s policy addressing conflict of interest.</w:t>
      </w:r>
    </w:p>
    <w:p w14:paraId="458542BB" w14:textId="77777777" w:rsidR="008D7249" w:rsidRPr="00FC5173" w:rsidRDefault="008D7249" w:rsidP="00FF609A">
      <w:pPr>
        <w:numPr>
          <w:ilvl w:val="0"/>
          <w:numId w:val="13"/>
        </w:numPr>
        <w:rPr>
          <w:rFonts w:ascii="Arial" w:hAnsi="Arial" w:cs="Arial"/>
        </w:rPr>
      </w:pPr>
      <w:r w:rsidRPr="00FC5173">
        <w:rPr>
          <w:rFonts w:ascii="Arial" w:hAnsi="Arial" w:cs="Arial"/>
        </w:rPr>
        <w:t>A completed Vendor Electronic Payment form.</w:t>
      </w:r>
    </w:p>
    <w:p w14:paraId="245DE008" w14:textId="77777777" w:rsidR="008D7249" w:rsidRPr="00FC5173" w:rsidRDefault="008D7249" w:rsidP="008D7249">
      <w:pPr>
        <w:rPr>
          <w:rFonts w:ascii="Arial" w:hAnsi="Arial" w:cs="Arial"/>
        </w:rPr>
      </w:pPr>
    </w:p>
    <w:p w14:paraId="406857D7" w14:textId="77777777" w:rsidR="008D7249" w:rsidRPr="00FC5173" w:rsidRDefault="008D7249" w:rsidP="008D7249">
      <w:pPr>
        <w:rPr>
          <w:rFonts w:ascii="Arial" w:hAnsi="Arial" w:cs="Arial"/>
        </w:rPr>
      </w:pPr>
      <w:r w:rsidRPr="00FC5173">
        <w:rPr>
          <w:rFonts w:ascii="Arial" w:hAnsi="Arial" w:cs="Arial"/>
        </w:rPr>
        <w:t xml:space="preserve">All </w:t>
      </w:r>
      <w:r w:rsidRPr="00FC5173">
        <w:rPr>
          <w:rFonts w:ascii="Arial" w:hAnsi="Arial" w:cs="Arial"/>
          <w:i/>
        </w:rPr>
        <w:t>governmental</w:t>
      </w:r>
      <w:r w:rsidRPr="00FC5173">
        <w:rPr>
          <w:rFonts w:ascii="Arial" w:hAnsi="Arial" w:cs="Arial"/>
        </w:rPr>
        <w:t xml:space="preserve"> entities who receive Special Appropriations, regardless of the amount, are required to submit items listed above, excluding items 2, 3, and 4. </w:t>
      </w:r>
    </w:p>
    <w:p w14:paraId="7DFEB123" w14:textId="77777777" w:rsidR="008D7249" w:rsidRPr="00FC5173" w:rsidRDefault="008D7249" w:rsidP="008D7249">
      <w:pPr>
        <w:rPr>
          <w:rFonts w:ascii="Arial" w:hAnsi="Arial" w:cs="Arial"/>
        </w:rPr>
      </w:pPr>
    </w:p>
    <w:p w14:paraId="2EDE8A58" w14:textId="02CDAEB6" w:rsidR="008D7249" w:rsidRPr="00FC5173" w:rsidRDefault="008D7249" w:rsidP="008D7249">
      <w:pPr>
        <w:rPr>
          <w:rFonts w:ascii="Arial" w:hAnsi="Arial" w:cs="Arial"/>
        </w:rPr>
      </w:pPr>
      <w:r w:rsidRPr="00FC5173">
        <w:rPr>
          <w:rFonts w:ascii="Arial" w:hAnsi="Arial" w:cs="Arial"/>
        </w:rPr>
        <w:t>The required information will be incorporated, as appropriate, into a contract agreement to be executed between DHHS division management and the Special Appropriations recipient</w:t>
      </w:r>
      <w:r w:rsidR="00961AF2" w:rsidRPr="00FC5173">
        <w:rPr>
          <w:rFonts w:ascii="Arial" w:hAnsi="Arial" w:cs="Arial"/>
        </w:rPr>
        <w:t xml:space="preserve">. </w:t>
      </w:r>
      <w:r w:rsidRPr="00FC5173">
        <w:rPr>
          <w:rFonts w:ascii="Arial" w:hAnsi="Arial" w:cs="Arial"/>
          <w:b/>
        </w:rPr>
        <w:t>Disbursements cannot be made until all of the required information is received and the contract has been executed</w:t>
      </w:r>
      <w:r w:rsidR="00961AF2" w:rsidRPr="00FC5173">
        <w:rPr>
          <w:rFonts w:ascii="Arial" w:hAnsi="Arial" w:cs="Arial"/>
          <w:b/>
        </w:rPr>
        <w:t xml:space="preserve">. </w:t>
      </w:r>
      <w:r w:rsidRPr="00FC5173">
        <w:rPr>
          <w:rFonts w:ascii="Arial" w:hAnsi="Arial" w:cs="Arial"/>
        </w:rPr>
        <w:t>Simplified contract templates for Special Appropriation recipients only are under development and will be distributed to divisions in the coming days.</w:t>
      </w:r>
    </w:p>
    <w:p w14:paraId="2A6E2AE9" w14:textId="77777777" w:rsidR="008D7249" w:rsidRPr="00FC5173" w:rsidRDefault="008D7249" w:rsidP="008D7249">
      <w:pPr>
        <w:rPr>
          <w:rFonts w:ascii="Arial" w:hAnsi="Arial" w:cs="Arial"/>
          <w:u w:val="single"/>
        </w:rPr>
      </w:pPr>
    </w:p>
    <w:p w14:paraId="5F70F76C" w14:textId="77777777" w:rsidR="008D7249" w:rsidRPr="00FC5173" w:rsidRDefault="008D7249" w:rsidP="008D7249">
      <w:pPr>
        <w:rPr>
          <w:rFonts w:ascii="Arial" w:hAnsi="Arial" w:cs="Arial"/>
          <w:b/>
          <w:u w:val="single"/>
        </w:rPr>
      </w:pPr>
      <w:r w:rsidRPr="00FC5173">
        <w:rPr>
          <w:rFonts w:ascii="Arial" w:hAnsi="Arial" w:cs="Arial"/>
          <w:b/>
          <w:u w:val="single"/>
        </w:rPr>
        <w:t>Disbursing/Financial Requirements</w:t>
      </w:r>
    </w:p>
    <w:p w14:paraId="0BD0CEB7" w14:textId="6E21D719" w:rsidR="008D7249" w:rsidRPr="00FC5173" w:rsidRDefault="008D7249" w:rsidP="008D7249">
      <w:pPr>
        <w:rPr>
          <w:rFonts w:ascii="Arial" w:hAnsi="Arial" w:cs="Arial"/>
        </w:rPr>
      </w:pPr>
      <w:r w:rsidRPr="00FC5173">
        <w:rPr>
          <w:rFonts w:ascii="Arial" w:hAnsi="Arial" w:cs="Arial"/>
        </w:rPr>
        <w:t>If the Special Appropriation does not exceed $100,000, payment to the recipient is made in a lump sum</w:t>
      </w:r>
      <w:r w:rsidR="00961AF2" w:rsidRPr="00FC5173">
        <w:rPr>
          <w:rFonts w:ascii="Arial" w:hAnsi="Arial" w:cs="Arial"/>
        </w:rPr>
        <w:t xml:space="preserve">. </w:t>
      </w:r>
      <w:r w:rsidRPr="00FC5173">
        <w:rPr>
          <w:rFonts w:ascii="Arial" w:hAnsi="Arial" w:cs="Arial"/>
        </w:rPr>
        <w:t>Once the information included in the “Requirements of Agency” section is met, disbursement is to be made</w:t>
      </w:r>
      <w:r w:rsidR="00961AF2" w:rsidRPr="00FC5173">
        <w:rPr>
          <w:rFonts w:ascii="Arial" w:hAnsi="Arial" w:cs="Arial"/>
        </w:rPr>
        <w:t xml:space="preserve">. </w:t>
      </w:r>
      <w:r w:rsidRPr="00FC5173">
        <w:rPr>
          <w:rFonts w:ascii="Arial" w:hAnsi="Arial" w:cs="Arial"/>
        </w:rPr>
        <w:t>A letter of disbursement, from the DHHS Controller’s Office, will accompany the payment, explaining all reporting and spending requirements</w:t>
      </w:r>
      <w:r w:rsidR="00961AF2" w:rsidRPr="00FC5173">
        <w:rPr>
          <w:rFonts w:ascii="Arial" w:hAnsi="Arial" w:cs="Arial"/>
        </w:rPr>
        <w:t xml:space="preserve">. </w:t>
      </w:r>
      <w:r w:rsidRPr="00FC5173">
        <w:rPr>
          <w:rFonts w:ascii="Arial" w:hAnsi="Arial" w:cs="Arial"/>
        </w:rPr>
        <w:t>Special Appropriations greater than $100,000 shall be disbursed in quarterly payments</w:t>
      </w:r>
      <w:r w:rsidR="00961AF2" w:rsidRPr="00FC5173">
        <w:rPr>
          <w:rFonts w:ascii="Arial" w:hAnsi="Arial" w:cs="Arial"/>
        </w:rPr>
        <w:t xml:space="preserve">. </w:t>
      </w:r>
      <w:r w:rsidRPr="00FC5173">
        <w:rPr>
          <w:rFonts w:ascii="Arial" w:hAnsi="Arial" w:cs="Arial"/>
        </w:rPr>
        <w:t xml:space="preserve">The payment schedule for these recipients will be stated in the first disbursement letter, and the letter will also include all reporting and spending </w:t>
      </w:r>
      <w:r w:rsidR="00501B3D" w:rsidRPr="00FC5173">
        <w:rPr>
          <w:rFonts w:ascii="Arial" w:hAnsi="Arial" w:cs="Arial"/>
        </w:rPr>
        <w:t>requirements</w:t>
      </w:r>
      <w:r w:rsidR="00961AF2" w:rsidRPr="00FC5173">
        <w:rPr>
          <w:rFonts w:ascii="Arial" w:hAnsi="Arial" w:cs="Arial"/>
        </w:rPr>
        <w:t xml:space="preserve">. </w:t>
      </w:r>
      <w:r w:rsidRPr="00FC5173">
        <w:rPr>
          <w:rFonts w:ascii="Arial" w:hAnsi="Arial" w:cs="Arial"/>
        </w:rPr>
        <w:t xml:space="preserve">Financial reporting and auditing requirements are contingent upon the </w:t>
      </w:r>
    </w:p>
    <w:p w14:paraId="64970C35" w14:textId="4E5BFB9D" w:rsidR="008D7249" w:rsidRPr="00FC5173" w:rsidRDefault="008D7249" w:rsidP="008D7249">
      <w:pPr>
        <w:rPr>
          <w:rFonts w:ascii="Arial" w:hAnsi="Arial" w:cs="Arial"/>
        </w:rPr>
      </w:pPr>
      <w:r w:rsidRPr="00FC5173">
        <w:rPr>
          <w:rFonts w:ascii="Arial" w:hAnsi="Arial" w:cs="Arial"/>
        </w:rPr>
        <w:lastRenderedPageBreak/>
        <w:t>aggregate amount of state funds received by the Special Appropriations recipient</w:t>
      </w:r>
      <w:r w:rsidR="00961AF2" w:rsidRPr="00FC5173">
        <w:rPr>
          <w:rFonts w:ascii="Arial" w:hAnsi="Arial" w:cs="Arial"/>
        </w:rPr>
        <w:t xml:space="preserve">. </w:t>
      </w:r>
      <w:r w:rsidRPr="00FC5173">
        <w:rPr>
          <w:rFonts w:ascii="Arial" w:hAnsi="Arial" w:cs="Arial"/>
        </w:rPr>
        <w:t>A copy of these requirements is also provided for your reference and should be included in your notification transmittal to recipients.</w:t>
      </w:r>
    </w:p>
    <w:p w14:paraId="11BC4345" w14:textId="77777777" w:rsidR="008D7249" w:rsidRPr="00FC5173" w:rsidRDefault="008D7249" w:rsidP="008D7249">
      <w:pPr>
        <w:rPr>
          <w:rFonts w:ascii="Arial" w:hAnsi="Arial" w:cs="Arial"/>
        </w:rPr>
      </w:pPr>
    </w:p>
    <w:p w14:paraId="7E6D64C3" w14:textId="77777777" w:rsidR="008D7249" w:rsidRPr="00FC5173" w:rsidRDefault="008D7249" w:rsidP="008D7249">
      <w:pPr>
        <w:rPr>
          <w:rFonts w:ascii="Arial" w:hAnsi="Arial" w:cs="Arial"/>
          <w:b/>
          <w:u w:val="single"/>
        </w:rPr>
      </w:pPr>
      <w:r w:rsidRPr="00FC5173">
        <w:rPr>
          <w:rFonts w:ascii="Arial" w:hAnsi="Arial" w:cs="Arial"/>
          <w:b/>
          <w:u w:val="single"/>
        </w:rPr>
        <w:t>Program Reporting and Monitoring</w:t>
      </w:r>
    </w:p>
    <w:p w14:paraId="45BF7D9B" w14:textId="2F2B7DC4" w:rsidR="008D7249" w:rsidRPr="00FC5173" w:rsidRDefault="008D7249" w:rsidP="008D7249">
      <w:pPr>
        <w:rPr>
          <w:rFonts w:ascii="Arial" w:hAnsi="Arial" w:cs="Arial"/>
        </w:rPr>
      </w:pPr>
      <w:r w:rsidRPr="00FC5173">
        <w:rPr>
          <w:rFonts w:ascii="Arial" w:hAnsi="Arial" w:cs="Arial"/>
        </w:rPr>
        <w:t>The requirements for program reporting and monitoring for the division/Department as well as for various state management agencies are spelled out in 09 NCAC 03M. 0704</w:t>
      </w:r>
      <w:r w:rsidR="00961AF2" w:rsidRPr="00FC5173">
        <w:rPr>
          <w:rFonts w:ascii="Arial" w:hAnsi="Arial" w:cs="Arial"/>
        </w:rPr>
        <w:t xml:space="preserve">. </w:t>
      </w:r>
      <w:r w:rsidRPr="00FC5173">
        <w:rPr>
          <w:rFonts w:ascii="Arial" w:hAnsi="Arial" w:cs="Arial"/>
        </w:rPr>
        <w:t>Please read this section of the administrative code carefully</w:t>
      </w:r>
      <w:r w:rsidR="00961AF2" w:rsidRPr="00FC5173">
        <w:rPr>
          <w:rFonts w:ascii="Arial" w:hAnsi="Arial" w:cs="Arial"/>
        </w:rPr>
        <w:t xml:space="preserve">. </w:t>
      </w:r>
      <w:r w:rsidRPr="00FC5173">
        <w:rPr>
          <w:rFonts w:ascii="Arial" w:hAnsi="Arial" w:cs="Arial"/>
        </w:rPr>
        <w:t xml:space="preserve">Agencies are charged with ensuring oversight and monitoring of grantees and </w:t>
      </w:r>
      <w:r w:rsidR="00C87AA4" w:rsidRPr="00FC5173">
        <w:rPr>
          <w:rFonts w:ascii="Arial" w:hAnsi="Arial" w:cs="Arial"/>
        </w:rPr>
        <w:t>subgrantees</w:t>
      </w:r>
      <w:r w:rsidRPr="00FC5173">
        <w:rPr>
          <w:rFonts w:ascii="Arial" w:hAnsi="Arial" w:cs="Arial"/>
        </w:rPr>
        <w:t xml:space="preserve"> to prevent misuse of State funds and to assure compliance with applicable requirements and performance expectations</w:t>
      </w:r>
      <w:r w:rsidR="00961AF2" w:rsidRPr="00FC5173">
        <w:rPr>
          <w:rFonts w:ascii="Arial" w:hAnsi="Arial" w:cs="Arial"/>
        </w:rPr>
        <w:t xml:space="preserve">. </w:t>
      </w:r>
    </w:p>
    <w:p w14:paraId="5E428B62" w14:textId="77777777" w:rsidR="008D7249" w:rsidRPr="00FC5173" w:rsidRDefault="008D7249" w:rsidP="008D7249">
      <w:pPr>
        <w:ind w:left="720"/>
        <w:rPr>
          <w:rFonts w:ascii="Arial" w:hAnsi="Arial"/>
          <w:strike/>
        </w:rPr>
      </w:pPr>
    </w:p>
    <w:p w14:paraId="39EA13E8" w14:textId="77777777" w:rsidR="008D7249" w:rsidRPr="00FC5173" w:rsidRDefault="008D7249" w:rsidP="008D7249">
      <w:pPr>
        <w:rPr>
          <w:rFonts w:ascii="Arial" w:hAnsi="Arial"/>
          <w:b/>
          <w:sz w:val="28"/>
        </w:rPr>
      </w:pPr>
      <w:r w:rsidRPr="00FC5173">
        <w:rPr>
          <w:sz w:val="28"/>
        </w:rPr>
        <w:br w:type="page"/>
      </w:r>
      <w:r w:rsidRPr="00FC5173">
        <w:rPr>
          <w:b/>
          <w:sz w:val="24"/>
        </w:rPr>
        <w:lastRenderedPageBreak/>
        <w:t xml:space="preserve">DHHS Cash Management Plan Responsibilities Matrix Supplement - Sample Forms and Instructions - Attachment 16 </w:t>
      </w:r>
      <w:r w:rsidRPr="00FC5173">
        <w:rPr>
          <w:rFonts w:ascii="Arial" w:hAnsi="Arial"/>
          <w:b/>
          <w:sz w:val="28"/>
        </w:rPr>
        <w:fldChar w:fldCharType="begin"/>
      </w:r>
      <w:r w:rsidRPr="00FC5173">
        <w:rPr>
          <w:rFonts w:ascii="Arial" w:hAnsi="Arial"/>
        </w:rPr>
        <w:instrText xml:space="preserve"> TC "</w:instrText>
      </w:r>
      <w:bookmarkStart w:id="223" w:name="_Toc468087697"/>
      <w:bookmarkStart w:id="224" w:name="_Toc303173129"/>
      <w:r w:rsidRPr="00FC5173">
        <w:rPr>
          <w:b/>
          <w:sz w:val="24"/>
        </w:rPr>
        <w:instrText>Attachment 16 – DHHS Cash Management Plan Responsibilities Matrix Supplement - Sample Forms and Instructions</w:instrText>
      </w:r>
      <w:bookmarkEnd w:id="223"/>
      <w:bookmarkEnd w:id="224"/>
      <w:r w:rsidRPr="00FC5173">
        <w:rPr>
          <w:rFonts w:ascii="Arial" w:hAnsi="Arial"/>
        </w:rPr>
        <w:instrText xml:space="preserve">" \f C \l "3" </w:instrText>
      </w:r>
      <w:r w:rsidRPr="00FC5173">
        <w:rPr>
          <w:rFonts w:ascii="Arial" w:hAnsi="Arial"/>
          <w:b/>
          <w:sz w:val="28"/>
        </w:rPr>
        <w:fldChar w:fldCharType="end"/>
      </w:r>
    </w:p>
    <w:p w14:paraId="640A74EF" w14:textId="77777777" w:rsidR="008D7249" w:rsidRPr="00FC5173" w:rsidRDefault="008D7249" w:rsidP="008D7249">
      <w:pPr>
        <w:jc w:val="both"/>
        <w:rPr>
          <w:rFonts w:ascii="Arial" w:hAnsi="Arial"/>
          <w:b/>
        </w:rPr>
      </w:pPr>
    </w:p>
    <w:tbl>
      <w:tblPr>
        <w:tblW w:w="6700" w:type="dxa"/>
        <w:tblLook w:val="04A0" w:firstRow="1" w:lastRow="0" w:firstColumn="1" w:lastColumn="0" w:noHBand="0" w:noVBand="1"/>
      </w:tblPr>
      <w:tblGrid>
        <w:gridCol w:w="6700"/>
      </w:tblGrid>
      <w:tr w:rsidR="00F301C2" w:rsidRPr="00F301C2" w14:paraId="5F14DDE6" w14:textId="77777777" w:rsidTr="00F301C2">
        <w:trPr>
          <w:trHeight w:val="255"/>
        </w:trPr>
        <w:tc>
          <w:tcPr>
            <w:tcW w:w="6700" w:type="dxa"/>
            <w:tcBorders>
              <w:top w:val="nil"/>
              <w:left w:val="nil"/>
              <w:bottom w:val="nil"/>
              <w:right w:val="nil"/>
            </w:tcBorders>
            <w:vAlign w:val="bottom"/>
            <w:hideMark/>
          </w:tcPr>
          <w:p w14:paraId="4C2268A2" w14:textId="77777777" w:rsidR="00F301C2" w:rsidRPr="00F301C2" w:rsidRDefault="00F301C2" w:rsidP="00F301C2">
            <w:pPr>
              <w:rPr>
                <w:sz w:val="24"/>
                <w:szCs w:val="24"/>
              </w:rPr>
            </w:pPr>
          </w:p>
        </w:tc>
      </w:tr>
      <w:tr w:rsidR="00F301C2" w:rsidRPr="00F301C2" w14:paraId="767D5C97" w14:textId="77777777" w:rsidTr="00F301C2">
        <w:trPr>
          <w:trHeight w:val="510"/>
        </w:trPr>
        <w:tc>
          <w:tcPr>
            <w:tcW w:w="6700" w:type="dxa"/>
            <w:tcBorders>
              <w:top w:val="nil"/>
              <w:left w:val="nil"/>
              <w:bottom w:val="nil"/>
              <w:right w:val="nil"/>
            </w:tcBorders>
            <w:vAlign w:val="bottom"/>
            <w:hideMark/>
          </w:tcPr>
          <w:p w14:paraId="3E91B299"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Instructions for Completion of the DHHS Cash Management Responsibilities Plan Supplement Forms</w:t>
            </w:r>
          </w:p>
        </w:tc>
      </w:tr>
      <w:tr w:rsidR="00F301C2" w:rsidRPr="00F301C2" w14:paraId="762C5910" w14:textId="77777777" w:rsidTr="00F301C2">
        <w:trPr>
          <w:trHeight w:val="255"/>
        </w:trPr>
        <w:tc>
          <w:tcPr>
            <w:tcW w:w="6700" w:type="dxa"/>
            <w:tcBorders>
              <w:top w:val="nil"/>
              <w:left w:val="nil"/>
              <w:bottom w:val="nil"/>
              <w:right w:val="nil"/>
            </w:tcBorders>
            <w:vAlign w:val="bottom"/>
            <w:hideMark/>
          </w:tcPr>
          <w:p w14:paraId="4255F1DC" w14:textId="77777777" w:rsidR="00F301C2" w:rsidRPr="00F301C2" w:rsidRDefault="00F301C2" w:rsidP="00F301C2">
            <w:pPr>
              <w:rPr>
                <w:rFonts w:ascii="MS Sans Serif" w:hAnsi="MS Sans Serif"/>
                <w:b/>
                <w:bCs/>
                <w:sz w:val="24"/>
                <w:szCs w:val="24"/>
              </w:rPr>
            </w:pPr>
          </w:p>
        </w:tc>
      </w:tr>
      <w:tr w:rsidR="00F301C2" w:rsidRPr="00F301C2" w14:paraId="26367B71" w14:textId="77777777" w:rsidTr="00F301C2">
        <w:trPr>
          <w:trHeight w:val="278"/>
        </w:trPr>
        <w:tc>
          <w:tcPr>
            <w:tcW w:w="6700" w:type="dxa"/>
            <w:tcBorders>
              <w:top w:val="nil"/>
              <w:left w:val="nil"/>
              <w:bottom w:val="nil"/>
              <w:right w:val="nil"/>
            </w:tcBorders>
            <w:vAlign w:val="bottom"/>
            <w:hideMark/>
          </w:tcPr>
          <w:p w14:paraId="1E61BA58" w14:textId="3DAC739C"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The Supplement Forms:</w:t>
            </w:r>
          </w:p>
        </w:tc>
      </w:tr>
      <w:tr w:rsidR="00F301C2" w:rsidRPr="00F301C2" w14:paraId="5B5B04A2" w14:textId="77777777" w:rsidTr="00F301C2">
        <w:trPr>
          <w:trHeight w:val="1065"/>
        </w:trPr>
        <w:tc>
          <w:tcPr>
            <w:tcW w:w="6700" w:type="dxa"/>
            <w:tcBorders>
              <w:top w:val="nil"/>
              <w:left w:val="nil"/>
              <w:bottom w:val="nil"/>
              <w:right w:val="nil"/>
            </w:tcBorders>
            <w:vAlign w:val="bottom"/>
            <w:hideMark/>
          </w:tcPr>
          <w:p w14:paraId="132A5DBE"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 xml:space="preserve">There are six Supplement Sections. A separate Excel spreadsheet is included in this workbook that lists the cash management tasks for each Supplement Section. The Five Supplement Sections are as follows:  </w:t>
            </w:r>
          </w:p>
        </w:tc>
      </w:tr>
      <w:tr w:rsidR="00F301C2" w:rsidRPr="00F301C2" w14:paraId="658E5C49" w14:textId="77777777" w:rsidTr="00F301C2">
        <w:trPr>
          <w:trHeight w:val="255"/>
        </w:trPr>
        <w:tc>
          <w:tcPr>
            <w:tcW w:w="6700" w:type="dxa"/>
            <w:tcBorders>
              <w:top w:val="nil"/>
              <w:left w:val="nil"/>
              <w:bottom w:val="nil"/>
              <w:right w:val="nil"/>
            </w:tcBorders>
            <w:vAlign w:val="bottom"/>
            <w:hideMark/>
          </w:tcPr>
          <w:p w14:paraId="4DCDA70C"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Cover Sheet</w:t>
            </w:r>
          </w:p>
        </w:tc>
      </w:tr>
      <w:tr w:rsidR="00F301C2" w:rsidRPr="00F301C2" w14:paraId="79472CBB" w14:textId="77777777" w:rsidTr="00F301C2">
        <w:trPr>
          <w:trHeight w:val="255"/>
        </w:trPr>
        <w:tc>
          <w:tcPr>
            <w:tcW w:w="6700" w:type="dxa"/>
            <w:tcBorders>
              <w:top w:val="nil"/>
              <w:left w:val="nil"/>
              <w:bottom w:val="nil"/>
              <w:right w:val="nil"/>
            </w:tcBorders>
            <w:vAlign w:val="bottom"/>
            <w:hideMark/>
          </w:tcPr>
          <w:p w14:paraId="21775010"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Cash Receipts</w:t>
            </w:r>
          </w:p>
        </w:tc>
      </w:tr>
      <w:tr w:rsidR="00F301C2" w:rsidRPr="00F301C2" w14:paraId="290CA0F3" w14:textId="77777777" w:rsidTr="00F301C2">
        <w:trPr>
          <w:trHeight w:val="255"/>
        </w:trPr>
        <w:tc>
          <w:tcPr>
            <w:tcW w:w="6700" w:type="dxa"/>
            <w:tcBorders>
              <w:top w:val="nil"/>
              <w:left w:val="nil"/>
              <w:bottom w:val="nil"/>
              <w:right w:val="nil"/>
            </w:tcBorders>
            <w:vAlign w:val="bottom"/>
            <w:hideMark/>
          </w:tcPr>
          <w:p w14:paraId="3A8C079B"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Accounts Receivable /Billing</w:t>
            </w:r>
          </w:p>
        </w:tc>
      </w:tr>
      <w:tr w:rsidR="00F301C2" w:rsidRPr="00F301C2" w14:paraId="34307D16" w14:textId="77777777" w:rsidTr="00F301C2">
        <w:trPr>
          <w:trHeight w:val="255"/>
        </w:trPr>
        <w:tc>
          <w:tcPr>
            <w:tcW w:w="6700" w:type="dxa"/>
            <w:tcBorders>
              <w:top w:val="nil"/>
              <w:left w:val="nil"/>
              <w:bottom w:val="nil"/>
              <w:right w:val="nil"/>
            </w:tcBorders>
            <w:vAlign w:val="bottom"/>
            <w:hideMark/>
          </w:tcPr>
          <w:p w14:paraId="6487435F"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Cash Disbursements</w:t>
            </w:r>
          </w:p>
        </w:tc>
      </w:tr>
      <w:tr w:rsidR="00F301C2" w:rsidRPr="00F301C2" w14:paraId="5E7EB793" w14:textId="77777777" w:rsidTr="00F301C2">
        <w:trPr>
          <w:trHeight w:val="255"/>
        </w:trPr>
        <w:tc>
          <w:tcPr>
            <w:tcW w:w="6700" w:type="dxa"/>
            <w:tcBorders>
              <w:top w:val="nil"/>
              <w:left w:val="nil"/>
              <w:bottom w:val="nil"/>
              <w:right w:val="nil"/>
            </w:tcBorders>
            <w:vAlign w:val="bottom"/>
            <w:hideMark/>
          </w:tcPr>
          <w:p w14:paraId="433B8C35"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Inventory Management</w:t>
            </w:r>
          </w:p>
        </w:tc>
      </w:tr>
      <w:tr w:rsidR="00F301C2" w:rsidRPr="00F301C2" w14:paraId="700D76A9" w14:textId="77777777" w:rsidTr="00F301C2">
        <w:trPr>
          <w:trHeight w:val="255"/>
        </w:trPr>
        <w:tc>
          <w:tcPr>
            <w:tcW w:w="6700" w:type="dxa"/>
            <w:tcBorders>
              <w:top w:val="nil"/>
              <w:left w:val="nil"/>
              <w:bottom w:val="nil"/>
              <w:right w:val="nil"/>
            </w:tcBorders>
            <w:vAlign w:val="bottom"/>
            <w:hideMark/>
          </w:tcPr>
          <w:p w14:paraId="3E5578F0"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 xml:space="preserve">Listing of Cash Funds and Credit Cards </w:t>
            </w:r>
          </w:p>
        </w:tc>
      </w:tr>
      <w:tr w:rsidR="00F301C2" w:rsidRPr="00F301C2" w14:paraId="1C2E7679" w14:textId="77777777" w:rsidTr="00F301C2">
        <w:trPr>
          <w:trHeight w:val="255"/>
        </w:trPr>
        <w:tc>
          <w:tcPr>
            <w:tcW w:w="6700" w:type="dxa"/>
            <w:tcBorders>
              <w:top w:val="nil"/>
              <w:left w:val="nil"/>
              <w:bottom w:val="nil"/>
              <w:right w:val="nil"/>
            </w:tcBorders>
            <w:vAlign w:val="bottom"/>
            <w:hideMark/>
          </w:tcPr>
          <w:p w14:paraId="4F8E2BAD" w14:textId="77777777" w:rsidR="00F301C2" w:rsidRPr="00F301C2" w:rsidRDefault="00F301C2" w:rsidP="00F301C2">
            <w:pPr>
              <w:rPr>
                <w:rFonts w:ascii="MS Sans Serif" w:hAnsi="MS Sans Serif"/>
                <w:sz w:val="24"/>
                <w:szCs w:val="24"/>
              </w:rPr>
            </w:pPr>
          </w:p>
        </w:tc>
      </w:tr>
      <w:tr w:rsidR="00F301C2" w:rsidRPr="00F301C2" w14:paraId="0341FB93" w14:textId="77777777" w:rsidTr="00F301C2">
        <w:trPr>
          <w:trHeight w:val="510"/>
        </w:trPr>
        <w:tc>
          <w:tcPr>
            <w:tcW w:w="6700" w:type="dxa"/>
            <w:tcBorders>
              <w:top w:val="nil"/>
              <w:left w:val="nil"/>
              <w:bottom w:val="nil"/>
              <w:right w:val="nil"/>
            </w:tcBorders>
            <w:vAlign w:val="bottom"/>
            <w:hideMark/>
          </w:tcPr>
          <w:p w14:paraId="3D83C5A4" w14:textId="3FD58AAE"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DHHS Policy - Who is required to complete the Supplement Forms:</w:t>
            </w:r>
          </w:p>
        </w:tc>
      </w:tr>
      <w:tr w:rsidR="00F301C2" w:rsidRPr="00F301C2" w14:paraId="27DB960B" w14:textId="77777777" w:rsidTr="00F301C2">
        <w:trPr>
          <w:trHeight w:val="2805"/>
        </w:trPr>
        <w:tc>
          <w:tcPr>
            <w:tcW w:w="6700" w:type="dxa"/>
            <w:tcBorders>
              <w:top w:val="nil"/>
              <w:left w:val="nil"/>
              <w:bottom w:val="nil"/>
              <w:right w:val="nil"/>
            </w:tcBorders>
            <w:vAlign w:val="bottom"/>
            <w:hideMark/>
          </w:tcPr>
          <w:p w14:paraId="155CE576" w14:textId="2444D1FC" w:rsidR="00F301C2" w:rsidRPr="00F301C2" w:rsidRDefault="00F301C2" w:rsidP="00F301C2">
            <w:pPr>
              <w:rPr>
                <w:rFonts w:ascii="MS Sans Serif" w:hAnsi="MS Sans Serif"/>
                <w:sz w:val="24"/>
                <w:szCs w:val="24"/>
              </w:rPr>
            </w:pPr>
            <w:r w:rsidRPr="00F301C2">
              <w:rPr>
                <w:rFonts w:ascii="MS Sans Serif" w:hAnsi="MS Sans Serif"/>
                <w:sz w:val="24"/>
                <w:szCs w:val="24"/>
              </w:rPr>
              <w:t xml:space="preserve">Most of the tasks listed in the Supplement Sections are performed by employees under the supervision of the DHHS Controller' Office, and the Supplement Forms will be completed by the responsible DHHS Controller's Office Sections. Some of </w:t>
            </w:r>
            <w:r>
              <w:rPr>
                <w:rFonts w:ascii="MS Sans Serif" w:hAnsi="MS Sans Serif"/>
                <w:sz w:val="24"/>
                <w:szCs w:val="24"/>
              </w:rPr>
              <w:t xml:space="preserve">the </w:t>
            </w:r>
            <w:r w:rsidRPr="00F301C2">
              <w:rPr>
                <w:rFonts w:ascii="MS Sans Serif" w:hAnsi="MS Sans Serif"/>
                <w:sz w:val="24"/>
                <w:szCs w:val="24"/>
              </w:rPr>
              <w:t>cash management tasks listed are performed by DHHS division/ institution employees</w:t>
            </w:r>
            <w:r w:rsidR="00961AF2" w:rsidRPr="00F301C2">
              <w:rPr>
                <w:rFonts w:ascii="MS Sans Serif" w:hAnsi="MS Sans Serif"/>
                <w:sz w:val="24"/>
                <w:szCs w:val="24"/>
              </w:rPr>
              <w:t xml:space="preserve">. </w:t>
            </w:r>
            <w:r w:rsidRPr="00F301C2">
              <w:rPr>
                <w:rFonts w:ascii="MS Sans Serif" w:hAnsi="MS Sans Serif"/>
                <w:sz w:val="24"/>
                <w:szCs w:val="24"/>
              </w:rPr>
              <w:t>In cases where division institution staff perform any cash management tasks listed in the Supplement Sections the division/institution must complete the applicable Supplement Sections and forward them to the Chief of the DHHS Controller's Office Account Receivable Section for approval by the Controller and inclusion in the DHHS Cash Management Plan.</w:t>
            </w:r>
          </w:p>
        </w:tc>
      </w:tr>
      <w:tr w:rsidR="00F301C2" w:rsidRPr="00F301C2" w14:paraId="69049154" w14:textId="77777777" w:rsidTr="00F301C2">
        <w:trPr>
          <w:trHeight w:val="255"/>
        </w:trPr>
        <w:tc>
          <w:tcPr>
            <w:tcW w:w="6700" w:type="dxa"/>
            <w:tcBorders>
              <w:top w:val="nil"/>
              <w:left w:val="nil"/>
              <w:bottom w:val="nil"/>
              <w:right w:val="nil"/>
            </w:tcBorders>
            <w:vAlign w:val="bottom"/>
            <w:hideMark/>
          </w:tcPr>
          <w:p w14:paraId="2E17FAFD" w14:textId="77777777" w:rsidR="00F301C2" w:rsidRPr="00F301C2" w:rsidRDefault="00F301C2" w:rsidP="00F301C2">
            <w:pPr>
              <w:rPr>
                <w:rFonts w:ascii="MS Sans Serif" w:hAnsi="MS Sans Serif"/>
                <w:sz w:val="24"/>
                <w:szCs w:val="24"/>
              </w:rPr>
            </w:pPr>
          </w:p>
        </w:tc>
      </w:tr>
      <w:tr w:rsidR="00F301C2" w:rsidRPr="00F301C2" w14:paraId="3D027913" w14:textId="77777777" w:rsidTr="00F301C2">
        <w:trPr>
          <w:trHeight w:val="576"/>
        </w:trPr>
        <w:tc>
          <w:tcPr>
            <w:tcW w:w="6700" w:type="dxa"/>
            <w:tcBorders>
              <w:top w:val="nil"/>
              <w:left w:val="nil"/>
              <w:bottom w:val="nil"/>
              <w:right w:val="nil"/>
            </w:tcBorders>
            <w:vAlign w:val="bottom"/>
            <w:hideMark/>
          </w:tcPr>
          <w:p w14:paraId="6F48200D" w14:textId="6137D6CE" w:rsidR="00F301C2" w:rsidRPr="00F301C2" w:rsidRDefault="00F301C2" w:rsidP="00F301C2">
            <w:pPr>
              <w:rPr>
                <w:rFonts w:ascii="MS Sans Serif" w:hAnsi="MS Sans Serif"/>
                <w:sz w:val="24"/>
                <w:szCs w:val="24"/>
              </w:rPr>
            </w:pPr>
            <w:r w:rsidRPr="00F301C2">
              <w:rPr>
                <w:rFonts w:ascii="MS Sans Serif" w:hAnsi="MS Sans Serif"/>
                <w:sz w:val="24"/>
                <w:szCs w:val="24"/>
              </w:rPr>
              <w:t>After the initial completion and submission of the Supplement Forms to the DHHS Controller's Office, updated supplement forms must be submitted if the position numbers assigned to a cash management task listed in one of the Supplement Sections changes</w:t>
            </w:r>
            <w:r w:rsidR="00961AF2" w:rsidRPr="00F301C2">
              <w:rPr>
                <w:rFonts w:ascii="MS Sans Serif" w:hAnsi="MS Sans Serif"/>
                <w:sz w:val="24"/>
                <w:szCs w:val="24"/>
              </w:rPr>
              <w:t xml:space="preserve">. </w:t>
            </w:r>
            <w:r w:rsidRPr="00F301C2">
              <w:rPr>
                <w:rFonts w:ascii="MS Sans Serif" w:hAnsi="MS Sans Serif"/>
                <w:sz w:val="24"/>
                <w:szCs w:val="24"/>
              </w:rPr>
              <w:t>The Supplement Forms must be kept current to avoid audit exceptions</w:t>
            </w:r>
            <w:r w:rsidR="00961AF2" w:rsidRPr="00F301C2">
              <w:rPr>
                <w:rFonts w:ascii="MS Sans Serif" w:hAnsi="MS Sans Serif"/>
                <w:sz w:val="24"/>
                <w:szCs w:val="24"/>
              </w:rPr>
              <w:t xml:space="preserve">. </w:t>
            </w:r>
            <w:r w:rsidRPr="00F301C2">
              <w:rPr>
                <w:rFonts w:ascii="MS Sans Serif" w:hAnsi="MS Sans Serif"/>
                <w:sz w:val="24"/>
                <w:szCs w:val="24"/>
              </w:rPr>
              <w:t>Revised Supplement Forms are to be submitted to the DHHS Controller's Office Accounts Receivable Section. The following are instructions for completion of each supplement form</w:t>
            </w:r>
            <w:r w:rsidR="00C87AA4" w:rsidRPr="00F301C2">
              <w:rPr>
                <w:rFonts w:ascii="MS Sans Serif" w:hAnsi="MS Sans Serif"/>
                <w:sz w:val="24"/>
                <w:szCs w:val="24"/>
              </w:rPr>
              <w:t>: Excel</w:t>
            </w:r>
            <w:r w:rsidRPr="00F301C2">
              <w:rPr>
                <w:rFonts w:ascii="MS Sans Serif" w:hAnsi="MS Sans Serif"/>
                <w:sz w:val="24"/>
                <w:szCs w:val="24"/>
              </w:rPr>
              <w:t xml:space="preserve"> 7.0 users can access the instructions on each form by selecting the "</w:t>
            </w:r>
            <w:r w:rsidRPr="00F301C2">
              <w:rPr>
                <w:rFonts w:ascii="MS Sans Serif" w:hAnsi="MS Sans Serif"/>
                <w:b/>
                <w:bCs/>
                <w:sz w:val="24"/>
                <w:szCs w:val="24"/>
              </w:rPr>
              <w:t>View Comments</w:t>
            </w:r>
            <w:r w:rsidRPr="00F301C2">
              <w:rPr>
                <w:rFonts w:ascii="MS Sans Serif" w:hAnsi="MS Sans Serif"/>
                <w:sz w:val="24"/>
                <w:szCs w:val="24"/>
              </w:rPr>
              <w:t xml:space="preserve">" command when a </w:t>
            </w:r>
            <w:r w:rsidRPr="00F301C2">
              <w:rPr>
                <w:rFonts w:ascii="MS Sans Serif" w:hAnsi="MS Sans Serif"/>
                <w:color w:val="FF0000"/>
                <w:sz w:val="24"/>
                <w:szCs w:val="24"/>
              </w:rPr>
              <w:lastRenderedPageBreak/>
              <w:t>red</w:t>
            </w:r>
            <w:r w:rsidRPr="00F301C2">
              <w:rPr>
                <w:rFonts w:ascii="MS Sans Serif" w:hAnsi="MS Sans Serif"/>
                <w:sz w:val="24"/>
                <w:szCs w:val="24"/>
              </w:rPr>
              <w:t xml:space="preserve"> tab appears in the upper right corner of a spreadsheet cell that contains a heading.</w:t>
            </w:r>
          </w:p>
        </w:tc>
      </w:tr>
      <w:tr w:rsidR="00F301C2" w:rsidRPr="00F301C2" w14:paraId="4646ED6B" w14:textId="77777777" w:rsidTr="00F301C2">
        <w:trPr>
          <w:trHeight w:val="255"/>
        </w:trPr>
        <w:tc>
          <w:tcPr>
            <w:tcW w:w="6700" w:type="dxa"/>
            <w:tcBorders>
              <w:top w:val="nil"/>
              <w:left w:val="nil"/>
              <w:bottom w:val="nil"/>
              <w:right w:val="nil"/>
            </w:tcBorders>
            <w:vAlign w:val="bottom"/>
            <w:hideMark/>
          </w:tcPr>
          <w:p w14:paraId="22EBAC8A" w14:textId="77777777" w:rsidR="00F301C2" w:rsidRPr="00F301C2" w:rsidRDefault="00F301C2" w:rsidP="00F301C2">
            <w:pPr>
              <w:rPr>
                <w:rFonts w:ascii="MS Sans Serif" w:hAnsi="MS Sans Serif"/>
                <w:sz w:val="24"/>
                <w:szCs w:val="24"/>
              </w:rPr>
            </w:pPr>
          </w:p>
        </w:tc>
      </w:tr>
      <w:tr w:rsidR="00F301C2" w:rsidRPr="00F301C2" w14:paraId="1C81FF4A" w14:textId="77777777" w:rsidTr="00F301C2">
        <w:trPr>
          <w:trHeight w:val="255"/>
        </w:trPr>
        <w:tc>
          <w:tcPr>
            <w:tcW w:w="6700" w:type="dxa"/>
            <w:tcBorders>
              <w:top w:val="nil"/>
              <w:left w:val="nil"/>
              <w:bottom w:val="nil"/>
              <w:right w:val="nil"/>
            </w:tcBorders>
            <w:vAlign w:val="bottom"/>
            <w:hideMark/>
          </w:tcPr>
          <w:p w14:paraId="2A0F000F"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Cover Sheet Section Instructions:</w:t>
            </w:r>
          </w:p>
        </w:tc>
      </w:tr>
      <w:tr w:rsidR="00F301C2" w:rsidRPr="00F301C2" w14:paraId="1B6A81EB" w14:textId="77777777" w:rsidTr="00F301C2">
        <w:trPr>
          <w:trHeight w:val="1125"/>
        </w:trPr>
        <w:tc>
          <w:tcPr>
            <w:tcW w:w="6700" w:type="dxa"/>
            <w:tcBorders>
              <w:top w:val="nil"/>
              <w:left w:val="nil"/>
              <w:bottom w:val="nil"/>
              <w:right w:val="nil"/>
            </w:tcBorders>
            <w:vAlign w:val="bottom"/>
            <w:hideMark/>
          </w:tcPr>
          <w:p w14:paraId="422B8A6E" w14:textId="5C2A65A5" w:rsidR="00F301C2" w:rsidRPr="00F301C2" w:rsidRDefault="00F301C2" w:rsidP="00F301C2">
            <w:pPr>
              <w:rPr>
                <w:rFonts w:ascii="MS Sans Serif" w:hAnsi="MS Sans Serif"/>
                <w:sz w:val="24"/>
                <w:szCs w:val="24"/>
              </w:rPr>
            </w:pPr>
            <w:r w:rsidRPr="00F301C2">
              <w:rPr>
                <w:rFonts w:ascii="MS Sans Serif" w:hAnsi="MS Sans Serif"/>
                <w:sz w:val="24"/>
                <w:szCs w:val="24"/>
              </w:rPr>
              <w:t>1. Whoever completes the Cash Management Matrix is the "preparer." The preparer will enter their contact information in column B on lines 4, 6, and 8. This information will be used in the case of questions.</w:t>
            </w:r>
          </w:p>
        </w:tc>
      </w:tr>
      <w:tr w:rsidR="00F301C2" w:rsidRPr="00F301C2" w14:paraId="00F3CD13" w14:textId="77777777" w:rsidTr="00F301C2">
        <w:trPr>
          <w:trHeight w:val="1020"/>
        </w:trPr>
        <w:tc>
          <w:tcPr>
            <w:tcW w:w="6700" w:type="dxa"/>
            <w:tcBorders>
              <w:top w:val="nil"/>
              <w:left w:val="nil"/>
              <w:bottom w:val="nil"/>
              <w:right w:val="nil"/>
            </w:tcBorders>
            <w:vAlign w:val="bottom"/>
            <w:hideMark/>
          </w:tcPr>
          <w:p w14:paraId="6006D3AF" w14:textId="5D373949" w:rsidR="00F301C2" w:rsidRPr="00F301C2" w:rsidRDefault="00F301C2" w:rsidP="00F301C2">
            <w:pPr>
              <w:rPr>
                <w:rFonts w:ascii="MS Sans Serif" w:hAnsi="MS Sans Serif"/>
                <w:sz w:val="24"/>
                <w:szCs w:val="24"/>
              </w:rPr>
            </w:pPr>
            <w:r w:rsidRPr="00F301C2">
              <w:rPr>
                <w:rFonts w:ascii="MS Sans Serif" w:hAnsi="MS Sans Serif"/>
                <w:sz w:val="24"/>
                <w:szCs w:val="24"/>
              </w:rPr>
              <w:t xml:space="preserve">2. The preparer will also designate a secondary contact in the event of their absence. The preparer will enter the secondary contact information in column B on lines 10, 12, and 14. This information will be </w:t>
            </w:r>
            <w:r w:rsidR="000C7600" w:rsidRPr="00F301C2">
              <w:rPr>
                <w:rFonts w:ascii="MS Sans Serif" w:hAnsi="MS Sans Serif"/>
                <w:sz w:val="24"/>
                <w:szCs w:val="24"/>
              </w:rPr>
              <w:t>used</w:t>
            </w:r>
            <w:r w:rsidRPr="00F301C2">
              <w:rPr>
                <w:rFonts w:ascii="MS Sans Serif" w:hAnsi="MS Sans Serif"/>
                <w:sz w:val="24"/>
                <w:szCs w:val="24"/>
              </w:rPr>
              <w:t xml:space="preserve"> in the case of questions only if the preparer is unavailable.</w:t>
            </w:r>
          </w:p>
        </w:tc>
      </w:tr>
      <w:tr w:rsidR="00F301C2" w:rsidRPr="00F301C2" w14:paraId="6F652AE0" w14:textId="77777777" w:rsidTr="00F301C2">
        <w:trPr>
          <w:trHeight w:val="810"/>
        </w:trPr>
        <w:tc>
          <w:tcPr>
            <w:tcW w:w="6700" w:type="dxa"/>
            <w:tcBorders>
              <w:top w:val="nil"/>
              <w:left w:val="nil"/>
              <w:bottom w:val="nil"/>
              <w:right w:val="nil"/>
            </w:tcBorders>
            <w:vAlign w:val="bottom"/>
            <w:hideMark/>
          </w:tcPr>
          <w:p w14:paraId="240F05FB" w14:textId="68B3B3F7" w:rsidR="00F301C2" w:rsidRPr="00F301C2" w:rsidRDefault="00F301C2" w:rsidP="00F301C2">
            <w:pPr>
              <w:rPr>
                <w:rFonts w:ascii="MS Sans Serif" w:hAnsi="MS Sans Serif"/>
                <w:sz w:val="24"/>
                <w:szCs w:val="24"/>
              </w:rPr>
            </w:pPr>
            <w:r w:rsidRPr="00F301C2">
              <w:rPr>
                <w:rFonts w:ascii="MS Sans Serif" w:hAnsi="MS Sans Serif"/>
                <w:sz w:val="24"/>
                <w:szCs w:val="24"/>
              </w:rPr>
              <w:t>3. The Fiscal Year, column B line 16, will be prefilled. This will indicate the time period for which the requested information is pertaining to.</w:t>
            </w:r>
          </w:p>
        </w:tc>
      </w:tr>
      <w:tr w:rsidR="00F301C2" w:rsidRPr="00F301C2" w14:paraId="5DBADC60" w14:textId="77777777" w:rsidTr="00F301C2">
        <w:trPr>
          <w:trHeight w:val="570"/>
        </w:trPr>
        <w:tc>
          <w:tcPr>
            <w:tcW w:w="6700" w:type="dxa"/>
            <w:tcBorders>
              <w:top w:val="nil"/>
              <w:left w:val="nil"/>
              <w:bottom w:val="nil"/>
              <w:right w:val="nil"/>
            </w:tcBorders>
            <w:vAlign w:val="bottom"/>
            <w:hideMark/>
          </w:tcPr>
          <w:p w14:paraId="172ABDAA"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t>4. The preparer will enter the date that they submit the Cash Management Matrix to the Controller's Office in column B on line 18.</w:t>
            </w:r>
          </w:p>
        </w:tc>
      </w:tr>
      <w:tr w:rsidR="00F301C2" w:rsidRPr="00F301C2" w14:paraId="3302F905" w14:textId="77777777" w:rsidTr="00F301C2">
        <w:trPr>
          <w:trHeight w:val="255"/>
        </w:trPr>
        <w:tc>
          <w:tcPr>
            <w:tcW w:w="6700" w:type="dxa"/>
            <w:tcBorders>
              <w:top w:val="nil"/>
              <w:left w:val="nil"/>
              <w:bottom w:val="nil"/>
              <w:right w:val="nil"/>
            </w:tcBorders>
            <w:vAlign w:val="bottom"/>
            <w:hideMark/>
          </w:tcPr>
          <w:p w14:paraId="64A542DD" w14:textId="77777777" w:rsidR="00F301C2" w:rsidRPr="00F301C2" w:rsidRDefault="00F301C2" w:rsidP="00F301C2">
            <w:pPr>
              <w:rPr>
                <w:rFonts w:ascii="MS Sans Serif" w:hAnsi="MS Sans Serif"/>
                <w:sz w:val="24"/>
                <w:szCs w:val="24"/>
              </w:rPr>
            </w:pPr>
          </w:p>
        </w:tc>
      </w:tr>
      <w:tr w:rsidR="00F301C2" w:rsidRPr="00F301C2" w14:paraId="771455F0" w14:textId="77777777" w:rsidTr="00F301C2">
        <w:trPr>
          <w:trHeight w:val="255"/>
        </w:trPr>
        <w:tc>
          <w:tcPr>
            <w:tcW w:w="6700" w:type="dxa"/>
            <w:tcBorders>
              <w:top w:val="nil"/>
              <w:left w:val="nil"/>
              <w:bottom w:val="nil"/>
              <w:right w:val="nil"/>
            </w:tcBorders>
            <w:vAlign w:val="bottom"/>
            <w:hideMark/>
          </w:tcPr>
          <w:p w14:paraId="1417FB67"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Cash Receipts Section Instructions:</w:t>
            </w:r>
          </w:p>
        </w:tc>
      </w:tr>
      <w:tr w:rsidR="00F301C2" w:rsidRPr="00F301C2" w14:paraId="2AF440C6" w14:textId="77777777" w:rsidTr="00F301C2">
        <w:trPr>
          <w:trHeight w:val="2235"/>
        </w:trPr>
        <w:tc>
          <w:tcPr>
            <w:tcW w:w="6700" w:type="dxa"/>
            <w:tcBorders>
              <w:top w:val="nil"/>
              <w:left w:val="nil"/>
              <w:bottom w:val="nil"/>
              <w:right w:val="nil"/>
            </w:tcBorders>
            <w:vAlign w:val="bottom"/>
            <w:hideMark/>
          </w:tcPr>
          <w:p w14:paraId="6231C8E1" w14:textId="7E0553D0" w:rsidR="00F301C2" w:rsidRPr="00F301C2" w:rsidRDefault="00F301C2" w:rsidP="00F301C2">
            <w:pPr>
              <w:rPr>
                <w:rFonts w:ascii="MS Sans Serif" w:hAnsi="MS Sans Serif"/>
                <w:sz w:val="24"/>
                <w:szCs w:val="24"/>
              </w:rPr>
            </w:pPr>
            <w:r w:rsidRPr="00F301C2">
              <w:rPr>
                <w:rFonts w:ascii="MS Sans Serif" w:hAnsi="MS Sans Serif"/>
                <w:sz w:val="24"/>
                <w:szCs w:val="24"/>
              </w:rPr>
              <w:t xml:space="preserve">1. Enter the position number of the employee who is primarily responsible for performing each task listed in Column </w:t>
            </w:r>
            <w:r w:rsidR="00B21C70">
              <w:rPr>
                <w:rFonts w:ascii="MS Sans Serif" w:hAnsi="MS Sans Serif"/>
                <w:sz w:val="24"/>
                <w:szCs w:val="24"/>
              </w:rPr>
              <w:t>A</w:t>
            </w:r>
            <w:r w:rsidR="005E3680">
              <w:rPr>
                <w:rFonts w:ascii="MS Sans Serif" w:hAnsi="MS Sans Serif"/>
                <w:sz w:val="24"/>
                <w:szCs w:val="24"/>
              </w:rPr>
              <w:t>,</w:t>
            </w:r>
            <w:r w:rsidRPr="00F301C2">
              <w:rPr>
                <w:rFonts w:ascii="MS Sans Serif" w:hAnsi="MS Sans Serif"/>
                <w:sz w:val="24"/>
                <w:szCs w:val="24"/>
              </w:rPr>
              <w:t xml:space="preserve"> in Column B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Enter the position number of the employee designated to serve as backup to the position number listed in Column A</w:t>
            </w:r>
            <w:r w:rsidR="005E3680">
              <w:rPr>
                <w:rFonts w:ascii="MS Sans Serif" w:hAnsi="MS Sans Serif"/>
                <w:sz w:val="24"/>
                <w:szCs w:val="24"/>
              </w:rPr>
              <w:t>,</w:t>
            </w:r>
            <w:r w:rsidRPr="00F301C2">
              <w:rPr>
                <w:rFonts w:ascii="MS Sans Serif" w:hAnsi="MS Sans Serif"/>
                <w:sz w:val="24"/>
                <w:szCs w:val="24"/>
              </w:rPr>
              <w:t xml:space="preserve"> in Column C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 xml:space="preserve">Use columns D-I where applicable to list primary and backup position numbers when the task is performed in more than one physical location or organizational sub unit by different positions. </w:t>
            </w:r>
          </w:p>
        </w:tc>
      </w:tr>
      <w:tr w:rsidR="00F301C2" w:rsidRPr="00F301C2" w14:paraId="11EBBB95" w14:textId="77777777" w:rsidTr="00F301C2">
        <w:trPr>
          <w:trHeight w:val="255"/>
        </w:trPr>
        <w:tc>
          <w:tcPr>
            <w:tcW w:w="6700" w:type="dxa"/>
            <w:tcBorders>
              <w:top w:val="nil"/>
              <w:left w:val="nil"/>
              <w:bottom w:val="nil"/>
              <w:right w:val="nil"/>
            </w:tcBorders>
            <w:vAlign w:val="bottom"/>
            <w:hideMark/>
          </w:tcPr>
          <w:p w14:paraId="7765A805" w14:textId="77777777" w:rsidR="00F301C2" w:rsidRPr="00F301C2" w:rsidRDefault="00F301C2" w:rsidP="00F301C2">
            <w:pPr>
              <w:rPr>
                <w:rFonts w:ascii="MS Sans Serif" w:hAnsi="MS Sans Serif"/>
                <w:sz w:val="24"/>
                <w:szCs w:val="24"/>
              </w:rPr>
            </w:pPr>
          </w:p>
        </w:tc>
      </w:tr>
      <w:tr w:rsidR="00F301C2" w:rsidRPr="00F301C2" w14:paraId="4DB57FD2" w14:textId="77777777" w:rsidTr="00F301C2">
        <w:trPr>
          <w:trHeight w:val="765"/>
        </w:trPr>
        <w:tc>
          <w:tcPr>
            <w:tcW w:w="6700" w:type="dxa"/>
            <w:tcBorders>
              <w:top w:val="nil"/>
              <w:left w:val="nil"/>
              <w:bottom w:val="nil"/>
              <w:right w:val="nil"/>
            </w:tcBorders>
            <w:vAlign w:val="bottom"/>
            <w:hideMark/>
          </w:tcPr>
          <w:p w14:paraId="1B880F09" w14:textId="504B4FE3" w:rsidR="00F301C2" w:rsidRPr="00F301C2" w:rsidRDefault="00F301C2" w:rsidP="00F301C2">
            <w:pPr>
              <w:rPr>
                <w:rFonts w:ascii="MS Sans Serif" w:hAnsi="MS Sans Serif"/>
                <w:sz w:val="24"/>
                <w:szCs w:val="24"/>
              </w:rPr>
            </w:pPr>
            <w:r w:rsidRPr="00F301C2">
              <w:rPr>
                <w:rFonts w:ascii="MS Sans Serif" w:hAnsi="MS Sans Serif"/>
                <w:sz w:val="24"/>
                <w:szCs w:val="24"/>
              </w:rPr>
              <w:t>2. Repeat Step 1. for each task listed in Column A that is performed by employees of the division/institution/ or other organizational unit this Supplement form covers.</w:t>
            </w:r>
          </w:p>
        </w:tc>
      </w:tr>
      <w:tr w:rsidR="00F301C2" w:rsidRPr="00F301C2" w14:paraId="516D46BB" w14:textId="77777777" w:rsidTr="00F301C2">
        <w:trPr>
          <w:trHeight w:val="255"/>
        </w:trPr>
        <w:tc>
          <w:tcPr>
            <w:tcW w:w="6700" w:type="dxa"/>
            <w:tcBorders>
              <w:top w:val="nil"/>
              <w:left w:val="nil"/>
              <w:bottom w:val="nil"/>
              <w:right w:val="nil"/>
            </w:tcBorders>
            <w:vAlign w:val="bottom"/>
            <w:hideMark/>
          </w:tcPr>
          <w:p w14:paraId="46F573EE" w14:textId="77777777" w:rsidR="00F301C2" w:rsidRPr="00F301C2" w:rsidRDefault="00F301C2" w:rsidP="00F301C2">
            <w:pPr>
              <w:rPr>
                <w:rFonts w:ascii="MS Sans Serif" w:hAnsi="MS Sans Serif"/>
                <w:sz w:val="24"/>
                <w:szCs w:val="24"/>
              </w:rPr>
            </w:pPr>
          </w:p>
        </w:tc>
      </w:tr>
      <w:tr w:rsidR="00F301C2" w:rsidRPr="00F301C2" w14:paraId="5DE84A00" w14:textId="77777777" w:rsidTr="00F301C2">
        <w:trPr>
          <w:trHeight w:val="255"/>
        </w:trPr>
        <w:tc>
          <w:tcPr>
            <w:tcW w:w="6700" w:type="dxa"/>
            <w:tcBorders>
              <w:top w:val="nil"/>
              <w:left w:val="nil"/>
              <w:bottom w:val="nil"/>
              <w:right w:val="nil"/>
            </w:tcBorders>
            <w:vAlign w:val="bottom"/>
            <w:hideMark/>
          </w:tcPr>
          <w:p w14:paraId="683F4288"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Accounts Receivable/Billing Section Instructions:</w:t>
            </w:r>
          </w:p>
        </w:tc>
      </w:tr>
      <w:tr w:rsidR="00F301C2" w:rsidRPr="00F301C2" w14:paraId="47A7720D" w14:textId="77777777" w:rsidTr="00F301C2">
        <w:trPr>
          <w:trHeight w:val="3570"/>
        </w:trPr>
        <w:tc>
          <w:tcPr>
            <w:tcW w:w="6700" w:type="dxa"/>
            <w:tcBorders>
              <w:top w:val="nil"/>
              <w:left w:val="nil"/>
              <w:bottom w:val="nil"/>
              <w:right w:val="nil"/>
            </w:tcBorders>
            <w:vAlign w:val="bottom"/>
            <w:hideMark/>
          </w:tcPr>
          <w:p w14:paraId="336BBFBD" w14:textId="4391DC72" w:rsidR="00F301C2" w:rsidRPr="00F301C2" w:rsidRDefault="00F301C2" w:rsidP="00F301C2">
            <w:pPr>
              <w:rPr>
                <w:rFonts w:ascii="MS Sans Serif" w:hAnsi="MS Sans Serif"/>
                <w:sz w:val="24"/>
                <w:szCs w:val="24"/>
              </w:rPr>
            </w:pPr>
            <w:r w:rsidRPr="00F301C2">
              <w:rPr>
                <w:rFonts w:ascii="MS Sans Serif" w:hAnsi="MS Sans Serif"/>
                <w:sz w:val="24"/>
                <w:szCs w:val="24"/>
              </w:rPr>
              <w:lastRenderedPageBreak/>
              <w:br/>
              <w:t>1. Enter the position number of the employee who is primarily responsible for performing each task listed in Column A in Column B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Enter the position number of the employee designated to serve as backup to the position number listed in Column A in Column C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Use columns D-I where applicable to list primary and backup position numbers when the task is performed in more than one physical location or organizational sub unit by different positions.</w:t>
            </w:r>
            <w:r w:rsidRPr="00F301C2">
              <w:rPr>
                <w:rFonts w:ascii="MS Sans Serif" w:hAnsi="MS Sans Serif"/>
                <w:sz w:val="24"/>
                <w:szCs w:val="24"/>
              </w:rPr>
              <w:br/>
            </w:r>
            <w:r w:rsidRPr="00F301C2">
              <w:rPr>
                <w:rFonts w:ascii="MS Sans Serif" w:hAnsi="MS Sans Serif"/>
                <w:sz w:val="24"/>
                <w:szCs w:val="24"/>
              </w:rPr>
              <w:br/>
              <w:t>2. Repeat Step 1. for each task listed in Column A that is performed by employees of the division/institution/ or other organizational unit this Supplement form covers.</w:t>
            </w:r>
          </w:p>
        </w:tc>
      </w:tr>
      <w:tr w:rsidR="00F301C2" w:rsidRPr="00F301C2" w14:paraId="13BD2959" w14:textId="77777777" w:rsidTr="00F301C2">
        <w:trPr>
          <w:trHeight w:val="255"/>
        </w:trPr>
        <w:tc>
          <w:tcPr>
            <w:tcW w:w="6700" w:type="dxa"/>
            <w:tcBorders>
              <w:top w:val="nil"/>
              <w:left w:val="nil"/>
              <w:bottom w:val="nil"/>
              <w:right w:val="nil"/>
            </w:tcBorders>
            <w:vAlign w:val="bottom"/>
            <w:hideMark/>
          </w:tcPr>
          <w:p w14:paraId="7DCF45FE"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Cash Disbursements Section Instructions:</w:t>
            </w:r>
          </w:p>
        </w:tc>
      </w:tr>
      <w:tr w:rsidR="00F301C2" w:rsidRPr="00F301C2" w14:paraId="0DF25630" w14:textId="77777777" w:rsidTr="00F301C2">
        <w:trPr>
          <w:trHeight w:val="2430"/>
        </w:trPr>
        <w:tc>
          <w:tcPr>
            <w:tcW w:w="6700" w:type="dxa"/>
            <w:tcBorders>
              <w:top w:val="nil"/>
              <w:left w:val="nil"/>
              <w:bottom w:val="nil"/>
              <w:right w:val="nil"/>
            </w:tcBorders>
            <w:vAlign w:val="bottom"/>
            <w:hideMark/>
          </w:tcPr>
          <w:p w14:paraId="5AE7E969" w14:textId="6B9B7DD0" w:rsidR="00F301C2" w:rsidRPr="00F301C2" w:rsidRDefault="00F301C2" w:rsidP="00F301C2">
            <w:pPr>
              <w:rPr>
                <w:rFonts w:ascii="MS Sans Serif" w:hAnsi="MS Sans Serif"/>
                <w:sz w:val="24"/>
                <w:szCs w:val="24"/>
              </w:rPr>
            </w:pPr>
            <w:r w:rsidRPr="00F301C2">
              <w:rPr>
                <w:rFonts w:ascii="MS Sans Serif" w:hAnsi="MS Sans Serif"/>
                <w:sz w:val="24"/>
                <w:szCs w:val="24"/>
              </w:rPr>
              <w:t>Description</w:t>
            </w:r>
            <w:r w:rsidR="00961AF2" w:rsidRPr="00F301C2">
              <w:rPr>
                <w:rFonts w:ascii="MS Sans Serif" w:hAnsi="MS Sans Serif"/>
                <w:sz w:val="24"/>
                <w:szCs w:val="24"/>
              </w:rPr>
              <w:t xml:space="preserve">. </w:t>
            </w:r>
            <w:r w:rsidRPr="00F301C2">
              <w:rPr>
                <w:rFonts w:ascii="MS Sans Serif" w:hAnsi="MS Sans Serif"/>
                <w:sz w:val="24"/>
                <w:szCs w:val="24"/>
              </w:rPr>
              <w:t>1. Enter the position number of the employee who is primarily responsible for performing each task listed in Column A in Column B on the same line as the Task Description. Enter the position number of the employee designated to serve as backup to the position number listed in Column A in Column C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Use columns D-I where applicable to list primary and backup position numbers when the task is performed in more than one physical location or organizational sub unit by different positions.</w:t>
            </w:r>
          </w:p>
        </w:tc>
      </w:tr>
      <w:tr w:rsidR="00F301C2" w:rsidRPr="00F301C2" w14:paraId="6A6D0F0B" w14:textId="77777777" w:rsidTr="00F301C2">
        <w:trPr>
          <w:trHeight w:val="255"/>
        </w:trPr>
        <w:tc>
          <w:tcPr>
            <w:tcW w:w="6700" w:type="dxa"/>
            <w:tcBorders>
              <w:top w:val="nil"/>
              <w:left w:val="nil"/>
              <w:bottom w:val="nil"/>
              <w:right w:val="nil"/>
            </w:tcBorders>
            <w:vAlign w:val="bottom"/>
            <w:hideMark/>
          </w:tcPr>
          <w:p w14:paraId="24E11847" w14:textId="77777777" w:rsidR="00F301C2" w:rsidRPr="00F301C2" w:rsidRDefault="00F301C2" w:rsidP="00F301C2">
            <w:pPr>
              <w:rPr>
                <w:rFonts w:ascii="MS Sans Serif" w:hAnsi="MS Sans Serif"/>
                <w:sz w:val="24"/>
                <w:szCs w:val="24"/>
              </w:rPr>
            </w:pPr>
          </w:p>
        </w:tc>
      </w:tr>
      <w:tr w:rsidR="00F301C2" w:rsidRPr="00F301C2" w14:paraId="5C633D60" w14:textId="77777777" w:rsidTr="00F301C2">
        <w:trPr>
          <w:trHeight w:val="765"/>
        </w:trPr>
        <w:tc>
          <w:tcPr>
            <w:tcW w:w="6700" w:type="dxa"/>
            <w:tcBorders>
              <w:top w:val="nil"/>
              <w:left w:val="nil"/>
              <w:bottom w:val="nil"/>
              <w:right w:val="nil"/>
            </w:tcBorders>
            <w:vAlign w:val="bottom"/>
            <w:hideMark/>
          </w:tcPr>
          <w:p w14:paraId="74E6FC20" w14:textId="4135D587" w:rsidR="00F301C2" w:rsidRPr="00F301C2" w:rsidRDefault="00F301C2" w:rsidP="00F301C2">
            <w:pPr>
              <w:rPr>
                <w:rFonts w:ascii="MS Sans Serif" w:hAnsi="MS Sans Serif"/>
                <w:sz w:val="24"/>
                <w:szCs w:val="24"/>
              </w:rPr>
            </w:pPr>
            <w:r w:rsidRPr="00F301C2">
              <w:rPr>
                <w:rFonts w:ascii="MS Sans Serif" w:hAnsi="MS Sans Serif"/>
                <w:sz w:val="24"/>
                <w:szCs w:val="24"/>
              </w:rPr>
              <w:t>2. Repeat Step 1. for each task listed in Column A that is performed by employees of the division/institution/ or other organizational unit this Supplement form covers.</w:t>
            </w:r>
          </w:p>
        </w:tc>
      </w:tr>
      <w:tr w:rsidR="00F301C2" w:rsidRPr="00F301C2" w14:paraId="53C5C2AA" w14:textId="77777777" w:rsidTr="00F301C2">
        <w:trPr>
          <w:trHeight w:val="289"/>
        </w:trPr>
        <w:tc>
          <w:tcPr>
            <w:tcW w:w="6700" w:type="dxa"/>
            <w:tcBorders>
              <w:top w:val="nil"/>
              <w:left w:val="nil"/>
              <w:bottom w:val="nil"/>
              <w:right w:val="nil"/>
            </w:tcBorders>
            <w:vAlign w:val="bottom"/>
            <w:hideMark/>
          </w:tcPr>
          <w:p w14:paraId="66367F7D" w14:textId="77777777" w:rsidR="00F301C2" w:rsidRPr="00F301C2" w:rsidRDefault="00F301C2" w:rsidP="00F301C2">
            <w:pPr>
              <w:rPr>
                <w:rFonts w:ascii="MS Sans Serif" w:hAnsi="MS Sans Serif"/>
                <w:sz w:val="24"/>
                <w:szCs w:val="24"/>
              </w:rPr>
            </w:pPr>
          </w:p>
        </w:tc>
      </w:tr>
      <w:tr w:rsidR="00F301C2" w:rsidRPr="00F301C2" w14:paraId="2D14F5ED" w14:textId="77777777" w:rsidTr="00F301C2">
        <w:trPr>
          <w:trHeight w:val="480"/>
        </w:trPr>
        <w:tc>
          <w:tcPr>
            <w:tcW w:w="6700" w:type="dxa"/>
            <w:tcBorders>
              <w:top w:val="nil"/>
              <w:left w:val="nil"/>
              <w:bottom w:val="nil"/>
              <w:right w:val="nil"/>
            </w:tcBorders>
            <w:vAlign w:val="bottom"/>
            <w:hideMark/>
          </w:tcPr>
          <w:p w14:paraId="64C9CEF2"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Inventory Section Instructions:</w:t>
            </w:r>
          </w:p>
        </w:tc>
      </w:tr>
      <w:tr w:rsidR="00F301C2" w:rsidRPr="00F301C2" w14:paraId="53366B3D" w14:textId="77777777" w:rsidTr="00F301C2">
        <w:trPr>
          <w:trHeight w:val="2175"/>
        </w:trPr>
        <w:tc>
          <w:tcPr>
            <w:tcW w:w="6700" w:type="dxa"/>
            <w:tcBorders>
              <w:top w:val="nil"/>
              <w:left w:val="nil"/>
              <w:bottom w:val="nil"/>
              <w:right w:val="nil"/>
            </w:tcBorders>
            <w:vAlign w:val="bottom"/>
            <w:hideMark/>
          </w:tcPr>
          <w:p w14:paraId="182B610A" w14:textId="5D89DE4B" w:rsidR="00F301C2" w:rsidRPr="00F301C2" w:rsidRDefault="00F301C2" w:rsidP="00F301C2">
            <w:pPr>
              <w:rPr>
                <w:rFonts w:ascii="MS Sans Serif" w:hAnsi="MS Sans Serif"/>
                <w:sz w:val="24"/>
                <w:szCs w:val="24"/>
              </w:rPr>
            </w:pPr>
            <w:r w:rsidRPr="00F301C2">
              <w:rPr>
                <w:rFonts w:ascii="MS Sans Serif" w:hAnsi="MS Sans Serif"/>
                <w:sz w:val="24"/>
                <w:szCs w:val="24"/>
              </w:rPr>
              <w:t>1. Enter the position number of the employee who is primarily responsible for performing each task listed in Column A in Column B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Enter the position number of the employee designated to serve as backup to the position number listed in Column A in Column C on the same line as the task description</w:t>
            </w:r>
            <w:r w:rsidR="00961AF2" w:rsidRPr="00F301C2">
              <w:rPr>
                <w:rFonts w:ascii="MS Sans Serif" w:hAnsi="MS Sans Serif"/>
                <w:sz w:val="24"/>
                <w:szCs w:val="24"/>
              </w:rPr>
              <w:t xml:space="preserve">. </w:t>
            </w:r>
            <w:r w:rsidRPr="00F301C2">
              <w:rPr>
                <w:rFonts w:ascii="MS Sans Serif" w:hAnsi="MS Sans Serif"/>
                <w:sz w:val="24"/>
                <w:szCs w:val="24"/>
              </w:rPr>
              <w:t>Use columns D-I where applicable to list primary and backup position numbers when the task is performed in more than one physical location or organizational sub unit by different positions.</w:t>
            </w:r>
          </w:p>
        </w:tc>
      </w:tr>
      <w:tr w:rsidR="00F301C2" w:rsidRPr="00F301C2" w14:paraId="0D5A5BF8" w14:textId="77777777" w:rsidTr="00F301C2">
        <w:trPr>
          <w:trHeight w:val="270"/>
        </w:trPr>
        <w:tc>
          <w:tcPr>
            <w:tcW w:w="6700" w:type="dxa"/>
            <w:tcBorders>
              <w:top w:val="nil"/>
              <w:left w:val="nil"/>
              <w:bottom w:val="nil"/>
              <w:right w:val="nil"/>
            </w:tcBorders>
            <w:vAlign w:val="bottom"/>
            <w:hideMark/>
          </w:tcPr>
          <w:p w14:paraId="69BCDC3F" w14:textId="77777777" w:rsidR="00F301C2" w:rsidRPr="00F301C2" w:rsidRDefault="00F301C2" w:rsidP="00F301C2">
            <w:pPr>
              <w:rPr>
                <w:rFonts w:ascii="MS Sans Serif" w:hAnsi="MS Sans Serif"/>
                <w:sz w:val="24"/>
                <w:szCs w:val="24"/>
              </w:rPr>
            </w:pPr>
          </w:p>
        </w:tc>
      </w:tr>
      <w:tr w:rsidR="00F301C2" w:rsidRPr="00F301C2" w14:paraId="798A6A92" w14:textId="77777777" w:rsidTr="00F301C2">
        <w:trPr>
          <w:trHeight w:val="930"/>
        </w:trPr>
        <w:tc>
          <w:tcPr>
            <w:tcW w:w="6700" w:type="dxa"/>
            <w:tcBorders>
              <w:top w:val="nil"/>
              <w:left w:val="nil"/>
              <w:bottom w:val="nil"/>
              <w:right w:val="nil"/>
            </w:tcBorders>
            <w:vAlign w:val="bottom"/>
            <w:hideMark/>
          </w:tcPr>
          <w:p w14:paraId="5E86EEF7" w14:textId="3755CE83" w:rsidR="00F301C2" w:rsidRPr="00F301C2" w:rsidRDefault="00F301C2" w:rsidP="00F301C2">
            <w:pPr>
              <w:rPr>
                <w:rFonts w:ascii="MS Sans Serif" w:hAnsi="MS Sans Serif"/>
                <w:sz w:val="24"/>
                <w:szCs w:val="24"/>
              </w:rPr>
            </w:pPr>
            <w:r w:rsidRPr="00F301C2">
              <w:rPr>
                <w:rFonts w:ascii="MS Sans Serif" w:hAnsi="MS Sans Serif"/>
                <w:sz w:val="24"/>
                <w:szCs w:val="24"/>
              </w:rPr>
              <w:lastRenderedPageBreak/>
              <w:t>2. Repeat Step 1. for each task listed in Column A that is performed by employees of the division/institution/ or other organizational unit this Supplement form covers.</w:t>
            </w:r>
          </w:p>
        </w:tc>
      </w:tr>
      <w:tr w:rsidR="00F301C2" w:rsidRPr="00F301C2" w14:paraId="5581F104" w14:textId="77777777" w:rsidTr="00F301C2">
        <w:trPr>
          <w:trHeight w:val="270"/>
        </w:trPr>
        <w:tc>
          <w:tcPr>
            <w:tcW w:w="6700" w:type="dxa"/>
            <w:tcBorders>
              <w:top w:val="nil"/>
              <w:left w:val="nil"/>
              <w:bottom w:val="nil"/>
              <w:right w:val="nil"/>
            </w:tcBorders>
            <w:vAlign w:val="bottom"/>
            <w:hideMark/>
          </w:tcPr>
          <w:p w14:paraId="4E275202" w14:textId="77777777" w:rsidR="00F301C2" w:rsidRPr="00F301C2" w:rsidRDefault="00F301C2" w:rsidP="00F301C2">
            <w:pPr>
              <w:rPr>
                <w:rFonts w:ascii="MS Sans Serif" w:hAnsi="MS Sans Serif"/>
                <w:sz w:val="24"/>
                <w:szCs w:val="24"/>
              </w:rPr>
            </w:pPr>
          </w:p>
        </w:tc>
      </w:tr>
      <w:tr w:rsidR="00F301C2" w:rsidRPr="00F301C2" w14:paraId="4E4AF711" w14:textId="77777777" w:rsidTr="00F301C2">
        <w:trPr>
          <w:trHeight w:val="270"/>
        </w:trPr>
        <w:tc>
          <w:tcPr>
            <w:tcW w:w="6700" w:type="dxa"/>
            <w:tcBorders>
              <w:top w:val="nil"/>
              <w:left w:val="nil"/>
              <w:bottom w:val="nil"/>
              <w:right w:val="nil"/>
            </w:tcBorders>
            <w:vAlign w:val="bottom"/>
            <w:hideMark/>
          </w:tcPr>
          <w:p w14:paraId="7507FB92"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Cash Funds and Credit Cards Listing Section:</w:t>
            </w:r>
          </w:p>
        </w:tc>
      </w:tr>
      <w:tr w:rsidR="00F301C2" w:rsidRPr="00F301C2" w14:paraId="519BF829" w14:textId="77777777" w:rsidTr="00F301C2">
        <w:trPr>
          <w:trHeight w:val="709"/>
        </w:trPr>
        <w:tc>
          <w:tcPr>
            <w:tcW w:w="6700" w:type="dxa"/>
            <w:tcBorders>
              <w:top w:val="nil"/>
              <w:left w:val="nil"/>
              <w:bottom w:val="nil"/>
              <w:right w:val="nil"/>
            </w:tcBorders>
            <w:hideMark/>
          </w:tcPr>
          <w:p w14:paraId="2CF517BA" w14:textId="5C07EE82"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Instructions For Listing All Petty Cash, Change and Revolving Funds:</w:t>
            </w:r>
          </w:p>
        </w:tc>
      </w:tr>
      <w:tr w:rsidR="00F301C2" w:rsidRPr="00F301C2" w14:paraId="0617278A" w14:textId="77777777" w:rsidTr="00F301C2">
        <w:trPr>
          <w:trHeight w:val="1125"/>
        </w:trPr>
        <w:tc>
          <w:tcPr>
            <w:tcW w:w="6700" w:type="dxa"/>
            <w:tcBorders>
              <w:top w:val="nil"/>
              <w:left w:val="nil"/>
              <w:bottom w:val="nil"/>
              <w:right w:val="nil"/>
            </w:tcBorders>
            <w:vAlign w:val="bottom"/>
            <w:hideMark/>
          </w:tcPr>
          <w:p w14:paraId="7468542A" w14:textId="4DD7A09B" w:rsidR="00B21C70" w:rsidRPr="00B21C70" w:rsidRDefault="00B21C70" w:rsidP="00B21C70">
            <w:pPr>
              <w:rPr>
                <w:rFonts w:ascii="MS Sans Serif" w:hAnsi="MS Sans Serif"/>
                <w:sz w:val="24"/>
                <w:szCs w:val="24"/>
              </w:rPr>
            </w:pPr>
            <w:r w:rsidRPr="00B21C70">
              <w:rPr>
                <w:rFonts w:ascii="MS Sans Serif" w:hAnsi="MS Sans Serif"/>
                <w:sz w:val="24"/>
                <w:szCs w:val="24"/>
              </w:rPr>
              <w:t xml:space="preserve">1. Enter the description and reimbursing NCFS budget code/agency/budget fund/account for each petty cash, change or revolving fund on a separate line in Column A under the caption 'Listing of All Petty Cash, Change and Revolving Funds. </w:t>
            </w:r>
          </w:p>
          <w:p w14:paraId="678C2292" w14:textId="46A4E3AB" w:rsidR="00F301C2" w:rsidRPr="00F301C2" w:rsidRDefault="00F301C2" w:rsidP="00F301C2">
            <w:pPr>
              <w:rPr>
                <w:rFonts w:ascii="MS Sans Serif" w:hAnsi="MS Sans Serif"/>
                <w:sz w:val="24"/>
                <w:szCs w:val="24"/>
              </w:rPr>
            </w:pPr>
          </w:p>
        </w:tc>
      </w:tr>
      <w:tr w:rsidR="00F301C2" w:rsidRPr="00F301C2" w14:paraId="63BA0D4F" w14:textId="77777777" w:rsidTr="00F301C2">
        <w:trPr>
          <w:trHeight w:val="270"/>
        </w:trPr>
        <w:tc>
          <w:tcPr>
            <w:tcW w:w="6700" w:type="dxa"/>
            <w:tcBorders>
              <w:top w:val="nil"/>
              <w:left w:val="nil"/>
              <w:bottom w:val="nil"/>
              <w:right w:val="nil"/>
            </w:tcBorders>
            <w:vAlign w:val="bottom"/>
            <w:hideMark/>
          </w:tcPr>
          <w:p w14:paraId="41548D35" w14:textId="77777777" w:rsidR="00F301C2" w:rsidRPr="00F301C2" w:rsidRDefault="00F301C2" w:rsidP="00F301C2">
            <w:pPr>
              <w:rPr>
                <w:rFonts w:ascii="MS Sans Serif" w:hAnsi="MS Sans Serif"/>
                <w:sz w:val="24"/>
                <w:szCs w:val="24"/>
              </w:rPr>
            </w:pPr>
          </w:p>
        </w:tc>
      </w:tr>
      <w:tr w:rsidR="00F301C2" w:rsidRPr="00F301C2" w14:paraId="79A45C44" w14:textId="77777777" w:rsidTr="00F301C2">
        <w:trPr>
          <w:trHeight w:val="649"/>
        </w:trPr>
        <w:tc>
          <w:tcPr>
            <w:tcW w:w="6700" w:type="dxa"/>
            <w:tcBorders>
              <w:top w:val="nil"/>
              <w:left w:val="nil"/>
              <w:bottom w:val="nil"/>
              <w:right w:val="nil"/>
            </w:tcBorders>
            <w:vAlign w:val="bottom"/>
            <w:hideMark/>
          </w:tcPr>
          <w:p w14:paraId="739D6E7B" w14:textId="13E31003" w:rsidR="00F301C2" w:rsidRPr="00F301C2" w:rsidRDefault="00F301C2" w:rsidP="00F301C2">
            <w:pPr>
              <w:rPr>
                <w:rFonts w:ascii="MS Sans Serif" w:hAnsi="MS Sans Serif"/>
                <w:sz w:val="24"/>
                <w:szCs w:val="24"/>
              </w:rPr>
            </w:pPr>
            <w:r w:rsidRPr="00F301C2">
              <w:rPr>
                <w:rFonts w:ascii="MS Sans Serif" w:hAnsi="MS Sans Serif"/>
                <w:sz w:val="24"/>
                <w:szCs w:val="24"/>
              </w:rPr>
              <w:t>2</w:t>
            </w:r>
            <w:r w:rsidR="00C87AA4" w:rsidRPr="00F301C2">
              <w:rPr>
                <w:rFonts w:ascii="MS Sans Serif" w:hAnsi="MS Sans Serif"/>
                <w:sz w:val="24"/>
                <w:szCs w:val="24"/>
              </w:rPr>
              <w:t>. Enter</w:t>
            </w:r>
            <w:r w:rsidRPr="00F301C2">
              <w:rPr>
                <w:rFonts w:ascii="MS Sans Serif" w:hAnsi="MS Sans Serif"/>
                <w:sz w:val="24"/>
                <w:szCs w:val="24"/>
              </w:rPr>
              <w:t xml:space="preserve"> the authorized amount for each fund </w:t>
            </w:r>
            <w:r w:rsidR="005E3680">
              <w:rPr>
                <w:rFonts w:ascii="MS Sans Serif" w:hAnsi="MS Sans Serif"/>
                <w:sz w:val="24"/>
                <w:szCs w:val="24"/>
              </w:rPr>
              <w:t xml:space="preserve">in </w:t>
            </w:r>
            <w:r w:rsidRPr="00F301C2">
              <w:rPr>
                <w:rFonts w:ascii="MS Sans Serif" w:hAnsi="MS Sans Serif"/>
                <w:sz w:val="24"/>
                <w:szCs w:val="24"/>
              </w:rPr>
              <w:t>Column B on the same line with the fund's description.</w:t>
            </w:r>
          </w:p>
        </w:tc>
      </w:tr>
      <w:tr w:rsidR="00F301C2" w:rsidRPr="00F301C2" w14:paraId="611EC8C0" w14:textId="77777777" w:rsidTr="00F301C2">
        <w:trPr>
          <w:trHeight w:val="270"/>
        </w:trPr>
        <w:tc>
          <w:tcPr>
            <w:tcW w:w="6700" w:type="dxa"/>
            <w:tcBorders>
              <w:top w:val="nil"/>
              <w:left w:val="nil"/>
              <w:bottom w:val="nil"/>
              <w:right w:val="nil"/>
            </w:tcBorders>
            <w:vAlign w:val="bottom"/>
            <w:hideMark/>
          </w:tcPr>
          <w:p w14:paraId="31749903" w14:textId="77777777" w:rsidR="00F301C2" w:rsidRPr="00F301C2" w:rsidRDefault="00F301C2" w:rsidP="00F301C2">
            <w:pPr>
              <w:rPr>
                <w:rFonts w:ascii="MS Sans Serif" w:hAnsi="MS Sans Serif"/>
                <w:sz w:val="24"/>
                <w:szCs w:val="24"/>
              </w:rPr>
            </w:pPr>
          </w:p>
        </w:tc>
      </w:tr>
      <w:tr w:rsidR="00F301C2" w:rsidRPr="00F301C2" w14:paraId="5E07AB7A" w14:textId="77777777" w:rsidTr="00F301C2">
        <w:trPr>
          <w:trHeight w:val="1095"/>
        </w:trPr>
        <w:tc>
          <w:tcPr>
            <w:tcW w:w="6700" w:type="dxa"/>
            <w:tcBorders>
              <w:top w:val="nil"/>
              <w:left w:val="nil"/>
              <w:bottom w:val="nil"/>
              <w:right w:val="nil"/>
            </w:tcBorders>
            <w:vAlign w:val="bottom"/>
            <w:hideMark/>
          </w:tcPr>
          <w:p w14:paraId="75086495" w14:textId="6F565FCB" w:rsidR="00F301C2" w:rsidRPr="00F301C2" w:rsidRDefault="00F301C2" w:rsidP="00F301C2">
            <w:pPr>
              <w:rPr>
                <w:rFonts w:ascii="MS Sans Serif" w:hAnsi="MS Sans Serif"/>
                <w:sz w:val="24"/>
                <w:szCs w:val="24"/>
              </w:rPr>
            </w:pPr>
            <w:r w:rsidRPr="00F301C2">
              <w:rPr>
                <w:rFonts w:ascii="MS Sans Serif" w:hAnsi="MS Sans Serif"/>
                <w:sz w:val="24"/>
                <w:szCs w:val="24"/>
              </w:rPr>
              <w:t>3. Enter the position number of the primary custodian of each fund in Column C on the same line as the fund's description. Use columns E, G, I only if needed to identify multiple locations such as business office, cafeteria, wards, canteen etc.)</w:t>
            </w:r>
          </w:p>
        </w:tc>
      </w:tr>
      <w:tr w:rsidR="00F301C2" w:rsidRPr="00F301C2" w14:paraId="2919B7E4" w14:textId="77777777" w:rsidTr="00F301C2">
        <w:trPr>
          <w:trHeight w:val="270"/>
        </w:trPr>
        <w:tc>
          <w:tcPr>
            <w:tcW w:w="6700" w:type="dxa"/>
            <w:tcBorders>
              <w:top w:val="nil"/>
              <w:left w:val="nil"/>
              <w:bottom w:val="nil"/>
              <w:right w:val="nil"/>
            </w:tcBorders>
            <w:vAlign w:val="bottom"/>
            <w:hideMark/>
          </w:tcPr>
          <w:p w14:paraId="674A5131" w14:textId="77777777" w:rsidR="00F301C2" w:rsidRPr="00F301C2" w:rsidRDefault="00F301C2" w:rsidP="00F301C2">
            <w:pPr>
              <w:rPr>
                <w:rFonts w:ascii="MS Sans Serif" w:hAnsi="MS Sans Serif"/>
                <w:sz w:val="24"/>
                <w:szCs w:val="24"/>
              </w:rPr>
            </w:pPr>
          </w:p>
        </w:tc>
      </w:tr>
      <w:tr w:rsidR="00F301C2" w:rsidRPr="00F301C2" w14:paraId="401E94CB" w14:textId="77777777" w:rsidTr="00F301C2">
        <w:trPr>
          <w:trHeight w:val="1343"/>
        </w:trPr>
        <w:tc>
          <w:tcPr>
            <w:tcW w:w="6700" w:type="dxa"/>
            <w:tcBorders>
              <w:top w:val="nil"/>
              <w:left w:val="nil"/>
              <w:bottom w:val="nil"/>
              <w:right w:val="nil"/>
            </w:tcBorders>
            <w:vAlign w:val="bottom"/>
            <w:hideMark/>
          </w:tcPr>
          <w:p w14:paraId="5AB07FAA" w14:textId="74FA3A37" w:rsidR="00F301C2" w:rsidRPr="00F301C2" w:rsidRDefault="00F301C2" w:rsidP="00F301C2">
            <w:pPr>
              <w:rPr>
                <w:rFonts w:ascii="MS Sans Serif" w:hAnsi="MS Sans Serif"/>
                <w:sz w:val="24"/>
                <w:szCs w:val="24"/>
              </w:rPr>
            </w:pPr>
            <w:r w:rsidRPr="00F301C2">
              <w:rPr>
                <w:rFonts w:ascii="MS Sans Serif" w:hAnsi="MS Sans Serif"/>
                <w:sz w:val="24"/>
                <w:szCs w:val="24"/>
              </w:rPr>
              <w:t>4. Enter the position number of the employee who serves as backup to the primary fund custodian on the same line with the fund description in Column D. Use columns,</w:t>
            </w:r>
            <w:r>
              <w:rPr>
                <w:rFonts w:ascii="MS Sans Serif" w:hAnsi="MS Sans Serif"/>
                <w:sz w:val="24"/>
                <w:szCs w:val="24"/>
              </w:rPr>
              <w:t xml:space="preserve"> </w:t>
            </w:r>
            <w:r w:rsidRPr="00F301C2">
              <w:rPr>
                <w:rFonts w:ascii="MS Sans Serif" w:hAnsi="MS Sans Serif"/>
                <w:sz w:val="24"/>
                <w:szCs w:val="24"/>
              </w:rPr>
              <w:t>F, H &amp; J only if needed to identify multiple locations such as business office, cafeteria, wards, canteen etc.)</w:t>
            </w:r>
          </w:p>
        </w:tc>
      </w:tr>
      <w:tr w:rsidR="00F301C2" w:rsidRPr="00F301C2" w14:paraId="3D4E51F1" w14:textId="77777777" w:rsidTr="00F301C2">
        <w:trPr>
          <w:trHeight w:val="270"/>
        </w:trPr>
        <w:tc>
          <w:tcPr>
            <w:tcW w:w="6700" w:type="dxa"/>
            <w:tcBorders>
              <w:top w:val="nil"/>
              <w:left w:val="nil"/>
              <w:bottom w:val="nil"/>
              <w:right w:val="nil"/>
            </w:tcBorders>
            <w:vAlign w:val="bottom"/>
            <w:hideMark/>
          </w:tcPr>
          <w:p w14:paraId="703F0922" w14:textId="77777777" w:rsidR="00F301C2" w:rsidRPr="00F301C2" w:rsidRDefault="00F301C2" w:rsidP="00F301C2">
            <w:pPr>
              <w:rPr>
                <w:rFonts w:ascii="MS Sans Serif" w:hAnsi="MS Sans Serif"/>
                <w:sz w:val="24"/>
                <w:szCs w:val="24"/>
              </w:rPr>
            </w:pPr>
          </w:p>
        </w:tc>
      </w:tr>
      <w:tr w:rsidR="00F301C2" w:rsidRPr="00F301C2" w14:paraId="21BDBA51" w14:textId="77777777" w:rsidTr="00F301C2">
        <w:trPr>
          <w:trHeight w:val="585"/>
        </w:trPr>
        <w:tc>
          <w:tcPr>
            <w:tcW w:w="6700" w:type="dxa"/>
            <w:tcBorders>
              <w:top w:val="nil"/>
              <w:left w:val="nil"/>
              <w:bottom w:val="nil"/>
              <w:right w:val="nil"/>
            </w:tcBorders>
            <w:vAlign w:val="bottom"/>
            <w:hideMark/>
          </w:tcPr>
          <w:p w14:paraId="00AA564F" w14:textId="7229989A" w:rsidR="00F301C2" w:rsidRPr="00F301C2" w:rsidRDefault="00F301C2" w:rsidP="00F301C2">
            <w:pPr>
              <w:rPr>
                <w:rFonts w:ascii="MS Sans Serif" w:hAnsi="MS Sans Serif"/>
                <w:sz w:val="24"/>
                <w:szCs w:val="24"/>
              </w:rPr>
            </w:pPr>
            <w:r w:rsidRPr="00F301C2">
              <w:rPr>
                <w:rFonts w:ascii="MS Sans Serif" w:hAnsi="MS Sans Serif"/>
                <w:sz w:val="24"/>
                <w:szCs w:val="24"/>
              </w:rPr>
              <w:t>5</w:t>
            </w:r>
            <w:r w:rsidR="00C87AA4" w:rsidRPr="00F301C2">
              <w:rPr>
                <w:rFonts w:ascii="MS Sans Serif" w:hAnsi="MS Sans Serif"/>
                <w:sz w:val="24"/>
                <w:szCs w:val="24"/>
              </w:rPr>
              <w:t>. Be</w:t>
            </w:r>
            <w:r w:rsidRPr="00F301C2">
              <w:rPr>
                <w:rFonts w:ascii="MS Sans Serif" w:hAnsi="MS Sans Serif"/>
                <w:sz w:val="24"/>
                <w:szCs w:val="24"/>
              </w:rPr>
              <w:t xml:space="preserve"> sure to delete the example line prior to submission of this form.</w:t>
            </w:r>
          </w:p>
        </w:tc>
      </w:tr>
      <w:tr w:rsidR="00F301C2" w:rsidRPr="00F301C2" w14:paraId="7A5076EE" w14:textId="77777777" w:rsidTr="00F301C2">
        <w:trPr>
          <w:trHeight w:val="255"/>
        </w:trPr>
        <w:tc>
          <w:tcPr>
            <w:tcW w:w="6700" w:type="dxa"/>
            <w:tcBorders>
              <w:top w:val="nil"/>
              <w:left w:val="nil"/>
              <w:bottom w:val="nil"/>
              <w:right w:val="nil"/>
            </w:tcBorders>
            <w:vAlign w:val="bottom"/>
            <w:hideMark/>
          </w:tcPr>
          <w:p w14:paraId="06A16FF3" w14:textId="77777777" w:rsidR="00F301C2" w:rsidRPr="00F301C2" w:rsidRDefault="00F301C2" w:rsidP="00F301C2">
            <w:pPr>
              <w:rPr>
                <w:rFonts w:ascii="MS Sans Serif" w:hAnsi="MS Sans Serif"/>
                <w:sz w:val="24"/>
                <w:szCs w:val="24"/>
              </w:rPr>
            </w:pPr>
          </w:p>
        </w:tc>
      </w:tr>
      <w:tr w:rsidR="00F301C2" w:rsidRPr="00F301C2" w14:paraId="30EBB181" w14:textId="77777777" w:rsidTr="00F301C2">
        <w:trPr>
          <w:trHeight w:val="255"/>
        </w:trPr>
        <w:tc>
          <w:tcPr>
            <w:tcW w:w="6700" w:type="dxa"/>
            <w:tcBorders>
              <w:top w:val="nil"/>
              <w:left w:val="nil"/>
              <w:bottom w:val="nil"/>
              <w:right w:val="nil"/>
            </w:tcBorders>
            <w:vAlign w:val="bottom"/>
            <w:hideMark/>
          </w:tcPr>
          <w:p w14:paraId="7BEF931D" w14:textId="77777777" w:rsidR="00F301C2" w:rsidRPr="00F301C2" w:rsidRDefault="00F301C2" w:rsidP="00F301C2">
            <w:pPr>
              <w:rPr>
                <w:rFonts w:ascii="MS Sans Serif" w:hAnsi="MS Sans Serif"/>
                <w:b/>
                <w:bCs/>
                <w:sz w:val="24"/>
                <w:szCs w:val="24"/>
              </w:rPr>
            </w:pPr>
            <w:r w:rsidRPr="00F301C2">
              <w:rPr>
                <w:rFonts w:ascii="MS Sans Serif" w:hAnsi="MS Sans Serif"/>
                <w:b/>
                <w:bCs/>
                <w:sz w:val="24"/>
                <w:szCs w:val="24"/>
              </w:rPr>
              <w:t>B. Agency Credit Card Listing Instructions:</w:t>
            </w:r>
          </w:p>
        </w:tc>
      </w:tr>
      <w:tr w:rsidR="00F301C2" w:rsidRPr="00F301C2" w14:paraId="323FE9EA" w14:textId="77777777" w:rsidTr="00F301C2">
        <w:trPr>
          <w:trHeight w:val="885"/>
        </w:trPr>
        <w:tc>
          <w:tcPr>
            <w:tcW w:w="6700" w:type="dxa"/>
            <w:tcBorders>
              <w:top w:val="nil"/>
              <w:left w:val="nil"/>
              <w:bottom w:val="nil"/>
              <w:right w:val="nil"/>
            </w:tcBorders>
            <w:vAlign w:val="bottom"/>
            <w:hideMark/>
          </w:tcPr>
          <w:p w14:paraId="5D055FFA" w14:textId="63B7DD62" w:rsidR="00F301C2" w:rsidRPr="00F301C2" w:rsidRDefault="00F301C2" w:rsidP="00F301C2">
            <w:pPr>
              <w:rPr>
                <w:rFonts w:ascii="MS Sans Serif" w:hAnsi="MS Sans Serif"/>
                <w:sz w:val="24"/>
                <w:szCs w:val="24"/>
              </w:rPr>
            </w:pPr>
            <w:r w:rsidRPr="00F301C2">
              <w:rPr>
                <w:rFonts w:ascii="MS Sans Serif" w:hAnsi="MS Sans Serif"/>
                <w:sz w:val="24"/>
                <w:szCs w:val="24"/>
              </w:rPr>
              <w:t>1</w:t>
            </w:r>
            <w:r w:rsidR="00C87AA4" w:rsidRPr="00F301C2">
              <w:rPr>
                <w:rFonts w:ascii="MS Sans Serif" w:hAnsi="MS Sans Serif"/>
                <w:sz w:val="24"/>
                <w:szCs w:val="24"/>
              </w:rPr>
              <w:t>. List</w:t>
            </w:r>
            <w:r w:rsidRPr="00F301C2">
              <w:rPr>
                <w:rFonts w:ascii="MS Sans Serif" w:hAnsi="MS Sans Serif"/>
                <w:sz w:val="24"/>
                <w:szCs w:val="24"/>
              </w:rPr>
              <w:t xml:space="preserve"> the last four digits of the credit card number for each agency credit card in Column A under the heading Listing of Agency Credit Cards. Please only include the last four digits.</w:t>
            </w:r>
          </w:p>
        </w:tc>
      </w:tr>
      <w:tr w:rsidR="00F301C2" w:rsidRPr="00F301C2" w14:paraId="10FD5B18" w14:textId="77777777" w:rsidTr="00F301C2">
        <w:trPr>
          <w:trHeight w:val="255"/>
        </w:trPr>
        <w:tc>
          <w:tcPr>
            <w:tcW w:w="6700" w:type="dxa"/>
            <w:tcBorders>
              <w:top w:val="nil"/>
              <w:left w:val="nil"/>
              <w:bottom w:val="nil"/>
              <w:right w:val="nil"/>
            </w:tcBorders>
            <w:vAlign w:val="bottom"/>
            <w:hideMark/>
          </w:tcPr>
          <w:p w14:paraId="58FD85A8" w14:textId="77777777" w:rsidR="00F301C2" w:rsidRPr="00F301C2" w:rsidRDefault="00F301C2" w:rsidP="00F301C2">
            <w:pPr>
              <w:rPr>
                <w:rFonts w:ascii="MS Sans Serif" w:hAnsi="MS Sans Serif"/>
                <w:sz w:val="24"/>
                <w:szCs w:val="24"/>
              </w:rPr>
            </w:pPr>
          </w:p>
        </w:tc>
      </w:tr>
      <w:tr w:rsidR="00F301C2" w:rsidRPr="00F301C2" w14:paraId="26D2F744" w14:textId="77777777" w:rsidTr="00F301C2">
        <w:trPr>
          <w:trHeight w:val="630"/>
        </w:trPr>
        <w:tc>
          <w:tcPr>
            <w:tcW w:w="6700" w:type="dxa"/>
            <w:tcBorders>
              <w:top w:val="nil"/>
              <w:left w:val="nil"/>
              <w:bottom w:val="nil"/>
              <w:right w:val="nil"/>
            </w:tcBorders>
            <w:vAlign w:val="bottom"/>
            <w:hideMark/>
          </w:tcPr>
          <w:p w14:paraId="629C721F" w14:textId="66A3EF69" w:rsidR="00F301C2" w:rsidRPr="00F301C2" w:rsidRDefault="00F301C2" w:rsidP="00F301C2">
            <w:pPr>
              <w:rPr>
                <w:rFonts w:ascii="MS Sans Serif" w:hAnsi="MS Sans Serif"/>
                <w:sz w:val="24"/>
                <w:szCs w:val="24"/>
              </w:rPr>
            </w:pPr>
            <w:r w:rsidRPr="00F301C2">
              <w:rPr>
                <w:rFonts w:ascii="MS Sans Serif" w:hAnsi="MS Sans Serif"/>
                <w:sz w:val="24"/>
                <w:szCs w:val="24"/>
              </w:rPr>
              <w:t>2</w:t>
            </w:r>
            <w:r w:rsidR="00C87AA4" w:rsidRPr="00F301C2">
              <w:rPr>
                <w:rFonts w:ascii="MS Sans Serif" w:hAnsi="MS Sans Serif"/>
                <w:sz w:val="24"/>
                <w:szCs w:val="24"/>
              </w:rPr>
              <w:t>. Enter</w:t>
            </w:r>
            <w:r w:rsidRPr="00F301C2">
              <w:rPr>
                <w:rFonts w:ascii="MS Sans Serif" w:hAnsi="MS Sans Serif"/>
                <w:sz w:val="24"/>
                <w:szCs w:val="24"/>
              </w:rPr>
              <w:t xml:space="preserve"> the name of the issuing bank</w:t>
            </w:r>
            <w:r w:rsidR="001C4406">
              <w:rPr>
                <w:rFonts w:ascii="MS Sans Serif" w:hAnsi="MS Sans Serif"/>
                <w:sz w:val="24"/>
                <w:szCs w:val="24"/>
              </w:rPr>
              <w:t xml:space="preserve"> </w:t>
            </w:r>
            <w:r w:rsidRPr="00F301C2">
              <w:rPr>
                <w:rFonts w:ascii="MS Sans Serif" w:hAnsi="MS Sans Serif"/>
                <w:sz w:val="24"/>
                <w:szCs w:val="24"/>
              </w:rPr>
              <w:t xml:space="preserve">in Column B on the same line as the </w:t>
            </w:r>
            <w:r w:rsidR="001C4406">
              <w:rPr>
                <w:rFonts w:ascii="MS Sans Serif" w:hAnsi="MS Sans Serif"/>
                <w:sz w:val="24"/>
                <w:szCs w:val="24"/>
              </w:rPr>
              <w:t>c</w:t>
            </w:r>
            <w:r w:rsidRPr="00F301C2">
              <w:rPr>
                <w:rFonts w:ascii="MS Sans Serif" w:hAnsi="MS Sans Serif"/>
                <w:sz w:val="24"/>
                <w:szCs w:val="24"/>
              </w:rPr>
              <w:t xml:space="preserve">redit card number. </w:t>
            </w:r>
            <w:r w:rsidR="001C4406">
              <w:rPr>
                <w:rFonts w:ascii="MS Sans Serif" w:hAnsi="MS Sans Serif"/>
                <w:sz w:val="24"/>
                <w:szCs w:val="24"/>
              </w:rPr>
              <w:t>Enter the credit card type in Column C on the same line as the credit card number.</w:t>
            </w:r>
          </w:p>
        </w:tc>
      </w:tr>
      <w:tr w:rsidR="00F301C2" w:rsidRPr="00F301C2" w14:paraId="5DE7F19F" w14:textId="77777777" w:rsidTr="00F301C2">
        <w:trPr>
          <w:trHeight w:val="255"/>
        </w:trPr>
        <w:tc>
          <w:tcPr>
            <w:tcW w:w="6700" w:type="dxa"/>
            <w:tcBorders>
              <w:top w:val="nil"/>
              <w:left w:val="nil"/>
              <w:bottom w:val="nil"/>
              <w:right w:val="nil"/>
            </w:tcBorders>
            <w:vAlign w:val="bottom"/>
            <w:hideMark/>
          </w:tcPr>
          <w:p w14:paraId="0664A3AE" w14:textId="77777777" w:rsidR="00F301C2" w:rsidRPr="00F301C2" w:rsidRDefault="00F301C2" w:rsidP="00F301C2">
            <w:pPr>
              <w:rPr>
                <w:rFonts w:ascii="MS Sans Serif" w:hAnsi="MS Sans Serif"/>
                <w:sz w:val="24"/>
                <w:szCs w:val="24"/>
              </w:rPr>
            </w:pPr>
          </w:p>
        </w:tc>
      </w:tr>
      <w:tr w:rsidR="00F301C2" w:rsidRPr="00F301C2" w14:paraId="334D13AA" w14:textId="77777777" w:rsidTr="00F301C2">
        <w:trPr>
          <w:trHeight w:val="600"/>
        </w:trPr>
        <w:tc>
          <w:tcPr>
            <w:tcW w:w="6700" w:type="dxa"/>
            <w:tcBorders>
              <w:top w:val="nil"/>
              <w:left w:val="nil"/>
              <w:bottom w:val="nil"/>
              <w:right w:val="nil"/>
            </w:tcBorders>
            <w:vAlign w:val="bottom"/>
            <w:hideMark/>
          </w:tcPr>
          <w:p w14:paraId="262D4F6F" w14:textId="2FFB240F" w:rsidR="00F301C2" w:rsidRPr="00F301C2" w:rsidRDefault="00F301C2" w:rsidP="00F301C2">
            <w:pPr>
              <w:rPr>
                <w:rFonts w:ascii="MS Sans Serif" w:hAnsi="MS Sans Serif"/>
                <w:sz w:val="24"/>
                <w:szCs w:val="24"/>
              </w:rPr>
            </w:pPr>
            <w:r w:rsidRPr="00F301C2">
              <w:rPr>
                <w:rFonts w:ascii="MS Sans Serif" w:hAnsi="MS Sans Serif"/>
                <w:sz w:val="24"/>
                <w:szCs w:val="24"/>
              </w:rPr>
              <w:t>3</w:t>
            </w:r>
            <w:r w:rsidR="00C87AA4" w:rsidRPr="00F301C2">
              <w:rPr>
                <w:rFonts w:ascii="MS Sans Serif" w:hAnsi="MS Sans Serif"/>
                <w:sz w:val="24"/>
                <w:szCs w:val="24"/>
              </w:rPr>
              <w:t>. Enter</w:t>
            </w:r>
            <w:r w:rsidRPr="00F301C2">
              <w:rPr>
                <w:rFonts w:ascii="MS Sans Serif" w:hAnsi="MS Sans Serif"/>
                <w:sz w:val="24"/>
                <w:szCs w:val="24"/>
              </w:rPr>
              <w:t xml:space="preserve"> the position number of the card custodian in </w:t>
            </w:r>
            <w:r>
              <w:rPr>
                <w:rFonts w:ascii="MS Sans Serif" w:hAnsi="MS Sans Serif"/>
                <w:sz w:val="24"/>
                <w:szCs w:val="24"/>
              </w:rPr>
              <w:t>C</w:t>
            </w:r>
            <w:r w:rsidRPr="00F301C2">
              <w:rPr>
                <w:rFonts w:ascii="MS Sans Serif" w:hAnsi="MS Sans Serif"/>
                <w:sz w:val="24"/>
                <w:szCs w:val="24"/>
              </w:rPr>
              <w:t xml:space="preserve">olumn D on the same line as the credit card number. </w:t>
            </w:r>
          </w:p>
        </w:tc>
      </w:tr>
      <w:tr w:rsidR="00F301C2" w:rsidRPr="00F301C2" w14:paraId="04A4C8FB" w14:textId="77777777" w:rsidTr="00F301C2">
        <w:trPr>
          <w:trHeight w:val="255"/>
        </w:trPr>
        <w:tc>
          <w:tcPr>
            <w:tcW w:w="6700" w:type="dxa"/>
            <w:tcBorders>
              <w:top w:val="nil"/>
              <w:left w:val="nil"/>
              <w:bottom w:val="nil"/>
              <w:right w:val="nil"/>
            </w:tcBorders>
            <w:vAlign w:val="bottom"/>
            <w:hideMark/>
          </w:tcPr>
          <w:p w14:paraId="2EF83F65" w14:textId="77777777" w:rsidR="00F301C2" w:rsidRPr="00F301C2" w:rsidRDefault="00F301C2" w:rsidP="00F301C2">
            <w:pPr>
              <w:rPr>
                <w:rFonts w:ascii="MS Sans Serif" w:hAnsi="MS Sans Serif"/>
                <w:sz w:val="24"/>
                <w:szCs w:val="24"/>
              </w:rPr>
            </w:pPr>
          </w:p>
        </w:tc>
      </w:tr>
      <w:tr w:rsidR="00F301C2" w:rsidRPr="00F301C2" w14:paraId="79FCF590" w14:textId="77777777" w:rsidTr="00F301C2">
        <w:trPr>
          <w:trHeight w:val="585"/>
        </w:trPr>
        <w:tc>
          <w:tcPr>
            <w:tcW w:w="6700" w:type="dxa"/>
            <w:tcBorders>
              <w:top w:val="nil"/>
              <w:left w:val="nil"/>
              <w:bottom w:val="nil"/>
              <w:right w:val="nil"/>
            </w:tcBorders>
            <w:vAlign w:val="bottom"/>
            <w:hideMark/>
          </w:tcPr>
          <w:p w14:paraId="40BEFD01" w14:textId="77777777" w:rsidR="00F301C2" w:rsidRPr="00F301C2" w:rsidRDefault="00F301C2" w:rsidP="00F301C2">
            <w:pPr>
              <w:rPr>
                <w:rFonts w:ascii="MS Sans Serif" w:hAnsi="MS Sans Serif"/>
                <w:sz w:val="24"/>
                <w:szCs w:val="24"/>
              </w:rPr>
            </w:pPr>
            <w:r w:rsidRPr="00F301C2">
              <w:rPr>
                <w:rFonts w:ascii="MS Sans Serif" w:hAnsi="MS Sans Serif"/>
                <w:sz w:val="24"/>
                <w:szCs w:val="24"/>
              </w:rPr>
              <w:lastRenderedPageBreak/>
              <w:t>4. Enter the position number of the employee who serves as backup to the primary fund custodian.</w:t>
            </w:r>
          </w:p>
        </w:tc>
      </w:tr>
      <w:tr w:rsidR="00F301C2" w:rsidRPr="00F301C2" w14:paraId="6AC14ABC" w14:textId="77777777" w:rsidTr="00F301C2">
        <w:trPr>
          <w:trHeight w:val="255"/>
        </w:trPr>
        <w:tc>
          <w:tcPr>
            <w:tcW w:w="6700" w:type="dxa"/>
            <w:tcBorders>
              <w:top w:val="nil"/>
              <w:left w:val="nil"/>
              <w:bottom w:val="nil"/>
              <w:right w:val="nil"/>
            </w:tcBorders>
            <w:vAlign w:val="bottom"/>
            <w:hideMark/>
          </w:tcPr>
          <w:p w14:paraId="78658C38" w14:textId="77777777" w:rsidR="00F301C2" w:rsidRPr="00F301C2" w:rsidRDefault="00F301C2" w:rsidP="00F301C2">
            <w:pPr>
              <w:rPr>
                <w:rFonts w:ascii="MS Sans Serif" w:hAnsi="MS Sans Serif"/>
                <w:sz w:val="24"/>
                <w:szCs w:val="24"/>
              </w:rPr>
            </w:pPr>
          </w:p>
        </w:tc>
      </w:tr>
      <w:tr w:rsidR="00F301C2" w:rsidRPr="00F301C2" w14:paraId="4E16B7CC" w14:textId="77777777" w:rsidTr="00F301C2">
        <w:trPr>
          <w:trHeight w:val="570"/>
        </w:trPr>
        <w:tc>
          <w:tcPr>
            <w:tcW w:w="6700" w:type="dxa"/>
            <w:tcBorders>
              <w:top w:val="nil"/>
              <w:left w:val="nil"/>
              <w:bottom w:val="nil"/>
              <w:right w:val="nil"/>
            </w:tcBorders>
            <w:vAlign w:val="bottom"/>
            <w:hideMark/>
          </w:tcPr>
          <w:p w14:paraId="145CFB05" w14:textId="442A049D" w:rsidR="00F301C2" w:rsidRPr="00F301C2" w:rsidRDefault="00F301C2" w:rsidP="00F301C2">
            <w:pPr>
              <w:rPr>
                <w:rFonts w:ascii="MS Sans Serif" w:hAnsi="MS Sans Serif"/>
                <w:sz w:val="24"/>
                <w:szCs w:val="24"/>
              </w:rPr>
            </w:pPr>
            <w:r w:rsidRPr="00F301C2">
              <w:rPr>
                <w:rFonts w:ascii="MS Sans Serif" w:hAnsi="MS Sans Serif"/>
                <w:sz w:val="24"/>
                <w:szCs w:val="24"/>
              </w:rPr>
              <w:t>5</w:t>
            </w:r>
            <w:r w:rsidR="00C87AA4" w:rsidRPr="00F301C2">
              <w:rPr>
                <w:rFonts w:ascii="MS Sans Serif" w:hAnsi="MS Sans Serif"/>
                <w:sz w:val="24"/>
                <w:szCs w:val="24"/>
              </w:rPr>
              <w:t>. Be</w:t>
            </w:r>
            <w:r w:rsidRPr="00F301C2">
              <w:rPr>
                <w:rFonts w:ascii="MS Sans Serif" w:hAnsi="MS Sans Serif"/>
                <w:sz w:val="24"/>
                <w:szCs w:val="24"/>
              </w:rPr>
              <w:t xml:space="preserve"> sure to delete the example line prior to submission of this form.</w:t>
            </w:r>
          </w:p>
        </w:tc>
      </w:tr>
    </w:tbl>
    <w:p w14:paraId="1F11F384" w14:textId="77777777" w:rsidR="008D7249" w:rsidRPr="00FC5173" w:rsidRDefault="008D7249" w:rsidP="008D7249">
      <w:pPr>
        <w:jc w:val="both"/>
        <w:rPr>
          <w:b/>
          <w:sz w:val="24"/>
        </w:rPr>
      </w:pPr>
    </w:p>
    <w:p w14:paraId="0EB7D6AA" w14:textId="77777777" w:rsidR="008D7249" w:rsidRDefault="008D7249" w:rsidP="008D7249">
      <w:pPr>
        <w:jc w:val="both"/>
        <w:rPr>
          <w:b/>
          <w:sz w:val="24"/>
        </w:rPr>
      </w:pPr>
      <w:r w:rsidRPr="00FC5173">
        <w:rPr>
          <w:b/>
          <w:sz w:val="24"/>
        </w:rPr>
        <w:br w:type="page"/>
      </w:r>
    </w:p>
    <w:tbl>
      <w:tblPr>
        <w:tblW w:w="10636" w:type="dxa"/>
        <w:tblLook w:val="04A0" w:firstRow="1" w:lastRow="0" w:firstColumn="1" w:lastColumn="0" w:noHBand="0" w:noVBand="1"/>
      </w:tblPr>
      <w:tblGrid>
        <w:gridCol w:w="6390"/>
        <w:gridCol w:w="4246"/>
      </w:tblGrid>
      <w:tr w:rsidR="00F924F9" w:rsidRPr="00F924F9" w14:paraId="133808BB" w14:textId="77777777" w:rsidTr="00F924F9">
        <w:trPr>
          <w:trHeight w:val="465"/>
        </w:trPr>
        <w:tc>
          <w:tcPr>
            <w:tcW w:w="10636" w:type="dxa"/>
            <w:gridSpan w:val="2"/>
            <w:tcBorders>
              <w:top w:val="nil"/>
              <w:left w:val="nil"/>
              <w:bottom w:val="nil"/>
              <w:right w:val="nil"/>
            </w:tcBorders>
            <w:noWrap/>
            <w:vAlign w:val="bottom"/>
            <w:hideMark/>
          </w:tcPr>
          <w:p w14:paraId="14260FC7" w14:textId="77777777" w:rsidR="00F924F9" w:rsidRPr="00F924F9" w:rsidRDefault="00F924F9" w:rsidP="00F924F9">
            <w:pPr>
              <w:jc w:val="center"/>
              <w:rPr>
                <w:rFonts w:ascii="MS Sans Serif" w:hAnsi="MS Sans Serif"/>
                <w:b/>
                <w:bCs/>
                <w:sz w:val="36"/>
                <w:szCs w:val="36"/>
              </w:rPr>
            </w:pPr>
            <w:r w:rsidRPr="00F924F9">
              <w:rPr>
                <w:rFonts w:ascii="MS Sans Serif" w:hAnsi="MS Sans Serif"/>
                <w:b/>
                <w:bCs/>
                <w:sz w:val="36"/>
                <w:szCs w:val="36"/>
              </w:rPr>
              <w:lastRenderedPageBreak/>
              <w:t>Cash Management Matrix Information Sheet</w:t>
            </w:r>
          </w:p>
        </w:tc>
      </w:tr>
      <w:tr w:rsidR="00F924F9" w:rsidRPr="00F924F9" w14:paraId="757CBAA2" w14:textId="77777777" w:rsidTr="00F924F9">
        <w:trPr>
          <w:trHeight w:val="315"/>
        </w:trPr>
        <w:tc>
          <w:tcPr>
            <w:tcW w:w="6390" w:type="dxa"/>
            <w:tcBorders>
              <w:top w:val="nil"/>
              <w:left w:val="nil"/>
              <w:bottom w:val="nil"/>
              <w:right w:val="nil"/>
            </w:tcBorders>
            <w:noWrap/>
            <w:vAlign w:val="bottom"/>
            <w:hideMark/>
          </w:tcPr>
          <w:p w14:paraId="67B3B3B1" w14:textId="77777777" w:rsidR="00F924F9" w:rsidRPr="00F924F9" w:rsidRDefault="00F924F9" w:rsidP="00F924F9">
            <w:pPr>
              <w:jc w:val="center"/>
              <w:rPr>
                <w:rFonts w:ascii="MS Sans Serif" w:hAnsi="MS Sans Serif"/>
                <w:b/>
                <w:bCs/>
                <w:sz w:val="36"/>
                <w:szCs w:val="36"/>
              </w:rPr>
            </w:pPr>
          </w:p>
        </w:tc>
        <w:tc>
          <w:tcPr>
            <w:tcW w:w="4246" w:type="dxa"/>
            <w:tcBorders>
              <w:top w:val="nil"/>
              <w:left w:val="nil"/>
              <w:bottom w:val="nil"/>
              <w:right w:val="nil"/>
            </w:tcBorders>
            <w:noWrap/>
            <w:vAlign w:val="bottom"/>
            <w:hideMark/>
          </w:tcPr>
          <w:p w14:paraId="74016B42" w14:textId="77777777" w:rsidR="00F924F9" w:rsidRPr="00F924F9" w:rsidRDefault="00F924F9" w:rsidP="00F924F9"/>
        </w:tc>
      </w:tr>
      <w:tr w:rsidR="00F924F9" w:rsidRPr="00F924F9" w14:paraId="17508E26" w14:textId="77777777" w:rsidTr="00F924F9">
        <w:trPr>
          <w:trHeight w:val="315"/>
        </w:trPr>
        <w:tc>
          <w:tcPr>
            <w:tcW w:w="6390" w:type="dxa"/>
            <w:tcBorders>
              <w:top w:val="nil"/>
              <w:left w:val="nil"/>
              <w:bottom w:val="nil"/>
              <w:right w:val="nil"/>
            </w:tcBorders>
            <w:noWrap/>
            <w:vAlign w:val="bottom"/>
            <w:hideMark/>
          </w:tcPr>
          <w:p w14:paraId="4D10DC33" w14:textId="77777777" w:rsidR="00F924F9" w:rsidRPr="00F924F9" w:rsidRDefault="00F924F9" w:rsidP="00F924F9"/>
        </w:tc>
        <w:tc>
          <w:tcPr>
            <w:tcW w:w="4246" w:type="dxa"/>
            <w:tcBorders>
              <w:top w:val="nil"/>
              <w:left w:val="nil"/>
              <w:bottom w:val="nil"/>
              <w:right w:val="nil"/>
            </w:tcBorders>
            <w:noWrap/>
            <w:vAlign w:val="bottom"/>
            <w:hideMark/>
          </w:tcPr>
          <w:p w14:paraId="1ADC7A67" w14:textId="77777777" w:rsidR="00F924F9" w:rsidRPr="00F924F9" w:rsidRDefault="00F924F9" w:rsidP="00F924F9"/>
        </w:tc>
      </w:tr>
      <w:tr w:rsidR="00F924F9" w:rsidRPr="00F924F9" w14:paraId="12470068" w14:textId="77777777" w:rsidTr="00F924F9">
        <w:trPr>
          <w:trHeight w:val="402"/>
        </w:trPr>
        <w:tc>
          <w:tcPr>
            <w:tcW w:w="6390" w:type="dxa"/>
            <w:tcBorders>
              <w:top w:val="nil"/>
              <w:left w:val="nil"/>
              <w:bottom w:val="nil"/>
              <w:right w:val="nil"/>
            </w:tcBorders>
            <w:noWrap/>
            <w:vAlign w:val="bottom"/>
            <w:hideMark/>
          </w:tcPr>
          <w:p w14:paraId="0869FB49"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Prepared By:</w:t>
            </w:r>
          </w:p>
        </w:tc>
        <w:tc>
          <w:tcPr>
            <w:tcW w:w="4246" w:type="dxa"/>
            <w:tcBorders>
              <w:top w:val="nil"/>
              <w:left w:val="nil"/>
              <w:bottom w:val="single" w:sz="12" w:space="0" w:color="auto"/>
              <w:right w:val="nil"/>
            </w:tcBorders>
            <w:noWrap/>
            <w:vAlign w:val="bottom"/>
            <w:hideMark/>
          </w:tcPr>
          <w:p w14:paraId="64D9CAD3"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0EF276AA" w14:textId="77777777" w:rsidTr="00F924F9">
        <w:trPr>
          <w:trHeight w:val="402"/>
        </w:trPr>
        <w:tc>
          <w:tcPr>
            <w:tcW w:w="6390" w:type="dxa"/>
            <w:tcBorders>
              <w:top w:val="nil"/>
              <w:left w:val="nil"/>
              <w:bottom w:val="nil"/>
              <w:right w:val="nil"/>
            </w:tcBorders>
            <w:noWrap/>
            <w:vAlign w:val="bottom"/>
            <w:hideMark/>
          </w:tcPr>
          <w:p w14:paraId="48E76402"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6FF46C7A" w14:textId="77777777" w:rsidR="00F924F9" w:rsidRPr="00F924F9" w:rsidRDefault="00F924F9" w:rsidP="00F924F9"/>
        </w:tc>
      </w:tr>
      <w:tr w:rsidR="00F924F9" w:rsidRPr="00F924F9" w14:paraId="154B607D" w14:textId="77777777" w:rsidTr="00F924F9">
        <w:trPr>
          <w:trHeight w:val="402"/>
        </w:trPr>
        <w:tc>
          <w:tcPr>
            <w:tcW w:w="6390" w:type="dxa"/>
            <w:tcBorders>
              <w:top w:val="nil"/>
              <w:left w:val="nil"/>
              <w:bottom w:val="nil"/>
              <w:right w:val="nil"/>
            </w:tcBorders>
            <w:noWrap/>
            <w:vAlign w:val="bottom"/>
            <w:hideMark/>
          </w:tcPr>
          <w:p w14:paraId="06BF126E"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Preparer's Email</w:t>
            </w:r>
          </w:p>
        </w:tc>
        <w:tc>
          <w:tcPr>
            <w:tcW w:w="4246" w:type="dxa"/>
            <w:tcBorders>
              <w:top w:val="nil"/>
              <w:left w:val="nil"/>
              <w:bottom w:val="single" w:sz="12" w:space="0" w:color="auto"/>
              <w:right w:val="nil"/>
            </w:tcBorders>
            <w:noWrap/>
            <w:vAlign w:val="bottom"/>
            <w:hideMark/>
          </w:tcPr>
          <w:p w14:paraId="6B32C20D"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5BE0EC76" w14:textId="77777777" w:rsidTr="00F924F9">
        <w:trPr>
          <w:trHeight w:val="402"/>
        </w:trPr>
        <w:tc>
          <w:tcPr>
            <w:tcW w:w="6390" w:type="dxa"/>
            <w:tcBorders>
              <w:top w:val="nil"/>
              <w:left w:val="nil"/>
              <w:bottom w:val="nil"/>
              <w:right w:val="nil"/>
            </w:tcBorders>
            <w:noWrap/>
            <w:vAlign w:val="bottom"/>
            <w:hideMark/>
          </w:tcPr>
          <w:p w14:paraId="07C16751"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21A541FB" w14:textId="77777777" w:rsidR="00F924F9" w:rsidRPr="00F924F9" w:rsidRDefault="00F924F9" w:rsidP="00F924F9"/>
        </w:tc>
      </w:tr>
      <w:tr w:rsidR="00F924F9" w:rsidRPr="00F924F9" w14:paraId="74C3E4A7" w14:textId="77777777" w:rsidTr="00F924F9">
        <w:trPr>
          <w:trHeight w:val="402"/>
        </w:trPr>
        <w:tc>
          <w:tcPr>
            <w:tcW w:w="6390" w:type="dxa"/>
            <w:tcBorders>
              <w:top w:val="nil"/>
              <w:left w:val="nil"/>
              <w:bottom w:val="nil"/>
              <w:right w:val="nil"/>
            </w:tcBorders>
            <w:noWrap/>
            <w:vAlign w:val="bottom"/>
            <w:hideMark/>
          </w:tcPr>
          <w:p w14:paraId="5EDC4022"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Preparer's Phone Number:</w:t>
            </w:r>
          </w:p>
        </w:tc>
        <w:tc>
          <w:tcPr>
            <w:tcW w:w="4246" w:type="dxa"/>
            <w:tcBorders>
              <w:top w:val="nil"/>
              <w:left w:val="nil"/>
              <w:bottom w:val="single" w:sz="12" w:space="0" w:color="auto"/>
              <w:right w:val="nil"/>
            </w:tcBorders>
            <w:noWrap/>
            <w:vAlign w:val="bottom"/>
            <w:hideMark/>
          </w:tcPr>
          <w:p w14:paraId="42954D51"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59676B26" w14:textId="77777777" w:rsidTr="00F924F9">
        <w:trPr>
          <w:trHeight w:val="402"/>
        </w:trPr>
        <w:tc>
          <w:tcPr>
            <w:tcW w:w="6390" w:type="dxa"/>
            <w:tcBorders>
              <w:top w:val="nil"/>
              <w:left w:val="nil"/>
              <w:bottom w:val="nil"/>
              <w:right w:val="nil"/>
            </w:tcBorders>
            <w:noWrap/>
            <w:vAlign w:val="bottom"/>
            <w:hideMark/>
          </w:tcPr>
          <w:p w14:paraId="1A27DEC5"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0699E80A" w14:textId="77777777" w:rsidR="00F924F9" w:rsidRPr="00F924F9" w:rsidRDefault="00F924F9" w:rsidP="00F924F9"/>
        </w:tc>
      </w:tr>
      <w:tr w:rsidR="00F924F9" w:rsidRPr="00F924F9" w14:paraId="76F5C7F4" w14:textId="77777777" w:rsidTr="00F924F9">
        <w:trPr>
          <w:trHeight w:val="402"/>
        </w:trPr>
        <w:tc>
          <w:tcPr>
            <w:tcW w:w="6390" w:type="dxa"/>
            <w:tcBorders>
              <w:top w:val="nil"/>
              <w:left w:val="nil"/>
              <w:bottom w:val="nil"/>
              <w:right w:val="nil"/>
            </w:tcBorders>
            <w:noWrap/>
            <w:vAlign w:val="bottom"/>
            <w:hideMark/>
          </w:tcPr>
          <w:p w14:paraId="6F866E63"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Secondary Contact:</w:t>
            </w:r>
          </w:p>
        </w:tc>
        <w:tc>
          <w:tcPr>
            <w:tcW w:w="4246" w:type="dxa"/>
            <w:tcBorders>
              <w:top w:val="nil"/>
              <w:left w:val="nil"/>
              <w:bottom w:val="single" w:sz="12" w:space="0" w:color="auto"/>
              <w:right w:val="nil"/>
            </w:tcBorders>
            <w:noWrap/>
            <w:vAlign w:val="bottom"/>
            <w:hideMark/>
          </w:tcPr>
          <w:p w14:paraId="1345C726"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5842ACD2" w14:textId="77777777" w:rsidTr="00F924F9">
        <w:trPr>
          <w:trHeight w:val="402"/>
        </w:trPr>
        <w:tc>
          <w:tcPr>
            <w:tcW w:w="6390" w:type="dxa"/>
            <w:tcBorders>
              <w:top w:val="nil"/>
              <w:left w:val="nil"/>
              <w:bottom w:val="nil"/>
              <w:right w:val="nil"/>
            </w:tcBorders>
            <w:noWrap/>
            <w:vAlign w:val="bottom"/>
            <w:hideMark/>
          </w:tcPr>
          <w:p w14:paraId="4E04E2F6"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2C83D302" w14:textId="77777777" w:rsidR="00F924F9" w:rsidRPr="00F924F9" w:rsidRDefault="00F924F9" w:rsidP="00F924F9"/>
        </w:tc>
      </w:tr>
      <w:tr w:rsidR="00F924F9" w:rsidRPr="00F924F9" w14:paraId="59529ED2" w14:textId="77777777" w:rsidTr="00F924F9">
        <w:trPr>
          <w:trHeight w:val="402"/>
        </w:trPr>
        <w:tc>
          <w:tcPr>
            <w:tcW w:w="6390" w:type="dxa"/>
            <w:tcBorders>
              <w:top w:val="nil"/>
              <w:left w:val="nil"/>
              <w:bottom w:val="nil"/>
              <w:right w:val="nil"/>
            </w:tcBorders>
            <w:noWrap/>
            <w:vAlign w:val="bottom"/>
            <w:hideMark/>
          </w:tcPr>
          <w:p w14:paraId="10ECDDDE"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Secondary Contact Email:</w:t>
            </w:r>
          </w:p>
        </w:tc>
        <w:tc>
          <w:tcPr>
            <w:tcW w:w="4246" w:type="dxa"/>
            <w:tcBorders>
              <w:top w:val="nil"/>
              <w:left w:val="nil"/>
              <w:bottom w:val="single" w:sz="12" w:space="0" w:color="auto"/>
              <w:right w:val="nil"/>
            </w:tcBorders>
            <w:noWrap/>
            <w:vAlign w:val="bottom"/>
            <w:hideMark/>
          </w:tcPr>
          <w:p w14:paraId="6A083E80"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4F47E7E8" w14:textId="77777777" w:rsidTr="00F924F9">
        <w:trPr>
          <w:trHeight w:val="402"/>
        </w:trPr>
        <w:tc>
          <w:tcPr>
            <w:tcW w:w="6390" w:type="dxa"/>
            <w:tcBorders>
              <w:top w:val="nil"/>
              <w:left w:val="nil"/>
              <w:bottom w:val="nil"/>
              <w:right w:val="nil"/>
            </w:tcBorders>
            <w:noWrap/>
            <w:vAlign w:val="bottom"/>
            <w:hideMark/>
          </w:tcPr>
          <w:p w14:paraId="51A3D4D3"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15288A22" w14:textId="77777777" w:rsidR="00F924F9" w:rsidRPr="00F924F9" w:rsidRDefault="00F924F9" w:rsidP="00F924F9"/>
        </w:tc>
      </w:tr>
      <w:tr w:rsidR="00F924F9" w:rsidRPr="00F924F9" w14:paraId="0591C0BA" w14:textId="77777777" w:rsidTr="00F924F9">
        <w:trPr>
          <w:trHeight w:val="402"/>
        </w:trPr>
        <w:tc>
          <w:tcPr>
            <w:tcW w:w="6390" w:type="dxa"/>
            <w:tcBorders>
              <w:top w:val="nil"/>
              <w:left w:val="nil"/>
              <w:bottom w:val="nil"/>
              <w:right w:val="nil"/>
            </w:tcBorders>
            <w:noWrap/>
            <w:vAlign w:val="bottom"/>
            <w:hideMark/>
          </w:tcPr>
          <w:p w14:paraId="149899E8"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Secondary Contact Phone Number:</w:t>
            </w:r>
          </w:p>
        </w:tc>
        <w:tc>
          <w:tcPr>
            <w:tcW w:w="4246" w:type="dxa"/>
            <w:tcBorders>
              <w:top w:val="nil"/>
              <w:left w:val="nil"/>
              <w:bottom w:val="single" w:sz="12" w:space="0" w:color="auto"/>
              <w:right w:val="nil"/>
            </w:tcBorders>
            <w:noWrap/>
            <w:vAlign w:val="bottom"/>
            <w:hideMark/>
          </w:tcPr>
          <w:p w14:paraId="3D551EF7"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5ED235BF" w14:textId="77777777" w:rsidTr="00F924F9">
        <w:trPr>
          <w:trHeight w:val="402"/>
        </w:trPr>
        <w:tc>
          <w:tcPr>
            <w:tcW w:w="6390" w:type="dxa"/>
            <w:tcBorders>
              <w:top w:val="nil"/>
              <w:left w:val="nil"/>
              <w:bottom w:val="nil"/>
              <w:right w:val="nil"/>
            </w:tcBorders>
            <w:noWrap/>
            <w:vAlign w:val="bottom"/>
            <w:hideMark/>
          </w:tcPr>
          <w:p w14:paraId="439B4EA0"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38242CAA" w14:textId="77777777" w:rsidR="00F924F9" w:rsidRPr="00F924F9" w:rsidRDefault="00F924F9" w:rsidP="00F924F9"/>
        </w:tc>
      </w:tr>
      <w:tr w:rsidR="00F924F9" w:rsidRPr="00F924F9" w14:paraId="53BB3BA2" w14:textId="77777777" w:rsidTr="00F924F9">
        <w:trPr>
          <w:trHeight w:val="402"/>
        </w:trPr>
        <w:tc>
          <w:tcPr>
            <w:tcW w:w="6390" w:type="dxa"/>
            <w:tcBorders>
              <w:top w:val="nil"/>
              <w:left w:val="nil"/>
              <w:bottom w:val="nil"/>
              <w:right w:val="nil"/>
            </w:tcBorders>
            <w:noWrap/>
            <w:vAlign w:val="bottom"/>
            <w:hideMark/>
          </w:tcPr>
          <w:p w14:paraId="4164BEDF"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Fiscal Year:</w:t>
            </w:r>
          </w:p>
        </w:tc>
        <w:tc>
          <w:tcPr>
            <w:tcW w:w="4246" w:type="dxa"/>
            <w:tcBorders>
              <w:top w:val="nil"/>
              <w:left w:val="nil"/>
              <w:bottom w:val="single" w:sz="12" w:space="0" w:color="auto"/>
              <w:right w:val="nil"/>
            </w:tcBorders>
            <w:noWrap/>
            <w:vAlign w:val="bottom"/>
            <w:hideMark/>
          </w:tcPr>
          <w:p w14:paraId="50FB4CB9" w14:textId="7A243188"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FY 202</w:t>
            </w:r>
            <w:r w:rsidR="00B21C70">
              <w:rPr>
                <w:rFonts w:ascii="MS Sans Serif" w:hAnsi="MS Sans Serif"/>
                <w:b/>
                <w:bCs/>
                <w:sz w:val="24"/>
                <w:szCs w:val="24"/>
              </w:rPr>
              <w:t>6</w:t>
            </w:r>
          </w:p>
        </w:tc>
      </w:tr>
      <w:tr w:rsidR="00F924F9" w:rsidRPr="00F924F9" w14:paraId="368F28E6" w14:textId="77777777" w:rsidTr="00F924F9">
        <w:trPr>
          <w:trHeight w:val="402"/>
        </w:trPr>
        <w:tc>
          <w:tcPr>
            <w:tcW w:w="6390" w:type="dxa"/>
            <w:tcBorders>
              <w:top w:val="nil"/>
              <w:left w:val="nil"/>
              <w:bottom w:val="nil"/>
              <w:right w:val="nil"/>
            </w:tcBorders>
            <w:noWrap/>
            <w:vAlign w:val="bottom"/>
            <w:hideMark/>
          </w:tcPr>
          <w:p w14:paraId="50EB9B4E" w14:textId="77777777" w:rsidR="00F924F9" w:rsidRPr="00F924F9" w:rsidRDefault="00F924F9" w:rsidP="00F924F9">
            <w:pPr>
              <w:rPr>
                <w:rFonts w:ascii="MS Sans Serif" w:hAnsi="MS Sans Serif"/>
                <w:b/>
                <w:bCs/>
                <w:sz w:val="24"/>
                <w:szCs w:val="24"/>
              </w:rPr>
            </w:pPr>
          </w:p>
        </w:tc>
        <w:tc>
          <w:tcPr>
            <w:tcW w:w="4246" w:type="dxa"/>
            <w:tcBorders>
              <w:top w:val="nil"/>
              <w:left w:val="nil"/>
              <w:bottom w:val="nil"/>
              <w:right w:val="nil"/>
            </w:tcBorders>
            <w:noWrap/>
            <w:vAlign w:val="bottom"/>
            <w:hideMark/>
          </w:tcPr>
          <w:p w14:paraId="79B1D6ED" w14:textId="77777777" w:rsidR="00F924F9" w:rsidRPr="00F924F9" w:rsidRDefault="00F924F9" w:rsidP="00F924F9"/>
        </w:tc>
      </w:tr>
      <w:tr w:rsidR="00F924F9" w:rsidRPr="00F924F9" w14:paraId="362E7A5E" w14:textId="77777777" w:rsidTr="00F924F9">
        <w:trPr>
          <w:trHeight w:val="402"/>
        </w:trPr>
        <w:tc>
          <w:tcPr>
            <w:tcW w:w="6390" w:type="dxa"/>
            <w:tcBorders>
              <w:top w:val="nil"/>
              <w:left w:val="nil"/>
              <w:bottom w:val="nil"/>
              <w:right w:val="nil"/>
            </w:tcBorders>
            <w:noWrap/>
            <w:vAlign w:val="bottom"/>
            <w:hideMark/>
          </w:tcPr>
          <w:p w14:paraId="2D20E17D" w14:textId="77777777" w:rsidR="00F924F9" w:rsidRPr="00F924F9" w:rsidRDefault="00F924F9" w:rsidP="00F924F9">
            <w:pPr>
              <w:rPr>
                <w:rFonts w:ascii="MS Sans Serif" w:hAnsi="MS Sans Serif"/>
                <w:b/>
                <w:bCs/>
                <w:sz w:val="24"/>
                <w:szCs w:val="24"/>
              </w:rPr>
            </w:pPr>
            <w:r w:rsidRPr="00F924F9">
              <w:rPr>
                <w:rFonts w:ascii="MS Sans Serif" w:hAnsi="MS Sans Serif"/>
                <w:b/>
                <w:bCs/>
                <w:sz w:val="24"/>
                <w:szCs w:val="24"/>
              </w:rPr>
              <w:t>Date Submitted:</w:t>
            </w:r>
          </w:p>
        </w:tc>
        <w:tc>
          <w:tcPr>
            <w:tcW w:w="4246" w:type="dxa"/>
            <w:tcBorders>
              <w:top w:val="nil"/>
              <w:left w:val="nil"/>
              <w:bottom w:val="single" w:sz="12" w:space="0" w:color="auto"/>
              <w:right w:val="nil"/>
            </w:tcBorders>
            <w:noWrap/>
            <w:vAlign w:val="bottom"/>
            <w:hideMark/>
          </w:tcPr>
          <w:p w14:paraId="61773B65" w14:textId="77777777" w:rsidR="00F924F9" w:rsidRPr="00F924F9" w:rsidRDefault="00F924F9" w:rsidP="00F924F9">
            <w:pPr>
              <w:rPr>
                <w:rFonts w:ascii="MS Sans Serif" w:hAnsi="MS Sans Serif"/>
                <w:sz w:val="24"/>
                <w:szCs w:val="24"/>
              </w:rPr>
            </w:pPr>
            <w:r w:rsidRPr="00F924F9">
              <w:rPr>
                <w:rFonts w:ascii="MS Sans Serif" w:hAnsi="MS Sans Serif"/>
                <w:sz w:val="24"/>
                <w:szCs w:val="24"/>
              </w:rPr>
              <w:t> </w:t>
            </w:r>
          </w:p>
        </w:tc>
      </w:tr>
      <w:tr w:rsidR="00F924F9" w:rsidRPr="00F924F9" w14:paraId="37359D68" w14:textId="77777777" w:rsidTr="00F924F9">
        <w:trPr>
          <w:trHeight w:val="402"/>
        </w:trPr>
        <w:tc>
          <w:tcPr>
            <w:tcW w:w="6390" w:type="dxa"/>
            <w:tcBorders>
              <w:top w:val="nil"/>
              <w:left w:val="nil"/>
              <w:bottom w:val="nil"/>
              <w:right w:val="nil"/>
            </w:tcBorders>
            <w:noWrap/>
            <w:vAlign w:val="bottom"/>
            <w:hideMark/>
          </w:tcPr>
          <w:p w14:paraId="30193879" w14:textId="77777777" w:rsidR="00F924F9" w:rsidRPr="00F924F9" w:rsidRDefault="00F924F9" w:rsidP="00F924F9">
            <w:pPr>
              <w:rPr>
                <w:rFonts w:ascii="MS Sans Serif" w:hAnsi="MS Sans Serif"/>
                <w:sz w:val="24"/>
                <w:szCs w:val="24"/>
              </w:rPr>
            </w:pPr>
          </w:p>
        </w:tc>
        <w:tc>
          <w:tcPr>
            <w:tcW w:w="4246" w:type="dxa"/>
            <w:tcBorders>
              <w:top w:val="nil"/>
              <w:left w:val="nil"/>
              <w:bottom w:val="nil"/>
              <w:right w:val="nil"/>
            </w:tcBorders>
            <w:noWrap/>
            <w:vAlign w:val="bottom"/>
            <w:hideMark/>
          </w:tcPr>
          <w:p w14:paraId="52984901" w14:textId="77777777" w:rsidR="00F924F9" w:rsidRPr="00F924F9" w:rsidRDefault="00F924F9" w:rsidP="00F924F9"/>
        </w:tc>
      </w:tr>
    </w:tbl>
    <w:p w14:paraId="7A6A9C10" w14:textId="77777777" w:rsidR="00F924F9" w:rsidRDefault="00F924F9" w:rsidP="008D7249">
      <w:pPr>
        <w:jc w:val="both"/>
        <w:rPr>
          <w:b/>
          <w:sz w:val="24"/>
        </w:rPr>
      </w:pPr>
    </w:p>
    <w:p w14:paraId="293BEE69" w14:textId="77777777" w:rsidR="00F924F9" w:rsidRDefault="00F924F9" w:rsidP="008D7249">
      <w:pPr>
        <w:jc w:val="both"/>
        <w:rPr>
          <w:b/>
          <w:sz w:val="24"/>
        </w:rPr>
      </w:pPr>
    </w:p>
    <w:p w14:paraId="1E24A980" w14:textId="77777777" w:rsidR="00F924F9" w:rsidRDefault="00F924F9" w:rsidP="008D7249">
      <w:pPr>
        <w:jc w:val="both"/>
        <w:rPr>
          <w:b/>
          <w:sz w:val="24"/>
        </w:rPr>
      </w:pPr>
    </w:p>
    <w:p w14:paraId="29FEC3FF" w14:textId="77777777" w:rsidR="00F924F9" w:rsidRDefault="00F924F9" w:rsidP="008D7249">
      <w:pPr>
        <w:jc w:val="both"/>
        <w:rPr>
          <w:b/>
          <w:sz w:val="24"/>
        </w:rPr>
      </w:pPr>
    </w:p>
    <w:p w14:paraId="0B9C4A99" w14:textId="77777777" w:rsidR="00F924F9" w:rsidRDefault="00F924F9" w:rsidP="008D7249">
      <w:pPr>
        <w:jc w:val="both"/>
        <w:rPr>
          <w:b/>
          <w:sz w:val="24"/>
        </w:rPr>
      </w:pPr>
    </w:p>
    <w:p w14:paraId="7D486874" w14:textId="77777777" w:rsidR="00F924F9" w:rsidRDefault="00F924F9" w:rsidP="008D7249">
      <w:pPr>
        <w:jc w:val="both"/>
        <w:rPr>
          <w:b/>
          <w:sz w:val="24"/>
        </w:rPr>
      </w:pPr>
    </w:p>
    <w:p w14:paraId="0E43A285" w14:textId="77777777" w:rsidR="00F924F9" w:rsidRDefault="00F924F9" w:rsidP="008D7249">
      <w:pPr>
        <w:jc w:val="both"/>
        <w:rPr>
          <w:b/>
          <w:sz w:val="24"/>
        </w:rPr>
      </w:pPr>
    </w:p>
    <w:p w14:paraId="284152CB" w14:textId="77777777" w:rsidR="00F924F9" w:rsidRDefault="00F924F9" w:rsidP="008D7249">
      <w:pPr>
        <w:jc w:val="both"/>
        <w:rPr>
          <w:b/>
          <w:sz w:val="24"/>
        </w:rPr>
      </w:pPr>
    </w:p>
    <w:p w14:paraId="36363FE3" w14:textId="77777777" w:rsidR="00F924F9" w:rsidRDefault="00F924F9" w:rsidP="008D7249">
      <w:pPr>
        <w:jc w:val="both"/>
        <w:rPr>
          <w:b/>
          <w:sz w:val="24"/>
        </w:rPr>
      </w:pPr>
    </w:p>
    <w:p w14:paraId="56A8320E" w14:textId="77777777" w:rsidR="00F924F9" w:rsidRDefault="00F924F9" w:rsidP="008D7249">
      <w:pPr>
        <w:jc w:val="both"/>
        <w:rPr>
          <w:b/>
          <w:sz w:val="24"/>
        </w:rPr>
      </w:pPr>
    </w:p>
    <w:p w14:paraId="272661B3" w14:textId="77777777" w:rsidR="00F924F9" w:rsidRDefault="00F924F9" w:rsidP="008D7249">
      <w:pPr>
        <w:jc w:val="both"/>
        <w:rPr>
          <w:b/>
          <w:sz w:val="24"/>
        </w:rPr>
      </w:pPr>
    </w:p>
    <w:p w14:paraId="39903729" w14:textId="77777777" w:rsidR="00F924F9" w:rsidRDefault="00F924F9" w:rsidP="008D7249">
      <w:pPr>
        <w:jc w:val="both"/>
        <w:rPr>
          <w:b/>
          <w:sz w:val="24"/>
        </w:rPr>
      </w:pPr>
    </w:p>
    <w:p w14:paraId="4159E5CF" w14:textId="77777777" w:rsidR="00F924F9" w:rsidRDefault="00F924F9" w:rsidP="008D7249">
      <w:pPr>
        <w:jc w:val="both"/>
        <w:rPr>
          <w:b/>
          <w:sz w:val="24"/>
        </w:rPr>
      </w:pPr>
    </w:p>
    <w:p w14:paraId="0E728C48" w14:textId="77777777" w:rsidR="00F924F9" w:rsidRDefault="00F924F9" w:rsidP="008D7249">
      <w:pPr>
        <w:jc w:val="both"/>
        <w:rPr>
          <w:b/>
          <w:sz w:val="24"/>
        </w:rPr>
      </w:pPr>
    </w:p>
    <w:p w14:paraId="7211B000" w14:textId="77777777" w:rsidR="00F924F9" w:rsidRDefault="00F924F9" w:rsidP="008D7249">
      <w:pPr>
        <w:jc w:val="both"/>
        <w:rPr>
          <w:b/>
          <w:sz w:val="24"/>
        </w:rPr>
      </w:pPr>
    </w:p>
    <w:p w14:paraId="36426341" w14:textId="77777777" w:rsidR="00F924F9" w:rsidRDefault="00F924F9" w:rsidP="008D7249">
      <w:pPr>
        <w:jc w:val="both"/>
        <w:rPr>
          <w:b/>
          <w:sz w:val="24"/>
        </w:rPr>
      </w:pPr>
    </w:p>
    <w:p w14:paraId="0E92ECC4" w14:textId="77777777" w:rsidR="00F924F9" w:rsidRPr="00FC5173" w:rsidRDefault="00F924F9" w:rsidP="008D7249">
      <w:pPr>
        <w:jc w:val="both"/>
        <w:rPr>
          <w:b/>
          <w:sz w:val="24"/>
        </w:rPr>
      </w:pPr>
    </w:p>
    <w:tbl>
      <w:tblPr>
        <w:tblW w:w="0" w:type="auto"/>
        <w:tblLayout w:type="fixed"/>
        <w:tblCellMar>
          <w:left w:w="30" w:type="dxa"/>
          <w:right w:w="30" w:type="dxa"/>
        </w:tblCellMar>
        <w:tblLook w:val="0000" w:firstRow="0" w:lastRow="0" w:firstColumn="0" w:lastColumn="0" w:noHBand="0" w:noVBand="0"/>
      </w:tblPr>
      <w:tblGrid>
        <w:gridCol w:w="4603"/>
        <w:gridCol w:w="1171"/>
        <w:gridCol w:w="1172"/>
        <w:gridCol w:w="1171"/>
        <w:gridCol w:w="1171"/>
      </w:tblGrid>
      <w:tr w:rsidR="008D7249" w:rsidRPr="00FC5173" w14:paraId="65F77221" w14:textId="77777777" w:rsidTr="008D7249">
        <w:trPr>
          <w:trHeight w:val="417"/>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3DB2E4B7"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lastRenderedPageBreak/>
              <w:t>Division/Institution:</w:t>
            </w:r>
          </w:p>
        </w:tc>
        <w:tc>
          <w:tcPr>
            <w:tcW w:w="2343" w:type="dxa"/>
            <w:gridSpan w:val="2"/>
            <w:tcBorders>
              <w:top w:val="single" w:sz="6" w:space="0" w:color="auto"/>
              <w:left w:val="single" w:sz="6" w:space="0" w:color="auto"/>
              <w:bottom w:val="single" w:sz="6" w:space="0" w:color="auto"/>
              <w:right w:val="single" w:sz="6" w:space="0" w:color="auto"/>
            </w:tcBorders>
            <w:shd w:val="solid" w:color="FFFF00" w:fill="auto"/>
          </w:tcPr>
          <w:p w14:paraId="12FD19B9"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Location/Unit A</w:t>
            </w:r>
          </w:p>
        </w:tc>
        <w:tc>
          <w:tcPr>
            <w:tcW w:w="2342" w:type="dxa"/>
            <w:gridSpan w:val="2"/>
            <w:tcBorders>
              <w:top w:val="single" w:sz="6" w:space="0" w:color="auto"/>
              <w:left w:val="single" w:sz="6" w:space="0" w:color="auto"/>
              <w:bottom w:val="single" w:sz="6" w:space="0" w:color="auto"/>
              <w:right w:val="single" w:sz="6" w:space="0" w:color="auto"/>
            </w:tcBorders>
            <w:shd w:val="solid" w:color="FFFF00" w:fill="auto"/>
          </w:tcPr>
          <w:p w14:paraId="12D08E8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Location/Unit B</w:t>
            </w:r>
          </w:p>
        </w:tc>
      </w:tr>
      <w:tr w:rsidR="008D7249" w:rsidRPr="00FC5173" w14:paraId="3F08539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60E24D94"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Section:</w:t>
            </w:r>
          </w:p>
        </w:tc>
        <w:tc>
          <w:tcPr>
            <w:tcW w:w="1171" w:type="dxa"/>
            <w:tcBorders>
              <w:top w:val="single" w:sz="6" w:space="0" w:color="auto"/>
              <w:left w:val="single" w:sz="6" w:space="0" w:color="auto"/>
              <w:bottom w:val="single" w:sz="6" w:space="0" w:color="auto"/>
              <w:right w:val="single" w:sz="2" w:space="0" w:color="000000"/>
            </w:tcBorders>
            <w:shd w:val="solid" w:color="FFFF00" w:fill="auto"/>
          </w:tcPr>
          <w:p w14:paraId="64C70EB0" w14:textId="77777777" w:rsidR="008D7249" w:rsidRPr="00FC5173" w:rsidRDefault="008D7249" w:rsidP="008D7249">
            <w:pPr>
              <w:jc w:val="center"/>
              <w:rPr>
                <w:rFonts w:ascii="Arial" w:hAnsi="Arial"/>
                <w:b/>
                <w:snapToGrid w:val="0"/>
                <w:color w:val="000000"/>
                <w:sz w:val="16"/>
              </w:rPr>
            </w:pPr>
          </w:p>
        </w:tc>
        <w:tc>
          <w:tcPr>
            <w:tcW w:w="1172" w:type="dxa"/>
            <w:tcBorders>
              <w:top w:val="single" w:sz="6" w:space="0" w:color="auto"/>
              <w:left w:val="single" w:sz="2" w:space="0" w:color="000000"/>
              <w:bottom w:val="single" w:sz="6" w:space="0" w:color="auto"/>
              <w:right w:val="single" w:sz="6" w:space="0" w:color="auto"/>
            </w:tcBorders>
            <w:shd w:val="solid" w:color="FFFF00" w:fill="auto"/>
          </w:tcPr>
          <w:p w14:paraId="438B73AB" w14:textId="77777777" w:rsidR="008D7249" w:rsidRPr="00FC5173" w:rsidRDefault="008D7249" w:rsidP="008D7249">
            <w:pPr>
              <w:jc w:val="center"/>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2" w:space="0" w:color="000000"/>
            </w:tcBorders>
            <w:shd w:val="solid" w:color="FFFF00" w:fill="auto"/>
          </w:tcPr>
          <w:p w14:paraId="57E13904" w14:textId="77777777" w:rsidR="008D7249" w:rsidRPr="00FC5173" w:rsidRDefault="008D7249" w:rsidP="008D7249">
            <w:pPr>
              <w:jc w:val="center"/>
              <w:rPr>
                <w:rFonts w:ascii="Arial" w:hAnsi="Arial"/>
                <w:b/>
                <w:snapToGrid w:val="0"/>
                <w:color w:val="000000"/>
                <w:sz w:val="16"/>
              </w:rPr>
            </w:pPr>
          </w:p>
        </w:tc>
        <w:tc>
          <w:tcPr>
            <w:tcW w:w="1171" w:type="dxa"/>
            <w:tcBorders>
              <w:top w:val="single" w:sz="6" w:space="0" w:color="auto"/>
              <w:left w:val="single" w:sz="2" w:space="0" w:color="000000"/>
              <w:bottom w:val="single" w:sz="6" w:space="0" w:color="auto"/>
              <w:right w:val="single" w:sz="6" w:space="0" w:color="auto"/>
            </w:tcBorders>
            <w:shd w:val="solid" w:color="FFFF00" w:fill="auto"/>
          </w:tcPr>
          <w:p w14:paraId="76553CBF" w14:textId="77777777" w:rsidR="008D7249" w:rsidRPr="00FC5173" w:rsidRDefault="008D7249" w:rsidP="008D7249">
            <w:pPr>
              <w:jc w:val="center"/>
              <w:rPr>
                <w:rFonts w:ascii="Arial" w:hAnsi="Arial"/>
                <w:b/>
                <w:snapToGrid w:val="0"/>
                <w:color w:val="000000"/>
                <w:sz w:val="16"/>
              </w:rPr>
            </w:pPr>
          </w:p>
        </w:tc>
      </w:tr>
      <w:tr w:rsidR="008D7249" w:rsidRPr="00FC5173" w14:paraId="413FB55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3D7C7AFD"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Branch:</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6B87044A"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Primary</w:t>
            </w:r>
          </w:p>
        </w:tc>
        <w:tc>
          <w:tcPr>
            <w:tcW w:w="1172" w:type="dxa"/>
            <w:tcBorders>
              <w:top w:val="single" w:sz="6" w:space="0" w:color="auto"/>
              <w:left w:val="single" w:sz="6" w:space="0" w:color="auto"/>
              <w:bottom w:val="single" w:sz="6" w:space="0" w:color="auto"/>
              <w:right w:val="single" w:sz="6" w:space="0" w:color="auto"/>
            </w:tcBorders>
            <w:shd w:val="solid" w:color="FFFF00" w:fill="auto"/>
          </w:tcPr>
          <w:p w14:paraId="35BC768E"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Backup</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1A1D002D"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Primary</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659C88F9"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Backup</w:t>
            </w:r>
          </w:p>
        </w:tc>
      </w:tr>
      <w:tr w:rsidR="008D7249" w:rsidRPr="00FC5173" w14:paraId="455439D3" w14:textId="77777777" w:rsidTr="008D7249">
        <w:trPr>
          <w:trHeight w:val="31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441D82C2"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Cash Receipts Matrix</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3B2E1B6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172" w:type="dxa"/>
            <w:tcBorders>
              <w:top w:val="single" w:sz="6" w:space="0" w:color="auto"/>
              <w:left w:val="single" w:sz="6" w:space="0" w:color="auto"/>
              <w:bottom w:val="single" w:sz="6" w:space="0" w:color="auto"/>
              <w:right w:val="single" w:sz="6" w:space="0" w:color="auto"/>
            </w:tcBorders>
            <w:shd w:val="solid" w:color="FFFF00" w:fill="auto"/>
          </w:tcPr>
          <w:p w14:paraId="72DD15FA"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26A10B7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0B4085A8"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r>
      <w:tr w:rsidR="008D7249" w:rsidRPr="00FC5173" w14:paraId="4BBC89A5" w14:textId="77777777" w:rsidTr="008D7249">
        <w:trPr>
          <w:trHeight w:val="355"/>
        </w:trPr>
        <w:tc>
          <w:tcPr>
            <w:tcW w:w="9288" w:type="dxa"/>
            <w:gridSpan w:val="5"/>
            <w:tcBorders>
              <w:top w:val="single" w:sz="6" w:space="0" w:color="auto"/>
              <w:left w:val="single" w:sz="6" w:space="0" w:color="auto"/>
              <w:bottom w:val="single" w:sz="6" w:space="0" w:color="auto"/>
              <w:right w:val="single" w:sz="6" w:space="0" w:color="auto"/>
            </w:tcBorders>
          </w:tcPr>
          <w:p w14:paraId="4B3B2B8B"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Excel 7.0 users may select 'View/ Comments'</w:t>
            </w:r>
          </w:p>
          <w:p w14:paraId="38024FCF"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 xml:space="preserve"> to view instructions for completion of this form.</w:t>
            </w:r>
          </w:p>
        </w:tc>
      </w:tr>
      <w:tr w:rsidR="008D7249" w:rsidRPr="00FC5173" w14:paraId="460359EC"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1AF969CB"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Mail Receipts</w:t>
            </w:r>
          </w:p>
        </w:tc>
        <w:tc>
          <w:tcPr>
            <w:tcW w:w="1171" w:type="dxa"/>
            <w:tcBorders>
              <w:top w:val="single" w:sz="6" w:space="0" w:color="auto"/>
              <w:left w:val="single" w:sz="6" w:space="0" w:color="auto"/>
              <w:bottom w:val="single" w:sz="6" w:space="0" w:color="auto"/>
              <w:right w:val="single" w:sz="6" w:space="0" w:color="auto"/>
            </w:tcBorders>
          </w:tcPr>
          <w:p w14:paraId="6D5C44F8"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07CECF17"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3EB5589"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63D3ABE" w14:textId="77777777" w:rsidR="008D7249" w:rsidRPr="00FC5173" w:rsidRDefault="008D7249" w:rsidP="008D7249">
            <w:pPr>
              <w:jc w:val="right"/>
              <w:rPr>
                <w:rFonts w:ascii="Arial" w:hAnsi="Arial"/>
                <w:snapToGrid w:val="0"/>
                <w:color w:val="000000"/>
                <w:sz w:val="16"/>
              </w:rPr>
            </w:pPr>
          </w:p>
        </w:tc>
      </w:tr>
      <w:tr w:rsidR="008D7249" w:rsidRPr="00FC5173" w14:paraId="71A68EED" w14:textId="77777777" w:rsidTr="008D7249">
        <w:trPr>
          <w:trHeight w:val="218"/>
        </w:trPr>
        <w:tc>
          <w:tcPr>
            <w:tcW w:w="4603" w:type="dxa"/>
            <w:tcBorders>
              <w:top w:val="single" w:sz="6" w:space="0" w:color="auto"/>
              <w:left w:val="single" w:sz="6" w:space="0" w:color="auto"/>
              <w:bottom w:val="single" w:sz="2" w:space="0" w:color="000000"/>
              <w:right w:val="single" w:sz="6" w:space="0" w:color="auto"/>
            </w:tcBorders>
          </w:tcPr>
          <w:p w14:paraId="099D96D8"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Opens Mail</w:t>
            </w:r>
          </w:p>
        </w:tc>
        <w:tc>
          <w:tcPr>
            <w:tcW w:w="1171" w:type="dxa"/>
            <w:tcBorders>
              <w:top w:val="single" w:sz="6" w:space="0" w:color="auto"/>
              <w:left w:val="single" w:sz="6" w:space="0" w:color="auto"/>
              <w:bottom w:val="single" w:sz="6" w:space="0" w:color="auto"/>
              <w:right w:val="single" w:sz="6" w:space="0" w:color="auto"/>
            </w:tcBorders>
          </w:tcPr>
          <w:p w14:paraId="7DB0835A"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77AC1E4F"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113BE67"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D7C3915" w14:textId="77777777" w:rsidR="008D7249" w:rsidRPr="00FC5173" w:rsidRDefault="008D7249" w:rsidP="008D7249">
            <w:pPr>
              <w:jc w:val="right"/>
              <w:rPr>
                <w:rFonts w:ascii="Arial" w:hAnsi="Arial"/>
                <w:snapToGrid w:val="0"/>
                <w:color w:val="000000"/>
                <w:sz w:val="16"/>
              </w:rPr>
            </w:pPr>
          </w:p>
        </w:tc>
      </w:tr>
      <w:tr w:rsidR="008D7249" w:rsidRPr="00FC5173" w14:paraId="4118F21A" w14:textId="77777777" w:rsidTr="008D7249">
        <w:trPr>
          <w:trHeight w:val="218"/>
        </w:trPr>
        <w:tc>
          <w:tcPr>
            <w:tcW w:w="4603" w:type="dxa"/>
            <w:tcBorders>
              <w:top w:val="single" w:sz="2" w:space="0" w:color="000000"/>
              <w:left w:val="single" w:sz="6" w:space="0" w:color="auto"/>
              <w:bottom w:val="single" w:sz="6" w:space="0" w:color="auto"/>
              <w:right w:val="single" w:sz="6" w:space="0" w:color="auto"/>
            </w:tcBorders>
          </w:tcPr>
          <w:p w14:paraId="1DC6120F"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Stamps "For Deposit Only" on checks or warrants</w:t>
            </w:r>
          </w:p>
        </w:tc>
        <w:tc>
          <w:tcPr>
            <w:tcW w:w="1171" w:type="dxa"/>
            <w:tcBorders>
              <w:top w:val="single" w:sz="6" w:space="0" w:color="auto"/>
              <w:left w:val="single" w:sz="6" w:space="0" w:color="auto"/>
              <w:bottom w:val="single" w:sz="6" w:space="0" w:color="auto"/>
              <w:right w:val="single" w:sz="6" w:space="0" w:color="auto"/>
            </w:tcBorders>
          </w:tcPr>
          <w:p w14:paraId="52AF9BF2"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35FE6C3B"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C8ADAB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5F4882C" w14:textId="77777777" w:rsidR="008D7249" w:rsidRPr="00FC5173" w:rsidRDefault="008D7249" w:rsidP="008D7249">
            <w:pPr>
              <w:jc w:val="right"/>
              <w:rPr>
                <w:rFonts w:ascii="Arial" w:hAnsi="Arial"/>
                <w:snapToGrid w:val="0"/>
                <w:color w:val="000000"/>
                <w:sz w:val="16"/>
              </w:rPr>
            </w:pPr>
          </w:p>
        </w:tc>
      </w:tr>
      <w:tr w:rsidR="008D7249" w:rsidRPr="00FC5173" w14:paraId="065BCA0E"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750C9B7F"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Enters checks received on the DHHS Mail Cash Receipts Log</w:t>
            </w:r>
          </w:p>
        </w:tc>
        <w:tc>
          <w:tcPr>
            <w:tcW w:w="1172" w:type="dxa"/>
            <w:tcBorders>
              <w:top w:val="single" w:sz="6" w:space="0" w:color="auto"/>
              <w:left w:val="single" w:sz="6" w:space="0" w:color="auto"/>
              <w:bottom w:val="single" w:sz="6" w:space="0" w:color="auto"/>
              <w:right w:val="single" w:sz="6" w:space="0" w:color="auto"/>
            </w:tcBorders>
          </w:tcPr>
          <w:p w14:paraId="7FB63EFC"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D9B4076"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804AC89" w14:textId="77777777" w:rsidR="008D7249" w:rsidRPr="00FC5173" w:rsidRDefault="008D7249" w:rsidP="008D7249">
            <w:pPr>
              <w:jc w:val="right"/>
              <w:rPr>
                <w:rFonts w:ascii="Arial" w:hAnsi="Arial"/>
                <w:snapToGrid w:val="0"/>
                <w:color w:val="000000"/>
                <w:sz w:val="16"/>
              </w:rPr>
            </w:pPr>
          </w:p>
        </w:tc>
      </w:tr>
      <w:tr w:rsidR="008D7249" w:rsidRPr="00FC5173" w14:paraId="64BE842A" w14:textId="77777777" w:rsidTr="008D7249">
        <w:trPr>
          <w:trHeight w:val="218"/>
        </w:trPr>
        <w:tc>
          <w:tcPr>
            <w:tcW w:w="4603" w:type="dxa"/>
            <w:tcBorders>
              <w:top w:val="single" w:sz="6" w:space="0" w:color="auto"/>
              <w:left w:val="single" w:sz="2" w:space="0" w:color="000000"/>
              <w:bottom w:val="single" w:sz="6" w:space="0" w:color="auto"/>
              <w:right w:val="single" w:sz="6" w:space="0" w:color="auto"/>
            </w:tcBorders>
          </w:tcPr>
          <w:p w14:paraId="0A633D1A"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C2BC2E6"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55E0AAB9"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7026BC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2EC77D9" w14:textId="77777777" w:rsidR="008D7249" w:rsidRPr="00FC5173" w:rsidRDefault="008D7249" w:rsidP="008D7249">
            <w:pPr>
              <w:jc w:val="right"/>
              <w:rPr>
                <w:rFonts w:ascii="Arial" w:hAnsi="Arial"/>
                <w:snapToGrid w:val="0"/>
                <w:color w:val="000000"/>
                <w:sz w:val="16"/>
              </w:rPr>
            </w:pPr>
          </w:p>
        </w:tc>
      </w:tr>
      <w:tr w:rsidR="008D7249" w:rsidRPr="00FC5173" w14:paraId="4FFCFE1E"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7BE13245"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Desk Receipts</w:t>
            </w:r>
          </w:p>
        </w:tc>
        <w:tc>
          <w:tcPr>
            <w:tcW w:w="1171" w:type="dxa"/>
            <w:tcBorders>
              <w:top w:val="single" w:sz="6" w:space="0" w:color="auto"/>
              <w:left w:val="single" w:sz="6" w:space="0" w:color="auto"/>
              <w:bottom w:val="single" w:sz="6" w:space="0" w:color="auto"/>
              <w:right w:val="single" w:sz="6" w:space="0" w:color="auto"/>
            </w:tcBorders>
          </w:tcPr>
          <w:p w14:paraId="09527A4E"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3C2AB1EA"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CF844F5"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B7A5ADF" w14:textId="77777777" w:rsidR="008D7249" w:rsidRPr="00FC5173" w:rsidRDefault="008D7249" w:rsidP="008D7249">
            <w:pPr>
              <w:jc w:val="right"/>
              <w:rPr>
                <w:rFonts w:ascii="Arial" w:hAnsi="Arial"/>
                <w:snapToGrid w:val="0"/>
                <w:color w:val="000000"/>
                <w:sz w:val="16"/>
              </w:rPr>
            </w:pPr>
          </w:p>
        </w:tc>
      </w:tr>
      <w:tr w:rsidR="008D7249" w:rsidRPr="00FC5173" w14:paraId="1E371298"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37ADAE53"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Performs Cashier functions at each location</w:t>
            </w:r>
          </w:p>
        </w:tc>
        <w:tc>
          <w:tcPr>
            <w:tcW w:w="1171" w:type="dxa"/>
            <w:tcBorders>
              <w:top w:val="single" w:sz="6" w:space="0" w:color="auto"/>
              <w:left w:val="single" w:sz="6" w:space="0" w:color="auto"/>
              <w:bottom w:val="single" w:sz="6" w:space="0" w:color="auto"/>
              <w:right w:val="single" w:sz="6" w:space="0" w:color="auto"/>
            </w:tcBorders>
          </w:tcPr>
          <w:p w14:paraId="1D056F6F"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7490C186"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05D2777"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0BFEEC0" w14:textId="77777777" w:rsidR="008D7249" w:rsidRPr="00FC5173" w:rsidRDefault="008D7249" w:rsidP="008D7249">
            <w:pPr>
              <w:jc w:val="right"/>
              <w:rPr>
                <w:rFonts w:ascii="Arial" w:hAnsi="Arial"/>
                <w:snapToGrid w:val="0"/>
                <w:color w:val="000000"/>
                <w:sz w:val="16"/>
              </w:rPr>
            </w:pPr>
          </w:p>
        </w:tc>
      </w:tr>
      <w:tr w:rsidR="008D7249" w:rsidRPr="00FC5173" w14:paraId="7DDD6189"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41D118B3"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the Daily Cash Report for cashier desk receipts</w:t>
            </w:r>
          </w:p>
        </w:tc>
        <w:tc>
          <w:tcPr>
            <w:tcW w:w="1172" w:type="dxa"/>
            <w:tcBorders>
              <w:top w:val="single" w:sz="6" w:space="0" w:color="auto"/>
              <w:left w:val="single" w:sz="6" w:space="0" w:color="auto"/>
              <w:bottom w:val="single" w:sz="6" w:space="0" w:color="auto"/>
              <w:right w:val="single" w:sz="6" w:space="0" w:color="auto"/>
            </w:tcBorders>
          </w:tcPr>
          <w:p w14:paraId="0DAD6FCF"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1A7177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23B0938" w14:textId="77777777" w:rsidR="008D7249" w:rsidRPr="00FC5173" w:rsidRDefault="008D7249" w:rsidP="008D7249">
            <w:pPr>
              <w:jc w:val="right"/>
              <w:rPr>
                <w:rFonts w:ascii="Arial" w:hAnsi="Arial"/>
                <w:snapToGrid w:val="0"/>
                <w:color w:val="000000"/>
                <w:sz w:val="16"/>
              </w:rPr>
            </w:pPr>
          </w:p>
        </w:tc>
      </w:tr>
      <w:tr w:rsidR="008D7249" w:rsidRPr="00FC5173" w14:paraId="33B1D9DB"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30F3CDD1"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42B86F2"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64E4B85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580FE4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0A7E2BA" w14:textId="77777777" w:rsidR="008D7249" w:rsidRPr="00FC5173" w:rsidRDefault="008D7249" w:rsidP="008D7249">
            <w:pPr>
              <w:jc w:val="right"/>
              <w:rPr>
                <w:rFonts w:ascii="Arial" w:hAnsi="Arial"/>
                <w:snapToGrid w:val="0"/>
                <w:color w:val="000000"/>
                <w:sz w:val="16"/>
              </w:rPr>
            </w:pPr>
          </w:p>
        </w:tc>
      </w:tr>
      <w:tr w:rsidR="008D7249" w:rsidRPr="00FC5173" w14:paraId="0E7B8AC9"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48FF69B2"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Depositing Receipts</w:t>
            </w:r>
          </w:p>
        </w:tc>
        <w:tc>
          <w:tcPr>
            <w:tcW w:w="1171" w:type="dxa"/>
            <w:tcBorders>
              <w:top w:val="single" w:sz="6" w:space="0" w:color="auto"/>
              <w:left w:val="single" w:sz="6" w:space="0" w:color="auto"/>
              <w:bottom w:val="single" w:sz="6" w:space="0" w:color="auto"/>
              <w:right w:val="single" w:sz="6" w:space="0" w:color="auto"/>
            </w:tcBorders>
          </w:tcPr>
          <w:p w14:paraId="0986A1EA"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0CFE561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439802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CF6432A" w14:textId="77777777" w:rsidR="008D7249" w:rsidRPr="00FC5173" w:rsidRDefault="008D7249" w:rsidP="008D7249">
            <w:pPr>
              <w:jc w:val="right"/>
              <w:rPr>
                <w:rFonts w:ascii="Arial" w:hAnsi="Arial"/>
                <w:snapToGrid w:val="0"/>
                <w:color w:val="000000"/>
                <w:sz w:val="16"/>
              </w:rPr>
            </w:pPr>
          </w:p>
        </w:tc>
      </w:tr>
      <w:tr w:rsidR="008D7249" w:rsidRPr="00FC5173" w14:paraId="53FCE35E"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3488037B"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State Treasurer deposit slip</w:t>
            </w:r>
          </w:p>
        </w:tc>
        <w:tc>
          <w:tcPr>
            <w:tcW w:w="1171" w:type="dxa"/>
            <w:tcBorders>
              <w:top w:val="single" w:sz="6" w:space="0" w:color="auto"/>
              <w:left w:val="single" w:sz="6" w:space="0" w:color="auto"/>
              <w:bottom w:val="single" w:sz="6" w:space="0" w:color="auto"/>
              <w:right w:val="single" w:sz="6" w:space="0" w:color="auto"/>
            </w:tcBorders>
          </w:tcPr>
          <w:p w14:paraId="60FA63F1"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00D901BA"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023E2A3"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BBA452F" w14:textId="77777777" w:rsidR="008D7249" w:rsidRPr="00FC5173" w:rsidRDefault="008D7249" w:rsidP="008D7249">
            <w:pPr>
              <w:jc w:val="right"/>
              <w:rPr>
                <w:rFonts w:ascii="Arial" w:hAnsi="Arial"/>
                <w:snapToGrid w:val="0"/>
                <w:color w:val="000000"/>
                <w:sz w:val="16"/>
              </w:rPr>
            </w:pPr>
          </w:p>
        </w:tc>
      </w:tr>
      <w:tr w:rsidR="008D7249" w:rsidRPr="00FC5173" w14:paraId="34FACF44"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27AB73B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Reconciles deposit to Mail Receipts Log &amp; Cash Report</w:t>
            </w:r>
          </w:p>
        </w:tc>
        <w:tc>
          <w:tcPr>
            <w:tcW w:w="1172" w:type="dxa"/>
            <w:tcBorders>
              <w:top w:val="single" w:sz="6" w:space="0" w:color="auto"/>
              <w:left w:val="single" w:sz="6" w:space="0" w:color="auto"/>
              <w:bottom w:val="single" w:sz="6" w:space="0" w:color="auto"/>
              <w:right w:val="single" w:sz="6" w:space="0" w:color="auto"/>
            </w:tcBorders>
          </w:tcPr>
          <w:p w14:paraId="778203B2"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1D4BEEC"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9AD35EE" w14:textId="77777777" w:rsidR="008D7249" w:rsidRPr="00FC5173" w:rsidRDefault="008D7249" w:rsidP="008D7249">
            <w:pPr>
              <w:jc w:val="right"/>
              <w:rPr>
                <w:rFonts w:ascii="Arial" w:hAnsi="Arial"/>
                <w:snapToGrid w:val="0"/>
                <w:color w:val="000000"/>
                <w:sz w:val="16"/>
              </w:rPr>
            </w:pPr>
          </w:p>
        </w:tc>
      </w:tr>
      <w:tr w:rsidR="008D7249" w:rsidRPr="00FC5173" w14:paraId="56DFEBD8"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14EE3B72" w14:textId="4252C3BC"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Enters deposit into</w:t>
            </w:r>
            <w:r w:rsidR="008F1568">
              <w:rPr>
                <w:rFonts w:ascii="Arial" w:hAnsi="Arial"/>
                <w:snapToGrid w:val="0"/>
                <w:color w:val="000000"/>
                <w:sz w:val="16"/>
              </w:rPr>
              <w:t xml:space="preserve"> North Carolina Financial </w:t>
            </w:r>
            <w:r w:rsidRPr="00FC5173">
              <w:rPr>
                <w:rFonts w:ascii="Arial" w:hAnsi="Arial"/>
                <w:snapToGrid w:val="0"/>
                <w:color w:val="000000"/>
                <w:sz w:val="16"/>
              </w:rPr>
              <w:t>System</w:t>
            </w:r>
          </w:p>
        </w:tc>
        <w:tc>
          <w:tcPr>
            <w:tcW w:w="1172" w:type="dxa"/>
            <w:tcBorders>
              <w:top w:val="single" w:sz="6" w:space="0" w:color="auto"/>
              <w:left w:val="single" w:sz="6" w:space="0" w:color="auto"/>
              <w:bottom w:val="single" w:sz="6" w:space="0" w:color="auto"/>
              <w:right w:val="single" w:sz="6" w:space="0" w:color="auto"/>
            </w:tcBorders>
          </w:tcPr>
          <w:p w14:paraId="126B52CB"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A53E913"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02141A3" w14:textId="77777777" w:rsidR="008D7249" w:rsidRPr="00FC5173" w:rsidRDefault="008D7249" w:rsidP="008D7249">
            <w:pPr>
              <w:jc w:val="right"/>
              <w:rPr>
                <w:rFonts w:ascii="Arial" w:hAnsi="Arial"/>
                <w:snapToGrid w:val="0"/>
                <w:color w:val="000000"/>
                <w:sz w:val="16"/>
              </w:rPr>
            </w:pPr>
          </w:p>
        </w:tc>
      </w:tr>
      <w:tr w:rsidR="008D7249" w:rsidRPr="00FC5173" w14:paraId="34AFBDAD"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6767B14E"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009F680"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694234F6"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BF69E81"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F2B8C3D" w14:textId="77777777" w:rsidR="008D7249" w:rsidRPr="00FC5173" w:rsidRDefault="008D7249" w:rsidP="008D7249">
            <w:pPr>
              <w:jc w:val="right"/>
              <w:rPr>
                <w:rFonts w:ascii="Arial" w:hAnsi="Arial"/>
                <w:snapToGrid w:val="0"/>
                <w:color w:val="000000"/>
                <w:sz w:val="16"/>
              </w:rPr>
            </w:pPr>
          </w:p>
        </w:tc>
      </w:tr>
      <w:tr w:rsidR="008D7249" w:rsidRPr="00FC5173" w14:paraId="377B97DD"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550C748E" w14:textId="16A17604"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NC</w:t>
            </w:r>
            <w:r w:rsidR="00630E1F">
              <w:rPr>
                <w:rFonts w:ascii="Arial" w:hAnsi="Arial"/>
                <w:b/>
                <w:snapToGrid w:val="0"/>
                <w:color w:val="000000"/>
                <w:sz w:val="16"/>
              </w:rPr>
              <w:t>FS</w:t>
            </w:r>
            <w:r w:rsidRPr="00FC5173">
              <w:rPr>
                <w:rFonts w:ascii="Arial" w:hAnsi="Arial"/>
                <w:b/>
                <w:snapToGrid w:val="0"/>
                <w:color w:val="000000"/>
                <w:sz w:val="16"/>
              </w:rPr>
              <w:t xml:space="preserve"> Posting</w:t>
            </w:r>
          </w:p>
        </w:tc>
        <w:tc>
          <w:tcPr>
            <w:tcW w:w="1171" w:type="dxa"/>
            <w:tcBorders>
              <w:top w:val="single" w:sz="6" w:space="0" w:color="auto"/>
              <w:left w:val="single" w:sz="6" w:space="0" w:color="auto"/>
              <w:bottom w:val="single" w:sz="6" w:space="0" w:color="auto"/>
              <w:right w:val="single" w:sz="6" w:space="0" w:color="auto"/>
            </w:tcBorders>
          </w:tcPr>
          <w:p w14:paraId="59E05C34"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0F3E10F5"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B1D4737"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D41FC60" w14:textId="77777777" w:rsidR="008D7249" w:rsidRPr="00FC5173" w:rsidRDefault="008D7249" w:rsidP="008D7249">
            <w:pPr>
              <w:jc w:val="right"/>
              <w:rPr>
                <w:rFonts w:ascii="Arial" w:hAnsi="Arial"/>
                <w:snapToGrid w:val="0"/>
                <w:color w:val="000000"/>
                <w:sz w:val="16"/>
              </w:rPr>
            </w:pPr>
          </w:p>
        </w:tc>
      </w:tr>
      <w:tr w:rsidR="008D7249" w:rsidRPr="00FC5173" w14:paraId="4C37ED8F"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1B7DBA7A" w14:textId="4FE6174C"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NC</w:t>
            </w:r>
            <w:r w:rsidR="00630E1F">
              <w:rPr>
                <w:rFonts w:ascii="Arial" w:hAnsi="Arial"/>
                <w:snapToGrid w:val="0"/>
                <w:color w:val="000000"/>
                <w:sz w:val="16"/>
              </w:rPr>
              <w:t>FS</w:t>
            </w:r>
            <w:r w:rsidRPr="00FC5173">
              <w:rPr>
                <w:rFonts w:ascii="Arial" w:hAnsi="Arial"/>
                <w:snapToGrid w:val="0"/>
                <w:color w:val="000000"/>
                <w:sz w:val="16"/>
              </w:rPr>
              <w:t xml:space="preserve"> coding sheet</w:t>
            </w:r>
          </w:p>
        </w:tc>
        <w:tc>
          <w:tcPr>
            <w:tcW w:w="1171" w:type="dxa"/>
            <w:tcBorders>
              <w:top w:val="single" w:sz="6" w:space="0" w:color="auto"/>
              <w:left w:val="single" w:sz="6" w:space="0" w:color="auto"/>
              <w:bottom w:val="single" w:sz="6" w:space="0" w:color="auto"/>
              <w:right w:val="single" w:sz="6" w:space="0" w:color="auto"/>
            </w:tcBorders>
          </w:tcPr>
          <w:p w14:paraId="41678ED8"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3CDFDAF9"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2E04883"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14AC36D" w14:textId="77777777" w:rsidR="008D7249" w:rsidRPr="00FC5173" w:rsidRDefault="008D7249" w:rsidP="008D7249">
            <w:pPr>
              <w:jc w:val="right"/>
              <w:rPr>
                <w:rFonts w:ascii="Arial" w:hAnsi="Arial"/>
                <w:snapToGrid w:val="0"/>
                <w:color w:val="000000"/>
                <w:sz w:val="16"/>
              </w:rPr>
            </w:pPr>
          </w:p>
        </w:tc>
      </w:tr>
      <w:tr w:rsidR="008D7249" w:rsidRPr="00FC5173" w14:paraId="1BCD75E8"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18A1734C" w14:textId="6991AB14"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Reviews/Approves NC</w:t>
            </w:r>
            <w:r w:rsidR="00630E1F">
              <w:rPr>
                <w:rFonts w:ascii="Arial" w:hAnsi="Arial"/>
                <w:snapToGrid w:val="0"/>
                <w:color w:val="000000"/>
                <w:sz w:val="16"/>
              </w:rPr>
              <w:t>FS</w:t>
            </w:r>
            <w:r w:rsidRPr="00FC5173">
              <w:rPr>
                <w:rFonts w:ascii="Arial" w:hAnsi="Arial"/>
                <w:snapToGrid w:val="0"/>
                <w:color w:val="000000"/>
                <w:sz w:val="16"/>
              </w:rPr>
              <w:t xml:space="preserve"> Coding Sheet</w:t>
            </w:r>
          </w:p>
        </w:tc>
        <w:tc>
          <w:tcPr>
            <w:tcW w:w="1171" w:type="dxa"/>
            <w:tcBorders>
              <w:top w:val="single" w:sz="6" w:space="0" w:color="auto"/>
              <w:left w:val="single" w:sz="6" w:space="0" w:color="auto"/>
              <w:bottom w:val="single" w:sz="6" w:space="0" w:color="auto"/>
              <w:right w:val="single" w:sz="6" w:space="0" w:color="auto"/>
            </w:tcBorders>
          </w:tcPr>
          <w:p w14:paraId="04D0F71D"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5FA4D87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21151A1"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D7565C0" w14:textId="77777777" w:rsidR="008D7249" w:rsidRPr="00FC5173" w:rsidRDefault="008D7249" w:rsidP="008D7249">
            <w:pPr>
              <w:jc w:val="right"/>
              <w:rPr>
                <w:rFonts w:ascii="Arial" w:hAnsi="Arial"/>
                <w:snapToGrid w:val="0"/>
                <w:color w:val="000000"/>
                <w:sz w:val="16"/>
              </w:rPr>
            </w:pPr>
          </w:p>
        </w:tc>
      </w:tr>
      <w:tr w:rsidR="008D7249" w:rsidRPr="00FC5173" w14:paraId="1D91A6D2"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34310233" w14:textId="2796CB06"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Enters NC</w:t>
            </w:r>
            <w:r w:rsidR="00630E1F">
              <w:rPr>
                <w:rFonts w:ascii="Arial" w:hAnsi="Arial"/>
                <w:snapToGrid w:val="0"/>
                <w:color w:val="000000"/>
                <w:sz w:val="16"/>
              </w:rPr>
              <w:t>FS</w:t>
            </w:r>
            <w:r w:rsidRPr="00FC5173">
              <w:rPr>
                <w:rFonts w:ascii="Arial" w:hAnsi="Arial"/>
                <w:snapToGrid w:val="0"/>
                <w:color w:val="000000"/>
                <w:sz w:val="16"/>
              </w:rPr>
              <w:t xml:space="preserve"> coding sheet</w:t>
            </w:r>
          </w:p>
        </w:tc>
        <w:tc>
          <w:tcPr>
            <w:tcW w:w="1171" w:type="dxa"/>
            <w:tcBorders>
              <w:top w:val="single" w:sz="6" w:space="0" w:color="auto"/>
              <w:left w:val="single" w:sz="6" w:space="0" w:color="auto"/>
              <w:bottom w:val="single" w:sz="6" w:space="0" w:color="auto"/>
              <w:right w:val="single" w:sz="6" w:space="0" w:color="auto"/>
            </w:tcBorders>
          </w:tcPr>
          <w:p w14:paraId="572E2BDA"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2155356B"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CEF20F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CCF7393" w14:textId="77777777" w:rsidR="008D7249" w:rsidRPr="00FC5173" w:rsidRDefault="008D7249" w:rsidP="008D7249">
            <w:pPr>
              <w:jc w:val="right"/>
              <w:rPr>
                <w:rFonts w:ascii="Arial" w:hAnsi="Arial"/>
                <w:snapToGrid w:val="0"/>
                <w:color w:val="000000"/>
                <w:sz w:val="16"/>
              </w:rPr>
            </w:pPr>
          </w:p>
        </w:tc>
      </w:tr>
      <w:tr w:rsidR="008D7249" w:rsidRPr="00FC5173" w14:paraId="09E6011D" w14:textId="77777777" w:rsidTr="008D7249">
        <w:trPr>
          <w:trHeight w:val="365"/>
        </w:trPr>
        <w:tc>
          <w:tcPr>
            <w:tcW w:w="8117" w:type="dxa"/>
            <w:gridSpan w:val="4"/>
            <w:tcBorders>
              <w:top w:val="single" w:sz="6" w:space="0" w:color="auto"/>
              <w:left w:val="single" w:sz="6" w:space="0" w:color="auto"/>
              <w:bottom w:val="single" w:sz="6" w:space="0" w:color="auto"/>
              <w:right w:val="single" w:sz="6" w:space="0" w:color="auto"/>
            </w:tcBorders>
          </w:tcPr>
          <w:p w14:paraId="77B986A6" w14:textId="4F48FCA2"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Reconciles the deposit ticket to NC</w:t>
            </w:r>
            <w:r w:rsidR="00630E1F">
              <w:rPr>
                <w:rFonts w:ascii="Arial" w:hAnsi="Arial"/>
                <w:snapToGrid w:val="0"/>
                <w:color w:val="000000"/>
                <w:sz w:val="16"/>
              </w:rPr>
              <w:t>FS</w:t>
            </w:r>
            <w:r w:rsidRPr="00FC5173">
              <w:rPr>
                <w:rFonts w:ascii="Arial" w:hAnsi="Arial"/>
                <w:snapToGrid w:val="0"/>
                <w:color w:val="000000"/>
                <w:sz w:val="16"/>
              </w:rPr>
              <w:t xml:space="preserve"> and the Mail Logs and Cash                      </w:t>
            </w:r>
          </w:p>
        </w:tc>
        <w:tc>
          <w:tcPr>
            <w:tcW w:w="1171" w:type="dxa"/>
            <w:tcBorders>
              <w:top w:val="single" w:sz="6" w:space="0" w:color="auto"/>
              <w:left w:val="single" w:sz="6" w:space="0" w:color="auto"/>
              <w:bottom w:val="single" w:sz="6" w:space="0" w:color="auto"/>
              <w:right w:val="single" w:sz="6" w:space="0" w:color="auto"/>
            </w:tcBorders>
          </w:tcPr>
          <w:p w14:paraId="236F8FA2" w14:textId="77777777" w:rsidR="008D7249" w:rsidRPr="00FC5173" w:rsidRDefault="008D7249" w:rsidP="008D7249">
            <w:pPr>
              <w:jc w:val="right"/>
              <w:rPr>
                <w:rFonts w:ascii="Arial" w:hAnsi="Arial"/>
                <w:snapToGrid w:val="0"/>
                <w:color w:val="000000"/>
                <w:sz w:val="16"/>
              </w:rPr>
            </w:pPr>
          </w:p>
        </w:tc>
      </w:tr>
      <w:tr w:rsidR="008D7249" w:rsidRPr="00FC5173" w14:paraId="1E259E3A" w14:textId="77777777" w:rsidTr="008D7249">
        <w:trPr>
          <w:trHeight w:val="218"/>
        </w:trPr>
        <w:tc>
          <w:tcPr>
            <w:tcW w:w="4603" w:type="dxa"/>
            <w:tcBorders>
              <w:top w:val="single" w:sz="6" w:space="0" w:color="auto"/>
              <w:left w:val="single" w:sz="2" w:space="0" w:color="000000"/>
              <w:bottom w:val="single" w:sz="6" w:space="0" w:color="auto"/>
              <w:right w:val="single" w:sz="6" w:space="0" w:color="auto"/>
            </w:tcBorders>
          </w:tcPr>
          <w:p w14:paraId="57C55F0B"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9DC1AF6"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1C0333C6"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1E5F5B1"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E0F5B12" w14:textId="77777777" w:rsidR="008D7249" w:rsidRPr="00FC5173" w:rsidRDefault="008D7249" w:rsidP="008D7249">
            <w:pPr>
              <w:jc w:val="right"/>
              <w:rPr>
                <w:rFonts w:ascii="Arial" w:hAnsi="Arial"/>
                <w:snapToGrid w:val="0"/>
                <w:color w:val="000000"/>
                <w:sz w:val="16"/>
              </w:rPr>
            </w:pPr>
          </w:p>
        </w:tc>
      </w:tr>
      <w:tr w:rsidR="008D7249" w:rsidRPr="00FC5173" w14:paraId="52C45E5E"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2433E4FF"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Other Cash Control Functions</w:t>
            </w:r>
          </w:p>
        </w:tc>
        <w:tc>
          <w:tcPr>
            <w:tcW w:w="1171" w:type="dxa"/>
            <w:tcBorders>
              <w:top w:val="single" w:sz="6" w:space="0" w:color="auto"/>
              <w:left w:val="single" w:sz="6" w:space="0" w:color="auto"/>
              <w:bottom w:val="single" w:sz="6" w:space="0" w:color="auto"/>
              <w:right w:val="single" w:sz="6" w:space="0" w:color="auto"/>
            </w:tcBorders>
          </w:tcPr>
          <w:p w14:paraId="75E4E0E0"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6893F433"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F0C281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069B7FD" w14:textId="77777777" w:rsidR="008D7249" w:rsidRPr="00FC5173" w:rsidRDefault="008D7249" w:rsidP="008D7249">
            <w:pPr>
              <w:jc w:val="right"/>
              <w:rPr>
                <w:rFonts w:ascii="Arial" w:hAnsi="Arial"/>
                <w:snapToGrid w:val="0"/>
                <w:color w:val="000000"/>
                <w:sz w:val="16"/>
              </w:rPr>
            </w:pPr>
          </w:p>
        </w:tc>
      </w:tr>
      <w:tr w:rsidR="008D7249" w:rsidRPr="00FC5173" w14:paraId="5A315759"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526526D8"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Responsible for posting Personal Funds Accounts to HEARTS.</w:t>
            </w:r>
          </w:p>
        </w:tc>
        <w:tc>
          <w:tcPr>
            <w:tcW w:w="1172" w:type="dxa"/>
            <w:tcBorders>
              <w:top w:val="single" w:sz="6" w:space="0" w:color="auto"/>
              <w:left w:val="single" w:sz="6" w:space="0" w:color="auto"/>
              <w:bottom w:val="single" w:sz="6" w:space="0" w:color="auto"/>
              <w:right w:val="single" w:sz="6" w:space="0" w:color="auto"/>
            </w:tcBorders>
          </w:tcPr>
          <w:p w14:paraId="0D901F7D"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D14AAEA"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CEDCF2A" w14:textId="77777777" w:rsidR="008D7249" w:rsidRPr="00FC5173" w:rsidRDefault="008D7249" w:rsidP="008D7249">
            <w:pPr>
              <w:jc w:val="right"/>
              <w:rPr>
                <w:rFonts w:ascii="Arial" w:hAnsi="Arial"/>
                <w:snapToGrid w:val="0"/>
                <w:color w:val="000000"/>
                <w:sz w:val="16"/>
              </w:rPr>
            </w:pPr>
          </w:p>
        </w:tc>
      </w:tr>
      <w:tr w:rsidR="008D7249" w:rsidRPr="00FC5173" w14:paraId="7FC202D3"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31F0CA0C"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Responsible for monthly auditing of patient accounts.</w:t>
            </w:r>
          </w:p>
        </w:tc>
        <w:tc>
          <w:tcPr>
            <w:tcW w:w="1172" w:type="dxa"/>
            <w:tcBorders>
              <w:top w:val="single" w:sz="6" w:space="0" w:color="auto"/>
              <w:left w:val="single" w:sz="6" w:space="0" w:color="auto"/>
              <w:bottom w:val="single" w:sz="6" w:space="0" w:color="auto"/>
              <w:right w:val="single" w:sz="6" w:space="0" w:color="auto"/>
            </w:tcBorders>
          </w:tcPr>
          <w:p w14:paraId="7D840A9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D975A0F"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266E091" w14:textId="77777777" w:rsidR="008D7249" w:rsidRPr="00FC5173" w:rsidRDefault="008D7249" w:rsidP="008D7249">
            <w:pPr>
              <w:jc w:val="right"/>
              <w:rPr>
                <w:rFonts w:ascii="Arial" w:hAnsi="Arial"/>
                <w:snapToGrid w:val="0"/>
                <w:color w:val="000000"/>
                <w:sz w:val="16"/>
              </w:rPr>
            </w:pPr>
          </w:p>
        </w:tc>
      </w:tr>
      <w:tr w:rsidR="008D7249" w:rsidRPr="00FC5173" w14:paraId="50CC7E8A"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50F344EC"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Determines cash needs for each disbursement cycle.</w:t>
            </w:r>
          </w:p>
        </w:tc>
        <w:tc>
          <w:tcPr>
            <w:tcW w:w="1172" w:type="dxa"/>
            <w:tcBorders>
              <w:top w:val="single" w:sz="6" w:space="0" w:color="auto"/>
              <w:left w:val="single" w:sz="6" w:space="0" w:color="auto"/>
              <w:bottom w:val="single" w:sz="6" w:space="0" w:color="auto"/>
              <w:right w:val="single" w:sz="6" w:space="0" w:color="auto"/>
            </w:tcBorders>
          </w:tcPr>
          <w:p w14:paraId="1FA7FDB5"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ABCD8C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9D523D6" w14:textId="77777777" w:rsidR="008D7249" w:rsidRPr="00FC5173" w:rsidRDefault="008D7249" w:rsidP="008D7249">
            <w:pPr>
              <w:jc w:val="right"/>
              <w:rPr>
                <w:rFonts w:ascii="Arial" w:hAnsi="Arial"/>
                <w:snapToGrid w:val="0"/>
                <w:color w:val="000000"/>
                <w:sz w:val="16"/>
              </w:rPr>
            </w:pPr>
          </w:p>
        </w:tc>
      </w:tr>
      <w:tr w:rsidR="008D7249" w:rsidRPr="00FC5173" w14:paraId="40562EF3"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501F5E0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Determines Federal and local share of cash requirements</w:t>
            </w:r>
          </w:p>
        </w:tc>
        <w:tc>
          <w:tcPr>
            <w:tcW w:w="1172" w:type="dxa"/>
            <w:tcBorders>
              <w:top w:val="single" w:sz="6" w:space="0" w:color="auto"/>
              <w:left w:val="single" w:sz="6" w:space="0" w:color="auto"/>
              <w:bottom w:val="single" w:sz="6" w:space="0" w:color="auto"/>
              <w:right w:val="single" w:sz="6" w:space="0" w:color="auto"/>
            </w:tcBorders>
          </w:tcPr>
          <w:p w14:paraId="5E663F74"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39D1EFC"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DBA54DC" w14:textId="77777777" w:rsidR="008D7249" w:rsidRPr="00FC5173" w:rsidRDefault="008D7249" w:rsidP="008D7249">
            <w:pPr>
              <w:jc w:val="right"/>
              <w:rPr>
                <w:rFonts w:ascii="Arial" w:hAnsi="Arial"/>
                <w:snapToGrid w:val="0"/>
                <w:color w:val="000000"/>
                <w:sz w:val="16"/>
              </w:rPr>
            </w:pPr>
          </w:p>
        </w:tc>
      </w:tr>
      <w:tr w:rsidR="008D7249" w:rsidRPr="00FC5173" w14:paraId="00420849" w14:textId="77777777" w:rsidTr="008D7249">
        <w:trPr>
          <w:trHeight w:val="230"/>
        </w:trPr>
        <w:tc>
          <w:tcPr>
            <w:tcW w:w="4603" w:type="dxa"/>
            <w:tcBorders>
              <w:top w:val="single" w:sz="6" w:space="0" w:color="auto"/>
              <w:left w:val="single" w:sz="6" w:space="0" w:color="auto"/>
              <w:bottom w:val="single" w:sz="6" w:space="0" w:color="auto"/>
              <w:right w:val="single" w:sz="6" w:space="0" w:color="auto"/>
            </w:tcBorders>
          </w:tcPr>
          <w:p w14:paraId="4553EE8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Requests Federal Cash draws.</w:t>
            </w:r>
          </w:p>
        </w:tc>
        <w:tc>
          <w:tcPr>
            <w:tcW w:w="1171" w:type="dxa"/>
            <w:tcBorders>
              <w:top w:val="single" w:sz="6" w:space="0" w:color="auto"/>
              <w:left w:val="single" w:sz="6" w:space="0" w:color="auto"/>
              <w:bottom w:val="single" w:sz="6" w:space="0" w:color="auto"/>
              <w:right w:val="single" w:sz="6" w:space="0" w:color="auto"/>
            </w:tcBorders>
          </w:tcPr>
          <w:p w14:paraId="3FF1969E"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322BF76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BBDFEC2"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2E32CFF" w14:textId="77777777" w:rsidR="008D7249" w:rsidRPr="00FC5173" w:rsidRDefault="008D7249" w:rsidP="008D7249">
            <w:pPr>
              <w:jc w:val="right"/>
              <w:rPr>
                <w:rFonts w:ascii="Arial" w:hAnsi="Arial"/>
                <w:snapToGrid w:val="0"/>
                <w:color w:val="000000"/>
                <w:sz w:val="16"/>
              </w:rPr>
            </w:pPr>
          </w:p>
        </w:tc>
      </w:tr>
      <w:tr w:rsidR="008D7249" w:rsidRPr="00FC5173" w14:paraId="27612096"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00447D3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cash requisition to disbursing account.</w:t>
            </w:r>
          </w:p>
        </w:tc>
        <w:tc>
          <w:tcPr>
            <w:tcW w:w="1171" w:type="dxa"/>
            <w:tcBorders>
              <w:top w:val="single" w:sz="6" w:space="0" w:color="auto"/>
              <w:left w:val="single" w:sz="6" w:space="0" w:color="auto"/>
              <w:bottom w:val="single" w:sz="6" w:space="0" w:color="auto"/>
              <w:right w:val="single" w:sz="6" w:space="0" w:color="auto"/>
            </w:tcBorders>
          </w:tcPr>
          <w:p w14:paraId="5E8540C9"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39134D01"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47DE619"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CF1128A" w14:textId="77777777" w:rsidR="008D7249" w:rsidRPr="00FC5173" w:rsidRDefault="008D7249" w:rsidP="008D7249">
            <w:pPr>
              <w:jc w:val="right"/>
              <w:rPr>
                <w:rFonts w:ascii="Arial" w:hAnsi="Arial"/>
                <w:snapToGrid w:val="0"/>
                <w:color w:val="000000"/>
                <w:sz w:val="16"/>
              </w:rPr>
            </w:pPr>
          </w:p>
        </w:tc>
      </w:tr>
      <w:tr w:rsidR="008D7249" w:rsidRPr="00FC5173" w14:paraId="6619377F"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542BD5E9" w14:textId="35116B60"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Calculates and records earned revenues.</w:t>
            </w:r>
          </w:p>
        </w:tc>
        <w:tc>
          <w:tcPr>
            <w:tcW w:w="1171" w:type="dxa"/>
            <w:tcBorders>
              <w:top w:val="single" w:sz="6" w:space="0" w:color="auto"/>
              <w:left w:val="single" w:sz="6" w:space="0" w:color="auto"/>
              <w:bottom w:val="single" w:sz="6" w:space="0" w:color="auto"/>
              <w:right w:val="single" w:sz="6" w:space="0" w:color="auto"/>
            </w:tcBorders>
          </w:tcPr>
          <w:p w14:paraId="30BA270F" w14:textId="77777777" w:rsidR="008D7249" w:rsidRPr="00FC5173" w:rsidRDefault="008D7249" w:rsidP="008D7249">
            <w:pPr>
              <w:jc w:val="right"/>
              <w:rPr>
                <w:rFonts w:ascii="Arial" w:hAnsi="Arial"/>
                <w:snapToGrid w:val="0"/>
                <w:color w:val="000000"/>
                <w:sz w:val="16"/>
              </w:rPr>
            </w:pPr>
          </w:p>
        </w:tc>
        <w:tc>
          <w:tcPr>
            <w:tcW w:w="1172" w:type="dxa"/>
            <w:tcBorders>
              <w:top w:val="single" w:sz="6" w:space="0" w:color="auto"/>
              <w:left w:val="single" w:sz="6" w:space="0" w:color="auto"/>
              <w:bottom w:val="single" w:sz="6" w:space="0" w:color="auto"/>
              <w:right w:val="single" w:sz="6" w:space="0" w:color="auto"/>
            </w:tcBorders>
          </w:tcPr>
          <w:p w14:paraId="70793500"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4F336EF"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18F6B6E" w14:textId="77777777" w:rsidR="008D7249" w:rsidRPr="00FC5173" w:rsidRDefault="008D7249" w:rsidP="008D7249">
            <w:pPr>
              <w:jc w:val="right"/>
              <w:rPr>
                <w:rFonts w:ascii="Arial" w:hAnsi="Arial"/>
                <w:snapToGrid w:val="0"/>
                <w:color w:val="000000"/>
                <w:sz w:val="16"/>
              </w:rPr>
            </w:pPr>
          </w:p>
        </w:tc>
      </w:tr>
      <w:tr w:rsidR="008D7249" w:rsidRPr="00FC5173" w14:paraId="7276354F"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7072E97C" w14:textId="59E72F96"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Balances NC</w:t>
            </w:r>
            <w:r w:rsidR="00630E1F">
              <w:rPr>
                <w:rFonts w:ascii="Arial" w:hAnsi="Arial"/>
                <w:snapToGrid w:val="0"/>
                <w:color w:val="000000"/>
                <w:sz w:val="16"/>
              </w:rPr>
              <w:t>FS</w:t>
            </w:r>
            <w:r w:rsidRPr="00FC5173">
              <w:rPr>
                <w:rFonts w:ascii="Arial" w:hAnsi="Arial"/>
                <w:snapToGrid w:val="0"/>
                <w:color w:val="000000"/>
                <w:sz w:val="16"/>
              </w:rPr>
              <w:t xml:space="preserve"> cash receipts with each subsystem monthly.</w:t>
            </w:r>
          </w:p>
        </w:tc>
        <w:tc>
          <w:tcPr>
            <w:tcW w:w="1172" w:type="dxa"/>
            <w:tcBorders>
              <w:top w:val="single" w:sz="6" w:space="0" w:color="auto"/>
              <w:left w:val="single" w:sz="6" w:space="0" w:color="auto"/>
              <w:bottom w:val="single" w:sz="6" w:space="0" w:color="auto"/>
              <w:right w:val="single" w:sz="6" w:space="0" w:color="auto"/>
            </w:tcBorders>
          </w:tcPr>
          <w:p w14:paraId="03743EE6"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D9DB2FB"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5E80E37" w14:textId="77777777" w:rsidR="008D7249" w:rsidRPr="00FC5173" w:rsidRDefault="008D7249" w:rsidP="008D7249">
            <w:pPr>
              <w:jc w:val="right"/>
              <w:rPr>
                <w:rFonts w:ascii="Arial" w:hAnsi="Arial"/>
                <w:snapToGrid w:val="0"/>
                <w:color w:val="000000"/>
                <w:sz w:val="16"/>
              </w:rPr>
            </w:pPr>
          </w:p>
        </w:tc>
      </w:tr>
      <w:tr w:rsidR="008D7249" w:rsidRPr="00FC5173" w14:paraId="63B15B77" w14:textId="77777777" w:rsidTr="008D7249">
        <w:trPr>
          <w:trHeight w:val="218"/>
        </w:trPr>
        <w:tc>
          <w:tcPr>
            <w:tcW w:w="5774" w:type="dxa"/>
            <w:gridSpan w:val="2"/>
            <w:tcBorders>
              <w:top w:val="single" w:sz="6" w:space="0" w:color="auto"/>
              <w:left w:val="single" w:sz="6" w:space="0" w:color="auto"/>
              <w:bottom w:val="single" w:sz="6" w:space="0" w:color="auto"/>
              <w:right w:val="single" w:sz="6" w:space="0" w:color="auto"/>
            </w:tcBorders>
          </w:tcPr>
          <w:p w14:paraId="3BE81607"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Monitors Federal grant award balances and requests revisions.</w:t>
            </w:r>
          </w:p>
        </w:tc>
        <w:tc>
          <w:tcPr>
            <w:tcW w:w="1172" w:type="dxa"/>
            <w:tcBorders>
              <w:top w:val="single" w:sz="6" w:space="0" w:color="auto"/>
              <w:left w:val="single" w:sz="6" w:space="0" w:color="auto"/>
              <w:bottom w:val="single" w:sz="6" w:space="0" w:color="auto"/>
              <w:right w:val="single" w:sz="6" w:space="0" w:color="auto"/>
            </w:tcBorders>
          </w:tcPr>
          <w:p w14:paraId="51A1EDF9"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C3344B8" w14:textId="77777777" w:rsidR="008D7249" w:rsidRPr="00FC5173" w:rsidRDefault="008D7249" w:rsidP="008D7249">
            <w:pPr>
              <w:jc w:val="right"/>
              <w:rPr>
                <w:rFonts w:ascii="Arial" w:hAnsi="Arial"/>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5E029D2" w14:textId="77777777" w:rsidR="008D7249" w:rsidRPr="00FC5173" w:rsidRDefault="008D7249" w:rsidP="008D7249">
            <w:pPr>
              <w:jc w:val="right"/>
              <w:rPr>
                <w:rFonts w:ascii="Arial" w:hAnsi="Arial"/>
                <w:snapToGrid w:val="0"/>
                <w:color w:val="000000"/>
                <w:sz w:val="16"/>
              </w:rPr>
            </w:pPr>
          </w:p>
        </w:tc>
      </w:tr>
    </w:tbl>
    <w:p w14:paraId="260EDFF0" w14:textId="77777777" w:rsidR="008D7249" w:rsidRPr="00FC5173" w:rsidRDefault="008D7249" w:rsidP="008D7249">
      <w:pPr>
        <w:jc w:val="both"/>
        <w:rPr>
          <w:rFonts w:ascii="Arial" w:hAnsi="Arial"/>
          <w:b/>
          <w:sz w:val="16"/>
        </w:rPr>
      </w:pPr>
    </w:p>
    <w:p w14:paraId="23B1CFC2" w14:textId="77777777" w:rsidR="008D7249" w:rsidRPr="00FC5173" w:rsidRDefault="008D7249" w:rsidP="008D7249">
      <w:pPr>
        <w:jc w:val="both"/>
        <w:rPr>
          <w:rFonts w:ascii="Arial" w:hAnsi="Arial"/>
          <w:b/>
          <w:sz w:val="16"/>
        </w:rPr>
      </w:pPr>
      <w:r w:rsidRPr="00FC5173">
        <w:rPr>
          <w:rFonts w:ascii="Arial" w:hAnsi="Arial"/>
          <w:b/>
          <w:sz w:val="16"/>
        </w:rPr>
        <w:br w:type="page"/>
      </w:r>
    </w:p>
    <w:tbl>
      <w:tblPr>
        <w:tblW w:w="0" w:type="auto"/>
        <w:tblLayout w:type="fixed"/>
        <w:tblCellMar>
          <w:left w:w="30" w:type="dxa"/>
          <w:right w:w="30" w:type="dxa"/>
        </w:tblCellMar>
        <w:tblLook w:val="0000" w:firstRow="0" w:lastRow="0" w:firstColumn="0" w:lastColumn="0" w:noHBand="0" w:noVBand="0"/>
      </w:tblPr>
      <w:tblGrid>
        <w:gridCol w:w="4603"/>
        <w:gridCol w:w="1097"/>
        <w:gridCol w:w="1246"/>
        <w:gridCol w:w="1171"/>
        <w:gridCol w:w="1171"/>
      </w:tblGrid>
      <w:tr w:rsidR="008D7249" w:rsidRPr="00FC5173" w14:paraId="03614575"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777C0995"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lastRenderedPageBreak/>
              <w:t>Division/Institution:</w:t>
            </w:r>
          </w:p>
        </w:tc>
        <w:tc>
          <w:tcPr>
            <w:tcW w:w="2343" w:type="dxa"/>
            <w:gridSpan w:val="2"/>
            <w:tcBorders>
              <w:top w:val="single" w:sz="6" w:space="0" w:color="auto"/>
              <w:left w:val="single" w:sz="6" w:space="0" w:color="auto"/>
              <w:bottom w:val="single" w:sz="6" w:space="0" w:color="auto"/>
              <w:right w:val="single" w:sz="6" w:space="0" w:color="auto"/>
            </w:tcBorders>
            <w:shd w:val="solid" w:color="FFFF00" w:fill="auto"/>
          </w:tcPr>
          <w:p w14:paraId="6C889D9A"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Location/Unit A</w:t>
            </w:r>
          </w:p>
        </w:tc>
        <w:tc>
          <w:tcPr>
            <w:tcW w:w="2342" w:type="dxa"/>
            <w:gridSpan w:val="2"/>
            <w:tcBorders>
              <w:top w:val="single" w:sz="6" w:space="0" w:color="auto"/>
              <w:left w:val="single" w:sz="6" w:space="0" w:color="auto"/>
              <w:bottom w:val="single" w:sz="6" w:space="0" w:color="auto"/>
              <w:right w:val="single" w:sz="6" w:space="0" w:color="auto"/>
            </w:tcBorders>
            <w:shd w:val="solid" w:color="FFFF00" w:fill="auto"/>
          </w:tcPr>
          <w:p w14:paraId="5012FC2E"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Location/Unit B</w:t>
            </w:r>
          </w:p>
        </w:tc>
      </w:tr>
      <w:tr w:rsidR="008D7249" w:rsidRPr="00FC5173" w14:paraId="72A3D58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45B25DB0"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Section:</w:t>
            </w:r>
          </w:p>
        </w:tc>
        <w:tc>
          <w:tcPr>
            <w:tcW w:w="1097" w:type="dxa"/>
            <w:tcBorders>
              <w:top w:val="single" w:sz="6" w:space="0" w:color="auto"/>
              <w:left w:val="single" w:sz="6" w:space="0" w:color="auto"/>
              <w:bottom w:val="single" w:sz="6" w:space="0" w:color="auto"/>
            </w:tcBorders>
            <w:shd w:val="solid" w:color="FFFF00" w:fill="auto"/>
          </w:tcPr>
          <w:p w14:paraId="66C10E04" w14:textId="77777777" w:rsidR="008D7249" w:rsidRPr="00FC5173" w:rsidRDefault="008D7249" w:rsidP="008D7249">
            <w:pPr>
              <w:jc w:val="center"/>
              <w:rPr>
                <w:rFonts w:ascii="Arial" w:hAnsi="Arial"/>
                <w:b/>
                <w:snapToGrid w:val="0"/>
                <w:color w:val="000000"/>
                <w:sz w:val="16"/>
              </w:rPr>
            </w:pPr>
          </w:p>
        </w:tc>
        <w:tc>
          <w:tcPr>
            <w:tcW w:w="1246" w:type="dxa"/>
            <w:tcBorders>
              <w:top w:val="single" w:sz="6" w:space="0" w:color="auto"/>
              <w:bottom w:val="single" w:sz="6" w:space="0" w:color="auto"/>
              <w:right w:val="single" w:sz="6" w:space="0" w:color="auto"/>
            </w:tcBorders>
            <w:shd w:val="solid" w:color="FFFF00" w:fill="auto"/>
          </w:tcPr>
          <w:p w14:paraId="17438A92" w14:textId="77777777" w:rsidR="008D7249" w:rsidRPr="00FC5173" w:rsidRDefault="008D7249" w:rsidP="008D7249">
            <w:pPr>
              <w:jc w:val="center"/>
              <w:rPr>
                <w:rFonts w:ascii="Arial" w:hAnsi="Arial"/>
                <w:b/>
                <w:snapToGrid w:val="0"/>
                <w:color w:val="000000"/>
                <w:sz w:val="16"/>
              </w:rPr>
            </w:pPr>
          </w:p>
        </w:tc>
        <w:tc>
          <w:tcPr>
            <w:tcW w:w="1171" w:type="dxa"/>
            <w:tcBorders>
              <w:top w:val="single" w:sz="6" w:space="0" w:color="auto"/>
              <w:left w:val="single" w:sz="6" w:space="0" w:color="auto"/>
              <w:bottom w:val="single" w:sz="6" w:space="0" w:color="auto"/>
            </w:tcBorders>
            <w:shd w:val="solid" w:color="FFFF00" w:fill="auto"/>
          </w:tcPr>
          <w:p w14:paraId="1527B1B9" w14:textId="77777777" w:rsidR="008D7249" w:rsidRPr="00FC5173" w:rsidRDefault="008D7249" w:rsidP="008D7249">
            <w:pPr>
              <w:jc w:val="center"/>
              <w:rPr>
                <w:rFonts w:ascii="Arial" w:hAnsi="Arial"/>
                <w:b/>
                <w:snapToGrid w:val="0"/>
                <w:color w:val="000000"/>
                <w:sz w:val="16"/>
              </w:rPr>
            </w:pPr>
          </w:p>
        </w:tc>
        <w:tc>
          <w:tcPr>
            <w:tcW w:w="1171" w:type="dxa"/>
            <w:tcBorders>
              <w:top w:val="single" w:sz="6" w:space="0" w:color="auto"/>
              <w:bottom w:val="single" w:sz="6" w:space="0" w:color="auto"/>
              <w:right w:val="single" w:sz="6" w:space="0" w:color="auto"/>
            </w:tcBorders>
            <w:shd w:val="solid" w:color="FFFF00" w:fill="auto"/>
          </w:tcPr>
          <w:p w14:paraId="2ED9BFE7" w14:textId="77777777" w:rsidR="008D7249" w:rsidRPr="00FC5173" w:rsidRDefault="008D7249" w:rsidP="008D7249">
            <w:pPr>
              <w:jc w:val="center"/>
              <w:rPr>
                <w:rFonts w:ascii="Arial" w:hAnsi="Arial"/>
                <w:b/>
                <w:snapToGrid w:val="0"/>
                <w:color w:val="000000"/>
                <w:sz w:val="16"/>
              </w:rPr>
            </w:pPr>
          </w:p>
        </w:tc>
      </w:tr>
      <w:tr w:rsidR="008D7249" w:rsidRPr="00FC5173" w14:paraId="16AE7A62" w14:textId="77777777" w:rsidTr="008D7249">
        <w:trPr>
          <w:trHeight w:val="199"/>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1242DF34"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Branch:</w:t>
            </w:r>
          </w:p>
        </w:tc>
        <w:tc>
          <w:tcPr>
            <w:tcW w:w="1097" w:type="dxa"/>
            <w:tcBorders>
              <w:top w:val="single" w:sz="6" w:space="0" w:color="auto"/>
              <w:left w:val="single" w:sz="6" w:space="0" w:color="auto"/>
              <w:bottom w:val="single" w:sz="6" w:space="0" w:color="auto"/>
              <w:right w:val="single" w:sz="6" w:space="0" w:color="auto"/>
            </w:tcBorders>
            <w:shd w:val="solid" w:color="FFFF00" w:fill="auto"/>
          </w:tcPr>
          <w:p w14:paraId="2A7994D9"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Primary</w:t>
            </w:r>
          </w:p>
        </w:tc>
        <w:tc>
          <w:tcPr>
            <w:tcW w:w="1246" w:type="dxa"/>
            <w:tcBorders>
              <w:top w:val="single" w:sz="6" w:space="0" w:color="auto"/>
              <w:left w:val="single" w:sz="6" w:space="0" w:color="auto"/>
              <w:bottom w:val="single" w:sz="6" w:space="0" w:color="auto"/>
              <w:right w:val="single" w:sz="6" w:space="0" w:color="auto"/>
            </w:tcBorders>
            <w:shd w:val="solid" w:color="FFFF00" w:fill="auto"/>
          </w:tcPr>
          <w:p w14:paraId="15502333"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Backup</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3E63114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Primary</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7999A727"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Backup</w:t>
            </w:r>
          </w:p>
        </w:tc>
      </w:tr>
      <w:tr w:rsidR="008D7249" w:rsidRPr="00FC5173" w14:paraId="38A23CE5"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3E99B4C7"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Accounts Receivable/Billing Matrix</w:t>
            </w:r>
          </w:p>
        </w:tc>
        <w:tc>
          <w:tcPr>
            <w:tcW w:w="1097" w:type="dxa"/>
            <w:tcBorders>
              <w:top w:val="single" w:sz="6" w:space="0" w:color="auto"/>
              <w:left w:val="single" w:sz="6" w:space="0" w:color="auto"/>
              <w:bottom w:val="single" w:sz="6" w:space="0" w:color="auto"/>
              <w:right w:val="single" w:sz="6" w:space="0" w:color="auto"/>
            </w:tcBorders>
            <w:shd w:val="solid" w:color="FFFF00" w:fill="auto"/>
          </w:tcPr>
          <w:p w14:paraId="29B91275"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246" w:type="dxa"/>
            <w:tcBorders>
              <w:top w:val="single" w:sz="6" w:space="0" w:color="auto"/>
              <w:left w:val="single" w:sz="6" w:space="0" w:color="auto"/>
              <w:bottom w:val="single" w:sz="6" w:space="0" w:color="auto"/>
              <w:right w:val="single" w:sz="6" w:space="0" w:color="auto"/>
            </w:tcBorders>
            <w:shd w:val="solid" w:color="FFFF00" w:fill="auto"/>
          </w:tcPr>
          <w:p w14:paraId="3C05D604"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46F0242E"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171" w:type="dxa"/>
            <w:tcBorders>
              <w:top w:val="single" w:sz="6" w:space="0" w:color="auto"/>
              <w:left w:val="single" w:sz="6" w:space="0" w:color="auto"/>
              <w:bottom w:val="single" w:sz="6" w:space="0" w:color="auto"/>
              <w:right w:val="single" w:sz="6" w:space="0" w:color="auto"/>
            </w:tcBorders>
            <w:shd w:val="solid" w:color="FFFF00" w:fill="auto"/>
          </w:tcPr>
          <w:p w14:paraId="05A8D28E"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r>
      <w:tr w:rsidR="008D7249" w:rsidRPr="00FC5173" w14:paraId="7BFEEECF" w14:textId="77777777" w:rsidTr="008D7249">
        <w:trPr>
          <w:trHeight w:val="355"/>
        </w:trPr>
        <w:tc>
          <w:tcPr>
            <w:tcW w:w="9288" w:type="dxa"/>
            <w:gridSpan w:val="5"/>
            <w:tcBorders>
              <w:top w:val="single" w:sz="6" w:space="0" w:color="auto"/>
              <w:left w:val="single" w:sz="6" w:space="0" w:color="auto"/>
              <w:bottom w:val="single" w:sz="6" w:space="0" w:color="auto"/>
              <w:right w:val="single" w:sz="6" w:space="0" w:color="auto"/>
            </w:tcBorders>
          </w:tcPr>
          <w:p w14:paraId="4306F695"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 xml:space="preserve">Excel 7.0 users may select 'View/ Comments' </w:t>
            </w:r>
          </w:p>
          <w:p w14:paraId="7D2E805A"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to view instructions for completion of this form.</w:t>
            </w:r>
          </w:p>
        </w:tc>
      </w:tr>
      <w:tr w:rsidR="008D7249" w:rsidRPr="00FC5173" w14:paraId="0FC8E826"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E1C6D9C"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Billing/Notice to Debtor</w:t>
            </w:r>
          </w:p>
        </w:tc>
        <w:tc>
          <w:tcPr>
            <w:tcW w:w="1097" w:type="dxa"/>
            <w:tcBorders>
              <w:top w:val="single" w:sz="6" w:space="0" w:color="auto"/>
              <w:left w:val="single" w:sz="6" w:space="0" w:color="auto"/>
              <w:bottom w:val="single" w:sz="6" w:space="0" w:color="auto"/>
              <w:right w:val="single" w:sz="6" w:space="0" w:color="auto"/>
            </w:tcBorders>
          </w:tcPr>
          <w:p w14:paraId="23A607F6"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38C3FCF"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678C111"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1936CFD" w14:textId="77777777" w:rsidR="008D7249" w:rsidRPr="00FC5173" w:rsidRDefault="008D7249" w:rsidP="008D7249">
            <w:pPr>
              <w:jc w:val="right"/>
              <w:rPr>
                <w:rFonts w:ascii="Arial" w:hAnsi="Arial"/>
                <w:b/>
                <w:snapToGrid w:val="0"/>
                <w:color w:val="000000"/>
                <w:sz w:val="16"/>
              </w:rPr>
            </w:pPr>
          </w:p>
        </w:tc>
      </w:tr>
      <w:tr w:rsidR="008D7249" w:rsidRPr="00FC5173" w14:paraId="11553331"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97EC32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bills/invoices/debt notifications </w:t>
            </w:r>
          </w:p>
        </w:tc>
        <w:tc>
          <w:tcPr>
            <w:tcW w:w="1097" w:type="dxa"/>
            <w:tcBorders>
              <w:top w:val="single" w:sz="6" w:space="0" w:color="auto"/>
              <w:left w:val="single" w:sz="6" w:space="0" w:color="auto"/>
              <w:bottom w:val="single" w:sz="6" w:space="0" w:color="auto"/>
              <w:right w:val="single" w:sz="6" w:space="0" w:color="auto"/>
            </w:tcBorders>
          </w:tcPr>
          <w:p w14:paraId="7F11DA90"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6AFAC6A0"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1A2D78B"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F33CD3B" w14:textId="77777777" w:rsidR="008D7249" w:rsidRPr="00FC5173" w:rsidRDefault="008D7249" w:rsidP="008D7249">
            <w:pPr>
              <w:jc w:val="right"/>
              <w:rPr>
                <w:rFonts w:ascii="Arial" w:hAnsi="Arial"/>
                <w:b/>
                <w:snapToGrid w:val="0"/>
                <w:color w:val="000000"/>
                <w:sz w:val="16"/>
              </w:rPr>
            </w:pPr>
          </w:p>
        </w:tc>
      </w:tr>
      <w:tr w:rsidR="008D7249" w:rsidRPr="00FC5173" w14:paraId="72C6C55A"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C99A1B7"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Sends out dunning notices</w:t>
            </w:r>
          </w:p>
        </w:tc>
        <w:tc>
          <w:tcPr>
            <w:tcW w:w="1097" w:type="dxa"/>
            <w:tcBorders>
              <w:top w:val="single" w:sz="6" w:space="0" w:color="auto"/>
              <w:left w:val="single" w:sz="6" w:space="0" w:color="auto"/>
              <w:bottom w:val="single" w:sz="6" w:space="0" w:color="auto"/>
              <w:right w:val="single" w:sz="6" w:space="0" w:color="auto"/>
            </w:tcBorders>
          </w:tcPr>
          <w:p w14:paraId="7CDDA4D2"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5E090718"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B6218D6"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D5F798D" w14:textId="77777777" w:rsidR="008D7249" w:rsidRPr="00FC5173" w:rsidRDefault="008D7249" w:rsidP="008D7249">
            <w:pPr>
              <w:jc w:val="right"/>
              <w:rPr>
                <w:rFonts w:ascii="Arial" w:hAnsi="Arial"/>
                <w:b/>
                <w:snapToGrid w:val="0"/>
                <w:color w:val="000000"/>
                <w:sz w:val="16"/>
              </w:rPr>
            </w:pPr>
          </w:p>
        </w:tc>
      </w:tr>
      <w:tr w:rsidR="008D7249" w:rsidRPr="00FC5173" w14:paraId="7069A1C4"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4E8DF133"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Notifies counties of amount to be drafted</w:t>
            </w:r>
          </w:p>
        </w:tc>
        <w:tc>
          <w:tcPr>
            <w:tcW w:w="1097" w:type="dxa"/>
            <w:tcBorders>
              <w:top w:val="single" w:sz="6" w:space="0" w:color="auto"/>
              <w:left w:val="single" w:sz="6" w:space="0" w:color="auto"/>
              <w:bottom w:val="single" w:sz="6" w:space="0" w:color="auto"/>
              <w:right w:val="single" w:sz="6" w:space="0" w:color="auto"/>
            </w:tcBorders>
          </w:tcPr>
          <w:p w14:paraId="366B13C2"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44E1D856"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735336F"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F02FB25" w14:textId="77777777" w:rsidR="008D7249" w:rsidRPr="00FC5173" w:rsidRDefault="008D7249" w:rsidP="008D7249">
            <w:pPr>
              <w:jc w:val="right"/>
              <w:rPr>
                <w:rFonts w:ascii="Arial" w:hAnsi="Arial"/>
                <w:b/>
                <w:snapToGrid w:val="0"/>
                <w:color w:val="000000"/>
                <w:sz w:val="16"/>
              </w:rPr>
            </w:pPr>
          </w:p>
        </w:tc>
      </w:tr>
      <w:tr w:rsidR="008D7249" w:rsidRPr="00FC5173" w14:paraId="6FE0ADAF"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F6FC88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Assures that patients are billed monthly.</w:t>
            </w:r>
          </w:p>
        </w:tc>
        <w:tc>
          <w:tcPr>
            <w:tcW w:w="1097" w:type="dxa"/>
            <w:tcBorders>
              <w:top w:val="single" w:sz="6" w:space="0" w:color="auto"/>
              <w:left w:val="single" w:sz="6" w:space="0" w:color="auto"/>
              <w:bottom w:val="single" w:sz="6" w:space="0" w:color="auto"/>
              <w:right w:val="single" w:sz="6" w:space="0" w:color="auto"/>
            </w:tcBorders>
          </w:tcPr>
          <w:p w14:paraId="1E6D95E0"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6D1B853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3D397A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76EC74C" w14:textId="77777777" w:rsidR="008D7249" w:rsidRPr="00FC5173" w:rsidRDefault="008D7249" w:rsidP="008D7249">
            <w:pPr>
              <w:jc w:val="right"/>
              <w:rPr>
                <w:rFonts w:ascii="Arial" w:hAnsi="Arial"/>
                <w:b/>
                <w:snapToGrid w:val="0"/>
                <w:color w:val="000000"/>
                <w:sz w:val="16"/>
              </w:rPr>
            </w:pPr>
          </w:p>
        </w:tc>
      </w:tr>
      <w:tr w:rsidR="008D7249" w:rsidRPr="00FC5173" w14:paraId="0946AF9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974152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Assures that third party insurance is billed monthly.</w:t>
            </w:r>
          </w:p>
        </w:tc>
        <w:tc>
          <w:tcPr>
            <w:tcW w:w="1097" w:type="dxa"/>
            <w:tcBorders>
              <w:top w:val="single" w:sz="6" w:space="0" w:color="auto"/>
              <w:left w:val="single" w:sz="6" w:space="0" w:color="auto"/>
              <w:bottom w:val="single" w:sz="6" w:space="0" w:color="auto"/>
              <w:right w:val="single" w:sz="6" w:space="0" w:color="auto"/>
            </w:tcBorders>
          </w:tcPr>
          <w:p w14:paraId="155D29E7"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21D527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9F281D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76CF02C" w14:textId="77777777" w:rsidR="008D7249" w:rsidRPr="00FC5173" w:rsidRDefault="008D7249" w:rsidP="008D7249">
            <w:pPr>
              <w:jc w:val="right"/>
              <w:rPr>
                <w:rFonts w:ascii="Arial" w:hAnsi="Arial"/>
                <w:b/>
                <w:snapToGrid w:val="0"/>
                <w:color w:val="000000"/>
                <w:sz w:val="16"/>
              </w:rPr>
            </w:pPr>
          </w:p>
        </w:tc>
      </w:tr>
      <w:tr w:rsidR="008D7249" w:rsidRPr="00FC5173" w14:paraId="2809B27A"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7CBD586" w14:textId="77777777" w:rsidR="008D7249" w:rsidRPr="00FC5173" w:rsidRDefault="008D7249" w:rsidP="008D7249">
            <w:pPr>
              <w:rPr>
                <w:rFonts w:ascii="Arial" w:hAnsi="Arial"/>
                <w:b/>
                <w:snapToGrid w:val="0"/>
                <w:color w:val="000000"/>
                <w:sz w:val="16"/>
              </w:rPr>
            </w:pPr>
          </w:p>
        </w:tc>
        <w:tc>
          <w:tcPr>
            <w:tcW w:w="1097" w:type="dxa"/>
            <w:tcBorders>
              <w:top w:val="single" w:sz="6" w:space="0" w:color="auto"/>
              <w:left w:val="single" w:sz="6" w:space="0" w:color="auto"/>
              <w:bottom w:val="single" w:sz="6" w:space="0" w:color="auto"/>
              <w:right w:val="single" w:sz="6" w:space="0" w:color="auto"/>
            </w:tcBorders>
          </w:tcPr>
          <w:p w14:paraId="61CB7E6C"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56BDE21B"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D97FCBA"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AC73A05" w14:textId="77777777" w:rsidR="008D7249" w:rsidRPr="00FC5173" w:rsidRDefault="008D7249" w:rsidP="008D7249">
            <w:pPr>
              <w:jc w:val="right"/>
              <w:rPr>
                <w:rFonts w:ascii="Arial" w:hAnsi="Arial"/>
                <w:b/>
                <w:snapToGrid w:val="0"/>
                <w:color w:val="000000"/>
                <w:sz w:val="16"/>
              </w:rPr>
            </w:pPr>
          </w:p>
        </w:tc>
      </w:tr>
      <w:tr w:rsidR="008D7249" w:rsidRPr="00FC5173" w14:paraId="2D2C0399"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710B1F0"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Collection Process</w:t>
            </w:r>
          </w:p>
        </w:tc>
        <w:tc>
          <w:tcPr>
            <w:tcW w:w="1097" w:type="dxa"/>
            <w:tcBorders>
              <w:top w:val="single" w:sz="6" w:space="0" w:color="auto"/>
              <w:left w:val="single" w:sz="6" w:space="0" w:color="auto"/>
              <w:bottom w:val="single" w:sz="6" w:space="0" w:color="auto"/>
              <w:right w:val="single" w:sz="6" w:space="0" w:color="auto"/>
            </w:tcBorders>
          </w:tcPr>
          <w:p w14:paraId="7686FFD4"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4115856"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8769983"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8EBE7E5" w14:textId="77777777" w:rsidR="008D7249" w:rsidRPr="00FC5173" w:rsidRDefault="008D7249" w:rsidP="008D7249">
            <w:pPr>
              <w:jc w:val="right"/>
              <w:rPr>
                <w:rFonts w:ascii="Arial" w:hAnsi="Arial"/>
                <w:b/>
                <w:snapToGrid w:val="0"/>
                <w:color w:val="000000"/>
                <w:sz w:val="16"/>
              </w:rPr>
            </w:pPr>
          </w:p>
        </w:tc>
      </w:tr>
      <w:tr w:rsidR="008D7249" w:rsidRPr="00FC5173" w14:paraId="4FCBDCD0" w14:textId="77777777" w:rsidTr="008D7249">
        <w:trPr>
          <w:trHeight w:val="178"/>
        </w:trPr>
        <w:tc>
          <w:tcPr>
            <w:tcW w:w="4603" w:type="dxa"/>
            <w:tcBorders>
              <w:top w:val="single" w:sz="6" w:space="0" w:color="auto"/>
              <w:left w:val="single" w:sz="2" w:space="0" w:color="000000"/>
              <w:bottom w:val="single" w:sz="6" w:space="0" w:color="auto"/>
              <w:right w:val="single" w:sz="6" w:space="0" w:color="auto"/>
            </w:tcBorders>
          </w:tcPr>
          <w:p w14:paraId="0C92E265"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Computes/charges interest on past due accounts.</w:t>
            </w:r>
          </w:p>
        </w:tc>
        <w:tc>
          <w:tcPr>
            <w:tcW w:w="1097" w:type="dxa"/>
            <w:tcBorders>
              <w:top w:val="single" w:sz="6" w:space="0" w:color="auto"/>
              <w:left w:val="single" w:sz="6" w:space="0" w:color="auto"/>
              <w:bottom w:val="single" w:sz="6" w:space="0" w:color="auto"/>
              <w:right w:val="single" w:sz="6" w:space="0" w:color="auto"/>
            </w:tcBorders>
          </w:tcPr>
          <w:p w14:paraId="7A04000C"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0682D7E1"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4A08E9B"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E8BAF2A" w14:textId="77777777" w:rsidR="008D7249" w:rsidRPr="00FC5173" w:rsidRDefault="008D7249" w:rsidP="008D7249">
            <w:pPr>
              <w:jc w:val="right"/>
              <w:rPr>
                <w:rFonts w:ascii="Arial" w:hAnsi="Arial"/>
                <w:b/>
                <w:snapToGrid w:val="0"/>
                <w:color w:val="000000"/>
                <w:sz w:val="16"/>
              </w:rPr>
            </w:pPr>
          </w:p>
        </w:tc>
      </w:tr>
      <w:tr w:rsidR="008D7249" w:rsidRPr="00FC5173" w14:paraId="6B676146"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5AE2E975"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Computes/assesses penalty on past due accounts.</w:t>
            </w:r>
          </w:p>
        </w:tc>
        <w:tc>
          <w:tcPr>
            <w:tcW w:w="1097" w:type="dxa"/>
            <w:tcBorders>
              <w:top w:val="single" w:sz="6" w:space="0" w:color="auto"/>
              <w:left w:val="single" w:sz="6" w:space="0" w:color="auto"/>
              <w:bottom w:val="single" w:sz="6" w:space="0" w:color="auto"/>
              <w:right w:val="single" w:sz="6" w:space="0" w:color="auto"/>
            </w:tcBorders>
          </w:tcPr>
          <w:p w14:paraId="4E231BCC"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3EE4956"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780351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C82A7AC" w14:textId="77777777" w:rsidR="008D7249" w:rsidRPr="00FC5173" w:rsidRDefault="008D7249" w:rsidP="008D7249">
            <w:pPr>
              <w:jc w:val="right"/>
              <w:rPr>
                <w:rFonts w:ascii="Arial" w:hAnsi="Arial"/>
                <w:b/>
                <w:snapToGrid w:val="0"/>
                <w:color w:val="000000"/>
                <w:sz w:val="16"/>
              </w:rPr>
            </w:pPr>
          </w:p>
        </w:tc>
      </w:tr>
      <w:tr w:rsidR="008D7249" w:rsidRPr="00FC5173" w14:paraId="332F521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80BBAEE" w14:textId="423FDED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30 &amp; 60 </w:t>
            </w:r>
            <w:r w:rsidR="00C87AA4" w:rsidRPr="00FC5173">
              <w:rPr>
                <w:rFonts w:ascii="Arial" w:hAnsi="Arial"/>
                <w:snapToGrid w:val="0"/>
                <w:color w:val="000000"/>
                <w:sz w:val="16"/>
              </w:rPr>
              <w:t>days</w:t>
            </w:r>
            <w:r w:rsidRPr="00FC5173">
              <w:rPr>
                <w:rFonts w:ascii="Arial" w:hAnsi="Arial"/>
                <w:snapToGrid w:val="0"/>
                <w:color w:val="000000"/>
                <w:sz w:val="16"/>
              </w:rPr>
              <w:t xml:space="preserve"> past due letters.</w:t>
            </w:r>
          </w:p>
        </w:tc>
        <w:tc>
          <w:tcPr>
            <w:tcW w:w="1097" w:type="dxa"/>
            <w:tcBorders>
              <w:top w:val="single" w:sz="6" w:space="0" w:color="auto"/>
              <w:left w:val="single" w:sz="6" w:space="0" w:color="auto"/>
              <w:bottom w:val="single" w:sz="6" w:space="0" w:color="auto"/>
              <w:right w:val="single" w:sz="6" w:space="0" w:color="auto"/>
            </w:tcBorders>
          </w:tcPr>
          <w:p w14:paraId="750F2A14"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61CE3793"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F36FB69"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B57D265" w14:textId="77777777" w:rsidR="008D7249" w:rsidRPr="00FC5173" w:rsidRDefault="008D7249" w:rsidP="008D7249">
            <w:pPr>
              <w:jc w:val="right"/>
              <w:rPr>
                <w:rFonts w:ascii="Arial" w:hAnsi="Arial"/>
                <w:b/>
                <w:snapToGrid w:val="0"/>
                <w:color w:val="000000"/>
                <w:sz w:val="16"/>
              </w:rPr>
            </w:pPr>
          </w:p>
        </w:tc>
      </w:tr>
      <w:tr w:rsidR="008D7249" w:rsidRPr="00FC5173" w14:paraId="23E30351"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396C4D2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Refers accounts to AG or collection agencies.</w:t>
            </w:r>
          </w:p>
        </w:tc>
        <w:tc>
          <w:tcPr>
            <w:tcW w:w="1097" w:type="dxa"/>
            <w:tcBorders>
              <w:top w:val="single" w:sz="6" w:space="0" w:color="auto"/>
              <w:left w:val="single" w:sz="6" w:space="0" w:color="auto"/>
              <w:bottom w:val="single" w:sz="6" w:space="0" w:color="auto"/>
              <w:right w:val="single" w:sz="6" w:space="0" w:color="auto"/>
            </w:tcBorders>
          </w:tcPr>
          <w:p w14:paraId="0AD908D2"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43341B7C"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10F2A8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DE06080" w14:textId="77777777" w:rsidR="008D7249" w:rsidRPr="00FC5173" w:rsidRDefault="008D7249" w:rsidP="008D7249">
            <w:pPr>
              <w:jc w:val="right"/>
              <w:rPr>
                <w:rFonts w:ascii="Arial" w:hAnsi="Arial"/>
                <w:b/>
                <w:snapToGrid w:val="0"/>
                <w:color w:val="000000"/>
                <w:sz w:val="16"/>
              </w:rPr>
            </w:pPr>
          </w:p>
        </w:tc>
      </w:tr>
      <w:tr w:rsidR="008D7249" w:rsidRPr="00FC5173" w14:paraId="7089E353"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5702F4CB"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Responsible for debt set off actions on accounts.</w:t>
            </w:r>
          </w:p>
        </w:tc>
        <w:tc>
          <w:tcPr>
            <w:tcW w:w="1097" w:type="dxa"/>
            <w:tcBorders>
              <w:top w:val="single" w:sz="6" w:space="0" w:color="auto"/>
              <w:left w:val="single" w:sz="6" w:space="0" w:color="auto"/>
              <w:bottom w:val="single" w:sz="6" w:space="0" w:color="auto"/>
              <w:right w:val="single" w:sz="6" w:space="0" w:color="auto"/>
            </w:tcBorders>
          </w:tcPr>
          <w:p w14:paraId="2775FCB2"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746BF02F"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BEA2BC4"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19DDF3D" w14:textId="77777777" w:rsidR="008D7249" w:rsidRPr="00FC5173" w:rsidRDefault="008D7249" w:rsidP="008D7249">
            <w:pPr>
              <w:jc w:val="right"/>
              <w:rPr>
                <w:rFonts w:ascii="Arial" w:hAnsi="Arial"/>
                <w:b/>
                <w:snapToGrid w:val="0"/>
                <w:color w:val="000000"/>
                <w:sz w:val="16"/>
              </w:rPr>
            </w:pPr>
          </w:p>
        </w:tc>
      </w:tr>
      <w:tr w:rsidR="008D7249" w:rsidRPr="00FC5173" w14:paraId="7B91E305"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4E2E1E2"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Follows up denied insurance claims.</w:t>
            </w:r>
          </w:p>
        </w:tc>
        <w:tc>
          <w:tcPr>
            <w:tcW w:w="1097" w:type="dxa"/>
            <w:tcBorders>
              <w:top w:val="single" w:sz="6" w:space="0" w:color="auto"/>
              <w:left w:val="single" w:sz="6" w:space="0" w:color="auto"/>
              <w:bottom w:val="single" w:sz="6" w:space="0" w:color="auto"/>
              <w:right w:val="single" w:sz="6" w:space="0" w:color="auto"/>
            </w:tcBorders>
          </w:tcPr>
          <w:p w14:paraId="3F008952"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12A0F020"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328AD3A"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A8A6D5B" w14:textId="77777777" w:rsidR="008D7249" w:rsidRPr="00FC5173" w:rsidRDefault="008D7249" w:rsidP="008D7249">
            <w:pPr>
              <w:jc w:val="right"/>
              <w:rPr>
                <w:rFonts w:ascii="Arial" w:hAnsi="Arial"/>
                <w:b/>
                <w:snapToGrid w:val="0"/>
                <w:color w:val="000000"/>
                <w:sz w:val="16"/>
              </w:rPr>
            </w:pPr>
          </w:p>
        </w:tc>
      </w:tr>
      <w:tr w:rsidR="008D7249" w:rsidRPr="00FC5173" w14:paraId="29FA1A1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6BF220A" w14:textId="77777777" w:rsidR="008D7249" w:rsidRPr="00FC5173" w:rsidRDefault="008D7249" w:rsidP="008D7249">
            <w:pPr>
              <w:jc w:val="right"/>
              <w:rPr>
                <w:rFonts w:ascii="Arial" w:hAnsi="Arial"/>
                <w:b/>
                <w:snapToGrid w:val="0"/>
                <w:color w:val="000000"/>
                <w:sz w:val="16"/>
              </w:rPr>
            </w:pPr>
          </w:p>
        </w:tc>
        <w:tc>
          <w:tcPr>
            <w:tcW w:w="1097" w:type="dxa"/>
            <w:tcBorders>
              <w:top w:val="single" w:sz="6" w:space="0" w:color="auto"/>
              <w:left w:val="single" w:sz="6" w:space="0" w:color="auto"/>
              <w:bottom w:val="single" w:sz="6" w:space="0" w:color="auto"/>
              <w:right w:val="single" w:sz="6" w:space="0" w:color="auto"/>
            </w:tcBorders>
          </w:tcPr>
          <w:p w14:paraId="0D89B0C7"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764F7F48"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2D2E7D0"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013FDBD" w14:textId="77777777" w:rsidR="008D7249" w:rsidRPr="00FC5173" w:rsidRDefault="008D7249" w:rsidP="008D7249">
            <w:pPr>
              <w:jc w:val="right"/>
              <w:rPr>
                <w:rFonts w:ascii="Arial" w:hAnsi="Arial"/>
                <w:b/>
                <w:snapToGrid w:val="0"/>
                <w:color w:val="000000"/>
                <w:sz w:val="16"/>
              </w:rPr>
            </w:pPr>
          </w:p>
        </w:tc>
      </w:tr>
      <w:tr w:rsidR="008D7249" w:rsidRPr="00FC5173" w14:paraId="7CC18B9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AC6F948"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Reports</w:t>
            </w:r>
          </w:p>
        </w:tc>
        <w:tc>
          <w:tcPr>
            <w:tcW w:w="1097" w:type="dxa"/>
            <w:tcBorders>
              <w:top w:val="single" w:sz="6" w:space="0" w:color="auto"/>
              <w:left w:val="single" w:sz="6" w:space="0" w:color="auto"/>
              <w:bottom w:val="single" w:sz="6" w:space="0" w:color="auto"/>
              <w:right w:val="single" w:sz="6" w:space="0" w:color="auto"/>
            </w:tcBorders>
          </w:tcPr>
          <w:p w14:paraId="3E5629B4"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0A8AC39F"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87F6D74"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B96A195" w14:textId="77777777" w:rsidR="008D7249" w:rsidRPr="00FC5173" w:rsidRDefault="008D7249" w:rsidP="008D7249">
            <w:pPr>
              <w:jc w:val="right"/>
              <w:rPr>
                <w:rFonts w:ascii="Arial" w:hAnsi="Arial"/>
                <w:b/>
                <w:snapToGrid w:val="0"/>
                <w:color w:val="000000"/>
                <w:sz w:val="16"/>
              </w:rPr>
            </w:pPr>
          </w:p>
        </w:tc>
      </w:tr>
      <w:tr w:rsidR="008D7249" w:rsidRPr="00FC5173" w14:paraId="3C28911E"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81453F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quarterly OSC report on A/R's</w:t>
            </w:r>
          </w:p>
        </w:tc>
        <w:tc>
          <w:tcPr>
            <w:tcW w:w="1097" w:type="dxa"/>
            <w:tcBorders>
              <w:top w:val="single" w:sz="6" w:space="0" w:color="auto"/>
              <w:left w:val="single" w:sz="6" w:space="0" w:color="auto"/>
              <w:bottom w:val="single" w:sz="6" w:space="0" w:color="auto"/>
              <w:right w:val="single" w:sz="6" w:space="0" w:color="auto"/>
            </w:tcBorders>
          </w:tcPr>
          <w:p w14:paraId="2EE5917B"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80AED5B"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6409573"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6B22B01" w14:textId="77777777" w:rsidR="008D7249" w:rsidRPr="00FC5173" w:rsidRDefault="008D7249" w:rsidP="008D7249">
            <w:pPr>
              <w:jc w:val="right"/>
              <w:rPr>
                <w:rFonts w:ascii="Arial" w:hAnsi="Arial"/>
                <w:b/>
                <w:snapToGrid w:val="0"/>
                <w:color w:val="000000"/>
                <w:sz w:val="16"/>
              </w:rPr>
            </w:pPr>
          </w:p>
        </w:tc>
      </w:tr>
      <w:tr w:rsidR="008D7249" w:rsidRPr="00FC5173" w14:paraId="5338077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B53F7DF"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AG collection agency report</w:t>
            </w:r>
          </w:p>
        </w:tc>
        <w:tc>
          <w:tcPr>
            <w:tcW w:w="1097" w:type="dxa"/>
            <w:tcBorders>
              <w:top w:val="single" w:sz="6" w:space="0" w:color="auto"/>
              <w:left w:val="single" w:sz="6" w:space="0" w:color="auto"/>
              <w:bottom w:val="single" w:sz="6" w:space="0" w:color="auto"/>
              <w:right w:val="single" w:sz="6" w:space="0" w:color="auto"/>
            </w:tcBorders>
          </w:tcPr>
          <w:p w14:paraId="5F592D41"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7B2A1191"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7F0EAA7"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066CFA1" w14:textId="77777777" w:rsidR="008D7249" w:rsidRPr="00FC5173" w:rsidRDefault="008D7249" w:rsidP="008D7249">
            <w:pPr>
              <w:jc w:val="right"/>
              <w:rPr>
                <w:rFonts w:ascii="Arial" w:hAnsi="Arial"/>
                <w:b/>
                <w:snapToGrid w:val="0"/>
                <w:color w:val="000000"/>
                <w:sz w:val="16"/>
              </w:rPr>
            </w:pPr>
          </w:p>
        </w:tc>
      </w:tr>
      <w:tr w:rsidR="008D7249" w:rsidRPr="00FC5173" w14:paraId="21D8A773"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7842280" w14:textId="77777777" w:rsidR="008D7249" w:rsidRPr="00FC5173" w:rsidRDefault="008D7249" w:rsidP="008D7249">
            <w:pPr>
              <w:jc w:val="right"/>
              <w:rPr>
                <w:rFonts w:ascii="Arial" w:hAnsi="Arial"/>
                <w:b/>
                <w:snapToGrid w:val="0"/>
                <w:color w:val="000000"/>
                <w:sz w:val="16"/>
              </w:rPr>
            </w:pPr>
          </w:p>
        </w:tc>
        <w:tc>
          <w:tcPr>
            <w:tcW w:w="1097" w:type="dxa"/>
            <w:tcBorders>
              <w:top w:val="single" w:sz="6" w:space="0" w:color="auto"/>
              <w:left w:val="single" w:sz="6" w:space="0" w:color="auto"/>
              <w:bottom w:val="single" w:sz="6" w:space="0" w:color="auto"/>
              <w:right w:val="single" w:sz="6" w:space="0" w:color="auto"/>
            </w:tcBorders>
          </w:tcPr>
          <w:p w14:paraId="132C450C"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246187D9"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CA542EF"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B05A004" w14:textId="77777777" w:rsidR="008D7249" w:rsidRPr="00FC5173" w:rsidRDefault="008D7249" w:rsidP="008D7249">
            <w:pPr>
              <w:jc w:val="right"/>
              <w:rPr>
                <w:rFonts w:ascii="Arial" w:hAnsi="Arial"/>
                <w:b/>
                <w:snapToGrid w:val="0"/>
                <w:color w:val="000000"/>
                <w:sz w:val="16"/>
              </w:rPr>
            </w:pPr>
          </w:p>
        </w:tc>
      </w:tr>
      <w:tr w:rsidR="008D7249" w:rsidRPr="00FC5173" w14:paraId="106B443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F9CB322" w14:textId="77777777" w:rsidR="008D7249" w:rsidRPr="00FC5173" w:rsidRDefault="008D7249" w:rsidP="008D7249">
            <w:pPr>
              <w:jc w:val="right"/>
              <w:rPr>
                <w:rFonts w:ascii="Arial" w:hAnsi="Arial"/>
                <w:b/>
                <w:snapToGrid w:val="0"/>
                <w:color w:val="000000"/>
                <w:sz w:val="16"/>
              </w:rPr>
            </w:pPr>
          </w:p>
        </w:tc>
        <w:tc>
          <w:tcPr>
            <w:tcW w:w="1097" w:type="dxa"/>
            <w:tcBorders>
              <w:top w:val="single" w:sz="6" w:space="0" w:color="auto"/>
              <w:left w:val="single" w:sz="6" w:space="0" w:color="auto"/>
              <w:bottom w:val="single" w:sz="6" w:space="0" w:color="auto"/>
              <w:right w:val="single" w:sz="6" w:space="0" w:color="auto"/>
            </w:tcBorders>
          </w:tcPr>
          <w:p w14:paraId="0990D65A"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147BFA9D"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34A0A2F"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A75B344" w14:textId="77777777" w:rsidR="008D7249" w:rsidRPr="00FC5173" w:rsidRDefault="008D7249" w:rsidP="008D7249">
            <w:pPr>
              <w:jc w:val="right"/>
              <w:rPr>
                <w:rFonts w:ascii="Arial" w:hAnsi="Arial"/>
                <w:b/>
                <w:snapToGrid w:val="0"/>
                <w:color w:val="000000"/>
                <w:sz w:val="16"/>
              </w:rPr>
            </w:pPr>
          </w:p>
        </w:tc>
      </w:tr>
      <w:tr w:rsidR="008D7249" w:rsidRPr="00FC5173" w14:paraId="778FBA48"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E23FBD1"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Other Accounts Receivable/Billing Functions</w:t>
            </w:r>
          </w:p>
        </w:tc>
        <w:tc>
          <w:tcPr>
            <w:tcW w:w="1097" w:type="dxa"/>
            <w:tcBorders>
              <w:top w:val="single" w:sz="6" w:space="0" w:color="auto"/>
              <w:left w:val="single" w:sz="6" w:space="0" w:color="auto"/>
              <w:bottom w:val="single" w:sz="6" w:space="0" w:color="auto"/>
              <w:right w:val="single" w:sz="6" w:space="0" w:color="auto"/>
            </w:tcBorders>
          </w:tcPr>
          <w:p w14:paraId="45806FF8"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6B545E6C"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1EB75391"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A0D9EBD" w14:textId="77777777" w:rsidR="008D7249" w:rsidRPr="00FC5173" w:rsidRDefault="008D7249" w:rsidP="008D7249">
            <w:pPr>
              <w:jc w:val="right"/>
              <w:rPr>
                <w:rFonts w:ascii="Arial" w:hAnsi="Arial"/>
                <w:b/>
                <w:snapToGrid w:val="0"/>
                <w:color w:val="000000"/>
                <w:sz w:val="16"/>
              </w:rPr>
            </w:pPr>
          </w:p>
        </w:tc>
      </w:tr>
      <w:tr w:rsidR="008D7249" w:rsidRPr="00FC5173" w14:paraId="4C875BC4" w14:textId="77777777" w:rsidTr="008D7249">
        <w:trPr>
          <w:trHeight w:val="178"/>
        </w:trPr>
        <w:tc>
          <w:tcPr>
            <w:tcW w:w="5700" w:type="dxa"/>
            <w:gridSpan w:val="2"/>
            <w:tcBorders>
              <w:top w:val="single" w:sz="6" w:space="0" w:color="auto"/>
              <w:left w:val="single" w:sz="6" w:space="0" w:color="auto"/>
              <w:bottom w:val="single" w:sz="6" w:space="0" w:color="auto"/>
              <w:right w:val="single" w:sz="6" w:space="0" w:color="auto"/>
            </w:tcBorders>
          </w:tcPr>
          <w:p w14:paraId="5FEA65A6"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monthly write-off list for submission to DHHS Controller.</w:t>
            </w:r>
          </w:p>
        </w:tc>
        <w:tc>
          <w:tcPr>
            <w:tcW w:w="1246" w:type="dxa"/>
            <w:tcBorders>
              <w:top w:val="single" w:sz="6" w:space="0" w:color="auto"/>
              <w:left w:val="single" w:sz="6" w:space="0" w:color="auto"/>
              <w:bottom w:val="single" w:sz="6" w:space="0" w:color="auto"/>
              <w:right w:val="single" w:sz="6" w:space="0" w:color="auto"/>
            </w:tcBorders>
          </w:tcPr>
          <w:p w14:paraId="3E4A7722"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9C9276C"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4FA2C6E" w14:textId="77777777" w:rsidR="008D7249" w:rsidRPr="00FC5173" w:rsidRDefault="008D7249" w:rsidP="008D7249">
            <w:pPr>
              <w:jc w:val="right"/>
              <w:rPr>
                <w:rFonts w:ascii="Arial" w:hAnsi="Arial"/>
                <w:b/>
                <w:snapToGrid w:val="0"/>
                <w:color w:val="000000"/>
                <w:sz w:val="16"/>
              </w:rPr>
            </w:pPr>
          </w:p>
        </w:tc>
      </w:tr>
      <w:tr w:rsidR="008D7249" w:rsidRPr="00FC5173" w14:paraId="36B8D221" w14:textId="77777777" w:rsidTr="008D7249">
        <w:trPr>
          <w:trHeight w:val="178"/>
        </w:trPr>
        <w:tc>
          <w:tcPr>
            <w:tcW w:w="5700" w:type="dxa"/>
            <w:gridSpan w:val="2"/>
            <w:tcBorders>
              <w:top w:val="single" w:sz="6" w:space="0" w:color="auto"/>
              <w:left w:val="single" w:sz="6" w:space="0" w:color="auto"/>
              <w:bottom w:val="single" w:sz="6" w:space="0" w:color="auto"/>
              <w:right w:val="single" w:sz="6" w:space="0" w:color="auto"/>
            </w:tcBorders>
          </w:tcPr>
          <w:p w14:paraId="7FD845F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Approves write-off of past due accounts for division/institution</w:t>
            </w:r>
          </w:p>
        </w:tc>
        <w:tc>
          <w:tcPr>
            <w:tcW w:w="1246" w:type="dxa"/>
            <w:tcBorders>
              <w:top w:val="single" w:sz="6" w:space="0" w:color="auto"/>
              <w:left w:val="single" w:sz="6" w:space="0" w:color="auto"/>
              <w:bottom w:val="single" w:sz="6" w:space="0" w:color="auto"/>
              <w:right w:val="single" w:sz="6" w:space="0" w:color="auto"/>
            </w:tcBorders>
          </w:tcPr>
          <w:p w14:paraId="2700234A"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B56A7B9"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66D35E1" w14:textId="77777777" w:rsidR="008D7249" w:rsidRPr="00FC5173" w:rsidRDefault="008D7249" w:rsidP="008D7249">
            <w:pPr>
              <w:jc w:val="right"/>
              <w:rPr>
                <w:rFonts w:ascii="Arial" w:hAnsi="Arial"/>
                <w:b/>
                <w:snapToGrid w:val="0"/>
                <w:color w:val="000000"/>
                <w:sz w:val="16"/>
              </w:rPr>
            </w:pPr>
          </w:p>
        </w:tc>
      </w:tr>
      <w:tr w:rsidR="008D7249" w:rsidRPr="00FC5173" w14:paraId="26ABA80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6B620A36"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Posts approved write-offs to account receivable.</w:t>
            </w:r>
          </w:p>
        </w:tc>
        <w:tc>
          <w:tcPr>
            <w:tcW w:w="1097" w:type="dxa"/>
            <w:tcBorders>
              <w:top w:val="single" w:sz="6" w:space="0" w:color="auto"/>
              <w:left w:val="single" w:sz="6" w:space="0" w:color="auto"/>
              <w:bottom w:val="single" w:sz="6" w:space="0" w:color="auto"/>
              <w:right w:val="single" w:sz="6" w:space="0" w:color="auto"/>
            </w:tcBorders>
          </w:tcPr>
          <w:p w14:paraId="2B2EABBC"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87F175A"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EAF992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1947079" w14:textId="77777777" w:rsidR="008D7249" w:rsidRPr="00FC5173" w:rsidRDefault="008D7249" w:rsidP="008D7249">
            <w:pPr>
              <w:jc w:val="right"/>
              <w:rPr>
                <w:rFonts w:ascii="Arial" w:hAnsi="Arial"/>
                <w:b/>
                <w:snapToGrid w:val="0"/>
                <w:color w:val="000000"/>
                <w:sz w:val="16"/>
              </w:rPr>
            </w:pPr>
          </w:p>
        </w:tc>
      </w:tr>
      <w:tr w:rsidR="008D7249" w:rsidRPr="00FC5173" w14:paraId="351B077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25AC940"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Prepares/updates debt set-off list for submission to DOR.</w:t>
            </w:r>
          </w:p>
        </w:tc>
        <w:tc>
          <w:tcPr>
            <w:tcW w:w="1097" w:type="dxa"/>
            <w:tcBorders>
              <w:top w:val="single" w:sz="6" w:space="0" w:color="auto"/>
              <w:left w:val="single" w:sz="6" w:space="0" w:color="auto"/>
              <w:bottom w:val="single" w:sz="6" w:space="0" w:color="auto"/>
              <w:right w:val="single" w:sz="6" w:space="0" w:color="auto"/>
            </w:tcBorders>
          </w:tcPr>
          <w:p w14:paraId="0FE75D84"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9FB4C72"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8B093CB"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922BF8B" w14:textId="77777777" w:rsidR="008D7249" w:rsidRPr="00FC5173" w:rsidRDefault="008D7249" w:rsidP="008D7249">
            <w:pPr>
              <w:jc w:val="right"/>
              <w:rPr>
                <w:rFonts w:ascii="Arial" w:hAnsi="Arial"/>
                <w:b/>
                <w:snapToGrid w:val="0"/>
                <w:color w:val="000000"/>
                <w:sz w:val="16"/>
              </w:rPr>
            </w:pPr>
          </w:p>
        </w:tc>
      </w:tr>
      <w:tr w:rsidR="008D7249" w:rsidRPr="00FC5173" w14:paraId="6C888541"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68F972FC"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Processes debt set-off collections.</w:t>
            </w:r>
          </w:p>
        </w:tc>
        <w:tc>
          <w:tcPr>
            <w:tcW w:w="1097" w:type="dxa"/>
            <w:tcBorders>
              <w:top w:val="single" w:sz="6" w:space="0" w:color="auto"/>
              <w:left w:val="single" w:sz="6" w:space="0" w:color="auto"/>
              <w:bottom w:val="single" w:sz="6" w:space="0" w:color="auto"/>
              <w:right w:val="single" w:sz="6" w:space="0" w:color="auto"/>
            </w:tcBorders>
          </w:tcPr>
          <w:p w14:paraId="44BD0DD4"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23C86784"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5A380333"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1DFA9F9" w14:textId="77777777" w:rsidR="008D7249" w:rsidRPr="00FC5173" w:rsidRDefault="008D7249" w:rsidP="008D7249">
            <w:pPr>
              <w:jc w:val="right"/>
              <w:rPr>
                <w:rFonts w:ascii="Arial" w:hAnsi="Arial"/>
                <w:b/>
                <w:snapToGrid w:val="0"/>
                <w:color w:val="000000"/>
                <w:sz w:val="16"/>
              </w:rPr>
            </w:pPr>
          </w:p>
        </w:tc>
      </w:tr>
      <w:tr w:rsidR="008D7249" w:rsidRPr="00FC5173" w14:paraId="4F3631F8"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4C6CF99C"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debt set-off refunds for payment.</w:t>
            </w:r>
          </w:p>
        </w:tc>
        <w:tc>
          <w:tcPr>
            <w:tcW w:w="1097" w:type="dxa"/>
            <w:tcBorders>
              <w:top w:val="single" w:sz="6" w:space="0" w:color="auto"/>
              <w:left w:val="single" w:sz="6" w:space="0" w:color="auto"/>
              <w:bottom w:val="single" w:sz="6" w:space="0" w:color="auto"/>
              <w:right w:val="single" w:sz="6" w:space="0" w:color="auto"/>
            </w:tcBorders>
          </w:tcPr>
          <w:p w14:paraId="0BB0BE33"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167D6CEB"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4C8244C"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D2568E6" w14:textId="77777777" w:rsidR="008D7249" w:rsidRPr="00FC5173" w:rsidRDefault="008D7249" w:rsidP="008D7249">
            <w:pPr>
              <w:jc w:val="right"/>
              <w:rPr>
                <w:rFonts w:ascii="Arial" w:hAnsi="Arial"/>
                <w:b/>
                <w:snapToGrid w:val="0"/>
                <w:color w:val="000000"/>
                <w:sz w:val="16"/>
              </w:rPr>
            </w:pPr>
          </w:p>
        </w:tc>
      </w:tr>
      <w:tr w:rsidR="008D7249" w:rsidRPr="00FC5173" w14:paraId="0BD168D4"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6D27DF04"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other refund of receipts for payment.</w:t>
            </w:r>
          </w:p>
        </w:tc>
        <w:tc>
          <w:tcPr>
            <w:tcW w:w="1097" w:type="dxa"/>
            <w:tcBorders>
              <w:top w:val="single" w:sz="6" w:space="0" w:color="auto"/>
              <w:left w:val="single" w:sz="6" w:space="0" w:color="auto"/>
              <w:bottom w:val="single" w:sz="6" w:space="0" w:color="auto"/>
              <w:right w:val="single" w:sz="6" w:space="0" w:color="auto"/>
            </w:tcBorders>
          </w:tcPr>
          <w:p w14:paraId="2DA39A2F"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785ECF1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83CAE21"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7AF1081E" w14:textId="77777777" w:rsidR="008D7249" w:rsidRPr="00FC5173" w:rsidRDefault="008D7249" w:rsidP="008D7249">
            <w:pPr>
              <w:jc w:val="right"/>
              <w:rPr>
                <w:rFonts w:ascii="Arial" w:hAnsi="Arial"/>
                <w:b/>
                <w:snapToGrid w:val="0"/>
                <w:color w:val="000000"/>
                <w:sz w:val="16"/>
              </w:rPr>
            </w:pPr>
          </w:p>
        </w:tc>
      </w:tr>
      <w:tr w:rsidR="008D7249" w:rsidRPr="00FC5173" w14:paraId="65CFA38E"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BAF3F4A"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patient deferred repayment plans for institution.</w:t>
            </w:r>
          </w:p>
        </w:tc>
        <w:tc>
          <w:tcPr>
            <w:tcW w:w="1097" w:type="dxa"/>
            <w:tcBorders>
              <w:top w:val="single" w:sz="6" w:space="0" w:color="auto"/>
              <w:left w:val="single" w:sz="6" w:space="0" w:color="auto"/>
              <w:bottom w:val="single" w:sz="6" w:space="0" w:color="auto"/>
              <w:right w:val="single" w:sz="6" w:space="0" w:color="auto"/>
            </w:tcBorders>
          </w:tcPr>
          <w:p w14:paraId="0D1BF585"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04A697B5"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616AA90"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E9A0572" w14:textId="77777777" w:rsidR="008D7249" w:rsidRPr="00FC5173" w:rsidRDefault="008D7249" w:rsidP="008D7249">
            <w:pPr>
              <w:jc w:val="right"/>
              <w:rPr>
                <w:rFonts w:ascii="Arial" w:hAnsi="Arial"/>
                <w:b/>
                <w:snapToGrid w:val="0"/>
                <w:color w:val="000000"/>
                <w:sz w:val="16"/>
              </w:rPr>
            </w:pPr>
          </w:p>
        </w:tc>
      </w:tr>
      <w:tr w:rsidR="008D7249" w:rsidRPr="00FC5173" w14:paraId="730B236F"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69C260D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compromise of account balance in excess of ATP.</w:t>
            </w:r>
          </w:p>
        </w:tc>
        <w:tc>
          <w:tcPr>
            <w:tcW w:w="1097" w:type="dxa"/>
            <w:tcBorders>
              <w:top w:val="single" w:sz="6" w:space="0" w:color="auto"/>
              <w:left w:val="single" w:sz="6" w:space="0" w:color="auto"/>
              <w:bottom w:val="single" w:sz="6" w:space="0" w:color="auto"/>
              <w:right w:val="single" w:sz="6" w:space="0" w:color="auto"/>
            </w:tcBorders>
          </w:tcPr>
          <w:p w14:paraId="610910C9"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33D5C736"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B483471"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0C109404" w14:textId="77777777" w:rsidR="008D7249" w:rsidRPr="00FC5173" w:rsidRDefault="008D7249" w:rsidP="008D7249">
            <w:pPr>
              <w:jc w:val="right"/>
              <w:rPr>
                <w:rFonts w:ascii="Arial" w:hAnsi="Arial"/>
                <w:b/>
                <w:snapToGrid w:val="0"/>
                <w:color w:val="000000"/>
                <w:sz w:val="16"/>
              </w:rPr>
            </w:pPr>
          </w:p>
        </w:tc>
      </w:tr>
      <w:tr w:rsidR="008D7249" w:rsidRPr="00FC5173" w14:paraId="2467694B"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D5B4C31"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provider deferred repayment plans for DMA.</w:t>
            </w:r>
          </w:p>
        </w:tc>
        <w:tc>
          <w:tcPr>
            <w:tcW w:w="1097" w:type="dxa"/>
            <w:tcBorders>
              <w:top w:val="single" w:sz="6" w:space="0" w:color="auto"/>
              <w:left w:val="single" w:sz="6" w:space="0" w:color="auto"/>
              <w:bottom w:val="single" w:sz="6" w:space="0" w:color="auto"/>
              <w:right w:val="single" w:sz="6" w:space="0" w:color="auto"/>
            </w:tcBorders>
          </w:tcPr>
          <w:p w14:paraId="0286B8D0"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056CC235"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863190A"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4CC45E6D" w14:textId="77777777" w:rsidR="008D7249" w:rsidRPr="00FC5173" w:rsidRDefault="008D7249" w:rsidP="008D7249">
            <w:pPr>
              <w:jc w:val="right"/>
              <w:rPr>
                <w:rFonts w:ascii="Arial" w:hAnsi="Arial"/>
                <w:b/>
                <w:snapToGrid w:val="0"/>
                <w:color w:val="000000"/>
                <w:sz w:val="16"/>
              </w:rPr>
            </w:pPr>
          </w:p>
        </w:tc>
      </w:tr>
      <w:tr w:rsidR="008D7249" w:rsidRPr="00FC5173" w14:paraId="3B00491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E3F3917"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recipient deferred repayment plans for DMA.</w:t>
            </w:r>
          </w:p>
        </w:tc>
        <w:tc>
          <w:tcPr>
            <w:tcW w:w="1097" w:type="dxa"/>
            <w:tcBorders>
              <w:top w:val="single" w:sz="6" w:space="0" w:color="auto"/>
              <w:left w:val="single" w:sz="6" w:space="0" w:color="auto"/>
              <w:bottom w:val="single" w:sz="6" w:space="0" w:color="auto"/>
              <w:right w:val="single" w:sz="6" w:space="0" w:color="auto"/>
            </w:tcBorders>
          </w:tcPr>
          <w:p w14:paraId="4A7DEED6"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5C406C85"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E900FEC"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67BF8FE6" w14:textId="77777777" w:rsidR="008D7249" w:rsidRPr="00FC5173" w:rsidRDefault="008D7249" w:rsidP="008D7249">
            <w:pPr>
              <w:jc w:val="right"/>
              <w:rPr>
                <w:rFonts w:ascii="Arial" w:hAnsi="Arial"/>
                <w:b/>
                <w:snapToGrid w:val="0"/>
                <w:color w:val="000000"/>
                <w:sz w:val="16"/>
              </w:rPr>
            </w:pPr>
          </w:p>
        </w:tc>
      </w:tr>
      <w:tr w:rsidR="008D7249" w:rsidRPr="00FC5173" w14:paraId="634679BA"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501C038"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Authorizes audit disallowance deferred repayment plans.</w:t>
            </w:r>
          </w:p>
        </w:tc>
        <w:tc>
          <w:tcPr>
            <w:tcW w:w="1097" w:type="dxa"/>
            <w:tcBorders>
              <w:top w:val="single" w:sz="6" w:space="0" w:color="auto"/>
              <w:left w:val="single" w:sz="6" w:space="0" w:color="auto"/>
              <w:bottom w:val="single" w:sz="6" w:space="0" w:color="auto"/>
              <w:right w:val="single" w:sz="6" w:space="0" w:color="auto"/>
            </w:tcBorders>
          </w:tcPr>
          <w:p w14:paraId="7F37E048"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6" w:space="0" w:color="auto"/>
              <w:bottom w:val="single" w:sz="6" w:space="0" w:color="auto"/>
              <w:right w:val="single" w:sz="6" w:space="0" w:color="auto"/>
            </w:tcBorders>
          </w:tcPr>
          <w:p w14:paraId="1DA43659"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3FC5C87A"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6" w:space="0" w:color="auto"/>
              <w:bottom w:val="single" w:sz="6" w:space="0" w:color="auto"/>
              <w:right w:val="single" w:sz="6" w:space="0" w:color="auto"/>
            </w:tcBorders>
          </w:tcPr>
          <w:p w14:paraId="21A8C97D" w14:textId="77777777" w:rsidR="008D7249" w:rsidRPr="00FC5173" w:rsidRDefault="008D7249" w:rsidP="008D7249">
            <w:pPr>
              <w:jc w:val="right"/>
              <w:rPr>
                <w:rFonts w:ascii="Arial" w:hAnsi="Arial"/>
                <w:b/>
                <w:snapToGrid w:val="0"/>
                <w:color w:val="000000"/>
                <w:sz w:val="16"/>
              </w:rPr>
            </w:pPr>
          </w:p>
        </w:tc>
      </w:tr>
      <w:tr w:rsidR="008D7249" w:rsidRPr="00FC5173" w14:paraId="35213555"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21B8D30D"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Reviews credit balance accounts monthly.</w:t>
            </w:r>
          </w:p>
        </w:tc>
        <w:tc>
          <w:tcPr>
            <w:tcW w:w="1097" w:type="dxa"/>
            <w:tcBorders>
              <w:top w:val="single" w:sz="6" w:space="0" w:color="auto"/>
              <w:left w:val="single" w:sz="6" w:space="0" w:color="auto"/>
              <w:bottom w:val="single" w:sz="2" w:space="0" w:color="000000"/>
              <w:right w:val="single" w:sz="2" w:space="0" w:color="000000"/>
            </w:tcBorders>
          </w:tcPr>
          <w:p w14:paraId="4A856493" w14:textId="77777777" w:rsidR="008D7249" w:rsidRPr="00FC5173" w:rsidRDefault="008D7249" w:rsidP="008D7249">
            <w:pPr>
              <w:jc w:val="right"/>
              <w:rPr>
                <w:rFonts w:ascii="Arial" w:hAnsi="Arial"/>
                <w:b/>
                <w:snapToGrid w:val="0"/>
                <w:color w:val="000000"/>
                <w:sz w:val="16"/>
              </w:rPr>
            </w:pPr>
          </w:p>
        </w:tc>
        <w:tc>
          <w:tcPr>
            <w:tcW w:w="1246" w:type="dxa"/>
            <w:tcBorders>
              <w:top w:val="single" w:sz="6" w:space="0" w:color="auto"/>
              <w:left w:val="single" w:sz="2" w:space="0" w:color="000000"/>
              <w:bottom w:val="single" w:sz="2" w:space="0" w:color="000000"/>
              <w:right w:val="single" w:sz="2" w:space="0" w:color="000000"/>
            </w:tcBorders>
          </w:tcPr>
          <w:p w14:paraId="7A7046D9"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2" w:space="0" w:color="000000"/>
              <w:bottom w:val="single" w:sz="2" w:space="0" w:color="000000"/>
              <w:right w:val="single" w:sz="2" w:space="0" w:color="000000"/>
            </w:tcBorders>
          </w:tcPr>
          <w:p w14:paraId="405ADECE" w14:textId="77777777" w:rsidR="008D7249" w:rsidRPr="00FC5173" w:rsidRDefault="008D7249" w:rsidP="008D7249">
            <w:pPr>
              <w:jc w:val="right"/>
              <w:rPr>
                <w:rFonts w:ascii="Arial" w:hAnsi="Arial"/>
                <w:b/>
                <w:snapToGrid w:val="0"/>
                <w:color w:val="000000"/>
                <w:sz w:val="16"/>
              </w:rPr>
            </w:pPr>
          </w:p>
        </w:tc>
        <w:tc>
          <w:tcPr>
            <w:tcW w:w="1171" w:type="dxa"/>
            <w:tcBorders>
              <w:top w:val="single" w:sz="6" w:space="0" w:color="auto"/>
              <w:left w:val="single" w:sz="2" w:space="0" w:color="000000"/>
              <w:bottom w:val="single" w:sz="2" w:space="0" w:color="000000"/>
              <w:right w:val="single" w:sz="2" w:space="0" w:color="000000"/>
            </w:tcBorders>
          </w:tcPr>
          <w:p w14:paraId="792254EE" w14:textId="77777777" w:rsidR="008D7249" w:rsidRPr="00FC5173" w:rsidRDefault="008D7249" w:rsidP="008D7249">
            <w:pPr>
              <w:jc w:val="right"/>
              <w:rPr>
                <w:rFonts w:ascii="Arial" w:hAnsi="Arial"/>
                <w:b/>
                <w:snapToGrid w:val="0"/>
                <w:color w:val="000000"/>
                <w:sz w:val="16"/>
              </w:rPr>
            </w:pPr>
          </w:p>
        </w:tc>
      </w:tr>
      <w:tr w:rsidR="008D7249" w:rsidRPr="00FC5173" w14:paraId="52838498" w14:textId="77777777" w:rsidTr="008D7249">
        <w:trPr>
          <w:trHeight w:val="218"/>
        </w:trPr>
        <w:tc>
          <w:tcPr>
            <w:tcW w:w="4603" w:type="dxa"/>
            <w:tcBorders>
              <w:top w:val="single" w:sz="6" w:space="0" w:color="auto"/>
              <w:left w:val="single" w:sz="6" w:space="0" w:color="auto"/>
              <w:bottom w:val="single" w:sz="6" w:space="0" w:color="auto"/>
              <w:right w:val="single" w:sz="6" w:space="0" w:color="auto"/>
            </w:tcBorders>
          </w:tcPr>
          <w:p w14:paraId="5607D5EB"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 xml:space="preserve">   Prepares certified statements of account for MH/MR/SAS</w:t>
            </w:r>
          </w:p>
        </w:tc>
        <w:tc>
          <w:tcPr>
            <w:tcW w:w="1097" w:type="dxa"/>
            <w:tcBorders>
              <w:top w:val="single" w:sz="2" w:space="0" w:color="000000"/>
              <w:left w:val="single" w:sz="6" w:space="0" w:color="auto"/>
              <w:bottom w:val="single" w:sz="2" w:space="0" w:color="000000"/>
              <w:right w:val="single" w:sz="2" w:space="0" w:color="000000"/>
            </w:tcBorders>
          </w:tcPr>
          <w:p w14:paraId="05A682A0" w14:textId="77777777" w:rsidR="008D7249" w:rsidRPr="00FC5173" w:rsidRDefault="008D7249" w:rsidP="008D7249">
            <w:pPr>
              <w:jc w:val="right"/>
              <w:rPr>
                <w:rFonts w:ascii="Arial" w:hAnsi="Arial"/>
                <w:b/>
                <w:snapToGrid w:val="0"/>
                <w:color w:val="000000"/>
                <w:sz w:val="16"/>
              </w:rPr>
            </w:pPr>
          </w:p>
        </w:tc>
        <w:tc>
          <w:tcPr>
            <w:tcW w:w="1246" w:type="dxa"/>
            <w:tcBorders>
              <w:top w:val="single" w:sz="2" w:space="0" w:color="000000"/>
              <w:left w:val="single" w:sz="2" w:space="0" w:color="000000"/>
              <w:bottom w:val="single" w:sz="2" w:space="0" w:color="000000"/>
              <w:right w:val="single" w:sz="2" w:space="0" w:color="000000"/>
            </w:tcBorders>
          </w:tcPr>
          <w:p w14:paraId="5FEDD6F7" w14:textId="77777777" w:rsidR="008D7249" w:rsidRPr="00FC5173" w:rsidRDefault="008D7249" w:rsidP="008D7249">
            <w:pPr>
              <w:jc w:val="right"/>
              <w:rPr>
                <w:rFonts w:ascii="Arial" w:hAnsi="Arial"/>
                <w:b/>
                <w:snapToGrid w:val="0"/>
                <w:color w:val="000000"/>
                <w:sz w:val="16"/>
              </w:rPr>
            </w:pPr>
          </w:p>
        </w:tc>
        <w:tc>
          <w:tcPr>
            <w:tcW w:w="1171" w:type="dxa"/>
            <w:tcBorders>
              <w:top w:val="single" w:sz="2" w:space="0" w:color="000000"/>
              <w:left w:val="single" w:sz="2" w:space="0" w:color="000000"/>
              <w:bottom w:val="single" w:sz="2" w:space="0" w:color="000000"/>
              <w:right w:val="single" w:sz="2" w:space="0" w:color="000000"/>
            </w:tcBorders>
          </w:tcPr>
          <w:p w14:paraId="425CAD54" w14:textId="77777777" w:rsidR="008D7249" w:rsidRPr="00FC5173" w:rsidRDefault="008D7249" w:rsidP="008D7249">
            <w:pPr>
              <w:jc w:val="right"/>
              <w:rPr>
                <w:rFonts w:ascii="Arial" w:hAnsi="Arial"/>
                <w:b/>
                <w:snapToGrid w:val="0"/>
                <w:color w:val="000000"/>
                <w:sz w:val="16"/>
              </w:rPr>
            </w:pPr>
          </w:p>
        </w:tc>
        <w:tc>
          <w:tcPr>
            <w:tcW w:w="1171" w:type="dxa"/>
            <w:tcBorders>
              <w:top w:val="single" w:sz="2" w:space="0" w:color="000000"/>
              <w:left w:val="single" w:sz="2" w:space="0" w:color="000000"/>
              <w:bottom w:val="single" w:sz="2" w:space="0" w:color="000000"/>
              <w:right w:val="single" w:sz="2" w:space="0" w:color="000000"/>
            </w:tcBorders>
          </w:tcPr>
          <w:p w14:paraId="7872430F" w14:textId="77777777" w:rsidR="008D7249" w:rsidRPr="00FC5173" w:rsidRDefault="008D7249" w:rsidP="008D7249">
            <w:pPr>
              <w:jc w:val="right"/>
              <w:rPr>
                <w:rFonts w:ascii="Arial" w:hAnsi="Arial"/>
                <w:b/>
                <w:snapToGrid w:val="0"/>
                <w:color w:val="000000"/>
                <w:sz w:val="16"/>
              </w:rPr>
            </w:pPr>
          </w:p>
        </w:tc>
      </w:tr>
      <w:tr w:rsidR="008D7249" w:rsidRPr="00FC5173" w14:paraId="301B2623"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A8295A9" w14:textId="77777777" w:rsidR="008D7249" w:rsidRPr="00FC5173" w:rsidRDefault="008D7249" w:rsidP="008D7249">
            <w:pPr>
              <w:jc w:val="right"/>
              <w:rPr>
                <w:rFonts w:ascii="Arial" w:hAnsi="Arial"/>
                <w:b/>
                <w:snapToGrid w:val="0"/>
                <w:color w:val="000000"/>
                <w:sz w:val="16"/>
              </w:rPr>
            </w:pPr>
          </w:p>
        </w:tc>
        <w:tc>
          <w:tcPr>
            <w:tcW w:w="1097" w:type="dxa"/>
            <w:tcBorders>
              <w:top w:val="single" w:sz="2" w:space="0" w:color="000000"/>
              <w:left w:val="single" w:sz="6" w:space="0" w:color="auto"/>
              <w:bottom w:val="single" w:sz="2" w:space="0" w:color="000000"/>
              <w:right w:val="single" w:sz="2" w:space="0" w:color="000000"/>
            </w:tcBorders>
          </w:tcPr>
          <w:p w14:paraId="1EB43117" w14:textId="77777777" w:rsidR="008D7249" w:rsidRPr="00FC5173" w:rsidRDefault="008D7249" w:rsidP="008D7249">
            <w:pPr>
              <w:jc w:val="right"/>
              <w:rPr>
                <w:rFonts w:ascii="Arial" w:hAnsi="Arial"/>
                <w:b/>
                <w:snapToGrid w:val="0"/>
                <w:color w:val="000000"/>
                <w:sz w:val="16"/>
              </w:rPr>
            </w:pPr>
          </w:p>
        </w:tc>
        <w:tc>
          <w:tcPr>
            <w:tcW w:w="1246" w:type="dxa"/>
            <w:tcBorders>
              <w:top w:val="single" w:sz="2" w:space="0" w:color="000000"/>
              <w:left w:val="single" w:sz="2" w:space="0" w:color="000000"/>
              <w:bottom w:val="single" w:sz="2" w:space="0" w:color="000000"/>
              <w:right w:val="single" w:sz="2" w:space="0" w:color="000000"/>
            </w:tcBorders>
          </w:tcPr>
          <w:p w14:paraId="01CBF7C8" w14:textId="77777777" w:rsidR="008D7249" w:rsidRPr="00FC5173" w:rsidRDefault="008D7249" w:rsidP="008D7249">
            <w:pPr>
              <w:jc w:val="right"/>
              <w:rPr>
                <w:rFonts w:ascii="Arial" w:hAnsi="Arial"/>
                <w:b/>
                <w:snapToGrid w:val="0"/>
                <w:color w:val="000000"/>
                <w:sz w:val="16"/>
              </w:rPr>
            </w:pPr>
          </w:p>
        </w:tc>
        <w:tc>
          <w:tcPr>
            <w:tcW w:w="1171" w:type="dxa"/>
            <w:tcBorders>
              <w:top w:val="single" w:sz="2" w:space="0" w:color="000000"/>
              <w:left w:val="single" w:sz="2" w:space="0" w:color="000000"/>
              <w:bottom w:val="single" w:sz="2" w:space="0" w:color="000000"/>
              <w:right w:val="single" w:sz="2" w:space="0" w:color="000000"/>
            </w:tcBorders>
          </w:tcPr>
          <w:p w14:paraId="08ED5E85" w14:textId="77777777" w:rsidR="008D7249" w:rsidRPr="00FC5173" w:rsidRDefault="008D7249" w:rsidP="008D7249">
            <w:pPr>
              <w:jc w:val="right"/>
              <w:rPr>
                <w:rFonts w:ascii="Arial" w:hAnsi="Arial"/>
                <w:b/>
                <w:snapToGrid w:val="0"/>
                <w:color w:val="000000"/>
                <w:sz w:val="16"/>
              </w:rPr>
            </w:pPr>
          </w:p>
        </w:tc>
        <w:tc>
          <w:tcPr>
            <w:tcW w:w="1171" w:type="dxa"/>
            <w:tcBorders>
              <w:top w:val="single" w:sz="2" w:space="0" w:color="000000"/>
              <w:left w:val="single" w:sz="2" w:space="0" w:color="000000"/>
              <w:bottom w:val="single" w:sz="2" w:space="0" w:color="000000"/>
              <w:right w:val="single" w:sz="2" w:space="0" w:color="000000"/>
            </w:tcBorders>
          </w:tcPr>
          <w:p w14:paraId="154FC3E7" w14:textId="77777777" w:rsidR="008D7249" w:rsidRPr="00FC5173" w:rsidRDefault="008D7249" w:rsidP="008D7249">
            <w:pPr>
              <w:jc w:val="right"/>
              <w:rPr>
                <w:rFonts w:ascii="Arial" w:hAnsi="Arial"/>
                <w:b/>
                <w:snapToGrid w:val="0"/>
                <w:color w:val="000000"/>
                <w:sz w:val="16"/>
              </w:rPr>
            </w:pPr>
          </w:p>
        </w:tc>
      </w:tr>
    </w:tbl>
    <w:p w14:paraId="1C92E445" w14:textId="77777777" w:rsidR="008D7249" w:rsidRPr="00FC5173" w:rsidRDefault="008D7249" w:rsidP="008D7249">
      <w:pPr>
        <w:jc w:val="both"/>
        <w:rPr>
          <w:rFonts w:ascii="Arial" w:hAnsi="Arial"/>
          <w:b/>
          <w:sz w:val="16"/>
        </w:rPr>
      </w:pPr>
    </w:p>
    <w:p w14:paraId="4A4BFB34" w14:textId="77777777" w:rsidR="008D7249" w:rsidRPr="00FC5173" w:rsidRDefault="008D7249" w:rsidP="008D7249">
      <w:pPr>
        <w:jc w:val="both"/>
        <w:rPr>
          <w:rFonts w:ascii="Arial" w:hAnsi="Arial"/>
          <w:b/>
          <w:sz w:val="16"/>
        </w:rPr>
      </w:pPr>
      <w:r w:rsidRPr="00FC5173">
        <w:rPr>
          <w:rFonts w:ascii="Arial" w:hAnsi="Arial"/>
          <w:b/>
          <w:sz w:val="16"/>
        </w:rPr>
        <w:br w:type="page"/>
      </w:r>
    </w:p>
    <w:tbl>
      <w:tblPr>
        <w:tblW w:w="11360" w:type="dxa"/>
        <w:jc w:val="center"/>
        <w:tblLook w:val="04A0" w:firstRow="1" w:lastRow="0" w:firstColumn="1" w:lastColumn="0" w:noHBand="0" w:noVBand="1"/>
      </w:tblPr>
      <w:tblGrid>
        <w:gridCol w:w="7360"/>
        <w:gridCol w:w="1011"/>
        <w:gridCol w:w="1000"/>
        <w:gridCol w:w="1011"/>
        <w:gridCol w:w="1000"/>
      </w:tblGrid>
      <w:tr w:rsidR="004F165D" w:rsidRPr="004F165D" w14:paraId="2C6F90C3" w14:textId="77777777" w:rsidTr="004F165D">
        <w:trPr>
          <w:trHeight w:val="312"/>
          <w:jc w:val="center"/>
        </w:trPr>
        <w:tc>
          <w:tcPr>
            <w:tcW w:w="7360" w:type="dxa"/>
            <w:tcBorders>
              <w:top w:val="single" w:sz="4" w:space="0" w:color="auto"/>
              <w:left w:val="single" w:sz="4" w:space="0" w:color="auto"/>
              <w:bottom w:val="nil"/>
              <w:right w:val="nil"/>
            </w:tcBorders>
            <w:shd w:val="clear" w:color="000000" w:fill="FFFF00"/>
            <w:noWrap/>
            <w:vAlign w:val="center"/>
            <w:hideMark/>
          </w:tcPr>
          <w:p w14:paraId="6C275217" w14:textId="77777777" w:rsidR="004F165D" w:rsidRPr="004F165D" w:rsidRDefault="004F165D" w:rsidP="004F165D">
            <w:pPr>
              <w:rPr>
                <w:b/>
                <w:bCs/>
                <w:sz w:val="24"/>
                <w:szCs w:val="24"/>
              </w:rPr>
            </w:pPr>
            <w:r w:rsidRPr="004F165D">
              <w:rPr>
                <w:b/>
                <w:bCs/>
                <w:sz w:val="24"/>
                <w:szCs w:val="24"/>
              </w:rPr>
              <w:lastRenderedPageBreak/>
              <w:t>Division/Institution:</w:t>
            </w:r>
          </w:p>
        </w:tc>
        <w:tc>
          <w:tcPr>
            <w:tcW w:w="200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3B852362" w14:textId="77777777" w:rsidR="004F165D" w:rsidRPr="004F165D" w:rsidRDefault="004F165D" w:rsidP="004F165D">
            <w:pPr>
              <w:jc w:val="center"/>
              <w:rPr>
                <w:b/>
                <w:bCs/>
                <w:sz w:val="22"/>
                <w:szCs w:val="22"/>
              </w:rPr>
            </w:pPr>
            <w:r w:rsidRPr="004F165D">
              <w:rPr>
                <w:b/>
                <w:bCs/>
                <w:sz w:val="22"/>
                <w:szCs w:val="22"/>
              </w:rPr>
              <w:t>Location/Unit A</w:t>
            </w:r>
          </w:p>
        </w:tc>
        <w:tc>
          <w:tcPr>
            <w:tcW w:w="2000" w:type="dxa"/>
            <w:gridSpan w:val="2"/>
            <w:tcBorders>
              <w:top w:val="single" w:sz="4" w:space="0" w:color="auto"/>
              <w:left w:val="nil"/>
              <w:bottom w:val="single" w:sz="4" w:space="0" w:color="auto"/>
              <w:right w:val="single" w:sz="4" w:space="0" w:color="000000"/>
            </w:tcBorders>
            <w:shd w:val="clear" w:color="000000" w:fill="FFFF00"/>
            <w:noWrap/>
            <w:vAlign w:val="bottom"/>
            <w:hideMark/>
          </w:tcPr>
          <w:p w14:paraId="7DAB3725" w14:textId="77777777" w:rsidR="004F165D" w:rsidRPr="004F165D" w:rsidRDefault="004F165D" w:rsidP="004F165D">
            <w:pPr>
              <w:jc w:val="center"/>
              <w:rPr>
                <w:b/>
                <w:bCs/>
                <w:sz w:val="22"/>
                <w:szCs w:val="22"/>
              </w:rPr>
            </w:pPr>
            <w:r w:rsidRPr="004F165D">
              <w:rPr>
                <w:b/>
                <w:bCs/>
                <w:sz w:val="22"/>
                <w:szCs w:val="22"/>
              </w:rPr>
              <w:t>Location/Unit B</w:t>
            </w:r>
          </w:p>
        </w:tc>
      </w:tr>
      <w:tr w:rsidR="004F165D" w:rsidRPr="004F165D" w14:paraId="6B17D19F" w14:textId="77777777" w:rsidTr="004F165D">
        <w:trPr>
          <w:trHeight w:val="312"/>
          <w:jc w:val="center"/>
        </w:trPr>
        <w:tc>
          <w:tcPr>
            <w:tcW w:w="7360" w:type="dxa"/>
            <w:tcBorders>
              <w:top w:val="single" w:sz="4" w:space="0" w:color="auto"/>
              <w:left w:val="single" w:sz="4" w:space="0" w:color="auto"/>
              <w:bottom w:val="nil"/>
              <w:right w:val="nil"/>
            </w:tcBorders>
            <w:shd w:val="clear" w:color="000000" w:fill="FFFF00"/>
            <w:noWrap/>
            <w:vAlign w:val="center"/>
            <w:hideMark/>
          </w:tcPr>
          <w:p w14:paraId="4F11484E" w14:textId="77777777" w:rsidR="004F165D" w:rsidRPr="004F165D" w:rsidRDefault="004F165D" w:rsidP="004F165D">
            <w:pPr>
              <w:rPr>
                <w:b/>
                <w:bCs/>
                <w:sz w:val="24"/>
                <w:szCs w:val="24"/>
              </w:rPr>
            </w:pPr>
            <w:r w:rsidRPr="004F165D">
              <w:rPr>
                <w:b/>
                <w:bCs/>
                <w:sz w:val="24"/>
                <w:szCs w:val="24"/>
              </w:rPr>
              <w:t>Section:</w:t>
            </w:r>
          </w:p>
        </w:tc>
        <w:tc>
          <w:tcPr>
            <w:tcW w:w="200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650FAC67" w14:textId="77777777" w:rsidR="004F165D" w:rsidRPr="004F165D" w:rsidRDefault="004F165D" w:rsidP="004F165D">
            <w:pPr>
              <w:jc w:val="center"/>
              <w:rPr>
                <w:b/>
                <w:bCs/>
                <w:sz w:val="22"/>
                <w:szCs w:val="22"/>
              </w:rPr>
            </w:pPr>
            <w:r w:rsidRPr="004F165D">
              <w:rPr>
                <w:b/>
                <w:bCs/>
                <w:sz w:val="22"/>
                <w:szCs w:val="22"/>
              </w:rPr>
              <w:t> </w:t>
            </w:r>
          </w:p>
        </w:tc>
        <w:tc>
          <w:tcPr>
            <w:tcW w:w="2000" w:type="dxa"/>
            <w:gridSpan w:val="2"/>
            <w:tcBorders>
              <w:top w:val="single" w:sz="4" w:space="0" w:color="auto"/>
              <w:left w:val="nil"/>
              <w:bottom w:val="single" w:sz="4" w:space="0" w:color="auto"/>
              <w:right w:val="single" w:sz="4" w:space="0" w:color="000000"/>
            </w:tcBorders>
            <w:shd w:val="clear" w:color="000000" w:fill="FFFF00"/>
            <w:noWrap/>
            <w:vAlign w:val="bottom"/>
            <w:hideMark/>
          </w:tcPr>
          <w:p w14:paraId="2555E3FB" w14:textId="77777777" w:rsidR="004F165D" w:rsidRPr="004F165D" w:rsidRDefault="004F165D" w:rsidP="004F165D">
            <w:pPr>
              <w:jc w:val="center"/>
              <w:rPr>
                <w:b/>
                <w:bCs/>
                <w:sz w:val="22"/>
                <w:szCs w:val="22"/>
              </w:rPr>
            </w:pPr>
            <w:r w:rsidRPr="004F165D">
              <w:rPr>
                <w:b/>
                <w:bCs/>
                <w:sz w:val="22"/>
                <w:szCs w:val="22"/>
              </w:rPr>
              <w:t> </w:t>
            </w:r>
          </w:p>
        </w:tc>
      </w:tr>
      <w:tr w:rsidR="004F165D" w:rsidRPr="004F165D" w14:paraId="529483A9" w14:textId="77777777" w:rsidTr="004F165D">
        <w:trPr>
          <w:trHeight w:val="312"/>
          <w:jc w:val="center"/>
        </w:trPr>
        <w:tc>
          <w:tcPr>
            <w:tcW w:w="7360" w:type="dxa"/>
            <w:tcBorders>
              <w:top w:val="single" w:sz="4" w:space="0" w:color="auto"/>
              <w:left w:val="single" w:sz="4" w:space="0" w:color="auto"/>
              <w:bottom w:val="nil"/>
              <w:right w:val="nil"/>
            </w:tcBorders>
            <w:shd w:val="clear" w:color="000000" w:fill="FFFF00"/>
            <w:noWrap/>
            <w:vAlign w:val="center"/>
            <w:hideMark/>
          </w:tcPr>
          <w:p w14:paraId="0BD1BEDF" w14:textId="77777777" w:rsidR="004F165D" w:rsidRPr="004F165D" w:rsidRDefault="004F165D" w:rsidP="004F165D">
            <w:pPr>
              <w:rPr>
                <w:b/>
                <w:bCs/>
                <w:sz w:val="24"/>
                <w:szCs w:val="24"/>
              </w:rPr>
            </w:pPr>
            <w:r w:rsidRPr="004F165D">
              <w:rPr>
                <w:b/>
                <w:bCs/>
                <w:sz w:val="24"/>
                <w:szCs w:val="24"/>
              </w:rPr>
              <w:t>Branch:</w:t>
            </w:r>
          </w:p>
        </w:tc>
        <w:tc>
          <w:tcPr>
            <w:tcW w:w="1000" w:type="dxa"/>
            <w:tcBorders>
              <w:top w:val="nil"/>
              <w:left w:val="single" w:sz="4" w:space="0" w:color="auto"/>
              <w:bottom w:val="single" w:sz="4" w:space="0" w:color="auto"/>
              <w:right w:val="single" w:sz="4" w:space="0" w:color="auto"/>
            </w:tcBorders>
            <w:shd w:val="clear" w:color="000000" w:fill="FFFF00"/>
            <w:noWrap/>
            <w:vAlign w:val="center"/>
            <w:hideMark/>
          </w:tcPr>
          <w:p w14:paraId="0894191A" w14:textId="77777777" w:rsidR="004F165D" w:rsidRPr="004F165D" w:rsidRDefault="004F165D" w:rsidP="004F165D">
            <w:pPr>
              <w:jc w:val="center"/>
              <w:rPr>
                <w:b/>
                <w:bCs/>
                <w:sz w:val="22"/>
                <w:szCs w:val="22"/>
              </w:rPr>
            </w:pPr>
            <w:r w:rsidRPr="004F165D">
              <w:rPr>
                <w:b/>
                <w:bCs/>
                <w:sz w:val="22"/>
                <w:szCs w:val="22"/>
              </w:rPr>
              <w:t>Primary</w:t>
            </w:r>
          </w:p>
        </w:tc>
        <w:tc>
          <w:tcPr>
            <w:tcW w:w="1000" w:type="dxa"/>
            <w:tcBorders>
              <w:top w:val="nil"/>
              <w:left w:val="nil"/>
              <w:bottom w:val="single" w:sz="4" w:space="0" w:color="auto"/>
              <w:right w:val="single" w:sz="4" w:space="0" w:color="auto"/>
            </w:tcBorders>
            <w:shd w:val="clear" w:color="000000" w:fill="FFFF00"/>
            <w:noWrap/>
            <w:vAlign w:val="center"/>
            <w:hideMark/>
          </w:tcPr>
          <w:p w14:paraId="3493B4BE" w14:textId="77777777" w:rsidR="004F165D" w:rsidRPr="004F165D" w:rsidRDefault="004F165D" w:rsidP="004F165D">
            <w:pPr>
              <w:jc w:val="center"/>
              <w:rPr>
                <w:b/>
                <w:bCs/>
                <w:sz w:val="18"/>
                <w:szCs w:val="18"/>
              </w:rPr>
            </w:pPr>
            <w:r w:rsidRPr="004F165D">
              <w:rPr>
                <w:b/>
                <w:bCs/>
                <w:sz w:val="18"/>
                <w:szCs w:val="18"/>
              </w:rPr>
              <w:t>Backup</w:t>
            </w:r>
          </w:p>
        </w:tc>
        <w:tc>
          <w:tcPr>
            <w:tcW w:w="1000" w:type="dxa"/>
            <w:tcBorders>
              <w:top w:val="nil"/>
              <w:left w:val="nil"/>
              <w:bottom w:val="single" w:sz="4" w:space="0" w:color="auto"/>
              <w:right w:val="single" w:sz="4" w:space="0" w:color="auto"/>
            </w:tcBorders>
            <w:shd w:val="clear" w:color="000000" w:fill="FFFF00"/>
            <w:noWrap/>
            <w:vAlign w:val="center"/>
            <w:hideMark/>
          </w:tcPr>
          <w:p w14:paraId="21899CA4" w14:textId="77777777" w:rsidR="004F165D" w:rsidRPr="004F165D" w:rsidRDefault="004F165D" w:rsidP="004F165D">
            <w:pPr>
              <w:jc w:val="center"/>
              <w:rPr>
                <w:b/>
                <w:bCs/>
                <w:sz w:val="22"/>
                <w:szCs w:val="22"/>
              </w:rPr>
            </w:pPr>
            <w:r w:rsidRPr="004F165D">
              <w:rPr>
                <w:b/>
                <w:bCs/>
                <w:sz w:val="22"/>
                <w:szCs w:val="22"/>
              </w:rPr>
              <w:t>Primary</w:t>
            </w:r>
          </w:p>
        </w:tc>
        <w:tc>
          <w:tcPr>
            <w:tcW w:w="1000" w:type="dxa"/>
            <w:tcBorders>
              <w:top w:val="nil"/>
              <w:left w:val="nil"/>
              <w:bottom w:val="single" w:sz="4" w:space="0" w:color="auto"/>
              <w:right w:val="single" w:sz="4" w:space="0" w:color="auto"/>
            </w:tcBorders>
            <w:shd w:val="clear" w:color="000000" w:fill="FFFF00"/>
            <w:noWrap/>
            <w:vAlign w:val="center"/>
            <w:hideMark/>
          </w:tcPr>
          <w:p w14:paraId="374AFB39" w14:textId="77777777" w:rsidR="004F165D" w:rsidRPr="004F165D" w:rsidRDefault="004F165D" w:rsidP="004F165D">
            <w:pPr>
              <w:jc w:val="center"/>
              <w:rPr>
                <w:b/>
                <w:bCs/>
                <w:sz w:val="18"/>
                <w:szCs w:val="18"/>
              </w:rPr>
            </w:pPr>
            <w:r w:rsidRPr="004F165D">
              <w:rPr>
                <w:b/>
                <w:bCs/>
                <w:sz w:val="18"/>
                <w:szCs w:val="18"/>
              </w:rPr>
              <w:t>Backup</w:t>
            </w:r>
          </w:p>
        </w:tc>
      </w:tr>
      <w:tr w:rsidR="004F165D" w:rsidRPr="004F165D" w14:paraId="3EC6F00B" w14:textId="77777777" w:rsidTr="004F165D">
        <w:trPr>
          <w:trHeight w:val="312"/>
          <w:jc w:val="center"/>
        </w:trPr>
        <w:tc>
          <w:tcPr>
            <w:tcW w:w="7360" w:type="dxa"/>
            <w:tcBorders>
              <w:top w:val="single" w:sz="4" w:space="0" w:color="auto"/>
              <w:left w:val="single" w:sz="4" w:space="0" w:color="auto"/>
              <w:bottom w:val="nil"/>
              <w:right w:val="nil"/>
            </w:tcBorders>
            <w:shd w:val="clear" w:color="000000" w:fill="FFFF00"/>
            <w:noWrap/>
            <w:vAlign w:val="center"/>
            <w:hideMark/>
          </w:tcPr>
          <w:p w14:paraId="268BCEF3" w14:textId="77777777" w:rsidR="004F165D" w:rsidRPr="004F165D" w:rsidRDefault="004F165D" w:rsidP="004F165D">
            <w:pPr>
              <w:rPr>
                <w:b/>
                <w:bCs/>
                <w:sz w:val="24"/>
                <w:szCs w:val="24"/>
              </w:rPr>
            </w:pPr>
            <w:r w:rsidRPr="004F165D">
              <w:rPr>
                <w:b/>
                <w:bCs/>
                <w:sz w:val="24"/>
                <w:szCs w:val="24"/>
              </w:rPr>
              <w:t>Cash Disbursements Section - Tasks</w:t>
            </w:r>
          </w:p>
        </w:tc>
        <w:tc>
          <w:tcPr>
            <w:tcW w:w="1000" w:type="dxa"/>
            <w:tcBorders>
              <w:top w:val="nil"/>
              <w:left w:val="single" w:sz="4" w:space="0" w:color="auto"/>
              <w:bottom w:val="single" w:sz="4" w:space="0" w:color="auto"/>
              <w:right w:val="single" w:sz="4" w:space="0" w:color="auto"/>
            </w:tcBorders>
            <w:shd w:val="clear" w:color="000000" w:fill="FFFF00"/>
            <w:noWrap/>
            <w:vAlign w:val="center"/>
            <w:hideMark/>
          </w:tcPr>
          <w:p w14:paraId="5C8F10F9" w14:textId="77777777" w:rsidR="004F165D" w:rsidRPr="004F165D" w:rsidRDefault="004F165D" w:rsidP="004F165D">
            <w:pPr>
              <w:jc w:val="center"/>
              <w:rPr>
                <w:b/>
                <w:bCs/>
                <w:sz w:val="18"/>
                <w:szCs w:val="18"/>
              </w:rPr>
            </w:pPr>
            <w:r w:rsidRPr="004F165D">
              <w:rPr>
                <w:b/>
                <w:bCs/>
                <w:sz w:val="18"/>
                <w:szCs w:val="18"/>
              </w:rPr>
              <w:t>Position No</w:t>
            </w:r>
          </w:p>
        </w:tc>
        <w:tc>
          <w:tcPr>
            <w:tcW w:w="1000" w:type="dxa"/>
            <w:tcBorders>
              <w:top w:val="nil"/>
              <w:left w:val="nil"/>
              <w:bottom w:val="single" w:sz="4" w:space="0" w:color="auto"/>
              <w:right w:val="single" w:sz="4" w:space="0" w:color="auto"/>
            </w:tcBorders>
            <w:shd w:val="clear" w:color="000000" w:fill="FFFF00"/>
            <w:noWrap/>
            <w:vAlign w:val="center"/>
            <w:hideMark/>
          </w:tcPr>
          <w:p w14:paraId="778B1258" w14:textId="77777777" w:rsidR="004F165D" w:rsidRPr="004F165D" w:rsidRDefault="004F165D" w:rsidP="004F165D">
            <w:pPr>
              <w:jc w:val="center"/>
              <w:rPr>
                <w:b/>
                <w:bCs/>
                <w:sz w:val="18"/>
                <w:szCs w:val="18"/>
              </w:rPr>
            </w:pPr>
            <w:r w:rsidRPr="004F165D">
              <w:rPr>
                <w:b/>
                <w:bCs/>
                <w:sz w:val="18"/>
                <w:szCs w:val="18"/>
              </w:rPr>
              <w:t>Position No</w:t>
            </w:r>
          </w:p>
        </w:tc>
        <w:tc>
          <w:tcPr>
            <w:tcW w:w="1000" w:type="dxa"/>
            <w:tcBorders>
              <w:top w:val="nil"/>
              <w:left w:val="nil"/>
              <w:bottom w:val="single" w:sz="4" w:space="0" w:color="auto"/>
              <w:right w:val="single" w:sz="4" w:space="0" w:color="auto"/>
            </w:tcBorders>
            <w:shd w:val="clear" w:color="000000" w:fill="FFFF00"/>
            <w:noWrap/>
            <w:vAlign w:val="center"/>
            <w:hideMark/>
          </w:tcPr>
          <w:p w14:paraId="2D4BBDC5" w14:textId="77777777" w:rsidR="004F165D" w:rsidRPr="004F165D" w:rsidRDefault="004F165D" w:rsidP="004F165D">
            <w:pPr>
              <w:jc w:val="center"/>
              <w:rPr>
                <w:b/>
                <w:bCs/>
                <w:sz w:val="18"/>
                <w:szCs w:val="18"/>
              </w:rPr>
            </w:pPr>
            <w:r w:rsidRPr="004F165D">
              <w:rPr>
                <w:b/>
                <w:bCs/>
                <w:sz w:val="18"/>
                <w:szCs w:val="18"/>
              </w:rPr>
              <w:t>Position No</w:t>
            </w:r>
          </w:p>
        </w:tc>
        <w:tc>
          <w:tcPr>
            <w:tcW w:w="1000" w:type="dxa"/>
            <w:tcBorders>
              <w:top w:val="nil"/>
              <w:left w:val="nil"/>
              <w:bottom w:val="single" w:sz="4" w:space="0" w:color="auto"/>
              <w:right w:val="single" w:sz="4" w:space="0" w:color="auto"/>
            </w:tcBorders>
            <w:shd w:val="clear" w:color="000000" w:fill="FFFF00"/>
            <w:noWrap/>
            <w:vAlign w:val="center"/>
            <w:hideMark/>
          </w:tcPr>
          <w:p w14:paraId="4DBBF586" w14:textId="77777777" w:rsidR="004F165D" w:rsidRPr="004F165D" w:rsidRDefault="004F165D" w:rsidP="004F165D">
            <w:pPr>
              <w:jc w:val="center"/>
              <w:rPr>
                <w:b/>
                <w:bCs/>
                <w:sz w:val="18"/>
                <w:szCs w:val="18"/>
              </w:rPr>
            </w:pPr>
            <w:r w:rsidRPr="004F165D">
              <w:rPr>
                <w:b/>
                <w:bCs/>
                <w:sz w:val="18"/>
                <w:szCs w:val="18"/>
              </w:rPr>
              <w:t>Position No</w:t>
            </w:r>
          </w:p>
        </w:tc>
      </w:tr>
      <w:tr w:rsidR="004F165D" w:rsidRPr="004F165D" w14:paraId="3986BD51" w14:textId="77777777" w:rsidTr="004F165D">
        <w:trPr>
          <w:trHeight w:val="528"/>
          <w:jc w:val="center"/>
        </w:trPr>
        <w:tc>
          <w:tcPr>
            <w:tcW w:w="7360" w:type="dxa"/>
            <w:tcBorders>
              <w:top w:val="single" w:sz="4" w:space="0" w:color="auto"/>
              <w:left w:val="single" w:sz="4" w:space="0" w:color="auto"/>
              <w:bottom w:val="single" w:sz="4" w:space="0" w:color="auto"/>
              <w:right w:val="nil"/>
            </w:tcBorders>
            <w:vAlign w:val="bottom"/>
            <w:hideMark/>
          </w:tcPr>
          <w:p w14:paraId="70F3B215" w14:textId="1A9A1AA4" w:rsidR="004F165D" w:rsidRPr="004F165D" w:rsidRDefault="004F165D" w:rsidP="004F165D">
            <w:pPr>
              <w:rPr>
                <w:rFonts w:ascii="MS Sans Serif" w:hAnsi="MS Sans Serif"/>
                <w:b/>
                <w:bCs/>
              </w:rPr>
            </w:pPr>
            <w:r w:rsidRPr="004F165D">
              <w:rPr>
                <w:rFonts w:ascii="MS Sans Serif" w:hAnsi="MS Sans Serif"/>
                <w:b/>
                <w:bCs/>
              </w:rPr>
              <w:t>Excel 7.0 users may select 'View/ Comments' to view instructions for completion of this form.</w:t>
            </w:r>
          </w:p>
        </w:tc>
        <w:tc>
          <w:tcPr>
            <w:tcW w:w="1000" w:type="dxa"/>
            <w:tcBorders>
              <w:top w:val="nil"/>
              <w:left w:val="single" w:sz="4" w:space="0" w:color="auto"/>
              <w:bottom w:val="nil"/>
              <w:right w:val="single" w:sz="4" w:space="0" w:color="auto"/>
            </w:tcBorders>
            <w:shd w:val="clear" w:color="000000" w:fill="FFFF00"/>
            <w:noWrap/>
            <w:vAlign w:val="center"/>
            <w:hideMark/>
          </w:tcPr>
          <w:p w14:paraId="5003B289" w14:textId="77777777" w:rsidR="004F165D" w:rsidRPr="004F165D" w:rsidRDefault="004F165D" w:rsidP="004F165D">
            <w:pPr>
              <w:jc w:val="center"/>
              <w:rPr>
                <w:b/>
                <w:bCs/>
                <w:sz w:val="18"/>
                <w:szCs w:val="18"/>
              </w:rPr>
            </w:pPr>
            <w:r w:rsidRPr="004F165D">
              <w:rPr>
                <w:b/>
                <w:bCs/>
                <w:sz w:val="18"/>
                <w:szCs w:val="18"/>
              </w:rPr>
              <w:t> </w:t>
            </w:r>
          </w:p>
        </w:tc>
        <w:tc>
          <w:tcPr>
            <w:tcW w:w="1000" w:type="dxa"/>
            <w:tcBorders>
              <w:top w:val="nil"/>
              <w:left w:val="nil"/>
              <w:bottom w:val="nil"/>
              <w:right w:val="single" w:sz="4" w:space="0" w:color="auto"/>
            </w:tcBorders>
            <w:shd w:val="clear" w:color="000000" w:fill="FFFF00"/>
            <w:noWrap/>
            <w:vAlign w:val="center"/>
            <w:hideMark/>
          </w:tcPr>
          <w:p w14:paraId="38E5029E" w14:textId="77777777" w:rsidR="004F165D" w:rsidRPr="004F165D" w:rsidRDefault="004F165D" w:rsidP="004F165D">
            <w:pPr>
              <w:jc w:val="center"/>
              <w:rPr>
                <w:b/>
                <w:bCs/>
                <w:sz w:val="18"/>
                <w:szCs w:val="18"/>
              </w:rPr>
            </w:pPr>
            <w:r w:rsidRPr="004F165D">
              <w:rPr>
                <w:b/>
                <w:bCs/>
                <w:sz w:val="18"/>
                <w:szCs w:val="18"/>
              </w:rPr>
              <w:t> </w:t>
            </w:r>
          </w:p>
        </w:tc>
        <w:tc>
          <w:tcPr>
            <w:tcW w:w="1000" w:type="dxa"/>
            <w:tcBorders>
              <w:top w:val="nil"/>
              <w:left w:val="nil"/>
              <w:bottom w:val="nil"/>
              <w:right w:val="single" w:sz="4" w:space="0" w:color="auto"/>
            </w:tcBorders>
            <w:shd w:val="clear" w:color="000000" w:fill="FFFF00"/>
            <w:noWrap/>
            <w:vAlign w:val="center"/>
            <w:hideMark/>
          </w:tcPr>
          <w:p w14:paraId="44A240DD" w14:textId="77777777" w:rsidR="004F165D" w:rsidRPr="004F165D" w:rsidRDefault="004F165D" w:rsidP="004F165D">
            <w:pPr>
              <w:jc w:val="center"/>
              <w:rPr>
                <w:b/>
                <w:bCs/>
                <w:sz w:val="18"/>
                <w:szCs w:val="18"/>
              </w:rPr>
            </w:pPr>
            <w:r w:rsidRPr="004F165D">
              <w:rPr>
                <w:b/>
                <w:bCs/>
                <w:sz w:val="18"/>
                <w:szCs w:val="18"/>
              </w:rPr>
              <w:t> </w:t>
            </w:r>
          </w:p>
        </w:tc>
        <w:tc>
          <w:tcPr>
            <w:tcW w:w="1000" w:type="dxa"/>
            <w:tcBorders>
              <w:top w:val="nil"/>
              <w:left w:val="nil"/>
              <w:bottom w:val="nil"/>
              <w:right w:val="single" w:sz="4" w:space="0" w:color="auto"/>
            </w:tcBorders>
            <w:shd w:val="clear" w:color="000000" w:fill="FFFF00"/>
            <w:noWrap/>
            <w:vAlign w:val="center"/>
            <w:hideMark/>
          </w:tcPr>
          <w:p w14:paraId="1F9F337B" w14:textId="77777777" w:rsidR="004F165D" w:rsidRPr="004F165D" w:rsidRDefault="004F165D" w:rsidP="004F165D">
            <w:pPr>
              <w:jc w:val="center"/>
              <w:rPr>
                <w:b/>
                <w:bCs/>
                <w:sz w:val="18"/>
                <w:szCs w:val="18"/>
              </w:rPr>
            </w:pPr>
            <w:r w:rsidRPr="004F165D">
              <w:rPr>
                <w:b/>
                <w:bCs/>
                <w:sz w:val="18"/>
                <w:szCs w:val="18"/>
              </w:rPr>
              <w:t> </w:t>
            </w:r>
          </w:p>
        </w:tc>
      </w:tr>
      <w:tr w:rsidR="004F165D" w:rsidRPr="004F165D" w14:paraId="7E9DEFF0"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011998C8" w14:textId="77777777" w:rsidR="004F165D" w:rsidRPr="004F165D" w:rsidRDefault="004F165D" w:rsidP="004F165D">
            <w:pPr>
              <w:rPr>
                <w:rFonts w:ascii="MS Sans Serif" w:hAnsi="MS Sans Serif"/>
                <w:b/>
                <w:bCs/>
              </w:rPr>
            </w:pPr>
            <w:r w:rsidRPr="004F165D">
              <w:rPr>
                <w:rFonts w:ascii="MS Sans Serif" w:hAnsi="MS Sans Serif"/>
                <w:b/>
                <w:bCs/>
              </w:rPr>
              <w:t>Pre-Audit of Disbursements Tasks:</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4E06E7A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single" w:sz="4" w:space="0" w:color="auto"/>
              <w:left w:val="nil"/>
              <w:bottom w:val="single" w:sz="4" w:space="0" w:color="auto"/>
              <w:right w:val="single" w:sz="4" w:space="0" w:color="auto"/>
            </w:tcBorders>
            <w:noWrap/>
            <w:vAlign w:val="bottom"/>
            <w:hideMark/>
          </w:tcPr>
          <w:p w14:paraId="79F1D7F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single" w:sz="4" w:space="0" w:color="auto"/>
              <w:left w:val="nil"/>
              <w:bottom w:val="single" w:sz="4" w:space="0" w:color="auto"/>
              <w:right w:val="single" w:sz="4" w:space="0" w:color="auto"/>
            </w:tcBorders>
            <w:noWrap/>
            <w:vAlign w:val="bottom"/>
            <w:hideMark/>
          </w:tcPr>
          <w:p w14:paraId="4DF641E5"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single" w:sz="4" w:space="0" w:color="auto"/>
              <w:left w:val="nil"/>
              <w:bottom w:val="single" w:sz="4" w:space="0" w:color="auto"/>
              <w:right w:val="single" w:sz="4" w:space="0" w:color="auto"/>
            </w:tcBorders>
            <w:noWrap/>
            <w:vAlign w:val="bottom"/>
            <w:hideMark/>
          </w:tcPr>
          <w:p w14:paraId="7B4AC614"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DD93560"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0C0AC200" w14:textId="77777777" w:rsidR="004F165D" w:rsidRPr="004F165D" w:rsidRDefault="004F165D" w:rsidP="004F165D">
            <w:pPr>
              <w:rPr>
                <w:rFonts w:ascii="MS Sans Serif" w:hAnsi="MS Sans Serif"/>
              </w:rPr>
            </w:pPr>
            <w:r w:rsidRPr="004F165D">
              <w:rPr>
                <w:rFonts w:ascii="MS Sans Serif" w:hAnsi="MS Sans Serif"/>
              </w:rPr>
              <w:t>Receives vendor invoices w/supporting documentation.</w:t>
            </w:r>
          </w:p>
        </w:tc>
        <w:tc>
          <w:tcPr>
            <w:tcW w:w="1000" w:type="dxa"/>
            <w:tcBorders>
              <w:top w:val="nil"/>
              <w:left w:val="single" w:sz="4" w:space="0" w:color="auto"/>
              <w:bottom w:val="single" w:sz="4" w:space="0" w:color="auto"/>
              <w:right w:val="single" w:sz="4" w:space="0" w:color="auto"/>
            </w:tcBorders>
            <w:noWrap/>
            <w:vAlign w:val="bottom"/>
            <w:hideMark/>
          </w:tcPr>
          <w:p w14:paraId="13C13E9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789D58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DD0A2BB"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7FFDD4A"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7E6464A" w14:textId="77777777" w:rsidTr="004F165D">
        <w:trPr>
          <w:trHeight w:val="840"/>
          <w:jc w:val="center"/>
        </w:trPr>
        <w:tc>
          <w:tcPr>
            <w:tcW w:w="7360" w:type="dxa"/>
            <w:tcBorders>
              <w:top w:val="nil"/>
              <w:left w:val="single" w:sz="4" w:space="0" w:color="auto"/>
              <w:bottom w:val="single" w:sz="4" w:space="0" w:color="auto"/>
              <w:right w:val="nil"/>
            </w:tcBorders>
            <w:vAlign w:val="bottom"/>
            <w:hideMark/>
          </w:tcPr>
          <w:p w14:paraId="50E18761" w14:textId="0940B2DB" w:rsidR="004F165D" w:rsidRPr="004F165D" w:rsidRDefault="004F165D" w:rsidP="004F165D">
            <w:pPr>
              <w:rPr>
                <w:rFonts w:ascii="MS Sans Serif" w:hAnsi="MS Sans Serif"/>
              </w:rPr>
            </w:pPr>
            <w:r w:rsidRPr="004F165D">
              <w:rPr>
                <w:rFonts w:ascii="MS Sans Serif" w:hAnsi="MS Sans Serif"/>
              </w:rPr>
              <w:t>Performs Pre-Audit of invoice for correct payee, math accuracy, matches invoice price and quantity to POs and verifies items ordered have been received per receiving reports and packing slips.</w:t>
            </w:r>
          </w:p>
        </w:tc>
        <w:tc>
          <w:tcPr>
            <w:tcW w:w="1000" w:type="dxa"/>
            <w:tcBorders>
              <w:top w:val="nil"/>
              <w:left w:val="single" w:sz="4" w:space="0" w:color="auto"/>
              <w:bottom w:val="single" w:sz="4" w:space="0" w:color="auto"/>
              <w:right w:val="single" w:sz="4" w:space="0" w:color="auto"/>
            </w:tcBorders>
            <w:noWrap/>
            <w:vAlign w:val="bottom"/>
            <w:hideMark/>
          </w:tcPr>
          <w:p w14:paraId="7713767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0B4B87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015127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372D87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797F6D5"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78233343" w14:textId="77777777" w:rsidR="004F165D" w:rsidRPr="004F165D" w:rsidRDefault="004F165D" w:rsidP="004F165D">
            <w:pPr>
              <w:rPr>
                <w:rFonts w:ascii="MS Sans Serif" w:hAnsi="MS Sans Serif"/>
              </w:rPr>
            </w:pPr>
            <w:r w:rsidRPr="004F165D">
              <w:rPr>
                <w:rFonts w:ascii="MS Sans Serif" w:hAnsi="MS Sans Serif"/>
              </w:rPr>
              <w:t>Responsible for noting partial shipments on POs (done on-line in NCFS).</w:t>
            </w:r>
          </w:p>
        </w:tc>
        <w:tc>
          <w:tcPr>
            <w:tcW w:w="1000" w:type="dxa"/>
            <w:tcBorders>
              <w:top w:val="nil"/>
              <w:left w:val="single" w:sz="4" w:space="0" w:color="auto"/>
              <w:bottom w:val="single" w:sz="4" w:space="0" w:color="auto"/>
              <w:right w:val="single" w:sz="4" w:space="0" w:color="auto"/>
            </w:tcBorders>
            <w:noWrap/>
            <w:vAlign w:val="bottom"/>
            <w:hideMark/>
          </w:tcPr>
          <w:p w14:paraId="79727BE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80798B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679A76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418D45E"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6B94219"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7BE53DAA" w14:textId="77777777" w:rsidR="004F165D" w:rsidRPr="004F165D" w:rsidRDefault="004F165D" w:rsidP="004F165D">
            <w:pPr>
              <w:rPr>
                <w:rFonts w:ascii="MS Sans Serif" w:hAnsi="MS Sans Serif"/>
              </w:rPr>
            </w:pPr>
            <w:r w:rsidRPr="004F165D">
              <w:rPr>
                <w:rFonts w:ascii="MS Sans Serif" w:hAnsi="MS Sans Serif"/>
              </w:rPr>
              <w:t>Verifies company /account center coding on PO.</w:t>
            </w:r>
          </w:p>
        </w:tc>
        <w:tc>
          <w:tcPr>
            <w:tcW w:w="1000" w:type="dxa"/>
            <w:tcBorders>
              <w:top w:val="nil"/>
              <w:left w:val="single" w:sz="4" w:space="0" w:color="auto"/>
              <w:bottom w:val="single" w:sz="4" w:space="0" w:color="auto"/>
              <w:right w:val="single" w:sz="4" w:space="0" w:color="auto"/>
            </w:tcBorders>
            <w:noWrap/>
            <w:vAlign w:val="bottom"/>
            <w:hideMark/>
          </w:tcPr>
          <w:p w14:paraId="247B9F5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59D8F5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890232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CA0FA9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0688013" w14:textId="77777777" w:rsidTr="004F165D">
        <w:trPr>
          <w:trHeight w:val="852"/>
          <w:jc w:val="center"/>
        </w:trPr>
        <w:tc>
          <w:tcPr>
            <w:tcW w:w="7360" w:type="dxa"/>
            <w:tcBorders>
              <w:top w:val="nil"/>
              <w:left w:val="single" w:sz="4" w:space="0" w:color="auto"/>
              <w:bottom w:val="single" w:sz="4" w:space="0" w:color="auto"/>
              <w:right w:val="nil"/>
            </w:tcBorders>
            <w:vAlign w:val="bottom"/>
            <w:hideMark/>
          </w:tcPr>
          <w:p w14:paraId="1C29A67B" w14:textId="77777777" w:rsidR="004F165D" w:rsidRPr="004F165D" w:rsidRDefault="004F165D" w:rsidP="004F165D">
            <w:pPr>
              <w:rPr>
                <w:rFonts w:ascii="MS Sans Serif" w:hAnsi="MS Sans Serif"/>
              </w:rPr>
            </w:pPr>
            <w:r w:rsidRPr="004F165D">
              <w:rPr>
                <w:rFonts w:ascii="MS Sans Serif" w:hAnsi="MS Sans Serif"/>
              </w:rPr>
              <w:t>Responsible for ensuring that utility services invoices have been reviewed and approved for payment by management outside the Controller's Office in accordance with an official delegations of approval authority.</w:t>
            </w:r>
          </w:p>
        </w:tc>
        <w:tc>
          <w:tcPr>
            <w:tcW w:w="1000" w:type="dxa"/>
            <w:tcBorders>
              <w:top w:val="nil"/>
              <w:left w:val="single" w:sz="4" w:space="0" w:color="auto"/>
              <w:bottom w:val="single" w:sz="4" w:space="0" w:color="auto"/>
              <w:right w:val="single" w:sz="4" w:space="0" w:color="auto"/>
            </w:tcBorders>
            <w:noWrap/>
            <w:vAlign w:val="bottom"/>
            <w:hideMark/>
          </w:tcPr>
          <w:p w14:paraId="04E477A8"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BCF19A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3173F2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DDDC8AE"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C32FB44" w14:textId="77777777" w:rsidTr="004F165D">
        <w:trPr>
          <w:trHeight w:val="624"/>
          <w:jc w:val="center"/>
        </w:trPr>
        <w:tc>
          <w:tcPr>
            <w:tcW w:w="7360" w:type="dxa"/>
            <w:tcBorders>
              <w:top w:val="nil"/>
              <w:left w:val="single" w:sz="4" w:space="0" w:color="auto"/>
              <w:bottom w:val="single" w:sz="4" w:space="0" w:color="auto"/>
              <w:right w:val="nil"/>
            </w:tcBorders>
            <w:vAlign w:val="bottom"/>
            <w:hideMark/>
          </w:tcPr>
          <w:p w14:paraId="1406099C" w14:textId="77777777" w:rsidR="004F165D" w:rsidRPr="004F165D" w:rsidRDefault="004F165D" w:rsidP="004F165D">
            <w:pPr>
              <w:rPr>
                <w:rFonts w:ascii="MS Sans Serif" w:hAnsi="MS Sans Serif"/>
              </w:rPr>
            </w:pPr>
            <w:r w:rsidRPr="004F165D">
              <w:rPr>
                <w:rFonts w:ascii="MS Sans Serif" w:hAnsi="MS Sans Serif"/>
              </w:rPr>
              <w:t>Responsible for ensuring that debit memorandums are used to charge vendors for shortages, defective materials, etc., and approved by supervisory staff.</w:t>
            </w:r>
          </w:p>
        </w:tc>
        <w:tc>
          <w:tcPr>
            <w:tcW w:w="1000" w:type="dxa"/>
            <w:tcBorders>
              <w:top w:val="nil"/>
              <w:left w:val="single" w:sz="4" w:space="0" w:color="auto"/>
              <w:bottom w:val="single" w:sz="4" w:space="0" w:color="auto"/>
              <w:right w:val="single" w:sz="4" w:space="0" w:color="auto"/>
            </w:tcBorders>
            <w:noWrap/>
            <w:vAlign w:val="bottom"/>
            <w:hideMark/>
          </w:tcPr>
          <w:p w14:paraId="46AB5BB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6E99415"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9E2A9F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7A0503C"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4F380FD5" w14:textId="77777777" w:rsidTr="004F165D">
        <w:trPr>
          <w:trHeight w:val="852"/>
          <w:jc w:val="center"/>
        </w:trPr>
        <w:tc>
          <w:tcPr>
            <w:tcW w:w="7360" w:type="dxa"/>
            <w:tcBorders>
              <w:top w:val="nil"/>
              <w:left w:val="single" w:sz="4" w:space="0" w:color="auto"/>
              <w:bottom w:val="nil"/>
              <w:right w:val="nil"/>
            </w:tcBorders>
            <w:vAlign w:val="bottom"/>
            <w:hideMark/>
          </w:tcPr>
          <w:p w14:paraId="7ADE4800" w14:textId="76226B94" w:rsidR="004F165D" w:rsidRPr="004F165D" w:rsidRDefault="004F165D" w:rsidP="004F165D">
            <w:pPr>
              <w:rPr>
                <w:rFonts w:ascii="MS Sans Serif" w:hAnsi="MS Sans Serif"/>
              </w:rPr>
            </w:pPr>
            <w:r w:rsidRPr="004F165D">
              <w:rPr>
                <w:rFonts w:ascii="MS Sans Serif" w:hAnsi="MS Sans Serif"/>
              </w:rPr>
              <w:t xml:space="preserve">Responsible for ensuring that constructions contract payments are approved by the Budget Officer, retainages are correct and % of completions </w:t>
            </w:r>
            <w:r w:rsidR="000C7600" w:rsidRPr="004F165D">
              <w:rPr>
                <w:rFonts w:ascii="MS Sans Serif" w:hAnsi="MS Sans Serif"/>
              </w:rPr>
              <w:t>are</w:t>
            </w:r>
            <w:r w:rsidRPr="004F165D">
              <w:rPr>
                <w:rFonts w:ascii="MS Sans Serif" w:hAnsi="MS Sans Serif"/>
              </w:rPr>
              <w:t xml:space="preserve"> certified by the managing engineer or architect.</w:t>
            </w:r>
          </w:p>
        </w:tc>
        <w:tc>
          <w:tcPr>
            <w:tcW w:w="1000" w:type="dxa"/>
            <w:tcBorders>
              <w:top w:val="nil"/>
              <w:left w:val="single" w:sz="4" w:space="0" w:color="auto"/>
              <w:bottom w:val="single" w:sz="4" w:space="0" w:color="auto"/>
              <w:right w:val="single" w:sz="4" w:space="0" w:color="auto"/>
            </w:tcBorders>
            <w:noWrap/>
            <w:vAlign w:val="bottom"/>
            <w:hideMark/>
          </w:tcPr>
          <w:p w14:paraId="3C7D2235"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7962EF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7954A5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550FE49"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7D22026" w14:textId="77777777" w:rsidTr="004F165D">
        <w:trPr>
          <w:trHeight w:val="624"/>
          <w:jc w:val="center"/>
        </w:trPr>
        <w:tc>
          <w:tcPr>
            <w:tcW w:w="7360" w:type="dxa"/>
            <w:tcBorders>
              <w:top w:val="single" w:sz="4" w:space="0" w:color="auto"/>
              <w:left w:val="single" w:sz="4" w:space="0" w:color="auto"/>
              <w:bottom w:val="single" w:sz="4" w:space="0" w:color="auto"/>
              <w:right w:val="nil"/>
            </w:tcBorders>
            <w:vAlign w:val="bottom"/>
            <w:hideMark/>
          </w:tcPr>
          <w:p w14:paraId="34C44C00" w14:textId="6C78052A" w:rsidR="004F165D" w:rsidRPr="004F165D" w:rsidRDefault="004F165D" w:rsidP="004F165D">
            <w:pPr>
              <w:rPr>
                <w:rFonts w:ascii="MS Sans Serif" w:hAnsi="MS Sans Serif"/>
              </w:rPr>
            </w:pPr>
            <w:r w:rsidRPr="004F165D">
              <w:rPr>
                <w:rFonts w:ascii="MS Sans Serif" w:hAnsi="MS Sans Serif"/>
              </w:rPr>
              <w:t>Responsible for ensuring that original invoices are utilized for processing payments and to support the payment files.</w:t>
            </w:r>
          </w:p>
        </w:tc>
        <w:tc>
          <w:tcPr>
            <w:tcW w:w="1000" w:type="dxa"/>
            <w:tcBorders>
              <w:top w:val="nil"/>
              <w:left w:val="single" w:sz="4" w:space="0" w:color="auto"/>
              <w:bottom w:val="single" w:sz="4" w:space="0" w:color="auto"/>
              <w:right w:val="single" w:sz="4" w:space="0" w:color="auto"/>
            </w:tcBorders>
            <w:noWrap/>
            <w:vAlign w:val="bottom"/>
            <w:hideMark/>
          </w:tcPr>
          <w:p w14:paraId="69A46BD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3CB3BF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6C8CA3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002D5D4"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65E73A3" w14:textId="77777777" w:rsidTr="004F165D">
        <w:trPr>
          <w:trHeight w:val="312"/>
          <w:jc w:val="center"/>
        </w:trPr>
        <w:tc>
          <w:tcPr>
            <w:tcW w:w="7360" w:type="dxa"/>
            <w:tcBorders>
              <w:top w:val="nil"/>
              <w:left w:val="nil"/>
              <w:bottom w:val="single" w:sz="4" w:space="0" w:color="auto"/>
              <w:right w:val="nil"/>
            </w:tcBorders>
            <w:noWrap/>
            <w:vAlign w:val="bottom"/>
            <w:hideMark/>
          </w:tcPr>
          <w:p w14:paraId="03282E7F" w14:textId="77777777" w:rsidR="004F165D" w:rsidRPr="004F165D" w:rsidRDefault="004F165D" w:rsidP="004F165D">
            <w:pPr>
              <w:rPr>
                <w:rFonts w:ascii="MS Sans Serif" w:hAnsi="MS Sans Serif"/>
              </w:rPr>
            </w:pPr>
            <w:r w:rsidRPr="004F165D">
              <w:rPr>
                <w:rFonts w:ascii="MS Sans Serif" w:hAnsi="MS Sans Serif"/>
              </w:rPr>
              <w:t>Responsible for pre audit of travel according to the CMP.</w:t>
            </w:r>
          </w:p>
        </w:tc>
        <w:tc>
          <w:tcPr>
            <w:tcW w:w="1000" w:type="dxa"/>
            <w:tcBorders>
              <w:top w:val="nil"/>
              <w:left w:val="single" w:sz="4" w:space="0" w:color="auto"/>
              <w:bottom w:val="single" w:sz="4" w:space="0" w:color="auto"/>
              <w:right w:val="single" w:sz="4" w:space="0" w:color="auto"/>
            </w:tcBorders>
            <w:noWrap/>
            <w:vAlign w:val="bottom"/>
            <w:hideMark/>
          </w:tcPr>
          <w:p w14:paraId="378C65B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0265A46"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A61FC8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C21C3BA"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BE68075" w14:textId="77777777" w:rsidTr="004F165D">
        <w:trPr>
          <w:trHeight w:val="312"/>
          <w:jc w:val="center"/>
        </w:trPr>
        <w:tc>
          <w:tcPr>
            <w:tcW w:w="7360" w:type="dxa"/>
            <w:tcBorders>
              <w:top w:val="nil"/>
              <w:left w:val="nil"/>
              <w:bottom w:val="single" w:sz="4" w:space="0" w:color="auto"/>
              <w:right w:val="nil"/>
            </w:tcBorders>
            <w:noWrap/>
            <w:vAlign w:val="bottom"/>
            <w:hideMark/>
          </w:tcPr>
          <w:p w14:paraId="00870F7B" w14:textId="77777777" w:rsidR="004F165D" w:rsidRPr="004F165D" w:rsidRDefault="004F165D" w:rsidP="004F165D">
            <w:pPr>
              <w:rPr>
                <w:rFonts w:ascii="MS Sans Serif" w:hAnsi="MS Sans Serif"/>
              </w:rPr>
            </w:pPr>
            <w:r w:rsidRPr="004F165D">
              <w:rPr>
                <w:rFonts w:ascii="MS Sans Serif" w:hAnsi="MS Sans Serif"/>
              </w:rPr>
              <w:t>Responsible for pre audit of service contracts according to the CMP.</w:t>
            </w:r>
          </w:p>
        </w:tc>
        <w:tc>
          <w:tcPr>
            <w:tcW w:w="1000" w:type="dxa"/>
            <w:tcBorders>
              <w:top w:val="nil"/>
              <w:left w:val="single" w:sz="4" w:space="0" w:color="auto"/>
              <w:bottom w:val="single" w:sz="4" w:space="0" w:color="auto"/>
              <w:right w:val="single" w:sz="4" w:space="0" w:color="auto"/>
            </w:tcBorders>
            <w:noWrap/>
            <w:vAlign w:val="bottom"/>
            <w:hideMark/>
          </w:tcPr>
          <w:p w14:paraId="58699E4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6EAC7C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7FF713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DA63259"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0D4A82A8" w14:textId="77777777" w:rsidTr="004F165D">
        <w:trPr>
          <w:trHeight w:val="312"/>
          <w:jc w:val="center"/>
        </w:trPr>
        <w:tc>
          <w:tcPr>
            <w:tcW w:w="7360" w:type="dxa"/>
            <w:tcBorders>
              <w:top w:val="nil"/>
              <w:left w:val="nil"/>
              <w:bottom w:val="single" w:sz="4" w:space="0" w:color="auto"/>
              <w:right w:val="nil"/>
            </w:tcBorders>
            <w:noWrap/>
            <w:vAlign w:val="bottom"/>
            <w:hideMark/>
          </w:tcPr>
          <w:p w14:paraId="04DAF9B9" w14:textId="77777777" w:rsidR="004F165D" w:rsidRPr="004F165D" w:rsidRDefault="004F165D" w:rsidP="004F165D">
            <w:pPr>
              <w:rPr>
                <w:rFonts w:ascii="MS Sans Serif" w:hAnsi="MS Sans Serif"/>
              </w:rPr>
            </w:pPr>
            <w:r w:rsidRPr="004F165D">
              <w:rPr>
                <w:rFonts w:ascii="MS Sans Serif" w:hAnsi="MS Sans Serif"/>
              </w:rPr>
              <w:t>Responsible for pre audit of capital project payments according to the CMP.</w:t>
            </w:r>
          </w:p>
        </w:tc>
        <w:tc>
          <w:tcPr>
            <w:tcW w:w="1000" w:type="dxa"/>
            <w:tcBorders>
              <w:top w:val="nil"/>
              <w:left w:val="single" w:sz="4" w:space="0" w:color="auto"/>
              <w:bottom w:val="single" w:sz="4" w:space="0" w:color="auto"/>
              <w:right w:val="single" w:sz="4" w:space="0" w:color="auto"/>
            </w:tcBorders>
            <w:noWrap/>
            <w:vAlign w:val="bottom"/>
            <w:hideMark/>
          </w:tcPr>
          <w:p w14:paraId="5FAAF35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C4729B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118907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66B4BDE"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935A91E"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7E831602" w14:textId="77777777" w:rsidR="004F165D" w:rsidRPr="004F165D" w:rsidRDefault="004F165D" w:rsidP="004F165D">
            <w:pPr>
              <w:rPr>
                <w:rFonts w:ascii="MS Sans Serif" w:hAnsi="MS Sans Serif"/>
              </w:rPr>
            </w:pPr>
            <w:r w:rsidRPr="004F165D">
              <w:rPr>
                <w:rFonts w:ascii="MS Sans Serif" w:hAnsi="MS Sans Serif"/>
              </w:rPr>
              <w:t>Responsible for pre audit of financial assistance reimbursement requests.</w:t>
            </w:r>
          </w:p>
        </w:tc>
        <w:tc>
          <w:tcPr>
            <w:tcW w:w="1000" w:type="dxa"/>
            <w:tcBorders>
              <w:top w:val="nil"/>
              <w:left w:val="single" w:sz="4" w:space="0" w:color="auto"/>
              <w:bottom w:val="single" w:sz="4" w:space="0" w:color="auto"/>
              <w:right w:val="single" w:sz="4" w:space="0" w:color="auto"/>
            </w:tcBorders>
            <w:noWrap/>
            <w:vAlign w:val="bottom"/>
            <w:hideMark/>
          </w:tcPr>
          <w:p w14:paraId="05F046A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DD385A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6BB43B6"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9219A9F"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260A11E8" w14:textId="77777777" w:rsidTr="004F165D">
        <w:trPr>
          <w:trHeight w:val="312"/>
          <w:jc w:val="center"/>
        </w:trPr>
        <w:tc>
          <w:tcPr>
            <w:tcW w:w="7360" w:type="dxa"/>
            <w:tcBorders>
              <w:top w:val="nil"/>
              <w:left w:val="nil"/>
              <w:bottom w:val="single" w:sz="4" w:space="0" w:color="auto"/>
              <w:right w:val="nil"/>
            </w:tcBorders>
            <w:noWrap/>
            <w:vAlign w:val="bottom"/>
            <w:hideMark/>
          </w:tcPr>
          <w:p w14:paraId="7AA5B831" w14:textId="77777777" w:rsidR="004F165D" w:rsidRPr="004F165D" w:rsidRDefault="004F165D" w:rsidP="004F165D">
            <w:pPr>
              <w:rPr>
                <w:rFonts w:ascii="MS Sans Serif" w:hAnsi="MS Sans Serif"/>
              </w:rPr>
            </w:pPr>
            <w:r w:rsidRPr="004F165D">
              <w:rPr>
                <w:rFonts w:ascii="MS Sans Serif" w:hAnsi="MS Sans Serif"/>
              </w:rPr>
              <w:t>Responsible for pre audit of other non PO invoices according to CMP.</w:t>
            </w:r>
          </w:p>
        </w:tc>
        <w:tc>
          <w:tcPr>
            <w:tcW w:w="1000" w:type="dxa"/>
            <w:tcBorders>
              <w:top w:val="nil"/>
              <w:left w:val="single" w:sz="4" w:space="0" w:color="auto"/>
              <w:bottom w:val="single" w:sz="4" w:space="0" w:color="auto"/>
              <w:right w:val="single" w:sz="4" w:space="0" w:color="auto"/>
            </w:tcBorders>
            <w:noWrap/>
            <w:vAlign w:val="bottom"/>
            <w:hideMark/>
          </w:tcPr>
          <w:p w14:paraId="429816E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FB3735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25D694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49CFFB1"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3F501AB" w14:textId="77777777" w:rsidTr="004F165D">
        <w:trPr>
          <w:trHeight w:val="312"/>
          <w:jc w:val="center"/>
        </w:trPr>
        <w:tc>
          <w:tcPr>
            <w:tcW w:w="7360" w:type="dxa"/>
            <w:tcBorders>
              <w:top w:val="nil"/>
              <w:left w:val="nil"/>
              <w:bottom w:val="nil"/>
              <w:right w:val="nil"/>
            </w:tcBorders>
            <w:noWrap/>
            <w:vAlign w:val="bottom"/>
            <w:hideMark/>
          </w:tcPr>
          <w:p w14:paraId="6B5DAB46" w14:textId="77777777" w:rsidR="004F165D" w:rsidRPr="004F165D" w:rsidRDefault="004F165D" w:rsidP="004F165D">
            <w:pPr>
              <w:rPr>
                <w:rFonts w:ascii="MS Sans Serif" w:hAnsi="MS Sans Serif"/>
              </w:rPr>
            </w:pPr>
          </w:p>
        </w:tc>
        <w:tc>
          <w:tcPr>
            <w:tcW w:w="1000" w:type="dxa"/>
            <w:tcBorders>
              <w:top w:val="nil"/>
              <w:left w:val="single" w:sz="4" w:space="0" w:color="auto"/>
              <w:bottom w:val="single" w:sz="4" w:space="0" w:color="auto"/>
              <w:right w:val="single" w:sz="4" w:space="0" w:color="auto"/>
            </w:tcBorders>
            <w:noWrap/>
            <w:vAlign w:val="bottom"/>
            <w:hideMark/>
          </w:tcPr>
          <w:p w14:paraId="03808CE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5AA1FC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A9124E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D417A13"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2B03D836" w14:textId="77777777" w:rsidTr="004F165D">
        <w:trPr>
          <w:trHeight w:val="312"/>
          <w:jc w:val="center"/>
        </w:trPr>
        <w:tc>
          <w:tcPr>
            <w:tcW w:w="7360" w:type="dxa"/>
            <w:tcBorders>
              <w:top w:val="single" w:sz="4" w:space="0" w:color="auto"/>
              <w:left w:val="single" w:sz="4" w:space="0" w:color="auto"/>
              <w:bottom w:val="single" w:sz="4" w:space="0" w:color="auto"/>
              <w:right w:val="nil"/>
            </w:tcBorders>
            <w:noWrap/>
            <w:vAlign w:val="bottom"/>
            <w:hideMark/>
          </w:tcPr>
          <w:p w14:paraId="494DE3FF" w14:textId="77777777" w:rsidR="004F165D" w:rsidRPr="004F165D" w:rsidRDefault="004F165D" w:rsidP="004F165D">
            <w:pPr>
              <w:rPr>
                <w:rFonts w:ascii="MS Sans Serif" w:hAnsi="MS Sans Serif"/>
                <w:b/>
                <w:bCs/>
              </w:rPr>
            </w:pPr>
            <w:r w:rsidRPr="004F165D">
              <w:rPr>
                <w:rFonts w:ascii="MS Sans Serif" w:hAnsi="MS Sans Serif"/>
                <w:b/>
                <w:bCs/>
              </w:rPr>
              <w:t>NCFS:</w:t>
            </w:r>
          </w:p>
        </w:tc>
        <w:tc>
          <w:tcPr>
            <w:tcW w:w="1000" w:type="dxa"/>
            <w:tcBorders>
              <w:top w:val="nil"/>
              <w:left w:val="single" w:sz="4" w:space="0" w:color="auto"/>
              <w:bottom w:val="single" w:sz="4" w:space="0" w:color="auto"/>
              <w:right w:val="single" w:sz="4" w:space="0" w:color="auto"/>
            </w:tcBorders>
            <w:noWrap/>
            <w:vAlign w:val="bottom"/>
            <w:hideMark/>
          </w:tcPr>
          <w:p w14:paraId="4C30968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F0BEAF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74321B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57029E4"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103E5F5"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4D8A54ED" w14:textId="536B0562" w:rsidR="004F165D" w:rsidRPr="004F165D" w:rsidRDefault="004F165D" w:rsidP="004F165D">
            <w:pPr>
              <w:rPr>
                <w:rFonts w:ascii="MS Sans Serif" w:hAnsi="MS Sans Serif"/>
              </w:rPr>
            </w:pPr>
            <w:r w:rsidRPr="004F165D">
              <w:rPr>
                <w:rFonts w:ascii="MS Sans Serif" w:hAnsi="MS Sans Serif"/>
              </w:rPr>
              <w:t>Prepares coding and/or batching of vouchers for payment:</w:t>
            </w:r>
          </w:p>
        </w:tc>
        <w:tc>
          <w:tcPr>
            <w:tcW w:w="1000" w:type="dxa"/>
            <w:tcBorders>
              <w:top w:val="nil"/>
              <w:left w:val="single" w:sz="4" w:space="0" w:color="auto"/>
              <w:bottom w:val="single" w:sz="4" w:space="0" w:color="auto"/>
              <w:right w:val="single" w:sz="4" w:space="0" w:color="auto"/>
            </w:tcBorders>
            <w:noWrap/>
            <w:vAlign w:val="bottom"/>
            <w:hideMark/>
          </w:tcPr>
          <w:p w14:paraId="4EE8E29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74A64B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C05DB5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7BBF71C"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68587BC"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7D99BA59" w14:textId="77777777" w:rsidR="004F165D" w:rsidRPr="004F165D" w:rsidRDefault="004F165D" w:rsidP="004F165D">
            <w:pPr>
              <w:rPr>
                <w:rFonts w:ascii="MS Sans Serif" w:hAnsi="MS Sans Serif"/>
              </w:rPr>
            </w:pPr>
            <w:r w:rsidRPr="004F165D">
              <w:rPr>
                <w:rFonts w:ascii="MS Sans Serif" w:hAnsi="MS Sans Serif"/>
              </w:rPr>
              <w:t xml:space="preserve">                Processes employee travel reimbursements.</w:t>
            </w:r>
          </w:p>
        </w:tc>
        <w:tc>
          <w:tcPr>
            <w:tcW w:w="1000" w:type="dxa"/>
            <w:tcBorders>
              <w:top w:val="nil"/>
              <w:left w:val="single" w:sz="4" w:space="0" w:color="auto"/>
              <w:bottom w:val="single" w:sz="4" w:space="0" w:color="auto"/>
              <w:right w:val="single" w:sz="4" w:space="0" w:color="auto"/>
            </w:tcBorders>
            <w:noWrap/>
            <w:vAlign w:val="bottom"/>
            <w:hideMark/>
          </w:tcPr>
          <w:p w14:paraId="0D8EDA1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C50DA8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4DD304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4922AED"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4D5434CB"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2BB515A2" w14:textId="77777777" w:rsidR="004F165D" w:rsidRPr="004F165D" w:rsidRDefault="004F165D" w:rsidP="004F165D">
            <w:pPr>
              <w:rPr>
                <w:rFonts w:ascii="MS Sans Serif" w:hAnsi="MS Sans Serif"/>
              </w:rPr>
            </w:pPr>
            <w:r w:rsidRPr="004F165D">
              <w:rPr>
                <w:rFonts w:ascii="MS Sans Serif" w:hAnsi="MS Sans Serif"/>
              </w:rPr>
              <w:t xml:space="preserve">                Processes purchase of services contracts payment requests.</w:t>
            </w:r>
          </w:p>
        </w:tc>
        <w:tc>
          <w:tcPr>
            <w:tcW w:w="1000" w:type="dxa"/>
            <w:tcBorders>
              <w:top w:val="nil"/>
              <w:left w:val="single" w:sz="4" w:space="0" w:color="auto"/>
              <w:bottom w:val="single" w:sz="4" w:space="0" w:color="auto"/>
              <w:right w:val="single" w:sz="4" w:space="0" w:color="auto"/>
            </w:tcBorders>
            <w:noWrap/>
            <w:vAlign w:val="bottom"/>
            <w:hideMark/>
          </w:tcPr>
          <w:p w14:paraId="5D0BB5A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543A9C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FD5B57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49EDB6A"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01DC573"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327A2DEF" w14:textId="77777777" w:rsidR="004F165D" w:rsidRPr="004F165D" w:rsidRDefault="004F165D" w:rsidP="004F165D">
            <w:pPr>
              <w:rPr>
                <w:rFonts w:ascii="MS Sans Serif" w:hAnsi="MS Sans Serif"/>
              </w:rPr>
            </w:pPr>
            <w:r w:rsidRPr="004F165D">
              <w:rPr>
                <w:rFonts w:ascii="MS Sans Serif" w:hAnsi="MS Sans Serif"/>
              </w:rPr>
              <w:t xml:space="preserve">                Processes financial assistance reimbursement requests.</w:t>
            </w:r>
          </w:p>
        </w:tc>
        <w:tc>
          <w:tcPr>
            <w:tcW w:w="1000" w:type="dxa"/>
            <w:tcBorders>
              <w:top w:val="nil"/>
              <w:left w:val="single" w:sz="4" w:space="0" w:color="auto"/>
              <w:bottom w:val="single" w:sz="4" w:space="0" w:color="auto"/>
              <w:right w:val="single" w:sz="4" w:space="0" w:color="auto"/>
            </w:tcBorders>
            <w:noWrap/>
            <w:vAlign w:val="bottom"/>
            <w:hideMark/>
          </w:tcPr>
          <w:p w14:paraId="1440E9AB"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950EF4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0F9674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AFC679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721E846E"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612C80DA" w14:textId="3EC23975" w:rsidR="004F165D" w:rsidRPr="004F165D" w:rsidRDefault="004F165D" w:rsidP="004F165D">
            <w:pPr>
              <w:rPr>
                <w:rFonts w:ascii="MS Sans Serif" w:hAnsi="MS Sans Serif"/>
              </w:rPr>
            </w:pPr>
            <w:r w:rsidRPr="004F165D">
              <w:rPr>
                <w:rFonts w:ascii="MS Sans Serif" w:hAnsi="MS Sans Serif"/>
              </w:rPr>
              <w:t xml:space="preserve">                Processes purchase order invoices for payment. </w:t>
            </w:r>
          </w:p>
        </w:tc>
        <w:tc>
          <w:tcPr>
            <w:tcW w:w="1000" w:type="dxa"/>
            <w:tcBorders>
              <w:top w:val="nil"/>
              <w:left w:val="single" w:sz="4" w:space="0" w:color="auto"/>
              <w:bottom w:val="single" w:sz="4" w:space="0" w:color="auto"/>
              <w:right w:val="single" w:sz="4" w:space="0" w:color="auto"/>
            </w:tcBorders>
            <w:noWrap/>
            <w:vAlign w:val="bottom"/>
            <w:hideMark/>
          </w:tcPr>
          <w:p w14:paraId="03580E4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4278C08"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C34067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2E9E5B7"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12981A8"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17CB5FD5" w14:textId="01086494" w:rsidR="004F165D" w:rsidRPr="004F165D" w:rsidRDefault="004F165D" w:rsidP="004F165D">
            <w:pPr>
              <w:rPr>
                <w:rFonts w:ascii="MS Sans Serif" w:hAnsi="MS Sans Serif"/>
              </w:rPr>
            </w:pPr>
            <w:r w:rsidRPr="004F165D">
              <w:rPr>
                <w:rFonts w:ascii="MS Sans Serif" w:hAnsi="MS Sans Serif"/>
              </w:rPr>
              <w:t xml:space="preserve">                Processes rent, utilities and other invoices for payment.</w:t>
            </w:r>
          </w:p>
        </w:tc>
        <w:tc>
          <w:tcPr>
            <w:tcW w:w="1000" w:type="dxa"/>
            <w:tcBorders>
              <w:top w:val="nil"/>
              <w:left w:val="single" w:sz="4" w:space="0" w:color="auto"/>
              <w:bottom w:val="single" w:sz="4" w:space="0" w:color="auto"/>
              <w:right w:val="single" w:sz="4" w:space="0" w:color="auto"/>
            </w:tcBorders>
            <w:noWrap/>
            <w:vAlign w:val="bottom"/>
            <w:hideMark/>
          </w:tcPr>
          <w:p w14:paraId="7028293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FC1538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6AF5A1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020B0BF"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2BB8C45" w14:textId="77777777" w:rsidTr="004F165D">
        <w:trPr>
          <w:trHeight w:val="312"/>
          <w:jc w:val="center"/>
        </w:trPr>
        <w:tc>
          <w:tcPr>
            <w:tcW w:w="7360" w:type="dxa"/>
            <w:tcBorders>
              <w:top w:val="nil"/>
              <w:left w:val="single" w:sz="4" w:space="0" w:color="auto"/>
              <w:bottom w:val="single" w:sz="4" w:space="0" w:color="auto"/>
              <w:right w:val="nil"/>
            </w:tcBorders>
            <w:noWrap/>
            <w:hideMark/>
          </w:tcPr>
          <w:p w14:paraId="005FBD96" w14:textId="77777777" w:rsidR="004F165D" w:rsidRPr="004F165D" w:rsidRDefault="004F165D" w:rsidP="004F165D">
            <w:pPr>
              <w:rPr>
                <w:rFonts w:ascii="MS Sans Serif" w:hAnsi="MS Sans Serif"/>
              </w:rPr>
            </w:pPr>
            <w:r w:rsidRPr="004F165D">
              <w:rPr>
                <w:rFonts w:ascii="MS Sans Serif" w:hAnsi="MS Sans Serif"/>
              </w:rPr>
              <w:t xml:space="preserve">                Processes capital project payment requests.</w:t>
            </w:r>
          </w:p>
        </w:tc>
        <w:tc>
          <w:tcPr>
            <w:tcW w:w="1000" w:type="dxa"/>
            <w:tcBorders>
              <w:top w:val="nil"/>
              <w:left w:val="single" w:sz="4" w:space="0" w:color="auto"/>
              <w:bottom w:val="single" w:sz="4" w:space="0" w:color="auto"/>
              <w:right w:val="single" w:sz="4" w:space="0" w:color="auto"/>
            </w:tcBorders>
            <w:noWrap/>
            <w:vAlign w:val="bottom"/>
            <w:hideMark/>
          </w:tcPr>
          <w:p w14:paraId="73F8D5C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C2DBBD6"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18BDDB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DC6125F"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05A2D6B" w14:textId="77777777" w:rsidTr="004F165D">
        <w:trPr>
          <w:trHeight w:val="636"/>
          <w:jc w:val="center"/>
        </w:trPr>
        <w:tc>
          <w:tcPr>
            <w:tcW w:w="7360" w:type="dxa"/>
            <w:tcBorders>
              <w:top w:val="nil"/>
              <w:left w:val="single" w:sz="4" w:space="0" w:color="auto"/>
              <w:bottom w:val="single" w:sz="4" w:space="0" w:color="auto"/>
              <w:right w:val="nil"/>
            </w:tcBorders>
            <w:vAlign w:val="bottom"/>
            <w:hideMark/>
          </w:tcPr>
          <w:p w14:paraId="00011108" w14:textId="77777777" w:rsidR="004F165D" w:rsidRPr="004F165D" w:rsidRDefault="004F165D" w:rsidP="004F165D">
            <w:pPr>
              <w:rPr>
                <w:rFonts w:ascii="MS Sans Serif" w:hAnsi="MS Sans Serif"/>
              </w:rPr>
            </w:pPr>
            <w:r w:rsidRPr="004F165D">
              <w:rPr>
                <w:rFonts w:ascii="MS Sans Serif" w:hAnsi="MS Sans Serif"/>
              </w:rPr>
              <w:t>Reviews Control Group Status on NCFS daily for balanced batches to ensure invoices vs. keyed information matches.</w:t>
            </w:r>
          </w:p>
        </w:tc>
        <w:tc>
          <w:tcPr>
            <w:tcW w:w="1000" w:type="dxa"/>
            <w:tcBorders>
              <w:top w:val="nil"/>
              <w:left w:val="single" w:sz="4" w:space="0" w:color="auto"/>
              <w:bottom w:val="single" w:sz="4" w:space="0" w:color="auto"/>
              <w:right w:val="single" w:sz="4" w:space="0" w:color="auto"/>
            </w:tcBorders>
            <w:noWrap/>
            <w:vAlign w:val="bottom"/>
            <w:hideMark/>
          </w:tcPr>
          <w:p w14:paraId="43F70AD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767B70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0E50525"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D033D79"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7ADA71AB"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6E8D08E8" w14:textId="77777777" w:rsidR="004F165D" w:rsidRPr="004F165D" w:rsidRDefault="004F165D" w:rsidP="004F165D">
            <w:pPr>
              <w:rPr>
                <w:rFonts w:ascii="MS Sans Serif" w:hAnsi="MS Sans Serif"/>
              </w:rPr>
            </w:pPr>
            <w:r w:rsidRPr="004F165D">
              <w:rPr>
                <w:rFonts w:ascii="MS Sans Serif" w:hAnsi="MS Sans Serif"/>
              </w:rPr>
              <w:lastRenderedPageBreak/>
              <w:t> </w:t>
            </w:r>
          </w:p>
        </w:tc>
        <w:tc>
          <w:tcPr>
            <w:tcW w:w="1000" w:type="dxa"/>
            <w:tcBorders>
              <w:top w:val="nil"/>
              <w:left w:val="single" w:sz="4" w:space="0" w:color="auto"/>
              <w:bottom w:val="single" w:sz="4" w:space="0" w:color="auto"/>
              <w:right w:val="single" w:sz="4" w:space="0" w:color="auto"/>
            </w:tcBorders>
            <w:noWrap/>
            <w:vAlign w:val="bottom"/>
            <w:hideMark/>
          </w:tcPr>
          <w:p w14:paraId="339B9E7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41B5AE6"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87B2CA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86DE442"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417CAB5"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2947A815" w14:textId="77777777" w:rsidR="004F165D" w:rsidRPr="004F165D" w:rsidRDefault="004F165D" w:rsidP="004F165D">
            <w:pPr>
              <w:rPr>
                <w:rFonts w:ascii="MS Sans Serif" w:hAnsi="MS Sans Serif"/>
                <w:b/>
                <w:bCs/>
              </w:rPr>
            </w:pPr>
            <w:r w:rsidRPr="004F165D">
              <w:rPr>
                <w:rFonts w:ascii="MS Sans Serif" w:hAnsi="MS Sans Serif"/>
                <w:b/>
                <w:bCs/>
              </w:rPr>
              <w:t>Check Preparation/Control</w:t>
            </w:r>
          </w:p>
        </w:tc>
        <w:tc>
          <w:tcPr>
            <w:tcW w:w="1000" w:type="dxa"/>
            <w:tcBorders>
              <w:top w:val="nil"/>
              <w:left w:val="single" w:sz="4" w:space="0" w:color="auto"/>
              <w:bottom w:val="single" w:sz="4" w:space="0" w:color="auto"/>
              <w:right w:val="single" w:sz="4" w:space="0" w:color="auto"/>
            </w:tcBorders>
            <w:noWrap/>
            <w:vAlign w:val="bottom"/>
            <w:hideMark/>
          </w:tcPr>
          <w:p w14:paraId="3D07E3F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2C0D59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ACDF1E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9C6A0E8"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4BD2634" w14:textId="77777777" w:rsidTr="004F165D">
        <w:trPr>
          <w:trHeight w:val="636"/>
          <w:jc w:val="center"/>
        </w:trPr>
        <w:tc>
          <w:tcPr>
            <w:tcW w:w="7360" w:type="dxa"/>
            <w:tcBorders>
              <w:top w:val="nil"/>
              <w:left w:val="single" w:sz="4" w:space="0" w:color="auto"/>
              <w:bottom w:val="single" w:sz="4" w:space="0" w:color="auto"/>
              <w:right w:val="nil"/>
            </w:tcBorders>
            <w:vAlign w:val="bottom"/>
            <w:hideMark/>
          </w:tcPr>
          <w:p w14:paraId="2FC86748" w14:textId="77777777" w:rsidR="004F165D" w:rsidRPr="004F165D" w:rsidRDefault="004F165D" w:rsidP="004F165D">
            <w:pPr>
              <w:rPr>
                <w:rFonts w:ascii="MS Sans Serif" w:hAnsi="MS Sans Serif"/>
              </w:rPr>
            </w:pPr>
            <w:r w:rsidRPr="004F165D">
              <w:rPr>
                <w:rFonts w:ascii="MS Sans Serif" w:hAnsi="MS Sans Serif"/>
              </w:rPr>
              <w:t>Reviews Control Group Status on NCFS daily for balanced batches to ensure invoices vs. keyed information matches.</w:t>
            </w:r>
          </w:p>
        </w:tc>
        <w:tc>
          <w:tcPr>
            <w:tcW w:w="1000" w:type="dxa"/>
            <w:tcBorders>
              <w:top w:val="nil"/>
              <w:left w:val="single" w:sz="4" w:space="0" w:color="auto"/>
              <w:bottom w:val="single" w:sz="4" w:space="0" w:color="auto"/>
              <w:right w:val="single" w:sz="4" w:space="0" w:color="auto"/>
            </w:tcBorders>
            <w:noWrap/>
            <w:vAlign w:val="bottom"/>
            <w:hideMark/>
          </w:tcPr>
          <w:p w14:paraId="362F13B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714362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D6EA53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8C47B5B"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24C25F9"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576F720E" w14:textId="77777777" w:rsidR="004F165D" w:rsidRPr="004F165D" w:rsidRDefault="004F165D" w:rsidP="004F165D">
            <w:pPr>
              <w:rPr>
                <w:rFonts w:ascii="MS Sans Serif" w:hAnsi="MS Sans Serif"/>
              </w:rPr>
            </w:pPr>
            <w:r w:rsidRPr="004F165D">
              <w:rPr>
                <w:rFonts w:ascii="MS Sans Serif" w:hAnsi="MS Sans Serif"/>
              </w:rPr>
              <w:t>Controls access to the blank check stock and pre-print check stock.</w:t>
            </w:r>
          </w:p>
        </w:tc>
        <w:tc>
          <w:tcPr>
            <w:tcW w:w="1000" w:type="dxa"/>
            <w:tcBorders>
              <w:top w:val="nil"/>
              <w:left w:val="single" w:sz="4" w:space="0" w:color="auto"/>
              <w:bottom w:val="single" w:sz="4" w:space="0" w:color="auto"/>
              <w:right w:val="single" w:sz="4" w:space="0" w:color="auto"/>
            </w:tcBorders>
            <w:noWrap/>
            <w:vAlign w:val="bottom"/>
            <w:hideMark/>
          </w:tcPr>
          <w:p w14:paraId="697762C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414F7A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36EBF6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AB2A40B"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752A7D85"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0E596B1F" w14:textId="260711C6" w:rsidR="004F165D" w:rsidRPr="004F165D" w:rsidRDefault="004F165D" w:rsidP="004F165D">
            <w:pPr>
              <w:rPr>
                <w:rFonts w:ascii="MS Sans Serif" w:hAnsi="MS Sans Serif"/>
              </w:rPr>
            </w:pPr>
            <w:r w:rsidRPr="004F165D">
              <w:rPr>
                <w:rFonts w:ascii="MS Sans Serif" w:hAnsi="MS Sans Serif"/>
              </w:rPr>
              <w:t>Cancel a previously written check.</w:t>
            </w:r>
          </w:p>
        </w:tc>
        <w:tc>
          <w:tcPr>
            <w:tcW w:w="1000" w:type="dxa"/>
            <w:tcBorders>
              <w:top w:val="nil"/>
              <w:left w:val="single" w:sz="4" w:space="0" w:color="auto"/>
              <w:bottom w:val="single" w:sz="4" w:space="0" w:color="auto"/>
              <w:right w:val="single" w:sz="4" w:space="0" w:color="auto"/>
            </w:tcBorders>
            <w:noWrap/>
            <w:vAlign w:val="bottom"/>
            <w:hideMark/>
          </w:tcPr>
          <w:p w14:paraId="176F377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0AE9FD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63731B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E7AB97A"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230DE92"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7A1E4F6C" w14:textId="77777777" w:rsidR="004F165D" w:rsidRPr="004F165D" w:rsidRDefault="004F165D" w:rsidP="004F165D">
            <w:pPr>
              <w:rPr>
                <w:rFonts w:ascii="MS Sans Serif" w:hAnsi="MS Sans Serif"/>
              </w:rPr>
            </w:pPr>
            <w:r w:rsidRPr="004F165D">
              <w:rPr>
                <w:rFonts w:ascii="MS Sans Serif" w:hAnsi="MS Sans Serif"/>
              </w:rPr>
              <w:t>Authority to re-issue a previously canceled check.</w:t>
            </w:r>
          </w:p>
        </w:tc>
        <w:tc>
          <w:tcPr>
            <w:tcW w:w="1000" w:type="dxa"/>
            <w:tcBorders>
              <w:top w:val="nil"/>
              <w:left w:val="single" w:sz="4" w:space="0" w:color="auto"/>
              <w:bottom w:val="single" w:sz="4" w:space="0" w:color="auto"/>
              <w:right w:val="single" w:sz="4" w:space="0" w:color="auto"/>
            </w:tcBorders>
            <w:noWrap/>
            <w:vAlign w:val="bottom"/>
            <w:hideMark/>
          </w:tcPr>
          <w:p w14:paraId="77D9E90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DCDA90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5DB4D2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92B0377"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48A6DC67"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07D767ED" w14:textId="77777777" w:rsidR="004F165D" w:rsidRPr="004F165D" w:rsidRDefault="004F165D" w:rsidP="004F165D">
            <w:pPr>
              <w:rPr>
                <w:rFonts w:ascii="MS Sans Serif" w:hAnsi="MS Sans Serif"/>
              </w:rPr>
            </w:pPr>
            <w:r w:rsidRPr="004F165D">
              <w:rPr>
                <w:rFonts w:ascii="MS Sans Serif" w:hAnsi="MS Sans Serif"/>
              </w:rPr>
              <w:t>Controls the signature cartridge.</w:t>
            </w:r>
          </w:p>
        </w:tc>
        <w:tc>
          <w:tcPr>
            <w:tcW w:w="1000" w:type="dxa"/>
            <w:tcBorders>
              <w:top w:val="nil"/>
              <w:left w:val="single" w:sz="4" w:space="0" w:color="auto"/>
              <w:bottom w:val="single" w:sz="4" w:space="0" w:color="auto"/>
              <w:right w:val="single" w:sz="4" w:space="0" w:color="auto"/>
            </w:tcBorders>
            <w:noWrap/>
            <w:vAlign w:val="bottom"/>
            <w:hideMark/>
          </w:tcPr>
          <w:p w14:paraId="6DBA9D4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B2F9C4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C8A5B2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2D6E1F2"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5BE8B87D"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44622CF1" w14:textId="306935EA" w:rsidR="004F165D" w:rsidRPr="004F165D" w:rsidRDefault="004F165D" w:rsidP="004F165D">
            <w:pPr>
              <w:rPr>
                <w:rFonts w:ascii="MS Sans Serif" w:hAnsi="MS Sans Serif"/>
              </w:rPr>
            </w:pPr>
            <w:r w:rsidRPr="004F165D">
              <w:rPr>
                <w:rFonts w:ascii="MS Sans Serif" w:hAnsi="MS Sans Serif"/>
              </w:rPr>
              <w:t>Responsible for signing checks.</w:t>
            </w:r>
          </w:p>
        </w:tc>
        <w:tc>
          <w:tcPr>
            <w:tcW w:w="1000" w:type="dxa"/>
            <w:tcBorders>
              <w:top w:val="nil"/>
              <w:left w:val="single" w:sz="4" w:space="0" w:color="auto"/>
              <w:bottom w:val="single" w:sz="4" w:space="0" w:color="auto"/>
              <w:right w:val="single" w:sz="4" w:space="0" w:color="auto"/>
            </w:tcBorders>
            <w:noWrap/>
            <w:vAlign w:val="bottom"/>
            <w:hideMark/>
          </w:tcPr>
          <w:p w14:paraId="0562E50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DF82DD5"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5030F6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171F5A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81E49AD"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09FA8A8D" w14:textId="77777777" w:rsidR="004F165D" w:rsidRPr="004F165D" w:rsidRDefault="004F165D" w:rsidP="004F165D">
            <w:pPr>
              <w:rPr>
                <w:rFonts w:ascii="MS Sans Serif" w:hAnsi="MS Sans Serif"/>
              </w:rPr>
            </w:pPr>
            <w:r w:rsidRPr="004F165D">
              <w:rPr>
                <w:rFonts w:ascii="MS Sans Serif" w:hAnsi="MS Sans Serif"/>
              </w:rPr>
              <w:t>Responsible for storing signed, unmailed checks in secure location.</w:t>
            </w:r>
          </w:p>
        </w:tc>
        <w:tc>
          <w:tcPr>
            <w:tcW w:w="1000" w:type="dxa"/>
            <w:tcBorders>
              <w:top w:val="nil"/>
              <w:left w:val="single" w:sz="4" w:space="0" w:color="auto"/>
              <w:bottom w:val="single" w:sz="4" w:space="0" w:color="auto"/>
              <w:right w:val="single" w:sz="4" w:space="0" w:color="auto"/>
            </w:tcBorders>
            <w:noWrap/>
            <w:vAlign w:val="bottom"/>
            <w:hideMark/>
          </w:tcPr>
          <w:p w14:paraId="6BA1EF5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E684F6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2B9DD2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F653139"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389FD73" w14:textId="77777777" w:rsidTr="004F165D">
        <w:trPr>
          <w:trHeight w:val="600"/>
          <w:jc w:val="center"/>
        </w:trPr>
        <w:tc>
          <w:tcPr>
            <w:tcW w:w="7360" w:type="dxa"/>
            <w:tcBorders>
              <w:top w:val="nil"/>
              <w:left w:val="single" w:sz="4" w:space="0" w:color="auto"/>
              <w:bottom w:val="single" w:sz="4" w:space="0" w:color="auto"/>
              <w:right w:val="nil"/>
            </w:tcBorders>
            <w:vAlign w:val="bottom"/>
            <w:hideMark/>
          </w:tcPr>
          <w:p w14:paraId="5CFD2FF6" w14:textId="77777777" w:rsidR="004F165D" w:rsidRPr="004F165D" w:rsidRDefault="004F165D" w:rsidP="004F165D">
            <w:pPr>
              <w:rPr>
                <w:rFonts w:ascii="MS Sans Serif" w:hAnsi="MS Sans Serif"/>
              </w:rPr>
            </w:pPr>
            <w:r w:rsidRPr="004F165D">
              <w:rPr>
                <w:rFonts w:ascii="MS Sans Serif" w:hAnsi="MS Sans Serif"/>
              </w:rPr>
              <w:t>Responsible for ensuring that voided checks are kept and filed- signatures are mutilated.</w:t>
            </w:r>
          </w:p>
        </w:tc>
        <w:tc>
          <w:tcPr>
            <w:tcW w:w="1000" w:type="dxa"/>
            <w:tcBorders>
              <w:top w:val="nil"/>
              <w:left w:val="single" w:sz="4" w:space="0" w:color="auto"/>
              <w:bottom w:val="single" w:sz="4" w:space="0" w:color="auto"/>
              <w:right w:val="single" w:sz="4" w:space="0" w:color="auto"/>
            </w:tcBorders>
            <w:noWrap/>
            <w:vAlign w:val="bottom"/>
            <w:hideMark/>
          </w:tcPr>
          <w:p w14:paraId="7825E075"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020DE8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8054B16"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E1E82BB"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087AB233" w14:textId="77777777" w:rsidTr="004F165D">
        <w:trPr>
          <w:trHeight w:val="588"/>
          <w:jc w:val="center"/>
        </w:trPr>
        <w:tc>
          <w:tcPr>
            <w:tcW w:w="7360" w:type="dxa"/>
            <w:tcBorders>
              <w:top w:val="nil"/>
              <w:left w:val="single" w:sz="4" w:space="0" w:color="auto"/>
              <w:bottom w:val="single" w:sz="4" w:space="0" w:color="auto"/>
              <w:right w:val="nil"/>
            </w:tcBorders>
            <w:vAlign w:val="bottom"/>
            <w:hideMark/>
          </w:tcPr>
          <w:p w14:paraId="3FCD037D" w14:textId="77777777" w:rsidR="004F165D" w:rsidRPr="004F165D" w:rsidRDefault="004F165D" w:rsidP="004F165D">
            <w:pPr>
              <w:rPr>
                <w:rFonts w:ascii="MS Sans Serif" w:hAnsi="MS Sans Serif"/>
              </w:rPr>
            </w:pPr>
            <w:r w:rsidRPr="004F165D">
              <w:rPr>
                <w:rFonts w:ascii="MS Sans Serif" w:hAnsi="MS Sans Serif"/>
              </w:rPr>
              <w:t>Performs NCFS check printer audit function and reviews appropriateness of manual checks written.</w:t>
            </w:r>
          </w:p>
        </w:tc>
        <w:tc>
          <w:tcPr>
            <w:tcW w:w="1000" w:type="dxa"/>
            <w:tcBorders>
              <w:top w:val="nil"/>
              <w:left w:val="single" w:sz="4" w:space="0" w:color="auto"/>
              <w:bottom w:val="single" w:sz="4" w:space="0" w:color="auto"/>
              <w:right w:val="single" w:sz="4" w:space="0" w:color="auto"/>
            </w:tcBorders>
            <w:noWrap/>
            <w:vAlign w:val="bottom"/>
            <w:hideMark/>
          </w:tcPr>
          <w:p w14:paraId="370B9CA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385FFD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6B401D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2B86EAD"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1355FCF"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66130FB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single" w:sz="4" w:space="0" w:color="auto"/>
              <w:bottom w:val="single" w:sz="4" w:space="0" w:color="auto"/>
              <w:right w:val="single" w:sz="4" w:space="0" w:color="auto"/>
            </w:tcBorders>
            <w:noWrap/>
            <w:vAlign w:val="bottom"/>
            <w:hideMark/>
          </w:tcPr>
          <w:p w14:paraId="044EBA5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B508EA6"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C7D62B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1414D0B"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2655018F"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67A9669B" w14:textId="77777777" w:rsidR="004F165D" w:rsidRPr="004F165D" w:rsidRDefault="004F165D" w:rsidP="004F165D">
            <w:pPr>
              <w:rPr>
                <w:rFonts w:ascii="MS Sans Serif" w:hAnsi="MS Sans Serif"/>
                <w:b/>
                <w:bCs/>
              </w:rPr>
            </w:pPr>
            <w:r w:rsidRPr="004F165D">
              <w:rPr>
                <w:rFonts w:ascii="MS Sans Serif" w:hAnsi="MS Sans Serif"/>
                <w:b/>
                <w:bCs/>
              </w:rPr>
              <w:t>Other Cash Disbursement Functions:</w:t>
            </w:r>
          </w:p>
        </w:tc>
        <w:tc>
          <w:tcPr>
            <w:tcW w:w="1000" w:type="dxa"/>
            <w:tcBorders>
              <w:top w:val="nil"/>
              <w:left w:val="single" w:sz="4" w:space="0" w:color="auto"/>
              <w:bottom w:val="single" w:sz="4" w:space="0" w:color="auto"/>
              <w:right w:val="single" w:sz="4" w:space="0" w:color="auto"/>
            </w:tcBorders>
            <w:noWrap/>
            <w:vAlign w:val="bottom"/>
            <w:hideMark/>
          </w:tcPr>
          <w:p w14:paraId="68D2436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571240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081122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2A2B05F"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EDBBD26"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262984A5" w14:textId="77777777" w:rsidR="004F165D" w:rsidRPr="004F165D" w:rsidRDefault="004F165D" w:rsidP="004F165D">
            <w:pPr>
              <w:rPr>
                <w:rFonts w:ascii="MS Sans Serif" w:hAnsi="MS Sans Serif"/>
              </w:rPr>
            </w:pPr>
            <w:r w:rsidRPr="004F165D">
              <w:rPr>
                <w:rFonts w:ascii="MS Sans Serif" w:hAnsi="MS Sans Serif"/>
              </w:rPr>
              <w:t>Responsible for preparation of the quarterly sales tax report.</w:t>
            </w:r>
          </w:p>
        </w:tc>
        <w:tc>
          <w:tcPr>
            <w:tcW w:w="1000" w:type="dxa"/>
            <w:tcBorders>
              <w:top w:val="nil"/>
              <w:left w:val="single" w:sz="4" w:space="0" w:color="auto"/>
              <w:bottom w:val="single" w:sz="4" w:space="0" w:color="auto"/>
              <w:right w:val="single" w:sz="4" w:space="0" w:color="auto"/>
            </w:tcBorders>
            <w:noWrap/>
            <w:vAlign w:val="bottom"/>
            <w:hideMark/>
          </w:tcPr>
          <w:p w14:paraId="21D2828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3E69E62"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156DC8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C58345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71985D4E" w14:textId="77777777" w:rsidTr="004F165D">
        <w:trPr>
          <w:trHeight w:val="636"/>
          <w:jc w:val="center"/>
        </w:trPr>
        <w:tc>
          <w:tcPr>
            <w:tcW w:w="7360" w:type="dxa"/>
            <w:tcBorders>
              <w:top w:val="nil"/>
              <w:left w:val="single" w:sz="4" w:space="0" w:color="auto"/>
              <w:bottom w:val="single" w:sz="4" w:space="0" w:color="auto"/>
              <w:right w:val="nil"/>
            </w:tcBorders>
            <w:vAlign w:val="bottom"/>
            <w:hideMark/>
          </w:tcPr>
          <w:p w14:paraId="0EF43DB7" w14:textId="77777777" w:rsidR="004F165D" w:rsidRPr="004F165D" w:rsidRDefault="004F165D" w:rsidP="004F165D">
            <w:pPr>
              <w:rPr>
                <w:rFonts w:ascii="MS Sans Serif" w:hAnsi="MS Sans Serif"/>
              </w:rPr>
            </w:pPr>
            <w:r w:rsidRPr="004F165D">
              <w:rPr>
                <w:rFonts w:ascii="MS Sans Serif" w:hAnsi="MS Sans Serif"/>
              </w:rPr>
              <w:t>Responsible for ensuring that Cost centers are charged only for allowable benefiting, direct and indirect costs specifically related to the program activity.</w:t>
            </w:r>
          </w:p>
        </w:tc>
        <w:tc>
          <w:tcPr>
            <w:tcW w:w="1000" w:type="dxa"/>
            <w:tcBorders>
              <w:top w:val="nil"/>
              <w:left w:val="single" w:sz="4" w:space="0" w:color="auto"/>
              <w:bottom w:val="single" w:sz="4" w:space="0" w:color="auto"/>
              <w:right w:val="single" w:sz="4" w:space="0" w:color="auto"/>
            </w:tcBorders>
            <w:noWrap/>
            <w:vAlign w:val="bottom"/>
            <w:hideMark/>
          </w:tcPr>
          <w:p w14:paraId="4AF03FF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DD2C03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924135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8077822"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17D4E216" w14:textId="77777777" w:rsidTr="004F165D">
        <w:trPr>
          <w:trHeight w:val="876"/>
          <w:jc w:val="center"/>
        </w:trPr>
        <w:tc>
          <w:tcPr>
            <w:tcW w:w="7360" w:type="dxa"/>
            <w:tcBorders>
              <w:top w:val="nil"/>
              <w:left w:val="single" w:sz="4" w:space="0" w:color="auto"/>
              <w:bottom w:val="single" w:sz="4" w:space="0" w:color="auto"/>
              <w:right w:val="nil"/>
            </w:tcBorders>
            <w:vAlign w:val="bottom"/>
            <w:hideMark/>
          </w:tcPr>
          <w:p w14:paraId="7D4078EF" w14:textId="77777777" w:rsidR="004F165D" w:rsidRPr="004F165D" w:rsidRDefault="004F165D" w:rsidP="004F165D">
            <w:pPr>
              <w:rPr>
                <w:rFonts w:ascii="MS Sans Serif" w:hAnsi="MS Sans Serif"/>
              </w:rPr>
            </w:pPr>
            <w:r w:rsidRPr="004F165D">
              <w:rPr>
                <w:rFonts w:ascii="MS Sans Serif" w:hAnsi="MS Sans Serif"/>
              </w:rPr>
              <w:t>Responsible for ensuring that interfund and interbank account transfers are approved by authorized management employees outside the Accounts Payable and Cash Disbursing Section on forms designed for this purpose.</w:t>
            </w:r>
          </w:p>
        </w:tc>
        <w:tc>
          <w:tcPr>
            <w:tcW w:w="1000" w:type="dxa"/>
            <w:tcBorders>
              <w:top w:val="nil"/>
              <w:left w:val="single" w:sz="4" w:space="0" w:color="auto"/>
              <w:bottom w:val="single" w:sz="4" w:space="0" w:color="auto"/>
              <w:right w:val="single" w:sz="4" w:space="0" w:color="auto"/>
            </w:tcBorders>
            <w:noWrap/>
            <w:vAlign w:val="bottom"/>
            <w:hideMark/>
          </w:tcPr>
          <w:p w14:paraId="2D6C75E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4F46D0C"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0083370"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5AA0D8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D4F9D51"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5CF21FC3" w14:textId="77777777" w:rsidR="004F165D" w:rsidRPr="004F165D" w:rsidRDefault="004F165D" w:rsidP="004F165D">
            <w:pPr>
              <w:rPr>
                <w:rFonts w:ascii="MS Sans Serif" w:hAnsi="MS Sans Serif"/>
              </w:rPr>
            </w:pPr>
            <w:r w:rsidRPr="004F165D">
              <w:rPr>
                <w:rFonts w:ascii="MS Sans Serif" w:hAnsi="MS Sans Serif"/>
              </w:rPr>
              <w:t>Responsible for audit of Petty Cash fund(s).</w:t>
            </w:r>
          </w:p>
        </w:tc>
        <w:tc>
          <w:tcPr>
            <w:tcW w:w="1000" w:type="dxa"/>
            <w:tcBorders>
              <w:top w:val="nil"/>
              <w:left w:val="single" w:sz="4" w:space="0" w:color="auto"/>
              <w:bottom w:val="single" w:sz="4" w:space="0" w:color="auto"/>
              <w:right w:val="single" w:sz="4" w:space="0" w:color="auto"/>
            </w:tcBorders>
            <w:noWrap/>
            <w:vAlign w:val="bottom"/>
            <w:hideMark/>
          </w:tcPr>
          <w:p w14:paraId="4FB9576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45AE2E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DBFCBF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2010CAA"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DFD5880"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3252F1CF" w14:textId="77777777" w:rsidR="004F165D" w:rsidRPr="004F165D" w:rsidRDefault="004F165D" w:rsidP="004F165D">
            <w:pPr>
              <w:rPr>
                <w:rFonts w:ascii="MS Sans Serif" w:hAnsi="MS Sans Serif"/>
              </w:rPr>
            </w:pPr>
            <w:r w:rsidRPr="004F165D">
              <w:rPr>
                <w:rFonts w:ascii="MS Sans Serif" w:hAnsi="MS Sans Serif"/>
              </w:rPr>
              <w:t>Responsible for audit of Change fund(s).</w:t>
            </w:r>
          </w:p>
        </w:tc>
        <w:tc>
          <w:tcPr>
            <w:tcW w:w="1000" w:type="dxa"/>
            <w:tcBorders>
              <w:top w:val="nil"/>
              <w:left w:val="single" w:sz="4" w:space="0" w:color="auto"/>
              <w:bottom w:val="single" w:sz="4" w:space="0" w:color="auto"/>
              <w:right w:val="single" w:sz="4" w:space="0" w:color="auto"/>
            </w:tcBorders>
            <w:noWrap/>
            <w:vAlign w:val="bottom"/>
            <w:hideMark/>
          </w:tcPr>
          <w:p w14:paraId="331373A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C49C01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45BF39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69C1C7A"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298D8F91"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3B38FAB8" w14:textId="429F68FE" w:rsidR="004F165D" w:rsidRPr="004F165D" w:rsidRDefault="004F165D" w:rsidP="004F165D">
            <w:pPr>
              <w:rPr>
                <w:rFonts w:ascii="MS Sans Serif" w:hAnsi="MS Sans Serif"/>
              </w:rPr>
            </w:pPr>
            <w:r w:rsidRPr="004F165D">
              <w:rPr>
                <w:rFonts w:ascii="MS Sans Serif" w:hAnsi="MS Sans Serif"/>
              </w:rPr>
              <w:t xml:space="preserve">Ensures that cost charged to Federal programs </w:t>
            </w:r>
            <w:r w:rsidR="000C7600" w:rsidRPr="004F165D">
              <w:rPr>
                <w:rFonts w:ascii="MS Sans Serif" w:hAnsi="MS Sans Serif"/>
              </w:rPr>
              <w:t>is</w:t>
            </w:r>
            <w:r w:rsidRPr="004F165D">
              <w:rPr>
                <w:rFonts w:ascii="MS Sans Serif" w:hAnsi="MS Sans Serif"/>
              </w:rPr>
              <w:t xml:space="preserve"> allowable.</w:t>
            </w:r>
          </w:p>
        </w:tc>
        <w:tc>
          <w:tcPr>
            <w:tcW w:w="1000" w:type="dxa"/>
            <w:tcBorders>
              <w:top w:val="nil"/>
              <w:left w:val="single" w:sz="4" w:space="0" w:color="auto"/>
              <w:bottom w:val="single" w:sz="4" w:space="0" w:color="auto"/>
              <w:right w:val="single" w:sz="4" w:space="0" w:color="auto"/>
            </w:tcBorders>
            <w:noWrap/>
            <w:vAlign w:val="bottom"/>
            <w:hideMark/>
          </w:tcPr>
          <w:p w14:paraId="13F744FB"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01E0663"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AE7B617"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6417E0D"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6B4D5221"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36C97529" w14:textId="77777777" w:rsidR="004F165D" w:rsidRPr="004F165D" w:rsidRDefault="004F165D" w:rsidP="004F165D">
            <w:pPr>
              <w:rPr>
                <w:rFonts w:ascii="MS Sans Serif" w:hAnsi="MS Sans Serif"/>
              </w:rPr>
            </w:pPr>
            <w:r w:rsidRPr="004F165D">
              <w:rPr>
                <w:rFonts w:ascii="MS Sans Serif" w:hAnsi="MS Sans Serif"/>
              </w:rPr>
              <w:t>Balances NCFS cash disbursements with subsystems monthly.</w:t>
            </w:r>
          </w:p>
        </w:tc>
        <w:tc>
          <w:tcPr>
            <w:tcW w:w="1000" w:type="dxa"/>
            <w:tcBorders>
              <w:top w:val="nil"/>
              <w:left w:val="single" w:sz="4" w:space="0" w:color="auto"/>
              <w:bottom w:val="single" w:sz="4" w:space="0" w:color="auto"/>
              <w:right w:val="single" w:sz="4" w:space="0" w:color="auto"/>
            </w:tcBorders>
            <w:noWrap/>
            <w:vAlign w:val="bottom"/>
            <w:hideMark/>
          </w:tcPr>
          <w:p w14:paraId="69A0644F"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935104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3BF3F81"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AF3F010"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38EDE2B3"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10549E4C" w14:textId="77777777" w:rsidR="004F165D" w:rsidRPr="004F165D" w:rsidRDefault="004F165D" w:rsidP="004F165D">
            <w:pPr>
              <w:rPr>
                <w:rFonts w:ascii="MS Sans Serif" w:hAnsi="MS Sans Serif"/>
              </w:rPr>
            </w:pPr>
            <w:r w:rsidRPr="004F165D">
              <w:rPr>
                <w:rFonts w:ascii="MS Sans Serif" w:hAnsi="MS Sans Serif"/>
              </w:rPr>
              <w:t>Responsible for month end closing, balancing and certification.</w:t>
            </w:r>
          </w:p>
        </w:tc>
        <w:tc>
          <w:tcPr>
            <w:tcW w:w="1000" w:type="dxa"/>
            <w:tcBorders>
              <w:top w:val="nil"/>
              <w:left w:val="single" w:sz="4" w:space="0" w:color="auto"/>
              <w:bottom w:val="single" w:sz="4" w:space="0" w:color="auto"/>
              <w:right w:val="single" w:sz="4" w:space="0" w:color="auto"/>
            </w:tcBorders>
            <w:noWrap/>
            <w:vAlign w:val="bottom"/>
            <w:hideMark/>
          </w:tcPr>
          <w:p w14:paraId="19498914"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51C71F9"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F4D2FA8"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F29FD78" w14:textId="77777777" w:rsidR="004F165D" w:rsidRPr="004F165D" w:rsidRDefault="004F165D" w:rsidP="004F165D">
            <w:pPr>
              <w:rPr>
                <w:rFonts w:ascii="MS Sans Serif" w:hAnsi="MS Sans Serif"/>
              </w:rPr>
            </w:pPr>
            <w:r w:rsidRPr="004F165D">
              <w:rPr>
                <w:rFonts w:ascii="MS Sans Serif" w:hAnsi="MS Sans Serif"/>
              </w:rPr>
              <w:t> </w:t>
            </w:r>
          </w:p>
        </w:tc>
      </w:tr>
      <w:tr w:rsidR="004F165D" w:rsidRPr="004F165D" w14:paraId="45115EC0" w14:textId="77777777" w:rsidTr="004F165D">
        <w:trPr>
          <w:trHeight w:val="312"/>
          <w:jc w:val="center"/>
        </w:trPr>
        <w:tc>
          <w:tcPr>
            <w:tcW w:w="7360" w:type="dxa"/>
            <w:tcBorders>
              <w:top w:val="nil"/>
              <w:left w:val="single" w:sz="4" w:space="0" w:color="auto"/>
              <w:bottom w:val="single" w:sz="4" w:space="0" w:color="auto"/>
              <w:right w:val="nil"/>
            </w:tcBorders>
            <w:noWrap/>
            <w:vAlign w:val="bottom"/>
            <w:hideMark/>
          </w:tcPr>
          <w:p w14:paraId="191EBB7B"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single" w:sz="4" w:space="0" w:color="auto"/>
              <w:bottom w:val="single" w:sz="4" w:space="0" w:color="auto"/>
              <w:right w:val="single" w:sz="4" w:space="0" w:color="auto"/>
            </w:tcBorders>
            <w:noWrap/>
            <w:vAlign w:val="bottom"/>
            <w:hideMark/>
          </w:tcPr>
          <w:p w14:paraId="4B0B17FA"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3A3B7CD"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ACEEF1E" w14:textId="77777777" w:rsidR="004F165D" w:rsidRPr="004F165D" w:rsidRDefault="004F165D" w:rsidP="004F165D">
            <w:pPr>
              <w:rPr>
                <w:rFonts w:ascii="MS Sans Serif" w:hAnsi="MS Sans Serif"/>
              </w:rPr>
            </w:pPr>
            <w:r w:rsidRPr="004F165D">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FB81BDB" w14:textId="77777777" w:rsidR="004F165D" w:rsidRPr="004F165D" w:rsidRDefault="004F165D" w:rsidP="004F165D">
            <w:pPr>
              <w:rPr>
                <w:rFonts w:ascii="MS Sans Serif" w:hAnsi="MS Sans Serif"/>
              </w:rPr>
            </w:pPr>
            <w:r w:rsidRPr="004F165D">
              <w:rPr>
                <w:rFonts w:ascii="MS Sans Serif" w:hAnsi="MS Sans Serif"/>
              </w:rPr>
              <w:t> </w:t>
            </w:r>
          </w:p>
        </w:tc>
      </w:tr>
    </w:tbl>
    <w:p w14:paraId="2D389010" w14:textId="77777777" w:rsidR="008D7249" w:rsidRPr="00FC5173" w:rsidRDefault="008D7249" w:rsidP="008D7249">
      <w:pPr>
        <w:jc w:val="both"/>
        <w:rPr>
          <w:rFonts w:ascii="Arial" w:hAnsi="Arial"/>
          <w:b/>
          <w:sz w:val="14"/>
        </w:rPr>
      </w:pPr>
    </w:p>
    <w:p w14:paraId="6DFB895B" w14:textId="77777777" w:rsidR="008D7249" w:rsidRPr="00FC5173" w:rsidRDefault="008D7249" w:rsidP="008D7249">
      <w:pPr>
        <w:jc w:val="both"/>
        <w:rPr>
          <w:rFonts w:ascii="Arial" w:hAnsi="Arial"/>
          <w:b/>
          <w:sz w:val="16"/>
        </w:rPr>
      </w:pPr>
      <w:r w:rsidRPr="00FC5173">
        <w:rPr>
          <w:rFonts w:ascii="Arial" w:hAnsi="Arial"/>
          <w:b/>
          <w:sz w:val="13"/>
        </w:rPr>
        <w:br w:type="page"/>
      </w:r>
    </w:p>
    <w:tbl>
      <w:tblPr>
        <w:tblW w:w="10940" w:type="dxa"/>
        <w:jc w:val="center"/>
        <w:tblLook w:val="04A0" w:firstRow="1" w:lastRow="0" w:firstColumn="1" w:lastColumn="0" w:noHBand="0" w:noVBand="1"/>
      </w:tblPr>
      <w:tblGrid>
        <w:gridCol w:w="6918"/>
        <w:gridCol w:w="1011"/>
        <w:gridCol w:w="1000"/>
        <w:gridCol w:w="1011"/>
        <w:gridCol w:w="1000"/>
      </w:tblGrid>
      <w:tr w:rsidR="00C1081E" w:rsidRPr="00C1081E" w14:paraId="08CC6CA2" w14:textId="77777777" w:rsidTr="00C1081E">
        <w:trPr>
          <w:trHeight w:val="312"/>
          <w:jc w:val="center"/>
        </w:trPr>
        <w:tc>
          <w:tcPr>
            <w:tcW w:w="6940" w:type="dxa"/>
            <w:tcBorders>
              <w:top w:val="single" w:sz="4" w:space="0" w:color="auto"/>
              <w:left w:val="single" w:sz="4" w:space="0" w:color="auto"/>
              <w:bottom w:val="nil"/>
              <w:right w:val="nil"/>
            </w:tcBorders>
            <w:shd w:val="clear" w:color="000000" w:fill="FFFF00"/>
            <w:vAlign w:val="center"/>
            <w:hideMark/>
          </w:tcPr>
          <w:p w14:paraId="6FBE84D5" w14:textId="77777777" w:rsidR="00C1081E" w:rsidRPr="00C1081E" w:rsidRDefault="00C1081E" w:rsidP="00C1081E">
            <w:pPr>
              <w:rPr>
                <w:b/>
                <w:bCs/>
                <w:sz w:val="24"/>
                <w:szCs w:val="24"/>
              </w:rPr>
            </w:pPr>
            <w:r w:rsidRPr="00C1081E">
              <w:rPr>
                <w:b/>
                <w:bCs/>
                <w:sz w:val="24"/>
                <w:szCs w:val="24"/>
              </w:rPr>
              <w:lastRenderedPageBreak/>
              <w:t>Division/Institution:</w:t>
            </w:r>
          </w:p>
        </w:tc>
        <w:tc>
          <w:tcPr>
            <w:tcW w:w="200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7AFAC92D" w14:textId="77777777" w:rsidR="00C1081E" w:rsidRPr="00C1081E" w:rsidRDefault="00C1081E" w:rsidP="00C1081E">
            <w:pPr>
              <w:jc w:val="center"/>
              <w:rPr>
                <w:b/>
                <w:bCs/>
                <w:sz w:val="22"/>
                <w:szCs w:val="22"/>
              </w:rPr>
            </w:pPr>
            <w:r w:rsidRPr="00C1081E">
              <w:rPr>
                <w:b/>
                <w:bCs/>
                <w:sz w:val="22"/>
                <w:szCs w:val="22"/>
              </w:rPr>
              <w:t>Location/Unit A</w:t>
            </w:r>
          </w:p>
        </w:tc>
        <w:tc>
          <w:tcPr>
            <w:tcW w:w="2000" w:type="dxa"/>
            <w:gridSpan w:val="2"/>
            <w:tcBorders>
              <w:top w:val="single" w:sz="4" w:space="0" w:color="auto"/>
              <w:left w:val="nil"/>
              <w:bottom w:val="single" w:sz="4" w:space="0" w:color="auto"/>
              <w:right w:val="single" w:sz="4" w:space="0" w:color="000000"/>
            </w:tcBorders>
            <w:shd w:val="clear" w:color="000000" w:fill="FFFF00"/>
            <w:noWrap/>
            <w:vAlign w:val="bottom"/>
            <w:hideMark/>
          </w:tcPr>
          <w:p w14:paraId="0204AF79" w14:textId="77777777" w:rsidR="00C1081E" w:rsidRPr="00C1081E" w:rsidRDefault="00C1081E" w:rsidP="00C1081E">
            <w:pPr>
              <w:jc w:val="center"/>
              <w:rPr>
                <w:b/>
                <w:bCs/>
                <w:sz w:val="22"/>
                <w:szCs w:val="22"/>
              </w:rPr>
            </w:pPr>
            <w:r w:rsidRPr="00C1081E">
              <w:rPr>
                <w:b/>
                <w:bCs/>
                <w:sz w:val="22"/>
                <w:szCs w:val="22"/>
              </w:rPr>
              <w:t>Location/Unit B</w:t>
            </w:r>
          </w:p>
        </w:tc>
      </w:tr>
      <w:tr w:rsidR="00C1081E" w:rsidRPr="00C1081E" w14:paraId="5E71E220" w14:textId="77777777" w:rsidTr="00C1081E">
        <w:trPr>
          <w:trHeight w:val="312"/>
          <w:jc w:val="center"/>
        </w:trPr>
        <w:tc>
          <w:tcPr>
            <w:tcW w:w="6940" w:type="dxa"/>
            <w:tcBorders>
              <w:top w:val="single" w:sz="4" w:space="0" w:color="auto"/>
              <w:left w:val="single" w:sz="4" w:space="0" w:color="auto"/>
              <w:bottom w:val="nil"/>
              <w:right w:val="nil"/>
            </w:tcBorders>
            <w:shd w:val="clear" w:color="000000" w:fill="FFFF00"/>
            <w:vAlign w:val="center"/>
            <w:hideMark/>
          </w:tcPr>
          <w:p w14:paraId="257034C2" w14:textId="77777777" w:rsidR="00C1081E" w:rsidRPr="00C1081E" w:rsidRDefault="00C1081E" w:rsidP="00C1081E">
            <w:pPr>
              <w:rPr>
                <w:b/>
                <w:bCs/>
                <w:sz w:val="24"/>
                <w:szCs w:val="24"/>
              </w:rPr>
            </w:pPr>
            <w:r w:rsidRPr="00C1081E">
              <w:rPr>
                <w:b/>
                <w:bCs/>
                <w:sz w:val="24"/>
                <w:szCs w:val="24"/>
              </w:rPr>
              <w:t>Section:</w:t>
            </w:r>
          </w:p>
        </w:tc>
        <w:tc>
          <w:tcPr>
            <w:tcW w:w="200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CA4BFE5" w14:textId="77777777" w:rsidR="00C1081E" w:rsidRPr="00C1081E" w:rsidRDefault="00C1081E" w:rsidP="00C1081E">
            <w:pPr>
              <w:jc w:val="center"/>
              <w:rPr>
                <w:b/>
                <w:bCs/>
                <w:sz w:val="22"/>
                <w:szCs w:val="22"/>
              </w:rPr>
            </w:pPr>
            <w:r w:rsidRPr="00C1081E">
              <w:rPr>
                <w:b/>
                <w:bCs/>
                <w:sz w:val="22"/>
                <w:szCs w:val="22"/>
              </w:rPr>
              <w:t> </w:t>
            </w:r>
          </w:p>
        </w:tc>
        <w:tc>
          <w:tcPr>
            <w:tcW w:w="2000" w:type="dxa"/>
            <w:gridSpan w:val="2"/>
            <w:tcBorders>
              <w:top w:val="single" w:sz="4" w:space="0" w:color="auto"/>
              <w:left w:val="nil"/>
              <w:bottom w:val="single" w:sz="4" w:space="0" w:color="auto"/>
              <w:right w:val="single" w:sz="4" w:space="0" w:color="000000"/>
            </w:tcBorders>
            <w:shd w:val="clear" w:color="000000" w:fill="FFFF00"/>
            <w:noWrap/>
            <w:vAlign w:val="bottom"/>
            <w:hideMark/>
          </w:tcPr>
          <w:p w14:paraId="3762A572" w14:textId="77777777" w:rsidR="00C1081E" w:rsidRPr="00C1081E" w:rsidRDefault="00C1081E" w:rsidP="00C1081E">
            <w:pPr>
              <w:jc w:val="center"/>
              <w:rPr>
                <w:b/>
                <w:bCs/>
                <w:sz w:val="22"/>
                <w:szCs w:val="22"/>
              </w:rPr>
            </w:pPr>
            <w:r w:rsidRPr="00C1081E">
              <w:rPr>
                <w:b/>
                <w:bCs/>
                <w:sz w:val="22"/>
                <w:szCs w:val="22"/>
              </w:rPr>
              <w:t> </w:t>
            </w:r>
          </w:p>
        </w:tc>
      </w:tr>
      <w:tr w:rsidR="00C1081E" w:rsidRPr="00C1081E" w14:paraId="3DF28288" w14:textId="77777777" w:rsidTr="00C1081E">
        <w:trPr>
          <w:trHeight w:val="312"/>
          <w:jc w:val="center"/>
        </w:trPr>
        <w:tc>
          <w:tcPr>
            <w:tcW w:w="6940" w:type="dxa"/>
            <w:tcBorders>
              <w:top w:val="single" w:sz="4" w:space="0" w:color="auto"/>
              <w:left w:val="single" w:sz="4" w:space="0" w:color="auto"/>
              <w:bottom w:val="nil"/>
              <w:right w:val="nil"/>
            </w:tcBorders>
            <w:shd w:val="clear" w:color="000000" w:fill="FFFF00"/>
            <w:vAlign w:val="center"/>
            <w:hideMark/>
          </w:tcPr>
          <w:p w14:paraId="51FCCC0D" w14:textId="77777777" w:rsidR="00C1081E" w:rsidRPr="00C1081E" w:rsidRDefault="00C1081E" w:rsidP="00C1081E">
            <w:pPr>
              <w:rPr>
                <w:b/>
                <w:bCs/>
                <w:sz w:val="24"/>
                <w:szCs w:val="24"/>
              </w:rPr>
            </w:pPr>
            <w:r w:rsidRPr="00C1081E">
              <w:rPr>
                <w:b/>
                <w:bCs/>
                <w:sz w:val="24"/>
                <w:szCs w:val="24"/>
              </w:rPr>
              <w:t>Branch:</w:t>
            </w:r>
          </w:p>
        </w:tc>
        <w:tc>
          <w:tcPr>
            <w:tcW w:w="1000" w:type="dxa"/>
            <w:tcBorders>
              <w:top w:val="nil"/>
              <w:left w:val="single" w:sz="4" w:space="0" w:color="auto"/>
              <w:bottom w:val="single" w:sz="4" w:space="0" w:color="auto"/>
              <w:right w:val="single" w:sz="4" w:space="0" w:color="auto"/>
            </w:tcBorders>
            <w:shd w:val="clear" w:color="000000" w:fill="FFFF00"/>
            <w:noWrap/>
            <w:vAlign w:val="center"/>
            <w:hideMark/>
          </w:tcPr>
          <w:p w14:paraId="6A2CF42C" w14:textId="77777777" w:rsidR="00C1081E" w:rsidRPr="00C1081E" w:rsidRDefault="00C1081E" w:rsidP="00C1081E">
            <w:pPr>
              <w:jc w:val="center"/>
              <w:rPr>
                <w:b/>
                <w:bCs/>
                <w:sz w:val="22"/>
                <w:szCs w:val="22"/>
              </w:rPr>
            </w:pPr>
            <w:r w:rsidRPr="00C1081E">
              <w:rPr>
                <w:b/>
                <w:bCs/>
                <w:sz w:val="22"/>
                <w:szCs w:val="22"/>
              </w:rPr>
              <w:t>Primary</w:t>
            </w:r>
          </w:p>
        </w:tc>
        <w:tc>
          <w:tcPr>
            <w:tcW w:w="1000" w:type="dxa"/>
            <w:tcBorders>
              <w:top w:val="nil"/>
              <w:left w:val="nil"/>
              <w:bottom w:val="single" w:sz="4" w:space="0" w:color="auto"/>
              <w:right w:val="single" w:sz="4" w:space="0" w:color="auto"/>
            </w:tcBorders>
            <w:shd w:val="clear" w:color="000000" w:fill="FFFF00"/>
            <w:noWrap/>
            <w:vAlign w:val="center"/>
            <w:hideMark/>
          </w:tcPr>
          <w:p w14:paraId="59A039F0" w14:textId="77777777" w:rsidR="00C1081E" w:rsidRPr="00C1081E" w:rsidRDefault="00C1081E" w:rsidP="00C1081E">
            <w:pPr>
              <w:jc w:val="center"/>
              <w:rPr>
                <w:b/>
                <w:bCs/>
                <w:sz w:val="18"/>
                <w:szCs w:val="18"/>
              </w:rPr>
            </w:pPr>
            <w:r w:rsidRPr="00C1081E">
              <w:rPr>
                <w:b/>
                <w:bCs/>
                <w:sz w:val="18"/>
                <w:szCs w:val="18"/>
              </w:rPr>
              <w:t>Backup</w:t>
            </w:r>
          </w:p>
        </w:tc>
        <w:tc>
          <w:tcPr>
            <w:tcW w:w="1000" w:type="dxa"/>
            <w:tcBorders>
              <w:top w:val="nil"/>
              <w:left w:val="nil"/>
              <w:bottom w:val="single" w:sz="4" w:space="0" w:color="auto"/>
              <w:right w:val="single" w:sz="4" w:space="0" w:color="auto"/>
            </w:tcBorders>
            <w:shd w:val="clear" w:color="000000" w:fill="FFFF00"/>
            <w:noWrap/>
            <w:vAlign w:val="center"/>
            <w:hideMark/>
          </w:tcPr>
          <w:p w14:paraId="72DB92FD" w14:textId="77777777" w:rsidR="00C1081E" w:rsidRPr="00C1081E" w:rsidRDefault="00C1081E" w:rsidP="00C1081E">
            <w:pPr>
              <w:jc w:val="center"/>
              <w:rPr>
                <w:b/>
                <w:bCs/>
                <w:sz w:val="22"/>
                <w:szCs w:val="22"/>
              </w:rPr>
            </w:pPr>
            <w:r w:rsidRPr="00C1081E">
              <w:rPr>
                <w:b/>
                <w:bCs/>
                <w:sz w:val="22"/>
                <w:szCs w:val="22"/>
              </w:rPr>
              <w:t>Primary</w:t>
            </w:r>
          </w:p>
        </w:tc>
        <w:tc>
          <w:tcPr>
            <w:tcW w:w="1000" w:type="dxa"/>
            <w:tcBorders>
              <w:top w:val="nil"/>
              <w:left w:val="nil"/>
              <w:bottom w:val="single" w:sz="4" w:space="0" w:color="auto"/>
              <w:right w:val="single" w:sz="4" w:space="0" w:color="auto"/>
            </w:tcBorders>
            <w:shd w:val="clear" w:color="000000" w:fill="FFFF00"/>
            <w:noWrap/>
            <w:vAlign w:val="center"/>
            <w:hideMark/>
          </w:tcPr>
          <w:p w14:paraId="6CA2D5D7" w14:textId="77777777" w:rsidR="00C1081E" w:rsidRPr="00C1081E" w:rsidRDefault="00C1081E" w:rsidP="00C1081E">
            <w:pPr>
              <w:jc w:val="center"/>
              <w:rPr>
                <w:b/>
                <w:bCs/>
                <w:sz w:val="18"/>
                <w:szCs w:val="18"/>
              </w:rPr>
            </w:pPr>
            <w:r w:rsidRPr="00C1081E">
              <w:rPr>
                <w:b/>
                <w:bCs/>
                <w:sz w:val="18"/>
                <w:szCs w:val="18"/>
              </w:rPr>
              <w:t>Backup</w:t>
            </w:r>
          </w:p>
        </w:tc>
      </w:tr>
      <w:tr w:rsidR="00C1081E" w:rsidRPr="00C1081E" w14:paraId="0EE144EA" w14:textId="77777777" w:rsidTr="00C1081E">
        <w:trPr>
          <w:trHeight w:val="312"/>
          <w:jc w:val="center"/>
        </w:trPr>
        <w:tc>
          <w:tcPr>
            <w:tcW w:w="6940" w:type="dxa"/>
            <w:tcBorders>
              <w:top w:val="single" w:sz="4" w:space="0" w:color="auto"/>
              <w:left w:val="single" w:sz="4" w:space="0" w:color="auto"/>
              <w:bottom w:val="nil"/>
              <w:right w:val="nil"/>
            </w:tcBorders>
            <w:shd w:val="clear" w:color="000000" w:fill="FFFF00"/>
            <w:vAlign w:val="center"/>
            <w:hideMark/>
          </w:tcPr>
          <w:p w14:paraId="1B8664C3" w14:textId="77777777" w:rsidR="00C1081E" w:rsidRPr="00C1081E" w:rsidRDefault="00C1081E" w:rsidP="00C1081E">
            <w:pPr>
              <w:rPr>
                <w:b/>
                <w:bCs/>
                <w:sz w:val="24"/>
                <w:szCs w:val="24"/>
              </w:rPr>
            </w:pPr>
            <w:r w:rsidRPr="00C1081E">
              <w:rPr>
                <w:b/>
                <w:bCs/>
                <w:sz w:val="24"/>
                <w:szCs w:val="24"/>
              </w:rPr>
              <w:t>Fixed Asset and Supply Inventory Tasks</w:t>
            </w:r>
          </w:p>
        </w:tc>
        <w:tc>
          <w:tcPr>
            <w:tcW w:w="1000" w:type="dxa"/>
            <w:tcBorders>
              <w:top w:val="nil"/>
              <w:left w:val="single" w:sz="4" w:space="0" w:color="auto"/>
              <w:bottom w:val="single" w:sz="4" w:space="0" w:color="auto"/>
              <w:right w:val="single" w:sz="4" w:space="0" w:color="auto"/>
            </w:tcBorders>
            <w:shd w:val="clear" w:color="000000" w:fill="FFFF00"/>
            <w:noWrap/>
            <w:vAlign w:val="center"/>
            <w:hideMark/>
          </w:tcPr>
          <w:p w14:paraId="0DD46003" w14:textId="77777777" w:rsidR="00C1081E" w:rsidRPr="00C1081E" w:rsidRDefault="00C1081E" w:rsidP="00C1081E">
            <w:pPr>
              <w:jc w:val="center"/>
              <w:rPr>
                <w:b/>
                <w:bCs/>
                <w:sz w:val="18"/>
                <w:szCs w:val="18"/>
              </w:rPr>
            </w:pPr>
            <w:r w:rsidRPr="00C1081E">
              <w:rPr>
                <w:b/>
                <w:bCs/>
                <w:sz w:val="18"/>
                <w:szCs w:val="18"/>
              </w:rPr>
              <w:t>Position No</w:t>
            </w:r>
          </w:p>
        </w:tc>
        <w:tc>
          <w:tcPr>
            <w:tcW w:w="1000" w:type="dxa"/>
            <w:tcBorders>
              <w:top w:val="nil"/>
              <w:left w:val="nil"/>
              <w:bottom w:val="single" w:sz="4" w:space="0" w:color="auto"/>
              <w:right w:val="single" w:sz="4" w:space="0" w:color="auto"/>
            </w:tcBorders>
            <w:shd w:val="clear" w:color="000000" w:fill="FFFF00"/>
            <w:noWrap/>
            <w:vAlign w:val="center"/>
            <w:hideMark/>
          </w:tcPr>
          <w:p w14:paraId="27741E65" w14:textId="77777777" w:rsidR="00C1081E" w:rsidRPr="00C1081E" w:rsidRDefault="00C1081E" w:rsidP="00C1081E">
            <w:pPr>
              <w:jc w:val="center"/>
              <w:rPr>
                <w:b/>
                <w:bCs/>
                <w:sz w:val="18"/>
                <w:szCs w:val="18"/>
              </w:rPr>
            </w:pPr>
            <w:r w:rsidRPr="00C1081E">
              <w:rPr>
                <w:b/>
                <w:bCs/>
                <w:sz w:val="18"/>
                <w:szCs w:val="18"/>
              </w:rPr>
              <w:t>Position No</w:t>
            </w:r>
          </w:p>
        </w:tc>
        <w:tc>
          <w:tcPr>
            <w:tcW w:w="1000" w:type="dxa"/>
            <w:tcBorders>
              <w:top w:val="nil"/>
              <w:left w:val="nil"/>
              <w:bottom w:val="single" w:sz="4" w:space="0" w:color="auto"/>
              <w:right w:val="single" w:sz="4" w:space="0" w:color="auto"/>
            </w:tcBorders>
            <w:shd w:val="clear" w:color="000000" w:fill="FFFF00"/>
            <w:noWrap/>
            <w:vAlign w:val="center"/>
            <w:hideMark/>
          </w:tcPr>
          <w:p w14:paraId="2CBED139" w14:textId="77777777" w:rsidR="00C1081E" w:rsidRPr="00C1081E" w:rsidRDefault="00C1081E" w:rsidP="00C1081E">
            <w:pPr>
              <w:jc w:val="center"/>
              <w:rPr>
                <w:b/>
                <w:bCs/>
                <w:sz w:val="18"/>
                <w:szCs w:val="18"/>
              </w:rPr>
            </w:pPr>
            <w:r w:rsidRPr="00C1081E">
              <w:rPr>
                <w:b/>
                <w:bCs/>
                <w:sz w:val="18"/>
                <w:szCs w:val="18"/>
              </w:rPr>
              <w:t>Position No</w:t>
            </w:r>
          </w:p>
        </w:tc>
        <w:tc>
          <w:tcPr>
            <w:tcW w:w="1000" w:type="dxa"/>
            <w:tcBorders>
              <w:top w:val="nil"/>
              <w:left w:val="nil"/>
              <w:bottom w:val="single" w:sz="4" w:space="0" w:color="auto"/>
              <w:right w:val="single" w:sz="4" w:space="0" w:color="auto"/>
            </w:tcBorders>
            <w:shd w:val="clear" w:color="000000" w:fill="FFFF00"/>
            <w:noWrap/>
            <w:vAlign w:val="center"/>
            <w:hideMark/>
          </w:tcPr>
          <w:p w14:paraId="2F6D4AF4" w14:textId="77777777" w:rsidR="00C1081E" w:rsidRPr="00C1081E" w:rsidRDefault="00C1081E" w:rsidP="00C1081E">
            <w:pPr>
              <w:jc w:val="center"/>
              <w:rPr>
                <w:b/>
                <w:bCs/>
                <w:sz w:val="18"/>
                <w:szCs w:val="18"/>
              </w:rPr>
            </w:pPr>
            <w:r w:rsidRPr="00C1081E">
              <w:rPr>
                <w:b/>
                <w:bCs/>
                <w:sz w:val="18"/>
                <w:szCs w:val="18"/>
              </w:rPr>
              <w:t>Position No</w:t>
            </w:r>
          </w:p>
        </w:tc>
      </w:tr>
      <w:tr w:rsidR="00C1081E" w:rsidRPr="00C1081E" w14:paraId="5EAEA0A8" w14:textId="77777777" w:rsidTr="00C1081E">
        <w:trPr>
          <w:trHeight w:val="528"/>
          <w:jc w:val="center"/>
        </w:trPr>
        <w:tc>
          <w:tcPr>
            <w:tcW w:w="6940" w:type="dxa"/>
            <w:tcBorders>
              <w:top w:val="single" w:sz="4" w:space="0" w:color="auto"/>
              <w:left w:val="single" w:sz="4" w:space="0" w:color="auto"/>
              <w:bottom w:val="single" w:sz="4" w:space="0" w:color="auto"/>
              <w:right w:val="nil"/>
            </w:tcBorders>
            <w:vAlign w:val="bottom"/>
            <w:hideMark/>
          </w:tcPr>
          <w:p w14:paraId="731D896A" w14:textId="77777777" w:rsidR="00C1081E" w:rsidRPr="00C1081E" w:rsidRDefault="00C1081E" w:rsidP="00C1081E">
            <w:pPr>
              <w:rPr>
                <w:rFonts w:ascii="MS Sans Serif" w:hAnsi="MS Sans Serif"/>
                <w:b/>
                <w:bCs/>
              </w:rPr>
            </w:pPr>
            <w:r w:rsidRPr="00C1081E">
              <w:rPr>
                <w:rFonts w:ascii="MS Sans Serif" w:hAnsi="MS Sans Serif"/>
                <w:b/>
                <w:bCs/>
              </w:rPr>
              <w:t>Excel 7.0 users may select 'View/ Comments' to view instructions for completion of this form.</w:t>
            </w:r>
          </w:p>
        </w:tc>
        <w:tc>
          <w:tcPr>
            <w:tcW w:w="1000" w:type="dxa"/>
            <w:tcBorders>
              <w:top w:val="nil"/>
              <w:left w:val="single" w:sz="4" w:space="0" w:color="auto"/>
              <w:bottom w:val="single" w:sz="4" w:space="0" w:color="auto"/>
              <w:right w:val="single" w:sz="4" w:space="0" w:color="auto"/>
            </w:tcBorders>
            <w:noWrap/>
            <w:vAlign w:val="bottom"/>
            <w:hideMark/>
          </w:tcPr>
          <w:p w14:paraId="4F2DA17E"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4992D86"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37443D9"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E5BB153"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2B919B62"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6C562F43" w14:textId="77777777" w:rsidR="00C1081E" w:rsidRPr="00C1081E" w:rsidRDefault="00C1081E" w:rsidP="00C1081E">
            <w:pPr>
              <w:rPr>
                <w:rFonts w:ascii="MS Sans Serif" w:hAnsi="MS Sans Serif"/>
                <w:b/>
                <w:bCs/>
              </w:rPr>
            </w:pPr>
            <w:r w:rsidRPr="00C1081E">
              <w:rPr>
                <w:rFonts w:ascii="MS Sans Serif" w:hAnsi="MS Sans Serif"/>
                <w:b/>
                <w:bCs/>
              </w:rPr>
              <w:t>Availability of funds:</w:t>
            </w:r>
          </w:p>
        </w:tc>
        <w:tc>
          <w:tcPr>
            <w:tcW w:w="1000" w:type="dxa"/>
            <w:tcBorders>
              <w:top w:val="nil"/>
              <w:left w:val="single" w:sz="4" w:space="0" w:color="auto"/>
              <w:bottom w:val="single" w:sz="4" w:space="0" w:color="auto"/>
              <w:right w:val="single" w:sz="4" w:space="0" w:color="auto"/>
            </w:tcBorders>
            <w:noWrap/>
            <w:vAlign w:val="bottom"/>
            <w:hideMark/>
          </w:tcPr>
          <w:p w14:paraId="415FFC33"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A5B08DF"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1700C68"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298D0DE"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74183B23" w14:textId="77777777" w:rsidTr="00C1081E">
        <w:trPr>
          <w:trHeight w:val="588"/>
          <w:jc w:val="center"/>
        </w:trPr>
        <w:tc>
          <w:tcPr>
            <w:tcW w:w="6940" w:type="dxa"/>
            <w:tcBorders>
              <w:top w:val="nil"/>
              <w:left w:val="single" w:sz="4" w:space="0" w:color="auto"/>
              <w:bottom w:val="single" w:sz="4" w:space="0" w:color="auto"/>
              <w:right w:val="nil"/>
            </w:tcBorders>
            <w:vAlign w:val="bottom"/>
            <w:hideMark/>
          </w:tcPr>
          <w:p w14:paraId="0C02C410" w14:textId="77777777" w:rsidR="00C1081E" w:rsidRPr="00C1081E" w:rsidRDefault="00C1081E" w:rsidP="00C1081E">
            <w:pPr>
              <w:rPr>
                <w:rFonts w:ascii="MS Sans Serif" w:hAnsi="MS Sans Serif"/>
              </w:rPr>
            </w:pPr>
            <w:r w:rsidRPr="00C1081E">
              <w:rPr>
                <w:rFonts w:ascii="MS Sans Serif" w:hAnsi="MS Sans Serif"/>
              </w:rPr>
              <w:t>Responsible for verifying with the Budget Officer that sufficient funds are available for purchase orders or contracts to be issued.</w:t>
            </w:r>
          </w:p>
        </w:tc>
        <w:tc>
          <w:tcPr>
            <w:tcW w:w="1000" w:type="dxa"/>
            <w:tcBorders>
              <w:top w:val="nil"/>
              <w:left w:val="single" w:sz="4" w:space="0" w:color="auto"/>
              <w:bottom w:val="single" w:sz="4" w:space="0" w:color="auto"/>
              <w:right w:val="single" w:sz="4" w:space="0" w:color="auto"/>
            </w:tcBorders>
            <w:noWrap/>
            <w:vAlign w:val="bottom"/>
            <w:hideMark/>
          </w:tcPr>
          <w:p w14:paraId="61285BE6"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45A6856"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B6186A7"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777A595"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25EE5727"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60A1B123" w14:textId="77777777" w:rsidR="00C1081E" w:rsidRPr="00C1081E" w:rsidRDefault="00C1081E" w:rsidP="00C1081E">
            <w:pPr>
              <w:rPr>
                <w:rFonts w:ascii="MS Sans Serif" w:hAnsi="MS Sans Serif"/>
              </w:rPr>
            </w:pPr>
            <w:r w:rsidRPr="00C1081E">
              <w:rPr>
                <w:rFonts w:ascii="MS Sans Serif" w:hAnsi="MS Sans Serif"/>
              </w:rPr>
              <w:t>Responsible for entering purchase order and contract encumbrances in NCFS.</w:t>
            </w:r>
          </w:p>
        </w:tc>
        <w:tc>
          <w:tcPr>
            <w:tcW w:w="1000" w:type="dxa"/>
            <w:tcBorders>
              <w:top w:val="nil"/>
              <w:left w:val="single" w:sz="4" w:space="0" w:color="auto"/>
              <w:bottom w:val="single" w:sz="4" w:space="0" w:color="auto"/>
              <w:right w:val="single" w:sz="4" w:space="0" w:color="auto"/>
            </w:tcBorders>
            <w:noWrap/>
            <w:vAlign w:val="bottom"/>
            <w:hideMark/>
          </w:tcPr>
          <w:p w14:paraId="36157CA2"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15B226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04485B1"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FC9A5E6"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1DF67EE5"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43922A8A" w14:textId="77777777" w:rsidR="00C1081E" w:rsidRPr="00C1081E" w:rsidRDefault="00C1081E" w:rsidP="00C1081E">
            <w:pPr>
              <w:rPr>
                <w:rFonts w:ascii="MS Sans Serif" w:hAnsi="MS Sans Serif"/>
              </w:rPr>
            </w:pPr>
            <w:r w:rsidRPr="00C1081E">
              <w:rPr>
                <w:rFonts w:ascii="MS Sans Serif" w:hAnsi="MS Sans Serif"/>
              </w:rPr>
              <w:t>Responsible for resolving NCFS budget exceptions.</w:t>
            </w:r>
          </w:p>
        </w:tc>
        <w:tc>
          <w:tcPr>
            <w:tcW w:w="1000" w:type="dxa"/>
            <w:tcBorders>
              <w:top w:val="nil"/>
              <w:left w:val="single" w:sz="4" w:space="0" w:color="auto"/>
              <w:bottom w:val="single" w:sz="4" w:space="0" w:color="auto"/>
              <w:right w:val="single" w:sz="4" w:space="0" w:color="auto"/>
            </w:tcBorders>
            <w:noWrap/>
            <w:vAlign w:val="bottom"/>
            <w:hideMark/>
          </w:tcPr>
          <w:p w14:paraId="5976D2E3"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E8537BD"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7B82F5F"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FFDFD99"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62104696" w14:textId="77777777" w:rsidTr="00C1081E">
        <w:trPr>
          <w:trHeight w:val="936"/>
          <w:jc w:val="center"/>
        </w:trPr>
        <w:tc>
          <w:tcPr>
            <w:tcW w:w="6940" w:type="dxa"/>
            <w:tcBorders>
              <w:top w:val="nil"/>
              <w:left w:val="single" w:sz="4" w:space="0" w:color="auto"/>
              <w:bottom w:val="single" w:sz="4" w:space="0" w:color="auto"/>
              <w:right w:val="nil"/>
            </w:tcBorders>
            <w:vAlign w:val="bottom"/>
            <w:hideMark/>
          </w:tcPr>
          <w:p w14:paraId="146EE665" w14:textId="77777777" w:rsidR="00C1081E" w:rsidRPr="00C1081E" w:rsidRDefault="00C1081E" w:rsidP="00C1081E">
            <w:pPr>
              <w:rPr>
                <w:rFonts w:ascii="MS Sans Serif" w:hAnsi="MS Sans Serif"/>
              </w:rPr>
            </w:pPr>
            <w:r w:rsidRPr="00C1081E">
              <w:rPr>
                <w:rFonts w:ascii="MS Sans Serif" w:hAnsi="MS Sans Serif"/>
              </w:rPr>
              <w:t>Responsible for verifying incoming shipments of equipment and supplies against the NCFS receiving copy of the purchase order and entering items received in NCFS.</w:t>
            </w:r>
          </w:p>
        </w:tc>
        <w:tc>
          <w:tcPr>
            <w:tcW w:w="1000" w:type="dxa"/>
            <w:tcBorders>
              <w:top w:val="nil"/>
              <w:left w:val="single" w:sz="4" w:space="0" w:color="auto"/>
              <w:bottom w:val="single" w:sz="4" w:space="0" w:color="auto"/>
              <w:right w:val="single" w:sz="4" w:space="0" w:color="auto"/>
            </w:tcBorders>
            <w:noWrap/>
            <w:vAlign w:val="bottom"/>
            <w:hideMark/>
          </w:tcPr>
          <w:p w14:paraId="7D8963F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ACBF7AF"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DE9B40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9ACB7B4"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79ECBFE7"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2570CC4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single" w:sz="4" w:space="0" w:color="auto"/>
              <w:bottom w:val="single" w:sz="4" w:space="0" w:color="auto"/>
              <w:right w:val="single" w:sz="4" w:space="0" w:color="auto"/>
            </w:tcBorders>
            <w:noWrap/>
            <w:vAlign w:val="bottom"/>
            <w:hideMark/>
          </w:tcPr>
          <w:p w14:paraId="735A5759"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BD5E611"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7E81A62"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E48CCFC"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0A7B3D89"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0A8AF18A" w14:textId="77777777" w:rsidR="00C1081E" w:rsidRPr="00C1081E" w:rsidRDefault="00C1081E" w:rsidP="00C1081E">
            <w:pPr>
              <w:rPr>
                <w:rFonts w:ascii="MS Sans Serif" w:hAnsi="MS Sans Serif"/>
                <w:b/>
                <w:bCs/>
              </w:rPr>
            </w:pPr>
            <w:r w:rsidRPr="00C1081E">
              <w:rPr>
                <w:rFonts w:ascii="MS Sans Serif" w:hAnsi="MS Sans Serif"/>
                <w:b/>
                <w:bCs/>
              </w:rPr>
              <w:t>Inventory of Supplies:</w:t>
            </w:r>
          </w:p>
        </w:tc>
        <w:tc>
          <w:tcPr>
            <w:tcW w:w="1000" w:type="dxa"/>
            <w:tcBorders>
              <w:top w:val="nil"/>
              <w:left w:val="single" w:sz="4" w:space="0" w:color="auto"/>
              <w:bottom w:val="single" w:sz="4" w:space="0" w:color="auto"/>
              <w:right w:val="single" w:sz="4" w:space="0" w:color="auto"/>
            </w:tcBorders>
            <w:noWrap/>
            <w:vAlign w:val="bottom"/>
            <w:hideMark/>
          </w:tcPr>
          <w:p w14:paraId="0F60EEE9"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4BA27D4"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496B8E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5410575"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7B5380B6"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34F4770E" w14:textId="77777777" w:rsidR="00C1081E" w:rsidRPr="00C1081E" w:rsidRDefault="00C1081E" w:rsidP="00C1081E">
            <w:pPr>
              <w:rPr>
                <w:rFonts w:ascii="MS Sans Serif" w:hAnsi="MS Sans Serif"/>
              </w:rPr>
            </w:pPr>
            <w:r w:rsidRPr="00C1081E">
              <w:rPr>
                <w:rFonts w:ascii="MS Sans Serif" w:hAnsi="MS Sans Serif"/>
              </w:rPr>
              <w:t>Responsible as custodian of each inventory stock:</w:t>
            </w:r>
          </w:p>
        </w:tc>
        <w:tc>
          <w:tcPr>
            <w:tcW w:w="1000" w:type="dxa"/>
            <w:tcBorders>
              <w:top w:val="nil"/>
              <w:left w:val="single" w:sz="4" w:space="0" w:color="auto"/>
              <w:bottom w:val="single" w:sz="4" w:space="0" w:color="auto"/>
              <w:right w:val="single" w:sz="4" w:space="0" w:color="auto"/>
            </w:tcBorders>
            <w:noWrap/>
            <w:vAlign w:val="bottom"/>
            <w:hideMark/>
          </w:tcPr>
          <w:p w14:paraId="2188161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CC497E4"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D040BB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F42A8D3"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30B60C62"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4D7DD30F" w14:textId="77777777" w:rsidR="00C1081E" w:rsidRPr="00C1081E" w:rsidRDefault="00C1081E" w:rsidP="00C1081E">
            <w:pPr>
              <w:ind w:firstLineChars="100" w:firstLine="200"/>
              <w:rPr>
                <w:rFonts w:ascii="MS Sans Serif" w:hAnsi="MS Sans Serif"/>
              </w:rPr>
            </w:pPr>
            <w:r w:rsidRPr="00C1081E">
              <w:rPr>
                <w:rFonts w:ascii="MS Sans Serif" w:hAnsi="MS Sans Serif"/>
              </w:rPr>
              <w:t>Warehouse</w:t>
            </w:r>
          </w:p>
        </w:tc>
        <w:tc>
          <w:tcPr>
            <w:tcW w:w="1000" w:type="dxa"/>
            <w:tcBorders>
              <w:top w:val="nil"/>
              <w:left w:val="single" w:sz="4" w:space="0" w:color="auto"/>
              <w:bottom w:val="single" w:sz="4" w:space="0" w:color="auto"/>
              <w:right w:val="single" w:sz="4" w:space="0" w:color="auto"/>
            </w:tcBorders>
            <w:noWrap/>
            <w:vAlign w:val="bottom"/>
            <w:hideMark/>
          </w:tcPr>
          <w:p w14:paraId="6F16B38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4F2FE8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91BD791"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C298A94"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0F554C26"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5305E36B" w14:textId="77777777" w:rsidR="00C1081E" w:rsidRPr="00C1081E" w:rsidRDefault="00C1081E" w:rsidP="00C1081E">
            <w:pPr>
              <w:ind w:firstLineChars="100" w:firstLine="200"/>
              <w:rPr>
                <w:rFonts w:ascii="MS Sans Serif" w:hAnsi="MS Sans Serif"/>
              </w:rPr>
            </w:pPr>
            <w:r w:rsidRPr="00C1081E">
              <w:rPr>
                <w:rFonts w:ascii="MS Sans Serif" w:hAnsi="MS Sans Serif"/>
              </w:rPr>
              <w:t>Pharmacy</w:t>
            </w:r>
          </w:p>
        </w:tc>
        <w:tc>
          <w:tcPr>
            <w:tcW w:w="1000" w:type="dxa"/>
            <w:tcBorders>
              <w:top w:val="nil"/>
              <w:left w:val="single" w:sz="4" w:space="0" w:color="auto"/>
              <w:bottom w:val="single" w:sz="4" w:space="0" w:color="auto"/>
              <w:right w:val="single" w:sz="4" w:space="0" w:color="auto"/>
            </w:tcBorders>
            <w:noWrap/>
            <w:vAlign w:val="bottom"/>
            <w:hideMark/>
          </w:tcPr>
          <w:p w14:paraId="23F25537"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2BBF48D"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FA18956"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31E5FFE"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543BDBFC"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5656FC1C" w14:textId="77777777" w:rsidR="00C1081E" w:rsidRPr="00C1081E" w:rsidRDefault="00C1081E" w:rsidP="00C1081E">
            <w:pPr>
              <w:ind w:firstLineChars="100" w:firstLine="200"/>
              <w:rPr>
                <w:rFonts w:ascii="MS Sans Serif" w:hAnsi="MS Sans Serif"/>
              </w:rPr>
            </w:pPr>
            <w:r w:rsidRPr="00C1081E">
              <w:rPr>
                <w:rFonts w:ascii="MS Sans Serif" w:hAnsi="MS Sans Serif"/>
              </w:rPr>
              <w:t>Dietary</w:t>
            </w:r>
          </w:p>
        </w:tc>
        <w:tc>
          <w:tcPr>
            <w:tcW w:w="1000" w:type="dxa"/>
            <w:tcBorders>
              <w:top w:val="nil"/>
              <w:left w:val="single" w:sz="4" w:space="0" w:color="auto"/>
              <w:bottom w:val="single" w:sz="4" w:space="0" w:color="auto"/>
              <w:right w:val="single" w:sz="4" w:space="0" w:color="auto"/>
            </w:tcBorders>
            <w:noWrap/>
            <w:vAlign w:val="bottom"/>
            <w:hideMark/>
          </w:tcPr>
          <w:p w14:paraId="6212A1C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FD42BF2"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9A6E405"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2864617"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56795CCA"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17734783" w14:textId="77777777" w:rsidR="00C1081E" w:rsidRPr="00C1081E" w:rsidRDefault="00C1081E" w:rsidP="00C1081E">
            <w:pPr>
              <w:ind w:firstLineChars="100" w:firstLine="200"/>
              <w:rPr>
                <w:rFonts w:ascii="MS Sans Serif" w:hAnsi="MS Sans Serif"/>
              </w:rPr>
            </w:pPr>
            <w:r w:rsidRPr="00C1081E">
              <w:rPr>
                <w:rFonts w:ascii="MS Sans Serif" w:hAnsi="MS Sans Serif"/>
              </w:rPr>
              <w:t>Housekeeping</w:t>
            </w:r>
          </w:p>
        </w:tc>
        <w:tc>
          <w:tcPr>
            <w:tcW w:w="1000" w:type="dxa"/>
            <w:tcBorders>
              <w:top w:val="nil"/>
              <w:left w:val="single" w:sz="4" w:space="0" w:color="auto"/>
              <w:bottom w:val="single" w:sz="4" w:space="0" w:color="auto"/>
              <w:right w:val="single" w:sz="4" w:space="0" w:color="auto"/>
            </w:tcBorders>
            <w:noWrap/>
            <w:vAlign w:val="bottom"/>
            <w:hideMark/>
          </w:tcPr>
          <w:p w14:paraId="3C8B34D2"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3763A06"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99CDAF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187EC1A"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565E1343"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08E985D5" w14:textId="77777777" w:rsidR="00C1081E" w:rsidRPr="00C1081E" w:rsidRDefault="00C1081E" w:rsidP="00C1081E">
            <w:pPr>
              <w:ind w:firstLineChars="100" w:firstLine="200"/>
              <w:rPr>
                <w:rFonts w:ascii="MS Sans Serif" w:hAnsi="MS Sans Serif"/>
              </w:rPr>
            </w:pPr>
            <w:r w:rsidRPr="00C1081E">
              <w:rPr>
                <w:rFonts w:ascii="MS Sans Serif" w:hAnsi="MS Sans Serif"/>
              </w:rPr>
              <w:t>Medical Supplies</w:t>
            </w:r>
          </w:p>
        </w:tc>
        <w:tc>
          <w:tcPr>
            <w:tcW w:w="1000" w:type="dxa"/>
            <w:tcBorders>
              <w:top w:val="nil"/>
              <w:left w:val="single" w:sz="4" w:space="0" w:color="auto"/>
              <w:bottom w:val="single" w:sz="4" w:space="0" w:color="auto"/>
              <w:right w:val="single" w:sz="4" w:space="0" w:color="auto"/>
            </w:tcBorders>
            <w:noWrap/>
            <w:vAlign w:val="bottom"/>
            <w:hideMark/>
          </w:tcPr>
          <w:p w14:paraId="01BFF029"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B6CF5B7"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E1B3663"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5025AB1"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5CAB5014"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7215DECF" w14:textId="77777777" w:rsidR="00C1081E" w:rsidRPr="00C1081E" w:rsidRDefault="00C1081E" w:rsidP="00C1081E">
            <w:pPr>
              <w:ind w:firstLineChars="100" w:firstLine="200"/>
              <w:rPr>
                <w:rFonts w:ascii="MS Sans Serif" w:hAnsi="MS Sans Serif"/>
              </w:rPr>
            </w:pPr>
            <w:r w:rsidRPr="00C1081E">
              <w:rPr>
                <w:rFonts w:ascii="MS Sans Serif" w:hAnsi="MS Sans Serif"/>
              </w:rPr>
              <w:t>Office supplies</w:t>
            </w:r>
          </w:p>
        </w:tc>
        <w:tc>
          <w:tcPr>
            <w:tcW w:w="1000" w:type="dxa"/>
            <w:tcBorders>
              <w:top w:val="nil"/>
              <w:left w:val="single" w:sz="4" w:space="0" w:color="auto"/>
              <w:bottom w:val="single" w:sz="4" w:space="0" w:color="auto"/>
              <w:right w:val="single" w:sz="4" w:space="0" w:color="auto"/>
            </w:tcBorders>
            <w:noWrap/>
            <w:vAlign w:val="bottom"/>
            <w:hideMark/>
          </w:tcPr>
          <w:p w14:paraId="4C11938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9546958"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65A38A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E3B1BEF"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62C1741F"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332BE835" w14:textId="77777777" w:rsidR="00C1081E" w:rsidRPr="00C1081E" w:rsidRDefault="00C1081E" w:rsidP="00C1081E">
            <w:pPr>
              <w:ind w:firstLineChars="100" w:firstLine="200"/>
              <w:rPr>
                <w:rFonts w:ascii="MS Sans Serif" w:hAnsi="MS Sans Serif"/>
              </w:rPr>
            </w:pPr>
            <w:r w:rsidRPr="00C1081E">
              <w:rPr>
                <w:rFonts w:ascii="MS Sans Serif" w:hAnsi="MS Sans Serif"/>
              </w:rPr>
              <w:t xml:space="preserve"> Fuel</w:t>
            </w:r>
          </w:p>
        </w:tc>
        <w:tc>
          <w:tcPr>
            <w:tcW w:w="1000" w:type="dxa"/>
            <w:tcBorders>
              <w:top w:val="nil"/>
              <w:left w:val="single" w:sz="4" w:space="0" w:color="auto"/>
              <w:bottom w:val="single" w:sz="4" w:space="0" w:color="auto"/>
              <w:right w:val="single" w:sz="4" w:space="0" w:color="auto"/>
            </w:tcBorders>
            <w:noWrap/>
            <w:vAlign w:val="bottom"/>
            <w:hideMark/>
          </w:tcPr>
          <w:p w14:paraId="36780409"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53F8B63"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1D31EB1"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B4D624F"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6404F526"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3290BA2E" w14:textId="77777777" w:rsidR="00C1081E" w:rsidRPr="00C1081E" w:rsidRDefault="00C1081E" w:rsidP="00C1081E">
            <w:pPr>
              <w:ind w:firstLineChars="100" w:firstLine="200"/>
              <w:rPr>
                <w:rFonts w:ascii="MS Sans Serif" w:hAnsi="MS Sans Serif"/>
              </w:rPr>
            </w:pPr>
            <w:r w:rsidRPr="00C1081E">
              <w:rPr>
                <w:rFonts w:ascii="MS Sans Serif" w:hAnsi="MS Sans Serif"/>
              </w:rPr>
              <w:t>Tickets</w:t>
            </w:r>
          </w:p>
        </w:tc>
        <w:tc>
          <w:tcPr>
            <w:tcW w:w="1000" w:type="dxa"/>
            <w:tcBorders>
              <w:top w:val="nil"/>
              <w:left w:val="single" w:sz="4" w:space="0" w:color="auto"/>
              <w:bottom w:val="single" w:sz="4" w:space="0" w:color="auto"/>
              <w:right w:val="single" w:sz="4" w:space="0" w:color="auto"/>
            </w:tcBorders>
            <w:noWrap/>
            <w:vAlign w:val="bottom"/>
            <w:hideMark/>
          </w:tcPr>
          <w:p w14:paraId="75434648"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0EC349D"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0AB39A2"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73CEEA71"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5FB5B288"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2D3D95A3" w14:textId="77777777" w:rsidR="00C1081E" w:rsidRPr="00C1081E" w:rsidRDefault="00C1081E" w:rsidP="00C1081E">
            <w:pPr>
              <w:ind w:firstLineChars="100" w:firstLine="200"/>
              <w:rPr>
                <w:rFonts w:ascii="MS Sans Serif" w:hAnsi="MS Sans Serif"/>
              </w:rPr>
            </w:pPr>
            <w:r w:rsidRPr="00C1081E">
              <w:rPr>
                <w:rFonts w:ascii="MS Sans Serif" w:hAnsi="MS Sans Serif"/>
              </w:rPr>
              <w:t>Other - List</w:t>
            </w:r>
          </w:p>
        </w:tc>
        <w:tc>
          <w:tcPr>
            <w:tcW w:w="1000" w:type="dxa"/>
            <w:tcBorders>
              <w:top w:val="nil"/>
              <w:left w:val="single" w:sz="4" w:space="0" w:color="auto"/>
              <w:bottom w:val="single" w:sz="4" w:space="0" w:color="auto"/>
              <w:right w:val="single" w:sz="4" w:space="0" w:color="auto"/>
            </w:tcBorders>
            <w:noWrap/>
            <w:vAlign w:val="bottom"/>
            <w:hideMark/>
          </w:tcPr>
          <w:p w14:paraId="2EA25818"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251A6E4E"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2067B29"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DAF78AF"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26F63CC3" w14:textId="77777777" w:rsidTr="00C1081E">
        <w:trPr>
          <w:trHeight w:val="312"/>
          <w:jc w:val="center"/>
        </w:trPr>
        <w:tc>
          <w:tcPr>
            <w:tcW w:w="6940" w:type="dxa"/>
            <w:tcBorders>
              <w:top w:val="nil"/>
              <w:left w:val="single" w:sz="4" w:space="0" w:color="auto"/>
              <w:bottom w:val="single" w:sz="4" w:space="0" w:color="auto"/>
              <w:right w:val="single" w:sz="4" w:space="0" w:color="auto"/>
            </w:tcBorders>
            <w:vAlign w:val="bottom"/>
            <w:hideMark/>
          </w:tcPr>
          <w:p w14:paraId="588EFDE5" w14:textId="77777777" w:rsidR="00C1081E" w:rsidRPr="00C1081E" w:rsidRDefault="00C1081E" w:rsidP="00C1081E">
            <w:pPr>
              <w:rPr>
                <w:rFonts w:ascii="MS Sans Serif" w:hAnsi="MS Sans Serif"/>
              </w:rPr>
            </w:pPr>
            <w:r w:rsidRPr="00C1081E">
              <w:rPr>
                <w:rFonts w:ascii="MS Sans Serif" w:hAnsi="MS Sans Serif"/>
              </w:rPr>
              <w:t>Responsible for the annual inventory of supplies.</w:t>
            </w:r>
          </w:p>
        </w:tc>
        <w:tc>
          <w:tcPr>
            <w:tcW w:w="1000" w:type="dxa"/>
            <w:tcBorders>
              <w:top w:val="nil"/>
              <w:left w:val="nil"/>
              <w:bottom w:val="single" w:sz="4" w:space="0" w:color="auto"/>
              <w:right w:val="single" w:sz="4" w:space="0" w:color="auto"/>
            </w:tcBorders>
            <w:noWrap/>
            <w:vAlign w:val="bottom"/>
            <w:hideMark/>
          </w:tcPr>
          <w:p w14:paraId="00AF2904"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AC5245E"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811008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F4EA3FF"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2DBDCD26" w14:textId="77777777" w:rsidTr="00C1081E">
        <w:trPr>
          <w:trHeight w:val="312"/>
          <w:jc w:val="center"/>
        </w:trPr>
        <w:tc>
          <w:tcPr>
            <w:tcW w:w="6940" w:type="dxa"/>
            <w:tcBorders>
              <w:top w:val="nil"/>
              <w:left w:val="single" w:sz="4" w:space="0" w:color="auto"/>
              <w:bottom w:val="single" w:sz="4" w:space="0" w:color="auto"/>
              <w:right w:val="single" w:sz="4" w:space="0" w:color="auto"/>
            </w:tcBorders>
            <w:vAlign w:val="bottom"/>
            <w:hideMark/>
          </w:tcPr>
          <w:p w14:paraId="4F85D77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CA8974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AC123FD"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E8E7188"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9A65954"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606A4E32" w14:textId="77777777" w:rsidTr="00C1081E">
        <w:trPr>
          <w:trHeight w:val="312"/>
          <w:jc w:val="center"/>
        </w:trPr>
        <w:tc>
          <w:tcPr>
            <w:tcW w:w="6940" w:type="dxa"/>
            <w:tcBorders>
              <w:top w:val="nil"/>
              <w:left w:val="single" w:sz="4" w:space="0" w:color="auto"/>
              <w:bottom w:val="single" w:sz="4" w:space="0" w:color="auto"/>
              <w:right w:val="single" w:sz="4" w:space="0" w:color="auto"/>
            </w:tcBorders>
            <w:hideMark/>
          </w:tcPr>
          <w:p w14:paraId="6573F847" w14:textId="77777777" w:rsidR="00C1081E" w:rsidRPr="00C1081E" w:rsidRDefault="00C1081E" w:rsidP="00C1081E">
            <w:pPr>
              <w:rPr>
                <w:rFonts w:ascii="MS Sans Serif" w:hAnsi="MS Sans Serif"/>
                <w:b/>
                <w:bCs/>
              </w:rPr>
            </w:pPr>
            <w:r w:rsidRPr="00C1081E">
              <w:rPr>
                <w:rFonts w:ascii="MS Sans Serif" w:hAnsi="MS Sans Serif"/>
                <w:b/>
                <w:bCs/>
              </w:rPr>
              <w:t>Fixed Assets Inventory:</w:t>
            </w:r>
          </w:p>
        </w:tc>
        <w:tc>
          <w:tcPr>
            <w:tcW w:w="1000" w:type="dxa"/>
            <w:tcBorders>
              <w:top w:val="nil"/>
              <w:left w:val="nil"/>
              <w:bottom w:val="single" w:sz="4" w:space="0" w:color="auto"/>
              <w:right w:val="single" w:sz="4" w:space="0" w:color="auto"/>
            </w:tcBorders>
            <w:noWrap/>
            <w:vAlign w:val="bottom"/>
            <w:hideMark/>
          </w:tcPr>
          <w:p w14:paraId="2D08B4F4"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212C377"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4E1895D"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B5FAC85"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2338C4DA" w14:textId="77777777" w:rsidTr="00660066">
        <w:trPr>
          <w:trHeight w:val="386"/>
          <w:jc w:val="center"/>
        </w:trPr>
        <w:tc>
          <w:tcPr>
            <w:tcW w:w="6940" w:type="dxa"/>
            <w:tcBorders>
              <w:top w:val="nil"/>
              <w:left w:val="single" w:sz="4" w:space="0" w:color="auto"/>
              <w:bottom w:val="single" w:sz="4" w:space="0" w:color="auto"/>
              <w:right w:val="single" w:sz="4" w:space="0" w:color="auto"/>
            </w:tcBorders>
            <w:vAlign w:val="bottom"/>
            <w:hideMark/>
          </w:tcPr>
          <w:p w14:paraId="543ED2E6" w14:textId="77777777" w:rsidR="00660066" w:rsidRDefault="00C1081E" w:rsidP="00C1081E">
            <w:pPr>
              <w:rPr>
                <w:rFonts w:ascii="MS Sans Serif" w:hAnsi="MS Sans Serif"/>
              </w:rPr>
            </w:pPr>
            <w:r w:rsidRPr="00C1081E">
              <w:rPr>
                <w:rFonts w:ascii="MS Sans Serif" w:hAnsi="MS Sans Serif"/>
              </w:rPr>
              <w:t xml:space="preserve">Responsible for the reconciliation of the </w:t>
            </w:r>
            <w:r w:rsidR="00660066" w:rsidRPr="00C1081E">
              <w:rPr>
                <w:rFonts w:ascii="MS Sans Serif" w:hAnsi="MS Sans Serif"/>
              </w:rPr>
              <w:t>Fixed Asset System</w:t>
            </w:r>
            <w:r w:rsidRPr="00C1081E">
              <w:rPr>
                <w:rFonts w:ascii="MS Sans Serif" w:hAnsi="MS Sans Serif"/>
              </w:rPr>
              <w:t xml:space="preserve"> </w:t>
            </w:r>
            <w:r w:rsidR="00660066">
              <w:rPr>
                <w:rFonts w:ascii="MS Sans Serif" w:hAnsi="MS Sans Serif"/>
              </w:rPr>
              <w:t xml:space="preserve">(FAS) </w:t>
            </w:r>
          </w:p>
          <w:p w14:paraId="6946B2DF" w14:textId="5DB06C7D" w:rsidR="00C1081E" w:rsidRPr="00C1081E" w:rsidRDefault="00C1081E" w:rsidP="00C1081E">
            <w:pPr>
              <w:rPr>
                <w:rFonts w:ascii="MS Sans Serif" w:hAnsi="MS Sans Serif"/>
              </w:rPr>
            </w:pPr>
            <w:r w:rsidRPr="00C1081E">
              <w:rPr>
                <w:rFonts w:ascii="MS Sans Serif" w:hAnsi="MS Sans Serif"/>
              </w:rPr>
              <w:t xml:space="preserve">records to NCFS </w:t>
            </w:r>
            <w:r w:rsidR="00660066" w:rsidRPr="00C1081E">
              <w:rPr>
                <w:rFonts w:ascii="MS Sans Serif" w:hAnsi="MS Sans Serif"/>
              </w:rPr>
              <w:t>monthly</w:t>
            </w:r>
            <w:r w:rsidRPr="00C1081E">
              <w:rPr>
                <w:rFonts w:ascii="MS Sans Serif" w:hAnsi="MS Sans Serif"/>
              </w:rPr>
              <w:t>.</w:t>
            </w:r>
          </w:p>
        </w:tc>
        <w:tc>
          <w:tcPr>
            <w:tcW w:w="1000" w:type="dxa"/>
            <w:tcBorders>
              <w:top w:val="nil"/>
              <w:left w:val="nil"/>
              <w:bottom w:val="single" w:sz="4" w:space="0" w:color="auto"/>
              <w:right w:val="single" w:sz="4" w:space="0" w:color="auto"/>
            </w:tcBorders>
            <w:noWrap/>
            <w:vAlign w:val="bottom"/>
            <w:hideMark/>
          </w:tcPr>
          <w:p w14:paraId="584905A1"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469CB8E"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69B2C6CC"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A817381"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01AFE21F" w14:textId="77777777" w:rsidTr="00C1081E">
        <w:trPr>
          <w:trHeight w:val="636"/>
          <w:jc w:val="center"/>
        </w:trPr>
        <w:tc>
          <w:tcPr>
            <w:tcW w:w="6940" w:type="dxa"/>
            <w:tcBorders>
              <w:top w:val="nil"/>
              <w:left w:val="single" w:sz="4" w:space="0" w:color="auto"/>
              <w:bottom w:val="single" w:sz="4" w:space="0" w:color="auto"/>
              <w:right w:val="single" w:sz="4" w:space="0" w:color="auto"/>
            </w:tcBorders>
            <w:vAlign w:val="bottom"/>
            <w:hideMark/>
          </w:tcPr>
          <w:p w14:paraId="53E4A062" w14:textId="342D731C" w:rsidR="00C1081E" w:rsidRPr="00C1081E" w:rsidRDefault="00C1081E" w:rsidP="00C1081E">
            <w:pPr>
              <w:rPr>
                <w:rFonts w:ascii="MS Sans Serif" w:hAnsi="MS Sans Serif"/>
              </w:rPr>
            </w:pPr>
            <w:r w:rsidRPr="00C1081E">
              <w:rPr>
                <w:rFonts w:ascii="MS Sans Serif" w:hAnsi="MS Sans Serif"/>
              </w:rPr>
              <w:t xml:space="preserve">Responsible for assuring that all fixed asset transactions are properly entered </w:t>
            </w:r>
            <w:r w:rsidR="000C7600" w:rsidRPr="00C1081E">
              <w:rPr>
                <w:rFonts w:ascii="MS Sans Serif" w:hAnsi="MS Sans Serif"/>
              </w:rPr>
              <w:t>into</w:t>
            </w:r>
            <w:r w:rsidRPr="00C1081E">
              <w:rPr>
                <w:rFonts w:ascii="MS Sans Serif" w:hAnsi="MS Sans Serif"/>
              </w:rPr>
              <w:t xml:space="preserve"> the FAS.</w:t>
            </w:r>
          </w:p>
        </w:tc>
        <w:tc>
          <w:tcPr>
            <w:tcW w:w="1000" w:type="dxa"/>
            <w:tcBorders>
              <w:top w:val="nil"/>
              <w:left w:val="nil"/>
              <w:bottom w:val="single" w:sz="4" w:space="0" w:color="auto"/>
              <w:right w:val="single" w:sz="4" w:space="0" w:color="auto"/>
            </w:tcBorders>
            <w:noWrap/>
            <w:vAlign w:val="bottom"/>
            <w:hideMark/>
          </w:tcPr>
          <w:p w14:paraId="04E9AA7E"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33E63E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5B8BCE1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D6D35A6"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27BB1985" w14:textId="77777777" w:rsidTr="00C1081E">
        <w:trPr>
          <w:trHeight w:val="888"/>
          <w:jc w:val="center"/>
        </w:trPr>
        <w:tc>
          <w:tcPr>
            <w:tcW w:w="6940" w:type="dxa"/>
            <w:tcBorders>
              <w:top w:val="nil"/>
              <w:left w:val="single" w:sz="4" w:space="0" w:color="auto"/>
              <w:bottom w:val="single" w:sz="4" w:space="0" w:color="auto"/>
              <w:right w:val="single" w:sz="4" w:space="0" w:color="auto"/>
            </w:tcBorders>
            <w:vAlign w:val="bottom"/>
            <w:hideMark/>
          </w:tcPr>
          <w:p w14:paraId="5382774F" w14:textId="6A49F6E0" w:rsidR="00C1081E" w:rsidRPr="00C1081E" w:rsidRDefault="00C1081E" w:rsidP="00C1081E">
            <w:pPr>
              <w:rPr>
                <w:rFonts w:ascii="MS Sans Serif" w:hAnsi="MS Sans Serif"/>
              </w:rPr>
            </w:pPr>
            <w:r w:rsidRPr="00C1081E">
              <w:rPr>
                <w:rFonts w:ascii="MS Sans Serif" w:hAnsi="MS Sans Serif"/>
              </w:rPr>
              <w:t xml:space="preserve">Responsible for conducting the annual inventory of fixed </w:t>
            </w:r>
            <w:r w:rsidR="00660066" w:rsidRPr="00C1081E">
              <w:rPr>
                <w:rFonts w:ascii="MS Sans Serif" w:hAnsi="MS Sans Serif"/>
              </w:rPr>
              <w:t>assets and</w:t>
            </w:r>
            <w:r w:rsidRPr="00C1081E">
              <w:rPr>
                <w:rFonts w:ascii="MS Sans Serif" w:hAnsi="MS Sans Serif"/>
              </w:rPr>
              <w:t xml:space="preserve"> coordinates the physical inventory with the DHHS Controller's office designated FAS employee.</w:t>
            </w:r>
          </w:p>
        </w:tc>
        <w:tc>
          <w:tcPr>
            <w:tcW w:w="1000" w:type="dxa"/>
            <w:tcBorders>
              <w:top w:val="nil"/>
              <w:left w:val="nil"/>
              <w:bottom w:val="single" w:sz="4" w:space="0" w:color="auto"/>
              <w:right w:val="single" w:sz="4" w:space="0" w:color="auto"/>
            </w:tcBorders>
            <w:noWrap/>
            <w:vAlign w:val="bottom"/>
            <w:hideMark/>
          </w:tcPr>
          <w:p w14:paraId="4F27E672"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48C07E9A"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1BC5B5F6"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AE253F2" w14:textId="77777777" w:rsidR="00C1081E" w:rsidRPr="00C1081E" w:rsidRDefault="00C1081E" w:rsidP="00C1081E">
            <w:pPr>
              <w:rPr>
                <w:rFonts w:ascii="MS Sans Serif" w:hAnsi="MS Sans Serif"/>
              </w:rPr>
            </w:pPr>
            <w:r w:rsidRPr="00C1081E">
              <w:rPr>
                <w:rFonts w:ascii="MS Sans Serif" w:hAnsi="MS Sans Serif"/>
              </w:rPr>
              <w:t> </w:t>
            </w:r>
          </w:p>
        </w:tc>
      </w:tr>
      <w:tr w:rsidR="00C1081E" w:rsidRPr="00C1081E" w14:paraId="4F7975F9" w14:textId="77777777" w:rsidTr="00C1081E">
        <w:trPr>
          <w:trHeight w:val="312"/>
          <w:jc w:val="center"/>
        </w:trPr>
        <w:tc>
          <w:tcPr>
            <w:tcW w:w="6940" w:type="dxa"/>
            <w:tcBorders>
              <w:top w:val="nil"/>
              <w:left w:val="single" w:sz="4" w:space="0" w:color="auto"/>
              <w:bottom w:val="single" w:sz="4" w:space="0" w:color="auto"/>
              <w:right w:val="nil"/>
            </w:tcBorders>
            <w:vAlign w:val="bottom"/>
            <w:hideMark/>
          </w:tcPr>
          <w:p w14:paraId="4FCEDC68"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single" w:sz="4" w:space="0" w:color="auto"/>
              <w:bottom w:val="single" w:sz="4" w:space="0" w:color="auto"/>
              <w:right w:val="single" w:sz="4" w:space="0" w:color="auto"/>
            </w:tcBorders>
            <w:noWrap/>
            <w:vAlign w:val="bottom"/>
            <w:hideMark/>
          </w:tcPr>
          <w:p w14:paraId="4DEA5A7F"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29E9660"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08FBAB5B" w14:textId="77777777" w:rsidR="00C1081E" w:rsidRPr="00C1081E" w:rsidRDefault="00C1081E" w:rsidP="00C1081E">
            <w:pPr>
              <w:rPr>
                <w:rFonts w:ascii="MS Sans Serif" w:hAnsi="MS Sans Serif"/>
              </w:rPr>
            </w:pPr>
            <w:r w:rsidRPr="00C1081E">
              <w:rPr>
                <w:rFonts w:ascii="MS Sans Serif" w:hAnsi="MS Sans Serif"/>
              </w:rPr>
              <w:t> </w:t>
            </w:r>
          </w:p>
        </w:tc>
        <w:tc>
          <w:tcPr>
            <w:tcW w:w="1000" w:type="dxa"/>
            <w:tcBorders>
              <w:top w:val="nil"/>
              <w:left w:val="nil"/>
              <w:bottom w:val="single" w:sz="4" w:space="0" w:color="auto"/>
              <w:right w:val="single" w:sz="4" w:space="0" w:color="auto"/>
            </w:tcBorders>
            <w:noWrap/>
            <w:vAlign w:val="bottom"/>
            <w:hideMark/>
          </w:tcPr>
          <w:p w14:paraId="39E98AAA" w14:textId="77777777" w:rsidR="00C1081E" w:rsidRPr="00C1081E" w:rsidRDefault="00C1081E" w:rsidP="00C1081E">
            <w:pPr>
              <w:rPr>
                <w:rFonts w:ascii="MS Sans Serif" w:hAnsi="MS Sans Serif"/>
              </w:rPr>
            </w:pPr>
            <w:r w:rsidRPr="00C1081E">
              <w:rPr>
                <w:rFonts w:ascii="MS Sans Serif" w:hAnsi="MS Sans Serif"/>
              </w:rPr>
              <w:t> </w:t>
            </w:r>
          </w:p>
        </w:tc>
      </w:tr>
    </w:tbl>
    <w:p w14:paraId="0B4DA0BA" w14:textId="77777777" w:rsidR="008D7249" w:rsidRPr="00FC5173" w:rsidRDefault="008D7249" w:rsidP="008D7249">
      <w:pPr>
        <w:jc w:val="both"/>
        <w:rPr>
          <w:rFonts w:ascii="Arial" w:hAnsi="Arial"/>
          <w:b/>
          <w:sz w:val="16"/>
        </w:rPr>
      </w:pPr>
    </w:p>
    <w:p w14:paraId="3C1BBCDD" w14:textId="77777777" w:rsidR="008D7249" w:rsidRPr="00FC5173" w:rsidRDefault="008D7249" w:rsidP="008D7249">
      <w:pPr>
        <w:jc w:val="both"/>
        <w:rPr>
          <w:rFonts w:ascii="Arial" w:hAnsi="Arial"/>
          <w:b/>
          <w:sz w:val="16"/>
        </w:rPr>
      </w:pPr>
      <w:r w:rsidRPr="00FC5173">
        <w:rPr>
          <w:rFonts w:ascii="Arial" w:hAnsi="Arial"/>
          <w:b/>
          <w:sz w:val="16"/>
        </w:rPr>
        <w:br w:type="page"/>
      </w:r>
    </w:p>
    <w:tbl>
      <w:tblPr>
        <w:tblW w:w="0" w:type="auto"/>
        <w:tblLayout w:type="fixed"/>
        <w:tblCellMar>
          <w:left w:w="30" w:type="dxa"/>
          <w:right w:w="30" w:type="dxa"/>
        </w:tblCellMar>
        <w:tblLook w:val="0000" w:firstRow="0" w:lastRow="0" w:firstColumn="0" w:lastColumn="0" w:noHBand="0" w:noVBand="0"/>
      </w:tblPr>
      <w:tblGrid>
        <w:gridCol w:w="4603"/>
        <w:gridCol w:w="1387"/>
        <w:gridCol w:w="1193"/>
        <w:gridCol w:w="1330"/>
        <w:gridCol w:w="1010"/>
        <w:gridCol w:w="1011"/>
      </w:tblGrid>
      <w:tr w:rsidR="008D7249" w:rsidRPr="00FC5173" w14:paraId="24F9C40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0F293418"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lastRenderedPageBreak/>
              <w:t>Division/Institution:</w:t>
            </w:r>
          </w:p>
        </w:tc>
        <w:tc>
          <w:tcPr>
            <w:tcW w:w="1387" w:type="dxa"/>
            <w:tcBorders>
              <w:top w:val="single" w:sz="6" w:space="0" w:color="auto"/>
              <w:left w:val="single" w:sz="6" w:space="0" w:color="auto"/>
              <w:bottom w:val="single" w:sz="6" w:space="0" w:color="auto"/>
              <w:right w:val="single" w:sz="6" w:space="0" w:color="auto"/>
            </w:tcBorders>
            <w:shd w:val="solid" w:color="FFFF00" w:fill="auto"/>
          </w:tcPr>
          <w:p w14:paraId="3AC02CF9" w14:textId="77777777" w:rsidR="008D7249" w:rsidRPr="00FC5173" w:rsidRDefault="008D7249" w:rsidP="008D7249">
            <w:pPr>
              <w:jc w:val="right"/>
              <w:rPr>
                <w:rFonts w:ascii="Arial" w:hAnsi="Arial"/>
                <w:b/>
                <w:snapToGrid w:val="0"/>
                <w:color w:val="000000"/>
                <w:sz w:val="16"/>
              </w:rPr>
            </w:pPr>
          </w:p>
        </w:tc>
        <w:tc>
          <w:tcPr>
            <w:tcW w:w="2523" w:type="dxa"/>
            <w:gridSpan w:val="2"/>
            <w:tcBorders>
              <w:top w:val="single" w:sz="6" w:space="0" w:color="auto"/>
              <w:left w:val="single" w:sz="6" w:space="0" w:color="auto"/>
              <w:bottom w:val="single" w:sz="6" w:space="0" w:color="auto"/>
              <w:right w:val="single" w:sz="6" w:space="0" w:color="auto"/>
            </w:tcBorders>
            <w:shd w:val="solid" w:color="FFFF00" w:fill="auto"/>
          </w:tcPr>
          <w:p w14:paraId="798A2565"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Location/Unit A</w:t>
            </w:r>
          </w:p>
        </w:tc>
        <w:tc>
          <w:tcPr>
            <w:tcW w:w="2021" w:type="dxa"/>
            <w:gridSpan w:val="2"/>
            <w:tcBorders>
              <w:top w:val="single" w:sz="6" w:space="0" w:color="auto"/>
              <w:left w:val="single" w:sz="6" w:space="0" w:color="auto"/>
              <w:bottom w:val="single" w:sz="6" w:space="0" w:color="auto"/>
              <w:right w:val="single" w:sz="6" w:space="0" w:color="auto"/>
            </w:tcBorders>
            <w:shd w:val="solid" w:color="FFFF00" w:fill="auto"/>
          </w:tcPr>
          <w:p w14:paraId="43C984D5"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Location/Unit B</w:t>
            </w:r>
          </w:p>
        </w:tc>
      </w:tr>
      <w:tr w:rsidR="008D7249" w:rsidRPr="00FC5173" w14:paraId="3F65EBE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1CE15865"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Section:</w:t>
            </w:r>
          </w:p>
        </w:tc>
        <w:tc>
          <w:tcPr>
            <w:tcW w:w="1387" w:type="dxa"/>
            <w:tcBorders>
              <w:top w:val="single" w:sz="6" w:space="0" w:color="auto"/>
              <w:left w:val="single" w:sz="6" w:space="0" w:color="auto"/>
              <w:bottom w:val="single" w:sz="6" w:space="0" w:color="auto"/>
              <w:right w:val="single" w:sz="6" w:space="0" w:color="auto"/>
            </w:tcBorders>
            <w:shd w:val="solid" w:color="FFFF00" w:fill="auto"/>
          </w:tcPr>
          <w:p w14:paraId="0C08E21A"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Cash</w:t>
            </w:r>
          </w:p>
        </w:tc>
        <w:tc>
          <w:tcPr>
            <w:tcW w:w="1193" w:type="dxa"/>
            <w:tcBorders>
              <w:top w:val="single" w:sz="6" w:space="0" w:color="auto"/>
              <w:left w:val="single" w:sz="6" w:space="0" w:color="auto"/>
              <w:bottom w:val="single" w:sz="6" w:space="0" w:color="auto"/>
            </w:tcBorders>
            <w:shd w:val="solid" w:color="FFFF00" w:fill="auto"/>
          </w:tcPr>
          <w:p w14:paraId="4BD6B6E4" w14:textId="77777777" w:rsidR="008D7249" w:rsidRPr="00FC5173" w:rsidRDefault="008D7249" w:rsidP="008D7249">
            <w:pPr>
              <w:jc w:val="center"/>
              <w:rPr>
                <w:rFonts w:ascii="Arial" w:hAnsi="Arial"/>
                <w:b/>
                <w:snapToGrid w:val="0"/>
                <w:color w:val="000000"/>
                <w:sz w:val="16"/>
              </w:rPr>
            </w:pPr>
          </w:p>
        </w:tc>
        <w:tc>
          <w:tcPr>
            <w:tcW w:w="1330" w:type="dxa"/>
            <w:tcBorders>
              <w:top w:val="single" w:sz="6" w:space="0" w:color="auto"/>
              <w:bottom w:val="single" w:sz="6" w:space="0" w:color="auto"/>
              <w:right w:val="single" w:sz="6" w:space="0" w:color="auto"/>
            </w:tcBorders>
            <w:shd w:val="solid" w:color="FFFF00" w:fill="auto"/>
          </w:tcPr>
          <w:p w14:paraId="0733328E" w14:textId="77777777" w:rsidR="008D7249" w:rsidRPr="00FC5173" w:rsidRDefault="008D7249" w:rsidP="008D7249">
            <w:pPr>
              <w:jc w:val="center"/>
              <w:rPr>
                <w:rFonts w:ascii="Arial" w:hAnsi="Arial"/>
                <w:b/>
                <w:snapToGrid w:val="0"/>
                <w:color w:val="000000"/>
                <w:sz w:val="16"/>
              </w:rPr>
            </w:pPr>
          </w:p>
        </w:tc>
        <w:tc>
          <w:tcPr>
            <w:tcW w:w="1010" w:type="dxa"/>
            <w:tcBorders>
              <w:top w:val="single" w:sz="6" w:space="0" w:color="auto"/>
              <w:left w:val="single" w:sz="6" w:space="0" w:color="auto"/>
              <w:bottom w:val="single" w:sz="6" w:space="0" w:color="auto"/>
            </w:tcBorders>
            <w:shd w:val="solid" w:color="FFFF00" w:fill="auto"/>
          </w:tcPr>
          <w:p w14:paraId="52273060" w14:textId="77777777" w:rsidR="008D7249" w:rsidRPr="00FC5173" w:rsidRDefault="008D7249" w:rsidP="008D7249">
            <w:pPr>
              <w:jc w:val="center"/>
              <w:rPr>
                <w:rFonts w:ascii="Arial" w:hAnsi="Arial"/>
                <w:b/>
                <w:snapToGrid w:val="0"/>
                <w:color w:val="000000"/>
                <w:sz w:val="16"/>
              </w:rPr>
            </w:pPr>
          </w:p>
        </w:tc>
        <w:tc>
          <w:tcPr>
            <w:tcW w:w="1011" w:type="dxa"/>
            <w:tcBorders>
              <w:top w:val="single" w:sz="6" w:space="0" w:color="auto"/>
              <w:bottom w:val="single" w:sz="6" w:space="0" w:color="auto"/>
              <w:right w:val="single" w:sz="6" w:space="0" w:color="auto"/>
            </w:tcBorders>
            <w:shd w:val="solid" w:color="FFFF00" w:fill="auto"/>
          </w:tcPr>
          <w:p w14:paraId="4477B4F5" w14:textId="77777777" w:rsidR="008D7249" w:rsidRPr="00FC5173" w:rsidRDefault="008D7249" w:rsidP="008D7249">
            <w:pPr>
              <w:jc w:val="center"/>
              <w:rPr>
                <w:rFonts w:ascii="Arial" w:hAnsi="Arial"/>
                <w:b/>
                <w:snapToGrid w:val="0"/>
                <w:color w:val="000000"/>
                <w:sz w:val="16"/>
              </w:rPr>
            </w:pPr>
          </w:p>
        </w:tc>
      </w:tr>
      <w:tr w:rsidR="008D7249" w:rsidRPr="00FC5173" w14:paraId="23928947"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4418C388"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Branch:</w:t>
            </w:r>
          </w:p>
        </w:tc>
        <w:tc>
          <w:tcPr>
            <w:tcW w:w="1387" w:type="dxa"/>
            <w:tcBorders>
              <w:top w:val="single" w:sz="6" w:space="0" w:color="auto"/>
              <w:left w:val="single" w:sz="6" w:space="0" w:color="auto"/>
              <w:bottom w:val="single" w:sz="6" w:space="0" w:color="auto"/>
              <w:right w:val="single" w:sz="6" w:space="0" w:color="auto"/>
            </w:tcBorders>
            <w:shd w:val="solid" w:color="FFFF00" w:fill="auto"/>
          </w:tcPr>
          <w:p w14:paraId="0512097C"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Fund</w:t>
            </w:r>
          </w:p>
        </w:tc>
        <w:tc>
          <w:tcPr>
            <w:tcW w:w="1193" w:type="dxa"/>
            <w:tcBorders>
              <w:top w:val="single" w:sz="6" w:space="0" w:color="auto"/>
              <w:left w:val="single" w:sz="6" w:space="0" w:color="auto"/>
              <w:bottom w:val="single" w:sz="6" w:space="0" w:color="auto"/>
              <w:right w:val="single" w:sz="6" w:space="0" w:color="auto"/>
            </w:tcBorders>
            <w:shd w:val="solid" w:color="FFFF00" w:fill="auto"/>
          </w:tcPr>
          <w:p w14:paraId="20027BB1"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Primary</w:t>
            </w:r>
          </w:p>
        </w:tc>
        <w:tc>
          <w:tcPr>
            <w:tcW w:w="1330" w:type="dxa"/>
            <w:tcBorders>
              <w:top w:val="single" w:sz="6" w:space="0" w:color="auto"/>
              <w:left w:val="single" w:sz="6" w:space="0" w:color="auto"/>
              <w:bottom w:val="single" w:sz="6" w:space="0" w:color="auto"/>
              <w:right w:val="single" w:sz="6" w:space="0" w:color="auto"/>
            </w:tcBorders>
            <w:shd w:val="solid" w:color="FFFF00" w:fill="auto"/>
          </w:tcPr>
          <w:p w14:paraId="1A4FFE22"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Backup</w:t>
            </w:r>
          </w:p>
        </w:tc>
        <w:tc>
          <w:tcPr>
            <w:tcW w:w="1010" w:type="dxa"/>
            <w:tcBorders>
              <w:top w:val="single" w:sz="6" w:space="0" w:color="auto"/>
              <w:left w:val="single" w:sz="6" w:space="0" w:color="auto"/>
              <w:bottom w:val="single" w:sz="6" w:space="0" w:color="auto"/>
              <w:right w:val="single" w:sz="6" w:space="0" w:color="auto"/>
            </w:tcBorders>
            <w:shd w:val="solid" w:color="FFFF00" w:fill="auto"/>
          </w:tcPr>
          <w:p w14:paraId="09D5271C"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Primary</w:t>
            </w:r>
          </w:p>
        </w:tc>
        <w:tc>
          <w:tcPr>
            <w:tcW w:w="1011" w:type="dxa"/>
            <w:tcBorders>
              <w:top w:val="single" w:sz="6" w:space="0" w:color="auto"/>
              <w:left w:val="single" w:sz="6" w:space="0" w:color="auto"/>
              <w:bottom w:val="single" w:sz="6" w:space="0" w:color="auto"/>
              <w:right w:val="single" w:sz="6" w:space="0" w:color="auto"/>
            </w:tcBorders>
            <w:shd w:val="solid" w:color="FFFF00" w:fill="auto"/>
          </w:tcPr>
          <w:p w14:paraId="514A1EF5"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Backup</w:t>
            </w:r>
          </w:p>
        </w:tc>
      </w:tr>
      <w:tr w:rsidR="008D7249" w:rsidRPr="00FC5173" w14:paraId="1CB0C036"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shd w:val="solid" w:color="FFFF00" w:fill="auto"/>
          </w:tcPr>
          <w:p w14:paraId="47A92E54"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Listing of Cash Funds and Credit Cards Matrix</w:t>
            </w:r>
          </w:p>
        </w:tc>
        <w:tc>
          <w:tcPr>
            <w:tcW w:w="1387" w:type="dxa"/>
            <w:tcBorders>
              <w:top w:val="single" w:sz="6" w:space="0" w:color="auto"/>
              <w:left w:val="single" w:sz="6" w:space="0" w:color="auto"/>
              <w:bottom w:val="single" w:sz="6" w:space="0" w:color="auto"/>
              <w:right w:val="single" w:sz="6" w:space="0" w:color="auto"/>
            </w:tcBorders>
            <w:shd w:val="solid" w:color="FFFF00" w:fill="auto"/>
          </w:tcPr>
          <w:p w14:paraId="40631592"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Amount</w:t>
            </w:r>
          </w:p>
        </w:tc>
        <w:tc>
          <w:tcPr>
            <w:tcW w:w="1193" w:type="dxa"/>
            <w:tcBorders>
              <w:top w:val="single" w:sz="6" w:space="0" w:color="auto"/>
              <w:left w:val="single" w:sz="6" w:space="0" w:color="auto"/>
              <w:bottom w:val="single" w:sz="6" w:space="0" w:color="auto"/>
              <w:right w:val="single" w:sz="6" w:space="0" w:color="auto"/>
            </w:tcBorders>
            <w:shd w:val="solid" w:color="FFFF00" w:fill="auto"/>
          </w:tcPr>
          <w:p w14:paraId="343F5FB3"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330" w:type="dxa"/>
            <w:tcBorders>
              <w:top w:val="single" w:sz="6" w:space="0" w:color="auto"/>
              <w:left w:val="single" w:sz="6" w:space="0" w:color="auto"/>
              <w:bottom w:val="single" w:sz="6" w:space="0" w:color="auto"/>
              <w:right w:val="single" w:sz="6" w:space="0" w:color="auto"/>
            </w:tcBorders>
            <w:shd w:val="solid" w:color="FFFF00" w:fill="auto"/>
          </w:tcPr>
          <w:p w14:paraId="7E4731D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010" w:type="dxa"/>
            <w:tcBorders>
              <w:top w:val="single" w:sz="6" w:space="0" w:color="auto"/>
              <w:left w:val="single" w:sz="6" w:space="0" w:color="auto"/>
              <w:bottom w:val="single" w:sz="6" w:space="0" w:color="auto"/>
              <w:right w:val="single" w:sz="6" w:space="0" w:color="auto"/>
            </w:tcBorders>
            <w:shd w:val="solid" w:color="FFFF00" w:fill="auto"/>
          </w:tcPr>
          <w:p w14:paraId="0C4EE5F6"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c>
          <w:tcPr>
            <w:tcW w:w="1011" w:type="dxa"/>
            <w:tcBorders>
              <w:top w:val="single" w:sz="6" w:space="0" w:color="auto"/>
              <w:left w:val="single" w:sz="6" w:space="0" w:color="auto"/>
              <w:bottom w:val="single" w:sz="6" w:space="0" w:color="auto"/>
              <w:right w:val="single" w:sz="6" w:space="0" w:color="auto"/>
            </w:tcBorders>
            <w:shd w:val="solid" w:color="FFFF00" w:fill="auto"/>
          </w:tcPr>
          <w:p w14:paraId="49D8C956"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Position No</w:t>
            </w:r>
          </w:p>
        </w:tc>
      </w:tr>
      <w:tr w:rsidR="008D7249" w:rsidRPr="00FC5173" w14:paraId="68D085C8" w14:textId="77777777" w:rsidTr="008D7249">
        <w:trPr>
          <w:trHeight w:val="355"/>
        </w:trPr>
        <w:tc>
          <w:tcPr>
            <w:tcW w:w="8513" w:type="dxa"/>
            <w:gridSpan w:val="4"/>
            <w:tcBorders>
              <w:top w:val="single" w:sz="6" w:space="0" w:color="auto"/>
              <w:left w:val="single" w:sz="6" w:space="0" w:color="auto"/>
              <w:bottom w:val="single" w:sz="6" w:space="0" w:color="auto"/>
              <w:right w:val="single" w:sz="6" w:space="0" w:color="auto"/>
            </w:tcBorders>
          </w:tcPr>
          <w:p w14:paraId="43CA9489"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 xml:space="preserve">Excel 7.0 users may select 'View/ Comments' </w:t>
            </w:r>
          </w:p>
          <w:p w14:paraId="4DB11918"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to view instructions for completion of this form.</w:t>
            </w:r>
          </w:p>
        </w:tc>
        <w:tc>
          <w:tcPr>
            <w:tcW w:w="1010" w:type="dxa"/>
            <w:tcBorders>
              <w:top w:val="single" w:sz="6" w:space="0" w:color="auto"/>
              <w:left w:val="single" w:sz="6" w:space="0" w:color="auto"/>
              <w:bottom w:val="single" w:sz="6" w:space="0" w:color="auto"/>
              <w:right w:val="single" w:sz="6" w:space="0" w:color="auto"/>
            </w:tcBorders>
          </w:tcPr>
          <w:p w14:paraId="1E1C98F2"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4A242C9E" w14:textId="77777777" w:rsidR="008D7249" w:rsidRPr="00FC5173" w:rsidRDefault="008D7249" w:rsidP="008D7249">
            <w:pPr>
              <w:jc w:val="right"/>
              <w:rPr>
                <w:rFonts w:ascii="Arial" w:hAnsi="Arial"/>
                <w:snapToGrid w:val="0"/>
                <w:color w:val="000000"/>
                <w:sz w:val="16"/>
              </w:rPr>
            </w:pPr>
          </w:p>
        </w:tc>
      </w:tr>
      <w:tr w:rsidR="008D7249" w:rsidRPr="00FC5173" w14:paraId="271FBBCC"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2A94870" w14:textId="77777777" w:rsidR="008D7249" w:rsidRPr="00FC5173" w:rsidRDefault="008D7249" w:rsidP="008D7249">
            <w:pPr>
              <w:jc w:val="right"/>
              <w:rPr>
                <w:rFonts w:ascii="Arial" w:hAnsi="Arial"/>
                <w:b/>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534CB10D"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40311AB0"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36D9990C"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54D1234C"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643EE73" w14:textId="77777777" w:rsidR="008D7249" w:rsidRPr="00FC5173" w:rsidRDefault="008D7249" w:rsidP="008D7249">
            <w:pPr>
              <w:jc w:val="right"/>
              <w:rPr>
                <w:rFonts w:ascii="Arial" w:hAnsi="Arial"/>
                <w:snapToGrid w:val="0"/>
                <w:color w:val="000000"/>
                <w:sz w:val="16"/>
              </w:rPr>
            </w:pPr>
          </w:p>
        </w:tc>
      </w:tr>
      <w:tr w:rsidR="008D7249" w:rsidRPr="00FC5173" w14:paraId="672544BB"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7744B11"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List All Petty Cash, Change and Revolving Funds:</w:t>
            </w:r>
          </w:p>
        </w:tc>
        <w:tc>
          <w:tcPr>
            <w:tcW w:w="1387" w:type="dxa"/>
            <w:tcBorders>
              <w:top w:val="single" w:sz="6" w:space="0" w:color="auto"/>
              <w:left w:val="single" w:sz="6" w:space="0" w:color="auto"/>
              <w:bottom w:val="single" w:sz="6" w:space="0" w:color="auto"/>
              <w:right w:val="single" w:sz="6" w:space="0" w:color="auto"/>
            </w:tcBorders>
          </w:tcPr>
          <w:p w14:paraId="1370895F"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5F52ABD8"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01976F5D"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2997F9DC"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465933CE" w14:textId="77777777" w:rsidR="008D7249" w:rsidRPr="00FC5173" w:rsidRDefault="008D7249" w:rsidP="008D7249">
            <w:pPr>
              <w:jc w:val="right"/>
              <w:rPr>
                <w:rFonts w:ascii="Arial" w:hAnsi="Arial"/>
                <w:snapToGrid w:val="0"/>
                <w:color w:val="000000"/>
                <w:sz w:val="16"/>
              </w:rPr>
            </w:pPr>
          </w:p>
        </w:tc>
      </w:tr>
      <w:tr w:rsidR="008D7249" w:rsidRPr="00FC5173" w14:paraId="225141FC"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BCAA8D4" w14:textId="77777777" w:rsidR="008D7249" w:rsidRPr="00FC5173" w:rsidRDefault="008D7249" w:rsidP="008D7249">
            <w:pPr>
              <w:rPr>
                <w:rFonts w:ascii="Arial" w:hAnsi="Arial"/>
                <w:snapToGrid w:val="0"/>
                <w:color w:val="000000"/>
                <w:sz w:val="16"/>
              </w:rPr>
            </w:pPr>
            <w:r w:rsidRPr="00FC5173">
              <w:rPr>
                <w:rFonts w:ascii="Arial" w:hAnsi="Arial"/>
                <w:b/>
                <w:snapToGrid w:val="0"/>
                <w:color w:val="000000"/>
                <w:sz w:val="16"/>
              </w:rPr>
              <w:t>Example</w:t>
            </w:r>
            <w:r w:rsidRPr="00FC5173">
              <w:rPr>
                <w:rFonts w:ascii="Arial" w:hAnsi="Arial"/>
                <w:snapToGrid w:val="0"/>
                <w:color w:val="000000"/>
                <w:sz w:val="16"/>
              </w:rPr>
              <w:t>:</w:t>
            </w:r>
          </w:p>
        </w:tc>
        <w:tc>
          <w:tcPr>
            <w:tcW w:w="1387" w:type="dxa"/>
            <w:tcBorders>
              <w:top w:val="single" w:sz="6" w:space="0" w:color="auto"/>
              <w:left w:val="single" w:sz="6" w:space="0" w:color="auto"/>
              <w:bottom w:val="single" w:sz="6" w:space="0" w:color="auto"/>
              <w:right w:val="single" w:sz="6" w:space="0" w:color="auto"/>
            </w:tcBorders>
          </w:tcPr>
          <w:p w14:paraId="48BBA043"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60FFFC9C"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578AD772"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0478040A"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0B3F9C06" w14:textId="77777777" w:rsidR="008D7249" w:rsidRPr="00FC5173" w:rsidRDefault="008D7249" w:rsidP="008D7249">
            <w:pPr>
              <w:jc w:val="right"/>
              <w:rPr>
                <w:rFonts w:ascii="Arial" w:hAnsi="Arial"/>
                <w:snapToGrid w:val="0"/>
                <w:color w:val="000000"/>
                <w:sz w:val="16"/>
              </w:rPr>
            </w:pPr>
          </w:p>
        </w:tc>
      </w:tr>
      <w:tr w:rsidR="008D7249" w:rsidRPr="00FC5173" w14:paraId="2065F33C"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25D360B" w14:textId="77777777" w:rsidR="008D7249" w:rsidRPr="00FC5173" w:rsidRDefault="008D7249" w:rsidP="008D7249">
            <w:pPr>
              <w:rPr>
                <w:rFonts w:ascii="Arial" w:hAnsi="Arial"/>
                <w:snapToGrid w:val="0"/>
                <w:sz w:val="16"/>
              </w:rPr>
            </w:pPr>
            <w:r w:rsidRPr="00FC5173">
              <w:rPr>
                <w:rFonts w:ascii="Arial" w:hAnsi="Arial"/>
                <w:snapToGrid w:val="0"/>
                <w:color w:val="000000"/>
                <w:sz w:val="16"/>
              </w:rPr>
              <w:t xml:space="preserve">  </w:t>
            </w:r>
            <w:r w:rsidR="001269E4" w:rsidRPr="00FC5173">
              <w:rPr>
                <w:rFonts w:ascii="Arial" w:hAnsi="Arial"/>
                <w:snapToGrid w:val="0"/>
                <w:sz w:val="16"/>
              </w:rPr>
              <w:t>CRH</w:t>
            </w:r>
            <w:r w:rsidRPr="00FC5173">
              <w:rPr>
                <w:rFonts w:ascii="Arial" w:hAnsi="Arial"/>
                <w:snapToGrid w:val="0"/>
                <w:sz w:val="16"/>
              </w:rPr>
              <w:t xml:space="preserve"> Petty Cash Fund - BC XXXXX/ </w:t>
            </w:r>
            <w:smartTag w:uri="urn:schemas-microsoft-com:office:smarttags" w:element="place">
              <w:smartTag w:uri="urn:schemas-microsoft-com:office:smarttags" w:element="PlaceName">
                <w:r w:rsidRPr="00FC5173">
                  <w:rPr>
                    <w:rFonts w:ascii="Arial" w:hAnsi="Arial"/>
                    <w:snapToGrid w:val="0"/>
                    <w:sz w:val="16"/>
                  </w:rPr>
                  <w:t>Company</w:t>
                </w:r>
              </w:smartTag>
              <w:smartTag w:uri="urn:schemas-microsoft-com:office:smarttags" w:element="PlaceName">
                <w:r w:rsidRPr="00FC5173">
                  <w:rPr>
                    <w:rFonts w:ascii="Arial" w:hAnsi="Arial"/>
                    <w:snapToGrid w:val="0"/>
                    <w:sz w:val="16"/>
                  </w:rPr>
                  <w:t>/Account/</w:t>
                </w:r>
              </w:smartTag>
              <w:smartTag w:uri="urn:schemas-microsoft-com:office:smarttags" w:element="PlaceType">
                <w:r w:rsidRPr="00FC5173">
                  <w:rPr>
                    <w:rFonts w:ascii="Arial" w:hAnsi="Arial"/>
                    <w:snapToGrid w:val="0"/>
                    <w:sz w:val="16"/>
                  </w:rPr>
                  <w:t>Center</w:t>
                </w:r>
              </w:smartTag>
            </w:smartTag>
          </w:p>
        </w:tc>
        <w:tc>
          <w:tcPr>
            <w:tcW w:w="1387" w:type="dxa"/>
            <w:tcBorders>
              <w:top w:val="single" w:sz="6" w:space="0" w:color="auto"/>
              <w:left w:val="single" w:sz="6" w:space="0" w:color="auto"/>
              <w:bottom w:val="single" w:sz="6" w:space="0" w:color="auto"/>
              <w:right w:val="single" w:sz="6" w:space="0" w:color="auto"/>
            </w:tcBorders>
          </w:tcPr>
          <w:p w14:paraId="6CEF0123" w14:textId="77777777" w:rsidR="008D7249" w:rsidRPr="00FC5173" w:rsidRDefault="008D7249" w:rsidP="008D7249">
            <w:pPr>
              <w:jc w:val="right"/>
              <w:rPr>
                <w:rFonts w:ascii="Arial" w:hAnsi="Arial"/>
                <w:b/>
                <w:snapToGrid w:val="0"/>
                <w:color w:val="000000"/>
                <w:sz w:val="16"/>
              </w:rPr>
            </w:pPr>
            <w:r w:rsidRPr="00FC5173">
              <w:rPr>
                <w:rFonts w:ascii="Arial" w:hAnsi="Arial"/>
                <w:b/>
                <w:snapToGrid w:val="0"/>
                <w:color w:val="000000"/>
                <w:sz w:val="16"/>
              </w:rPr>
              <w:t xml:space="preserve">10,000 </w:t>
            </w:r>
          </w:p>
        </w:tc>
        <w:tc>
          <w:tcPr>
            <w:tcW w:w="1193" w:type="dxa"/>
            <w:tcBorders>
              <w:top w:val="single" w:sz="6" w:space="0" w:color="auto"/>
              <w:left w:val="single" w:sz="6" w:space="0" w:color="auto"/>
              <w:bottom w:val="single" w:sz="6" w:space="0" w:color="auto"/>
              <w:right w:val="single" w:sz="6" w:space="0" w:color="auto"/>
            </w:tcBorders>
          </w:tcPr>
          <w:p w14:paraId="280B7DF3" w14:textId="77777777" w:rsidR="008D7249" w:rsidRPr="00FC5173" w:rsidRDefault="008D7249" w:rsidP="008D7249">
            <w:pPr>
              <w:jc w:val="right"/>
              <w:rPr>
                <w:rFonts w:ascii="Arial" w:hAnsi="Arial"/>
                <w:b/>
                <w:snapToGrid w:val="0"/>
                <w:color w:val="000000"/>
                <w:sz w:val="16"/>
              </w:rPr>
            </w:pPr>
            <w:r w:rsidRPr="00FC5173">
              <w:rPr>
                <w:rFonts w:ascii="Arial" w:hAnsi="Arial"/>
                <w:b/>
                <w:snapToGrid w:val="0"/>
                <w:color w:val="000000"/>
                <w:sz w:val="16"/>
              </w:rPr>
              <w:t>20-9901</w:t>
            </w:r>
          </w:p>
        </w:tc>
        <w:tc>
          <w:tcPr>
            <w:tcW w:w="1330" w:type="dxa"/>
            <w:tcBorders>
              <w:top w:val="single" w:sz="6" w:space="0" w:color="auto"/>
              <w:left w:val="single" w:sz="6" w:space="0" w:color="auto"/>
              <w:bottom w:val="single" w:sz="6" w:space="0" w:color="auto"/>
              <w:right w:val="single" w:sz="6" w:space="0" w:color="auto"/>
            </w:tcBorders>
          </w:tcPr>
          <w:p w14:paraId="5BEB8BD9" w14:textId="77777777" w:rsidR="008D7249" w:rsidRPr="00FC5173" w:rsidRDefault="008D7249" w:rsidP="008D7249">
            <w:pPr>
              <w:jc w:val="right"/>
              <w:rPr>
                <w:rFonts w:ascii="Arial" w:hAnsi="Arial"/>
                <w:b/>
                <w:snapToGrid w:val="0"/>
                <w:color w:val="000000"/>
                <w:sz w:val="16"/>
              </w:rPr>
            </w:pPr>
            <w:r w:rsidRPr="00FC5173">
              <w:rPr>
                <w:rFonts w:ascii="Arial" w:hAnsi="Arial"/>
                <w:b/>
                <w:snapToGrid w:val="0"/>
                <w:color w:val="000000"/>
                <w:sz w:val="16"/>
              </w:rPr>
              <w:t>20-9902</w:t>
            </w:r>
          </w:p>
        </w:tc>
        <w:tc>
          <w:tcPr>
            <w:tcW w:w="1010" w:type="dxa"/>
            <w:tcBorders>
              <w:top w:val="single" w:sz="6" w:space="0" w:color="auto"/>
              <w:left w:val="single" w:sz="6" w:space="0" w:color="auto"/>
              <w:bottom w:val="single" w:sz="6" w:space="0" w:color="auto"/>
              <w:right w:val="single" w:sz="6" w:space="0" w:color="auto"/>
            </w:tcBorders>
          </w:tcPr>
          <w:p w14:paraId="7660E2FD"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DF0F7F8" w14:textId="77777777" w:rsidR="008D7249" w:rsidRPr="00FC5173" w:rsidRDefault="008D7249" w:rsidP="008D7249">
            <w:pPr>
              <w:jc w:val="right"/>
              <w:rPr>
                <w:rFonts w:ascii="Arial" w:hAnsi="Arial"/>
                <w:snapToGrid w:val="0"/>
                <w:color w:val="000000"/>
                <w:sz w:val="16"/>
              </w:rPr>
            </w:pPr>
          </w:p>
        </w:tc>
      </w:tr>
      <w:tr w:rsidR="008D7249" w:rsidRPr="00FC5173" w14:paraId="2D516CA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2310E4E"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2EFE8115"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74AAC5B0"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566EF795"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7A1CF8B3"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447DE89B" w14:textId="77777777" w:rsidR="008D7249" w:rsidRPr="00FC5173" w:rsidRDefault="008D7249" w:rsidP="008D7249">
            <w:pPr>
              <w:jc w:val="right"/>
              <w:rPr>
                <w:rFonts w:ascii="Arial" w:hAnsi="Arial"/>
                <w:snapToGrid w:val="0"/>
                <w:color w:val="000000"/>
                <w:sz w:val="16"/>
              </w:rPr>
            </w:pPr>
          </w:p>
        </w:tc>
      </w:tr>
      <w:tr w:rsidR="008D7249" w:rsidRPr="00FC5173" w14:paraId="5785119B"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7C15307"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3E9AF4A8"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59A8A4F3"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35CCE8E7"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110FAB9B"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13709F0" w14:textId="77777777" w:rsidR="008D7249" w:rsidRPr="00FC5173" w:rsidRDefault="008D7249" w:rsidP="008D7249">
            <w:pPr>
              <w:jc w:val="right"/>
              <w:rPr>
                <w:rFonts w:ascii="Arial" w:hAnsi="Arial"/>
                <w:snapToGrid w:val="0"/>
                <w:color w:val="000000"/>
                <w:sz w:val="16"/>
              </w:rPr>
            </w:pPr>
          </w:p>
        </w:tc>
      </w:tr>
      <w:tr w:rsidR="008D7249" w:rsidRPr="00FC5173" w14:paraId="72D69AB8"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70143D9"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76949BD1"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E2AA5C6"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052678B9"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2FF1F1E1"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6FD8FFB4" w14:textId="77777777" w:rsidR="008D7249" w:rsidRPr="00FC5173" w:rsidRDefault="008D7249" w:rsidP="008D7249">
            <w:pPr>
              <w:jc w:val="right"/>
              <w:rPr>
                <w:rFonts w:ascii="Arial" w:hAnsi="Arial"/>
                <w:snapToGrid w:val="0"/>
                <w:color w:val="000000"/>
                <w:sz w:val="16"/>
              </w:rPr>
            </w:pPr>
          </w:p>
        </w:tc>
      </w:tr>
      <w:tr w:rsidR="008D7249" w:rsidRPr="00FC5173" w14:paraId="02C4D850"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DFA6846"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7A7F20C4"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7A18E926"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2" w:space="0" w:color="000000"/>
              <w:right w:val="single" w:sz="6" w:space="0" w:color="auto"/>
            </w:tcBorders>
          </w:tcPr>
          <w:p w14:paraId="28B55104"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4EF1C3D2"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BF22010" w14:textId="77777777" w:rsidR="008D7249" w:rsidRPr="00FC5173" w:rsidRDefault="008D7249" w:rsidP="008D7249">
            <w:pPr>
              <w:jc w:val="right"/>
              <w:rPr>
                <w:rFonts w:ascii="Arial" w:hAnsi="Arial"/>
                <w:snapToGrid w:val="0"/>
                <w:color w:val="000000"/>
                <w:sz w:val="16"/>
              </w:rPr>
            </w:pPr>
          </w:p>
        </w:tc>
      </w:tr>
      <w:tr w:rsidR="008D7249" w:rsidRPr="00FC5173" w14:paraId="1E7D3A01" w14:textId="77777777" w:rsidTr="008D7249">
        <w:trPr>
          <w:trHeight w:val="264"/>
        </w:trPr>
        <w:tc>
          <w:tcPr>
            <w:tcW w:w="4603" w:type="dxa"/>
            <w:tcBorders>
              <w:top w:val="single" w:sz="6" w:space="0" w:color="auto"/>
              <w:left w:val="single" w:sz="6" w:space="0" w:color="auto"/>
              <w:bottom w:val="single" w:sz="6" w:space="0" w:color="auto"/>
              <w:right w:val="single" w:sz="6" w:space="0" w:color="auto"/>
            </w:tcBorders>
          </w:tcPr>
          <w:p w14:paraId="54AB2803"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452AE8B6"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1A2E74FF" w14:textId="77777777" w:rsidR="008D7249" w:rsidRPr="00FC5173" w:rsidRDefault="008D7249" w:rsidP="008D7249">
            <w:pPr>
              <w:jc w:val="right"/>
              <w:rPr>
                <w:rFonts w:ascii="Arial" w:hAnsi="Arial"/>
                <w:snapToGrid w:val="0"/>
                <w:color w:val="000000"/>
                <w:sz w:val="16"/>
              </w:rPr>
            </w:pPr>
          </w:p>
        </w:tc>
        <w:tc>
          <w:tcPr>
            <w:tcW w:w="1330" w:type="dxa"/>
            <w:tcBorders>
              <w:top w:val="single" w:sz="2" w:space="0" w:color="000000"/>
              <w:left w:val="single" w:sz="6" w:space="0" w:color="auto"/>
              <w:bottom w:val="single" w:sz="6" w:space="0" w:color="auto"/>
              <w:right w:val="single" w:sz="6" w:space="0" w:color="auto"/>
            </w:tcBorders>
          </w:tcPr>
          <w:p w14:paraId="034B1D2D"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73AB0636"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031A2EAC" w14:textId="77777777" w:rsidR="008D7249" w:rsidRPr="00FC5173" w:rsidRDefault="008D7249" w:rsidP="008D7249">
            <w:pPr>
              <w:jc w:val="right"/>
              <w:rPr>
                <w:rFonts w:ascii="Arial" w:hAnsi="Arial"/>
                <w:snapToGrid w:val="0"/>
                <w:color w:val="000000"/>
                <w:sz w:val="16"/>
              </w:rPr>
            </w:pPr>
          </w:p>
        </w:tc>
      </w:tr>
      <w:tr w:rsidR="008D7249" w:rsidRPr="00FC5173" w14:paraId="2A8151C7"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4526F0B6"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01ED5761"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093DCEE0"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2336286B"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FB94E73"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33038E92" w14:textId="77777777" w:rsidR="008D7249" w:rsidRPr="00FC5173" w:rsidRDefault="008D7249" w:rsidP="008D7249">
            <w:pPr>
              <w:jc w:val="right"/>
              <w:rPr>
                <w:rFonts w:ascii="Arial" w:hAnsi="Arial"/>
                <w:snapToGrid w:val="0"/>
                <w:color w:val="000000"/>
                <w:sz w:val="16"/>
              </w:rPr>
            </w:pPr>
          </w:p>
        </w:tc>
      </w:tr>
      <w:tr w:rsidR="008D7249" w:rsidRPr="00FC5173" w14:paraId="3CBD59F1"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3E2B17DC"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163F213A"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0EEA5A6E"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4F9BF5D1"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2D32342F"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A08C012" w14:textId="77777777" w:rsidR="008D7249" w:rsidRPr="00FC5173" w:rsidRDefault="008D7249" w:rsidP="008D7249">
            <w:pPr>
              <w:jc w:val="right"/>
              <w:rPr>
                <w:rFonts w:ascii="Arial" w:hAnsi="Arial"/>
                <w:snapToGrid w:val="0"/>
                <w:color w:val="000000"/>
                <w:sz w:val="16"/>
              </w:rPr>
            </w:pPr>
          </w:p>
        </w:tc>
      </w:tr>
      <w:tr w:rsidR="008D7249" w:rsidRPr="00FC5173" w14:paraId="0B9EA373"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47303F81" w14:textId="77777777" w:rsidR="008D7249" w:rsidRPr="00FC5173" w:rsidRDefault="008D7249" w:rsidP="008D7249">
            <w:pPr>
              <w:rPr>
                <w:rFonts w:ascii="Arial" w:hAnsi="Arial"/>
                <w:b/>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2101003F"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E733632"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64F2F6AD"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57EE34DF"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686F29AC" w14:textId="77777777" w:rsidR="008D7249" w:rsidRPr="00FC5173" w:rsidRDefault="008D7249" w:rsidP="008D7249">
            <w:pPr>
              <w:jc w:val="right"/>
              <w:rPr>
                <w:rFonts w:ascii="Arial" w:hAnsi="Arial"/>
                <w:snapToGrid w:val="0"/>
                <w:color w:val="000000"/>
                <w:sz w:val="16"/>
              </w:rPr>
            </w:pPr>
          </w:p>
        </w:tc>
      </w:tr>
      <w:tr w:rsidR="008D7249" w:rsidRPr="00FC5173" w14:paraId="0C334561"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5FF11ED5"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4038CA17"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5DAD9FBB"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68D5BECB"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B05673B"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49563B71" w14:textId="77777777" w:rsidR="008D7249" w:rsidRPr="00FC5173" w:rsidRDefault="008D7249" w:rsidP="008D7249">
            <w:pPr>
              <w:jc w:val="right"/>
              <w:rPr>
                <w:rFonts w:ascii="Arial" w:hAnsi="Arial"/>
                <w:snapToGrid w:val="0"/>
                <w:color w:val="000000"/>
                <w:sz w:val="16"/>
              </w:rPr>
            </w:pPr>
          </w:p>
        </w:tc>
      </w:tr>
      <w:tr w:rsidR="008D7249" w:rsidRPr="00FC5173" w14:paraId="6568B544"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5F96039"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6AED3735"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296BD78E"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29391A42"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0EB12E3F"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3E47D950" w14:textId="77777777" w:rsidR="008D7249" w:rsidRPr="00FC5173" w:rsidRDefault="008D7249" w:rsidP="008D7249">
            <w:pPr>
              <w:jc w:val="right"/>
              <w:rPr>
                <w:rFonts w:ascii="Arial" w:hAnsi="Arial"/>
                <w:snapToGrid w:val="0"/>
                <w:color w:val="000000"/>
                <w:sz w:val="16"/>
              </w:rPr>
            </w:pPr>
          </w:p>
        </w:tc>
      </w:tr>
      <w:tr w:rsidR="008D7249" w:rsidRPr="00FC5173" w14:paraId="1EFBAE7C"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CFEDE6C"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58A7C494"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72D389C"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5CE18027"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51FE3CF2"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174F585" w14:textId="77777777" w:rsidR="008D7249" w:rsidRPr="00FC5173" w:rsidRDefault="008D7249" w:rsidP="008D7249">
            <w:pPr>
              <w:jc w:val="right"/>
              <w:rPr>
                <w:rFonts w:ascii="Arial" w:hAnsi="Arial"/>
                <w:snapToGrid w:val="0"/>
                <w:color w:val="000000"/>
                <w:sz w:val="16"/>
              </w:rPr>
            </w:pPr>
          </w:p>
        </w:tc>
      </w:tr>
      <w:tr w:rsidR="008D7249" w:rsidRPr="00FC5173" w14:paraId="31E44CCE"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3861833E"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0FF4C435"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C17E132"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7B2720FD"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27298458"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EC6F650" w14:textId="77777777" w:rsidR="008D7249" w:rsidRPr="00FC5173" w:rsidRDefault="008D7249" w:rsidP="008D7249">
            <w:pPr>
              <w:jc w:val="right"/>
              <w:rPr>
                <w:rFonts w:ascii="Arial" w:hAnsi="Arial"/>
                <w:snapToGrid w:val="0"/>
                <w:color w:val="000000"/>
                <w:sz w:val="16"/>
              </w:rPr>
            </w:pPr>
          </w:p>
        </w:tc>
      </w:tr>
      <w:tr w:rsidR="008D7249" w:rsidRPr="00FC5173" w14:paraId="513EB056" w14:textId="77777777" w:rsidTr="008D7249">
        <w:trPr>
          <w:trHeight w:val="187"/>
        </w:trPr>
        <w:tc>
          <w:tcPr>
            <w:tcW w:w="4603" w:type="dxa"/>
            <w:tcBorders>
              <w:top w:val="single" w:sz="6" w:space="0" w:color="auto"/>
              <w:left w:val="single" w:sz="6" w:space="0" w:color="auto"/>
              <w:bottom w:val="single" w:sz="6" w:space="0" w:color="auto"/>
              <w:right w:val="single" w:sz="6" w:space="0" w:color="auto"/>
            </w:tcBorders>
          </w:tcPr>
          <w:p w14:paraId="1E634A7D"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Enter the following information for each agency credit card:</w:t>
            </w:r>
          </w:p>
        </w:tc>
        <w:tc>
          <w:tcPr>
            <w:tcW w:w="1387" w:type="dxa"/>
            <w:tcBorders>
              <w:top w:val="single" w:sz="6" w:space="0" w:color="auto"/>
              <w:left w:val="single" w:sz="6" w:space="0" w:color="auto"/>
              <w:bottom w:val="single" w:sz="12" w:space="0" w:color="auto"/>
              <w:right w:val="single" w:sz="6" w:space="0" w:color="auto"/>
            </w:tcBorders>
          </w:tcPr>
          <w:p w14:paraId="622D541B"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12" w:space="0" w:color="auto"/>
              <w:right w:val="single" w:sz="6" w:space="0" w:color="auto"/>
            </w:tcBorders>
          </w:tcPr>
          <w:p w14:paraId="00008094"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12" w:space="0" w:color="auto"/>
              <w:right w:val="single" w:sz="6" w:space="0" w:color="auto"/>
            </w:tcBorders>
          </w:tcPr>
          <w:p w14:paraId="2E516F67"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12" w:space="0" w:color="auto"/>
              <w:right w:val="single" w:sz="6" w:space="0" w:color="auto"/>
            </w:tcBorders>
          </w:tcPr>
          <w:p w14:paraId="052BA0C2"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5C2E7AC" w14:textId="77777777" w:rsidR="008D7249" w:rsidRPr="00FC5173" w:rsidRDefault="008D7249" w:rsidP="008D7249">
            <w:pPr>
              <w:jc w:val="right"/>
              <w:rPr>
                <w:rFonts w:ascii="Arial" w:hAnsi="Arial"/>
                <w:snapToGrid w:val="0"/>
                <w:color w:val="000000"/>
                <w:sz w:val="16"/>
              </w:rPr>
            </w:pPr>
          </w:p>
        </w:tc>
      </w:tr>
      <w:tr w:rsidR="008D7249" w:rsidRPr="00FC5173" w14:paraId="18E4A862" w14:textId="77777777" w:rsidTr="008D7249">
        <w:trPr>
          <w:trHeight w:val="355"/>
        </w:trPr>
        <w:tc>
          <w:tcPr>
            <w:tcW w:w="4603" w:type="dxa"/>
            <w:tcBorders>
              <w:top w:val="single" w:sz="6" w:space="0" w:color="auto"/>
              <w:left w:val="single" w:sz="6" w:space="0" w:color="auto"/>
              <w:bottom w:val="single" w:sz="6" w:space="0" w:color="auto"/>
              <w:right w:val="single" w:sz="12" w:space="0" w:color="auto"/>
            </w:tcBorders>
          </w:tcPr>
          <w:p w14:paraId="6CFFC102" w14:textId="77777777" w:rsidR="008D7249" w:rsidRPr="00FC5173" w:rsidRDefault="008D7249" w:rsidP="008D7249">
            <w:pPr>
              <w:jc w:val="right"/>
              <w:rPr>
                <w:rFonts w:ascii="Arial" w:hAnsi="Arial"/>
                <w:b/>
                <w:snapToGrid w:val="0"/>
                <w:color w:val="000000"/>
                <w:sz w:val="16"/>
              </w:rPr>
            </w:pPr>
          </w:p>
        </w:tc>
        <w:tc>
          <w:tcPr>
            <w:tcW w:w="1387" w:type="dxa"/>
            <w:tcBorders>
              <w:top w:val="single" w:sz="12" w:space="0" w:color="auto"/>
              <w:left w:val="single" w:sz="12" w:space="0" w:color="auto"/>
              <w:bottom w:val="single" w:sz="6" w:space="0" w:color="auto"/>
              <w:right w:val="single" w:sz="12" w:space="0" w:color="auto"/>
            </w:tcBorders>
          </w:tcPr>
          <w:p w14:paraId="2A9C6DE7" w14:textId="77777777" w:rsidR="008D7249" w:rsidRPr="00FC5173" w:rsidRDefault="008D7249" w:rsidP="008D7249">
            <w:pPr>
              <w:jc w:val="right"/>
              <w:rPr>
                <w:rFonts w:ascii="Arial" w:hAnsi="Arial"/>
                <w:b/>
                <w:snapToGrid w:val="0"/>
                <w:color w:val="000000"/>
                <w:sz w:val="16"/>
              </w:rPr>
            </w:pPr>
          </w:p>
        </w:tc>
        <w:tc>
          <w:tcPr>
            <w:tcW w:w="1193" w:type="dxa"/>
            <w:tcBorders>
              <w:top w:val="single" w:sz="12" w:space="0" w:color="auto"/>
              <w:left w:val="single" w:sz="12" w:space="0" w:color="auto"/>
              <w:bottom w:val="single" w:sz="6" w:space="0" w:color="auto"/>
              <w:right w:val="single" w:sz="12" w:space="0" w:color="auto"/>
            </w:tcBorders>
          </w:tcPr>
          <w:p w14:paraId="4E30FA47" w14:textId="77777777" w:rsidR="008D7249" w:rsidRPr="00FC5173" w:rsidRDefault="008D7249" w:rsidP="008D7249">
            <w:pPr>
              <w:jc w:val="right"/>
              <w:rPr>
                <w:rFonts w:ascii="Arial" w:hAnsi="Arial"/>
                <w:b/>
                <w:snapToGrid w:val="0"/>
                <w:color w:val="000000"/>
                <w:sz w:val="16"/>
              </w:rPr>
            </w:pPr>
          </w:p>
        </w:tc>
        <w:tc>
          <w:tcPr>
            <w:tcW w:w="1330" w:type="dxa"/>
            <w:tcBorders>
              <w:top w:val="single" w:sz="12" w:space="0" w:color="auto"/>
              <w:left w:val="single" w:sz="12" w:space="0" w:color="auto"/>
              <w:bottom w:val="single" w:sz="6" w:space="0" w:color="auto"/>
              <w:right w:val="single" w:sz="12" w:space="0" w:color="auto"/>
            </w:tcBorders>
          </w:tcPr>
          <w:p w14:paraId="47FE5AF2"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 xml:space="preserve"> Custodian </w:t>
            </w:r>
          </w:p>
        </w:tc>
        <w:tc>
          <w:tcPr>
            <w:tcW w:w="1010" w:type="dxa"/>
            <w:tcBorders>
              <w:top w:val="single" w:sz="12" w:space="0" w:color="auto"/>
              <w:left w:val="single" w:sz="12" w:space="0" w:color="auto"/>
              <w:bottom w:val="single" w:sz="6" w:space="0" w:color="auto"/>
              <w:right w:val="single" w:sz="12" w:space="0" w:color="auto"/>
            </w:tcBorders>
          </w:tcPr>
          <w:p w14:paraId="03F3D800" w14:textId="77777777" w:rsidR="008D7249" w:rsidRPr="00FC5173" w:rsidRDefault="008D7249" w:rsidP="008D7249">
            <w:pPr>
              <w:jc w:val="center"/>
              <w:rPr>
                <w:rFonts w:ascii="Arial" w:hAnsi="Arial"/>
                <w:b/>
                <w:snapToGrid w:val="0"/>
                <w:color w:val="000000"/>
                <w:sz w:val="16"/>
              </w:rPr>
            </w:pPr>
            <w:r w:rsidRPr="00FC5173">
              <w:rPr>
                <w:rFonts w:ascii="Arial" w:hAnsi="Arial"/>
                <w:b/>
                <w:snapToGrid w:val="0"/>
                <w:color w:val="000000"/>
                <w:sz w:val="16"/>
              </w:rPr>
              <w:t xml:space="preserve">Position </w:t>
            </w:r>
          </w:p>
        </w:tc>
        <w:tc>
          <w:tcPr>
            <w:tcW w:w="1011" w:type="dxa"/>
            <w:tcBorders>
              <w:top w:val="single" w:sz="6" w:space="0" w:color="auto"/>
              <w:left w:val="single" w:sz="12" w:space="0" w:color="auto"/>
              <w:bottom w:val="single" w:sz="6" w:space="0" w:color="auto"/>
              <w:right w:val="single" w:sz="6" w:space="0" w:color="auto"/>
            </w:tcBorders>
          </w:tcPr>
          <w:p w14:paraId="3CB2228F" w14:textId="77777777" w:rsidR="008D7249" w:rsidRPr="00FC5173" w:rsidRDefault="008D7249" w:rsidP="008D7249">
            <w:pPr>
              <w:jc w:val="right"/>
              <w:rPr>
                <w:rFonts w:ascii="Arial" w:hAnsi="Arial"/>
                <w:b/>
                <w:snapToGrid w:val="0"/>
                <w:color w:val="000000"/>
                <w:sz w:val="16"/>
              </w:rPr>
            </w:pPr>
          </w:p>
        </w:tc>
      </w:tr>
      <w:tr w:rsidR="008D7249" w:rsidRPr="00FC5173" w14:paraId="7F023A48" w14:textId="77777777" w:rsidTr="008D7249">
        <w:trPr>
          <w:trHeight w:val="187"/>
        </w:trPr>
        <w:tc>
          <w:tcPr>
            <w:tcW w:w="4603" w:type="dxa"/>
            <w:tcBorders>
              <w:top w:val="single" w:sz="6" w:space="0" w:color="auto"/>
              <w:left w:val="single" w:sz="6" w:space="0" w:color="auto"/>
              <w:bottom w:val="single" w:sz="2" w:space="0" w:color="000000"/>
              <w:right w:val="single" w:sz="12" w:space="0" w:color="auto"/>
            </w:tcBorders>
          </w:tcPr>
          <w:p w14:paraId="171C88AD" w14:textId="77777777" w:rsidR="008D7249" w:rsidRPr="00FC5173" w:rsidRDefault="008D7249" w:rsidP="008D7249">
            <w:pPr>
              <w:jc w:val="center"/>
              <w:rPr>
                <w:rFonts w:ascii="Arial" w:hAnsi="Arial"/>
                <w:b/>
                <w:snapToGrid w:val="0"/>
                <w:color w:val="000000"/>
                <w:sz w:val="16"/>
                <w:u w:val="single"/>
              </w:rPr>
            </w:pPr>
            <w:r w:rsidRPr="00FC5173">
              <w:rPr>
                <w:rFonts w:ascii="Arial" w:hAnsi="Arial"/>
                <w:b/>
                <w:snapToGrid w:val="0"/>
                <w:color w:val="000000"/>
                <w:sz w:val="16"/>
                <w:u w:val="single"/>
              </w:rPr>
              <w:t>Credit Card Number</w:t>
            </w:r>
          </w:p>
        </w:tc>
        <w:tc>
          <w:tcPr>
            <w:tcW w:w="1387" w:type="dxa"/>
            <w:tcBorders>
              <w:top w:val="single" w:sz="6" w:space="0" w:color="auto"/>
              <w:left w:val="single" w:sz="12" w:space="0" w:color="auto"/>
              <w:bottom w:val="single" w:sz="12" w:space="0" w:color="auto"/>
              <w:right w:val="single" w:sz="12" w:space="0" w:color="auto"/>
            </w:tcBorders>
          </w:tcPr>
          <w:p w14:paraId="3CB41CDB" w14:textId="77777777" w:rsidR="008D7249" w:rsidRPr="00FC5173" w:rsidRDefault="008D7249" w:rsidP="008D7249">
            <w:pPr>
              <w:jc w:val="center"/>
              <w:rPr>
                <w:rFonts w:ascii="Arial" w:hAnsi="Arial"/>
                <w:b/>
                <w:snapToGrid w:val="0"/>
                <w:color w:val="000000"/>
                <w:sz w:val="16"/>
                <w:u w:val="single"/>
              </w:rPr>
            </w:pPr>
            <w:r w:rsidRPr="00FC5173">
              <w:rPr>
                <w:rFonts w:ascii="Arial" w:hAnsi="Arial"/>
                <w:b/>
                <w:snapToGrid w:val="0"/>
                <w:color w:val="000000"/>
                <w:sz w:val="16"/>
                <w:u w:val="single"/>
              </w:rPr>
              <w:t>Bank Name</w:t>
            </w:r>
          </w:p>
        </w:tc>
        <w:tc>
          <w:tcPr>
            <w:tcW w:w="1193" w:type="dxa"/>
            <w:tcBorders>
              <w:top w:val="single" w:sz="6" w:space="0" w:color="auto"/>
              <w:left w:val="single" w:sz="12" w:space="0" w:color="auto"/>
              <w:bottom w:val="single" w:sz="12" w:space="0" w:color="auto"/>
              <w:right w:val="single" w:sz="12" w:space="0" w:color="auto"/>
            </w:tcBorders>
          </w:tcPr>
          <w:p w14:paraId="64C3C663" w14:textId="77777777" w:rsidR="008D7249" w:rsidRPr="00FC5173" w:rsidRDefault="008D7249" w:rsidP="008D7249">
            <w:pPr>
              <w:jc w:val="center"/>
              <w:rPr>
                <w:rFonts w:ascii="Arial" w:hAnsi="Arial"/>
                <w:b/>
                <w:snapToGrid w:val="0"/>
                <w:color w:val="000000"/>
                <w:sz w:val="16"/>
                <w:u w:val="single"/>
              </w:rPr>
            </w:pPr>
            <w:r w:rsidRPr="00FC5173">
              <w:rPr>
                <w:rFonts w:ascii="Arial" w:hAnsi="Arial"/>
                <w:b/>
                <w:snapToGrid w:val="0"/>
                <w:color w:val="000000"/>
                <w:sz w:val="16"/>
                <w:u w:val="single"/>
              </w:rPr>
              <w:t>Card Type</w:t>
            </w:r>
          </w:p>
        </w:tc>
        <w:tc>
          <w:tcPr>
            <w:tcW w:w="1330" w:type="dxa"/>
            <w:tcBorders>
              <w:top w:val="single" w:sz="6" w:space="0" w:color="auto"/>
              <w:left w:val="single" w:sz="12" w:space="0" w:color="auto"/>
              <w:bottom w:val="single" w:sz="12" w:space="0" w:color="auto"/>
              <w:right w:val="single" w:sz="12" w:space="0" w:color="auto"/>
            </w:tcBorders>
          </w:tcPr>
          <w:p w14:paraId="459EB315" w14:textId="77777777" w:rsidR="008D7249" w:rsidRPr="00FC5173" w:rsidRDefault="008D7249" w:rsidP="008D7249">
            <w:pPr>
              <w:jc w:val="center"/>
              <w:rPr>
                <w:rFonts w:ascii="Arial" w:hAnsi="Arial"/>
                <w:b/>
                <w:snapToGrid w:val="0"/>
                <w:color w:val="000000"/>
                <w:sz w:val="16"/>
                <w:u w:val="single"/>
              </w:rPr>
            </w:pPr>
            <w:r w:rsidRPr="00FC5173">
              <w:rPr>
                <w:rFonts w:ascii="Arial" w:hAnsi="Arial"/>
                <w:b/>
                <w:snapToGrid w:val="0"/>
                <w:color w:val="000000"/>
                <w:sz w:val="16"/>
                <w:u w:val="single"/>
              </w:rPr>
              <w:t>Name</w:t>
            </w:r>
          </w:p>
        </w:tc>
        <w:tc>
          <w:tcPr>
            <w:tcW w:w="1010" w:type="dxa"/>
            <w:tcBorders>
              <w:top w:val="single" w:sz="6" w:space="0" w:color="auto"/>
              <w:left w:val="single" w:sz="12" w:space="0" w:color="auto"/>
              <w:bottom w:val="single" w:sz="12" w:space="0" w:color="auto"/>
              <w:right w:val="single" w:sz="12" w:space="0" w:color="auto"/>
            </w:tcBorders>
          </w:tcPr>
          <w:p w14:paraId="744914C7" w14:textId="77777777" w:rsidR="008D7249" w:rsidRPr="00FC5173" w:rsidRDefault="008D7249" w:rsidP="008D7249">
            <w:pPr>
              <w:jc w:val="center"/>
              <w:rPr>
                <w:rFonts w:ascii="Arial" w:hAnsi="Arial"/>
                <w:b/>
                <w:snapToGrid w:val="0"/>
                <w:color w:val="000000"/>
                <w:sz w:val="16"/>
                <w:u w:val="single"/>
              </w:rPr>
            </w:pPr>
            <w:r w:rsidRPr="00FC5173">
              <w:rPr>
                <w:rFonts w:ascii="Arial" w:hAnsi="Arial"/>
                <w:b/>
                <w:snapToGrid w:val="0"/>
                <w:color w:val="000000"/>
                <w:sz w:val="16"/>
                <w:u w:val="single"/>
              </w:rPr>
              <w:t>Number</w:t>
            </w:r>
          </w:p>
        </w:tc>
        <w:tc>
          <w:tcPr>
            <w:tcW w:w="1011" w:type="dxa"/>
            <w:tcBorders>
              <w:top w:val="single" w:sz="6" w:space="0" w:color="auto"/>
              <w:left w:val="single" w:sz="12" w:space="0" w:color="auto"/>
              <w:bottom w:val="single" w:sz="6" w:space="0" w:color="auto"/>
              <w:right w:val="single" w:sz="6" w:space="0" w:color="auto"/>
            </w:tcBorders>
          </w:tcPr>
          <w:p w14:paraId="32AF0291" w14:textId="77777777" w:rsidR="008D7249" w:rsidRPr="00FC5173" w:rsidRDefault="008D7249" w:rsidP="008D7249">
            <w:pPr>
              <w:jc w:val="right"/>
              <w:rPr>
                <w:rFonts w:ascii="Arial" w:hAnsi="Arial"/>
                <w:b/>
                <w:snapToGrid w:val="0"/>
                <w:color w:val="000000"/>
                <w:sz w:val="16"/>
                <w:u w:val="single"/>
              </w:rPr>
            </w:pPr>
          </w:p>
        </w:tc>
      </w:tr>
      <w:tr w:rsidR="008D7249" w:rsidRPr="00FC5173" w14:paraId="36D2F8FF" w14:textId="77777777" w:rsidTr="008D7249">
        <w:trPr>
          <w:trHeight w:val="178"/>
        </w:trPr>
        <w:tc>
          <w:tcPr>
            <w:tcW w:w="4603" w:type="dxa"/>
            <w:tcBorders>
              <w:top w:val="single" w:sz="2" w:space="0" w:color="000000"/>
              <w:left w:val="single" w:sz="2" w:space="0" w:color="000000"/>
              <w:bottom w:val="single" w:sz="6" w:space="0" w:color="auto"/>
              <w:right w:val="single" w:sz="6" w:space="0" w:color="auto"/>
            </w:tcBorders>
          </w:tcPr>
          <w:p w14:paraId="1382D28C" w14:textId="77777777" w:rsidR="008D7249" w:rsidRPr="00FC5173" w:rsidRDefault="008D7249" w:rsidP="008D7249">
            <w:pPr>
              <w:rPr>
                <w:rFonts w:ascii="Arial" w:hAnsi="Arial"/>
                <w:snapToGrid w:val="0"/>
                <w:color w:val="000000"/>
                <w:sz w:val="16"/>
                <w:u w:val="single"/>
              </w:rPr>
            </w:pPr>
            <w:r w:rsidRPr="00FC5173">
              <w:rPr>
                <w:rFonts w:ascii="Arial" w:hAnsi="Arial"/>
                <w:snapToGrid w:val="0"/>
                <w:color w:val="000000"/>
                <w:sz w:val="16"/>
                <w:u w:val="single"/>
              </w:rPr>
              <w:t>Example:</w:t>
            </w:r>
          </w:p>
        </w:tc>
        <w:tc>
          <w:tcPr>
            <w:tcW w:w="1387" w:type="dxa"/>
            <w:tcBorders>
              <w:top w:val="single" w:sz="12" w:space="0" w:color="auto"/>
              <w:left w:val="single" w:sz="6" w:space="0" w:color="auto"/>
              <w:bottom w:val="single" w:sz="6" w:space="0" w:color="auto"/>
              <w:right w:val="single" w:sz="2" w:space="0" w:color="000000"/>
            </w:tcBorders>
          </w:tcPr>
          <w:p w14:paraId="1CD3F80A" w14:textId="77777777" w:rsidR="008D7249" w:rsidRPr="00FC5173" w:rsidRDefault="008D7249" w:rsidP="008D7249">
            <w:pPr>
              <w:jc w:val="right"/>
              <w:rPr>
                <w:rFonts w:ascii="Arial" w:hAnsi="Arial"/>
                <w:b/>
                <w:snapToGrid w:val="0"/>
                <w:color w:val="000000"/>
                <w:sz w:val="16"/>
                <w:u w:val="single"/>
              </w:rPr>
            </w:pPr>
          </w:p>
        </w:tc>
        <w:tc>
          <w:tcPr>
            <w:tcW w:w="1193" w:type="dxa"/>
            <w:tcBorders>
              <w:top w:val="single" w:sz="12" w:space="0" w:color="auto"/>
              <w:left w:val="single" w:sz="2" w:space="0" w:color="000000"/>
              <w:bottom w:val="single" w:sz="6" w:space="0" w:color="auto"/>
              <w:right w:val="single" w:sz="2" w:space="0" w:color="000000"/>
            </w:tcBorders>
          </w:tcPr>
          <w:p w14:paraId="0ADF4D6F" w14:textId="77777777" w:rsidR="008D7249" w:rsidRPr="00FC5173" w:rsidRDefault="008D7249" w:rsidP="008D7249">
            <w:pPr>
              <w:jc w:val="right"/>
              <w:rPr>
                <w:rFonts w:ascii="Arial" w:hAnsi="Arial"/>
                <w:snapToGrid w:val="0"/>
                <w:color w:val="000000"/>
                <w:sz w:val="16"/>
                <w:u w:val="single"/>
              </w:rPr>
            </w:pPr>
          </w:p>
        </w:tc>
        <w:tc>
          <w:tcPr>
            <w:tcW w:w="1330" w:type="dxa"/>
            <w:tcBorders>
              <w:top w:val="single" w:sz="12" w:space="0" w:color="auto"/>
              <w:left w:val="single" w:sz="2" w:space="0" w:color="000000"/>
              <w:bottom w:val="single" w:sz="6" w:space="0" w:color="auto"/>
              <w:right w:val="single" w:sz="6" w:space="0" w:color="auto"/>
            </w:tcBorders>
          </w:tcPr>
          <w:p w14:paraId="33AA5ED6" w14:textId="77777777" w:rsidR="008D7249" w:rsidRPr="00FC5173" w:rsidRDefault="008D7249" w:rsidP="008D7249">
            <w:pPr>
              <w:jc w:val="right"/>
              <w:rPr>
                <w:rFonts w:ascii="Arial" w:hAnsi="Arial"/>
                <w:snapToGrid w:val="0"/>
                <w:color w:val="000000"/>
                <w:sz w:val="16"/>
                <w:u w:val="single"/>
              </w:rPr>
            </w:pPr>
          </w:p>
        </w:tc>
        <w:tc>
          <w:tcPr>
            <w:tcW w:w="1010" w:type="dxa"/>
            <w:tcBorders>
              <w:top w:val="single" w:sz="12" w:space="0" w:color="auto"/>
              <w:left w:val="single" w:sz="6" w:space="0" w:color="auto"/>
              <w:bottom w:val="single" w:sz="6" w:space="0" w:color="auto"/>
              <w:right w:val="single" w:sz="6" w:space="0" w:color="auto"/>
            </w:tcBorders>
          </w:tcPr>
          <w:p w14:paraId="2A050478" w14:textId="77777777" w:rsidR="008D7249" w:rsidRPr="00FC5173" w:rsidRDefault="008D7249" w:rsidP="008D7249">
            <w:pPr>
              <w:jc w:val="right"/>
              <w:rPr>
                <w:rFonts w:ascii="Arial" w:hAnsi="Arial"/>
                <w:snapToGrid w:val="0"/>
                <w:color w:val="000000"/>
                <w:sz w:val="16"/>
                <w:u w:val="single"/>
              </w:rPr>
            </w:pPr>
          </w:p>
        </w:tc>
        <w:tc>
          <w:tcPr>
            <w:tcW w:w="1011" w:type="dxa"/>
            <w:tcBorders>
              <w:top w:val="single" w:sz="6" w:space="0" w:color="auto"/>
              <w:left w:val="single" w:sz="6" w:space="0" w:color="auto"/>
              <w:bottom w:val="single" w:sz="6" w:space="0" w:color="auto"/>
              <w:right w:val="single" w:sz="6" w:space="0" w:color="auto"/>
            </w:tcBorders>
          </w:tcPr>
          <w:p w14:paraId="1D89496F" w14:textId="77777777" w:rsidR="008D7249" w:rsidRPr="00FC5173" w:rsidRDefault="008D7249" w:rsidP="008D7249">
            <w:pPr>
              <w:jc w:val="right"/>
              <w:rPr>
                <w:rFonts w:ascii="Arial" w:hAnsi="Arial"/>
                <w:snapToGrid w:val="0"/>
                <w:color w:val="000000"/>
                <w:sz w:val="16"/>
                <w:u w:val="single"/>
              </w:rPr>
            </w:pPr>
          </w:p>
        </w:tc>
      </w:tr>
      <w:tr w:rsidR="008D7249" w:rsidRPr="00FC5173" w14:paraId="4FEE9B3B"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56A72806" w14:textId="77777777" w:rsidR="008D7249" w:rsidRPr="00FC5173" w:rsidRDefault="008D7249" w:rsidP="008D7249">
            <w:pPr>
              <w:rPr>
                <w:rFonts w:ascii="Arial" w:hAnsi="Arial"/>
                <w:snapToGrid w:val="0"/>
                <w:color w:val="000000"/>
                <w:sz w:val="16"/>
              </w:rPr>
            </w:pPr>
            <w:r w:rsidRPr="00FC5173">
              <w:rPr>
                <w:rFonts w:ascii="Arial" w:hAnsi="Arial"/>
                <w:snapToGrid w:val="0"/>
                <w:color w:val="000000"/>
                <w:sz w:val="16"/>
              </w:rPr>
              <w:t>XXXX-XXXX-XXXX</w:t>
            </w:r>
            <w:r w:rsidRPr="00FC71D9">
              <w:rPr>
                <w:rFonts w:ascii="Arial" w:hAnsi="Arial"/>
                <w:snapToGrid w:val="0"/>
                <w:color w:val="000000"/>
                <w:sz w:val="16"/>
              </w:rPr>
              <w:t>-</w:t>
            </w:r>
            <w:r w:rsidR="002E5BAF" w:rsidRPr="00FC71D9">
              <w:rPr>
                <w:rFonts w:ascii="Arial" w:hAnsi="Arial"/>
                <w:snapToGrid w:val="0"/>
                <w:color w:val="000000"/>
                <w:sz w:val="16"/>
              </w:rPr>
              <w:t>1122</w:t>
            </w:r>
          </w:p>
        </w:tc>
        <w:tc>
          <w:tcPr>
            <w:tcW w:w="1387" w:type="dxa"/>
            <w:tcBorders>
              <w:top w:val="single" w:sz="6" w:space="0" w:color="auto"/>
              <w:left w:val="single" w:sz="6" w:space="0" w:color="auto"/>
              <w:bottom w:val="single" w:sz="6" w:space="0" w:color="auto"/>
              <w:right w:val="single" w:sz="6" w:space="0" w:color="auto"/>
            </w:tcBorders>
          </w:tcPr>
          <w:p w14:paraId="65B762C4"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Wachovia</w:t>
            </w:r>
          </w:p>
        </w:tc>
        <w:tc>
          <w:tcPr>
            <w:tcW w:w="1193" w:type="dxa"/>
            <w:tcBorders>
              <w:top w:val="single" w:sz="6" w:space="0" w:color="auto"/>
              <w:left w:val="single" w:sz="6" w:space="0" w:color="auto"/>
              <w:bottom w:val="single" w:sz="6" w:space="0" w:color="auto"/>
              <w:right w:val="single" w:sz="6" w:space="0" w:color="auto"/>
            </w:tcBorders>
          </w:tcPr>
          <w:p w14:paraId="4754EB52"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VISA</w:t>
            </w:r>
          </w:p>
        </w:tc>
        <w:tc>
          <w:tcPr>
            <w:tcW w:w="1330" w:type="dxa"/>
            <w:tcBorders>
              <w:top w:val="single" w:sz="6" w:space="0" w:color="auto"/>
              <w:left w:val="single" w:sz="6" w:space="0" w:color="auto"/>
              <w:bottom w:val="single" w:sz="6" w:space="0" w:color="auto"/>
              <w:right w:val="single" w:sz="6" w:space="0" w:color="auto"/>
            </w:tcBorders>
          </w:tcPr>
          <w:p w14:paraId="1FD474C5" w14:textId="77777777" w:rsidR="008D7249" w:rsidRPr="00FC5173" w:rsidRDefault="008D7249" w:rsidP="008D7249">
            <w:pPr>
              <w:rPr>
                <w:rFonts w:ascii="Arial" w:hAnsi="Arial"/>
                <w:b/>
                <w:snapToGrid w:val="0"/>
                <w:color w:val="000000"/>
                <w:sz w:val="16"/>
              </w:rPr>
            </w:pPr>
            <w:r w:rsidRPr="00FC5173">
              <w:rPr>
                <w:rFonts w:ascii="Arial" w:hAnsi="Arial"/>
                <w:b/>
                <w:snapToGrid w:val="0"/>
                <w:color w:val="000000"/>
                <w:sz w:val="16"/>
              </w:rPr>
              <w:t>Jane Doe</w:t>
            </w:r>
          </w:p>
        </w:tc>
        <w:tc>
          <w:tcPr>
            <w:tcW w:w="1010" w:type="dxa"/>
            <w:tcBorders>
              <w:top w:val="single" w:sz="6" w:space="0" w:color="auto"/>
              <w:left w:val="single" w:sz="6" w:space="0" w:color="auto"/>
              <w:bottom w:val="single" w:sz="6" w:space="0" w:color="auto"/>
              <w:right w:val="single" w:sz="6" w:space="0" w:color="auto"/>
            </w:tcBorders>
          </w:tcPr>
          <w:p w14:paraId="34906416" w14:textId="77777777" w:rsidR="008D7249" w:rsidRPr="00FC5173" w:rsidRDefault="008D7249" w:rsidP="008D7249">
            <w:pPr>
              <w:jc w:val="right"/>
              <w:rPr>
                <w:rFonts w:ascii="Arial" w:hAnsi="Arial"/>
                <w:snapToGrid w:val="0"/>
                <w:color w:val="000000"/>
                <w:sz w:val="16"/>
              </w:rPr>
            </w:pPr>
            <w:r w:rsidRPr="00FC5173">
              <w:rPr>
                <w:rFonts w:ascii="Arial" w:hAnsi="Arial"/>
                <w:snapToGrid w:val="0"/>
                <w:color w:val="000000"/>
                <w:sz w:val="16"/>
              </w:rPr>
              <w:t>209901</w:t>
            </w:r>
          </w:p>
        </w:tc>
        <w:tc>
          <w:tcPr>
            <w:tcW w:w="1011" w:type="dxa"/>
            <w:tcBorders>
              <w:top w:val="single" w:sz="6" w:space="0" w:color="auto"/>
              <w:left w:val="single" w:sz="6" w:space="0" w:color="auto"/>
              <w:bottom w:val="single" w:sz="6" w:space="0" w:color="auto"/>
              <w:right w:val="single" w:sz="6" w:space="0" w:color="auto"/>
            </w:tcBorders>
          </w:tcPr>
          <w:p w14:paraId="225C7483" w14:textId="77777777" w:rsidR="008D7249" w:rsidRPr="00FC5173" w:rsidRDefault="008D7249" w:rsidP="008D7249">
            <w:pPr>
              <w:jc w:val="right"/>
              <w:rPr>
                <w:rFonts w:ascii="Arial" w:hAnsi="Arial"/>
                <w:snapToGrid w:val="0"/>
                <w:color w:val="000000"/>
                <w:sz w:val="16"/>
              </w:rPr>
            </w:pPr>
          </w:p>
        </w:tc>
      </w:tr>
      <w:tr w:rsidR="008D7249" w:rsidRPr="00FC5173" w14:paraId="75485FBC"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FC617E1"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3D8EC65D"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295CBD65"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65DA9CD6"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0EBFB315"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6B45F156" w14:textId="77777777" w:rsidR="008D7249" w:rsidRPr="00FC5173" w:rsidRDefault="008D7249" w:rsidP="008D7249">
            <w:pPr>
              <w:jc w:val="right"/>
              <w:rPr>
                <w:rFonts w:ascii="Arial" w:hAnsi="Arial"/>
                <w:snapToGrid w:val="0"/>
                <w:color w:val="000000"/>
                <w:sz w:val="16"/>
              </w:rPr>
            </w:pPr>
          </w:p>
        </w:tc>
      </w:tr>
      <w:tr w:rsidR="008D7249" w:rsidRPr="00FC5173" w14:paraId="3E405D6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48D93EC"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7670C2D6"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5EEF808E"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2523A852"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3FD185F"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F9CD265" w14:textId="77777777" w:rsidR="008D7249" w:rsidRPr="00FC5173" w:rsidRDefault="008D7249" w:rsidP="008D7249">
            <w:pPr>
              <w:jc w:val="right"/>
              <w:rPr>
                <w:rFonts w:ascii="Arial" w:hAnsi="Arial"/>
                <w:snapToGrid w:val="0"/>
                <w:color w:val="000000"/>
                <w:sz w:val="16"/>
              </w:rPr>
            </w:pPr>
          </w:p>
        </w:tc>
      </w:tr>
      <w:tr w:rsidR="008D7249" w:rsidRPr="00FC5173" w14:paraId="44A6F442"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464B59A2"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53BA7E4E"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48C6A1A"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09CF3347"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CEED75F"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1C95AA3" w14:textId="77777777" w:rsidR="008D7249" w:rsidRPr="00FC5173" w:rsidRDefault="008D7249" w:rsidP="008D7249">
            <w:pPr>
              <w:jc w:val="right"/>
              <w:rPr>
                <w:rFonts w:ascii="Arial" w:hAnsi="Arial"/>
                <w:snapToGrid w:val="0"/>
                <w:color w:val="000000"/>
                <w:sz w:val="16"/>
              </w:rPr>
            </w:pPr>
          </w:p>
        </w:tc>
      </w:tr>
      <w:tr w:rsidR="008D7249" w:rsidRPr="00FC5173" w14:paraId="0392B27B"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53F56809"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08A4F5DE"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B78FBE6"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2B646D83"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46CA14F4"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5192B0BA" w14:textId="77777777" w:rsidR="008D7249" w:rsidRPr="00FC5173" w:rsidRDefault="008D7249" w:rsidP="008D7249">
            <w:pPr>
              <w:jc w:val="right"/>
              <w:rPr>
                <w:rFonts w:ascii="Arial" w:hAnsi="Arial"/>
                <w:snapToGrid w:val="0"/>
                <w:color w:val="000000"/>
                <w:sz w:val="16"/>
              </w:rPr>
            </w:pPr>
          </w:p>
        </w:tc>
      </w:tr>
      <w:tr w:rsidR="008D7249" w:rsidRPr="00FC5173" w14:paraId="6A7485EA"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2DD5C32B" w14:textId="77777777" w:rsidR="008D7249" w:rsidRPr="00FC5173" w:rsidRDefault="008D7249" w:rsidP="008D7249">
            <w:pPr>
              <w:rPr>
                <w:rFonts w:ascii="Arial" w:hAnsi="Arial"/>
                <w:b/>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7CAD2215"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19017B30"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68DFA824"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74266C2"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796D2014" w14:textId="77777777" w:rsidR="008D7249" w:rsidRPr="00FC5173" w:rsidRDefault="008D7249" w:rsidP="008D7249">
            <w:pPr>
              <w:jc w:val="right"/>
              <w:rPr>
                <w:rFonts w:ascii="Arial" w:hAnsi="Arial"/>
                <w:snapToGrid w:val="0"/>
                <w:color w:val="000000"/>
                <w:sz w:val="16"/>
              </w:rPr>
            </w:pPr>
          </w:p>
        </w:tc>
      </w:tr>
      <w:tr w:rsidR="008D7249" w:rsidRPr="00FC5173" w14:paraId="044BC3FD"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13425C85"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73E40D1D"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0ED81796"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130D8753"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090D269D"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588F15FF" w14:textId="77777777" w:rsidR="008D7249" w:rsidRPr="00FC5173" w:rsidRDefault="008D7249" w:rsidP="008D7249">
            <w:pPr>
              <w:jc w:val="right"/>
              <w:rPr>
                <w:rFonts w:ascii="Arial" w:hAnsi="Arial"/>
                <w:snapToGrid w:val="0"/>
                <w:color w:val="000000"/>
                <w:sz w:val="16"/>
              </w:rPr>
            </w:pPr>
          </w:p>
        </w:tc>
      </w:tr>
      <w:tr w:rsidR="008D7249" w:rsidRPr="00FC5173" w14:paraId="430A3A6C"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69AA670C"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494022A8"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3C7E6511"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57F81571"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35B68D7"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44D1E350" w14:textId="77777777" w:rsidR="008D7249" w:rsidRPr="00FC5173" w:rsidRDefault="008D7249" w:rsidP="008D7249">
            <w:pPr>
              <w:jc w:val="right"/>
              <w:rPr>
                <w:rFonts w:ascii="Arial" w:hAnsi="Arial"/>
                <w:snapToGrid w:val="0"/>
                <w:color w:val="000000"/>
                <w:sz w:val="16"/>
              </w:rPr>
            </w:pPr>
          </w:p>
        </w:tc>
      </w:tr>
      <w:tr w:rsidR="008D7249" w:rsidRPr="00FC5173" w14:paraId="450811DE" w14:textId="77777777" w:rsidTr="008D7249">
        <w:trPr>
          <w:trHeight w:val="178"/>
        </w:trPr>
        <w:tc>
          <w:tcPr>
            <w:tcW w:w="4603" w:type="dxa"/>
            <w:tcBorders>
              <w:top w:val="single" w:sz="6" w:space="0" w:color="auto"/>
              <w:left w:val="single" w:sz="2" w:space="0" w:color="000000"/>
              <w:bottom w:val="single" w:sz="6" w:space="0" w:color="auto"/>
              <w:right w:val="single" w:sz="6" w:space="0" w:color="auto"/>
            </w:tcBorders>
          </w:tcPr>
          <w:p w14:paraId="7A700A36"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3744B6AC"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6220C477"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1E1DFD39"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7F882E13"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65C7BDA" w14:textId="77777777" w:rsidR="008D7249" w:rsidRPr="00FC5173" w:rsidRDefault="008D7249" w:rsidP="008D7249">
            <w:pPr>
              <w:jc w:val="right"/>
              <w:rPr>
                <w:rFonts w:ascii="Arial" w:hAnsi="Arial"/>
                <w:snapToGrid w:val="0"/>
                <w:color w:val="000000"/>
                <w:sz w:val="16"/>
              </w:rPr>
            </w:pPr>
          </w:p>
        </w:tc>
      </w:tr>
      <w:tr w:rsidR="008D7249" w:rsidRPr="00FC5173" w14:paraId="4D3F3449"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61A249EA"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29FA6ECD"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07796B51"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5816C8C8"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7D218FFF"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0B9E26B2" w14:textId="77777777" w:rsidR="008D7249" w:rsidRPr="00FC5173" w:rsidRDefault="008D7249" w:rsidP="008D7249">
            <w:pPr>
              <w:jc w:val="right"/>
              <w:rPr>
                <w:rFonts w:ascii="Arial" w:hAnsi="Arial"/>
                <w:snapToGrid w:val="0"/>
                <w:color w:val="000000"/>
                <w:sz w:val="16"/>
              </w:rPr>
            </w:pPr>
          </w:p>
        </w:tc>
      </w:tr>
      <w:tr w:rsidR="008D7249" w:rsidRPr="00FC5173" w14:paraId="7EAABFE3"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0CC5A226"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14EA462D"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7A92F2ED"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727E7258"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77F58ABC"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1D83660" w14:textId="77777777" w:rsidR="008D7249" w:rsidRPr="00FC5173" w:rsidRDefault="008D7249" w:rsidP="008D7249">
            <w:pPr>
              <w:jc w:val="right"/>
              <w:rPr>
                <w:rFonts w:ascii="Arial" w:hAnsi="Arial"/>
                <w:snapToGrid w:val="0"/>
                <w:color w:val="000000"/>
                <w:sz w:val="16"/>
              </w:rPr>
            </w:pPr>
          </w:p>
        </w:tc>
      </w:tr>
      <w:tr w:rsidR="008D7249" w:rsidRPr="00FC5173" w14:paraId="33F3EC85" w14:textId="77777777" w:rsidTr="008D7249">
        <w:trPr>
          <w:trHeight w:val="178"/>
        </w:trPr>
        <w:tc>
          <w:tcPr>
            <w:tcW w:w="4603" w:type="dxa"/>
            <w:tcBorders>
              <w:top w:val="single" w:sz="6" w:space="0" w:color="auto"/>
              <w:left w:val="single" w:sz="6" w:space="0" w:color="auto"/>
              <w:bottom w:val="single" w:sz="6" w:space="0" w:color="auto"/>
              <w:right w:val="single" w:sz="6" w:space="0" w:color="auto"/>
            </w:tcBorders>
          </w:tcPr>
          <w:p w14:paraId="77905E73" w14:textId="77777777" w:rsidR="008D7249" w:rsidRPr="00FC5173" w:rsidRDefault="008D7249" w:rsidP="008D7249">
            <w:pPr>
              <w:rPr>
                <w:rFonts w:ascii="Arial" w:hAnsi="Arial"/>
                <w:snapToGrid w:val="0"/>
                <w:color w:val="000000"/>
                <w:sz w:val="16"/>
              </w:rPr>
            </w:pPr>
          </w:p>
        </w:tc>
        <w:tc>
          <w:tcPr>
            <w:tcW w:w="1387" w:type="dxa"/>
            <w:tcBorders>
              <w:top w:val="single" w:sz="6" w:space="0" w:color="auto"/>
              <w:left w:val="single" w:sz="6" w:space="0" w:color="auto"/>
              <w:bottom w:val="single" w:sz="6" w:space="0" w:color="auto"/>
              <w:right w:val="single" w:sz="6" w:space="0" w:color="auto"/>
            </w:tcBorders>
          </w:tcPr>
          <w:p w14:paraId="78844CB2" w14:textId="77777777" w:rsidR="008D7249" w:rsidRPr="00FC5173" w:rsidRDefault="008D7249" w:rsidP="008D7249">
            <w:pPr>
              <w:jc w:val="right"/>
              <w:rPr>
                <w:rFonts w:ascii="Arial" w:hAnsi="Arial"/>
                <w:b/>
                <w:snapToGrid w:val="0"/>
                <w:color w:val="000000"/>
                <w:sz w:val="16"/>
              </w:rPr>
            </w:pPr>
          </w:p>
        </w:tc>
        <w:tc>
          <w:tcPr>
            <w:tcW w:w="1193" w:type="dxa"/>
            <w:tcBorders>
              <w:top w:val="single" w:sz="6" w:space="0" w:color="auto"/>
              <w:left w:val="single" w:sz="6" w:space="0" w:color="auto"/>
              <w:bottom w:val="single" w:sz="6" w:space="0" w:color="auto"/>
              <w:right w:val="single" w:sz="6" w:space="0" w:color="auto"/>
            </w:tcBorders>
          </w:tcPr>
          <w:p w14:paraId="067F50AA" w14:textId="77777777" w:rsidR="008D7249" w:rsidRPr="00FC5173" w:rsidRDefault="008D7249" w:rsidP="008D7249">
            <w:pPr>
              <w:jc w:val="right"/>
              <w:rPr>
                <w:rFonts w:ascii="Arial" w:hAnsi="Arial"/>
                <w:snapToGrid w:val="0"/>
                <w:color w:val="000000"/>
                <w:sz w:val="16"/>
              </w:rPr>
            </w:pPr>
          </w:p>
        </w:tc>
        <w:tc>
          <w:tcPr>
            <w:tcW w:w="1330" w:type="dxa"/>
            <w:tcBorders>
              <w:top w:val="single" w:sz="6" w:space="0" w:color="auto"/>
              <w:left w:val="single" w:sz="6" w:space="0" w:color="auto"/>
              <w:bottom w:val="single" w:sz="6" w:space="0" w:color="auto"/>
              <w:right w:val="single" w:sz="6" w:space="0" w:color="auto"/>
            </w:tcBorders>
          </w:tcPr>
          <w:p w14:paraId="5D4630F2" w14:textId="77777777" w:rsidR="008D7249" w:rsidRPr="00FC5173" w:rsidRDefault="008D7249" w:rsidP="008D7249">
            <w:pPr>
              <w:jc w:val="right"/>
              <w:rPr>
                <w:rFonts w:ascii="Arial" w:hAnsi="Arial"/>
                <w:snapToGrid w:val="0"/>
                <w:color w:val="000000"/>
                <w:sz w:val="16"/>
              </w:rPr>
            </w:pPr>
          </w:p>
        </w:tc>
        <w:tc>
          <w:tcPr>
            <w:tcW w:w="1010" w:type="dxa"/>
            <w:tcBorders>
              <w:top w:val="single" w:sz="6" w:space="0" w:color="auto"/>
              <w:left w:val="single" w:sz="6" w:space="0" w:color="auto"/>
              <w:bottom w:val="single" w:sz="6" w:space="0" w:color="auto"/>
              <w:right w:val="single" w:sz="6" w:space="0" w:color="auto"/>
            </w:tcBorders>
          </w:tcPr>
          <w:p w14:paraId="68D08DAD" w14:textId="77777777" w:rsidR="008D7249" w:rsidRPr="00FC5173" w:rsidRDefault="008D7249" w:rsidP="008D7249">
            <w:pPr>
              <w:jc w:val="right"/>
              <w:rPr>
                <w:rFonts w:ascii="Arial" w:hAnsi="Arial"/>
                <w:snapToGrid w:val="0"/>
                <w:color w:val="000000"/>
                <w:sz w:val="16"/>
              </w:rPr>
            </w:pPr>
          </w:p>
        </w:tc>
        <w:tc>
          <w:tcPr>
            <w:tcW w:w="1011" w:type="dxa"/>
            <w:tcBorders>
              <w:top w:val="single" w:sz="6" w:space="0" w:color="auto"/>
              <w:left w:val="single" w:sz="6" w:space="0" w:color="auto"/>
              <w:bottom w:val="single" w:sz="6" w:space="0" w:color="auto"/>
              <w:right w:val="single" w:sz="6" w:space="0" w:color="auto"/>
            </w:tcBorders>
          </w:tcPr>
          <w:p w14:paraId="23D816EB" w14:textId="77777777" w:rsidR="008D7249" w:rsidRPr="00FC5173" w:rsidRDefault="008D7249" w:rsidP="008D7249">
            <w:pPr>
              <w:jc w:val="right"/>
              <w:rPr>
                <w:rFonts w:ascii="Arial" w:hAnsi="Arial"/>
                <w:snapToGrid w:val="0"/>
                <w:color w:val="000000"/>
                <w:sz w:val="16"/>
              </w:rPr>
            </w:pPr>
          </w:p>
        </w:tc>
      </w:tr>
    </w:tbl>
    <w:p w14:paraId="2FC5782B" w14:textId="77777777" w:rsidR="008D7249" w:rsidRPr="00FC5173" w:rsidRDefault="008D7249" w:rsidP="008D7249">
      <w:pPr>
        <w:jc w:val="both"/>
        <w:rPr>
          <w:b/>
          <w:sz w:val="24"/>
        </w:rPr>
      </w:pPr>
    </w:p>
    <w:p w14:paraId="459FD8E5" w14:textId="77777777" w:rsidR="008D7249" w:rsidRPr="00FC5173" w:rsidRDefault="008D7249" w:rsidP="008D7249">
      <w:pPr>
        <w:pStyle w:val="BodyText2"/>
      </w:pPr>
      <w:r w:rsidRPr="00FC5173">
        <w:rPr>
          <w:b/>
          <w:sz w:val="24"/>
        </w:rPr>
        <w:br w:type="page"/>
      </w:r>
    </w:p>
    <w:p w14:paraId="3964CAED" w14:textId="77777777" w:rsidR="00517F27" w:rsidRDefault="00501B3D" w:rsidP="00501B3D">
      <w:pPr>
        <w:rPr>
          <w:b/>
          <w:sz w:val="24"/>
        </w:rPr>
      </w:pPr>
      <w:r>
        <w:rPr>
          <w:b/>
          <w:sz w:val="24"/>
        </w:rPr>
        <w:lastRenderedPageBreak/>
        <w:t>District Attorney Worthless Check Program application</w:t>
      </w:r>
      <w:r w:rsidRPr="00FC5173">
        <w:rPr>
          <w:b/>
          <w:sz w:val="24"/>
        </w:rPr>
        <w:t xml:space="preserve"> - Sample Forms - Attachment 1</w:t>
      </w:r>
      <w:r>
        <w:rPr>
          <w:b/>
          <w:sz w:val="24"/>
        </w:rPr>
        <w:t>7</w:t>
      </w:r>
    </w:p>
    <w:p w14:paraId="19E31079" w14:textId="016922B3" w:rsidR="003D5AE2" w:rsidRDefault="00501B3D" w:rsidP="00501B3D">
      <w:pPr>
        <w:rPr>
          <w:rFonts w:ascii="Arial" w:hAnsi="Arial"/>
          <w:b/>
          <w:bCs/>
          <w:color w:val="000000"/>
        </w:rPr>
      </w:pPr>
      <w:r w:rsidRPr="00FC5173">
        <w:rPr>
          <w:rFonts w:ascii="Arial" w:hAnsi="Arial"/>
          <w:b/>
          <w:sz w:val="28"/>
        </w:rPr>
        <w:fldChar w:fldCharType="begin"/>
      </w:r>
      <w:r w:rsidRPr="00FC5173">
        <w:rPr>
          <w:rFonts w:ascii="Arial" w:hAnsi="Arial"/>
        </w:rPr>
        <w:instrText xml:space="preserve"> TC "</w:instrText>
      </w:r>
      <w:r w:rsidRPr="00FC5173">
        <w:rPr>
          <w:b/>
          <w:sz w:val="24"/>
        </w:rPr>
        <w:instrText>Attachment 16 – DHHS Cash Management Plan Responsibilities Matrix Supplement - Sample Forms and Instructions</w:instrText>
      </w:r>
      <w:r w:rsidRPr="00FC5173">
        <w:rPr>
          <w:rFonts w:ascii="Arial" w:hAnsi="Arial"/>
        </w:rPr>
        <w:instrText xml:space="preserve">" \f C \l "3" </w:instrText>
      </w:r>
      <w:r w:rsidRPr="00FC5173">
        <w:rPr>
          <w:rFonts w:ascii="Arial" w:hAnsi="Arial"/>
          <w:b/>
          <w:sz w:val="28"/>
        </w:rPr>
        <w:fldChar w:fldCharType="end"/>
      </w:r>
    </w:p>
    <w:tbl>
      <w:tblPr>
        <w:tblW w:w="10720" w:type="dxa"/>
        <w:tblLook w:val="04A0" w:firstRow="1" w:lastRow="0" w:firstColumn="1" w:lastColumn="0" w:noHBand="0" w:noVBand="1"/>
      </w:tblPr>
      <w:tblGrid>
        <w:gridCol w:w="5240"/>
        <w:gridCol w:w="5480"/>
      </w:tblGrid>
      <w:tr w:rsidR="00913192" w:rsidRPr="00913192" w14:paraId="51AD3660" w14:textId="77777777" w:rsidTr="00913192">
        <w:trPr>
          <w:trHeight w:val="330"/>
        </w:trPr>
        <w:tc>
          <w:tcPr>
            <w:tcW w:w="5240" w:type="dxa"/>
            <w:tcBorders>
              <w:top w:val="nil"/>
              <w:left w:val="nil"/>
              <w:bottom w:val="nil"/>
              <w:right w:val="nil"/>
            </w:tcBorders>
            <w:noWrap/>
            <w:vAlign w:val="bottom"/>
            <w:hideMark/>
          </w:tcPr>
          <w:p w14:paraId="280D6688"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STATE OF NORTH CAROLINA</w:t>
            </w:r>
          </w:p>
        </w:tc>
        <w:tc>
          <w:tcPr>
            <w:tcW w:w="5480" w:type="dxa"/>
            <w:tcBorders>
              <w:top w:val="nil"/>
              <w:left w:val="nil"/>
              <w:bottom w:val="nil"/>
              <w:right w:val="nil"/>
            </w:tcBorders>
            <w:noWrap/>
            <w:vAlign w:val="bottom"/>
            <w:hideMark/>
          </w:tcPr>
          <w:p w14:paraId="25232E20" w14:textId="77777777" w:rsidR="00913192" w:rsidRPr="00913192" w:rsidRDefault="00913192" w:rsidP="00913192">
            <w:pPr>
              <w:jc w:val="center"/>
              <w:rPr>
                <w:rFonts w:ascii="Arial" w:hAnsi="Arial" w:cs="Arial"/>
                <w:b/>
                <w:bCs/>
                <w:sz w:val="14"/>
                <w:szCs w:val="14"/>
              </w:rPr>
            </w:pPr>
            <w:r w:rsidRPr="00913192">
              <w:rPr>
                <w:rFonts w:ascii="Arial" w:hAnsi="Arial" w:cs="Arial"/>
                <w:b/>
                <w:bCs/>
                <w:sz w:val="14"/>
                <w:szCs w:val="14"/>
              </w:rPr>
              <w:t>APPLICATION</w:t>
            </w:r>
          </w:p>
        </w:tc>
      </w:tr>
      <w:tr w:rsidR="00913192" w:rsidRPr="00913192" w14:paraId="748AE8B4" w14:textId="77777777" w:rsidTr="00913192">
        <w:trPr>
          <w:trHeight w:val="300"/>
        </w:trPr>
        <w:tc>
          <w:tcPr>
            <w:tcW w:w="5240" w:type="dxa"/>
            <w:tcBorders>
              <w:top w:val="nil"/>
              <w:left w:val="nil"/>
              <w:bottom w:val="nil"/>
              <w:right w:val="nil"/>
            </w:tcBorders>
            <w:noWrap/>
            <w:vAlign w:val="bottom"/>
            <w:hideMark/>
          </w:tcPr>
          <w:p w14:paraId="7D0BD5EA"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COUNTY OF WAKE</w:t>
            </w:r>
          </w:p>
        </w:tc>
        <w:tc>
          <w:tcPr>
            <w:tcW w:w="5480" w:type="dxa"/>
            <w:tcBorders>
              <w:top w:val="nil"/>
              <w:left w:val="nil"/>
              <w:bottom w:val="nil"/>
              <w:right w:val="nil"/>
            </w:tcBorders>
            <w:noWrap/>
            <w:vAlign w:val="bottom"/>
            <w:hideMark/>
          </w:tcPr>
          <w:p w14:paraId="4A1A786E" w14:textId="77777777" w:rsidR="00913192" w:rsidRPr="00913192" w:rsidRDefault="00913192" w:rsidP="00913192">
            <w:pPr>
              <w:jc w:val="center"/>
              <w:rPr>
                <w:rFonts w:ascii="Arial" w:hAnsi="Arial" w:cs="Arial"/>
                <w:b/>
                <w:bCs/>
                <w:sz w:val="14"/>
                <w:szCs w:val="14"/>
              </w:rPr>
            </w:pPr>
            <w:r w:rsidRPr="00913192">
              <w:rPr>
                <w:rFonts w:ascii="Arial" w:hAnsi="Arial" w:cs="Arial"/>
                <w:b/>
                <w:bCs/>
                <w:sz w:val="14"/>
                <w:szCs w:val="14"/>
              </w:rPr>
              <w:t>FOR WORTHLESS CHECK PROCESS</w:t>
            </w:r>
          </w:p>
        </w:tc>
      </w:tr>
      <w:tr w:rsidR="00913192" w:rsidRPr="00913192" w14:paraId="62637A8E" w14:textId="77777777" w:rsidTr="00913192">
        <w:trPr>
          <w:trHeight w:val="240"/>
        </w:trPr>
        <w:tc>
          <w:tcPr>
            <w:tcW w:w="5240" w:type="dxa"/>
            <w:tcBorders>
              <w:top w:val="nil"/>
              <w:left w:val="nil"/>
              <w:bottom w:val="nil"/>
              <w:right w:val="nil"/>
            </w:tcBorders>
            <w:noWrap/>
            <w:vAlign w:val="bottom"/>
            <w:hideMark/>
          </w:tcPr>
          <w:p w14:paraId="100E2BF1" w14:textId="77777777" w:rsidR="00913192" w:rsidRPr="00913192" w:rsidRDefault="00913192" w:rsidP="00913192">
            <w:pPr>
              <w:jc w:val="center"/>
              <w:rPr>
                <w:rFonts w:ascii="Arial" w:hAnsi="Arial" w:cs="Arial"/>
                <w:b/>
                <w:bCs/>
                <w:sz w:val="14"/>
                <w:szCs w:val="14"/>
              </w:rPr>
            </w:pPr>
          </w:p>
        </w:tc>
        <w:tc>
          <w:tcPr>
            <w:tcW w:w="5480" w:type="dxa"/>
            <w:tcBorders>
              <w:top w:val="nil"/>
              <w:left w:val="nil"/>
              <w:bottom w:val="nil"/>
              <w:right w:val="nil"/>
            </w:tcBorders>
            <w:noWrap/>
            <w:vAlign w:val="bottom"/>
            <w:hideMark/>
          </w:tcPr>
          <w:p w14:paraId="0AB87B6B" w14:textId="77777777" w:rsidR="00913192" w:rsidRPr="00913192" w:rsidRDefault="00913192" w:rsidP="00913192"/>
        </w:tc>
      </w:tr>
      <w:tr w:rsidR="00913192" w:rsidRPr="00913192" w14:paraId="31DA7580" w14:textId="77777777" w:rsidTr="00913192">
        <w:trPr>
          <w:trHeight w:val="240"/>
        </w:trPr>
        <w:tc>
          <w:tcPr>
            <w:tcW w:w="5240" w:type="dxa"/>
            <w:tcBorders>
              <w:top w:val="nil"/>
              <w:left w:val="nil"/>
              <w:bottom w:val="nil"/>
              <w:right w:val="nil"/>
            </w:tcBorders>
            <w:noWrap/>
            <w:vAlign w:val="bottom"/>
            <w:hideMark/>
          </w:tcPr>
          <w:p w14:paraId="1D618CC1" w14:textId="77777777" w:rsidR="00913192" w:rsidRPr="00913192" w:rsidRDefault="00913192" w:rsidP="00913192"/>
        </w:tc>
        <w:tc>
          <w:tcPr>
            <w:tcW w:w="5480" w:type="dxa"/>
            <w:tcBorders>
              <w:top w:val="nil"/>
              <w:left w:val="nil"/>
              <w:bottom w:val="nil"/>
              <w:right w:val="nil"/>
            </w:tcBorders>
            <w:noWrap/>
            <w:vAlign w:val="bottom"/>
            <w:hideMark/>
          </w:tcPr>
          <w:p w14:paraId="4261828F" w14:textId="77777777" w:rsidR="00913192" w:rsidRPr="00913192" w:rsidRDefault="00913192" w:rsidP="00913192"/>
        </w:tc>
      </w:tr>
      <w:tr w:rsidR="00913192" w:rsidRPr="00913192" w14:paraId="5972334A" w14:textId="77777777" w:rsidTr="00913192">
        <w:trPr>
          <w:trHeight w:val="240"/>
        </w:trPr>
        <w:tc>
          <w:tcPr>
            <w:tcW w:w="5240" w:type="dxa"/>
            <w:tcBorders>
              <w:top w:val="nil"/>
              <w:left w:val="nil"/>
              <w:bottom w:val="nil"/>
              <w:right w:val="nil"/>
            </w:tcBorders>
            <w:noWrap/>
            <w:vAlign w:val="bottom"/>
            <w:hideMark/>
          </w:tcPr>
          <w:p w14:paraId="24DA8944" w14:textId="77777777" w:rsidR="00913192" w:rsidRPr="00913192" w:rsidRDefault="00913192" w:rsidP="00913192"/>
        </w:tc>
        <w:tc>
          <w:tcPr>
            <w:tcW w:w="5480" w:type="dxa"/>
            <w:tcBorders>
              <w:top w:val="nil"/>
              <w:left w:val="nil"/>
              <w:bottom w:val="nil"/>
              <w:right w:val="nil"/>
            </w:tcBorders>
            <w:noWrap/>
            <w:vAlign w:val="bottom"/>
            <w:hideMark/>
          </w:tcPr>
          <w:p w14:paraId="6ED0C067" w14:textId="77777777" w:rsidR="00913192" w:rsidRPr="00913192" w:rsidRDefault="00913192" w:rsidP="00913192"/>
        </w:tc>
      </w:tr>
      <w:tr w:rsidR="00913192" w:rsidRPr="00913192" w14:paraId="2044BBA5" w14:textId="77777777" w:rsidTr="00913192">
        <w:trPr>
          <w:trHeight w:val="240"/>
        </w:trPr>
        <w:tc>
          <w:tcPr>
            <w:tcW w:w="5240" w:type="dxa"/>
            <w:tcBorders>
              <w:top w:val="nil"/>
              <w:left w:val="nil"/>
              <w:bottom w:val="nil"/>
              <w:right w:val="nil"/>
            </w:tcBorders>
            <w:noWrap/>
            <w:vAlign w:val="bottom"/>
            <w:hideMark/>
          </w:tcPr>
          <w:p w14:paraId="0D26921A"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LAST NAME …………………………………………………</w:t>
            </w:r>
          </w:p>
        </w:tc>
        <w:tc>
          <w:tcPr>
            <w:tcW w:w="5480" w:type="dxa"/>
            <w:tcBorders>
              <w:top w:val="nil"/>
              <w:left w:val="nil"/>
              <w:bottom w:val="single" w:sz="4" w:space="0" w:color="auto"/>
              <w:right w:val="nil"/>
            </w:tcBorders>
            <w:noWrap/>
            <w:vAlign w:val="bottom"/>
            <w:hideMark/>
          </w:tcPr>
          <w:p w14:paraId="1BBF985C"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2F3EA658" w14:textId="77777777" w:rsidTr="00913192">
        <w:trPr>
          <w:trHeight w:val="240"/>
        </w:trPr>
        <w:tc>
          <w:tcPr>
            <w:tcW w:w="5240" w:type="dxa"/>
            <w:tcBorders>
              <w:top w:val="nil"/>
              <w:left w:val="nil"/>
              <w:bottom w:val="nil"/>
              <w:right w:val="nil"/>
            </w:tcBorders>
            <w:noWrap/>
            <w:vAlign w:val="bottom"/>
            <w:hideMark/>
          </w:tcPr>
          <w:p w14:paraId="07DF6197"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1FAF9D9F" w14:textId="77777777" w:rsidR="00913192" w:rsidRPr="00913192" w:rsidRDefault="00913192" w:rsidP="00913192"/>
        </w:tc>
      </w:tr>
      <w:tr w:rsidR="00913192" w:rsidRPr="00913192" w14:paraId="2E4D209C" w14:textId="77777777" w:rsidTr="00913192">
        <w:trPr>
          <w:trHeight w:val="240"/>
        </w:trPr>
        <w:tc>
          <w:tcPr>
            <w:tcW w:w="5240" w:type="dxa"/>
            <w:tcBorders>
              <w:top w:val="nil"/>
              <w:left w:val="nil"/>
              <w:bottom w:val="nil"/>
              <w:right w:val="nil"/>
            </w:tcBorders>
            <w:noWrap/>
            <w:vAlign w:val="bottom"/>
            <w:hideMark/>
          </w:tcPr>
          <w:p w14:paraId="11803FAF"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FIRST NAME ………………………………………………</w:t>
            </w:r>
          </w:p>
        </w:tc>
        <w:tc>
          <w:tcPr>
            <w:tcW w:w="5480" w:type="dxa"/>
            <w:tcBorders>
              <w:top w:val="nil"/>
              <w:left w:val="nil"/>
              <w:bottom w:val="single" w:sz="4" w:space="0" w:color="auto"/>
              <w:right w:val="nil"/>
            </w:tcBorders>
            <w:noWrap/>
            <w:vAlign w:val="bottom"/>
            <w:hideMark/>
          </w:tcPr>
          <w:p w14:paraId="0017DB85"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00C6443C" w14:textId="77777777" w:rsidTr="00913192">
        <w:trPr>
          <w:trHeight w:val="240"/>
        </w:trPr>
        <w:tc>
          <w:tcPr>
            <w:tcW w:w="5240" w:type="dxa"/>
            <w:tcBorders>
              <w:top w:val="nil"/>
              <w:left w:val="nil"/>
              <w:bottom w:val="nil"/>
              <w:right w:val="nil"/>
            </w:tcBorders>
            <w:noWrap/>
            <w:vAlign w:val="bottom"/>
            <w:hideMark/>
          </w:tcPr>
          <w:p w14:paraId="5FE8C95A"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00817085" w14:textId="77777777" w:rsidR="00913192" w:rsidRPr="00913192" w:rsidRDefault="00913192" w:rsidP="00913192"/>
        </w:tc>
      </w:tr>
      <w:tr w:rsidR="00913192" w:rsidRPr="00913192" w14:paraId="6508DD0C" w14:textId="77777777" w:rsidTr="00913192">
        <w:trPr>
          <w:trHeight w:val="240"/>
        </w:trPr>
        <w:tc>
          <w:tcPr>
            <w:tcW w:w="5240" w:type="dxa"/>
            <w:tcBorders>
              <w:top w:val="nil"/>
              <w:left w:val="nil"/>
              <w:bottom w:val="nil"/>
              <w:right w:val="nil"/>
            </w:tcBorders>
            <w:noWrap/>
            <w:vAlign w:val="bottom"/>
            <w:hideMark/>
          </w:tcPr>
          <w:p w14:paraId="513461D4"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MIDDLE ………………………………………………………</w:t>
            </w:r>
          </w:p>
        </w:tc>
        <w:tc>
          <w:tcPr>
            <w:tcW w:w="5480" w:type="dxa"/>
            <w:tcBorders>
              <w:top w:val="nil"/>
              <w:left w:val="nil"/>
              <w:bottom w:val="single" w:sz="4" w:space="0" w:color="auto"/>
              <w:right w:val="nil"/>
            </w:tcBorders>
            <w:noWrap/>
            <w:vAlign w:val="bottom"/>
            <w:hideMark/>
          </w:tcPr>
          <w:p w14:paraId="6199D18C"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6504361B" w14:textId="77777777" w:rsidTr="00913192">
        <w:trPr>
          <w:trHeight w:val="240"/>
        </w:trPr>
        <w:tc>
          <w:tcPr>
            <w:tcW w:w="5240" w:type="dxa"/>
            <w:tcBorders>
              <w:top w:val="nil"/>
              <w:left w:val="nil"/>
              <w:bottom w:val="nil"/>
              <w:right w:val="nil"/>
            </w:tcBorders>
            <w:noWrap/>
            <w:vAlign w:val="bottom"/>
            <w:hideMark/>
          </w:tcPr>
          <w:p w14:paraId="2014F27F"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5EA7C382" w14:textId="77777777" w:rsidR="00913192" w:rsidRPr="00913192" w:rsidRDefault="00913192" w:rsidP="00913192"/>
        </w:tc>
      </w:tr>
      <w:tr w:rsidR="00913192" w:rsidRPr="00913192" w14:paraId="69A45B2D" w14:textId="77777777" w:rsidTr="00913192">
        <w:trPr>
          <w:trHeight w:val="300"/>
        </w:trPr>
        <w:tc>
          <w:tcPr>
            <w:tcW w:w="5240" w:type="dxa"/>
            <w:tcBorders>
              <w:top w:val="nil"/>
              <w:left w:val="nil"/>
              <w:bottom w:val="nil"/>
              <w:right w:val="nil"/>
            </w:tcBorders>
            <w:noWrap/>
            <w:vAlign w:val="bottom"/>
            <w:hideMark/>
          </w:tcPr>
          <w:p w14:paraId="6D9C8884"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BUSINESS NAME…………………………………………….</w:t>
            </w:r>
          </w:p>
        </w:tc>
        <w:tc>
          <w:tcPr>
            <w:tcW w:w="5480" w:type="dxa"/>
            <w:tcBorders>
              <w:top w:val="nil"/>
              <w:left w:val="nil"/>
              <w:bottom w:val="single" w:sz="4" w:space="0" w:color="auto"/>
              <w:right w:val="nil"/>
            </w:tcBorders>
            <w:noWrap/>
            <w:vAlign w:val="bottom"/>
            <w:hideMark/>
          </w:tcPr>
          <w:p w14:paraId="292E2092"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4E070ACE" w14:textId="77777777" w:rsidTr="00913192">
        <w:trPr>
          <w:trHeight w:val="300"/>
        </w:trPr>
        <w:tc>
          <w:tcPr>
            <w:tcW w:w="5240" w:type="dxa"/>
            <w:tcBorders>
              <w:top w:val="nil"/>
              <w:left w:val="nil"/>
              <w:bottom w:val="nil"/>
              <w:right w:val="nil"/>
            </w:tcBorders>
            <w:noWrap/>
            <w:vAlign w:val="bottom"/>
            <w:hideMark/>
          </w:tcPr>
          <w:p w14:paraId="614ABAE4"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0AF0AC1A" w14:textId="77777777" w:rsidR="00913192" w:rsidRPr="00913192" w:rsidRDefault="00913192" w:rsidP="00913192"/>
        </w:tc>
      </w:tr>
      <w:tr w:rsidR="00913192" w:rsidRPr="00913192" w14:paraId="75EEB8FC" w14:textId="77777777" w:rsidTr="00913192">
        <w:trPr>
          <w:trHeight w:val="240"/>
        </w:trPr>
        <w:tc>
          <w:tcPr>
            <w:tcW w:w="5240" w:type="dxa"/>
            <w:tcBorders>
              <w:top w:val="nil"/>
              <w:left w:val="nil"/>
              <w:bottom w:val="nil"/>
              <w:right w:val="nil"/>
            </w:tcBorders>
            <w:noWrap/>
            <w:vAlign w:val="bottom"/>
            <w:hideMark/>
          </w:tcPr>
          <w:p w14:paraId="7F3664DD"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RACE/SEX ………………………………………………………</w:t>
            </w:r>
          </w:p>
        </w:tc>
        <w:tc>
          <w:tcPr>
            <w:tcW w:w="5480" w:type="dxa"/>
            <w:tcBorders>
              <w:top w:val="nil"/>
              <w:left w:val="nil"/>
              <w:bottom w:val="single" w:sz="4" w:space="0" w:color="auto"/>
              <w:right w:val="nil"/>
            </w:tcBorders>
            <w:noWrap/>
            <w:vAlign w:val="bottom"/>
            <w:hideMark/>
          </w:tcPr>
          <w:p w14:paraId="64C85EEE" w14:textId="77777777" w:rsidR="00913192" w:rsidRPr="00913192" w:rsidRDefault="00913192" w:rsidP="00913192">
            <w:pPr>
              <w:rPr>
                <w:rFonts w:ascii="Arial" w:hAnsi="Arial" w:cs="Arial"/>
                <w:sz w:val="14"/>
                <w:szCs w:val="14"/>
              </w:rPr>
            </w:pPr>
            <w:r w:rsidRPr="00913192">
              <w:rPr>
                <w:rFonts w:ascii="Arial" w:hAnsi="Arial" w:cs="Arial"/>
                <w:sz w:val="14"/>
                <w:szCs w:val="14"/>
              </w:rPr>
              <w:t xml:space="preserve"> </w:t>
            </w:r>
          </w:p>
        </w:tc>
      </w:tr>
      <w:tr w:rsidR="00913192" w:rsidRPr="00913192" w14:paraId="18CCDE97" w14:textId="77777777" w:rsidTr="00913192">
        <w:trPr>
          <w:trHeight w:val="240"/>
        </w:trPr>
        <w:tc>
          <w:tcPr>
            <w:tcW w:w="5240" w:type="dxa"/>
            <w:tcBorders>
              <w:top w:val="nil"/>
              <w:left w:val="nil"/>
              <w:bottom w:val="nil"/>
              <w:right w:val="nil"/>
            </w:tcBorders>
            <w:noWrap/>
            <w:vAlign w:val="bottom"/>
            <w:hideMark/>
          </w:tcPr>
          <w:p w14:paraId="623B844B"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204F2F0E" w14:textId="77777777" w:rsidR="00913192" w:rsidRPr="00913192" w:rsidRDefault="00913192" w:rsidP="00913192"/>
        </w:tc>
      </w:tr>
      <w:tr w:rsidR="00913192" w:rsidRPr="00913192" w14:paraId="39A606C7" w14:textId="77777777" w:rsidTr="00913192">
        <w:trPr>
          <w:trHeight w:val="240"/>
        </w:trPr>
        <w:tc>
          <w:tcPr>
            <w:tcW w:w="5240" w:type="dxa"/>
            <w:tcBorders>
              <w:top w:val="nil"/>
              <w:left w:val="nil"/>
              <w:bottom w:val="nil"/>
              <w:right w:val="nil"/>
            </w:tcBorders>
            <w:noWrap/>
            <w:vAlign w:val="bottom"/>
            <w:hideMark/>
          </w:tcPr>
          <w:p w14:paraId="06840AAB"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DATE OF BIRTH/AGE ……………………………………</w:t>
            </w:r>
          </w:p>
        </w:tc>
        <w:tc>
          <w:tcPr>
            <w:tcW w:w="5480" w:type="dxa"/>
            <w:tcBorders>
              <w:top w:val="nil"/>
              <w:left w:val="nil"/>
              <w:bottom w:val="single" w:sz="4" w:space="0" w:color="auto"/>
              <w:right w:val="nil"/>
            </w:tcBorders>
            <w:noWrap/>
            <w:vAlign w:val="bottom"/>
            <w:hideMark/>
          </w:tcPr>
          <w:p w14:paraId="129A045C"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333C1B4D" w14:textId="77777777" w:rsidTr="00913192">
        <w:trPr>
          <w:trHeight w:val="240"/>
        </w:trPr>
        <w:tc>
          <w:tcPr>
            <w:tcW w:w="5240" w:type="dxa"/>
            <w:tcBorders>
              <w:top w:val="nil"/>
              <w:left w:val="nil"/>
              <w:bottom w:val="nil"/>
              <w:right w:val="nil"/>
            </w:tcBorders>
            <w:noWrap/>
            <w:vAlign w:val="bottom"/>
            <w:hideMark/>
          </w:tcPr>
          <w:p w14:paraId="315ED377"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1DE34789" w14:textId="77777777" w:rsidR="00913192" w:rsidRPr="00913192" w:rsidRDefault="00913192" w:rsidP="00913192"/>
        </w:tc>
      </w:tr>
      <w:tr w:rsidR="00913192" w:rsidRPr="00913192" w14:paraId="73EB9BCE" w14:textId="77777777" w:rsidTr="00913192">
        <w:trPr>
          <w:trHeight w:val="240"/>
        </w:trPr>
        <w:tc>
          <w:tcPr>
            <w:tcW w:w="5240" w:type="dxa"/>
            <w:tcBorders>
              <w:top w:val="nil"/>
              <w:left w:val="nil"/>
              <w:bottom w:val="nil"/>
              <w:right w:val="nil"/>
            </w:tcBorders>
            <w:noWrap/>
            <w:vAlign w:val="bottom"/>
            <w:hideMark/>
          </w:tcPr>
          <w:p w14:paraId="23F02C38"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SOCIAL SECURITY NUMBER ………………………………..</w:t>
            </w:r>
          </w:p>
        </w:tc>
        <w:tc>
          <w:tcPr>
            <w:tcW w:w="5480" w:type="dxa"/>
            <w:tcBorders>
              <w:top w:val="nil"/>
              <w:left w:val="nil"/>
              <w:bottom w:val="single" w:sz="4" w:space="0" w:color="auto"/>
              <w:right w:val="nil"/>
            </w:tcBorders>
            <w:noWrap/>
            <w:vAlign w:val="bottom"/>
            <w:hideMark/>
          </w:tcPr>
          <w:p w14:paraId="4FDD329D"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7E44BFCC" w14:textId="77777777" w:rsidTr="00913192">
        <w:trPr>
          <w:trHeight w:val="240"/>
        </w:trPr>
        <w:tc>
          <w:tcPr>
            <w:tcW w:w="5240" w:type="dxa"/>
            <w:tcBorders>
              <w:top w:val="nil"/>
              <w:left w:val="nil"/>
              <w:bottom w:val="nil"/>
              <w:right w:val="nil"/>
            </w:tcBorders>
            <w:noWrap/>
            <w:vAlign w:val="bottom"/>
            <w:hideMark/>
          </w:tcPr>
          <w:p w14:paraId="30C527D2"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1695720B" w14:textId="77777777" w:rsidR="00913192" w:rsidRPr="00913192" w:rsidRDefault="00913192" w:rsidP="00913192"/>
        </w:tc>
      </w:tr>
      <w:tr w:rsidR="00913192" w:rsidRPr="00913192" w14:paraId="2D5E1AE6" w14:textId="77777777" w:rsidTr="00913192">
        <w:trPr>
          <w:trHeight w:val="240"/>
        </w:trPr>
        <w:tc>
          <w:tcPr>
            <w:tcW w:w="5240" w:type="dxa"/>
            <w:tcBorders>
              <w:top w:val="nil"/>
              <w:left w:val="nil"/>
              <w:bottom w:val="nil"/>
              <w:right w:val="nil"/>
            </w:tcBorders>
            <w:noWrap/>
            <w:vAlign w:val="bottom"/>
            <w:hideMark/>
          </w:tcPr>
          <w:p w14:paraId="2E7EF0F8"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DRIVER'S LICENSE NUMBER ……………………………</w:t>
            </w:r>
          </w:p>
        </w:tc>
        <w:tc>
          <w:tcPr>
            <w:tcW w:w="5480" w:type="dxa"/>
            <w:tcBorders>
              <w:top w:val="nil"/>
              <w:left w:val="nil"/>
              <w:bottom w:val="single" w:sz="4" w:space="0" w:color="auto"/>
              <w:right w:val="nil"/>
            </w:tcBorders>
            <w:noWrap/>
            <w:vAlign w:val="bottom"/>
            <w:hideMark/>
          </w:tcPr>
          <w:p w14:paraId="56EF174F"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50E17EDD" w14:textId="77777777" w:rsidTr="00913192">
        <w:trPr>
          <w:trHeight w:val="285"/>
        </w:trPr>
        <w:tc>
          <w:tcPr>
            <w:tcW w:w="5240" w:type="dxa"/>
            <w:tcBorders>
              <w:top w:val="nil"/>
              <w:left w:val="nil"/>
              <w:bottom w:val="nil"/>
              <w:right w:val="nil"/>
            </w:tcBorders>
            <w:noWrap/>
            <w:vAlign w:val="bottom"/>
            <w:hideMark/>
          </w:tcPr>
          <w:p w14:paraId="0E3AC44C"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7F8949CF" w14:textId="77777777" w:rsidR="00913192" w:rsidRPr="00913192" w:rsidRDefault="00913192" w:rsidP="00913192"/>
        </w:tc>
      </w:tr>
      <w:tr w:rsidR="00913192" w:rsidRPr="00913192" w14:paraId="77F89246" w14:textId="77777777" w:rsidTr="00913192">
        <w:trPr>
          <w:trHeight w:val="240"/>
        </w:trPr>
        <w:tc>
          <w:tcPr>
            <w:tcW w:w="5240" w:type="dxa"/>
            <w:tcBorders>
              <w:top w:val="nil"/>
              <w:left w:val="nil"/>
              <w:bottom w:val="nil"/>
              <w:right w:val="nil"/>
            </w:tcBorders>
            <w:noWrap/>
            <w:vAlign w:val="bottom"/>
            <w:hideMark/>
          </w:tcPr>
          <w:p w14:paraId="75CCB714" w14:textId="77777777" w:rsidR="00913192" w:rsidRPr="00913192" w:rsidRDefault="00913192" w:rsidP="00913192"/>
        </w:tc>
        <w:tc>
          <w:tcPr>
            <w:tcW w:w="5480" w:type="dxa"/>
            <w:tcBorders>
              <w:top w:val="nil"/>
              <w:left w:val="nil"/>
              <w:bottom w:val="nil"/>
              <w:right w:val="nil"/>
            </w:tcBorders>
            <w:noWrap/>
            <w:vAlign w:val="bottom"/>
            <w:hideMark/>
          </w:tcPr>
          <w:p w14:paraId="49986F74" w14:textId="77777777" w:rsidR="00913192" w:rsidRPr="00913192" w:rsidRDefault="00913192" w:rsidP="00913192"/>
        </w:tc>
      </w:tr>
      <w:tr w:rsidR="00913192" w:rsidRPr="00913192" w14:paraId="0BC0A72B" w14:textId="77777777" w:rsidTr="00913192">
        <w:trPr>
          <w:trHeight w:val="240"/>
        </w:trPr>
        <w:tc>
          <w:tcPr>
            <w:tcW w:w="5240" w:type="dxa"/>
            <w:tcBorders>
              <w:top w:val="nil"/>
              <w:left w:val="nil"/>
              <w:bottom w:val="nil"/>
              <w:right w:val="nil"/>
            </w:tcBorders>
            <w:noWrap/>
            <w:vAlign w:val="bottom"/>
            <w:hideMark/>
          </w:tcPr>
          <w:p w14:paraId="16107F2B"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STREET ADDRESS …………………………………………….</w:t>
            </w:r>
          </w:p>
        </w:tc>
        <w:tc>
          <w:tcPr>
            <w:tcW w:w="5480" w:type="dxa"/>
            <w:tcBorders>
              <w:top w:val="nil"/>
              <w:left w:val="nil"/>
              <w:bottom w:val="single" w:sz="4" w:space="0" w:color="auto"/>
              <w:right w:val="nil"/>
            </w:tcBorders>
            <w:noWrap/>
            <w:vAlign w:val="bottom"/>
            <w:hideMark/>
          </w:tcPr>
          <w:p w14:paraId="11EB524A"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587EA44A" w14:textId="77777777" w:rsidTr="00913192">
        <w:trPr>
          <w:trHeight w:val="240"/>
        </w:trPr>
        <w:tc>
          <w:tcPr>
            <w:tcW w:w="5240" w:type="dxa"/>
            <w:tcBorders>
              <w:top w:val="nil"/>
              <w:left w:val="nil"/>
              <w:bottom w:val="nil"/>
              <w:right w:val="nil"/>
            </w:tcBorders>
            <w:noWrap/>
            <w:vAlign w:val="bottom"/>
            <w:hideMark/>
          </w:tcPr>
          <w:p w14:paraId="78D9DEA1"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593EC7AA" w14:textId="77777777" w:rsidR="00913192" w:rsidRPr="00913192" w:rsidRDefault="00913192" w:rsidP="00913192"/>
        </w:tc>
      </w:tr>
      <w:tr w:rsidR="00913192" w:rsidRPr="00913192" w14:paraId="5B50ABFF" w14:textId="77777777" w:rsidTr="00913192">
        <w:trPr>
          <w:trHeight w:val="240"/>
        </w:trPr>
        <w:tc>
          <w:tcPr>
            <w:tcW w:w="5240" w:type="dxa"/>
            <w:tcBorders>
              <w:top w:val="nil"/>
              <w:left w:val="nil"/>
              <w:bottom w:val="nil"/>
              <w:right w:val="nil"/>
            </w:tcBorders>
            <w:noWrap/>
            <w:vAlign w:val="bottom"/>
            <w:hideMark/>
          </w:tcPr>
          <w:p w14:paraId="0D719B6E"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CITY/STATE/ZIP ………………………………………………..</w:t>
            </w:r>
          </w:p>
        </w:tc>
        <w:tc>
          <w:tcPr>
            <w:tcW w:w="5480" w:type="dxa"/>
            <w:tcBorders>
              <w:top w:val="nil"/>
              <w:left w:val="nil"/>
              <w:bottom w:val="single" w:sz="4" w:space="0" w:color="auto"/>
              <w:right w:val="nil"/>
            </w:tcBorders>
            <w:noWrap/>
            <w:vAlign w:val="bottom"/>
            <w:hideMark/>
          </w:tcPr>
          <w:p w14:paraId="5A6477B1"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0CB2E0EE" w14:textId="77777777" w:rsidTr="00913192">
        <w:trPr>
          <w:trHeight w:val="240"/>
        </w:trPr>
        <w:tc>
          <w:tcPr>
            <w:tcW w:w="5240" w:type="dxa"/>
            <w:tcBorders>
              <w:top w:val="nil"/>
              <w:left w:val="nil"/>
              <w:bottom w:val="nil"/>
              <w:right w:val="nil"/>
            </w:tcBorders>
            <w:noWrap/>
            <w:vAlign w:val="bottom"/>
            <w:hideMark/>
          </w:tcPr>
          <w:p w14:paraId="40E348A7"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6A670189" w14:textId="77777777" w:rsidR="00913192" w:rsidRPr="00913192" w:rsidRDefault="00913192" w:rsidP="00913192"/>
        </w:tc>
      </w:tr>
      <w:tr w:rsidR="00913192" w:rsidRPr="00913192" w14:paraId="0BB05184" w14:textId="77777777" w:rsidTr="00913192">
        <w:trPr>
          <w:trHeight w:val="240"/>
        </w:trPr>
        <w:tc>
          <w:tcPr>
            <w:tcW w:w="5240" w:type="dxa"/>
            <w:tcBorders>
              <w:top w:val="nil"/>
              <w:left w:val="nil"/>
              <w:bottom w:val="nil"/>
              <w:right w:val="nil"/>
            </w:tcBorders>
            <w:noWrap/>
            <w:vAlign w:val="bottom"/>
            <w:hideMark/>
          </w:tcPr>
          <w:p w14:paraId="456BBD1D"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PHONE …………………………………………………………</w:t>
            </w:r>
          </w:p>
        </w:tc>
        <w:tc>
          <w:tcPr>
            <w:tcW w:w="5480" w:type="dxa"/>
            <w:tcBorders>
              <w:top w:val="nil"/>
              <w:left w:val="nil"/>
              <w:bottom w:val="single" w:sz="4" w:space="0" w:color="auto"/>
              <w:right w:val="nil"/>
            </w:tcBorders>
            <w:noWrap/>
            <w:vAlign w:val="bottom"/>
            <w:hideMark/>
          </w:tcPr>
          <w:p w14:paraId="5142D348"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2E522C39" w14:textId="77777777" w:rsidTr="00913192">
        <w:trPr>
          <w:trHeight w:val="240"/>
        </w:trPr>
        <w:tc>
          <w:tcPr>
            <w:tcW w:w="5240" w:type="dxa"/>
            <w:tcBorders>
              <w:top w:val="nil"/>
              <w:left w:val="nil"/>
              <w:bottom w:val="nil"/>
              <w:right w:val="nil"/>
            </w:tcBorders>
            <w:noWrap/>
            <w:vAlign w:val="bottom"/>
            <w:hideMark/>
          </w:tcPr>
          <w:p w14:paraId="0633FF10"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13CCAE94" w14:textId="77777777" w:rsidR="00913192" w:rsidRPr="00913192" w:rsidRDefault="00913192" w:rsidP="00913192"/>
        </w:tc>
      </w:tr>
      <w:tr w:rsidR="00913192" w:rsidRPr="00913192" w14:paraId="0B81D897" w14:textId="77777777" w:rsidTr="00913192">
        <w:trPr>
          <w:trHeight w:val="240"/>
        </w:trPr>
        <w:tc>
          <w:tcPr>
            <w:tcW w:w="5240" w:type="dxa"/>
            <w:tcBorders>
              <w:top w:val="nil"/>
              <w:left w:val="nil"/>
              <w:bottom w:val="nil"/>
              <w:right w:val="nil"/>
            </w:tcBorders>
            <w:noWrap/>
            <w:vAlign w:val="bottom"/>
            <w:hideMark/>
          </w:tcPr>
          <w:p w14:paraId="217752FC"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E-mail …………………………………………………………..</w:t>
            </w:r>
          </w:p>
        </w:tc>
        <w:tc>
          <w:tcPr>
            <w:tcW w:w="5480" w:type="dxa"/>
            <w:tcBorders>
              <w:top w:val="nil"/>
              <w:left w:val="nil"/>
              <w:bottom w:val="single" w:sz="4" w:space="0" w:color="auto"/>
              <w:right w:val="nil"/>
            </w:tcBorders>
            <w:noWrap/>
            <w:vAlign w:val="bottom"/>
            <w:hideMark/>
          </w:tcPr>
          <w:p w14:paraId="79B763F0"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7EA1D88B" w14:textId="77777777" w:rsidTr="00913192">
        <w:trPr>
          <w:trHeight w:val="120"/>
        </w:trPr>
        <w:tc>
          <w:tcPr>
            <w:tcW w:w="5240" w:type="dxa"/>
            <w:tcBorders>
              <w:top w:val="nil"/>
              <w:left w:val="nil"/>
              <w:bottom w:val="nil"/>
              <w:right w:val="nil"/>
            </w:tcBorders>
            <w:noWrap/>
            <w:vAlign w:val="bottom"/>
            <w:hideMark/>
          </w:tcPr>
          <w:p w14:paraId="0F5EC9A3"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426A2F35" w14:textId="77777777" w:rsidR="00913192" w:rsidRPr="00913192" w:rsidRDefault="00913192" w:rsidP="00913192"/>
        </w:tc>
      </w:tr>
      <w:tr w:rsidR="00913192" w:rsidRPr="00913192" w14:paraId="7E922310" w14:textId="77777777" w:rsidTr="00913192">
        <w:trPr>
          <w:trHeight w:val="240"/>
        </w:trPr>
        <w:tc>
          <w:tcPr>
            <w:tcW w:w="5240" w:type="dxa"/>
            <w:tcBorders>
              <w:top w:val="nil"/>
              <w:left w:val="nil"/>
              <w:bottom w:val="nil"/>
              <w:right w:val="nil"/>
            </w:tcBorders>
            <w:noWrap/>
            <w:vAlign w:val="bottom"/>
            <w:hideMark/>
          </w:tcPr>
          <w:p w14:paraId="21FD59F6"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SUMMON(S)</w:t>
            </w:r>
          </w:p>
        </w:tc>
        <w:tc>
          <w:tcPr>
            <w:tcW w:w="5480" w:type="dxa"/>
            <w:tcBorders>
              <w:top w:val="nil"/>
              <w:left w:val="nil"/>
              <w:bottom w:val="nil"/>
              <w:right w:val="nil"/>
            </w:tcBorders>
            <w:noWrap/>
            <w:vAlign w:val="bottom"/>
            <w:hideMark/>
          </w:tcPr>
          <w:p w14:paraId="0F7109D0" w14:textId="77777777" w:rsidR="00913192" w:rsidRPr="00913192" w:rsidRDefault="00913192" w:rsidP="00913192">
            <w:pPr>
              <w:rPr>
                <w:rFonts w:ascii="Arial" w:hAnsi="Arial" w:cs="Arial"/>
                <w:b/>
                <w:bCs/>
                <w:sz w:val="14"/>
                <w:szCs w:val="14"/>
              </w:rPr>
            </w:pPr>
          </w:p>
        </w:tc>
      </w:tr>
      <w:tr w:rsidR="00913192" w:rsidRPr="00913192" w14:paraId="7C908D07" w14:textId="77777777" w:rsidTr="00913192">
        <w:trPr>
          <w:trHeight w:val="240"/>
        </w:trPr>
        <w:tc>
          <w:tcPr>
            <w:tcW w:w="5240" w:type="dxa"/>
            <w:tcBorders>
              <w:top w:val="nil"/>
              <w:left w:val="nil"/>
              <w:bottom w:val="nil"/>
              <w:right w:val="nil"/>
            </w:tcBorders>
            <w:noWrap/>
            <w:vAlign w:val="bottom"/>
            <w:hideMark/>
          </w:tcPr>
          <w:p w14:paraId="475806FC"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SIMPLE WORTHLESS CHECK (2666)</w:t>
            </w:r>
          </w:p>
        </w:tc>
        <w:tc>
          <w:tcPr>
            <w:tcW w:w="5480" w:type="dxa"/>
            <w:tcBorders>
              <w:top w:val="nil"/>
              <w:left w:val="nil"/>
              <w:bottom w:val="nil"/>
              <w:right w:val="nil"/>
            </w:tcBorders>
            <w:noWrap/>
            <w:vAlign w:val="bottom"/>
            <w:hideMark/>
          </w:tcPr>
          <w:p w14:paraId="1710DA39"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(NOT OVER $2,000.00)</w:t>
            </w:r>
          </w:p>
        </w:tc>
      </w:tr>
      <w:tr w:rsidR="00913192" w:rsidRPr="00913192" w14:paraId="3D28A274" w14:textId="77777777" w:rsidTr="00913192">
        <w:trPr>
          <w:trHeight w:val="390"/>
        </w:trPr>
        <w:tc>
          <w:tcPr>
            <w:tcW w:w="5240" w:type="dxa"/>
            <w:tcBorders>
              <w:top w:val="nil"/>
              <w:left w:val="nil"/>
              <w:bottom w:val="nil"/>
              <w:right w:val="nil"/>
            </w:tcBorders>
            <w:noWrap/>
            <w:vAlign w:val="bottom"/>
            <w:hideMark/>
          </w:tcPr>
          <w:p w14:paraId="507F3AF4" w14:textId="77777777" w:rsidR="00913192" w:rsidRPr="00913192" w:rsidRDefault="00913192" w:rsidP="00913192">
            <w:pPr>
              <w:rPr>
                <w:rFonts w:ascii="Arial" w:hAnsi="Arial" w:cs="Arial"/>
                <w:b/>
                <w:bCs/>
                <w:sz w:val="14"/>
                <w:szCs w:val="14"/>
              </w:rPr>
            </w:pPr>
          </w:p>
        </w:tc>
        <w:tc>
          <w:tcPr>
            <w:tcW w:w="5480" w:type="dxa"/>
            <w:tcBorders>
              <w:top w:val="nil"/>
              <w:left w:val="nil"/>
              <w:bottom w:val="nil"/>
              <w:right w:val="nil"/>
            </w:tcBorders>
            <w:noWrap/>
            <w:vAlign w:val="bottom"/>
            <w:hideMark/>
          </w:tcPr>
          <w:p w14:paraId="3C0594C2" w14:textId="77777777" w:rsidR="00913192" w:rsidRPr="00913192" w:rsidRDefault="00913192" w:rsidP="00913192"/>
        </w:tc>
      </w:tr>
      <w:tr w:rsidR="00913192" w:rsidRPr="00913192" w14:paraId="0E54FFAC" w14:textId="77777777" w:rsidTr="00913192">
        <w:trPr>
          <w:trHeight w:val="240"/>
        </w:trPr>
        <w:tc>
          <w:tcPr>
            <w:tcW w:w="5240" w:type="dxa"/>
            <w:tcBorders>
              <w:top w:val="nil"/>
              <w:left w:val="nil"/>
              <w:bottom w:val="nil"/>
              <w:right w:val="nil"/>
            </w:tcBorders>
            <w:noWrap/>
            <w:vAlign w:val="bottom"/>
            <w:hideMark/>
          </w:tcPr>
          <w:p w14:paraId="5AED1D06"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OFFENSE DATE ………………………………………………..</w:t>
            </w:r>
          </w:p>
        </w:tc>
        <w:tc>
          <w:tcPr>
            <w:tcW w:w="5480" w:type="dxa"/>
            <w:tcBorders>
              <w:top w:val="nil"/>
              <w:left w:val="nil"/>
              <w:bottom w:val="single" w:sz="4" w:space="0" w:color="auto"/>
              <w:right w:val="nil"/>
            </w:tcBorders>
            <w:noWrap/>
            <w:vAlign w:val="bottom"/>
            <w:hideMark/>
          </w:tcPr>
          <w:p w14:paraId="557F43B3"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682433A7" w14:textId="77777777" w:rsidTr="00913192">
        <w:trPr>
          <w:trHeight w:val="150"/>
        </w:trPr>
        <w:tc>
          <w:tcPr>
            <w:tcW w:w="5240" w:type="dxa"/>
            <w:tcBorders>
              <w:top w:val="nil"/>
              <w:left w:val="nil"/>
              <w:bottom w:val="nil"/>
              <w:right w:val="nil"/>
            </w:tcBorders>
            <w:noWrap/>
            <w:vAlign w:val="bottom"/>
            <w:hideMark/>
          </w:tcPr>
          <w:p w14:paraId="6DE1348F"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73AA524C" w14:textId="77777777" w:rsidR="00913192" w:rsidRPr="00913192" w:rsidRDefault="00913192" w:rsidP="00913192"/>
        </w:tc>
      </w:tr>
      <w:tr w:rsidR="00913192" w:rsidRPr="00913192" w14:paraId="14A37A5F" w14:textId="77777777" w:rsidTr="00913192">
        <w:trPr>
          <w:trHeight w:val="240"/>
        </w:trPr>
        <w:tc>
          <w:tcPr>
            <w:tcW w:w="5240" w:type="dxa"/>
            <w:tcBorders>
              <w:top w:val="nil"/>
              <w:left w:val="nil"/>
              <w:bottom w:val="nil"/>
              <w:right w:val="nil"/>
            </w:tcBorders>
            <w:noWrap/>
            <w:vAlign w:val="bottom"/>
            <w:hideMark/>
          </w:tcPr>
          <w:p w14:paraId="4FDE8C39"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CHECK NUMBER ……………………………………………….</w:t>
            </w:r>
          </w:p>
        </w:tc>
        <w:tc>
          <w:tcPr>
            <w:tcW w:w="5480" w:type="dxa"/>
            <w:tcBorders>
              <w:top w:val="nil"/>
              <w:left w:val="nil"/>
              <w:bottom w:val="single" w:sz="4" w:space="0" w:color="auto"/>
              <w:right w:val="nil"/>
            </w:tcBorders>
            <w:noWrap/>
            <w:vAlign w:val="bottom"/>
            <w:hideMark/>
          </w:tcPr>
          <w:p w14:paraId="27B63888"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125D5084" w14:textId="77777777" w:rsidTr="00913192">
        <w:trPr>
          <w:trHeight w:val="150"/>
        </w:trPr>
        <w:tc>
          <w:tcPr>
            <w:tcW w:w="5240" w:type="dxa"/>
            <w:tcBorders>
              <w:top w:val="nil"/>
              <w:left w:val="nil"/>
              <w:bottom w:val="nil"/>
              <w:right w:val="nil"/>
            </w:tcBorders>
            <w:noWrap/>
            <w:vAlign w:val="bottom"/>
            <w:hideMark/>
          </w:tcPr>
          <w:p w14:paraId="5E9A547E"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61A858A3" w14:textId="77777777" w:rsidR="00913192" w:rsidRPr="00913192" w:rsidRDefault="00913192" w:rsidP="00913192"/>
        </w:tc>
      </w:tr>
      <w:tr w:rsidR="00913192" w:rsidRPr="00913192" w14:paraId="2C41661F" w14:textId="77777777" w:rsidTr="00913192">
        <w:trPr>
          <w:trHeight w:val="240"/>
        </w:trPr>
        <w:tc>
          <w:tcPr>
            <w:tcW w:w="5240" w:type="dxa"/>
            <w:tcBorders>
              <w:top w:val="nil"/>
              <w:left w:val="nil"/>
              <w:bottom w:val="nil"/>
              <w:right w:val="nil"/>
            </w:tcBorders>
            <w:noWrap/>
            <w:vAlign w:val="bottom"/>
            <w:hideMark/>
          </w:tcPr>
          <w:p w14:paraId="20E68FA1"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CHECK DATE ……………………………………………………</w:t>
            </w:r>
          </w:p>
        </w:tc>
        <w:tc>
          <w:tcPr>
            <w:tcW w:w="5480" w:type="dxa"/>
            <w:tcBorders>
              <w:top w:val="nil"/>
              <w:left w:val="nil"/>
              <w:bottom w:val="single" w:sz="4" w:space="0" w:color="auto"/>
              <w:right w:val="nil"/>
            </w:tcBorders>
            <w:noWrap/>
            <w:vAlign w:val="bottom"/>
            <w:hideMark/>
          </w:tcPr>
          <w:p w14:paraId="4820C564"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2A52749A" w14:textId="77777777" w:rsidTr="00913192">
        <w:trPr>
          <w:trHeight w:val="150"/>
        </w:trPr>
        <w:tc>
          <w:tcPr>
            <w:tcW w:w="5240" w:type="dxa"/>
            <w:tcBorders>
              <w:top w:val="nil"/>
              <w:left w:val="nil"/>
              <w:bottom w:val="nil"/>
              <w:right w:val="nil"/>
            </w:tcBorders>
            <w:noWrap/>
            <w:vAlign w:val="bottom"/>
            <w:hideMark/>
          </w:tcPr>
          <w:p w14:paraId="63F7701A"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2694822B" w14:textId="77777777" w:rsidR="00913192" w:rsidRPr="00913192" w:rsidRDefault="00913192" w:rsidP="00913192"/>
        </w:tc>
      </w:tr>
      <w:tr w:rsidR="00913192" w:rsidRPr="00913192" w14:paraId="443D8948" w14:textId="77777777" w:rsidTr="00913192">
        <w:trPr>
          <w:trHeight w:val="240"/>
        </w:trPr>
        <w:tc>
          <w:tcPr>
            <w:tcW w:w="5240" w:type="dxa"/>
            <w:tcBorders>
              <w:top w:val="nil"/>
              <w:left w:val="nil"/>
              <w:bottom w:val="nil"/>
              <w:right w:val="nil"/>
            </w:tcBorders>
            <w:noWrap/>
            <w:vAlign w:val="bottom"/>
            <w:hideMark/>
          </w:tcPr>
          <w:p w14:paraId="38500EA3"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BANK CHECK DRAWN UPON ……………………………</w:t>
            </w:r>
          </w:p>
        </w:tc>
        <w:tc>
          <w:tcPr>
            <w:tcW w:w="5480" w:type="dxa"/>
            <w:tcBorders>
              <w:top w:val="nil"/>
              <w:left w:val="nil"/>
              <w:bottom w:val="single" w:sz="4" w:space="0" w:color="auto"/>
              <w:right w:val="nil"/>
            </w:tcBorders>
            <w:noWrap/>
            <w:vAlign w:val="bottom"/>
            <w:hideMark/>
          </w:tcPr>
          <w:p w14:paraId="724E631F"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79A977E7" w14:textId="77777777" w:rsidTr="00913192">
        <w:trPr>
          <w:trHeight w:val="150"/>
        </w:trPr>
        <w:tc>
          <w:tcPr>
            <w:tcW w:w="5240" w:type="dxa"/>
            <w:tcBorders>
              <w:top w:val="nil"/>
              <w:left w:val="nil"/>
              <w:bottom w:val="nil"/>
              <w:right w:val="nil"/>
            </w:tcBorders>
            <w:noWrap/>
            <w:vAlign w:val="bottom"/>
            <w:hideMark/>
          </w:tcPr>
          <w:p w14:paraId="07C87417"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301A3D2B" w14:textId="77777777" w:rsidR="00913192" w:rsidRPr="00913192" w:rsidRDefault="00913192" w:rsidP="00913192"/>
        </w:tc>
      </w:tr>
      <w:tr w:rsidR="00913192" w:rsidRPr="00913192" w14:paraId="36711B4F" w14:textId="77777777" w:rsidTr="00913192">
        <w:trPr>
          <w:trHeight w:val="240"/>
        </w:trPr>
        <w:tc>
          <w:tcPr>
            <w:tcW w:w="5240" w:type="dxa"/>
            <w:tcBorders>
              <w:top w:val="nil"/>
              <w:left w:val="nil"/>
              <w:bottom w:val="nil"/>
              <w:right w:val="nil"/>
            </w:tcBorders>
            <w:noWrap/>
            <w:vAlign w:val="bottom"/>
            <w:hideMark/>
          </w:tcPr>
          <w:p w14:paraId="7569DE96"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CITY OF BANK ………………………………………………</w:t>
            </w:r>
          </w:p>
        </w:tc>
        <w:tc>
          <w:tcPr>
            <w:tcW w:w="5480" w:type="dxa"/>
            <w:tcBorders>
              <w:top w:val="nil"/>
              <w:left w:val="nil"/>
              <w:bottom w:val="single" w:sz="4" w:space="0" w:color="auto"/>
              <w:right w:val="nil"/>
            </w:tcBorders>
            <w:noWrap/>
            <w:vAlign w:val="bottom"/>
            <w:hideMark/>
          </w:tcPr>
          <w:p w14:paraId="798D227D"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549A88F7" w14:textId="77777777" w:rsidTr="00913192">
        <w:trPr>
          <w:trHeight w:val="165"/>
        </w:trPr>
        <w:tc>
          <w:tcPr>
            <w:tcW w:w="5240" w:type="dxa"/>
            <w:tcBorders>
              <w:top w:val="nil"/>
              <w:left w:val="nil"/>
              <w:bottom w:val="nil"/>
              <w:right w:val="nil"/>
            </w:tcBorders>
            <w:noWrap/>
            <w:vAlign w:val="bottom"/>
            <w:hideMark/>
          </w:tcPr>
          <w:p w14:paraId="2C316FF4"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7FA0BDB3" w14:textId="77777777" w:rsidR="00913192" w:rsidRPr="00913192" w:rsidRDefault="00913192" w:rsidP="00913192"/>
        </w:tc>
      </w:tr>
      <w:tr w:rsidR="00913192" w:rsidRPr="00913192" w14:paraId="75D46D1C" w14:textId="77777777" w:rsidTr="00913192">
        <w:trPr>
          <w:trHeight w:val="240"/>
        </w:trPr>
        <w:tc>
          <w:tcPr>
            <w:tcW w:w="5240" w:type="dxa"/>
            <w:tcBorders>
              <w:top w:val="nil"/>
              <w:left w:val="nil"/>
              <w:bottom w:val="nil"/>
              <w:right w:val="nil"/>
            </w:tcBorders>
            <w:noWrap/>
            <w:vAlign w:val="bottom"/>
            <w:hideMark/>
          </w:tcPr>
          <w:p w14:paraId="47855F32"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CHECK MADE PAYABLE TO …………………………………</w:t>
            </w:r>
          </w:p>
        </w:tc>
        <w:tc>
          <w:tcPr>
            <w:tcW w:w="5480" w:type="dxa"/>
            <w:tcBorders>
              <w:top w:val="nil"/>
              <w:left w:val="nil"/>
              <w:bottom w:val="single" w:sz="4" w:space="0" w:color="auto"/>
              <w:right w:val="nil"/>
            </w:tcBorders>
            <w:noWrap/>
            <w:vAlign w:val="bottom"/>
            <w:hideMark/>
          </w:tcPr>
          <w:p w14:paraId="62A1D77B"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06B3B6FE" w14:textId="77777777" w:rsidTr="00913192">
        <w:trPr>
          <w:trHeight w:val="165"/>
        </w:trPr>
        <w:tc>
          <w:tcPr>
            <w:tcW w:w="5240" w:type="dxa"/>
            <w:tcBorders>
              <w:top w:val="nil"/>
              <w:left w:val="nil"/>
              <w:bottom w:val="nil"/>
              <w:right w:val="nil"/>
            </w:tcBorders>
            <w:noWrap/>
            <w:vAlign w:val="bottom"/>
            <w:hideMark/>
          </w:tcPr>
          <w:p w14:paraId="716ACCCC"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293F913E" w14:textId="77777777" w:rsidR="00913192" w:rsidRPr="00913192" w:rsidRDefault="00913192" w:rsidP="00913192"/>
        </w:tc>
      </w:tr>
      <w:tr w:rsidR="00913192" w:rsidRPr="00913192" w14:paraId="55F9B30B" w14:textId="77777777" w:rsidTr="00913192">
        <w:trPr>
          <w:trHeight w:val="240"/>
        </w:trPr>
        <w:tc>
          <w:tcPr>
            <w:tcW w:w="5240" w:type="dxa"/>
            <w:tcBorders>
              <w:top w:val="nil"/>
              <w:left w:val="nil"/>
              <w:bottom w:val="nil"/>
              <w:right w:val="nil"/>
            </w:tcBorders>
            <w:noWrap/>
            <w:vAlign w:val="bottom"/>
            <w:hideMark/>
          </w:tcPr>
          <w:p w14:paraId="377FDBFB"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CHECK DELIVERED TO ……………………………………….</w:t>
            </w:r>
          </w:p>
        </w:tc>
        <w:tc>
          <w:tcPr>
            <w:tcW w:w="5480" w:type="dxa"/>
            <w:tcBorders>
              <w:top w:val="nil"/>
              <w:left w:val="nil"/>
              <w:bottom w:val="single" w:sz="4" w:space="0" w:color="auto"/>
              <w:right w:val="nil"/>
            </w:tcBorders>
            <w:noWrap/>
            <w:vAlign w:val="bottom"/>
            <w:hideMark/>
          </w:tcPr>
          <w:p w14:paraId="3F26FE61" w14:textId="77777777" w:rsidR="00913192" w:rsidRPr="00913192" w:rsidRDefault="00913192" w:rsidP="00913192">
            <w:pPr>
              <w:rPr>
                <w:rFonts w:ascii="Arial" w:hAnsi="Arial" w:cs="Arial"/>
                <w:sz w:val="14"/>
                <w:szCs w:val="14"/>
              </w:rPr>
            </w:pPr>
            <w:r w:rsidRPr="00913192">
              <w:rPr>
                <w:rFonts w:ascii="Arial" w:hAnsi="Arial" w:cs="Arial"/>
                <w:sz w:val="14"/>
                <w:szCs w:val="14"/>
              </w:rPr>
              <w:t> </w:t>
            </w:r>
          </w:p>
        </w:tc>
      </w:tr>
      <w:tr w:rsidR="00913192" w:rsidRPr="00913192" w14:paraId="1246D3F6" w14:textId="77777777" w:rsidTr="00913192">
        <w:trPr>
          <w:trHeight w:val="150"/>
        </w:trPr>
        <w:tc>
          <w:tcPr>
            <w:tcW w:w="5240" w:type="dxa"/>
            <w:tcBorders>
              <w:top w:val="nil"/>
              <w:left w:val="nil"/>
              <w:bottom w:val="nil"/>
              <w:right w:val="nil"/>
            </w:tcBorders>
            <w:noWrap/>
            <w:vAlign w:val="bottom"/>
            <w:hideMark/>
          </w:tcPr>
          <w:p w14:paraId="675684BC" w14:textId="77777777" w:rsidR="00913192" w:rsidRPr="00913192" w:rsidRDefault="00913192" w:rsidP="00913192">
            <w:pPr>
              <w:rPr>
                <w:rFonts w:ascii="Arial" w:hAnsi="Arial" w:cs="Arial"/>
                <w:sz w:val="14"/>
                <w:szCs w:val="14"/>
              </w:rPr>
            </w:pPr>
          </w:p>
        </w:tc>
        <w:tc>
          <w:tcPr>
            <w:tcW w:w="5480" w:type="dxa"/>
            <w:tcBorders>
              <w:top w:val="nil"/>
              <w:left w:val="nil"/>
              <w:bottom w:val="nil"/>
              <w:right w:val="nil"/>
            </w:tcBorders>
            <w:noWrap/>
            <w:vAlign w:val="bottom"/>
            <w:hideMark/>
          </w:tcPr>
          <w:p w14:paraId="7D2F1508" w14:textId="77777777" w:rsidR="00913192" w:rsidRPr="00913192" w:rsidRDefault="00913192" w:rsidP="00913192"/>
        </w:tc>
      </w:tr>
      <w:tr w:rsidR="00913192" w:rsidRPr="00913192" w14:paraId="120709A3" w14:textId="77777777" w:rsidTr="00913192">
        <w:trPr>
          <w:trHeight w:val="240"/>
        </w:trPr>
        <w:tc>
          <w:tcPr>
            <w:tcW w:w="5240" w:type="dxa"/>
            <w:tcBorders>
              <w:top w:val="nil"/>
              <w:left w:val="nil"/>
              <w:bottom w:val="nil"/>
              <w:right w:val="nil"/>
            </w:tcBorders>
            <w:noWrap/>
            <w:vAlign w:val="bottom"/>
            <w:hideMark/>
          </w:tcPr>
          <w:p w14:paraId="423E482D"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CHECK AMOUNT ……………………………………………….</w:t>
            </w:r>
          </w:p>
        </w:tc>
        <w:tc>
          <w:tcPr>
            <w:tcW w:w="5480" w:type="dxa"/>
            <w:tcBorders>
              <w:top w:val="nil"/>
              <w:left w:val="nil"/>
              <w:bottom w:val="single" w:sz="4" w:space="0" w:color="auto"/>
              <w:right w:val="nil"/>
            </w:tcBorders>
            <w:noWrap/>
            <w:vAlign w:val="bottom"/>
            <w:hideMark/>
          </w:tcPr>
          <w:p w14:paraId="6A63CEF2"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 </w:t>
            </w:r>
          </w:p>
        </w:tc>
      </w:tr>
      <w:tr w:rsidR="00913192" w:rsidRPr="00913192" w14:paraId="55DD4194" w14:textId="77777777" w:rsidTr="00913192">
        <w:trPr>
          <w:trHeight w:val="165"/>
        </w:trPr>
        <w:tc>
          <w:tcPr>
            <w:tcW w:w="5240" w:type="dxa"/>
            <w:tcBorders>
              <w:top w:val="nil"/>
              <w:left w:val="nil"/>
              <w:bottom w:val="nil"/>
              <w:right w:val="nil"/>
            </w:tcBorders>
            <w:noWrap/>
            <w:vAlign w:val="bottom"/>
            <w:hideMark/>
          </w:tcPr>
          <w:p w14:paraId="33095F06" w14:textId="77777777" w:rsidR="00913192" w:rsidRPr="00913192" w:rsidRDefault="00913192" w:rsidP="00913192">
            <w:pPr>
              <w:rPr>
                <w:rFonts w:ascii="Arial" w:hAnsi="Arial" w:cs="Arial"/>
                <w:b/>
                <w:bCs/>
                <w:sz w:val="14"/>
                <w:szCs w:val="14"/>
              </w:rPr>
            </w:pPr>
          </w:p>
        </w:tc>
        <w:tc>
          <w:tcPr>
            <w:tcW w:w="5480" w:type="dxa"/>
            <w:tcBorders>
              <w:top w:val="nil"/>
              <w:left w:val="nil"/>
              <w:bottom w:val="nil"/>
              <w:right w:val="nil"/>
            </w:tcBorders>
            <w:noWrap/>
            <w:vAlign w:val="bottom"/>
            <w:hideMark/>
          </w:tcPr>
          <w:p w14:paraId="098F347C" w14:textId="77777777" w:rsidR="00913192" w:rsidRPr="00913192" w:rsidRDefault="00913192" w:rsidP="00913192"/>
        </w:tc>
      </w:tr>
      <w:tr w:rsidR="00913192" w:rsidRPr="00913192" w14:paraId="677DD331" w14:textId="77777777" w:rsidTr="00913192">
        <w:trPr>
          <w:trHeight w:val="240"/>
        </w:trPr>
        <w:tc>
          <w:tcPr>
            <w:tcW w:w="5240" w:type="dxa"/>
            <w:tcBorders>
              <w:top w:val="nil"/>
              <w:left w:val="nil"/>
              <w:bottom w:val="nil"/>
              <w:right w:val="nil"/>
            </w:tcBorders>
            <w:noWrap/>
            <w:vAlign w:val="bottom"/>
            <w:hideMark/>
          </w:tcPr>
          <w:p w14:paraId="24299E03"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PROCESSING FEE ……………………………………………..</w:t>
            </w:r>
          </w:p>
        </w:tc>
        <w:tc>
          <w:tcPr>
            <w:tcW w:w="5480" w:type="dxa"/>
            <w:tcBorders>
              <w:top w:val="nil"/>
              <w:left w:val="nil"/>
              <w:bottom w:val="single" w:sz="4" w:space="0" w:color="auto"/>
              <w:right w:val="nil"/>
            </w:tcBorders>
            <w:noWrap/>
            <w:vAlign w:val="bottom"/>
            <w:hideMark/>
          </w:tcPr>
          <w:p w14:paraId="6B9FAB5C"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 </w:t>
            </w:r>
          </w:p>
        </w:tc>
      </w:tr>
      <w:tr w:rsidR="00913192" w:rsidRPr="00913192" w14:paraId="344496A0" w14:textId="77777777" w:rsidTr="00913192">
        <w:trPr>
          <w:trHeight w:val="165"/>
        </w:trPr>
        <w:tc>
          <w:tcPr>
            <w:tcW w:w="5240" w:type="dxa"/>
            <w:tcBorders>
              <w:top w:val="nil"/>
              <w:left w:val="nil"/>
              <w:bottom w:val="nil"/>
              <w:right w:val="nil"/>
            </w:tcBorders>
            <w:noWrap/>
            <w:vAlign w:val="bottom"/>
            <w:hideMark/>
          </w:tcPr>
          <w:p w14:paraId="611BF8DB" w14:textId="77777777" w:rsidR="00913192" w:rsidRPr="00913192" w:rsidRDefault="00913192" w:rsidP="00913192">
            <w:pPr>
              <w:rPr>
                <w:rFonts w:ascii="Arial" w:hAnsi="Arial" w:cs="Arial"/>
                <w:b/>
                <w:bCs/>
                <w:sz w:val="14"/>
                <w:szCs w:val="14"/>
              </w:rPr>
            </w:pPr>
          </w:p>
        </w:tc>
        <w:tc>
          <w:tcPr>
            <w:tcW w:w="5480" w:type="dxa"/>
            <w:tcBorders>
              <w:top w:val="nil"/>
              <w:left w:val="nil"/>
              <w:bottom w:val="nil"/>
              <w:right w:val="nil"/>
            </w:tcBorders>
            <w:noWrap/>
            <w:vAlign w:val="bottom"/>
            <w:hideMark/>
          </w:tcPr>
          <w:p w14:paraId="0926E5A5" w14:textId="77777777" w:rsidR="00913192" w:rsidRPr="00913192" w:rsidRDefault="00913192" w:rsidP="00913192"/>
        </w:tc>
      </w:tr>
      <w:tr w:rsidR="00913192" w:rsidRPr="00913192" w14:paraId="3678569A" w14:textId="77777777" w:rsidTr="00913192">
        <w:trPr>
          <w:trHeight w:val="240"/>
        </w:trPr>
        <w:tc>
          <w:tcPr>
            <w:tcW w:w="5240" w:type="dxa"/>
            <w:tcBorders>
              <w:top w:val="nil"/>
              <w:left w:val="nil"/>
              <w:bottom w:val="nil"/>
              <w:right w:val="nil"/>
            </w:tcBorders>
            <w:noWrap/>
            <w:vAlign w:val="bottom"/>
            <w:hideMark/>
          </w:tcPr>
          <w:p w14:paraId="46534DFE"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BANK SERVICE CHARGE ……………………………………..</w:t>
            </w:r>
          </w:p>
        </w:tc>
        <w:tc>
          <w:tcPr>
            <w:tcW w:w="5480" w:type="dxa"/>
            <w:tcBorders>
              <w:top w:val="nil"/>
              <w:left w:val="nil"/>
              <w:bottom w:val="single" w:sz="4" w:space="0" w:color="auto"/>
              <w:right w:val="nil"/>
            </w:tcBorders>
            <w:noWrap/>
            <w:vAlign w:val="bottom"/>
            <w:hideMark/>
          </w:tcPr>
          <w:p w14:paraId="04E3E943"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 </w:t>
            </w:r>
          </w:p>
        </w:tc>
      </w:tr>
      <w:tr w:rsidR="00913192" w:rsidRPr="00913192" w14:paraId="186660A2" w14:textId="77777777" w:rsidTr="00913192">
        <w:trPr>
          <w:trHeight w:val="165"/>
        </w:trPr>
        <w:tc>
          <w:tcPr>
            <w:tcW w:w="5240" w:type="dxa"/>
            <w:tcBorders>
              <w:top w:val="nil"/>
              <w:left w:val="nil"/>
              <w:bottom w:val="nil"/>
              <w:right w:val="nil"/>
            </w:tcBorders>
            <w:noWrap/>
            <w:vAlign w:val="bottom"/>
            <w:hideMark/>
          </w:tcPr>
          <w:p w14:paraId="419F32AE" w14:textId="77777777" w:rsidR="00913192" w:rsidRPr="00913192" w:rsidRDefault="00913192" w:rsidP="00913192">
            <w:pPr>
              <w:rPr>
                <w:rFonts w:ascii="Arial" w:hAnsi="Arial" w:cs="Arial"/>
                <w:b/>
                <w:bCs/>
                <w:sz w:val="14"/>
                <w:szCs w:val="14"/>
              </w:rPr>
            </w:pPr>
          </w:p>
        </w:tc>
        <w:tc>
          <w:tcPr>
            <w:tcW w:w="5480" w:type="dxa"/>
            <w:tcBorders>
              <w:top w:val="nil"/>
              <w:left w:val="nil"/>
              <w:bottom w:val="nil"/>
              <w:right w:val="nil"/>
            </w:tcBorders>
            <w:noWrap/>
            <w:vAlign w:val="bottom"/>
            <w:hideMark/>
          </w:tcPr>
          <w:p w14:paraId="136803CC" w14:textId="77777777" w:rsidR="00913192" w:rsidRPr="00913192" w:rsidRDefault="00913192" w:rsidP="00913192"/>
        </w:tc>
      </w:tr>
      <w:tr w:rsidR="00913192" w:rsidRPr="00913192" w14:paraId="523D257A" w14:textId="77777777" w:rsidTr="00913192">
        <w:trPr>
          <w:trHeight w:val="240"/>
        </w:trPr>
        <w:tc>
          <w:tcPr>
            <w:tcW w:w="5240" w:type="dxa"/>
            <w:tcBorders>
              <w:top w:val="nil"/>
              <w:left w:val="nil"/>
              <w:bottom w:val="nil"/>
              <w:right w:val="nil"/>
            </w:tcBorders>
            <w:noWrap/>
            <w:vAlign w:val="bottom"/>
            <w:hideMark/>
          </w:tcPr>
          <w:p w14:paraId="2A95F12F"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TOTAL RESTITUTION ………………………………………….</w:t>
            </w:r>
          </w:p>
        </w:tc>
        <w:tc>
          <w:tcPr>
            <w:tcW w:w="5480" w:type="dxa"/>
            <w:tcBorders>
              <w:top w:val="nil"/>
              <w:left w:val="nil"/>
              <w:bottom w:val="single" w:sz="4" w:space="0" w:color="auto"/>
              <w:right w:val="nil"/>
            </w:tcBorders>
            <w:noWrap/>
            <w:vAlign w:val="bottom"/>
            <w:hideMark/>
          </w:tcPr>
          <w:p w14:paraId="555252BE" w14:textId="77777777" w:rsidR="00913192" w:rsidRPr="00913192" w:rsidRDefault="00913192" w:rsidP="00913192">
            <w:pPr>
              <w:rPr>
                <w:rFonts w:ascii="Arial" w:hAnsi="Arial" w:cs="Arial"/>
                <w:b/>
                <w:bCs/>
                <w:sz w:val="14"/>
                <w:szCs w:val="14"/>
              </w:rPr>
            </w:pPr>
            <w:r w:rsidRPr="00913192">
              <w:rPr>
                <w:rFonts w:ascii="Arial" w:hAnsi="Arial" w:cs="Arial"/>
                <w:b/>
                <w:bCs/>
                <w:sz w:val="14"/>
                <w:szCs w:val="14"/>
              </w:rPr>
              <w:t xml:space="preserve">$0.00 </w:t>
            </w:r>
          </w:p>
        </w:tc>
      </w:tr>
      <w:tr w:rsidR="00913192" w:rsidRPr="00913192" w14:paraId="515A7B3C" w14:textId="77777777" w:rsidTr="00913192">
        <w:trPr>
          <w:trHeight w:val="240"/>
        </w:trPr>
        <w:tc>
          <w:tcPr>
            <w:tcW w:w="5240" w:type="dxa"/>
            <w:tcBorders>
              <w:top w:val="nil"/>
              <w:left w:val="nil"/>
              <w:bottom w:val="nil"/>
              <w:right w:val="nil"/>
            </w:tcBorders>
            <w:noWrap/>
            <w:vAlign w:val="bottom"/>
            <w:hideMark/>
          </w:tcPr>
          <w:p w14:paraId="0ED3AD16" w14:textId="77777777" w:rsidR="00913192" w:rsidRPr="00913192" w:rsidRDefault="00913192" w:rsidP="00913192">
            <w:pPr>
              <w:rPr>
                <w:rFonts w:ascii="Arial" w:hAnsi="Arial" w:cs="Arial"/>
                <w:b/>
                <w:bCs/>
                <w:sz w:val="14"/>
                <w:szCs w:val="14"/>
              </w:rPr>
            </w:pPr>
          </w:p>
        </w:tc>
        <w:tc>
          <w:tcPr>
            <w:tcW w:w="5480" w:type="dxa"/>
            <w:tcBorders>
              <w:top w:val="nil"/>
              <w:left w:val="nil"/>
              <w:bottom w:val="nil"/>
              <w:right w:val="nil"/>
            </w:tcBorders>
            <w:noWrap/>
            <w:vAlign w:val="bottom"/>
            <w:hideMark/>
          </w:tcPr>
          <w:p w14:paraId="69A3F0D1" w14:textId="77777777" w:rsidR="00913192" w:rsidRPr="00913192" w:rsidRDefault="00913192" w:rsidP="00913192"/>
        </w:tc>
      </w:tr>
      <w:tr w:rsidR="00913192" w:rsidRPr="00913192" w14:paraId="224807D8" w14:textId="77777777" w:rsidTr="00913192">
        <w:trPr>
          <w:trHeight w:val="240"/>
        </w:trPr>
        <w:tc>
          <w:tcPr>
            <w:tcW w:w="10720" w:type="dxa"/>
            <w:gridSpan w:val="2"/>
            <w:tcBorders>
              <w:top w:val="nil"/>
              <w:left w:val="nil"/>
              <w:bottom w:val="nil"/>
              <w:right w:val="nil"/>
            </w:tcBorders>
            <w:noWrap/>
            <w:vAlign w:val="bottom"/>
            <w:hideMark/>
          </w:tcPr>
          <w:p w14:paraId="17368990" w14:textId="77777777" w:rsidR="00913192" w:rsidRPr="00913192" w:rsidRDefault="00913192" w:rsidP="00913192">
            <w:pPr>
              <w:jc w:val="center"/>
              <w:rPr>
                <w:rFonts w:ascii="Arial" w:hAnsi="Arial" w:cs="Arial"/>
                <w:sz w:val="14"/>
                <w:szCs w:val="14"/>
              </w:rPr>
            </w:pPr>
            <w:r w:rsidRPr="00913192">
              <w:rPr>
                <w:rFonts w:ascii="Arial" w:hAnsi="Arial" w:cs="Arial"/>
                <w:sz w:val="14"/>
                <w:szCs w:val="14"/>
              </w:rPr>
              <w:t>(OVER)</w:t>
            </w:r>
          </w:p>
        </w:tc>
      </w:tr>
      <w:tr w:rsidR="00913192" w:rsidRPr="00913192" w14:paraId="74649E29" w14:textId="77777777" w:rsidTr="00913192">
        <w:trPr>
          <w:trHeight w:val="195"/>
        </w:trPr>
        <w:tc>
          <w:tcPr>
            <w:tcW w:w="5240" w:type="dxa"/>
            <w:tcBorders>
              <w:top w:val="nil"/>
              <w:left w:val="nil"/>
              <w:bottom w:val="nil"/>
              <w:right w:val="nil"/>
            </w:tcBorders>
            <w:noWrap/>
            <w:vAlign w:val="bottom"/>
            <w:hideMark/>
          </w:tcPr>
          <w:p w14:paraId="4061BB97" w14:textId="77777777" w:rsidR="00913192" w:rsidRPr="00913192" w:rsidRDefault="00913192" w:rsidP="00913192">
            <w:pPr>
              <w:rPr>
                <w:rFonts w:ascii="Arial" w:hAnsi="Arial" w:cs="Arial"/>
                <w:sz w:val="14"/>
                <w:szCs w:val="14"/>
              </w:rPr>
            </w:pPr>
            <w:r w:rsidRPr="00913192">
              <w:rPr>
                <w:rFonts w:ascii="Arial" w:hAnsi="Arial" w:cs="Arial"/>
                <w:sz w:val="14"/>
                <w:szCs w:val="14"/>
              </w:rPr>
              <w:t>Wake Mag. 7, Rev. 8/2000</w:t>
            </w:r>
          </w:p>
        </w:tc>
        <w:tc>
          <w:tcPr>
            <w:tcW w:w="5480" w:type="dxa"/>
            <w:tcBorders>
              <w:top w:val="nil"/>
              <w:left w:val="nil"/>
              <w:bottom w:val="nil"/>
              <w:right w:val="nil"/>
            </w:tcBorders>
            <w:noWrap/>
            <w:vAlign w:val="bottom"/>
            <w:hideMark/>
          </w:tcPr>
          <w:p w14:paraId="00666CB2" w14:textId="77777777" w:rsidR="00913192" w:rsidRPr="00913192" w:rsidRDefault="00913192" w:rsidP="00913192">
            <w:pPr>
              <w:rPr>
                <w:rFonts w:ascii="Arial" w:hAnsi="Arial" w:cs="Arial"/>
                <w:sz w:val="14"/>
                <w:szCs w:val="14"/>
              </w:rPr>
            </w:pPr>
          </w:p>
        </w:tc>
      </w:tr>
      <w:tr w:rsidR="00913192" w:rsidRPr="00913192" w14:paraId="7303A4D1" w14:textId="77777777" w:rsidTr="00913192">
        <w:trPr>
          <w:trHeight w:val="210"/>
        </w:trPr>
        <w:tc>
          <w:tcPr>
            <w:tcW w:w="5240" w:type="dxa"/>
            <w:tcBorders>
              <w:top w:val="nil"/>
              <w:left w:val="nil"/>
              <w:bottom w:val="nil"/>
              <w:right w:val="nil"/>
            </w:tcBorders>
            <w:noWrap/>
            <w:vAlign w:val="bottom"/>
            <w:hideMark/>
          </w:tcPr>
          <w:p w14:paraId="53147F42" w14:textId="77777777" w:rsidR="00913192" w:rsidRPr="00913192" w:rsidRDefault="00913192" w:rsidP="00913192">
            <w:pPr>
              <w:rPr>
                <w:rFonts w:ascii="Arial" w:hAnsi="Arial" w:cs="Arial"/>
                <w:sz w:val="14"/>
                <w:szCs w:val="14"/>
              </w:rPr>
            </w:pPr>
            <w:r w:rsidRPr="00913192">
              <w:rPr>
                <w:rFonts w:ascii="Arial" w:hAnsi="Arial" w:cs="Arial"/>
                <w:sz w:val="14"/>
                <w:szCs w:val="14"/>
              </w:rPr>
              <w:t>2000 Administrative Office of the Courts</w:t>
            </w:r>
          </w:p>
        </w:tc>
        <w:tc>
          <w:tcPr>
            <w:tcW w:w="5480" w:type="dxa"/>
            <w:tcBorders>
              <w:top w:val="nil"/>
              <w:left w:val="nil"/>
              <w:bottom w:val="nil"/>
              <w:right w:val="nil"/>
            </w:tcBorders>
            <w:noWrap/>
            <w:vAlign w:val="bottom"/>
            <w:hideMark/>
          </w:tcPr>
          <w:p w14:paraId="5462F2A6" w14:textId="77777777" w:rsidR="00913192" w:rsidRPr="00913192" w:rsidRDefault="00913192" w:rsidP="00913192">
            <w:pPr>
              <w:rPr>
                <w:rFonts w:ascii="Arial" w:hAnsi="Arial" w:cs="Arial"/>
                <w:sz w:val="14"/>
                <w:szCs w:val="14"/>
              </w:rPr>
            </w:pPr>
          </w:p>
        </w:tc>
      </w:tr>
    </w:tbl>
    <w:p w14:paraId="4AA21FDC" w14:textId="77777777" w:rsidR="008F0A02" w:rsidRDefault="008F0A02" w:rsidP="00F21E2A">
      <w:pPr>
        <w:spacing w:before="100" w:beforeAutospacing="1" w:after="100" w:afterAutospacing="1"/>
        <w:rPr>
          <w:rFonts w:ascii="Arial" w:hAnsi="Arial"/>
          <w:b/>
          <w:bCs/>
          <w:color w:val="000000"/>
        </w:rPr>
      </w:pPr>
    </w:p>
    <w:p w14:paraId="06C1CB18" w14:textId="77777777" w:rsidR="008F0A02" w:rsidRDefault="008F0A02" w:rsidP="00F21E2A">
      <w:pPr>
        <w:spacing w:before="100" w:beforeAutospacing="1" w:after="100" w:afterAutospacing="1"/>
        <w:rPr>
          <w:rFonts w:ascii="Arial" w:hAnsi="Arial"/>
          <w:b/>
          <w:bCs/>
          <w:color w:val="000000"/>
        </w:rPr>
      </w:pPr>
    </w:p>
    <w:p w14:paraId="48B5A791" w14:textId="77777777" w:rsidR="008F0A02" w:rsidRDefault="008F0A02" w:rsidP="00F21E2A">
      <w:pPr>
        <w:spacing w:before="100" w:beforeAutospacing="1" w:after="100" w:afterAutospacing="1"/>
        <w:rPr>
          <w:rFonts w:ascii="Arial" w:hAnsi="Arial"/>
          <w:b/>
          <w:bCs/>
          <w:color w:val="000000"/>
        </w:rPr>
      </w:pPr>
    </w:p>
    <w:p w14:paraId="14E83FA0" w14:textId="77777777" w:rsidR="008F0A02" w:rsidRDefault="008F0A02" w:rsidP="00F21E2A">
      <w:pPr>
        <w:spacing w:before="100" w:beforeAutospacing="1" w:after="100" w:afterAutospacing="1"/>
        <w:rPr>
          <w:rFonts w:ascii="Arial" w:hAnsi="Arial"/>
          <w:b/>
          <w:bCs/>
          <w:color w:val="000000"/>
        </w:rPr>
      </w:pPr>
    </w:p>
    <w:p w14:paraId="39C5CEA1" w14:textId="77777777" w:rsidR="008F0A02" w:rsidRDefault="008F0A02" w:rsidP="00F21E2A">
      <w:pPr>
        <w:spacing w:before="100" w:beforeAutospacing="1" w:after="100" w:afterAutospacing="1"/>
        <w:rPr>
          <w:rFonts w:ascii="Arial" w:hAnsi="Arial"/>
          <w:b/>
          <w:bCs/>
          <w:color w:val="000000"/>
        </w:rPr>
      </w:pPr>
    </w:p>
    <w:p w14:paraId="6B2280E1" w14:textId="77777777" w:rsidR="008F0A02" w:rsidRDefault="008F0A02" w:rsidP="00F21E2A">
      <w:pPr>
        <w:spacing w:before="100" w:beforeAutospacing="1" w:after="100" w:afterAutospacing="1"/>
        <w:rPr>
          <w:rFonts w:ascii="Arial" w:hAnsi="Arial"/>
          <w:b/>
          <w:bCs/>
          <w:color w:val="000000"/>
        </w:rPr>
      </w:pPr>
    </w:p>
    <w:p w14:paraId="6BEF7DFC" w14:textId="77777777" w:rsidR="008F0A02" w:rsidRDefault="008F0A02" w:rsidP="00F21E2A">
      <w:pPr>
        <w:spacing w:before="100" w:beforeAutospacing="1" w:after="100" w:afterAutospacing="1"/>
        <w:rPr>
          <w:rFonts w:ascii="Arial" w:hAnsi="Arial"/>
          <w:b/>
          <w:bCs/>
          <w:color w:val="000000"/>
        </w:rPr>
      </w:pPr>
    </w:p>
    <w:p w14:paraId="6AB5837B" w14:textId="77777777" w:rsidR="008F0A02" w:rsidRDefault="008F0A02" w:rsidP="00F21E2A">
      <w:pPr>
        <w:spacing w:before="100" w:beforeAutospacing="1" w:after="100" w:afterAutospacing="1"/>
        <w:rPr>
          <w:rFonts w:ascii="Arial" w:hAnsi="Arial"/>
          <w:b/>
          <w:bCs/>
          <w:color w:val="000000"/>
        </w:rPr>
      </w:pPr>
    </w:p>
    <w:p w14:paraId="2B6970DA" w14:textId="77777777" w:rsidR="008F0A02" w:rsidRDefault="008F0A02" w:rsidP="00F21E2A">
      <w:pPr>
        <w:spacing w:before="100" w:beforeAutospacing="1" w:after="100" w:afterAutospacing="1"/>
        <w:rPr>
          <w:rFonts w:ascii="Arial" w:hAnsi="Arial"/>
          <w:b/>
          <w:bCs/>
          <w:color w:val="000000"/>
        </w:rPr>
      </w:pPr>
    </w:p>
    <w:p w14:paraId="59FD6180" w14:textId="77777777" w:rsidR="008F0A02" w:rsidRDefault="008F0A02" w:rsidP="00F21E2A">
      <w:pPr>
        <w:spacing w:before="100" w:beforeAutospacing="1" w:after="100" w:afterAutospacing="1"/>
        <w:rPr>
          <w:rFonts w:ascii="Arial" w:hAnsi="Arial"/>
          <w:b/>
          <w:bCs/>
          <w:color w:val="000000"/>
        </w:rPr>
      </w:pPr>
    </w:p>
    <w:p w14:paraId="21F5D74A" w14:textId="77777777" w:rsidR="008F0A02" w:rsidRDefault="008F0A02" w:rsidP="00F21E2A">
      <w:pPr>
        <w:spacing w:before="100" w:beforeAutospacing="1" w:after="100" w:afterAutospacing="1"/>
        <w:rPr>
          <w:rFonts w:ascii="Arial" w:hAnsi="Arial"/>
          <w:b/>
          <w:bCs/>
          <w:color w:val="000000"/>
        </w:rPr>
      </w:pPr>
    </w:p>
    <w:p w14:paraId="6836783D" w14:textId="77777777" w:rsidR="008F0A02" w:rsidRDefault="008F0A02" w:rsidP="00F21E2A">
      <w:pPr>
        <w:spacing w:before="100" w:beforeAutospacing="1" w:after="100" w:afterAutospacing="1"/>
        <w:rPr>
          <w:rFonts w:ascii="Arial" w:hAnsi="Arial"/>
          <w:b/>
          <w:bCs/>
          <w:color w:val="000000"/>
        </w:rPr>
      </w:pPr>
    </w:p>
    <w:p w14:paraId="4B7BBAD2" w14:textId="77777777" w:rsidR="008F0A02" w:rsidRDefault="008F0A02" w:rsidP="00F21E2A">
      <w:pPr>
        <w:spacing w:before="100" w:beforeAutospacing="1" w:after="100" w:afterAutospacing="1"/>
        <w:rPr>
          <w:rFonts w:ascii="Arial" w:hAnsi="Arial"/>
          <w:b/>
          <w:bCs/>
          <w:color w:val="000000"/>
        </w:rPr>
      </w:pPr>
    </w:p>
    <w:p w14:paraId="336BDDFB" w14:textId="77777777" w:rsidR="008F0A02" w:rsidRDefault="008F0A02" w:rsidP="00F21E2A">
      <w:pPr>
        <w:spacing w:before="100" w:beforeAutospacing="1" w:after="100" w:afterAutospacing="1"/>
        <w:rPr>
          <w:rFonts w:ascii="Arial" w:hAnsi="Arial"/>
          <w:b/>
          <w:bCs/>
          <w:color w:val="000000"/>
        </w:rPr>
      </w:pPr>
    </w:p>
    <w:p w14:paraId="0C417CB9" w14:textId="77777777" w:rsidR="008F0A02" w:rsidRDefault="008F0A02" w:rsidP="00F21E2A">
      <w:pPr>
        <w:spacing w:before="100" w:beforeAutospacing="1" w:after="100" w:afterAutospacing="1"/>
        <w:rPr>
          <w:rFonts w:ascii="Arial" w:hAnsi="Arial"/>
          <w:b/>
          <w:bCs/>
          <w:color w:val="000000"/>
        </w:rPr>
      </w:pPr>
    </w:p>
    <w:p w14:paraId="3D9AA1F2" w14:textId="77777777" w:rsidR="008F0A02" w:rsidRDefault="008F0A02" w:rsidP="00F21E2A">
      <w:pPr>
        <w:spacing w:before="100" w:beforeAutospacing="1" w:after="100" w:afterAutospacing="1"/>
        <w:rPr>
          <w:rFonts w:ascii="Arial" w:hAnsi="Arial"/>
          <w:b/>
          <w:bCs/>
          <w:color w:val="000000"/>
        </w:rPr>
      </w:pPr>
    </w:p>
    <w:p w14:paraId="4AB13013" w14:textId="77777777" w:rsidR="008F0A02" w:rsidRDefault="008F0A02" w:rsidP="00F21E2A">
      <w:pPr>
        <w:spacing w:before="100" w:beforeAutospacing="1" w:after="100" w:afterAutospacing="1"/>
        <w:rPr>
          <w:rFonts w:ascii="Arial" w:hAnsi="Arial"/>
          <w:b/>
          <w:bCs/>
          <w:color w:val="000000"/>
        </w:rPr>
      </w:pPr>
    </w:p>
    <w:p w14:paraId="0852C3B2" w14:textId="77777777" w:rsidR="008F0A02" w:rsidRDefault="008F0A02" w:rsidP="00F21E2A">
      <w:pPr>
        <w:spacing w:before="100" w:beforeAutospacing="1" w:after="100" w:afterAutospacing="1"/>
        <w:rPr>
          <w:rFonts w:ascii="Arial" w:hAnsi="Arial"/>
          <w:b/>
          <w:bCs/>
          <w:color w:val="000000"/>
        </w:rPr>
      </w:pPr>
    </w:p>
    <w:p w14:paraId="671241F3" w14:textId="77777777" w:rsidR="008F0A02" w:rsidRDefault="008F0A02" w:rsidP="00F21E2A">
      <w:pPr>
        <w:spacing w:before="100" w:beforeAutospacing="1" w:after="100" w:afterAutospacing="1"/>
        <w:rPr>
          <w:rFonts w:ascii="Arial" w:hAnsi="Arial"/>
          <w:b/>
          <w:bCs/>
          <w:color w:val="000000"/>
        </w:rPr>
      </w:pPr>
    </w:p>
    <w:p w14:paraId="11208BCB" w14:textId="77777777" w:rsidR="00913192" w:rsidRDefault="00913192" w:rsidP="00F21E2A">
      <w:pPr>
        <w:spacing w:before="100" w:beforeAutospacing="1" w:after="100" w:afterAutospacing="1"/>
        <w:rPr>
          <w:rFonts w:ascii="Arial" w:hAnsi="Arial"/>
          <w:b/>
          <w:bCs/>
          <w:color w:val="000000"/>
        </w:rPr>
      </w:pPr>
    </w:p>
    <w:p w14:paraId="2C943CDF" w14:textId="77777777" w:rsidR="008F0A02" w:rsidRDefault="008F0A02" w:rsidP="00F21E2A">
      <w:pPr>
        <w:spacing w:before="100" w:beforeAutospacing="1" w:after="100" w:afterAutospacing="1"/>
        <w:rPr>
          <w:rFonts w:ascii="Arial" w:hAnsi="Arial"/>
          <w:b/>
          <w:bCs/>
          <w:color w:val="000000"/>
        </w:rPr>
      </w:pPr>
    </w:p>
    <w:p w14:paraId="01F28C31" w14:textId="77777777" w:rsidR="003D5AE2" w:rsidRDefault="003D5AE2" w:rsidP="00F21E2A">
      <w:pPr>
        <w:spacing w:before="100" w:beforeAutospacing="1" w:after="100" w:afterAutospacing="1"/>
        <w:rPr>
          <w:rFonts w:ascii="Arial" w:hAnsi="Arial"/>
          <w:b/>
          <w:bCs/>
          <w:color w:val="000000"/>
        </w:rPr>
      </w:pPr>
    </w:p>
    <w:tbl>
      <w:tblPr>
        <w:tblW w:w="10722" w:type="dxa"/>
        <w:tblLook w:val="04A0" w:firstRow="1" w:lastRow="0" w:firstColumn="1" w:lastColumn="0" w:noHBand="0" w:noVBand="1"/>
      </w:tblPr>
      <w:tblGrid>
        <w:gridCol w:w="2966"/>
        <w:gridCol w:w="3612"/>
        <w:gridCol w:w="800"/>
        <w:gridCol w:w="1180"/>
        <w:gridCol w:w="2164"/>
      </w:tblGrid>
      <w:tr w:rsidR="00913192" w:rsidRPr="00913192" w14:paraId="32DB4D01" w14:textId="77777777" w:rsidTr="00913192">
        <w:trPr>
          <w:trHeight w:val="264"/>
        </w:trPr>
        <w:tc>
          <w:tcPr>
            <w:tcW w:w="2966" w:type="dxa"/>
            <w:tcBorders>
              <w:top w:val="nil"/>
              <w:left w:val="nil"/>
              <w:bottom w:val="nil"/>
              <w:right w:val="nil"/>
            </w:tcBorders>
            <w:noWrap/>
            <w:vAlign w:val="bottom"/>
            <w:hideMark/>
          </w:tcPr>
          <w:p w14:paraId="7F899E5D"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STATE OF NORTH CAROLINA</w:t>
            </w:r>
          </w:p>
        </w:tc>
        <w:tc>
          <w:tcPr>
            <w:tcW w:w="3612" w:type="dxa"/>
            <w:tcBorders>
              <w:top w:val="nil"/>
              <w:left w:val="nil"/>
              <w:bottom w:val="nil"/>
              <w:right w:val="nil"/>
            </w:tcBorders>
            <w:noWrap/>
            <w:vAlign w:val="bottom"/>
            <w:hideMark/>
          </w:tcPr>
          <w:p w14:paraId="5D8D5144" w14:textId="77777777" w:rsidR="00913192" w:rsidRPr="00913192" w:rsidRDefault="00913192" w:rsidP="00913192">
            <w:pPr>
              <w:rPr>
                <w:rFonts w:ascii="Arial" w:hAnsi="Arial" w:cs="Arial"/>
                <w:b/>
                <w:bCs/>
                <w:sz w:val="12"/>
                <w:szCs w:val="12"/>
              </w:rPr>
            </w:pPr>
          </w:p>
        </w:tc>
        <w:tc>
          <w:tcPr>
            <w:tcW w:w="800" w:type="dxa"/>
            <w:tcBorders>
              <w:top w:val="nil"/>
              <w:left w:val="nil"/>
              <w:bottom w:val="nil"/>
              <w:right w:val="nil"/>
            </w:tcBorders>
            <w:noWrap/>
            <w:vAlign w:val="bottom"/>
            <w:hideMark/>
          </w:tcPr>
          <w:p w14:paraId="117384BC" w14:textId="77777777" w:rsidR="00913192" w:rsidRPr="00913192" w:rsidRDefault="00913192" w:rsidP="00913192"/>
        </w:tc>
        <w:tc>
          <w:tcPr>
            <w:tcW w:w="1180" w:type="dxa"/>
            <w:tcBorders>
              <w:top w:val="nil"/>
              <w:left w:val="nil"/>
              <w:bottom w:val="nil"/>
              <w:right w:val="nil"/>
            </w:tcBorders>
            <w:noWrap/>
            <w:vAlign w:val="bottom"/>
            <w:hideMark/>
          </w:tcPr>
          <w:p w14:paraId="17B7CA69" w14:textId="77777777" w:rsidR="00913192" w:rsidRPr="00913192" w:rsidRDefault="00913192" w:rsidP="00913192"/>
        </w:tc>
        <w:tc>
          <w:tcPr>
            <w:tcW w:w="2164" w:type="dxa"/>
            <w:tcBorders>
              <w:top w:val="nil"/>
              <w:left w:val="nil"/>
              <w:bottom w:val="nil"/>
              <w:right w:val="nil"/>
            </w:tcBorders>
            <w:noWrap/>
            <w:vAlign w:val="bottom"/>
            <w:hideMark/>
          </w:tcPr>
          <w:p w14:paraId="00DCD4C5" w14:textId="77777777" w:rsidR="00913192" w:rsidRPr="00913192" w:rsidRDefault="00913192" w:rsidP="00913192">
            <w:pPr>
              <w:jc w:val="center"/>
              <w:rPr>
                <w:rFonts w:ascii="Arial" w:hAnsi="Arial" w:cs="Arial"/>
                <w:b/>
                <w:bCs/>
                <w:sz w:val="12"/>
                <w:szCs w:val="12"/>
              </w:rPr>
            </w:pPr>
            <w:r w:rsidRPr="00913192">
              <w:rPr>
                <w:rFonts w:ascii="Arial" w:hAnsi="Arial" w:cs="Arial"/>
                <w:b/>
                <w:bCs/>
                <w:sz w:val="12"/>
                <w:szCs w:val="12"/>
              </w:rPr>
              <w:t>APPLICATION</w:t>
            </w:r>
          </w:p>
        </w:tc>
      </w:tr>
      <w:tr w:rsidR="00913192" w:rsidRPr="00913192" w14:paraId="2140F25D" w14:textId="77777777" w:rsidTr="00913192">
        <w:trPr>
          <w:trHeight w:val="285"/>
        </w:trPr>
        <w:tc>
          <w:tcPr>
            <w:tcW w:w="2966" w:type="dxa"/>
            <w:tcBorders>
              <w:top w:val="nil"/>
              <w:left w:val="nil"/>
              <w:bottom w:val="nil"/>
              <w:right w:val="nil"/>
            </w:tcBorders>
            <w:noWrap/>
            <w:vAlign w:val="bottom"/>
            <w:hideMark/>
          </w:tcPr>
          <w:p w14:paraId="2225E520"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COUNTY OF WAKE</w:t>
            </w:r>
          </w:p>
        </w:tc>
        <w:tc>
          <w:tcPr>
            <w:tcW w:w="3612" w:type="dxa"/>
            <w:tcBorders>
              <w:top w:val="nil"/>
              <w:left w:val="nil"/>
              <w:bottom w:val="nil"/>
              <w:right w:val="nil"/>
            </w:tcBorders>
            <w:noWrap/>
            <w:vAlign w:val="bottom"/>
            <w:hideMark/>
          </w:tcPr>
          <w:p w14:paraId="22D3BFBA" w14:textId="77777777" w:rsidR="00913192" w:rsidRPr="00913192" w:rsidRDefault="00913192" w:rsidP="00913192">
            <w:pPr>
              <w:rPr>
                <w:rFonts w:ascii="Arial" w:hAnsi="Arial" w:cs="Arial"/>
                <w:b/>
                <w:bCs/>
                <w:sz w:val="12"/>
                <w:szCs w:val="12"/>
              </w:rPr>
            </w:pPr>
          </w:p>
        </w:tc>
        <w:tc>
          <w:tcPr>
            <w:tcW w:w="800" w:type="dxa"/>
            <w:tcBorders>
              <w:top w:val="nil"/>
              <w:left w:val="nil"/>
              <w:bottom w:val="nil"/>
              <w:right w:val="nil"/>
            </w:tcBorders>
            <w:noWrap/>
            <w:vAlign w:val="bottom"/>
            <w:hideMark/>
          </w:tcPr>
          <w:p w14:paraId="306EFC27" w14:textId="77777777" w:rsidR="00913192" w:rsidRPr="00913192" w:rsidRDefault="00913192" w:rsidP="00913192"/>
        </w:tc>
        <w:tc>
          <w:tcPr>
            <w:tcW w:w="1180" w:type="dxa"/>
            <w:tcBorders>
              <w:top w:val="nil"/>
              <w:left w:val="nil"/>
              <w:bottom w:val="nil"/>
              <w:right w:val="nil"/>
            </w:tcBorders>
            <w:noWrap/>
            <w:vAlign w:val="bottom"/>
            <w:hideMark/>
          </w:tcPr>
          <w:p w14:paraId="2CCC417E" w14:textId="77777777" w:rsidR="00913192" w:rsidRPr="00913192" w:rsidRDefault="00913192" w:rsidP="00913192"/>
        </w:tc>
        <w:tc>
          <w:tcPr>
            <w:tcW w:w="2164" w:type="dxa"/>
            <w:tcBorders>
              <w:top w:val="nil"/>
              <w:left w:val="nil"/>
              <w:bottom w:val="nil"/>
              <w:right w:val="nil"/>
            </w:tcBorders>
            <w:noWrap/>
            <w:vAlign w:val="bottom"/>
            <w:hideMark/>
          </w:tcPr>
          <w:p w14:paraId="32F94E63" w14:textId="77777777" w:rsidR="00913192" w:rsidRPr="00913192" w:rsidRDefault="00913192" w:rsidP="00913192">
            <w:pPr>
              <w:jc w:val="center"/>
              <w:rPr>
                <w:rFonts w:ascii="Arial" w:hAnsi="Arial" w:cs="Arial"/>
                <w:b/>
                <w:bCs/>
                <w:sz w:val="12"/>
                <w:szCs w:val="12"/>
              </w:rPr>
            </w:pPr>
            <w:r w:rsidRPr="00913192">
              <w:rPr>
                <w:rFonts w:ascii="Arial" w:hAnsi="Arial" w:cs="Arial"/>
                <w:b/>
                <w:bCs/>
                <w:sz w:val="12"/>
                <w:szCs w:val="12"/>
              </w:rPr>
              <w:t>FOR WORTHLESS CHECK PROCESS</w:t>
            </w:r>
          </w:p>
        </w:tc>
      </w:tr>
      <w:tr w:rsidR="00913192" w:rsidRPr="00913192" w14:paraId="66BB092D" w14:textId="77777777" w:rsidTr="00913192">
        <w:trPr>
          <w:trHeight w:val="264"/>
        </w:trPr>
        <w:tc>
          <w:tcPr>
            <w:tcW w:w="2966" w:type="dxa"/>
            <w:tcBorders>
              <w:top w:val="nil"/>
              <w:left w:val="nil"/>
              <w:bottom w:val="nil"/>
              <w:right w:val="nil"/>
            </w:tcBorders>
            <w:noWrap/>
            <w:vAlign w:val="bottom"/>
            <w:hideMark/>
          </w:tcPr>
          <w:p w14:paraId="539E9311" w14:textId="77777777" w:rsidR="00913192" w:rsidRPr="00913192" w:rsidRDefault="00913192" w:rsidP="00913192">
            <w:pPr>
              <w:jc w:val="center"/>
              <w:rPr>
                <w:rFonts w:ascii="Arial" w:hAnsi="Arial" w:cs="Arial"/>
                <w:b/>
                <w:bCs/>
                <w:sz w:val="12"/>
                <w:szCs w:val="12"/>
              </w:rPr>
            </w:pPr>
          </w:p>
        </w:tc>
        <w:tc>
          <w:tcPr>
            <w:tcW w:w="3612" w:type="dxa"/>
            <w:tcBorders>
              <w:top w:val="nil"/>
              <w:left w:val="nil"/>
              <w:bottom w:val="nil"/>
              <w:right w:val="nil"/>
            </w:tcBorders>
            <w:noWrap/>
            <w:vAlign w:val="bottom"/>
            <w:hideMark/>
          </w:tcPr>
          <w:p w14:paraId="057CDAFE" w14:textId="77777777" w:rsidR="00913192" w:rsidRPr="00913192" w:rsidRDefault="00913192" w:rsidP="00913192"/>
        </w:tc>
        <w:tc>
          <w:tcPr>
            <w:tcW w:w="800" w:type="dxa"/>
            <w:tcBorders>
              <w:top w:val="nil"/>
              <w:left w:val="nil"/>
              <w:bottom w:val="nil"/>
              <w:right w:val="nil"/>
            </w:tcBorders>
            <w:noWrap/>
            <w:vAlign w:val="bottom"/>
            <w:hideMark/>
          </w:tcPr>
          <w:p w14:paraId="21E9FBF8" w14:textId="77777777" w:rsidR="00913192" w:rsidRPr="00913192" w:rsidRDefault="00913192" w:rsidP="00913192"/>
        </w:tc>
        <w:tc>
          <w:tcPr>
            <w:tcW w:w="1180" w:type="dxa"/>
            <w:tcBorders>
              <w:top w:val="nil"/>
              <w:left w:val="nil"/>
              <w:bottom w:val="nil"/>
              <w:right w:val="nil"/>
            </w:tcBorders>
            <w:noWrap/>
            <w:vAlign w:val="bottom"/>
            <w:hideMark/>
          </w:tcPr>
          <w:p w14:paraId="28742DB1" w14:textId="77777777" w:rsidR="00913192" w:rsidRPr="00913192" w:rsidRDefault="00913192" w:rsidP="00913192"/>
        </w:tc>
        <w:tc>
          <w:tcPr>
            <w:tcW w:w="2164" w:type="dxa"/>
            <w:tcBorders>
              <w:top w:val="nil"/>
              <w:left w:val="nil"/>
              <w:bottom w:val="nil"/>
              <w:right w:val="nil"/>
            </w:tcBorders>
            <w:noWrap/>
            <w:vAlign w:val="bottom"/>
            <w:hideMark/>
          </w:tcPr>
          <w:p w14:paraId="0C09958D" w14:textId="77777777" w:rsidR="00913192" w:rsidRPr="00913192" w:rsidRDefault="00913192" w:rsidP="00913192"/>
        </w:tc>
      </w:tr>
      <w:tr w:rsidR="00913192" w:rsidRPr="00913192" w14:paraId="66C89EE2" w14:textId="77777777" w:rsidTr="00913192">
        <w:trPr>
          <w:trHeight w:val="375"/>
        </w:trPr>
        <w:tc>
          <w:tcPr>
            <w:tcW w:w="2966" w:type="dxa"/>
            <w:tcBorders>
              <w:top w:val="nil"/>
              <w:left w:val="nil"/>
              <w:bottom w:val="nil"/>
              <w:right w:val="nil"/>
            </w:tcBorders>
            <w:noWrap/>
            <w:vAlign w:val="bottom"/>
            <w:hideMark/>
          </w:tcPr>
          <w:p w14:paraId="305C0413" w14:textId="77777777" w:rsidR="00913192" w:rsidRPr="00913192" w:rsidRDefault="00913192" w:rsidP="00913192"/>
        </w:tc>
        <w:tc>
          <w:tcPr>
            <w:tcW w:w="3612" w:type="dxa"/>
            <w:tcBorders>
              <w:top w:val="nil"/>
              <w:left w:val="nil"/>
              <w:bottom w:val="nil"/>
              <w:right w:val="nil"/>
            </w:tcBorders>
            <w:noWrap/>
            <w:vAlign w:val="bottom"/>
            <w:hideMark/>
          </w:tcPr>
          <w:p w14:paraId="551528FD" w14:textId="77777777" w:rsidR="00913192" w:rsidRPr="00913192" w:rsidRDefault="00913192" w:rsidP="00913192"/>
        </w:tc>
        <w:tc>
          <w:tcPr>
            <w:tcW w:w="800" w:type="dxa"/>
            <w:tcBorders>
              <w:top w:val="nil"/>
              <w:left w:val="nil"/>
              <w:bottom w:val="nil"/>
              <w:right w:val="nil"/>
            </w:tcBorders>
            <w:noWrap/>
            <w:vAlign w:val="bottom"/>
            <w:hideMark/>
          </w:tcPr>
          <w:p w14:paraId="27D254D1" w14:textId="77777777" w:rsidR="00913192" w:rsidRPr="00913192" w:rsidRDefault="00913192" w:rsidP="00913192"/>
        </w:tc>
        <w:tc>
          <w:tcPr>
            <w:tcW w:w="1180" w:type="dxa"/>
            <w:tcBorders>
              <w:top w:val="nil"/>
              <w:left w:val="nil"/>
              <w:bottom w:val="nil"/>
              <w:right w:val="nil"/>
            </w:tcBorders>
            <w:noWrap/>
            <w:vAlign w:val="bottom"/>
            <w:hideMark/>
          </w:tcPr>
          <w:p w14:paraId="4B0CA6C6" w14:textId="77777777" w:rsidR="00913192" w:rsidRPr="00913192" w:rsidRDefault="00913192" w:rsidP="00913192"/>
        </w:tc>
        <w:tc>
          <w:tcPr>
            <w:tcW w:w="2164" w:type="dxa"/>
            <w:tcBorders>
              <w:top w:val="nil"/>
              <w:left w:val="nil"/>
              <w:bottom w:val="nil"/>
              <w:right w:val="nil"/>
            </w:tcBorders>
            <w:noWrap/>
            <w:vAlign w:val="bottom"/>
            <w:hideMark/>
          </w:tcPr>
          <w:p w14:paraId="3F66D365" w14:textId="77777777" w:rsidR="00913192" w:rsidRPr="00913192" w:rsidRDefault="00913192" w:rsidP="00913192"/>
        </w:tc>
      </w:tr>
      <w:tr w:rsidR="00913192" w:rsidRPr="00913192" w14:paraId="40EDD6D2" w14:textId="77777777" w:rsidTr="00913192">
        <w:trPr>
          <w:trHeight w:val="264"/>
        </w:trPr>
        <w:tc>
          <w:tcPr>
            <w:tcW w:w="2966" w:type="dxa"/>
            <w:tcBorders>
              <w:top w:val="nil"/>
              <w:left w:val="nil"/>
              <w:bottom w:val="nil"/>
              <w:right w:val="nil"/>
            </w:tcBorders>
            <w:noWrap/>
            <w:vAlign w:val="bottom"/>
            <w:hideMark/>
          </w:tcPr>
          <w:p w14:paraId="39843219"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DATE RETURNED:</w:t>
            </w:r>
          </w:p>
        </w:tc>
        <w:tc>
          <w:tcPr>
            <w:tcW w:w="3612" w:type="dxa"/>
            <w:tcBorders>
              <w:top w:val="nil"/>
              <w:left w:val="nil"/>
              <w:bottom w:val="single" w:sz="4" w:space="0" w:color="auto"/>
              <w:right w:val="nil"/>
            </w:tcBorders>
            <w:noWrap/>
            <w:vAlign w:val="bottom"/>
            <w:hideMark/>
          </w:tcPr>
          <w:p w14:paraId="1F82B570" w14:textId="77777777" w:rsidR="00913192" w:rsidRPr="00913192" w:rsidRDefault="00913192" w:rsidP="00913192">
            <w:pPr>
              <w:jc w:val="center"/>
              <w:rPr>
                <w:rFonts w:ascii="Arial" w:hAnsi="Arial" w:cs="Arial"/>
                <w:b/>
                <w:bCs/>
                <w:sz w:val="12"/>
                <w:szCs w:val="12"/>
              </w:rPr>
            </w:pPr>
            <w:r w:rsidRPr="00913192">
              <w:rPr>
                <w:rFonts w:ascii="Arial" w:hAnsi="Arial" w:cs="Arial"/>
                <w:b/>
                <w:bCs/>
                <w:sz w:val="12"/>
                <w:szCs w:val="12"/>
              </w:rPr>
              <w:t> </w:t>
            </w:r>
          </w:p>
        </w:tc>
        <w:tc>
          <w:tcPr>
            <w:tcW w:w="800" w:type="dxa"/>
            <w:tcBorders>
              <w:top w:val="nil"/>
              <w:left w:val="nil"/>
              <w:bottom w:val="nil"/>
              <w:right w:val="nil"/>
            </w:tcBorders>
            <w:noWrap/>
            <w:vAlign w:val="bottom"/>
            <w:hideMark/>
          </w:tcPr>
          <w:p w14:paraId="747740AF" w14:textId="77777777" w:rsidR="00913192" w:rsidRPr="00913192" w:rsidRDefault="00913192" w:rsidP="00913192">
            <w:pPr>
              <w:jc w:val="center"/>
              <w:rPr>
                <w:rFonts w:ascii="Arial" w:hAnsi="Arial" w:cs="Arial"/>
                <w:b/>
                <w:bCs/>
                <w:sz w:val="12"/>
                <w:szCs w:val="12"/>
              </w:rPr>
            </w:pPr>
          </w:p>
        </w:tc>
        <w:tc>
          <w:tcPr>
            <w:tcW w:w="1180" w:type="dxa"/>
            <w:tcBorders>
              <w:top w:val="nil"/>
              <w:left w:val="nil"/>
              <w:bottom w:val="nil"/>
              <w:right w:val="nil"/>
            </w:tcBorders>
            <w:noWrap/>
            <w:vAlign w:val="bottom"/>
            <w:hideMark/>
          </w:tcPr>
          <w:p w14:paraId="1DF95FDB" w14:textId="77777777" w:rsidR="00913192" w:rsidRPr="00913192" w:rsidRDefault="00913192" w:rsidP="00913192">
            <w:pPr>
              <w:jc w:val="center"/>
              <w:rPr>
                <w:rFonts w:ascii="Arial" w:hAnsi="Arial" w:cs="Arial"/>
                <w:b/>
                <w:bCs/>
                <w:sz w:val="12"/>
                <w:szCs w:val="12"/>
              </w:rPr>
            </w:pPr>
            <w:r w:rsidRPr="00913192">
              <w:rPr>
                <w:rFonts w:ascii="Arial" w:hAnsi="Arial" w:cs="Arial"/>
                <w:b/>
                <w:bCs/>
                <w:sz w:val="12"/>
                <w:szCs w:val="12"/>
              </w:rPr>
              <w:t>REASON:</w:t>
            </w:r>
          </w:p>
        </w:tc>
        <w:tc>
          <w:tcPr>
            <w:tcW w:w="2164" w:type="dxa"/>
            <w:tcBorders>
              <w:top w:val="nil"/>
              <w:left w:val="nil"/>
              <w:bottom w:val="single" w:sz="4" w:space="0" w:color="auto"/>
              <w:right w:val="nil"/>
            </w:tcBorders>
            <w:noWrap/>
            <w:vAlign w:val="bottom"/>
            <w:hideMark/>
          </w:tcPr>
          <w:p w14:paraId="02DF05CA"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r>
      <w:tr w:rsidR="00913192" w:rsidRPr="00913192" w14:paraId="098EEFF0" w14:textId="77777777" w:rsidTr="00913192">
        <w:trPr>
          <w:trHeight w:val="210"/>
        </w:trPr>
        <w:tc>
          <w:tcPr>
            <w:tcW w:w="2966" w:type="dxa"/>
            <w:tcBorders>
              <w:top w:val="nil"/>
              <w:left w:val="nil"/>
              <w:bottom w:val="nil"/>
              <w:right w:val="nil"/>
            </w:tcBorders>
            <w:noWrap/>
            <w:vAlign w:val="bottom"/>
            <w:hideMark/>
          </w:tcPr>
          <w:p w14:paraId="7F571838" w14:textId="77777777" w:rsidR="00913192" w:rsidRPr="00913192" w:rsidRDefault="00913192" w:rsidP="00913192">
            <w:pPr>
              <w:rPr>
                <w:rFonts w:ascii="Arial" w:hAnsi="Arial" w:cs="Arial"/>
                <w:b/>
                <w:bCs/>
                <w:sz w:val="12"/>
                <w:szCs w:val="12"/>
              </w:rPr>
            </w:pPr>
          </w:p>
        </w:tc>
        <w:tc>
          <w:tcPr>
            <w:tcW w:w="3612" w:type="dxa"/>
            <w:tcBorders>
              <w:top w:val="nil"/>
              <w:left w:val="nil"/>
              <w:bottom w:val="nil"/>
              <w:right w:val="nil"/>
            </w:tcBorders>
            <w:noWrap/>
            <w:vAlign w:val="bottom"/>
            <w:hideMark/>
          </w:tcPr>
          <w:p w14:paraId="4B491CB2" w14:textId="77777777" w:rsidR="00913192" w:rsidRPr="00913192" w:rsidRDefault="00913192" w:rsidP="00913192"/>
        </w:tc>
        <w:tc>
          <w:tcPr>
            <w:tcW w:w="800" w:type="dxa"/>
            <w:tcBorders>
              <w:top w:val="nil"/>
              <w:left w:val="nil"/>
              <w:bottom w:val="nil"/>
              <w:right w:val="nil"/>
            </w:tcBorders>
            <w:noWrap/>
            <w:vAlign w:val="bottom"/>
            <w:hideMark/>
          </w:tcPr>
          <w:p w14:paraId="4EDEB859" w14:textId="77777777" w:rsidR="00913192" w:rsidRPr="00913192" w:rsidRDefault="00913192" w:rsidP="00913192"/>
        </w:tc>
        <w:tc>
          <w:tcPr>
            <w:tcW w:w="1180" w:type="dxa"/>
            <w:tcBorders>
              <w:top w:val="nil"/>
              <w:left w:val="nil"/>
              <w:bottom w:val="nil"/>
              <w:right w:val="nil"/>
            </w:tcBorders>
            <w:noWrap/>
            <w:vAlign w:val="bottom"/>
            <w:hideMark/>
          </w:tcPr>
          <w:p w14:paraId="51530672" w14:textId="77777777" w:rsidR="00913192" w:rsidRPr="00913192" w:rsidRDefault="00913192" w:rsidP="00913192"/>
        </w:tc>
        <w:tc>
          <w:tcPr>
            <w:tcW w:w="2164" w:type="dxa"/>
            <w:tcBorders>
              <w:top w:val="nil"/>
              <w:left w:val="nil"/>
              <w:bottom w:val="nil"/>
              <w:right w:val="nil"/>
            </w:tcBorders>
            <w:noWrap/>
            <w:vAlign w:val="bottom"/>
            <w:hideMark/>
          </w:tcPr>
          <w:p w14:paraId="792B34A1" w14:textId="77777777" w:rsidR="00913192" w:rsidRPr="00913192" w:rsidRDefault="00913192" w:rsidP="00913192"/>
        </w:tc>
      </w:tr>
      <w:tr w:rsidR="00913192" w:rsidRPr="00913192" w14:paraId="2DE7E88F" w14:textId="77777777" w:rsidTr="00913192">
        <w:trPr>
          <w:trHeight w:val="285"/>
        </w:trPr>
        <w:tc>
          <w:tcPr>
            <w:tcW w:w="2966" w:type="dxa"/>
            <w:tcBorders>
              <w:top w:val="nil"/>
              <w:left w:val="nil"/>
              <w:bottom w:val="nil"/>
              <w:right w:val="nil"/>
            </w:tcBorders>
            <w:noWrap/>
            <w:vAlign w:val="bottom"/>
            <w:hideMark/>
          </w:tcPr>
          <w:p w14:paraId="4B978FF2"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CHECK ACCEPTED BY:</w:t>
            </w:r>
          </w:p>
        </w:tc>
        <w:tc>
          <w:tcPr>
            <w:tcW w:w="3612" w:type="dxa"/>
            <w:tcBorders>
              <w:top w:val="nil"/>
              <w:left w:val="nil"/>
              <w:bottom w:val="single" w:sz="4" w:space="0" w:color="auto"/>
              <w:right w:val="nil"/>
            </w:tcBorders>
            <w:noWrap/>
            <w:vAlign w:val="bottom"/>
            <w:hideMark/>
          </w:tcPr>
          <w:p w14:paraId="107A14E1"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c>
          <w:tcPr>
            <w:tcW w:w="800" w:type="dxa"/>
            <w:tcBorders>
              <w:top w:val="nil"/>
              <w:left w:val="nil"/>
              <w:bottom w:val="single" w:sz="4" w:space="0" w:color="auto"/>
              <w:right w:val="nil"/>
            </w:tcBorders>
            <w:noWrap/>
            <w:vAlign w:val="bottom"/>
            <w:hideMark/>
          </w:tcPr>
          <w:p w14:paraId="367FA6AC"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c>
          <w:tcPr>
            <w:tcW w:w="1180" w:type="dxa"/>
            <w:tcBorders>
              <w:top w:val="nil"/>
              <w:left w:val="nil"/>
              <w:bottom w:val="single" w:sz="4" w:space="0" w:color="auto"/>
              <w:right w:val="nil"/>
            </w:tcBorders>
            <w:noWrap/>
            <w:vAlign w:val="bottom"/>
            <w:hideMark/>
          </w:tcPr>
          <w:p w14:paraId="5A29F165"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c>
          <w:tcPr>
            <w:tcW w:w="2164" w:type="dxa"/>
            <w:tcBorders>
              <w:top w:val="nil"/>
              <w:left w:val="nil"/>
              <w:bottom w:val="single" w:sz="4" w:space="0" w:color="auto"/>
              <w:right w:val="nil"/>
            </w:tcBorders>
            <w:noWrap/>
            <w:vAlign w:val="bottom"/>
            <w:hideMark/>
          </w:tcPr>
          <w:p w14:paraId="161E9286"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r>
      <w:tr w:rsidR="00913192" w:rsidRPr="00913192" w14:paraId="523B7C55" w14:textId="77777777" w:rsidTr="00913192">
        <w:trPr>
          <w:trHeight w:val="195"/>
        </w:trPr>
        <w:tc>
          <w:tcPr>
            <w:tcW w:w="2966" w:type="dxa"/>
            <w:tcBorders>
              <w:top w:val="nil"/>
              <w:left w:val="nil"/>
              <w:bottom w:val="nil"/>
              <w:right w:val="nil"/>
            </w:tcBorders>
            <w:noWrap/>
            <w:vAlign w:val="bottom"/>
            <w:hideMark/>
          </w:tcPr>
          <w:p w14:paraId="34D19389" w14:textId="77777777" w:rsidR="00913192" w:rsidRPr="00913192" w:rsidRDefault="00913192" w:rsidP="00913192">
            <w:pPr>
              <w:rPr>
                <w:rFonts w:ascii="Arial" w:hAnsi="Arial" w:cs="Arial"/>
                <w:b/>
                <w:bCs/>
                <w:sz w:val="12"/>
                <w:szCs w:val="12"/>
              </w:rPr>
            </w:pPr>
          </w:p>
        </w:tc>
        <w:tc>
          <w:tcPr>
            <w:tcW w:w="3612" w:type="dxa"/>
            <w:tcBorders>
              <w:top w:val="nil"/>
              <w:left w:val="nil"/>
              <w:bottom w:val="nil"/>
              <w:right w:val="nil"/>
            </w:tcBorders>
            <w:noWrap/>
            <w:vAlign w:val="bottom"/>
            <w:hideMark/>
          </w:tcPr>
          <w:p w14:paraId="6715C396" w14:textId="77777777" w:rsidR="00913192" w:rsidRPr="00913192" w:rsidRDefault="00913192" w:rsidP="00913192">
            <w:pPr>
              <w:rPr>
                <w:rFonts w:ascii="Arial" w:hAnsi="Arial" w:cs="Arial"/>
                <w:i/>
                <w:iCs/>
                <w:sz w:val="12"/>
                <w:szCs w:val="12"/>
              </w:rPr>
            </w:pPr>
            <w:r w:rsidRPr="00913192">
              <w:rPr>
                <w:rFonts w:ascii="Arial" w:hAnsi="Arial" w:cs="Arial"/>
                <w:i/>
                <w:iCs/>
                <w:sz w:val="12"/>
                <w:szCs w:val="12"/>
              </w:rPr>
              <w:t>(Acceptor's Name - Title - Firm Name)</w:t>
            </w:r>
          </w:p>
        </w:tc>
        <w:tc>
          <w:tcPr>
            <w:tcW w:w="800" w:type="dxa"/>
            <w:tcBorders>
              <w:top w:val="nil"/>
              <w:left w:val="nil"/>
              <w:bottom w:val="nil"/>
              <w:right w:val="nil"/>
            </w:tcBorders>
            <w:noWrap/>
            <w:vAlign w:val="bottom"/>
            <w:hideMark/>
          </w:tcPr>
          <w:p w14:paraId="48FD4302" w14:textId="77777777" w:rsidR="00913192" w:rsidRPr="00913192" w:rsidRDefault="00913192" w:rsidP="00913192">
            <w:pPr>
              <w:rPr>
                <w:rFonts w:ascii="Arial" w:hAnsi="Arial" w:cs="Arial"/>
                <w:i/>
                <w:iCs/>
                <w:sz w:val="12"/>
                <w:szCs w:val="12"/>
              </w:rPr>
            </w:pPr>
            <w:r w:rsidRPr="00913192">
              <w:rPr>
                <w:rFonts w:ascii="Arial" w:hAnsi="Arial" w:cs="Arial"/>
                <w:i/>
                <w:iCs/>
                <w:sz w:val="12"/>
                <w:szCs w:val="12"/>
              </w:rPr>
              <w:t> </w:t>
            </w:r>
          </w:p>
        </w:tc>
        <w:tc>
          <w:tcPr>
            <w:tcW w:w="1180" w:type="dxa"/>
            <w:tcBorders>
              <w:top w:val="nil"/>
              <w:left w:val="nil"/>
              <w:bottom w:val="nil"/>
              <w:right w:val="nil"/>
            </w:tcBorders>
            <w:noWrap/>
            <w:vAlign w:val="bottom"/>
            <w:hideMark/>
          </w:tcPr>
          <w:p w14:paraId="370084AF" w14:textId="77777777" w:rsidR="00913192" w:rsidRPr="00913192" w:rsidRDefault="00913192" w:rsidP="00913192">
            <w:pPr>
              <w:rPr>
                <w:rFonts w:ascii="Arial" w:hAnsi="Arial" w:cs="Arial"/>
                <w:i/>
                <w:iCs/>
                <w:sz w:val="12"/>
                <w:szCs w:val="12"/>
              </w:rPr>
            </w:pPr>
            <w:r w:rsidRPr="00913192">
              <w:rPr>
                <w:rFonts w:ascii="Arial" w:hAnsi="Arial" w:cs="Arial"/>
                <w:i/>
                <w:iCs/>
                <w:sz w:val="12"/>
                <w:szCs w:val="12"/>
              </w:rPr>
              <w:t> </w:t>
            </w:r>
          </w:p>
        </w:tc>
        <w:tc>
          <w:tcPr>
            <w:tcW w:w="2164" w:type="dxa"/>
            <w:tcBorders>
              <w:top w:val="nil"/>
              <w:left w:val="nil"/>
              <w:bottom w:val="nil"/>
              <w:right w:val="nil"/>
            </w:tcBorders>
            <w:noWrap/>
            <w:vAlign w:val="bottom"/>
            <w:hideMark/>
          </w:tcPr>
          <w:p w14:paraId="29EF0910" w14:textId="77777777" w:rsidR="00913192" w:rsidRPr="00913192" w:rsidRDefault="00913192" w:rsidP="00913192">
            <w:pPr>
              <w:rPr>
                <w:rFonts w:ascii="Arial" w:hAnsi="Arial" w:cs="Arial"/>
                <w:i/>
                <w:iCs/>
                <w:sz w:val="12"/>
                <w:szCs w:val="12"/>
              </w:rPr>
            </w:pPr>
            <w:r w:rsidRPr="00913192">
              <w:rPr>
                <w:rFonts w:ascii="Arial" w:hAnsi="Arial" w:cs="Arial"/>
                <w:i/>
                <w:iCs/>
                <w:sz w:val="12"/>
                <w:szCs w:val="12"/>
              </w:rPr>
              <w:t> </w:t>
            </w:r>
          </w:p>
        </w:tc>
      </w:tr>
      <w:tr w:rsidR="00913192" w:rsidRPr="00913192" w14:paraId="302E5B69" w14:textId="77777777" w:rsidTr="00913192">
        <w:trPr>
          <w:trHeight w:val="390"/>
        </w:trPr>
        <w:tc>
          <w:tcPr>
            <w:tcW w:w="2966" w:type="dxa"/>
            <w:tcBorders>
              <w:top w:val="nil"/>
              <w:left w:val="nil"/>
              <w:bottom w:val="nil"/>
              <w:right w:val="nil"/>
            </w:tcBorders>
            <w:noWrap/>
            <w:vAlign w:val="bottom"/>
            <w:hideMark/>
          </w:tcPr>
          <w:p w14:paraId="4F1DBAB2" w14:textId="77777777" w:rsidR="00913192" w:rsidRPr="00913192" w:rsidRDefault="00913192" w:rsidP="00913192">
            <w:pPr>
              <w:rPr>
                <w:rFonts w:ascii="Arial" w:hAnsi="Arial" w:cs="Arial"/>
                <w:i/>
                <w:iCs/>
                <w:sz w:val="12"/>
                <w:szCs w:val="12"/>
              </w:rPr>
            </w:pPr>
          </w:p>
        </w:tc>
        <w:tc>
          <w:tcPr>
            <w:tcW w:w="3612" w:type="dxa"/>
            <w:tcBorders>
              <w:top w:val="nil"/>
              <w:left w:val="nil"/>
              <w:bottom w:val="nil"/>
              <w:right w:val="nil"/>
            </w:tcBorders>
            <w:noWrap/>
            <w:vAlign w:val="bottom"/>
            <w:hideMark/>
          </w:tcPr>
          <w:p w14:paraId="42901522" w14:textId="77777777" w:rsidR="00913192" w:rsidRPr="00913192" w:rsidRDefault="00913192" w:rsidP="00913192"/>
        </w:tc>
        <w:tc>
          <w:tcPr>
            <w:tcW w:w="800" w:type="dxa"/>
            <w:tcBorders>
              <w:top w:val="nil"/>
              <w:left w:val="nil"/>
              <w:bottom w:val="nil"/>
              <w:right w:val="nil"/>
            </w:tcBorders>
            <w:noWrap/>
            <w:vAlign w:val="bottom"/>
            <w:hideMark/>
          </w:tcPr>
          <w:p w14:paraId="2C87845B" w14:textId="77777777" w:rsidR="00913192" w:rsidRPr="00913192" w:rsidRDefault="00913192" w:rsidP="00913192"/>
        </w:tc>
        <w:tc>
          <w:tcPr>
            <w:tcW w:w="1180" w:type="dxa"/>
            <w:tcBorders>
              <w:top w:val="nil"/>
              <w:left w:val="nil"/>
              <w:bottom w:val="nil"/>
              <w:right w:val="nil"/>
            </w:tcBorders>
            <w:noWrap/>
            <w:vAlign w:val="bottom"/>
            <w:hideMark/>
          </w:tcPr>
          <w:p w14:paraId="65ED6A14" w14:textId="77777777" w:rsidR="00913192" w:rsidRPr="00913192" w:rsidRDefault="00913192" w:rsidP="00913192"/>
        </w:tc>
        <w:tc>
          <w:tcPr>
            <w:tcW w:w="2164" w:type="dxa"/>
            <w:tcBorders>
              <w:top w:val="nil"/>
              <w:left w:val="nil"/>
              <w:bottom w:val="nil"/>
              <w:right w:val="nil"/>
            </w:tcBorders>
            <w:noWrap/>
            <w:vAlign w:val="bottom"/>
            <w:hideMark/>
          </w:tcPr>
          <w:p w14:paraId="600B64FE" w14:textId="77777777" w:rsidR="00913192" w:rsidRPr="00913192" w:rsidRDefault="00913192" w:rsidP="00913192"/>
        </w:tc>
      </w:tr>
      <w:tr w:rsidR="00913192" w:rsidRPr="00913192" w14:paraId="7F109972" w14:textId="77777777" w:rsidTr="00913192">
        <w:trPr>
          <w:trHeight w:val="264"/>
        </w:trPr>
        <w:tc>
          <w:tcPr>
            <w:tcW w:w="8558" w:type="dxa"/>
            <w:gridSpan w:val="4"/>
            <w:tcBorders>
              <w:top w:val="nil"/>
              <w:left w:val="nil"/>
              <w:bottom w:val="nil"/>
              <w:right w:val="nil"/>
            </w:tcBorders>
            <w:noWrap/>
            <w:vAlign w:val="bottom"/>
            <w:hideMark/>
          </w:tcPr>
          <w:p w14:paraId="7D759DA3"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I, </w:t>
            </w:r>
            <w:r w:rsidRPr="00913192">
              <w:rPr>
                <w:rFonts w:ascii="Arial" w:hAnsi="Arial" w:cs="Arial"/>
                <w:b/>
                <w:bCs/>
                <w:sz w:val="12"/>
                <w:szCs w:val="12"/>
                <w:u w:val="single"/>
              </w:rPr>
              <w:t>SWEAR OR AFFIRM</w:t>
            </w:r>
            <w:r w:rsidRPr="00913192">
              <w:rPr>
                <w:rFonts w:ascii="Arial" w:hAnsi="Arial" w:cs="Arial"/>
                <w:b/>
                <w:bCs/>
                <w:sz w:val="12"/>
                <w:szCs w:val="12"/>
              </w:rPr>
              <w:t xml:space="preserve">. THAT REASONABLE EFFORTS </w:t>
            </w:r>
            <w:r w:rsidRPr="00913192">
              <w:rPr>
                <w:rFonts w:ascii="Arial" w:hAnsi="Arial" w:cs="Arial"/>
                <w:b/>
                <w:bCs/>
                <w:sz w:val="12"/>
                <w:szCs w:val="12"/>
                <w:u w:val="single"/>
              </w:rPr>
              <w:t>HAVE BEEN MADE TO COLLECT THIS CHECK BY:</w:t>
            </w:r>
          </w:p>
        </w:tc>
        <w:tc>
          <w:tcPr>
            <w:tcW w:w="2164" w:type="dxa"/>
            <w:tcBorders>
              <w:top w:val="nil"/>
              <w:left w:val="nil"/>
              <w:bottom w:val="nil"/>
              <w:right w:val="nil"/>
            </w:tcBorders>
            <w:noWrap/>
            <w:vAlign w:val="bottom"/>
            <w:hideMark/>
          </w:tcPr>
          <w:p w14:paraId="242D75E5" w14:textId="77777777" w:rsidR="00913192" w:rsidRPr="00913192" w:rsidRDefault="00913192" w:rsidP="00913192">
            <w:pPr>
              <w:rPr>
                <w:rFonts w:ascii="Arial" w:hAnsi="Arial" w:cs="Arial"/>
                <w:b/>
                <w:bCs/>
                <w:sz w:val="12"/>
                <w:szCs w:val="12"/>
              </w:rPr>
            </w:pPr>
          </w:p>
        </w:tc>
      </w:tr>
      <w:tr w:rsidR="00913192" w:rsidRPr="00913192" w14:paraId="3189DD76" w14:textId="77777777" w:rsidTr="00913192">
        <w:trPr>
          <w:trHeight w:val="255"/>
        </w:trPr>
        <w:tc>
          <w:tcPr>
            <w:tcW w:w="2966" w:type="dxa"/>
            <w:tcBorders>
              <w:top w:val="nil"/>
              <w:left w:val="nil"/>
              <w:bottom w:val="nil"/>
              <w:right w:val="nil"/>
            </w:tcBorders>
            <w:noWrap/>
            <w:vAlign w:val="bottom"/>
            <w:hideMark/>
          </w:tcPr>
          <w:p w14:paraId="3ADBA0A7"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CALLING THE DEFENDANT ON:</w:t>
            </w:r>
          </w:p>
        </w:tc>
        <w:tc>
          <w:tcPr>
            <w:tcW w:w="3612" w:type="dxa"/>
            <w:tcBorders>
              <w:top w:val="nil"/>
              <w:left w:val="nil"/>
              <w:bottom w:val="nil"/>
              <w:right w:val="nil"/>
            </w:tcBorders>
            <w:noWrap/>
            <w:vAlign w:val="bottom"/>
            <w:hideMark/>
          </w:tcPr>
          <w:p w14:paraId="16AEF26C" w14:textId="77777777" w:rsidR="00913192" w:rsidRPr="00913192" w:rsidRDefault="00913192" w:rsidP="00913192">
            <w:pPr>
              <w:rPr>
                <w:rFonts w:ascii="Arial" w:hAnsi="Arial" w:cs="Arial"/>
                <w:b/>
                <w:bCs/>
                <w:sz w:val="12"/>
                <w:szCs w:val="12"/>
              </w:rPr>
            </w:pPr>
          </w:p>
        </w:tc>
        <w:tc>
          <w:tcPr>
            <w:tcW w:w="800" w:type="dxa"/>
            <w:tcBorders>
              <w:top w:val="nil"/>
              <w:left w:val="nil"/>
              <w:bottom w:val="nil"/>
              <w:right w:val="nil"/>
            </w:tcBorders>
            <w:noWrap/>
            <w:vAlign w:val="bottom"/>
            <w:hideMark/>
          </w:tcPr>
          <w:p w14:paraId="5096E536" w14:textId="77777777" w:rsidR="00913192" w:rsidRPr="00913192" w:rsidRDefault="00913192" w:rsidP="00913192"/>
        </w:tc>
        <w:tc>
          <w:tcPr>
            <w:tcW w:w="1180" w:type="dxa"/>
            <w:tcBorders>
              <w:top w:val="nil"/>
              <w:left w:val="nil"/>
              <w:bottom w:val="nil"/>
              <w:right w:val="nil"/>
            </w:tcBorders>
            <w:noWrap/>
            <w:vAlign w:val="bottom"/>
            <w:hideMark/>
          </w:tcPr>
          <w:p w14:paraId="47E42980" w14:textId="77777777" w:rsidR="00913192" w:rsidRPr="00913192" w:rsidRDefault="00913192" w:rsidP="00913192"/>
        </w:tc>
        <w:tc>
          <w:tcPr>
            <w:tcW w:w="2164" w:type="dxa"/>
            <w:tcBorders>
              <w:top w:val="nil"/>
              <w:left w:val="nil"/>
              <w:bottom w:val="nil"/>
              <w:right w:val="nil"/>
            </w:tcBorders>
            <w:noWrap/>
            <w:vAlign w:val="bottom"/>
            <w:hideMark/>
          </w:tcPr>
          <w:p w14:paraId="1718E806" w14:textId="77777777" w:rsidR="00913192" w:rsidRPr="00913192" w:rsidRDefault="00913192" w:rsidP="00913192"/>
        </w:tc>
      </w:tr>
      <w:tr w:rsidR="00913192" w:rsidRPr="00913192" w14:paraId="0BA097E8" w14:textId="77777777" w:rsidTr="00913192">
        <w:trPr>
          <w:trHeight w:val="264"/>
        </w:trPr>
        <w:tc>
          <w:tcPr>
            <w:tcW w:w="10722" w:type="dxa"/>
            <w:gridSpan w:val="5"/>
            <w:tcBorders>
              <w:top w:val="nil"/>
              <w:left w:val="nil"/>
              <w:bottom w:val="nil"/>
              <w:right w:val="nil"/>
            </w:tcBorders>
            <w:noWrap/>
            <w:vAlign w:val="bottom"/>
            <w:hideMark/>
          </w:tcPr>
          <w:p w14:paraId="1101C2F3"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WRITING THE DEFENDANT ON:  ____________________________________________________________________________</w:t>
            </w:r>
          </w:p>
        </w:tc>
      </w:tr>
      <w:tr w:rsidR="00913192" w:rsidRPr="00913192" w14:paraId="4774B47E" w14:textId="77777777" w:rsidTr="00913192">
        <w:trPr>
          <w:trHeight w:val="390"/>
        </w:trPr>
        <w:tc>
          <w:tcPr>
            <w:tcW w:w="2966" w:type="dxa"/>
            <w:tcBorders>
              <w:top w:val="nil"/>
              <w:left w:val="nil"/>
              <w:bottom w:val="nil"/>
              <w:right w:val="nil"/>
            </w:tcBorders>
            <w:noWrap/>
            <w:vAlign w:val="bottom"/>
            <w:hideMark/>
          </w:tcPr>
          <w:p w14:paraId="2AF05887"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OTHER EFFORTS:</w:t>
            </w:r>
          </w:p>
        </w:tc>
        <w:tc>
          <w:tcPr>
            <w:tcW w:w="3612" w:type="dxa"/>
            <w:tcBorders>
              <w:top w:val="nil"/>
              <w:left w:val="nil"/>
              <w:bottom w:val="single" w:sz="4" w:space="0" w:color="auto"/>
              <w:right w:val="nil"/>
            </w:tcBorders>
            <w:noWrap/>
            <w:vAlign w:val="bottom"/>
            <w:hideMark/>
          </w:tcPr>
          <w:p w14:paraId="61810430" w14:textId="77777777" w:rsidR="00913192" w:rsidRPr="00913192" w:rsidRDefault="00913192" w:rsidP="00913192">
            <w:pPr>
              <w:jc w:val="center"/>
              <w:rPr>
                <w:rFonts w:ascii="Arial" w:hAnsi="Arial" w:cs="Arial"/>
                <w:b/>
                <w:bCs/>
                <w:sz w:val="12"/>
                <w:szCs w:val="12"/>
              </w:rPr>
            </w:pPr>
            <w:r w:rsidRPr="00913192">
              <w:rPr>
                <w:rFonts w:ascii="Arial" w:hAnsi="Arial" w:cs="Arial"/>
                <w:b/>
                <w:bCs/>
                <w:sz w:val="12"/>
                <w:szCs w:val="12"/>
              </w:rPr>
              <w:t> </w:t>
            </w:r>
          </w:p>
        </w:tc>
        <w:tc>
          <w:tcPr>
            <w:tcW w:w="1980" w:type="dxa"/>
            <w:gridSpan w:val="2"/>
            <w:tcBorders>
              <w:top w:val="nil"/>
              <w:left w:val="nil"/>
              <w:bottom w:val="nil"/>
              <w:right w:val="nil"/>
            </w:tcBorders>
            <w:noWrap/>
            <w:vAlign w:val="bottom"/>
            <w:hideMark/>
          </w:tcPr>
          <w:p w14:paraId="2D8A9AC7" w14:textId="77777777" w:rsidR="00913192" w:rsidRPr="00913192" w:rsidRDefault="00913192" w:rsidP="00913192">
            <w:pPr>
              <w:rPr>
                <w:rFonts w:ascii="Arial" w:hAnsi="Arial" w:cs="Arial"/>
                <w:b/>
                <w:bCs/>
                <w:i/>
                <w:iCs/>
                <w:sz w:val="12"/>
                <w:szCs w:val="12"/>
              </w:rPr>
            </w:pPr>
            <w:r w:rsidRPr="00913192">
              <w:rPr>
                <w:rFonts w:ascii="Arial" w:hAnsi="Arial" w:cs="Arial"/>
                <w:b/>
                <w:bCs/>
                <w:i/>
                <w:iCs/>
                <w:sz w:val="12"/>
                <w:szCs w:val="12"/>
              </w:rPr>
              <w:t>CERT.</w:t>
            </w:r>
            <w:r w:rsidRPr="00913192">
              <w:rPr>
                <w:rFonts w:ascii="Arial" w:hAnsi="Arial" w:cs="Arial"/>
                <w:b/>
                <w:bCs/>
                <w:sz w:val="12"/>
                <w:szCs w:val="12"/>
              </w:rPr>
              <w:t xml:space="preserve"> OR REG. MAIL</w:t>
            </w:r>
          </w:p>
        </w:tc>
        <w:tc>
          <w:tcPr>
            <w:tcW w:w="2164" w:type="dxa"/>
            <w:tcBorders>
              <w:top w:val="nil"/>
              <w:left w:val="nil"/>
              <w:bottom w:val="single" w:sz="4" w:space="0" w:color="auto"/>
              <w:right w:val="nil"/>
            </w:tcBorders>
            <w:noWrap/>
            <w:vAlign w:val="bottom"/>
            <w:hideMark/>
          </w:tcPr>
          <w:p w14:paraId="39608901"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r>
      <w:tr w:rsidR="00913192" w:rsidRPr="00913192" w14:paraId="718C6E02" w14:textId="77777777" w:rsidTr="00913192">
        <w:trPr>
          <w:trHeight w:val="195"/>
        </w:trPr>
        <w:tc>
          <w:tcPr>
            <w:tcW w:w="6578" w:type="dxa"/>
            <w:gridSpan w:val="2"/>
            <w:tcBorders>
              <w:top w:val="nil"/>
              <w:left w:val="nil"/>
              <w:bottom w:val="nil"/>
              <w:right w:val="nil"/>
            </w:tcBorders>
            <w:noWrap/>
            <w:vAlign w:val="bottom"/>
            <w:hideMark/>
          </w:tcPr>
          <w:p w14:paraId="633D2A66" w14:textId="77777777" w:rsidR="00913192" w:rsidRPr="00913192" w:rsidRDefault="00913192" w:rsidP="00913192">
            <w:pPr>
              <w:rPr>
                <w:rFonts w:ascii="Arial" w:hAnsi="Arial" w:cs="Arial"/>
                <w:i/>
                <w:iCs/>
                <w:sz w:val="12"/>
                <w:szCs w:val="12"/>
              </w:rPr>
            </w:pPr>
            <w:r w:rsidRPr="00913192">
              <w:rPr>
                <w:rFonts w:ascii="Arial" w:hAnsi="Arial" w:cs="Arial"/>
                <w:i/>
                <w:iCs/>
                <w:sz w:val="12"/>
                <w:szCs w:val="12"/>
              </w:rPr>
              <w:t xml:space="preserve">                                                                                                                                                     (INDICATE WHAT METHOD)</w:t>
            </w:r>
          </w:p>
        </w:tc>
        <w:tc>
          <w:tcPr>
            <w:tcW w:w="800" w:type="dxa"/>
            <w:tcBorders>
              <w:top w:val="nil"/>
              <w:left w:val="nil"/>
              <w:bottom w:val="nil"/>
              <w:right w:val="nil"/>
            </w:tcBorders>
            <w:noWrap/>
            <w:vAlign w:val="bottom"/>
            <w:hideMark/>
          </w:tcPr>
          <w:p w14:paraId="3C908916" w14:textId="77777777" w:rsidR="00913192" w:rsidRPr="00913192" w:rsidRDefault="00913192" w:rsidP="00913192">
            <w:pPr>
              <w:rPr>
                <w:rFonts w:ascii="Arial" w:hAnsi="Arial" w:cs="Arial"/>
                <w:i/>
                <w:iCs/>
                <w:sz w:val="12"/>
                <w:szCs w:val="12"/>
              </w:rPr>
            </w:pPr>
          </w:p>
        </w:tc>
        <w:tc>
          <w:tcPr>
            <w:tcW w:w="1180" w:type="dxa"/>
            <w:tcBorders>
              <w:top w:val="nil"/>
              <w:left w:val="nil"/>
              <w:bottom w:val="nil"/>
              <w:right w:val="nil"/>
            </w:tcBorders>
            <w:noWrap/>
            <w:vAlign w:val="bottom"/>
            <w:hideMark/>
          </w:tcPr>
          <w:p w14:paraId="0FE7D867" w14:textId="77777777" w:rsidR="00913192" w:rsidRPr="00913192" w:rsidRDefault="00913192" w:rsidP="00913192"/>
        </w:tc>
        <w:tc>
          <w:tcPr>
            <w:tcW w:w="2164" w:type="dxa"/>
            <w:tcBorders>
              <w:top w:val="nil"/>
              <w:left w:val="nil"/>
              <w:bottom w:val="nil"/>
              <w:right w:val="nil"/>
            </w:tcBorders>
            <w:noWrap/>
            <w:vAlign w:val="bottom"/>
            <w:hideMark/>
          </w:tcPr>
          <w:p w14:paraId="4C659EDD" w14:textId="77777777" w:rsidR="00913192" w:rsidRPr="00913192" w:rsidRDefault="00913192" w:rsidP="00913192"/>
        </w:tc>
      </w:tr>
      <w:tr w:rsidR="00913192" w:rsidRPr="00913192" w14:paraId="4AB7C4F8" w14:textId="77777777" w:rsidTr="00913192">
        <w:trPr>
          <w:trHeight w:val="270"/>
        </w:trPr>
        <w:tc>
          <w:tcPr>
            <w:tcW w:w="10722" w:type="dxa"/>
            <w:gridSpan w:val="5"/>
            <w:tcBorders>
              <w:top w:val="nil"/>
              <w:left w:val="nil"/>
              <w:bottom w:val="nil"/>
              <w:right w:val="nil"/>
            </w:tcBorders>
            <w:noWrap/>
            <w:vAlign w:val="bottom"/>
            <w:hideMark/>
          </w:tcPr>
          <w:p w14:paraId="336527E2"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______________________________________________________________________________________</w:t>
            </w:r>
          </w:p>
        </w:tc>
      </w:tr>
      <w:tr w:rsidR="00913192" w:rsidRPr="00913192" w14:paraId="02F4C400" w14:textId="77777777" w:rsidTr="00913192">
        <w:trPr>
          <w:trHeight w:val="270"/>
        </w:trPr>
        <w:tc>
          <w:tcPr>
            <w:tcW w:w="2966" w:type="dxa"/>
            <w:tcBorders>
              <w:top w:val="nil"/>
              <w:left w:val="nil"/>
              <w:bottom w:val="nil"/>
              <w:right w:val="nil"/>
            </w:tcBorders>
            <w:noWrap/>
            <w:vAlign w:val="bottom"/>
            <w:hideMark/>
          </w:tcPr>
          <w:p w14:paraId="070C3CF5" w14:textId="77777777" w:rsidR="00913192" w:rsidRPr="00913192" w:rsidRDefault="00913192" w:rsidP="00913192">
            <w:pPr>
              <w:rPr>
                <w:rFonts w:ascii="Arial" w:hAnsi="Arial" w:cs="Arial"/>
                <w:b/>
                <w:bCs/>
                <w:sz w:val="12"/>
                <w:szCs w:val="12"/>
              </w:rPr>
            </w:pPr>
          </w:p>
        </w:tc>
        <w:tc>
          <w:tcPr>
            <w:tcW w:w="3612" w:type="dxa"/>
            <w:tcBorders>
              <w:top w:val="nil"/>
              <w:left w:val="nil"/>
              <w:bottom w:val="nil"/>
              <w:right w:val="nil"/>
            </w:tcBorders>
            <w:noWrap/>
            <w:vAlign w:val="bottom"/>
            <w:hideMark/>
          </w:tcPr>
          <w:p w14:paraId="7B8B34D4" w14:textId="77777777" w:rsidR="00913192" w:rsidRPr="00913192" w:rsidRDefault="00913192" w:rsidP="00913192"/>
        </w:tc>
        <w:tc>
          <w:tcPr>
            <w:tcW w:w="800" w:type="dxa"/>
            <w:tcBorders>
              <w:top w:val="nil"/>
              <w:left w:val="nil"/>
              <w:bottom w:val="nil"/>
              <w:right w:val="nil"/>
            </w:tcBorders>
            <w:noWrap/>
            <w:vAlign w:val="bottom"/>
            <w:hideMark/>
          </w:tcPr>
          <w:p w14:paraId="2676A134" w14:textId="77777777" w:rsidR="00913192" w:rsidRPr="00913192" w:rsidRDefault="00913192" w:rsidP="00913192"/>
        </w:tc>
        <w:tc>
          <w:tcPr>
            <w:tcW w:w="1180" w:type="dxa"/>
            <w:tcBorders>
              <w:top w:val="nil"/>
              <w:left w:val="nil"/>
              <w:bottom w:val="nil"/>
              <w:right w:val="nil"/>
            </w:tcBorders>
            <w:noWrap/>
            <w:vAlign w:val="bottom"/>
            <w:hideMark/>
          </w:tcPr>
          <w:p w14:paraId="301308DB" w14:textId="77777777" w:rsidR="00913192" w:rsidRPr="00913192" w:rsidRDefault="00913192" w:rsidP="00913192"/>
        </w:tc>
        <w:tc>
          <w:tcPr>
            <w:tcW w:w="2164" w:type="dxa"/>
            <w:tcBorders>
              <w:top w:val="nil"/>
              <w:left w:val="nil"/>
              <w:bottom w:val="nil"/>
              <w:right w:val="nil"/>
            </w:tcBorders>
            <w:noWrap/>
            <w:vAlign w:val="bottom"/>
            <w:hideMark/>
          </w:tcPr>
          <w:p w14:paraId="65477F8A" w14:textId="77777777" w:rsidR="00913192" w:rsidRPr="00913192" w:rsidRDefault="00913192" w:rsidP="00913192"/>
        </w:tc>
      </w:tr>
      <w:tr w:rsidR="00913192" w:rsidRPr="00913192" w14:paraId="2847B5E9" w14:textId="77777777" w:rsidTr="00913192">
        <w:trPr>
          <w:trHeight w:val="150"/>
        </w:trPr>
        <w:tc>
          <w:tcPr>
            <w:tcW w:w="2966" w:type="dxa"/>
            <w:tcBorders>
              <w:top w:val="nil"/>
              <w:left w:val="nil"/>
              <w:bottom w:val="nil"/>
              <w:right w:val="nil"/>
            </w:tcBorders>
            <w:noWrap/>
            <w:vAlign w:val="bottom"/>
            <w:hideMark/>
          </w:tcPr>
          <w:p w14:paraId="030FF8F0" w14:textId="77777777" w:rsidR="00913192" w:rsidRPr="00913192" w:rsidRDefault="00913192" w:rsidP="00913192"/>
        </w:tc>
        <w:tc>
          <w:tcPr>
            <w:tcW w:w="3612" w:type="dxa"/>
            <w:tcBorders>
              <w:top w:val="nil"/>
              <w:left w:val="nil"/>
              <w:bottom w:val="nil"/>
              <w:right w:val="nil"/>
            </w:tcBorders>
            <w:noWrap/>
            <w:vAlign w:val="bottom"/>
            <w:hideMark/>
          </w:tcPr>
          <w:p w14:paraId="16CDC6DD" w14:textId="77777777" w:rsidR="00913192" w:rsidRPr="00913192" w:rsidRDefault="00913192" w:rsidP="00913192"/>
        </w:tc>
        <w:tc>
          <w:tcPr>
            <w:tcW w:w="800" w:type="dxa"/>
            <w:tcBorders>
              <w:top w:val="nil"/>
              <w:left w:val="nil"/>
              <w:bottom w:val="nil"/>
              <w:right w:val="nil"/>
            </w:tcBorders>
            <w:noWrap/>
            <w:vAlign w:val="bottom"/>
            <w:hideMark/>
          </w:tcPr>
          <w:p w14:paraId="6F52D52F" w14:textId="77777777" w:rsidR="00913192" w:rsidRPr="00913192" w:rsidRDefault="00913192" w:rsidP="00913192"/>
        </w:tc>
        <w:tc>
          <w:tcPr>
            <w:tcW w:w="1180" w:type="dxa"/>
            <w:tcBorders>
              <w:top w:val="nil"/>
              <w:left w:val="nil"/>
              <w:bottom w:val="nil"/>
              <w:right w:val="nil"/>
            </w:tcBorders>
            <w:noWrap/>
            <w:vAlign w:val="bottom"/>
            <w:hideMark/>
          </w:tcPr>
          <w:p w14:paraId="57C95A89" w14:textId="77777777" w:rsidR="00913192" w:rsidRPr="00913192" w:rsidRDefault="00913192" w:rsidP="00913192"/>
        </w:tc>
        <w:tc>
          <w:tcPr>
            <w:tcW w:w="2164" w:type="dxa"/>
            <w:tcBorders>
              <w:top w:val="nil"/>
              <w:left w:val="nil"/>
              <w:bottom w:val="nil"/>
              <w:right w:val="nil"/>
            </w:tcBorders>
            <w:noWrap/>
            <w:vAlign w:val="bottom"/>
            <w:hideMark/>
          </w:tcPr>
          <w:p w14:paraId="62A32823" w14:textId="77777777" w:rsidR="00913192" w:rsidRPr="00913192" w:rsidRDefault="00913192" w:rsidP="00913192"/>
        </w:tc>
      </w:tr>
      <w:tr w:rsidR="00913192" w:rsidRPr="00913192" w14:paraId="09F05CCE" w14:textId="77777777" w:rsidTr="00913192">
        <w:trPr>
          <w:trHeight w:val="255"/>
        </w:trPr>
        <w:tc>
          <w:tcPr>
            <w:tcW w:w="6578" w:type="dxa"/>
            <w:gridSpan w:val="2"/>
            <w:tcBorders>
              <w:top w:val="nil"/>
              <w:left w:val="nil"/>
              <w:bottom w:val="nil"/>
              <w:right w:val="nil"/>
            </w:tcBorders>
            <w:noWrap/>
            <w:vAlign w:val="bottom"/>
            <w:hideMark/>
          </w:tcPr>
          <w:p w14:paraId="621A7466"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I HAVE NOT MADE AN EFFORT TO COLLECT THIS CHECK BECAUSE:</w:t>
            </w:r>
          </w:p>
        </w:tc>
        <w:tc>
          <w:tcPr>
            <w:tcW w:w="800" w:type="dxa"/>
            <w:tcBorders>
              <w:top w:val="nil"/>
              <w:left w:val="nil"/>
              <w:bottom w:val="nil"/>
              <w:right w:val="nil"/>
            </w:tcBorders>
            <w:noWrap/>
            <w:vAlign w:val="bottom"/>
            <w:hideMark/>
          </w:tcPr>
          <w:p w14:paraId="2BF05535" w14:textId="77777777" w:rsidR="00913192" w:rsidRPr="00913192" w:rsidRDefault="00913192" w:rsidP="00913192">
            <w:pPr>
              <w:rPr>
                <w:rFonts w:ascii="Arial" w:hAnsi="Arial" w:cs="Arial"/>
                <w:b/>
                <w:bCs/>
                <w:sz w:val="12"/>
                <w:szCs w:val="12"/>
              </w:rPr>
            </w:pPr>
          </w:p>
        </w:tc>
        <w:tc>
          <w:tcPr>
            <w:tcW w:w="1180" w:type="dxa"/>
            <w:tcBorders>
              <w:top w:val="nil"/>
              <w:left w:val="nil"/>
              <w:bottom w:val="nil"/>
              <w:right w:val="nil"/>
            </w:tcBorders>
            <w:noWrap/>
            <w:vAlign w:val="bottom"/>
            <w:hideMark/>
          </w:tcPr>
          <w:p w14:paraId="3E01982A" w14:textId="77777777" w:rsidR="00913192" w:rsidRPr="00913192" w:rsidRDefault="00913192" w:rsidP="00913192"/>
        </w:tc>
        <w:tc>
          <w:tcPr>
            <w:tcW w:w="2164" w:type="dxa"/>
            <w:tcBorders>
              <w:top w:val="nil"/>
              <w:left w:val="nil"/>
              <w:bottom w:val="nil"/>
              <w:right w:val="nil"/>
            </w:tcBorders>
            <w:noWrap/>
            <w:vAlign w:val="bottom"/>
            <w:hideMark/>
          </w:tcPr>
          <w:p w14:paraId="5E3748CA" w14:textId="77777777" w:rsidR="00913192" w:rsidRPr="00913192" w:rsidRDefault="00913192" w:rsidP="00913192"/>
        </w:tc>
      </w:tr>
      <w:tr w:rsidR="00913192" w:rsidRPr="00913192" w14:paraId="59E505D4" w14:textId="77777777" w:rsidTr="00913192">
        <w:trPr>
          <w:trHeight w:val="360"/>
        </w:trPr>
        <w:tc>
          <w:tcPr>
            <w:tcW w:w="6578" w:type="dxa"/>
            <w:gridSpan w:val="2"/>
            <w:tcBorders>
              <w:top w:val="nil"/>
              <w:left w:val="nil"/>
              <w:bottom w:val="nil"/>
              <w:right w:val="nil"/>
            </w:tcBorders>
            <w:noWrap/>
            <w:vAlign w:val="bottom"/>
            <w:hideMark/>
          </w:tcPr>
          <w:p w14:paraId="65250222" w14:textId="77777777" w:rsidR="00913192" w:rsidRPr="00913192" w:rsidRDefault="00913192" w:rsidP="00913192">
            <w:pPr>
              <w:rPr>
                <w:rFonts w:ascii="Arial" w:hAnsi="Arial" w:cs="Arial"/>
                <w:sz w:val="12"/>
                <w:szCs w:val="12"/>
              </w:rPr>
            </w:pPr>
            <w:r w:rsidRPr="00913192">
              <w:rPr>
                <w:rFonts w:ascii="Arial" w:hAnsi="Arial" w:cs="Arial"/>
                <w:sz w:val="12"/>
                <w:szCs w:val="12"/>
              </w:rPr>
              <w:t xml:space="preserve">O </w:t>
            </w:r>
            <w:r w:rsidRPr="00913192">
              <w:rPr>
                <w:rFonts w:ascii="Arial" w:hAnsi="Arial" w:cs="Arial"/>
                <w:b/>
                <w:bCs/>
                <w:sz w:val="12"/>
                <w:szCs w:val="12"/>
              </w:rPr>
              <w:t xml:space="preserve"> AFTER REASONABLE EFFORTS, I CANNOT LOCATE THE MAKER.</w:t>
            </w:r>
          </w:p>
        </w:tc>
        <w:tc>
          <w:tcPr>
            <w:tcW w:w="800" w:type="dxa"/>
            <w:tcBorders>
              <w:top w:val="nil"/>
              <w:left w:val="nil"/>
              <w:bottom w:val="nil"/>
              <w:right w:val="nil"/>
            </w:tcBorders>
            <w:noWrap/>
            <w:vAlign w:val="bottom"/>
            <w:hideMark/>
          </w:tcPr>
          <w:p w14:paraId="57CFAE23" w14:textId="77777777" w:rsidR="00913192" w:rsidRPr="00913192" w:rsidRDefault="00913192" w:rsidP="00913192">
            <w:pPr>
              <w:rPr>
                <w:rFonts w:ascii="Arial" w:hAnsi="Arial" w:cs="Arial"/>
                <w:sz w:val="12"/>
                <w:szCs w:val="12"/>
              </w:rPr>
            </w:pPr>
          </w:p>
        </w:tc>
        <w:tc>
          <w:tcPr>
            <w:tcW w:w="1180" w:type="dxa"/>
            <w:tcBorders>
              <w:top w:val="nil"/>
              <w:left w:val="nil"/>
              <w:bottom w:val="nil"/>
              <w:right w:val="nil"/>
            </w:tcBorders>
            <w:noWrap/>
            <w:vAlign w:val="bottom"/>
            <w:hideMark/>
          </w:tcPr>
          <w:p w14:paraId="5558621C" w14:textId="77777777" w:rsidR="00913192" w:rsidRPr="00913192" w:rsidRDefault="00913192" w:rsidP="00913192"/>
        </w:tc>
        <w:tc>
          <w:tcPr>
            <w:tcW w:w="2164" w:type="dxa"/>
            <w:tcBorders>
              <w:top w:val="nil"/>
              <w:left w:val="nil"/>
              <w:bottom w:val="nil"/>
              <w:right w:val="nil"/>
            </w:tcBorders>
            <w:noWrap/>
            <w:vAlign w:val="bottom"/>
            <w:hideMark/>
          </w:tcPr>
          <w:p w14:paraId="3AB8AD81" w14:textId="77777777" w:rsidR="00913192" w:rsidRPr="00913192" w:rsidRDefault="00913192" w:rsidP="00913192"/>
        </w:tc>
      </w:tr>
      <w:tr w:rsidR="00913192" w:rsidRPr="00913192" w14:paraId="266A9DEF" w14:textId="77777777" w:rsidTr="00913192">
        <w:trPr>
          <w:trHeight w:val="375"/>
        </w:trPr>
        <w:tc>
          <w:tcPr>
            <w:tcW w:w="6578" w:type="dxa"/>
            <w:gridSpan w:val="2"/>
            <w:tcBorders>
              <w:top w:val="nil"/>
              <w:left w:val="nil"/>
              <w:bottom w:val="nil"/>
              <w:right w:val="nil"/>
            </w:tcBorders>
            <w:noWrap/>
            <w:vAlign w:val="bottom"/>
            <w:hideMark/>
          </w:tcPr>
          <w:p w14:paraId="421D794C" w14:textId="77777777" w:rsidR="00913192" w:rsidRPr="00913192" w:rsidRDefault="00913192" w:rsidP="00913192">
            <w:pPr>
              <w:rPr>
                <w:rFonts w:ascii="Arial" w:hAnsi="Arial" w:cs="Arial"/>
                <w:sz w:val="12"/>
                <w:szCs w:val="12"/>
              </w:rPr>
            </w:pPr>
            <w:r w:rsidRPr="00913192">
              <w:rPr>
                <w:rFonts w:ascii="Arial" w:hAnsi="Arial" w:cs="Arial"/>
                <w:sz w:val="12"/>
                <w:szCs w:val="12"/>
              </w:rPr>
              <w:t>O</w:t>
            </w:r>
            <w:r w:rsidRPr="00913192">
              <w:rPr>
                <w:rFonts w:ascii="Arial" w:hAnsi="Arial" w:cs="Arial"/>
                <w:b/>
                <w:bCs/>
                <w:sz w:val="12"/>
                <w:szCs w:val="12"/>
              </w:rPr>
              <w:t xml:space="preserve">  I BELIEVE THE MAKER IS NOW A PROFESSIONAL CHECK PASSER.</w:t>
            </w:r>
          </w:p>
        </w:tc>
        <w:tc>
          <w:tcPr>
            <w:tcW w:w="800" w:type="dxa"/>
            <w:tcBorders>
              <w:top w:val="nil"/>
              <w:left w:val="nil"/>
              <w:bottom w:val="nil"/>
              <w:right w:val="nil"/>
            </w:tcBorders>
            <w:noWrap/>
            <w:vAlign w:val="bottom"/>
            <w:hideMark/>
          </w:tcPr>
          <w:p w14:paraId="7FC325EF" w14:textId="77777777" w:rsidR="00913192" w:rsidRPr="00913192" w:rsidRDefault="00913192" w:rsidP="00913192">
            <w:pPr>
              <w:rPr>
                <w:rFonts w:ascii="Arial" w:hAnsi="Arial" w:cs="Arial"/>
                <w:sz w:val="12"/>
                <w:szCs w:val="12"/>
              </w:rPr>
            </w:pPr>
          </w:p>
        </w:tc>
        <w:tc>
          <w:tcPr>
            <w:tcW w:w="1180" w:type="dxa"/>
            <w:tcBorders>
              <w:top w:val="nil"/>
              <w:left w:val="nil"/>
              <w:bottom w:val="nil"/>
              <w:right w:val="nil"/>
            </w:tcBorders>
            <w:noWrap/>
            <w:vAlign w:val="bottom"/>
            <w:hideMark/>
          </w:tcPr>
          <w:p w14:paraId="7C932D0B" w14:textId="77777777" w:rsidR="00913192" w:rsidRPr="00913192" w:rsidRDefault="00913192" w:rsidP="00913192"/>
        </w:tc>
        <w:tc>
          <w:tcPr>
            <w:tcW w:w="2164" w:type="dxa"/>
            <w:tcBorders>
              <w:top w:val="nil"/>
              <w:left w:val="nil"/>
              <w:bottom w:val="nil"/>
              <w:right w:val="nil"/>
            </w:tcBorders>
            <w:noWrap/>
            <w:vAlign w:val="bottom"/>
            <w:hideMark/>
          </w:tcPr>
          <w:p w14:paraId="3533FC81" w14:textId="77777777" w:rsidR="00913192" w:rsidRPr="00913192" w:rsidRDefault="00913192" w:rsidP="00913192"/>
        </w:tc>
      </w:tr>
      <w:tr w:rsidR="00913192" w:rsidRPr="00913192" w14:paraId="74554882" w14:textId="77777777" w:rsidTr="00913192">
        <w:trPr>
          <w:trHeight w:val="264"/>
        </w:trPr>
        <w:tc>
          <w:tcPr>
            <w:tcW w:w="2966" w:type="dxa"/>
            <w:tcBorders>
              <w:top w:val="nil"/>
              <w:left w:val="nil"/>
              <w:bottom w:val="nil"/>
              <w:right w:val="nil"/>
            </w:tcBorders>
            <w:noWrap/>
            <w:vAlign w:val="bottom"/>
            <w:hideMark/>
          </w:tcPr>
          <w:p w14:paraId="63398EB9" w14:textId="77777777" w:rsidR="00913192" w:rsidRPr="00913192" w:rsidRDefault="00913192" w:rsidP="00913192"/>
        </w:tc>
        <w:tc>
          <w:tcPr>
            <w:tcW w:w="3612" w:type="dxa"/>
            <w:tcBorders>
              <w:top w:val="nil"/>
              <w:left w:val="nil"/>
              <w:bottom w:val="nil"/>
              <w:right w:val="nil"/>
            </w:tcBorders>
            <w:noWrap/>
            <w:vAlign w:val="bottom"/>
            <w:hideMark/>
          </w:tcPr>
          <w:p w14:paraId="32253230" w14:textId="77777777" w:rsidR="00913192" w:rsidRPr="00913192" w:rsidRDefault="00913192" w:rsidP="00913192"/>
        </w:tc>
        <w:tc>
          <w:tcPr>
            <w:tcW w:w="800" w:type="dxa"/>
            <w:tcBorders>
              <w:top w:val="nil"/>
              <w:left w:val="nil"/>
              <w:bottom w:val="nil"/>
              <w:right w:val="nil"/>
            </w:tcBorders>
            <w:noWrap/>
            <w:vAlign w:val="bottom"/>
            <w:hideMark/>
          </w:tcPr>
          <w:p w14:paraId="58033341" w14:textId="77777777" w:rsidR="00913192" w:rsidRPr="00913192" w:rsidRDefault="00913192" w:rsidP="00913192"/>
        </w:tc>
        <w:tc>
          <w:tcPr>
            <w:tcW w:w="1180" w:type="dxa"/>
            <w:tcBorders>
              <w:top w:val="nil"/>
              <w:left w:val="nil"/>
              <w:bottom w:val="nil"/>
              <w:right w:val="nil"/>
            </w:tcBorders>
            <w:noWrap/>
            <w:vAlign w:val="bottom"/>
            <w:hideMark/>
          </w:tcPr>
          <w:p w14:paraId="0DD219F6" w14:textId="77777777" w:rsidR="00913192" w:rsidRPr="00913192" w:rsidRDefault="00913192" w:rsidP="00913192"/>
        </w:tc>
        <w:tc>
          <w:tcPr>
            <w:tcW w:w="2164" w:type="dxa"/>
            <w:tcBorders>
              <w:top w:val="nil"/>
              <w:left w:val="nil"/>
              <w:bottom w:val="nil"/>
              <w:right w:val="nil"/>
            </w:tcBorders>
            <w:noWrap/>
            <w:vAlign w:val="bottom"/>
            <w:hideMark/>
          </w:tcPr>
          <w:p w14:paraId="503AA192" w14:textId="77777777" w:rsidR="00913192" w:rsidRPr="00913192" w:rsidRDefault="00913192" w:rsidP="00913192"/>
        </w:tc>
      </w:tr>
      <w:tr w:rsidR="00913192" w:rsidRPr="00913192" w14:paraId="556FEF82" w14:textId="77777777" w:rsidTr="00913192">
        <w:trPr>
          <w:trHeight w:val="264"/>
        </w:trPr>
        <w:tc>
          <w:tcPr>
            <w:tcW w:w="2966" w:type="dxa"/>
            <w:tcBorders>
              <w:top w:val="nil"/>
              <w:left w:val="nil"/>
              <w:bottom w:val="nil"/>
              <w:right w:val="nil"/>
            </w:tcBorders>
            <w:noWrap/>
            <w:vAlign w:val="bottom"/>
            <w:hideMark/>
          </w:tcPr>
          <w:p w14:paraId="06CBA7B4" w14:textId="77777777" w:rsidR="00913192" w:rsidRPr="00913192" w:rsidRDefault="00913192" w:rsidP="00913192"/>
        </w:tc>
        <w:tc>
          <w:tcPr>
            <w:tcW w:w="3612" w:type="dxa"/>
            <w:tcBorders>
              <w:top w:val="nil"/>
              <w:left w:val="nil"/>
              <w:bottom w:val="nil"/>
              <w:right w:val="nil"/>
            </w:tcBorders>
            <w:noWrap/>
            <w:vAlign w:val="bottom"/>
            <w:hideMark/>
          </w:tcPr>
          <w:p w14:paraId="4DED5D43" w14:textId="77777777" w:rsidR="00913192" w:rsidRPr="00913192" w:rsidRDefault="00913192" w:rsidP="00913192"/>
        </w:tc>
        <w:tc>
          <w:tcPr>
            <w:tcW w:w="800" w:type="dxa"/>
            <w:tcBorders>
              <w:top w:val="nil"/>
              <w:left w:val="nil"/>
              <w:bottom w:val="nil"/>
              <w:right w:val="nil"/>
            </w:tcBorders>
            <w:noWrap/>
            <w:vAlign w:val="bottom"/>
            <w:hideMark/>
          </w:tcPr>
          <w:p w14:paraId="261FA803" w14:textId="77777777" w:rsidR="00913192" w:rsidRPr="00913192" w:rsidRDefault="00913192" w:rsidP="00913192"/>
        </w:tc>
        <w:tc>
          <w:tcPr>
            <w:tcW w:w="1180" w:type="dxa"/>
            <w:tcBorders>
              <w:top w:val="nil"/>
              <w:left w:val="nil"/>
              <w:bottom w:val="nil"/>
              <w:right w:val="nil"/>
            </w:tcBorders>
            <w:noWrap/>
            <w:vAlign w:val="bottom"/>
            <w:hideMark/>
          </w:tcPr>
          <w:p w14:paraId="277D384F" w14:textId="77777777" w:rsidR="00913192" w:rsidRPr="00913192" w:rsidRDefault="00913192" w:rsidP="00913192"/>
        </w:tc>
        <w:tc>
          <w:tcPr>
            <w:tcW w:w="2164" w:type="dxa"/>
            <w:tcBorders>
              <w:top w:val="nil"/>
              <w:left w:val="nil"/>
              <w:bottom w:val="nil"/>
              <w:right w:val="nil"/>
            </w:tcBorders>
            <w:noWrap/>
            <w:vAlign w:val="bottom"/>
            <w:hideMark/>
          </w:tcPr>
          <w:p w14:paraId="09E5F18A" w14:textId="77777777" w:rsidR="00913192" w:rsidRPr="00913192" w:rsidRDefault="00913192" w:rsidP="00913192"/>
        </w:tc>
      </w:tr>
      <w:tr w:rsidR="00913192" w:rsidRPr="00913192" w14:paraId="58098E4D" w14:textId="77777777" w:rsidTr="00913192">
        <w:trPr>
          <w:trHeight w:val="264"/>
        </w:trPr>
        <w:tc>
          <w:tcPr>
            <w:tcW w:w="6578" w:type="dxa"/>
            <w:gridSpan w:val="2"/>
            <w:tcBorders>
              <w:top w:val="nil"/>
              <w:left w:val="nil"/>
              <w:bottom w:val="nil"/>
              <w:right w:val="nil"/>
            </w:tcBorders>
            <w:noWrap/>
            <w:vAlign w:val="bottom"/>
            <w:hideMark/>
          </w:tcPr>
          <w:p w14:paraId="424426CB" w14:textId="087D7A5D" w:rsidR="00913192" w:rsidRPr="00913192" w:rsidRDefault="00913192" w:rsidP="00913192">
            <w:pPr>
              <w:rPr>
                <w:rFonts w:ascii="Arial" w:hAnsi="Arial" w:cs="Arial"/>
                <w:b/>
                <w:bCs/>
                <w:sz w:val="12"/>
                <w:szCs w:val="12"/>
              </w:rPr>
            </w:pPr>
            <w:r w:rsidRPr="00913192">
              <w:rPr>
                <w:rFonts w:ascii="Arial" w:hAnsi="Arial" w:cs="Arial"/>
                <w:b/>
                <w:bCs/>
                <w:sz w:val="12"/>
                <w:szCs w:val="12"/>
              </w:rPr>
              <w:t>CERTIFIED RECEIPT COPIED THEREON</w:t>
            </w:r>
            <w:r w:rsidR="00961AF2" w:rsidRPr="00913192">
              <w:rPr>
                <w:rFonts w:ascii="Arial" w:hAnsi="Arial" w:cs="Arial"/>
                <w:b/>
                <w:bCs/>
                <w:sz w:val="12"/>
                <w:szCs w:val="12"/>
              </w:rPr>
              <w:t xml:space="preserve">. </w:t>
            </w:r>
            <w:r w:rsidRPr="00913192">
              <w:rPr>
                <w:rFonts w:ascii="Arial" w:hAnsi="Arial" w:cs="Arial"/>
                <w:b/>
                <w:bCs/>
                <w:sz w:val="12"/>
                <w:szCs w:val="12"/>
              </w:rPr>
              <w:t>(Per G.S. 14-107.1(b)(7) d. and e.)</w:t>
            </w:r>
          </w:p>
        </w:tc>
        <w:tc>
          <w:tcPr>
            <w:tcW w:w="800" w:type="dxa"/>
            <w:tcBorders>
              <w:top w:val="nil"/>
              <w:left w:val="nil"/>
              <w:bottom w:val="nil"/>
              <w:right w:val="nil"/>
            </w:tcBorders>
            <w:noWrap/>
            <w:vAlign w:val="bottom"/>
            <w:hideMark/>
          </w:tcPr>
          <w:p w14:paraId="4B91080C" w14:textId="77777777" w:rsidR="00913192" w:rsidRPr="00913192" w:rsidRDefault="00913192" w:rsidP="00913192">
            <w:pPr>
              <w:rPr>
                <w:rFonts w:ascii="Arial" w:hAnsi="Arial" w:cs="Arial"/>
                <w:b/>
                <w:bCs/>
                <w:sz w:val="12"/>
                <w:szCs w:val="12"/>
              </w:rPr>
            </w:pPr>
          </w:p>
        </w:tc>
        <w:tc>
          <w:tcPr>
            <w:tcW w:w="1180" w:type="dxa"/>
            <w:tcBorders>
              <w:top w:val="nil"/>
              <w:left w:val="nil"/>
              <w:bottom w:val="nil"/>
              <w:right w:val="nil"/>
            </w:tcBorders>
            <w:noWrap/>
            <w:vAlign w:val="bottom"/>
            <w:hideMark/>
          </w:tcPr>
          <w:p w14:paraId="15EE8715" w14:textId="77777777" w:rsidR="00913192" w:rsidRPr="00913192" w:rsidRDefault="00913192" w:rsidP="00913192"/>
        </w:tc>
        <w:tc>
          <w:tcPr>
            <w:tcW w:w="2164" w:type="dxa"/>
            <w:tcBorders>
              <w:top w:val="nil"/>
              <w:left w:val="nil"/>
              <w:bottom w:val="nil"/>
              <w:right w:val="nil"/>
            </w:tcBorders>
            <w:noWrap/>
            <w:vAlign w:val="bottom"/>
            <w:hideMark/>
          </w:tcPr>
          <w:p w14:paraId="7AC0F87B" w14:textId="77777777" w:rsidR="00913192" w:rsidRPr="00913192" w:rsidRDefault="00913192" w:rsidP="00913192"/>
        </w:tc>
      </w:tr>
      <w:tr w:rsidR="00913192" w:rsidRPr="00913192" w14:paraId="0C33A2AA" w14:textId="77777777" w:rsidTr="00913192">
        <w:trPr>
          <w:trHeight w:val="264"/>
        </w:trPr>
        <w:tc>
          <w:tcPr>
            <w:tcW w:w="2966" w:type="dxa"/>
            <w:tcBorders>
              <w:top w:val="nil"/>
              <w:left w:val="nil"/>
              <w:bottom w:val="nil"/>
              <w:right w:val="nil"/>
            </w:tcBorders>
            <w:noWrap/>
            <w:vAlign w:val="bottom"/>
            <w:hideMark/>
          </w:tcPr>
          <w:p w14:paraId="01A5177D" w14:textId="77777777" w:rsidR="00913192" w:rsidRPr="00913192" w:rsidRDefault="00913192" w:rsidP="00913192"/>
        </w:tc>
        <w:tc>
          <w:tcPr>
            <w:tcW w:w="3612" w:type="dxa"/>
            <w:tcBorders>
              <w:top w:val="nil"/>
              <w:left w:val="nil"/>
              <w:bottom w:val="nil"/>
              <w:right w:val="nil"/>
            </w:tcBorders>
            <w:noWrap/>
            <w:vAlign w:val="bottom"/>
            <w:hideMark/>
          </w:tcPr>
          <w:p w14:paraId="3582BF06" w14:textId="77777777" w:rsidR="00913192" w:rsidRPr="00913192" w:rsidRDefault="00913192" w:rsidP="00913192"/>
        </w:tc>
        <w:tc>
          <w:tcPr>
            <w:tcW w:w="800" w:type="dxa"/>
            <w:tcBorders>
              <w:top w:val="nil"/>
              <w:left w:val="nil"/>
              <w:bottom w:val="nil"/>
              <w:right w:val="nil"/>
            </w:tcBorders>
            <w:noWrap/>
            <w:vAlign w:val="bottom"/>
            <w:hideMark/>
          </w:tcPr>
          <w:p w14:paraId="73E70DE3" w14:textId="77777777" w:rsidR="00913192" w:rsidRPr="00913192" w:rsidRDefault="00913192" w:rsidP="00913192"/>
        </w:tc>
        <w:tc>
          <w:tcPr>
            <w:tcW w:w="1180" w:type="dxa"/>
            <w:tcBorders>
              <w:top w:val="nil"/>
              <w:left w:val="nil"/>
              <w:bottom w:val="nil"/>
              <w:right w:val="nil"/>
            </w:tcBorders>
            <w:noWrap/>
            <w:vAlign w:val="bottom"/>
            <w:hideMark/>
          </w:tcPr>
          <w:p w14:paraId="020CB86D" w14:textId="77777777" w:rsidR="00913192" w:rsidRPr="00913192" w:rsidRDefault="00913192" w:rsidP="00913192"/>
        </w:tc>
        <w:tc>
          <w:tcPr>
            <w:tcW w:w="2164" w:type="dxa"/>
            <w:tcBorders>
              <w:top w:val="nil"/>
              <w:left w:val="nil"/>
              <w:bottom w:val="nil"/>
              <w:right w:val="nil"/>
            </w:tcBorders>
            <w:noWrap/>
            <w:vAlign w:val="bottom"/>
            <w:hideMark/>
          </w:tcPr>
          <w:p w14:paraId="3D0BE3EC" w14:textId="77777777" w:rsidR="00913192" w:rsidRPr="00913192" w:rsidRDefault="00913192" w:rsidP="00913192"/>
        </w:tc>
      </w:tr>
      <w:tr w:rsidR="00913192" w:rsidRPr="00913192" w14:paraId="6CC6A8AA" w14:textId="77777777" w:rsidTr="00913192">
        <w:trPr>
          <w:trHeight w:val="264"/>
        </w:trPr>
        <w:tc>
          <w:tcPr>
            <w:tcW w:w="8558" w:type="dxa"/>
            <w:gridSpan w:val="4"/>
            <w:tcBorders>
              <w:top w:val="nil"/>
              <w:left w:val="nil"/>
              <w:bottom w:val="nil"/>
              <w:right w:val="nil"/>
            </w:tcBorders>
            <w:noWrap/>
            <w:vAlign w:val="bottom"/>
            <w:hideMark/>
          </w:tcPr>
          <w:p w14:paraId="33F41AA4"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I </w:t>
            </w:r>
            <w:r w:rsidRPr="00913192">
              <w:rPr>
                <w:rFonts w:ascii="Arial" w:hAnsi="Arial" w:cs="Arial"/>
                <w:b/>
                <w:bCs/>
                <w:sz w:val="12"/>
                <w:szCs w:val="12"/>
                <w:u w:val="single"/>
              </w:rPr>
              <w:t>FULLY UNDERSTAND AND AGREE</w:t>
            </w:r>
            <w:r w:rsidRPr="00913192">
              <w:rPr>
                <w:rFonts w:ascii="Arial" w:hAnsi="Arial" w:cs="Arial"/>
                <w:b/>
                <w:bCs/>
                <w:sz w:val="12"/>
                <w:szCs w:val="12"/>
              </w:rPr>
              <w:t xml:space="preserve"> THAT IF I OR SOME OTHER PERSON QUALIFIED TO ACT AS A </w:t>
            </w:r>
          </w:p>
        </w:tc>
        <w:tc>
          <w:tcPr>
            <w:tcW w:w="2164" w:type="dxa"/>
            <w:tcBorders>
              <w:top w:val="nil"/>
              <w:left w:val="nil"/>
              <w:bottom w:val="nil"/>
              <w:right w:val="nil"/>
            </w:tcBorders>
            <w:noWrap/>
            <w:vAlign w:val="bottom"/>
            <w:hideMark/>
          </w:tcPr>
          <w:p w14:paraId="36AED8F9" w14:textId="77777777" w:rsidR="00913192" w:rsidRPr="00913192" w:rsidRDefault="00913192" w:rsidP="00913192">
            <w:pPr>
              <w:rPr>
                <w:rFonts w:ascii="Arial" w:hAnsi="Arial" w:cs="Arial"/>
                <w:b/>
                <w:bCs/>
                <w:sz w:val="12"/>
                <w:szCs w:val="12"/>
              </w:rPr>
            </w:pPr>
          </w:p>
        </w:tc>
      </w:tr>
      <w:tr w:rsidR="00913192" w:rsidRPr="00913192" w14:paraId="11D74832" w14:textId="77777777" w:rsidTr="00913192">
        <w:trPr>
          <w:trHeight w:val="264"/>
        </w:trPr>
        <w:tc>
          <w:tcPr>
            <w:tcW w:w="8558" w:type="dxa"/>
            <w:gridSpan w:val="4"/>
            <w:tcBorders>
              <w:top w:val="nil"/>
              <w:left w:val="nil"/>
              <w:bottom w:val="nil"/>
              <w:right w:val="nil"/>
            </w:tcBorders>
            <w:noWrap/>
            <w:vAlign w:val="bottom"/>
            <w:hideMark/>
          </w:tcPr>
          <w:p w14:paraId="1C41644B"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WITNESS IN THIS CASE DOES NOT APPEAR FOR TRIAL IF REQUIRED, IN THIS CASE, OR IF THE COURT</w:t>
            </w:r>
          </w:p>
        </w:tc>
        <w:tc>
          <w:tcPr>
            <w:tcW w:w="2164" w:type="dxa"/>
            <w:tcBorders>
              <w:top w:val="nil"/>
              <w:left w:val="nil"/>
              <w:bottom w:val="nil"/>
              <w:right w:val="nil"/>
            </w:tcBorders>
            <w:noWrap/>
            <w:vAlign w:val="bottom"/>
            <w:hideMark/>
          </w:tcPr>
          <w:p w14:paraId="13B13F54" w14:textId="77777777" w:rsidR="00913192" w:rsidRPr="00913192" w:rsidRDefault="00913192" w:rsidP="00913192">
            <w:pPr>
              <w:rPr>
                <w:rFonts w:ascii="Arial" w:hAnsi="Arial" w:cs="Arial"/>
                <w:b/>
                <w:bCs/>
                <w:sz w:val="12"/>
                <w:szCs w:val="12"/>
              </w:rPr>
            </w:pPr>
          </w:p>
        </w:tc>
      </w:tr>
      <w:tr w:rsidR="00913192" w:rsidRPr="00913192" w14:paraId="7517462A" w14:textId="77777777" w:rsidTr="00913192">
        <w:trPr>
          <w:trHeight w:val="264"/>
        </w:trPr>
        <w:tc>
          <w:tcPr>
            <w:tcW w:w="8558" w:type="dxa"/>
            <w:gridSpan w:val="4"/>
            <w:tcBorders>
              <w:top w:val="nil"/>
              <w:left w:val="nil"/>
              <w:bottom w:val="nil"/>
              <w:right w:val="nil"/>
            </w:tcBorders>
            <w:noWrap/>
            <w:vAlign w:val="bottom"/>
            <w:hideMark/>
          </w:tcPr>
          <w:p w14:paraId="0AF94F01"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FINDS THIS PROSECUTION TO BE FRIVOLOUS, MALICIOUS OR WITHOUT PROBABLE CAUSE, THE COURT</w:t>
            </w:r>
          </w:p>
        </w:tc>
        <w:tc>
          <w:tcPr>
            <w:tcW w:w="2164" w:type="dxa"/>
            <w:tcBorders>
              <w:top w:val="nil"/>
              <w:left w:val="nil"/>
              <w:bottom w:val="nil"/>
              <w:right w:val="nil"/>
            </w:tcBorders>
            <w:noWrap/>
            <w:vAlign w:val="bottom"/>
            <w:hideMark/>
          </w:tcPr>
          <w:p w14:paraId="19588C9E" w14:textId="77777777" w:rsidR="00913192" w:rsidRPr="00913192" w:rsidRDefault="00913192" w:rsidP="00913192">
            <w:pPr>
              <w:rPr>
                <w:rFonts w:ascii="Arial" w:hAnsi="Arial" w:cs="Arial"/>
                <w:b/>
                <w:bCs/>
                <w:sz w:val="12"/>
                <w:szCs w:val="12"/>
              </w:rPr>
            </w:pPr>
          </w:p>
        </w:tc>
      </w:tr>
      <w:tr w:rsidR="00913192" w:rsidRPr="00913192" w14:paraId="2CF4D92F" w14:textId="77777777" w:rsidTr="00913192">
        <w:trPr>
          <w:trHeight w:val="264"/>
        </w:trPr>
        <w:tc>
          <w:tcPr>
            <w:tcW w:w="6578" w:type="dxa"/>
            <w:gridSpan w:val="2"/>
            <w:tcBorders>
              <w:top w:val="nil"/>
              <w:left w:val="nil"/>
              <w:bottom w:val="nil"/>
              <w:right w:val="nil"/>
            </w:tcBorders>
            <w:noWrap/>
            <w:vAlign w:val="bottom"/>
            <w:hideMark/>
          </w:tcPr>
          <w:p w14:paraId="18EB9F03"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MAY IMPOSE UPON ME THE COURT COSTS IN THIS ACTION.</w:t>
            </w:r>
          </w:p>
        </w:tc>
        <w:tc>
          <w:tcPr>
            <w:tcW w:w="800" w:type="dxa"/>
            <w:tcBorders>
              <w:top w:val="nil"/>
              <w:left w:val="nil"/>
              <w:bottom w:val="nil"/>
              <w:right w:val="nil"/>
            </w:tcBorders>
            <w:noWrap/>
            <w:vAlign w:val="bottom"/>
            <w:hideMark/>
          </w:tcPr>
          <w:p w14:paraId="22400358" w14:textId="77777777" w:rsidR="00913192" w:rsidRPr="00913192" w:rsidRDefault="00913192" w:rsidP="00913192">
            <w:pPr>
              <w:rPr>
                <w:rFonts w:ascii="Arial" w:hAnsi="Arial" w:cs="Arial"/>
                <w:b/>
                <w:bCs/>
                <w:sz w:val="12"/>
                <w:szCs w:val="12"/>
              </w:rPr>
            </w:pPr>
          </w:p>
        </w:tc>
        <w:tc>
          <w:tcPr>
            <w:tcW w:w="1180" w:type="dxa"/>
            <w:tcBorders>
              <w:top w:val="nil"/>
              <w:left w:val="nil"/>
              <w:bottom w:val="nil"/>
              <w:right w:val="nil"/>
            </w:tcBorders>
            <w:noWrap/>
            <w:vAlign w:val="bottom"/>
            <w:hideMark/>
          </w:tcPr>
          <w:p w14:paraId="0CCD04DD" w14:textId="77777777" w:rsidR="00913192" w:rsidRPr="00913192" w:rsidRDefault="00913192" w:rsidP="00913192"/>
        </w:tc>
        <w:tc>
          <w:tcPr>
            <w:tcW w:w="2164" w:type="dxa"/>
            <w:tcBorders>
              <w:top w:val="nil"/>
              <w:left w:val="nil"/>
              <w:bottom w:val="nil"/>
              <w:right w:val="nil"/>
            </w:tcBorders>
            <w:noWrap/>
            <w:vAlign w:val="bottom"/>
            <w:hideMark/>
          </w:tcPr>
          <w:p w14:paraId="3040471C" w14:textId="77777777" w:rsidR="00913192" w:rsidRPr="00913192" w:rsidRDefault="00913192" w:rsidP="00913192"/>
        </w:tc>
      </w:tr>
      <w:tr w:rsidR="00913192" w:rsidRPr="00913192" w14:paraId="08573C06" w14:textId="77777777" w:rsidTr="00913192">
        <w:trPr>
          <w:trHeight w:val="264"/>
        </w:trPr>
        <w:tc>
          <w:tcPr>
            <w:tcW w:w="2966" w:type="dxa"/>
            <w:tcBorders>
              <w:top w:val="nil"/>
              <w:left w:val="nil"/>
              <w:bottom w:val="nil"/>
              <w:right w:val="nil"/>
            </w:tcBorders>
            <w:noWrap/>
            <w:vAlign w:val="bottom"/>
            <w:hideMark/>
          </w:tcPr>
          <w:p w14:paraId="483CBC03" w14:textId="77777777" w:rsidR="00913192" w:rsidRPr="00913192" w:rsidRDefault="00913192" w:rsidP="00913192"/>
        </w:tc>
        <w:tc>
          <w:tcPr>
            <w:tcW w:w="3612" w:type="dxa"/>
            <w:tcBorders>
              <w:top w:val="nil"/>
              <w:left w:val="nil"/>
              <w:bottom w:val="nil"/>
              <w:right w:val="nil"/>
            </w:tcBorders>
            <w:noWrap/>
            <w:vAlign w:val="bottom"/>
            <w:hideMark/>
          </w:tcPr>
          <w:p w14:paraId="5D05940F" w14:textId="77777777" w:rsidR="00913192" w:rsidRPr="00913192" w:rsidRDefault="00913192" w:rsidP="00913192"/>
        </w:tc>
        <w:tc>
          <w:tcPr>
            <w:tcW w:w="800" w:type="dxa"/>
            <w:tcBorders>
              <w:top w:val="nil"/>
              <w:left w:val="nil"/>
              <w:bottom w:val="nil"/>
              <w:right w:val="nil"/>
            </w:tcBorders>
            <w:noWrap/>
            <w:vAlign w:val="bottom"/>
            <w:hideMark/>
          </w:tcPr>
          <w:p w14:paraId="3A0DDC8A" w14:textId="77777777" w:rsidR="00913192" w:rsidRPr="00913192" w:rsidRDefault="00913192" w:rsidP="00913192"/>
        </w:tc>
        <w:tc>
          <w:tcPr>
            <w:tcW w:w="1180" w:type="dxa"/>
            <w:tcBorders>
              <w:top w:val="nil"/>
              <w:left w:val="nil"/>
              <w:bottom w:val="nil"/>
              <w:right w:val="nil"/>
            </w:tcBorders>
            <w:noWrap/>
            <w:vAlign w:val="bottom"/>
            <w:hideMark/>
          </w:tcPr>
          <w:p w14:paraId="40D272D9" w14:textId="77777777" w:rsidR="00913192" w:rsidRPr="00913192" w:rsidRDefault="00913192" w:rsidP="00913192"/>
        </w:tc>
        <w:tc>
          <w:tcPr>
            <w:tcW w:w="2164" w:type="dxa"/>
            <w:tcBorders>
              <w:top w:val="nil"/>
              <w:left w:val="nil"/>
              <w:bottom w:val="nil"/>
              <w:right w:val="nil"/>
            </w:tcBorders>
            <w:noWrap/>
            <w:vAlign w:val="bottom"/>
            <w:hideMark/>
          </w:tcPr>
          <w:p w14:paraId="648CCB11" w14:textId="77777777" w:rsidR="00913192" w:rsidRPr="00913192" w:rsidRDefault="00913192" w:rsidP="00913192"/>
        </w:tc>
      </w:tr>
      <w:tr w:rsidR="00913192" w:rsidRPr="00913192" w14:paraId="3B9C42EE" w14:textId="77777777" w:rsidTr="00913192">
        <w:trPr>
          <w:trHeight w:val="264"/>
        </w:trPr>
        <w:tc>
          <w:tcPr>
            <w:tcW w:w="8558" w:type="dxa"/>
            <w:gridSpan w:val="4"/>
            <w:tcBorders>
              <w:top w:val="nil"/>
              <w:left w:val="nil"/>
              <w:bottom w:val="nil"/>
              <w:right w:val="nil"/>
            </w:tcBorders>
            <w:noWrap/>
            <w:vAlign w:val="bottom"/>
            <w:hideMark/>
          </w:tcPr>
          <w:p w14:paraId="15A6546D"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I WILL NOT ACCEPT PAYMENT OF THE ABOVE CHECK WITHOUT ALSO COLLECTING AND REMITTING TO THE</w:t>
            </w:r>
          </w:p>
        </w:tc>
        <w:tc>
          <w:tcPr>
            <w:tcW w:w="2164" w:type="dxa"/>
            <w:tcBorders>
              <w:top w:val="nil"/>
              <w:left w:val="nil"/>
              <w:bottom w:val="nil"/>
              <w:right w:val="nil"/>
            </w:tcBorders>
            <w:noWrap/>
            <w:vAlign w:val="bottom"/>
            <w:hideMark/>
          </w:tcPr>
          <w:p w14:paraId="29018D73" w14:textId="77777777" w:rsidR="00913192" w:rsidRPr="00913192" w:rsidRDefault="00913192" w:rsidP="00913192">
            <w:pPr>
              <w:rPr>
                <w:rFonts w:ascii="Arial" w:hAnsi="Arial" w:cs="Arial"/>
                <w:b/>
                <w:bCs/>
                <w:sz w:val="12"/>
                <w:szCs w:val="12"/>
              </w:rPr>
            </w:pPr>
          </w:p>
        </w:tc>
      </w:tr>
      <w:tr w:rsidR="00913192" w:rsidRPr="00913192" w14:paraId="4F5F5521" w14:textId="77777777" w:rsidTr="00913192">
        <w:trPr>
          <w:trHeight w:val="264"/>
        </w:trPr>
        <w:tc>
          <w:tcPr>
            <w:tcW w:w="8558" w:type="dxa"/>
            <w:gridSpan w:val="4"/>
            <w:tcBorders>
              <w:top w:val="nil"/>
              <w:left w:val="nil"/>
              <w:bottom w:val="nil"/>
              <w:right w:val="nil"/>
            </w:tcBorders>
            <w:noWrap/>
            <w:vAlign w:val="bottom"/>
            <w:hideMark/>
          </w:tcPr>
          <w:p w14:paraId="74C0693E"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CLERK OF SUPERIOR COURT THE SUM OF NINETY DOLLARS ($90.00) AS PAYMENT OF COSTS IN THIS ACTION.</w:t>
            </w:r>
          </w:p>
        </w:tc>
        <w:tc>
          <w:tcPr>
            <w:tcW w:w="2164" w:type="dxa"/>
            <w:tcBorders>
              <w:top w:val="nil"/>
              <w:left w:val="nil"/>
              <w:bottom w:val="nil"/>
              <w:right w:val="nil"/>
            </w:tcBorders>
            <w:noWrap/>
            <w:vAlign w:val="bottom"/>
            <w:hideMark/>
          </w:tcPr>
          <w:p w14:paraId="149265FD" w14:textId="77777777" w:rsidR="00913192" w:rsidRPr="00913192" w:rsidRDefault="00913192" w:rsidP="00913192">
            <w:pPr>
              <w:rPr>
                <w:rFonts w:ascii="Arial" w:hAnsi="Arial" w:cs="Arial"/>
                <w:b/>
                <w:bCs/>
                <w:sz w:val="12"/>
                <w:szCs w:val="12"/>
              </w:rPr>
            </w:pPr>
          </w:p>
        </w:tc>
      </w:tr>
      <w:tr w:rsidR="00913192" w:rsidRPr="00913192" w14:paraId="3E8CADD1" w14:textId="77777777" w:rsidTr="00913192">
        <w:trPr>
          <w:trHeight w:val="330"/>
        </w:trPr>
        <w:tc>
          <w:tcPr>
            <w:tcW w:w="2966" w:type="dxa"/>
            <w:tcBorders>
              <w:top w:val="nil"/>
              <w:left w:val="nil"/>
              <w:bottom w:val="nil"/>
              <w:right w:val="nil"/>
            </w:tcBorders>
            <w:noWrap/>
            <w:vAlign w:val="bottom"/>
            <w:hideMark/>
          </w:tcPr>
          <w:p w14:paraId="1751B200" w14:textId="77777777" w:rsidR="00913192" w:rsidRPr="00913192" w:rsidRDefault="00913192" w:rsidP="00913192"/>
        </w:tc>
        <w:tc>
          <w:tcPr>
            <w:tcW w:w="3612" w:type="dxa"/>
            <w:tcBorders>
              <w:top w:val="nil"/>
              <w:left w:val="nil"/>
              <w:bottom w:val="nil"/>
              <w:right w:val="nil"/>
            </w:tcBorders>
            <w:noWrap/>
            <w:vAlign w:val="bottom"/>
            <w:hideMark/>
          </w:tcPr>
          <w:p w14:paraId="342669C4" w14:textId="77777777" w:rsidR="00913192" w:rsidRPr="00913192" w:rsidRDefault="00913192" w:rsidP="00913192"/>
        </w:tc>
        <w:tc>
          <w:tcPr>
            <w:tcW w:w="800" w:type="dxa"/>
            <w:tcBorders>
              <w:top w:val="nil"/>
              <w:left w:val="nil"/>
              <w:bottom w:val="nil"/>
              <w:right w:val="nil"/>
            </w:tcBorders>
            <w:noWrap/>
            <w:vAlign w:val="bottom"/>
            <w:hideMark/>
          </w:tcPr>
          <w:p w14:paraId="40B44DC8" w14:textId="77777777" w:rsidR="00913192" w:rsidRPr="00913192" w:rsidRDefault="00913192" w:rsidP="00913192"/>
        </w:tc>
        <w:tc>
          <w:tcPr>
            <w:tcW w:w="1180" w:type="dxa"/>
            <w:tcBorders>
              <w:top w:val="nil"/>
              <w:left w:val="nil"/>
              <w:bottom w:val="nil"/>
              <w:right w:val="nil"/>
            </w:tcBorders>
            <w:noWrap/>
            <w:vAlign w:val="bottom"/>
            <w:hideMark/>
          </w:tcPr>
          <w:p w14:paraId="6018D9BB" w14:textId="77777777" w:rsidR="00913192" w:rsidRPr="00913192" w:rsidRDefault="00913192" w:rsidP="00913192"/>
        </w:tc>
        <w:tc>
          <w:tcPr>
            <w:tcW w:w="2164" w:type="dxa"/>
            <w:tcBorders>
              <w:top w:val="nil"/>
              <w:left w:val="nil"/>
              <w:bottom w:val="nil"/>
              <w:right w:val="nil"/>
            </w:tcBorders>
            <w:noWrap/>
            <w:vAlign w:val="bottom"/>
            <w:hideMark/>
          </w:tcPr>
          <w:p w14:paraId="3465C03D" w14:textId="77777777" w:rsidR="00913192" w:rsidRPr="00913192" w:rsidRDefault="00913192" w:rsidP="00913192"/>
        </w:tc>
      </w:tr>
      <w:tr w:rsidR="00913192" w:rsidRPr="00913192" w14:paraId="2EE76737" w14:textId="77777777" w:rsidTr="00913192">
        <w:trPr>
          <w:trHeight w:val="264"/>
        </w:trPr>
        <w:tc>
          <w:tcPr>
            <w:tcW w:w="6578" w:type="dxa"/>
            <w:gridSpan w:val="2"/>
            <w:tcBorders>
              <w:top w:val="nil"/>
              <w:left w:val="nil"/>
              <w:bottom w:val="nil"/>
              <w:right w:val="nil"/>
            </w:tcBorders>
            <w:noWrap/>
            <w:vAlign w:val="bottom"/>
            <w:hideMark/>
          </w:tcPr>
          <w:p w14:paraId="35F4F39B"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THIS THE ___________ DAY OF __________________, ______________.</w:t>
            </w:r>
          </w:p>
        </w:tc>
        <w:tc>
          <w:tcPr>
            <w:tcW w:w="800" w:type="dxa"/>
            <w:tcBorders>
              <w:top w:val="nil"/>
              <w:left w:val="nil"/>
              <w:bottom w:val="nil"/>
              <w:right w:val="nil"/>
            </w:tcBorders>
            <w:noWrap/>
            <w:vAlign w:val="bottom"/>
            <w:hideMark/>
          </w:tcPr>
          <w:p w14:paraId="1132627E" w14:textId="77777777" w:rsidR="00913192" w:rsidRPr="00913192" w:rsidRDefault="00913192" w:rsidP="00913192">
            <w:pPr>
              <w:rPr>
                <w:rFonts w:ascii="Arial" w:hAnsi="Arial" w:cs="Arial"/>
                <w:b/>
                <w:bCs/>
                <w:sz w:val="12"/>
                <w:szCs w:val="12"/>
              </w:rPr>
            </w:pPr>
          </w:p>
        </w:tc>
        <w:tc>
          <w:tcPr>
            <w:tcW w:w="1180" w:type="dxa"/>
            <w:tcBorders>
              <w:top w:val="nil"/>
              <w:left w:val="nil"/>
              <w:bottom w:val="nil"/>
              <w:right w:val="nil"/>
            </w:tcBorders>
            <w:noWrap/>
            <w:vAlign w:val="bottom"/>
            <w:hideMark/>
          </w:tcPr>
          <w:p w14:paraId="54F945CD" w14:textId="77777777" w:rsidR="00913192" w:rsidRPr="00913192" w:rsidRDefault="00913192" w:rsidP="00913192"/>
        </w:tc>
        <w:tc>
          <w:tcPr>
            <w:tcW w:w="2164" w:type="dxa"/>
            <w:tcBorders>
              <w:top w:val="nil"/>
              <w:left w:val="nil"/>
              <w:bottom w:val="nil"/>
              <w:right w:val="nil"/>
            </w:tcBorders>
            <w:noWrap/>
            <w:vAlign w:val="bottom"/>
            <w:hideMark/>
          </w:tcPr>
          <w:p w14:paraId="79F7B4FE" w14:textId="77777777" w:rsidR="00913192" w:rsidRPr="00913192" w:rsidRDefault="00913192" w:rsidP="00913192"/>
        </w:tc>
      </w:tr>
      <w:tr w:rsidR="00913192" w:rsidRPr="00913192" w14:paraId="087ED30B" w14:textId="77777777" w:rsidTr="00913192">
        <w:trPr>
          <w:trHeight w:val="225"/>
        </w:trPr>
        <w:tc>
          <w:tcPr>
            <w:tcW w:w="2966" w:type="dxa"/>
            <w:tcBorders>
              <w:top w:val="nil"/>
              <w:left w:val="nil"/>
              <w:bottom w:val="nil"/>
              <w:right w:val="nil"/>
            </w:tcBorders>
            <w:noWrap/>
            <w:vAlign w:val="bottom"/>
            <w:hideMark/>
          </w:tcPr>
          <w:p w14:paraId="7E6F7507" w14:textId="77777777" w:rsidR="00913192" w:rsidRPr="00913192" w:rsidRDefault="00913192" w:rsidP="00913192"/>
        </w:tc>
        <w:tc>
          <w:tcPr>
            <w:tcW w:w="3612" w:type="dxa"/>
            <w:tcBorders>
              <w:top w:val="nil"/>
              <w:left w:val="nil"/>
              <w:bottom w:val="nil"/>
              <w:right w:val="nil"/>
            </w:tcBorders>
            <w:noWrap/>
            <w:vAlign w:val="bottom"/>
            <w:hideMark/>
          </w:tcPr>
          <w:p w14:paraId="14E99BC3" w14:textId="77777777" w:rsidR="00913192" w:rsidRPr="00913192" w:rsidRDefault="00913192" w:rsidP="00913192"/>
        </w:tc>
        <w:tc>
          <w:tcPr>
            <w:tcW w:w="800" w:type="dxa"/>
            <w:tcBorders>
              <w:top w:val="nil"/>
              <w:left w:val="nil"/>
              <w:bottom w:val="nil"/>
              <w:right w:val="nil"/>
            </w:tcBorders>
            <w:noWrap/>
            <w:vAlign w:val="bottom"/>
            <w:hideMark/>
          </w:tcPr>
          <w:p w14:paraId="61093206" w14:textId="77777777" w:rsidR="00913192" w:rsidRPr="00913192" w:rsidRDefault="00913192" w:rsidP="00913192"/>
        </w:tc>
        <w:tc>
          <w:tcPr>
            <w:tcW w:w="1180" w:type="dxa"/>
            <w:tcBorders>
              <w:top w:val="nil"/>
              <w:left w:val="nil"/>
              <w:bottom w:val="nil"/>
              <w:right w:val="nil"/>
            </w:tcBorders>
            <w:noWrap/>
            <w:vAlign w:val="bottom"/>
            <w:hideMark/>
          </w:tcPr>
          <w:p w14:paraId="38D0F423" w14:textId="77777777" w:rsidR="00913192" w:rsidRPr="00913192" w:rsidRDefault="00913192" w:rsidP="00913192"/>
        </w:tc>
        <w:tc>
          <w:tcPr>
            <w:tcW w:w="2164" w:type="dxa"/>
            <w:tcBorders>
              <w:top w:val="nil"/>
              <w:left w:val="nil"/>
              <w:bottom w:val="nil"/>
              <w:right w:val="nil"/>
            </w:tcBorders>
            <w:noWrap/>
            <w:vAlign w:val="bottom"/>
            <w:hideMark/>
          </w:tcPr>
          <w:p w14:paraId="4332A208" w14:textId="77777777" w:rsidR="00913192" w:rsidRPr="00913192" w:rsidRDefault="00913192" w:rsidP="00913192"/>
        </w:tc>
      </w:tr>
      <w:tr w:rsidR="00913192" w:rsidRPr="00913192" w14:paraId="3E9C585A" w14:textId="77777777" w:rsidTr="00913192">
        <w:trPr>
          <w:trHeight w:val="285"/>
        </w:trPr>
        <w:tc>
          <w:tcPr>
            <w:tcW w:w="2966" w:type="dxa"/>
            <w:tcBorders>
              <w:top w:val="nil"/>
              <w:left w:val="nil"/>
              <w:bottom w:val="nil"/>
              <w:right w:val="nil"/>
            </w:tcBorders>
            <w:noWrap/>
            <w:vAlign w:val="bottom"/>
            <w:hideMark/>
          </w:tcPr>
          <w:p w14:paraId="04730113"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TAX PAYER ID OR SSAN:</w:t>
            </w:r>
          </w:p>
        </w:tc>
        <w:tc>
          <w:tcPr>
            <w:tcW w:w="3612" w:type="dxa"/>
            <w:tcBorders>
              <w:top w:val="nil"/>
              <w:left w:val="nil"/>
              <w:bottom w:val="single" w:sz="4" w:space="0" w:color="auto"/>
              <w:right w:val="nil"/>
            </w:tcBorders>
            <w:noWrap/>
            <w:vAlign w:val="bottom"/>
            <w:hideMark/>
          </w:tcPr>
          <w:p w14:paraId="4AFCF298"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c>
          <w:tcPr>
            <w:tcW w:w="800" w:type="dxa"/>
            <w:tcBorders>
              <w:top w:val="nil"/>
              <w:left w:val="nil"/>
              <w:bottom w:val="single" w:sz="4" w:space="0" w:color="auto"/>
              <w:right w:val="nil"/>
            </w:tcBorders>
            <w:noWrap/>
            <w:vAlign w:val="bottom"/>
            <w:hideMark/>
          </w:tcPr>
          <w:p w14:paraId="64F39000"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c>
          <w:tcPr>
            <w:tcW w:w="1180" w:type="dxa"/>
            <w:tcBorders>
              <w:top w:val="nil"/>
              <w:left w:val="nil"/>
              <w:bottom w:val="nil"/>
              <w:right w:val="nil"/>
            </w:tcBorders>
            <w:noWrap/>
            <w:vAlign w:val="bottom"/>
            <w:hideMark/>
          </w:tcPr>
          <w:p w14:paraId="6EE84795" w14:textId="77777777" w:rsidR="00913192" w:rsidRPr="00913192" w:rsidRDefault="00913192" w:rsidP="00913192">
            <w:pPr>
              <w:rPr>
                <w:rFonts w:ascii="Arial" w:hAnsi="Arial" w:cs="Arial"/>
                <w:b/>
                <w:bCs/>
                <w:sz w:val="12"/>
                <w:szCs w:val="12"/>
              </w:rPr>
            </w:pPr>
          </w:p>
        </w:tc>
        <w:tc>
          <w:tcPr>
            <w:tcW w:w="2164" w:type="dxa"/>
            <w:tcBorders>
              <w:top w:val="nil"/>
              <w:left w:val="nil"/>
              <w:bottom w:val="nil"/>
              <w:right w:val="nil"/>
            </w:tcBorders>
            <w:noWrap/>
            <w:vAlign w:val="bottom"/>
            <w:hideMark/>
          </w:tcPr>
          <w:p w14:paraId="600F1B6F" w14:textId="77777777" w:rsidR="00913192" w:rsidRPr="00913192" w:rsidRDefault="00913192" w:rsidP="00913192"/>
        </w:tc>
      </w:tr>
      <w:tr w:rsidR="00913192" w:rsidRPr="00913192" w14:paraId="693E9A88" w14:textId="77777777" w:rsidTr="00913192">
        <w:trPr>
          <w:trHeight w:val="390"/>
        </w:trPr>
        <w:tc>
          <w:tcPr>
            <w:tcW w:w="2966" w:type="dxa"/>
            <w:tcBorders>
              <w:top w:val="nil"/>
              <w:left w:val="nil"/>
              <w:bottom w:val="nil"/>
              <w:right w:val="nil"/>
            </w:tcBorders>
            <w:noWrap/>
            <w:vAlign w:val="bottom"/>
            <w:hideMark/>
          </w:tcPr>
          <w:p w14:paraId="0EF6452C" w14:textId="77777777" w:rsidR="00913192" w:rsidRPr="00913192" w:rsidRDefault="00913192" w:rsidP="00913192"/>
        </w:tc>
        <w:tc>
          <w:tcPr>
            <w:tcW w:w="3612" w:type="dxa"/>
            <w:tcBorders>
              <w:top w:val="nil"/>
              <w:left w:val="nil"/>
              <w:bottom w:val="nil"/>
              <w:right w:val="nil"/>
            </w:tcBorders>
            <w:noWrap/>
            <w:vAlign w:val="bottom"/>
            <w:hideMark/>
          </w:tcPr>
          <w:p w14:paraId="18C85F9C" w14:textId="77777777" w:rsidR="00913192" w:rsidRPr="00913192" w:rsidRDefault="00913192" w:rsidP="00913192"/>
        </w:tc>
        <w:tc>
          <w:tcPr>
            <w:tcW w:w="800" w:type="dxa"/>
            <w:tcBorders>
              <w:top w:val="nil"/>
              <w:left w:val="nil"/>
              <w:bottom w:val="nil"/>
              <w:right w:val="nil"/>
            </w:tcBorders>
            <w:noWrap/>
            <w:vAlign w:val="bottom"/>
            <w:hideMark/>
          </w:tcPr>
          <w:p w14:paraId="5A08A71B" w14:textId="77777777" w:rsidR="00913192" w:rsidRPr="00913192" w:rsidRDefault="00913192" w:rsidP="00913192"/>
        </w:tc>
        <w:tc>
          <w:tcPr>
            <w:tcW w:w="1180" w:type="dxa"/>
            <w:tcBorders>
              <w:top w:val="nil"/>
              <w:left w:val="nil"/>
              <w:bottom w:val="nil"/>
              <w:right w:val="nil"/>
            </w:tcBorders>
            <w:noWrap/>
            <w:vAlign w:val="bottom"/>
            <w:hideMark/>
          </w:tcPr>
          <w:p w14:paraId="18FFA2EF" w14:textId="77777777" w:rsidR="00913192" w:rsidRPr="00913192" w:rsidRDefault="00913192" w:rsidP="00913192"/>
        </w:tc>
        <w:tc>
          <w:tcPr>
            <w:tcW w:w="2164" w:type="dxa"/>
            <w:tcBorders>
              <w:top w:val="nil"/>
              <w:left w:val="nil"/>
              <w:bottom w:val="nil"/>
              <w:right w:val="nil"/>
            </w:tcBorders>
            <w:noWrap/>
            <w:vAlign w:val="bottom"/>
            <w:hideMark/>
          </w:tcPr>
          <w:p w14:paraId="221A626C" w14:textId="77777777" w:rsidR="00913192" w:rsidRPr="00913192" w:rsidRDefault="00913192" w:rsidP="00913192"/>
        </w:tc>
      </w:tr>
      <w:tr w:rsidR="00913192" w:rsidRPr="00913192" w14:paraId="6511D37E" w14:textId="77777777" w:rsidTr="00913192">
        <w:trPr>
          <w:trHeight w:val="264"/>
        </w:trPr>
        <w:tc>
          <w:tcPr>
            <w:tcW w:w="2966" w:type="dxa"/>
            <w:tcBorders>
              <w:top w:val="nil"/>
              <w:left w:val="nil"/>
              <w:bottom w:val="nil"/>
              <w:right w:val="nil"/>
            </w:tcBorders>
            <w:noWrap/>
            <w:vAlign w:val="bottom"/>
            <w:hideMark/>
          </w:tcPr>
          <w:p w14:paraId="21BB3052" w14:textId="77777777" w:rsidR="00913192" w:rsidRPr="00913192" w:rsidRDefault="00913192" w:rsidP="00913192"/>
        </w:tc>
        <w:tc>
          <w:tcPr>
            <w:tcW w:w="3612" w:type="dxa"/>
            <w:tcBorders>
              <w:top w:val="nil"/>
              <w:left w:val="nil"/>
              <w:bottom w:val="nil"/>
              <w:right w:val="nil"/>
            </w:tcBorders>
            <w:noWrap/>
            <w:vAlign w:val="bottom"/>
            <w:hideMark/>
          </w:tcPr>
          <w:p w14:paraId="25397642" w14:textId="77777777" w:rsidR="00913192" w:rsidRPr="00913192" w:rsidRDefault="00913192" w:rsidP="00913192"/>
        </w:tc>
        <w:tc>
          <w:tcPr>
            <w:tcW w:w="800" w:type="dxa"/>
            <w:tcBorders>
              <w:top w:val="nil"/>
              <w:left w:val="nil"/>
              <w:bottom w:val="nil"/>
              <w:right w:val="nil"/>
            </w:tcBorders>
            <w:noWrap/>
            <w:vAlign w:val="bottom"/>
            <w:hideMark/>
          </w:tcPr>
          <w:p w14:paraId="287A8BDC" w14:textId="77777777" w:rsidR="00913192" w:rsidRPr="00913192" w:rsidRDefault="00913192" w:rsidP="00913192"/>
        </w:tc>
        <w:tc>
          <w:tcPr>
            <w:tcW w:w="1180" w:type="dxa"/>
            <w:tcBorders>
              <w:top w:val="nil"/>
              <w:left w:val="nil"/>
              <w:bottom w:val="single" w:sz="4" w:space="0" w:color="auto"/>
              <w:right w:val="nil"/>
            </w:tcBorders>
            <w:noWrap/>
            <w:vAlign w:val="bottom"/>
            <w:hideMark/>
          </w:tcPr>
          <w:p w14:paraId="00542E26" w14:textId="77777777" w:rsidR="00913192" w:rsidRPr="00913192" w:rsidRDefault="00913192" w:rsidP="00913192">
            <w:pPr>
              <w:rPr>
                <w:rFonts w:ascii="Arial" w:hAnsi="Arial" w:cs="Arial"/>
                <w:sz w:val="12"/>
                <w:szCs w:val="12"/>
              </w:rPr>
            </w:pPr>
            <w:r w:rsidRPr="00913192">
              <w:rPr>
                <w:rFonts w:ascii="Arial" w:hAnsi="Arial" w:cs="Arial"/>
                <w:sz w:val="12"/>
                <w:szCs w:val="12"/>
              </w:rPr>
              <w:t> </w:t>
            </w:r>
          </w:p>
        </w:tc>
        <w:tc>
          <w:tcPr>
            <w:tcW w:w="2164" w:type="dxa"/>
            <w:tcBorders>
              <w:top w:val="nil"/>
              <w:left w:val="nil"/>
              <w:bottom w:val="single" w:sz="4" w:space="0" w:color="auto"/>
              <w:right w:val="nil"/>
            </w:tcBorders>
            <w:noWrap/>
            <w:vAlign w:val="bottom"/>
            <w:hideMark/>
          </w:tcPr>
          <w:p w14:paraId="387B1643" w14:textId="77777777" w:rsidR="00913192" w:rsidRPr="00913192" w:rsidRDefault="00913192" w:rsidP="00913192">
            <w:pPr>
              <w:rPr>
                <w:rFonts w:ascii="Arial" w:hAnsi="Arial" w:cs="Arial"/>
                <w:sz w:val="12"/>
                <w:szCs w:val="12"/>
              </w:rPr>
            </w:pPr>
            <w:r w:rsidRPr="00913192">
              <w:rPr>
                <w:rFonts w:ascii="Arial" w:hAnsi="Arial" w:cs="Arial"/>
                <w:sz w:val="12"/>
                <w:szCs w:val="12"/>
              </w:rPr>
              <w:t> </w:t>
            </w:r>
          </w:p>
        </w:tc>
      </w:tr>
      <w:tr w:rsidR="00913192" w:rsidRPr="00913192" w14:paraId="72E4D8AA" w14:textId="77777777" w:rsidTr="00913192">
        <w:trPr>
          <w:trHeight w:val="264"/>
        </w:trPr>
        <w:tc>
          <w:tcPr>
            <w:tcW w:w="2966" w:type="dxa"/>
            <w:tcBorders>
              <w:top w:val="nil"/>
              <w:left w:val="nil"/>
              <w:bottom w:val="nil"/>
              <w:right w:val="nil"/>
            </w:tcBorders>
            <w:noWrap/>
            <w:vAlign w:val="bottom"/>
            <w:hideMark/>
          </w:tcPr>
          <w:p w14:paraId="77EB781D" w14:textId="77777777" w:rsidR="00913192" w:rsidRPr="00913192" w:rsidRDefault="00913192" w:rsidP="00913192">
            <w:pPr>
              <w:rPr>
                <w:rFonts w:ascii="Arial" w:hAnsi="Arial" w:cs="Arial"/>
                <w:sz w:val="12"/>
                <w:szCs w:val="12"/>
              </w:rPr>
            </w:pPr>
          </w:p>
        </w:tc>
        <w:tc>
          <w:tcPr>
            <w:tcW w:w="3612" w:type="dxa"/>
            <w:tcBorders>
              <w:top w:val="nil"/>
              <w:left w:val="nil"/>
              <w:bottom w:val="nil"/>
              <w:right w:val="nil"/>
            </w:tcBorders>
            <w:noWrap/>
            <w:vAlign w:val="bottom"/>
            <w:hideMark/>
          </w:tcPr>
          <w:p w14:paraId="1F6BED98" w14:textId="77777777" w:rsidR="00913192" w:rsidRPr="00913192" w:rsidRDefault="00913192" w:rsidP="00913192"/>
        </w:tc>
        <w:tc>
          <w:tcPr>
            <w:tcW w:w="800" w:type="dxa"/>
            <w:tcBorders>
              <w:top w:val="nil"/>
              <w:left w:val="nil"/>
              <w:bottom w:val="nil"/>
              <w:right w:val="nil"/>
            </w:tcBorders>
            <w:noWrap/>
            <w:vAlign w:val="bottom"/>
            <w:hideMark/>
          </w:tcPr>
          <w:p w14:paraId="0A8699D8" w14:textId="77777777" w:rsidR="00913192" w:rsidRPr="00913192" w:rsidRDefault="00913192" w:rsidP="00913192"/>
        </w:tc>
        <w:tc>
          <w:tcPr>
            <w:tcW w:w="3344" w:type="dxa"/>
            <w:gridSpan w:val="2"/>
            <w:tcBorders>
              <w:top w:val="nil"/>
              <w:left w:val="nil"/>
              <w:bottom w:val="nil"/>
              <w:right w:val="nil"/>
            </w:tcBorders>
            <w:noWrap/>
            <w:vAlign w:val="bottom"/>
            <w:hideMark/>
          </w:tcPr>
          <w:p w14:paraId="68C89ABB"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PROSECUTING WITNESS</w:t>
            </w:r>
          </w:p>
        </w:tc>
      </w:tr>
      <w:tr w:rsidR="00913192" w:rsidRPr="00913192" w14:paraId="2B31FCDA" w14:textId="77777777" w:rsidTr="00913192">
        <w:trPr>
          <w:trHeight w:val="375"/>
        </w:trPr>
        <w:tc>
          <w:tcPr>
            <w:tcW w:w="2966" w:type="dxa"/>
            <w:tcBorders>
              <w:top w:val="nil"/>
              <w:left w:val="nil"/>
              <w:bottom w:val="nil"/>
              <w:right w:val="nil"/>
            </w:tcBorders>
            <w:noWrap/>
            <w:vAlign w:val="bottom"/>
            <w:hideMark/>
          </w:tcPr>
          <w:p w14:paraId="5058DEB4" w14:textId="77777777" w:rsidR="00913192" w:rsidRPr="00913192" w:rsidRDefault="00913192" w:rsidP="00913192">
            <w:pPr>
              <w:rPr>
                <w:rFonts w:ascii="Arial" w:hAnsi="Arial" w:cs="Arial"/>
                <w:b/>
                <w:bCs/>
                <w:sz w:val="12"/>
                <w:szCs w:val="12"/>
              </w:rPr>
            </w:pPr>
          </w:p>
        </w:tc>
        <w:tc>
          <w:tcPr>
            <w:tcW w:w="3612" w:type="dxa"/>
            <w:tcBorders>
              <w:top w:val="nil"/>
              <w:left w:val="nil"/>
              <w:bottom w:val="nil"/>
              <w:right w:val="nil"/>
            </w:tcBorders>
            <w:noWrap/>
            <w:vAlign w:val="bottom"/>
            <w:hideMark/>
          </w:tcPr>
          <w:p w14:paraId="7C647D6C" w14:textId="77777777" w:rsidR="00913192" w:rsidRPr="00913192" w:rsidRDefault="00913192" w:rsidP="00913192"/>
        </w:tc>
        <w:tc>
          <w:tcPr>
            <w:tcW w:w="800" w:type="dxa"/>
            <w:tcBorders>
              <w:top w:val="nil"/>
              <w:left w:val="nil"/>
              <w:bottom w:val="nil"/>
              <w:right w:val="nil"/>
            </w:tcBorders>
            <w:noWrap/>
            <w:vAlign w:val="bottom"/>
            <w:hideMark/>
          </w:tcPr>
          <w:p w14:paraId="362C96DD" w14:textId="77777777" w:rsidR="00913192" w:rsidRPr="00913192" w:rsidRDefault="00913192" w:rsidP="00913192"/>
        </w:tc>
        <w:tc>
          <w:tcPr>
            <w:tcW w:w="3344" w:type="dxa"/>
            <w:gridSpan w:val="2"/>
            <w:tcBorders>
              <w:top w:val="nil"/>
              <w:left w:val="nil"/>
              <w:bottom w:val="single" w:sz="4" w:space="0" w:color="auto"/>
              <w:right w:val="nil"/>
            </w:tcBorders>
            <w:noWrap/>
            <w:vAlign w:val="bottom"/>
            <w:hideMark/>
          </w:tcPr>
          <w:p w14:paraId="67A47539" w14:textId="77777777" w:rsidR="00913192" w:rsidRPr="00913192" w:rsidRDefault="00913192" w:rsidP="00913192">
            <w:pPr>
              <w:rPr>
                <w:rFonts w:ascii="Arial" w:hAnsi="Arial" w:cs="Arial"/>
                <w:sz w:val="12"/>
                <w:szCs w:val="12"/>
              </w:rPr>
            </w:pPr>
            <w:r w:rsidRPr="00913192">
              <w:rPr>
                <w:rFonts w:ascii="Arial" w:hAnsi="Arial" w:cs="Arial"/>
                <w:sz w:val="12"/>
                <w:szCs w:val="12"/>
              </w:rPr>
              <w:t>DHHS - ACCOUNTS RECEIVABLE</w:t>
            </w:r>
          </w:p>
        </w:tc>
      </w:tr>
      <w:tr w:rsidR="00913192" w:rsidRPr="00913192" w14:paraId="04838FAC" w14:textId="77777777" w:rsidTr="00913192">
        <w:trPr>
          <w:trHeight w:val="264"/>
        </w:trPr>
        <w:tc>
          <w:tcPr>
            <w:tcW w:w="2966" w:type="dxa"/>
            <w:tcBorders>
              <w:top w:val="nil"/>
              <w:left w:val="nil"/>
              <w:bottom w:val="single" w:sz="4" w:space="0" w:color="auto"/>
              <w:right w:val="nil"/>
            </w:tcBorders>
            <w:noWrap/>
            <w:vAlign w:val="bottom"/>
            <w:hideMark/>
          </w:tcPr>
          <w:p w14:paraId="37BDF550"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w:t>
            </w:r>
          </w:p>
        </w:tc>
        <w:tc>
          <w:tcPr>
            <w:tcW w:w="3612" w:type="dxa"/>
            <w:tcBorders>
              <w:top w:val="nil"/>
              <w:left w:val="nil"/>
              <w:bottom w:val="single" w:sz="4" w:space="0" w:color="auto"/>
              <w:right w:val="nil"/>
            </w:tcBorders>
            <w:noWrap/>
            <w:vAlign w:val="bottom"/>
            <w:hideMark/>
          </w:tcPr>
          <w:p w14:paraId="0D78C7CC"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w:t>
            </w:r>
          </w:p>
        </w:tc>
        <w:tc>
          <w:tcPr>
            <w:tcW w:w="800" w:type="dxa"/>
            <w:tcBorders>
              <w:top w:val="nil"/>
              <w:left w:val="nil"/>
              <w:bottom w:val="nil"/>
              <w:right w:val="nil"/>
            </w:tcBorders>
            <w:noWrap/>
            <w:vAlign w:val="bottom"/>
            <w:hideMark/>
          </w:tcPr>
          <w:p w14:paraId="6D958664" w14:textId="77777777" w:rsidR="00913192" w:rsidRPr="00913192" w:rsidRDefault="00913192" w:rsidP="00913192">
            <w:pPr>
              <w:rPr>
                <w:rFonts w:ascii="Arial" w:hAnsi="Arial" w:cs="Arial"/>
                <w:b/>
                <w:bCs/>
                <w:sz w:val="12"/>
                <w:szCs w:val="12"/>
              </w:rPr>
            </w:pPr>
          </w:p>
        </w:tc>
        <w:tc>
          <w:tcPr>
            <w:tcW w:w="3344" w:type="dxa"/>
            <w:gridSpan w:val="2"/>
            <w:tcBorders>
              <w:top w:val="nil"/>
              <w:left w:val="nil"/>
              <w:bottom w:val="nil"/>
              <w:right w:val="nil"/>
            </w:tcBorders>
            <w:noWrap/>
            <w:vAlign w:val="bottom"/>
            <w:hideMark/>
          </w:tcPr>
          <w:p w14:paraId="1C51ADC1"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COMPANY NAME </w:t>
            </w:r>
          </w:p>
        </w:tc>
      </w:tr>
      <w:tr w:rsidR="00913192" w:rsidRPr="00913192" w14:paraId="004BFBFC" w14:textId="77777777" w:rsidTr="00913192">
        <w:trPr>
          <w:trHeight w:val="330"/>
        </w:trPr>
        <w:tc>
          <w:tcPr>
            <w:tcW w:w="2966" w:type="dxa"/>
            <w:tcBorders>
              <w:top w:val="nil"/>
              <w:left w:val="nil"/>
              <w:bottom w:val="nil"/>
              <w:right w:val="nil"/>
            </w:tcBorders>
            <w:noWrap/>
            <w:vAlign w:val="bottom"/>
            <w:hideMark/>
          </w:tcPr>
          <w:p w14:paraId="462B62B2"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 xml:space="preserve">                                MAGISTRATE</w:t>
            </w:r>
          </w:p>
        </w:tc>
        <w:tc>
          <w:tcPr>
            <w:tcW w:w="3612" w:type="dxa"/>
            <w:tcBorders>
              <w:top w:val="nil"/>
              <w:left w:val="nil"/>
              <w:bottom w:val="nil"/>
              <w:right w:val="nil"/>
            </w:tcBorders>
            <w:noWrap/>
            <w:vAlign w:val="bottom"/>
            <w:hideMark/>
          </w:tcPr>
          <w:p w14:paraId="09761CC3" w14:textId="77777777" w:rsidR="00913192" w:rsidRPr="00913192" w:rsidRDefault="00913192" w:rsidP="00913192">
            <w:pPr>
              <w:rPr>
                <w:rFonts w:ascii="Arial" w:hAnsi="Arial" w:cs="Arial"/>
                <w:b/>
                <w:bCs/>
                <w:sz w:val="12"/>
                <w:szCs w:val="12"/>
              </w:rPr>
            </w:pPr>
          </w:p>
        </w:tc>
        <w:tc>
          <w:tcPr>
            <w:tcW w:w="800" w:type="dxa"/>
            <w:tcBorders>
              <w:top w:val="nil"/>
              <w:left w:val="nil"/>
              <w:bottom w:val="nil"/>
              <w:right w:val="nil"/>
            </w:tcBorders>
            <w:noWrap/>
            <w:vAlign w:val="bottom"/>
            <w:hideMark/>
          </w:tcPr>
          <w:p w14:paraId="133A0D01" w14:textId="77777777" w:rsidR="00913192" w:rsidRPr="00913192" w:rsidRDefault="00913192" w:rsidP="00913192"/>
        </w:tc>
        <w:tc>
          <w:tcPr>
            <w:tcW w:w="3344" w:type="dxa"/>
            <w:gridSpan w:val="2"/>
            <w:tcBorders>
              <w:top w:val="nil"/>
              <w:left w:val="nil"/>
              <w:bottom w:val="single" w:sz="4" w:space="0" w:color="auto"/>
              <w:right w:val="nil"/>
            </w:tcBorders>
            <w:noWrap/>
            <w:vAlign w:val="bottom"/>
            <w:hideMark/>
          </w:tcPr>
          <w:p w14:paraId="3511A0A0" w14:textId="77777777" w:rsidR="00913192" w:rsidRPr="00913192" w:rsidRDefault="00913192" w:rsidP="00913192">
            <w:pPr>
              <w:rPr>
                <w:rFonts w:ascii="Arial" w:hAnsi="Arial" w:cs="Arial"/>
                <w:sz w:val="12"/>
                <w:szCs w:val="12"/>
              </w:rPr>
            </w:pPr>
            <w:r w:rsidRPr="00913192">
              <w:rPr>
                <w:rFonts w:ascii="Arial" w:hAnsi="Arial" w:cs="Arial"/>
                <w:sz w:val="12"/>
                <w:szCs w:val="12"/>
              </w:rPr>
              <w:t>2025 MAIL SERVICE CENTER</w:t>
            </w:r>
          </w:p>
        </w:tc>
      </w:tr>
      <w:tr w:rsidR="00913192" w:rsidRPr="00913192" w14:paraId="67B202D3" w14:textId="77777777" w:rsidTr="00913192">
        <w:trPr>
          <w:trHeight w:val="264"/>
        </w:trPr>
        <w:tc>
          <w:tcPr>
            <w:tcW w:w="2966" w:type="dxa"/>
            <w:tcBorders>
              <w:top w:val="nil"/>
              <w:left w:val="nil"/>
              <w:bottom w:val="nil"/>
              <w:right w:val="nil"/>
            </w:tcBorders>
            <w:noWrap/>
            <w:vAlign w:val="bottom"/>
            <w:hideMark/>
          </w:tcPr>
          <w:p w14:paraId="7E0EAE90" w14:textId="77777777" w:rsidR="00913192" w:rsidRPr="00913192" w:rsidRDefault="00913192" w:rsidP="00913192">
            <w:pPr>
              <w:rPr>
                <w:rFonts w:ascii="Arial" w:hAnsi="Arial" w:cs="Arial"/>
                <w:sz w:val="12"/>
                <w:szCs w:val="12"/>
              </w:rPr>
            </w:pPr>
          </w:p>
        </w:tc>
        <w:tc>
          <w:tcPr>
            <w:tcW w:w="3612" w:type="dxa"/>
            <w:tcBorders>
              <w:top w:val="nil"/>
              <w:left w:val="nil"/>
              <w:bottom w:val="nil"/>
              <w:right w:val="nil"/>
            </w:tcBorders>
            <w:noWrap/>
            <w:vAlign w:val="bottom"/>
            <w:hideMark/>
          </w:tcPr>
          <w:p w14:paraId="144BB71D" w14:textId="77777777" w:rsidR="00913192" w:rsidRPr="00913192" w:rsidRDefault="00913192" w:rsidP="00913192"/>
        </w:tc>
        <w:tc>
          <w:tcPr>
            <w:tcW w:w="800" w:type="dxa"/>
            <w:tcBorders>
              <w:top w:val="nil"/>
              <w:left w:val="nil"/>
              <w:bottom w:val="nil"/>
              <w:right w:val="nil"/>
            </w:tcBorders>
            <w:noWrap/>
            <w:vAlign w:val="bottom"/>
            <w:hideMark/>
          </w:tcPr>
          <w:p w14:paraId="37BC8B82" w14:textId="77777777" w:rsidR="00913192" w:rsidRPr="00913192" w:rsidRDefault="00913192" w:rsidP="00913192"/>
        </w:tc>
        <w:tc>
          <w:tcPr>
            <w:tcW w:w="1180" w:type="dxa"/>
            <w:tcBorders>
              <w:top w:val="nil"/>
              <w:left w:val="nil"/>
              <w:bottom w:val="nil"/>
              <w:right w:val="nil"/>
            </w:tcBorders>
            <w:noWrap/>
            <w:vAlign w:val="bottom"/>
            <w:hideMark/>
          </w:tcPr>
          <w:p w14:paraId="5740C800"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FIRM ADDRESS</w:t>
            </w:r>
          </w:p>
        </w:tc>
        <w:tc>
          <w:tcPr>
            <w:tcW w:w="2164" w:type="dxa"/>
            <w:tcBorders>
              <w:top w:val="nil"/>
              <w:left w:val="nil"/>
              <w:bottom w:val="nil"/>
              <w:right w:val="nil"/>
            </w:tcBorders>
            <w:noWrap/>
            <w:vAlign w:val="bottom"/>
            <w:hideMark/>
          </w:tcPr>
          <w:p w14:paraId="6B4596AB" w14:textId="77777777" w:rsidR="00913192" w:rsidRPr="00913192" w:rsidRDefault="00913192" w:rsidP="00913192">
            <w:pPr>
              <w:rPr>
                <w:rFonts w:ascii="Arial" w:hAnsi="Arial" w:cs="Arial"/>
                <w:b/>
                <w:bCs/>
                <w:sz w:val="12"/>
                <w:szCs w:val="12"/>
              </w:rPr>
            </w:pPr>
          </w:p>
        </w:tc>
      </w:tr>
      <w:tr w:rsidR="00913192" w:rsidRPr="00913192" w14:paraId="2E3DB50A" w14:textId="77777777" w:rsidTr="00913192">
        <w:trPr>
          <w:trHeight w:val="390"/>
        </w:trPr>
        <w:tc>
          <w:tcPr>
            <w:tcW w:w="6578" w:type="dxa"/>
            <w:gridSpan w:val="2"/>
            <w:tcBorders>
              <w:top w:val="nil"/>
              <w:left w:val="nil"/>
              <w:bottom w:val="nil"/>
              <w:right w:val="nil"/>
            </w:tcBorders>
            <w:noWrap/>
            <w:vAlign w:val="bottom"/>
            <w:hideMark/>
          </w:tcPr>
          <w:p w14:paraId="3323374A"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lastRenderedPageBreak/>
              <w:t>SWORN TO AND SUBSCRIBED BEFORE ME THIS</w:t>
            </w:r>
          </w:p>
        </w:tc>
        <w:tc>
          <w:tcPr>
            <w:tcW w:w="800" w:type="dxa"/>
            <w:tcBorders>
              <w:top w:val="nil"/>
              <w:left w:val="nil"/>
              <w:bottom w:val="nil"/>
              <w:right w:val="nil"/>
            </w:tcBorders>
            <w:noWrap/>
            <w:vAlign w:val="bottom"/>
            <w:hideMark/>
          </w:tcPr>
          <w:p w14:paraId="690CD52B" w14:textId="77777777" w:rsidR="00913192" w:rsidRPr="00913192" w:rsidRDefault="00913192" w:rsidP="00913192">
            <w:pPr>
              <w:rPr>
                <w:rFonts w:ascii="Arial" w:hAnsi="Arial" w:cs="Arial"/>
                <w:b/>
                <w:bCs/>
                <w:sz w:val="12"/>
                <w:szCs w:val="12"/>
              </w:rPr>
            </w:pPr>
          </w:p>
        </w:tc>
        <w:tc>
          <w:tcPr>
            <w:tcW w:w="3344" w:type="dxa"/>
            <w:gridSpan w:val="2"/>
            <w:tcBorders>
              <w:top w:val="nil"/>
              <w:left w:val="nil"/>
              <w:bottom w:val="single" w:sz="4" w:space="0" w:color="auto"/>
              <w:right w:val="nil"/>
            </w:tcBorders>
            <w:noWrap/>
            <w:vAlign w:val="bottom"/>
            <w:hideMark/>
          </w:tcPr>
          <w:p w14:paraId="2C5AB0CF" w14:textId="77777777" w:rsidR="00913192" w:rsidRPr="00913192" w:rsidRDefault="00913192" w:rsidP="00913192">
            <w:pPr>
              <w:rPr>
                <w:rFonts w:ascii="Arial" w:hAnsi="Arial" w:cs="Arial"/>
                <w:sz w:val="12"/>
                <w:szCs w:val="12"/>
              </w:rPr>
            </w:pPr>
            <w:r w:rsidRPr="00913192">
              <w:rPr>
                <w:rFonts w:ascii="Arial" w:hAnsi="Arial" w:cs="Arial"/>
                <w:sz w:val="12"/>
                <w:szCs w:val="12"/>
              </w:rPr>
              <w:t>RALEIGH, NC  27699-2025</w:t>
            </w:r>
          </w:p>
        </w:tc>
      </w:tr>
      <w:tr w:rsidR="00913192" w:rsidRPr="00913192" w14:paraId="30D22899" w14:textId="77777777" w:rsidTr="00913192">
        <w:trPr>
          <w:trHeight w:val="300"/>
        </w:trPr>
        <w:tc>
          <w:tcPr>
            <w:tcW w:w="6578" w:type="dxa"/>
            <w:gridSpan w:val="2"/>
            <w:tcBorders>
              <w:top w:val="nil"/>
              <w:left w:val="nil"/>
              <w:bottom w:val="nil"/>
              <w:right w:val="nil"/>
            </w:tcBorders>
            <w:noWrap/>
            <w:vAlign w:val="bottom"/>
            <w:hideMark/>
          </w:tcPr>
          <w:p w14:paraId="1057112F"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____________ DAY OF ___________________, _____________.</w:t>
            </w:r>
          </w:p>
        </w:tc>
        <w:tc>
          <w:tcPr>
            <w:tcW w:w="800" w:type="dxa"/>
            <w:tcBorders>
              <w:top w:val="nil"/>
              <w:left w:val="nil"/>
              <w:bottom w:val="nil"/>
              <w:right w:val="nil"/>
            </w:tcBorders>
            <w:noWrap/>
            <w:vAlign w:val="bottom"/>
            <w:hideMark/>
          </w:tcPr>
          <w:p w14:paraId="773AF5AA" w14:textId="77777777" w:rsidR="00913192" w:rsidRPr="00913192" w:rsidRDefault="00913192" w:rsidP="00913192">
            <w:pPr>
              <w:rPr>
                <w:rFonts w:ascii="Arial" w:hAnsi="Arial" w:cs="Arial"/>
                <w:b/>
                <w:bCs/>
                <w:sz w:val="12"/>
                <w:szCs w:val="12"/>
              </w:rPr>
            </w:pPr>
          </w:p>
        </w:tc>
        <w:tc>
          <w:tcPr>
            <w:tcW w:w="1180" w:type="dxa"/>
            <w:tcBorders>
              <w:top w:val="nil"/>
              <w:left w:val="nil"/>
              <w:bottom w:val="nil"/>
              <w:right w:val="nil"/>
            </w:tcBorders>
            <w:noWrap/>
            <w:vAlign w:val="bottom"/>
            <w:hideMark/>
          </w:tcPr>
          <w:p w14:paraId="2BEF6070"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CITY/STATE/ZIP</w:t>
            </w:r>
          </w:p>
        </w:tc>
        <w:tc>
          <w:tcPr>
            <w:tcW w:w="2164" w:type="dxa"/>
            <w:tcBorders>
              <w:top w:val="nil"/>
              <w:left w:val="nil"/>
              <w:bottom w:val="nil"/>
              <w:right w:val="nil"/>
            </w:tcBorders>
            <w:noWrap/>
            <w:vAlign w:val="bottom"/>
            <w:hideMark/>
          </w:tcPr>
          <w:p w14:paraId="19536EE6" w14:textId="77777777" w:rsidR="00913192" w:rsidRPr="00913192" w:rsidRDefault="00913192" w:rsidP="00913192">
            <w:pPr>
              <w:rPr>
                <w:rFonts w:ascii="Arial" w:hAnsi="Arial" w:cs="Arial"/>
                <w:b/>
                <w:bCs/>
                <w:sz w:val="12"/>
                <w:szCs w:val="12"/>
              </w:rPr>
            </w:pPr>
          </w:p>
        </w:tc>
      </w:tr>
      <w:tr w:rsidR="00913192" w:rsidRPr="00913192" w14:paraId="438691A1" w14:textId="77777777" w:rsidTr="00913192">
        <w:trPr>
          <w:trHeight w:val="405"/>
        </w:trPr>
        <w:tc>
          <w:tcPr>
            <w:tcW w:w="2966" w:type="dxa"/>
            <w:tcBorders>
              <w:top w:val="nil"/>
              <w:left w:val="nil"/>
              <w:bottom w:val="nil"/>
              <w:right w:val="nil"/>
            </w:tcBorders>
            <w:noWrap/>
            <w:vAlign w:val="bottom"/>
            <w:hideMark/>
          </w:tcPr>
          <w:p w14:paraId="096C5485" w14:textId="77777777" w:rsidR="00913192" w:rsidRPr="00913192" w:rsidRDefault="00913192" w:rsidP="00913192"/>
        </w:tc>
        <w:tc>
          <w:tcPr>
            <w:tcW w:w="3612" w:type="dxa"/>
            <w:tcBorders>
              <w:top w:val="nil"/>
              <w:left w:val="nil"/>
              <w:bottom w:val="nil"/>
              <w:right w:val="nil"/>
            </w:tcBorders>
            <w:noWrap/>
            <w:vAlign w:val="bottom"/>
            <w:hideMark/>
          </w:tcPr>
          <w:p w14:paraId="1BF32B1D" w14:textId="77777777" w:rsidR="00913192" w:rsidRPr="00913192" w:rsidRDefault="00913192" w:rsidP="00913192"/>
        </w:tc>
        <w:tc>
          <w:tcPr>
            <w:tcW w:w="800" w:type="dxa"/>
            <w:tcBorders>
              <w:top w:val="nil"/>
              <w:left w:val="nil"/>
              <w:bottom w:val="nil"/>
              <w:right w:val="nil"/>
            </w:tcBorders>
            <w:noWrap/>
            <w:vAlign w:val="bottom"/>
            <w:hideMark/>
          </w:tcPr>
          <w:p w14:paraId="5AC9C53C" w14:textId="77777777" w:rsidR="00913192" w:rsidRPr="00913192" w:rsidRDefault="00913192" w:rsidP="00913192"/>
        </w:tc>
        <w:tc>
          <w:tcPr>
            <w:tcW w:w="1180" w:type="dxa"/>
            <w:tcBorders>
              <w:top w:val="nil"/>
              <w:left w:val="nil"/>
              <w:bottom w:val="single" w:sz="4" w:space="0" w:color="auto"/>
              <w:right w:val="nil"/>
            </w:tcBorders>
            <w:noWrap/>
            <w:vAlign w:val="bottom"/>
            <w:hideMark/>
          </w:tcPr>
          <w:p w14:paraId="09A07680" w14:textId="77777777" w:rsidR="00913192" w:rsidRPr="00913192" w:rsidRDefault="00913192" w:rsidP="00913192">
            <w:pPr>
              <w:rPr>
                <w:rFonts w:ascii="Arial" w:hAnsi="Arial" w:cs="Arial"/>
                <w:sz w:val="12"/>
                <w:szCs w:val="12"/>
              </w:rPr>
            </w:pPr>
            <w:r w:rsidRPr="00913192">
              <w:rPr>
                <w:rFonts w:ascii="Arial" w:hAnsi="Arial" w:cs="Arial"/>
                <w:sz w:val="12"/>
                <w:szCs w:val="12"/>
              </w:rPr>
              <w:t>919-527-6219</w:t>
            </w:r>
          </w:p>
        </w:tc>
        <w:tc>
          <w:tcPr>
            <w:tcW w:w="2164" w:type="dxa"/>
            <w:tcBorders>
              <w:top w:val="nil"/>
              <w:left w:val="nil"/>
              <w:bottom w:val="single" w:sz="4" w:space="0" w:color="auto"/>
              <w:right w:val="nil"/>
            </w:tcBorders>
            <w:noWrap/>
            <w:vAlign w:val="bottom"/>
            <w:hideMark/>
          </w:tcPr>
          <w:p w14:paraId="6BEECEF6" w14:textId="77777777" w:rsidR="00913192" w:rsidRPr="00913192" w:rsidRDefault="00913192" w:rsidP="00913192">
            <w:pPr>
              <w:rPr>
                <w:rFonts w:ascii="Arial" w:hAnsi="Arial" w:cs="Arial"/>
                <w:sz w:val="12"/>
                <w:szCs w:val="12"/>
              </w:rPr>
            </w:pPr>
            <w:r w:rsidRPr="00913192">
              <w:rPr>
                <w:rFonts w:ascii="Arial" w:hAnsi="Arial" w:cs="Arial"/>
                <w:sz w:val="12"/>
                <w:szCs w:val="12"/>
              </w:rPr>
              <w:t> </w:t>
            </w:r>
          </w:p>
        </w:tc>
      </w:tr>
      <w:tr w:rsidR="00913192" w:rsidRPr="00913192" w14:paraId="0C161B3E" w14:textId="77777777" w:rsidTr="00913192">
        <w:trPr>
          <w:trHeight w:val="264"/>
        </w:trPr>
        <w:tc>
          <w:tcPr>
            <w:tcW w:w="2966" w:type="dxa"/>
            <w:tcBorders>
              <w:top w:val="nil"/>
              <w:left w:val="nil"/>
              <w:bottom w:val="nil"/>
              <w:right w:val="nil"/>
            </w:tcBorders>
            <w:noWrap/>
            <w:vAlign w:val="bottom"/>
            <w:hideMark/>
          </w:tcPr>
          <w:p w14:paraId="1C8D9473" w14:textId="77777777" w:rsidR="00913192" w:rsidRPr="00913192" w:rsidRDefault="00913192" w:rsidP="00913192">
            <w:pPr>
              <w:rPr>
                <w:rFonts w:ascii="Arial" w:hAnsi="Arial" w:cs="Arial"/>
                <w:sz w:val="12"/>
                <w:szCs w:val="12"/>
              </w:rPr>
            </w:pPr>
          </w:p>
        </w:tc>
        <w:tc>
          <w:tcPr>
            <w:tcW w:w="3612" w:type="dxa"/>
            <w:tcBorders>
              <w:top w:val="nil"/>
              <w:left w:val="nil"/>
              <w:bottom w:val="nil"/>
              <w:right w:val="nil"/>
            </w:tcBorders>
            <w:noWrap/>
            <w:vAlign w:val="bottom"/>
            <w:hideMark/>
          </w:tcPr>
          <w:p w14:paraId="7E84B3C6" w14:textId="77777777" w:rsidR="00913192" w:rsidRPr="00913192" w:rsidRDefault="00913192" w:rsidP="00913192"/>
        </w:tc>
        <w:tc>
          <w:tcPr>
            <w:tcW w:w="800" w:type="dxa"/>
            <w:tcBorders>
              <w:top w:val="nil"/>
              <w:left w:val="nil"/>
              <w:bottom w:val="nil"/>
              <w:right w:val="nil"/>
            </w:tcBorders>
            <w:noWrap/>
            <w:vAlign w:val="bottom"/>
            <w:hideMark/>
          </w:tcPr>
          <w:p w14:paraId="43F1B561" w14:textId="77777777" w:rsidR="00913192" w:rsidRPr="00913192" w:rsidRDefault="00913192" w:rsidP="00913192"/>
        </w:tc>
        <w:tc>
          <w:tcPr>
            <w:tcW w:w="1180" w:type="dxa"/>
            <w:tcBorders>
              <w:top w:val="nil"/>
              <w:left w:val="nil"/>
              <w:bottom w:val="nil"/>
              <w:right w:val="nil"/>
            </w:tcBorders>
            <w:noWrap/>
            <w:vAlign w:val="bottom"/>
            <w:hideMark/>
          </w:tcPr>
          <w:p w14:paraId="2AC82D38"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PHONE NUMBER</w:t>
            </w:r>
          </w:p>
        </w:tc>
        <w:tc>
          <w:tcPr>
            <w:tcW w:w="2164" w:type="dxa"/>
            <w:tcBorders>
              <w:top w:val="nil"/>
              <w:left w:val="nil"/>
              <w:bottom w:val="nil"/>
              <w:right w:val="nil"/>
            </w:tcBorders>
            <w:noWrap/>
            <w:vAlign w:val="bottom"/>
            <w:hideMark/>
          </w:tcPr>
          <w:p w14:paraId="5C7B9529" w14:textId="77777777" w:rsidR="00913192" w:rsidRPr="00913192" w:rsidRDefault="00913192" w:rsidP="00913192">
            <w:pPr>
              <w:rPr>
                <w:rFonts w:ascii="Arial" w:hAnsi="Arial" w:cs="Arial"/>
                <w:b/>
                <w:bCs/>
                <w:sz w:val="12"/>
                <w:szCs w:val="12"/>
              </w:rPr>
            </w:pPr>
          </w:p>
        </w:tc>
      </w:tr>
      <w:tr w:rsidR="00913192" w:rsidRPr="00913192" w14:paraId="4793D856" w14:textId="77777777" w:rsidTr="00913192">
        <w:trPr>
          <w:trHeight w:val="405"/>
        </w:trPr>
        <w:tc>
          <w:tcPr>
            <w:tcW w:w="2966" w:type="dxa"/>
            <w:tcBorders>
              <w:top w:val="nil"/>
              <w:left w:val="nil"/>
              <w:bottom w:val="nil"/>
              <w:right w:val="nil"/>
            </w:tcBorders>
            <w:noWrap/>
            <w:vAlign w:val="bottom"/>
            <w:hideMark/>
          </w:tcPr>
          <w:p w14:paraId="471FC8BA" w14:textId="77777777" w:rsidR="00913192" w:rsidRPr="00913192" w:rsidRDefault="00913192" w:rsidP="00913192"/>
        </w:tc>
        <w:tc>
          <w:tcPr>
            <w:tcW w:w="3612" w:type="dxa"/>
            <w:tcBorders>
              <w:top w:val="nil"/>
              <w:left w:val="nil"/>
              <w:bottom w:val="nil"/>
              <w:right w:val="nil"/>
            </w:tcBorders>
            <w:noWrap/>
            <w:vAlign w:val="bottom"/>
            <w:hideMark/>
          </w:tcPr>
          <w:p w14:paraId="2964720C" w14:textId="77777777" w:rsidR="00913192" w:rsidRPr="00913192" w:rsidRDefault="00913192" w:rsidP="00913192"/>
        </w:tc>
        <w:tc>
          <w:tcPr>
            <w:tcW w:w="800" w:type="dxa"/>
            <w:tcBorders>
              <w:top w:val="nil"/>
              <w:left w:val="nil"/>
              <w:bottom w:val="nil"/>
              <w:right w:val="nil"/>
            </w:tcBorders>
            <w:noWrap/>
            <w:vAlign w:val="bottom"/>
            <w:hideMark/>
          </w:tcPr>
          <w:p w14:paraId="0D77EE1C" w14:textId="77777777" w:rsidR="00913192" w:rsidRPr="00913192" w:rsidRDefault="00913192" w:rsidP="00913192"/>
        </w:tc>
        <w:tc>
          <w:tcPr>
            <w:tcW w:w="1180" w:type="dxa"/>
            <w:tcBorders>
              <w:top w:val="nil"/>
              <w:left w:val="nil"/>
              <w:bottom w:val="single" w:sz="4" w:space="0" w:color="auto"/>
              <w:right w:val="nil"/>
            </w:tcBorders>
            <w:noWrap/>
            <w:vAlign w:val="bottom"/>
            <w:hideMark/>
          </w:tcPr>
          <w:p w14:paraId="4CF6610B" w14:textId="77777777" w:rsidR="00913192" w:rsidRPr="00913192" w:rsidRDefault="00913192" w:rsidP="00913192">
            <w:pPr>
              <w:rPr>
                <w:rFonts w:ascii="Arial" w:hAnsi="Arial" w:cs="Arial"/>
                <w:sz w:val="12"/>
                <w:szCs w:val="12"/>
              </w:rPr>
            </w:pPr>
            <w:r w:rsidRPr="00913192">
              <w:rPr>
                <w:rFonts w:ascii="Arial" w:hAnsi="Arial" w:cs="Arial"/>
                <w:sz w:val="12"/>
                <w:szCs w:val="12"/>
              </w:rPr>
              <w:t xml:space="preserve"> </w:t>
            </w:r>
          </w:p>
        </w:tc>
        <w:tc>
          <w:tcPr>
            <w:tcW w:w="2164" w:type="dxa"/>
            <w:tcBorders>
              <w:top w:val="nil"/>
              <w:left w:val="nil"/>
              <w:bottom w:val="single" w:sz="4" w:space="0" w:color="auto"/>
              <w:right w:val="nil"/>
            </w:tcBorders>
            <w:noWrap/>
            <w:vAlign w:val="bottom"/>
            <w:hideMark/>
          </w:tcPr>
          <w:p w14:paraId="22F5B7AB" w14:textId="77777777" w:rsidR="00913192" w:rsidRPr="00913192" w:rsidRDefault="00913192" w:rsidP="00913192">
            <w:pPr>
              <w:rPr>
                <w:rFonts w:ascii="Arial" w:hAnsi="Arial" w:cs="Arial"/>
                <w:sz w:val="12"/>
                <w:szCs w:val="12"/>
              </w:rPr>
            </w:pPr>
            <w:r w:rsidRPr="00913192">
              <w:rPr>
                <w:rFonts w:ascii="Arial" w:hAnsi="Arial" w:cs="Arial"/>
                <w:sz w:val="12"/>
                <w:szCs w:val="12"/>
              </w:rPr>
              <w:t> </w:t>
            </w:r>
          </w:p>
        </w:tc>
      </w:tr>
      <w:tr w:rsidR="00913192" w:rsidRPr="00913192" w14:paraId="03251945" w14:textId="77777777" w:rsidTr="00913192">
        <w:trPr>
          <w:trHeight w:val="264"/>
        </w:trPr>
        <w:tc>
          <w:tcPr>
            <w:tcW w:w="2966" w:type="dxa"/>
            <w:tcBorders>
              <w:top w:val="nil"/>
              <w:left w:val="nil"/>
              <w:bottom w:val="nil"/>
              <w:right w:val="nil"/>
            </w:tcBorders>
            <w:noWrap/>
            <w:vAlign w:val="bottom"/>
            <w:hideMark/>
          </w:tcPr>
          <w:p w14:paraId="0DDF4472" w14:textId="77777777" w:rsidR="00913192" w:rsidRPr="00913192" w:rsidRDefault="00913192" w:rsidP="00913192">
            <w:pPr>
              <w:rPr>
                <w:rFonts w:ascii="Arial" w:hAnsi="Arial" w:cs="Arial"/>
                <w:sz w:val="12"/>
                <w:szCs w:val="12"/>
              </w:rPr>
            </w:pPr>
          </w:p>
        </w:tc>
        <w:tc>
          <w:tcPr>
            <w:tcW w:w="3612" w:type="dxa"/>
            <w:tcBorders>
              <w:top w:val="nil"/>
              <w:left w:val="nil"/>
              <w:bottom w:val="nil"/>
              <w:right w:val="nil"/>
            </w:tcBorders>
            <w:noWrap/>
            <w:vAlign w:val="bottom"/>
            <w:hideMark/>
          </w:tcPr>
          <w:p w14:paraId="49517DCA" w14:textId="77777777" w:rsidR="00913192" w:rsidRPr="00913192" w:rsidRDefault="00913192" w:rsidP="00913192"/>
        </w:tc>
        <w:tc>
          <w:tcPr>
            <w:tcW w:w="800" w:type="dxa"/>
            <w:tcBorders>
              <w:top w:val="nil"/>
              <w:left w:val="nil"/>
              <w:bottom w:val="nil"/>
              <w:right w:val="nil"/>
            </w:tcBorders>
            <w:noWrap/>
            <w:vAlign w:val="bottom"/>
            <w:hideMark/>
          </w:tcPr>
          <w:p w14:paraId="565386F2" w14:textId="77777777" w:rsidR="00913192" w:rsidRPr="00913192" w:rsidRDefault="00913192" w:rsidP="00913192"/>
        </w:tc>
        <w:tc>
          <w:tcPr>
            <w:tcW w:w="1180" w:type="dxa"/>
            <w:tcBorders>
              <w:top w:val="nil"/>
              <w:left w:val="nil"/>
              <w:bottom w:val="nil"/>
              <w:right w:val="nil"/>
            </w:tcBorders>
            <w:noWrap/>
            <w:vAlign w:val="bottom"/>
            <w:hideMark/>
          </w:tcPr>
          <w:p w14:paraId="5D6CE693" w14:textId="77777777" w:rsidR="00913192" w:rsidRPr="00913192" w:rsidRDefault="00913192" w:rsidP="00913192">
            <w:pPr>
              <w:rPr>
                <w:rFonts w:ascii="Arial" w:hAnsi="Arial" w:cs="Arial"/>
                <w:b/>
                <w:bCs/>
                <w:sz w:val="12"/>
                <w:szCs w:val="12"/>
              </w:rPr>
            </w:pPr>
            <w:r w:rsidRPr="00913192">
              <w:rPr>
                <w:rFonts w:ascii="Arial" w:hAnsi="Arial" w:cs="Arial"/>
                <w:b/>
                <w:bCs/>
                <w:sz w:val="12"/>
                <w:szCs w:val="12"/>
              </w:rPr>
              <w:t>NOTARY PUBLIC</w:t>
            </w:r>
          </w:p>
        </w:tc>
        <w:tc>
          <w:tcPr>
            <w:tcW w:w="2164" w:type="dxa"/>
            <w:tcBorders>
              <w:top w:val="nil"/>
              <w:left w:val="nil"/>
              <w:bottom w:val="nil"/>
              <w:right w:val="nil"/>
            </w:tcBorders>
            <w:noWrap/>
            <w:vAlign w:val="bottom"/>
            <w:hideMark/>
          </w:tcPr>
          <w:p w14:paraId="35D68E7D" w14:textId="77777777" w:rsidR="00913192" w:rsidRPr="00913192" w:rsidRDefault="00913192" w:rsidP="00913192">
            <w:pPr>
              <w:rPr>
                <w:rFonts w:ascii="Arial" w:hAnsi="Arial" w:cs="Arial"/>
                <w:b/>
                <w:bCs/>
                <w:sz w:val="12"/>
                <w:szCs w:val="12"/>
              </w:rPr>
            </w:pPr>
          </w:p>
        </w:tc>
      </w:tr>
      <w:tr w:rsidR="00913192" w:rsidRPr="00913192" w14:paraId="36EE0A7E" w14:textId="77777777" w:rsidTr="00913192">
        <w:trPr>
          <w:trHeight w:val="264"/>
        </w:trPr>
        <w:tc>
          <w:tcPr>
            <w:tcW w:w="2966" w:type="dxa"/>
            <w:tcBorders>
              <w:top w:val="nil"/>
              <w:left w:val="nil"/>
              <w:bottom w:val="nil"/>
              <w:right w:val="nil"/>
            </w:tcBorders>
            <w:noWrap/>
            <w:vAlign w:val="bottom"/>
            <w:hideMark/>
          </w:tcPr>
          <w:p w14:paraId="414726F6" w14:textId="77777777" w:rsidR="00913192" w:rsidRPr="00913192" w:rsidRDefault="00913192" w:rsidP="00913192">
            <w:pPr>
              <w:rPr>
                <w:rFonts w:ascii="Arial" w:hAnsi="Arial" w:cs="Arial"/>
                <w:sz w:val="12"/>
                <w:szCs w:val="12"/>
              </w:rPr>
            </w:pPr>
            <w:r w:rsidRPr="00913192">
              <w:rPr>
                <w:rFonts w:ascii="Arial" w:hAnsi="Arial" w:cs="Arial"/>
                <w:sz w:val="12"/>
                <w:szCs w:val="12"/>
              </w:rPr>
              <w:t>Wake Mag. 7, Side Two, Rev. 8/2000</w:t>
            </w:r>
          </w:p>
        </w:tc>
        <w:tc>
          <w:tcPr>
            <w:tcW w:w="3612" w:type="dxa"/>
            <w:tcBorders>
              <w:top w:val="nil"/>
              <w:left w:val="nil"/>
              <w:bottom w:val="nil"/>
              <w:right w:val="nil"/>
            </w:tcBorders>
            <w:noWrap/>
            <w:vAlign w:val="bottom"/>
            <w:hideMark/>
          </w:tcPr>
          <w:p w14:paraId="61AE7C5E" w14:textId="77777777" w:rsidR="00913192" w:rsidRPr="00913192" w:rsidRDefault="00913192" w:rsidP="00913192">
            <w:pPr>
              <w:rPr>
                <w:rFonts w:ascii="Arial" w:hAnsi="Arial" w:cs="Arial"/>
                <w:sz w:val="12"/>
                <w:szCs w:val="12"/>
              </w:rPr>
            </w:pPr>
          </w:p>
        </w:tc>
        <w:tc>
          <w:tcPr>
            <w:tcW w:w="800" w:type="dxa"/>
            <w:tcBorders>
              <w:top w:val="nil"/>
              <w:left w:val="nil"/>
              <w:bottom w:val="nil"/>
              <w:right w:val="nil"/>
            </w:tcBorders>
            <w:noWrap/>
            <w:vAlign w:val="bottom"/>
            <w:hideMark/>
          </w:tcPr>
          <w:p w14:paraId="7DE5FA30" w14:textId="77777777" w:rsidR="00913192" w:rsidRPr="00913192" w:rsidRDefault="00913192" w:rsidP="00913192"/>
        </w:tc>
        <w:tc>
          <w:tcPr>
            <w:tcW w:w="1180" w:type="dxa"/>
            <w:tcBorders>
              <w:top w:val="nil"/>
              <w:left w:val="nil"/>
              <w:bottom w:val="nil"/>
              <w:right w:val="nil"/>
            </w:tcBorders>
            <w:noWrap/>
            <w:vAlign w:val="bottom"/>
            <w:hideMark/>
          </w:tcPr>
          <w:p w14:paraId="7ABBEDAF" w14:textId="77777777" w:rsidR="00913192" w:rsidRPr="00913192" w:rsidRDefault="00913192" w:rsidP="00913192"/>
        </w:tc>
        <w:tc>
          <w:tcPr>
            <w:tcW w:w="2164" w:type="dxa"/>
            <w:tcBorders>
              <w:top w:val="nil"/>
              <w:left w:val="nil"/>
              <w:bottom w:val="nil"/>
              <w:right w:val="nil"/>
            </w:tcBorders>
            <w:noWrap/>
            <w:vAlign w:val="bottom"/>
            <w:hideMark/>
          </w:tcPr>
          <w:p w14:paraId="169A424C" w14:textId="77777777" w:rsidR="00913192" w:rsidRPr="00913192" w:rsidRDefault="00913192" w:rsidP="00913192"/>
        </w:tc>
      </w:tr>
      <w:tr w:rsidR="00913192" w:rsidRPr="00913192" w14:paraId="104085CE" w14:textId="77777777" w:rsidTr="00913192">
        <w:trPr>
          <w:trHeight w:val="180"/>
        </w:trPr>
        <w:tc>
          <w:tcPr>
            <w:tcW w:w="2966" w:type="dxa"/>
            <w:tcBorders>
              <w:top w:val="nil"/>
              <w:left w:val="nil"/>
              <w:bottom w:val="nil"/>
              <w:right w:val="nil"/>
            </w:tcBorders>
            <w:noWrap/>
            <w:vAlign w:val="bottom"/>
            <w:hideMark/>
          </w:tcPr>
          <w:p w14:paraId="6515560B" w14:textId="77777777" w:rsidR="00913192" w:rsidRPr="00913192" w:rsidRDefault="00913192" w:rsidP="00913192">
            <w:pPr>
              <w:rPr>
                <w:rFonts w:ascii="Arial" w:hAnsi="Arial" w:cs="Arial"/>
                <w:sz w:val="12"/>
                <w:szCs w:val="12"/>
              </w:rPr>
            </w:pPr>
            <w:r w:rsidRPr="00913192">
              <w:rPr>
                <w:rFonts w:ascii="Arial" w:hAnsi="Arial" w:cs="Arial"/>
                <w:sz w:val="12"/>
                <w:szCs w:val="12"/>
              </w:rPr>
              <w:t>2000 Administrative Office of the Courts</w:t>
            </w:r>
          </w:p>
        </w:tc>
        <w:tc>
          <w:tcPr>
            <w:tcW w:w="3612" w:type="dxa"/>
            <w:tcBorders>
              <w:top w:val="nil"/>
              <w:left w:val="nil"/>
              <w:bottom w:val="nil"/>
              <w:right w:val="nil"/>
            </w:tcBorders>
            <w:noWrap/>
            <w:vAlign w:val="bottom"/>
            <w:hideMark/>
          </w:tcPr>
          <w:p w14:paraId="7E92CEC4" w14:textId="77777777" w:rsidR="00913192" w:rsidRPr="00913192" w:rsidRDefault="00913192" w:rsidP="00913192">
            <w:pPr>
              <w:rPr>
                <w:rFonts w:ascii="Arial" w:hAnsi="Arial" w:cs="Arial"/>
                <w:sz w:val="12"/>
                <w:szCs w:val="12"/>
              </w:rPr>
            </w:pPr>
          </w:p>
        </w:tc>
        <w:tc>
          <w:tcPr>
            <w:tcW w:w="800" w:type="dxa"/>
            <w:tcBorders>
              <w:top w:val="nil"/>
              <w:left w:val="nil"/>
              <w:bottom w:val="nil"/>
              <w:right w:val="nil"/>
            </w:tcBorders>
            <w:noWrap/>
            <w:vAlign w:val="bottom"/>
            <w:hideMark/>
          </w:tcPr>
          <w:p w14:paraId="61132F2F" w14:textId="77777777" w:rsidR="00913192" w:rsidRPr="00913192" w:rsidRDefault="00913192" w:rsidP="00913192"/>
        </w:tc>
        <w:tc>
          <w:tcPr>
            <w:tcW w:w="1180" w:type="dxa"/>
            <w:tcBorders>
              <w:top w:val="nil"/>
              <w:left w:val="nil"/>
              <w:bottom w:val="nil"/>
              <w:right w:val="nil"/>
            </w:tcBorders>
            <w:noWrap/>
            <w:vAlign w:val="bottom"/>
            <w:hideMark/>
          </w:tcPr>
          <w:p w14:paraId="38061330" w14:textId="77777777" w:rsidR="00913192" w:rsidRPr="00913192" w:rsidRDefault="00913192" w:rsidP="00913192"/>
        </w:tc>
        <w:tc>
          <w:tcPr>
            <w:tcW w:w="2164" w:type="dxa"/>
            <w:tcBorders>
              <w:top w:val="nil"/>
              <w:left w:val="nil"/>
              <w:bottom w:val="nil"/>
              <w:right w:val="nil"/>
            </w:tcBorders>
            <w:noWrap/>
            <w:vAlign w:val="bottom"/>
            <w:hideMark/>
          </w:tcPr>
          <w:p w14:paraId="5C1AEE9B" w14:textId="77777777" w:rsidR="00913192" w:rsidRPr="00913192" w:rsidRDefault="00913192" w:rsidP="00913192"/>
        </w:tc>
      </w:tr>
    </w:tbl>
    <w:p w14:paraId="12A38D9F" w14:textId="77777777" w:rsidR="003D5AE2" w:rsidRDefault="003D5AE2" w:rsidP="00F21E2A">
      <w:pPr>
        <w:spacing w:before="100" w:beforeAutospacing="1" w:after="100" w:afterAutospacing="1"/>
        <w:rPr>
          <w:rFonts w:ascii="Arial" w:hAnsi="Arial"/>
          <w:b/>
          <w:bCs/>
          <w:color w:val="000000"/>
        </w:rPr>
      </w:pPr>
    </w:p>
    <w:p w14:paraId="055BB7DD" w14:textId="77777777" w:rsidR="003D5AE2" w:rsidRDefault="003D5AE2" w:rsidP="00F21E2A">
      <w:pPr>
        <w:spacing w:before="100" w:beforeAutospacing="1" w:after="100" w:afterAutospacing="1"/>
        <w:rPr>
          <w:rFonts w:ascii="Arial" w:hAnsi="Arial"/>
          <w:b/>
          <w:bCs/>
          <w:color w:val="000000"/>
        </w:rPr>
      </w:pPr>
    </w:p>
    <w:p w14:paraId="5AAFE1AA" w14:textId="77777777" w:rsidR="003D5AE2" w:rsidRDefault="003D5AE2" w:rsidP="00F21E2A">
      <w:pPr>
        <w:spacing w:before="100" w:beforeAutospacing="1" w:after="100" w:afterAutospacing="1"/>
        <w:rPr>
          <w:rFonts w:ascii="Arial" w:hAnsi="Arial"/>
          <w:b/>
          <w:bCs/>
          <w:color w:val="000000"/>
        </w:rPr>
      </w:pPr>
    </w:p>
    <w:p w14:paraId="5BC8C0AF" w14:textId="77777777" w:rsidR="003D5AE2" w:rsidRDefault="003D5AE2" w:rsidP="00F21E2A">
      <w:pPr>
        <w:spacing w:before="100" w:beforeAutospacing="1" w:after="100" w:afterAutospacing="1"/>
        <w:rPr>
          <w:rFonts w:ascii="Arial" w:hAnsi="Arial"/>
          <w:b/>
          <w:bCs/>
          <w:color w:val="000000"/>
        </w:rPr>
      </w:pPr>
    </w:p>
    <w:p w14:paraId="2A111127" w14:textId="77777777" w:rsidR="003D5AE2" w:rsidRDefault="003D5AE2" w:rsidP="00F21E2A">
      <w:pPr>
        <w:spacing w:before="100" w:beforeAutospacing="1" w:after="100" w:afterAutospacing="1"/>
        <w:rPr>
          <w:rFonts w:ascii="Arial" w:hAnsi="Arial"/>
          <w:b/>
          <w:bCs/>
          <w:color w:val="000000"/>
        </w:rPr>
      </w:pPr>
    </w:p>
    <w:p w14:paraId="6ECEE3A0" w14:textId="77777777" w:rsidR="003D5AE2" w:rsidRDefault="003D5AE2" w:rsidP="00F21E2A">
      <w:pPr>
        <w:spacing w:before="100" w:beforeAutospacing="1" w:after="100" w:afterAutospacing="1"/>
        <w:rPr>
          <w:rFonts w:ascii="Arial" w:hAnsi="Arial"/>
          <w:b/>
          <w:bCs/>
          <w:color w:val="000000"/>
        </w:rPr>
      </w:pPr>
    </w:p>
    <w:p w14:paraId="1B01DBDF" w14:textId="77777777" w:rsidR="003D5AE2" w:rsidRDefault="003D5AE2" w:rsidP="00F21E2A">
      <w:pPr>
        <w:spacing w:before="100" w:beforeAutospacing="1" w:after="100" w:afterAutospacing="1"/>
        <w:rPr>
          <w:rFonts w:ascii="Arial" w:hAnsi="Arial"/>
          <w:b/>
          <w:bCs/>
          <w:color w:val="000000"/>
        </w:rPr>
      </w:pPr>
    </w:p>
    <w:p w14:paraId="0D964549" w14:textId="77777777" w:rsidR="003D5AE2" w:rsidRDefault="003D5AE2" w:rsidP="00F21E2A">
      <w:pPr>
        <w:spacing w:before="100" w:beforeAutospacing="1" w:after="100" w:afterAutospacing="1"/>
        <w:rPr>
          <w:rFonts w:ascii="Arial" w:hAnsi="Arial"/>
          <w:b/>
          <w:bCs/>
          <w:color w:val="000000"/>
        </w:rPr>
      </w:pPr>
    </w:p>
    <w:p w14:paraId="47914D02" w14:textId="77777777" w:rsidR="003D5AE2" w:rsidRDefault="003D5AE2" w:rsidP="00F21E2A">
      <w:pPr>
        <w:spacing w:before="100" w:beforeAutospacing="1" w:after="100" w:afterAutospacing="1"/>
        <w:rPr>
          <w:rFonts w:ascii="Arial" w:hAnsi="Arial"/>
          <w:b/>
          <w:bCs/>
          <w:color w:val="000000"/>
        </w:rPr>
      </w:pPr>
    </w:p>
    <w:p w14:paraId="3EB48E9B" w14:textId="77777777" w:rsidR="00913192" w:rsidRDefault="00913192" w:rsidP="00F21E2A">
      <w:pPr>
        <w:spacing w:before="100" w:beforeAutospacing="1" w:after="100" w:afterAutospacing="1"/>
        <w:rPr>
          <w:rFonts w:ascii="Arial" w:hAnsi="Arial"/>
          <w:b/>
          <w:bCs/>
          <w:color w:val="000000"/>
        </w:rPr>
      </w:pPr>
    </w:p>
    <w:p w14:paraId="5CC694E8" w14:textId="77777777" w:rsidR="00913192" w:rsidRDefault="00913192" w:rsidP="00F21E2A">
      <w:pPr>
        <w:spacing w:before="100" w:beforeAutospacing="1" w:after="100" w:afterAutospacing="1"/>
        <w:rPr>
          <w:rFonts w:ascii="Arial" w:hAnsi="Arial"/>
          <w:b/>
          <w:bCs/>
          <w:color w:val="000000"/>
        </w:rPr>
      </w:pPr>
    </w:p>
    <w:p w14:paraId="5B3EF13E" w14:textId="77777777" w:rsidR="00913192" w:rsidRDefault="00913192" w:rsidP="00F21E2A">
      <w:pPr>
        <w:spacing w:before="100" w:beforeAutospacing="1" w:after="100" w:afterAutospacing="1"/>
        <w:rPr>
          <w:rFonts w:ascii="Arial" w:hAnsi="Arial"/>
          <w:b/>
          <w:bCs/>
          <w:color w:val="000000"/>
        </w:rPr>
      </w:pPr>
    </w:p>
    <w:p w14:paraId="1728E47E" w14:textId="77777777" w:rsidR="00913192" w:rsidRDefault="00913192" w:rsidP="00F21E2A">
      <w:pPr>
        <w:spacing w:before="100" w:beforeAutospacing="1" w:after="100" w:afterAutospacing="1"/>
        <w:rPr>
          <w:rFonts w:ascii="Arial" w:hAnsi="Arial"/>
          <w:b/>
          <w:bCs/>
          <w:color w:val="000000"/>
        </w:rPr>
      </w:pPr>
    </w:p>
    <w:p w14:paraId="78B2A7A7" w14:textId="77777777" w:rsidR="00913192" w:rsidRDefault="00913192" w:rsidP="00F21E2A">
      <w:pPr>
        <w:spacing w:before="100" w:beforeAutospacing="1" w:after="100" w:afterAutospacing="1"/>
        <w:rPr>
          <w:rFonts w:ascii="Arial" w:hAnsi="Arial"/>
          <w:b/>
          <w:bCs/>
          <w:color w:val="000000"/>
        </w:rPr>
      </w:pPr>
    </w:p>
    <w:p w14:paraId="3DE7A67B" w14:textId="77777777" w:rsidR="00913192" w:rsidRDefault="00913192" w:rsidP="00F21E2A">
      <w:pPr>
        <w:spacing w:before="100" w:beforeAutospacing="1" w:after="100" w:afterAutospacing="1"/>
        <w:rPr>
          <w:rFonts w:ascii="Arial" w:hAnsi="Arial"/>
          <w:b/>
          <w:bCs/>
          <w:color w:val="000000"/>
        </w:rPr>
      </w:pPr>
    </w:p>
    <w:p w14:paraId="003A18FD" w14:textId="77777777" w:rsidR="00913192" w:rsidRDefault="00913192" w:rsidP="00F21E2A">
      <w:pPr>
        <w:spacing w:before="100" w:beforeAutospacing="1" w:after="100" w:afterAutospacing="1"/>
        <w:rPr>
          <w:rFonts w:ascii="Arial" w:hAnsi="Arial"/>
          <w:b/>
          <w:bCs/>
          <w:color w:val="000000"/>
        </w:rPr>
      </w:pPr>
    </w:p>
    <w:p w14:paraId="4EB6A792" w14:textId="77777777" w:rsidR="00913192" w:rsidRDefault="00913192" w:rsidP="00F21E2A">
      <w:pPr>
        <w:spacing w:before="100" w:beforeAutospacing="1" w:after="100" w:afterAutospacing="1"/>
        <w:rPr>
          <w:rFonts w:ascii="Arial" w:hAnsi="Arial"/>
          <w:b/>
          <w:bCs/>
          <w:color w:val="000000"/>
        </w:rPr>
      </w:pPr>
    </w:p>
    <w:p w14:paraId="7E1C869E" w14:textId="77777777" w:rsidR="00913192" w:rsidRDefault="00913192" w:rsidP="00F21E2A">
      <w:pPr>
        <w:spacing w:before="100" w:beforeAutospacing="1" w:after="100" w:afterAutospacing="1"/>
        <w:rPr>
          <w:rFonts w:ascii="Arial" w:hAnsi="Arial"/>
          <w:b/>
          <w:bCs/>
          <w:color w:val="000000"/>
        </w:rPr>
      </w:pPr>
    </w:p>
    <w:p w14:paraId="324ABE3E" w14:textId="77777777" w:rsidR="003D5AE2" w:rsidRPr="00FC5173" w:rsidRDefault="003D5AE2" w:rsidP="00F21E2A">
      <w:pPr>
        <w:spacing w:before="100" w:beforeAutospacing="1" w:after="100" w:afterAutospacing="1"/>
        <w:rPr>
          <w:rFonts w:ascii="Arial" w:hAnsi="Arial"/>
          <w:b/>
          <w:bCs/>
          <w:color w:val="000000"/>
        </w:rPr>
      </w:pPr>
    </w:p>
    <w:p w14:paraId="35409803" w14:textId="77777777" w:rsidR="00157F56" w:rsidRDefault="00157F56"/>
    <w:tbl>
      <w:tblPr>
        <w:tblW w:w="8560" w:type="dxa"/>
        <w:tblLook w:val="04A0" w:firstRow="1" w:lastRow="0" w:firstColumn="1" w:lastColumn="0" w:noHBand="0" w:noVBand="1"/>
      </w:tblPr>
      <w:tblGrid>
        <w:gridCol w:w="1207"/>
        <w:gridCol w:w="7353"/>
      </w:tblGrid>
      <w:tr w:rsidR="006A21D4" w:rsidRPr="006A21D4" w14:paraId="4ECC80B0" w14:textId="77777777" w:rsidTr="006A21D4">
        <w:trPr>
          <w:trHeight w:val="300"/>
        </w:trPr>
        <w:tc>
          <w:tcPr>
            <w:tcW w:w="8560" w:type="dxa"/>
            <w:gridSpan w:val="2"/>
            <w:tcBorders>
              <w:top w:val="single" w:sz="4" w:space="0" w:color="auto"/>
              <w:left w:val="single" w:sz="4" w:space="0" w:color="auto"/>
              <w:bottom w:val="single" w:sz="4" w:space="0" w:color="auto"/>
              <w:right w:val="single" w:sz="4" w:space="0" w:color="000000"/>
            </w:tcBorders>
            <w:noWrap/>
            <w:vAlign w:val="bottom"/>
            <w:hideMark/>
          </w:tcPr>
          <w:p w14:paraId="0A147B57" w14:textId="77777777" w:rsidR="006A21D4" w:rsidRPr="006A21D4" w:rsidRDefault="006A21D4" w:rsidP="006A21D4">
            <w:pPr>
              <w:jc w:val="center"/>
              <w:rPr>
                <w:rFonts w:ascii="Calibri" w:hAnsi="Calibri"/>
                <w:b/>
                <w:bCs/>
                <w:color w:val="000000"/>
                <w:sz w:val="22"/>
                <w:szCs w:val="22"/>
              </w:rPr>
            </w:pPr>
            <w:r w:rsidRPr="006A21D4">
              <w:rPr>
                <w:rFonts w:ascii="Calibri" w:hAnsi="Calibri"/>
                <w:b/>
                <w:bCs/>
                <w:color w:val="000000"/>
                <w:sz w:val="22"/>
                <w:szCs w:val="22"/>
              </w:rPr>
              <w:t>Acronym Ledger</w:t>
            </w:r>
          </w:p>
        </w:tc>
      </w:tr>
      <w:tr w:rsidR="006A21D4" w:rsidRPr="006A21D4" w14:paraId="30E4E7C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1671AFBD" w14:textId="77777777" w:rsidR="006A21D4" w:rsidRPr="006A21D4" w:rsidRDefault="006A21D4" w:rsidP="006A21D4">
            <w:pPr>
              <w:rPr>
                <w:rFonts w:ascii="Calibri" w:hAnsi="Calibri"/>
                <w:b/>
                <w:bCs/>
                <w:color w:val="000000"/>
                <w:sz w:val="22"/>
                <w:szCs w:val="22"/>
              </w:rPr>
            </w:pPr>
            <w:r w:rsidRPr="006A21D4">
              <w:rPr>
                <w:rFonts w:ascii="Calibri" w:hAnsi="Calibri"/>
                <w:b/>
                <w:bCs/>
                <w:color w:val="000000"/>
                <w:sz w:val="22"/>
                <w:szCs w:val="22"/>
              </w:rPr>
              <w:t>Acronym</w:t>
            </w:r>
          </w:p>
        </w:tc>
        <w:tc>
          <w:tcPr>
            <w:tcW w:w="7353" w:type="dxa"/>
            <w:tcBorders>
              <w:top w:val="nil"/>
              <w:left w:val="nil"/>
              <w:bottom w:val="single" w:sz="4" w:space="0" w:color="auto"/>
              <w:right w:val="single" w:sz="4" w:space="0" w:color="auto"/>
            </w:tcBorders>
            <w:noWrap/>
            <w:vAlign w:val="bottom"/>
            <w:hideMark/>
          </w:tcPr>
          <w:p w14:paraId="226FAA4C" w14:textId="77777777" w:rsidR="006A21D4" w:rsidRPr="006A21D4" w:rsidRDefault="006A21D4" w:rsidP="006A21D4">
            <w:pPr>
              <w:rPr>
                <w:rFonts w:ascii="Calibri" w:hAnsi="Calibri"/>
                <w:b/>
                <w:bCs/>
                <w:color w:val="000000"/>
                <w:sz w:val="22"/>
                <w:szCs w:val="22"/>
              </w:rPr>
            </w:pPr>
            <w:r w:rsidRPr="006A21D4">
              <w:rPr>
                <w:rFonts w:ascii="Calibri" w:hAnsi="Calibri"/>
                <w:b/>
                <w:bCs/>
                <w:color w:val="000000"/>
                <w:sz w:val="22"/>
                <w:szCs w:val="22"/>
              </w:rPr>
              <w:t>Meaning</w:t>
            </w:r>
          </w:p>
        </w:tc>
      </w:tr>
      <w:tr w:rsidR="006A21D4" w:rsidRPr="006A21D4" w14:paraId="0FCE10C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589C595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ACH</w:t>
            </w:r>
          </w:p>
        </w:tc>
        <w:tc>
          <w:tcPr>
            <w:tcW w:w="7353" w:type="dxa"/>
            <w:tcBorders>
              <w:top w:val="nil"/>
              <w:left w:val="nil"/>
              <w:bottom w:val="single" w:sz="4" w:space="0" w:color="auto"/>
              <w:right w:val="single" w:sz="4" w:space="0" w:color="auto"/>
            </w:tcBorders>
            <w:noWrap/>
            <w:vAlign w:val="bottom"/>
            <w:hideMark/>
          </w:tcPr>
          <w:p w14:paraId="011B4FB9"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Automated Clearing House</w:t>
            </w:r>
          </w:p>
        </w:tc>
      </w:tr>
      <w:tr w:rsidR="006A21D4" w:rsidRPr="006A21D4" w14:paraId="709875DA"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F6647FB"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ADATC</w:t>
            </w:r>
          </w:p>
        </w:tc>
        <w:tc>
          <w:tcPr>
            <w:tcW w:w="7353" w:type="dxa"/>
            <w:tcBorders>
              <w:top w:val="nil"/>
              <w:left w:val="nil"/>
              <w:bottom w:val="single" w:sz="4" w:space="0" w:color="auto"/>
              <w:right w:val="single" w:sz="4" w:space="0" w:color="auto"/>
            </w:tcBorders>
            <w:noWrap/>
            <w:vAlign w:val="bottom"/>
            <w:hideMark/>
          </w:tcPr>
          <w:p w14:paraId="41E45B89"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Alcohol and Drug Abuse Treatment Centers</w:t>
            </w:r>
          </w:p>
        </w:tc>
      </w:tr>
      <w:tr w:rsidR="006A21D4" w:rsidRPr="006A21D4" w14:paraId="28933CD8"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3EE194B"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ADD</w:t>
            </w:r>
          </w:p>
        </w:tc>
        <w:tc>
          <w:tcPr>
            <w:tcW w:w="7353" w:type="dxa"/>
            <w:tcBorders>
              <w:top w:val="nil"/>
              <w:left w:val="nil"/>
              <w:bottom w:val="single" w:sz="4" w:space="0" w:color="auto"/>
              <w:right w:val="single" w:sz="4" w:space="0" w:color="auto"/>
            </w:tcBorders>
            <w:noWrap/>
            <w:vAlign w:val="bottom"/>
            <w:hideMark/>
          </w:tcPr>
          <w:p w14:paraId="004D17B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Administration on Developmental Disabilities</w:t>
            </w:r>
          </w:p>
        </w:tc>
      </w:tr>
      <w:tr w:rsidR="006A21D4" w:rsidRPr="006A21D4" w14:paraId="01153977"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391E5E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AFDC</w:t>
            </w:r>
          </w:p>
        </w:tc>
        <w:tc>
          <w:tcPr>
            <w:tcW w:w="7353" w:type="dxa"/>
            <w:tcBorders>
              <w:top w:val="nil"/>
              <w:left w:val="nil"/>
              <w:bottom w:val="single" w:sz="4" w:space="0" w:color="auto"/>
              <w:right w:val="single" w:sz="4" w:space="0" w:color="auto"/>
            </w:tcBorders>
            <w:noWrap/>
            <w:vAlign w:val="bottom"/>
            <w:hideMark/>
          </w:tcPr>
          <w:p w14:paraId="7F2D1F43"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Aid to Families with Dependent Children</w:t>
            </w:r>
          </w:p>
        </w:tc>
      </w:tr>
      <w:tr w:rsidR="006A21D4" w:rsidRPr="006A21D4" w14:paraId="681FD65D"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64A41E7"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ATP</w:t>
            </w:r>
          </w:p>
        </w:tc>
        <w:tc>
          <w:tcPr>
            <w:tcW w:w="7353" w:type="dxa"/>
            <w:tcBorders>
              <w:top w:val="nil"/>
              <w:left w:val="nil"/>
              <w:bottom w:val="single" w:sz="4" w:space="0" w:color="auto"/>
              <w:right w:val="single" w:sz="4" w:space="0" w:color="auto"/>
            </w:tcBorders>
            <w:noWrap/>
            <w:vAlign w:val="bottom"/>
            <w:hideMark/>
          </w:tcPr>
          <w:p w14:paraId="09CF1330"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Ability to Pay</w:t>
            </w:r>
          </w:p>
        </w:tc>
      </w:tr>
      <w:tr w:rsidR="006A21D4" w:rsidRPr="006A21D4" w14:paraId="4C0D4B85"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86F9FA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BW</w:t>
            </w:r>
          </w:p>
        </w:tc>
        <w:tc>
          <w:tcPr>
            <w:tcW w:w="7353" w:type="dxa"/>
            <w:tcBorders>
              <w:top w:val="nil"/>
              <w:left w:val="nil"/>
              <w:bottom w:val="single" w:sz="4" w:space="0" w:color="auto"/>
              <w:right w:val="single" w:sz="4" w:space="0" w:color="auto"/>
            </w:tcBorders>
            <w:noWrap/>
            <w:vAlign w:val="bottom"/>
            <w:hideMark/>
          </w:tcPr>
          <w:p w14:paraId="5D4C1D4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BusinessWorks</w:t>
            </w:r>
          </w:p>
        </w:tc>
      </w:tr>
      <w:tr w:rsidR="006A21D4" w:rsidRPr="006A21D4" w14:paraId="23AC5BF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51715C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CACFP</w:t>
            </w:r>
          </w:p>
        </w:tc>
        <w:tc>
          <w:tcPr>
            <w:tcW w:w="7353" w:type="dxa"/>
            <w:tcBorders>
              <w:top w:val="nil"/>
              <w:left w:val="nil"/>
              <w:bottom w:val="single" w:sz="4" w:space="0" w:color="auto"/>
              <w:right w:val="single" w:sz="4" w:space="0" w:color="auto"/>
            </w:tcBorders>
            <w:noWrap/>
            <w:vAlign w:val="bottom"/>
            <w:hideMark/>
          </w:tcPr>
          <w:p w14:paraId="51AAE1F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Child and Adult Care Food Program</w:t>
            </w:r>
          </w:p>
        </w:tc>
      </w:tr>
      <w:tr w:rsidR="006A21D4" w:rsidRPr="006A21D4" w14:paraId="1803EBCB"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650B6E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CAFR</w:t>
            </w:r>
          </w:p>
        </w:tc>
        <w:tc>
          <w:tcPr>
            <w:tcW w:w="7353" w:type="dxa"/>
            <w:tcBorders>
              <w:top w:val="nil"/>
              <w:left w:val="nil"/>
              <w:bottom w:val="single" w:sz="4" w:space="0" w:color="auto"/>
              <w:right w:val="single" w:sz="4" w:space="0" w:color="auto"/>
            </w:tcBorders>
            <w:noWrap/>
            <w:vAlign w:val="bottom"/>
            <w:hideMark/>
          </w:tcPr>
          <w:p w14:paraId="01864B50"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Comprehensive Annual Financial Reporting</w:t>
            </w:r>
          </w:p>
        </w:tc>
      </w:tr>
      <w:tr w:rsidR="006A21D4" w:rsidRPr="006A21D4" w14:paraId="24F44B58"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979994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CBO</w:t>
            </w:r>
          </w:p>
        </w:tc>
        <w:tc>
          <w:tcPr>
            <w:tcW w:w="7353" w:type="dxa"/>
            <w:tcBorders>
              <w:top w:val="nil"/>
              <w:left w:val="nil"/>
              <w:bottom w:val="single" w:sz="4" w:space="0" w:color="auto"/>
              <w:right w:val="single" w:sz="4" w:space="0" w:color="auto"/>
            </w:tcBorders>
            <w:noWrap/>
            <w:vAlign w:val="bottom"/>
            <w:hideMark/>
          </w:tcPr>
          <w:p w14:paraId="78F9DF3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Central Billing Office</w:t>
            </w:r>
          </w:p>
        </w:tc>
      </w:tr>
      <w:tr w:rsidR="0051314A" w:rsidRPr="006A21D4" w14:paraId="2F1E240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tcPr>
          <w:p w14:paraId="4AFB4237" w14:textId="77777777" w:rsidR="0051314A" w:rsidRPr="006A21D4" w:rsidRDefault="0051314A" w:rsidP="006A21D4">
            <w:pPr>
              <w:rPr>
                <w:rFonts w:ascii="Calibri" w:hAnsi="Calibri"/>
                <w:color w:val="000000"/>
                <w:sz w:val="22"/>
                <w:szCs w:val="22"/>
              </w:rPr>
            </w:pPr>
            <w:r>
              <w:rPr>
                <w:rFonts w:ascii="Calibri" w:hAnsi="Calibri"/>
                <w:color w:val="000000"/>
                <w:sz w:val="22"/>
                <w:szCs w:val="22"/>
              </w:rPr>
              <w:t>CCDF</w:t>
            </w:r>
          </w:p>
        </w:tc>
        <w:tc>
          <w:tcPr>
            <w:tcW w:w="7353" w:type="dxa"/>
            <w:tcBorders>
              <w:top w:val="nil"/>
              <w:left w:val="nil"/>
              <w:bottom w:val="single" w:sz="4" w:space="0" w:color="auto"/>
              <w:right w:val="single" w:sz="4" w:space="0" w:color="auto"/>
            </w:tcBorders>
            <w:noWrap/>
            <w:vAlign w:val="bottom"/>
          </w:tcPr>
          <w:p w14:paraId="24280A41" w14:textId="77777777" w:rsidR="0051314A" w:rsidRPr="006A21D4" w:rsidRDefault="0051314A" w:rsidP="006A21D4">
            <w:pPr>
              <w:rPr>
                <w:rFonts w:ascii="Calibri" w:hAnsi="Calibri"/>
                <w:color w:val="000000"/>
                <w:sz w:val="22"/>
                <w:szCs w:val="22"/>
              </w:rPr>
            </w:pPr>
            <w:r>
              <w:rPr>
                <w:rFonts w:ascii="Calibri" w:hAnsi="Calibri"/>
                <w:color w:val="000000"/>
                <w:sz w:val="22"/>
                <w:szCs w:val="22"/>
              </w:rPr>
              <w:t>Child Care and Development Fund</w:t>
            </w:r>
          </w:p>
        </w:tc>
      </w:tr>
      <w:tr w:rsidR="006A21D4" w:rsidRPr="006A21D4" w14:paraId="7A0160DF"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258CDCD"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CCO</w:t>
            </w:r>
          </w:p>
        </w:tc>
        <w:tc>
          <w:tcPr>
            <w:tcW w:w="7353" w:type="dxa"/>
            <w:tcBorders>
              <w:top w:val="nil"/>
              <w:left w:val="nil"/>
              <w:bottom w:val="single" w:sz="4" w:space="0" w:color="auto"/>
              <w:right w:val="single" w:sz="4" w:space="0" w:color="auto"/>
            </w:tcBorders>
            <w:noWrap/>
            <w:vAlign w:val="bottom"/>
            <w:hideMark/>
          </w:tcPr>
          <w:p w14:paraId="13DC003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Centralized Collections Operation</w:t>
            </w:r>
          </w:p>
        </w:tc>
      </w:tr>
      <w:tr w:rsidR="006A21D4" w:rsidRPr="006A21D4" w14:paraId="1C8D184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1EE46D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CFR</w:t>
            </w:r>
          </w:p>
        </w:tc>
        <w:tc>
          <w:tcPr>
            <w:tcW w:w="7353" w:type="dxa"/>
            <w:tcBorders>
              <w:top w:val="nil"/>
              <w:left w:val="nil"/>
              <w:bottom w:val="single" w:sz="4" w:space="0" w:color="auto"/>
              <w:right w:val="single" w:sz="4" w:space="0" w:color="auto"/>
            </w:tcBorders>
            <w:noWrap/>
            <w:vAlign w:val="bottom"/>
            <w:hideMark/>
          </w:tcPr>
          <w:p w14:paraId="4D21963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Code of Federal Regulations</w:t>
            </w:r>
          </w:p>
        </w:tc>
      </w:tr>
      <w:tr w:rsidR="006A21D4" w:rsidRPr="006A21D4" w14:paraId="7C0BA9DD"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BE8E9CD"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CGS</w:t>
            </w:r>
          </w:p>
        </w:tc>
        <w:tc>
          <w:tcPr>
            <w:tcW w:w="7353" w:type="dxa"/>
            <w:tcBorders>
              <w:top w:val="nil"/>
              <w:left w:val="nil"/>
              <w:bottom w:val="single" w:sz="4" w:space="0" w:color="auto"/>
              <w:right w:val="single" w:sz="4" w:space="0" w:color="auto"/>
            </w:tcBorders>
            <w:noWrap/>
            <w:vAlign w:val="bottom"/>
            <w:hideMark/>
          </w:tcPr>
          <w:p w14:paraId="615E5C6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Control Group Status</w:t>
            </w:r>
          </w:p>
        </w:tc>
      </w:tr>
      <w:tr w:rsidR="006A21D4" w:rsidRPr="006A21D4" w14:paraId="701F76CF"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6808A4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CMCS</w:t>
            </w:r>
          </w:p>
        </w:tc>
        <w:tc>
          <w:tcPr>
            <w:tcW w:w="7353" w:type="dxa"/>
            <w:tcBorders>
              <w:top w:val="nil"/>
              <w:left w:val="nil"/>
              <w:bottom w:val="single" w:sz="4" w:space="0" w:color="auto"/>
              <w:right w:val="single" w:sz="4" w:space="0" w:color="auto"/>
            </w:tcBorders>
            <w:noWrap/>
            <w:vAlign w:val="bottom"/>
            <w:hideMark/>
          </w:tcPr>
          <w:p w14:paraId="6C46B87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Cash Management Control System</w:t>
            </w:r>
          </w:p>
        </w:tc>
      </w:tr>
      <w:tr w:rsidR="006A21D4" w:rsidRPr="006A21D4" w14:paraId="6506A69B"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021DCB6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CMIA</w:t>
            </w:r>
          </w:p>
        </w:tc>
        <w:tc>
          <w:tcPr>
            <w:tcW w:w="7353" w:type="dxa"/>
            <w:tcBorders>
              <w:top w:val="nil"/>
              <w:left w:val="nil"/>
              <w:bottom w:val="single" w:sz="4" w:space="0" w:color="auto"/>
              <w:right w:val="single" w:sz="4" w:space="0" w:color="auto"/>
            </w:tcBorders>
            <w:noWrap/>
            <w:vAlign w:val="bottom"/>
            <w:hideMark/>
          </w:tcPr>
          <w:p w14:paraId="4C11E18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Cash Management Improvement Act</w:t>
            </w:r>
          </w:p>
        </w:tc>
      </w:tr>
      <w:tr w:rsidR="006A21D4" w:rsidRPr="006A21D4" w14:paraId="4247511A"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4B32649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CMP</w:t>
            </w:r>
          </w:p>
        </w:tc>
        <w:tc>
          <w:tcPr>
            <w:tcW w:w="7353" w:type="dxa"/>
            <w:tcBorders>
              <w:top w:val="nil"/>
              <w:left w:val="nil"/>
              <w:bottom w:val="single" w:sz="4" w:space="0" w:color="auto"/>
              <w:right w:val="single" w:sz="4" w:space="0" w:color="auto"/>
            </w:tcBorders>
            <w:noWrap/>
            <w:vAlign w:val="bottom"/>
            <w:hideMark/>
          </w:tcPr>
          <w:p w14:paraId="674AF93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Cash Management Plan</w:t>
            </w:r>
          </w:p>
        </w:tc>
      </w:tr>
      <w:tr w:rsidR="006A21D4" w:rsidRPr="006A21D4" w14:paraId="2C175A19"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44FF2D09"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CMS</w:t>
            </w:r>
          </w:p>
        </w:tc>
        <w:tc>
          <w:tcPr>
            <w:tcW w:w="7353" w:type="dxa"/>
            <w:tcBorders>
              <w:top w:val="nil"/>
              <w:left w:val="nil"/>
              <w:bottom w:val="single" w:sz="4" w:space="0" w:color="auto"/>
              <w:right w:val="single" w:sz="4" w:space="0" w:color="auto"/>
            </w:tcBorders>
            <w:noWrap/>
            <w:vAlign w:val="bottom"/>
            <w:hideMark/>
          </w:tcPr>
          <w:p w14:paraId="0C6F7CE7"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Centers for Medicare and Medicaid Services</w:t>
            </w:r>
          </w:p>
        </w:tc>
      </w:tr>
      <w:tr w:rsidR="006A21D4" w:rsidRPr="006A21D4" w14:paraId="18BA2DA7"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16E8430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CSBG</w:t>
            </w:r>
          </w:p>
        </w:tc>
        <w:tc>
          <w:tcPr>
            <w:tcW w:w="7353" w:type="dxa"/>
            <w:tcBorders>
              <w:top w:val="nil"/>
              <w:left w:val="nil"/>
              <w:bottom w:val="single" w:sz="4" w:space="0" w:color="auto"/>
              <w:right w:val="single" w:sz="4" w:space="0" w:color="auto"/>
            </w:tcBorders>
            <w:noWrap/>
            <w:vAlign w:val="bottom"/>
            <w:hideMark/>
          </w:tcPr>
          <w:p w14:paraId="67613EF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Community Service Block Grant</w:t>
            </w:r>
          </w:p>
        </w:tc>
      </w:tr>
      <w:tr w:rsidR="006A21D4" w:rsidRPr="006A21D4" w14:paraId="4FE53050"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9762CEB"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DHSR</w:t>
            </w:r>
          </w:p>
        </w:tc>
        <w:tc>
          <w:tcPr>
            <w:tcW w:w="7353" w:type="dxa"/>
            <w:tcBorders>
              <w:top w:val="nil"/>
              <w:left w:val="nil"/>
              <w:bottom w:val="single" w:sz="4" w:space="0" w:color="auto"/>
              <w:right w:val="single" w:sz="4" w:space="0" w:color="auto"/>
            </w:tcBorders>
            <w:noWrap/>
            <w:vAlign w:val="bottom"/>
            <w:hideMark/>
          </w:tcPr>
          <w:p w14:paraId="05A617A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Division of Health Services Regulation</w:t>
            </w:r>
          </w:p>
        </w:tc>
      </w:tr>
      <w:tr w:rsidR="006A21D4" w:rsidRPr="006A21D4" w14:paraId="774AC212"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67B491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DIT</w:t>
            </w:r>
          </w:p>
        </w:tc>
        <w:tc>
          <w:tcPr>
            <w:tcW w:w="7353" w:type="dxa"/>
            <w:tcBorders>
              <w:top w:val="nil"/>
              <w:left w:val="nil"/>
              <w:bottom w:val="single" w:sz="4" w:space="0" w:color="auto"/>
              <w:right w:val="single" w:sz="4" w:space="0" w:color="auto"/>
            </w:tcBorders>
            <w:noWrap/>
            <w:vAlign w:val="bottom"/>
            <w:hideMark/>
          </w:tcPr>
          <w:p w14:paraId="62AF39D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Department of Information Technology</w:t>
            </w:r>
          </w:p>
        </w:tc>
      </w:tr>
      <w:tr w:rsidR="006A21D4" w:rsidRPr="006A21D4" w14:paraId="1128B105"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0A042BF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DMA</w:t>
            </w:r>
          </w:p>
        </w:tc>
        <w:tc>
          <w:tcPr>
            <w:tcW w:w="7353" w:type="dxa"/>
            <w:tcBorders>
              <w:top w:val="nil"/>
              <w:left w:val="nil"/>
              <w:bottom w:val="single" w:sz="4" w:space="0" w:color="auto"/>
              <w:right w:val="single" w:sz="4" w:space="0" w:color="auto"/>
            </w:tcBorders>
            <w:noWrap/>
            <w:vAlign w:val="bottom"/>
            <w:hideMark/>
          </w:tcPr>
          <w:p w14:paraId="5D188810"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Division of Medical Assistance</w:t>
            </w:r>
          </w:p>
        </w:tc>
      </w:tr>
      <w:tr w:rsidR="006A21D4" w:rsidRPr="006A21D4" w14:paraId="0DDB233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11BD32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DOJ</w:t>
            </w:r>
          </w:p>
        </w:tc>
        <w:tc>
          <w:tcPr>
            <w:tcW w:w="7353" w:type="dxa"/>
            <w:tcBorders>
              <w:top w:val="nil"/>
              <w:left w:val="nil"/>
              <w:bottom w:val="single" w:sz="4" w:space="0" w:color="auto"/>
              <w:right w:val="single" w:sz="4" w:space="0" w:color="auto"/>
            </w:tcBorders>
            <w:noWrap/>
            <w:vAlign w:val="bottom"/>
            <w:hideMark/>
          </w:tcPr>
          <w:p w14:paraId="03812E5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Department of Justice</w:t>
            </w:r>
          </w:p>
        </w:tc>
      </w:tr>
      <w:tr w:rsidR="006A21D4" w:rsidRPr="006A21D4" w14:paraId="27E7EADD"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AE2882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DPH</w:t>
            </w:r>
          </w:p>
        </w:tc>
        <w:tc>
          <w:tcPr>
            <w:tcW w:w="7353" w:type="dxa"/>
            <w:tcBorders>
              <w:top w:val="nil"/>
              <w:left w:val="nil"/>
              <w:bottom w:val="single" w:sz="4" w:space="0" w:color="auto"/>
              <w:right w:val="single" w:sz="4" w:space="0" w:color="auto"/>
            </w:tcBorders>
            <w:noWrap/>
            <w:vAlign w:val="bottom"/>
            <w:hideMark/>
          </w:tcPr>
          <w:p w14:paraId="4F8E79E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Division of Public Health</w:t>
            </w:r>
          </w:p>
        </w:tc>
      </w:tr>
      <w:tr w:rsidR="006A21D4" w:rsidRPr="006A21D4" w14:paraId="554330A5"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0729E67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DSOHF</w:t>
            </w:r>
          </w:p>
        </w:tc>
        <w:tc>
          <w:tcPr>
            <w:tcW w:w="7353" w:type="dxa"/>
            <w:tcBorders>
              <w:top w:val="nil"/>
              <w:left w:val="nil"/>
              <w:bottom w:val="single" w:sz="4" w:space="0" w:color="auto"/>
              <w:right w:val="single" w:sz="4" w:space="0" w:color="auto"/>
            </w:tcBorders>
            <w:noWrap/>
            <w:vAlign w:val="bottom"/>
            <w:hideMark/>
          </w:tcPr>
          <w:p w14:paraId="6D7C512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Division of State Operate Healthcare Facilities</w:t>
            </w:r>
          </w:p>
        </w:tc>
      </w:tr>
      <w:tr w:rsidR="006A21D4" w:rsidRPr="006A21D4" w14:paraId="4A45F508"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0DAE092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EFT</w:t>
            </w:r>
          </w:p>
        </w:tc>
        <w:tc>
          <w:tcPr>
            <w:tcW w:w="7353" w:type="dxa"/>
            <w:tcBorders>
              <w:top w:val="nil"/>
              <w:left w:val="nil"/>
              <w:bottom w:val="single" w:sz="4" w:space="0" w:color="auto"/>
              <w:right w:val="single" w:sz="4" w:space="0" w:color="auto"/>
            </w:tcBorders>
            <w:noWrap/>
            <w:vAlign w:val="bottom"/>
            <w:hideMark/>
          </w:tcPr>
          <w:p w14:paraId="68A2D80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Electronic Funds Transfer</w:t>
            </w:r>
          </w:p>
        </w:tc>
      </w:tr>
      <w:tr w:rsidR="006A21D4" w:rsidRPr="006A21D4" w14:paraId="08EF2681"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8D61D1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EIN</w:t>
            </w:r>
          </w:p>
        </w:tc>
        <w:tc>
          <w:tcPr>
            <w:tcW w:w="7353" w:type="dxa"/>
            <w:tcBorders>
              <w:top w:val="nil"/>
              <w:left w:val="nil"/>
              <w:bottom w:val="single" w:sz="4" w:space="0" w:color="auto"/>
              <w:right w:val="single" w:sz="4" w:space="0" w:color="auto"/>
            </w:tcBorders>
            <w:noWrap/>
            <w:vAlign w:val="bottom"/>
            <w:hideMark/>
          </w:tcPr>
          <w:p w14:paraId="49276F8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 xml:space="preserve">Federal Employer Identification Number </w:t>
            </w:r>
          </w:p>
        </w:tc>
      </w:tr>
      <w:tr w:rsidR="006A21D4" w:rsidRPr="006A21D4" w14:paraId="41A0D6DA"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59A4D1C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E-payment</w:t>
            </w:r>
          </w:p>
        </w:tc>
        <w:tc>
          <w:tcPr>
            <w:tcW w:w="7353" w:type="dxa"/>
            <w:tcBorders>
              <w:top w:val="nil"/>
              <w:left w:val="nil"/>
              <w:bottom w:val="single" w:sz="4" w:space="0" w:color="auto"/>
              <w:right w:val="single" w:sz="4" w:space="0" w:color="auto"/>
            </w:tcBorders>
            <w:noWrap/>
            <w:vAlign w:val="bottom"/>
            <w:hideMark/>
          </w:tcPr>
          <w:p w14:paraId="2310412B"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Electronic Payment</w:t>
            </w:r>
          </w:p>
        </w:tc>
      </w:tr>
      <w:tr w:rsidR="006A21D4" w:rsidRPr="006A21D4" w14:paraId="6E225641"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525F46E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EPICS</w:t>
            </w:r>
          </w:p>
        </w:tc>
        <w:tc>
          <w:tcPr>
            <w:tcW w:w="7353" w:type="dxa"/>
            <w:tcBorders>
              <w:top w:val="nil"/>
              <w:left w:val="nil"/>
              <w:bottom w:val="single" w:sz="4" w:space="0" w:color="auto"/>
              <w:right w:val="single" w:sz="4" w:space="0" w:color="auto"/>
            </w:tcBorders>
            <w:noWrap/>
            <w:vAlign w:val="bottom"/>
            <w:hideMark/>
          </w:tcPr>
          <w:p w14:paraId="2C30FB38"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Enterprise Program Integrity Control System</w:t>
            </w:r>
          </w:p>
        </w:tc>
      </w:tr>
      <w:tr w:rsidR="006A21D4" w:rsidRPr="006A21D4" w14:paraId="22AB3779"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653DD52"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FAS</w:t>
            </w:r>
          </w:p>
        </w:tc>
        <w:tc>
          <w:tcPr>
            <w:tcW w:w="7353" w:type="dxa"/>
            <w:tcBorders>
              <w:top w:val="nil"/>
              <w:left w:val="nil"/>
              <w:bottom w:val="single" w:sz="4" w:space="0" w:color="auto"/>
              <w:right w:val="single" w:sz="4" w:space="0" w:color="auto"/>
            </w:tcBorders>
            <w:noWrap/>
            <w:vAlign w:val="bottom"/>
            <w:hideMark/>
          </w:tcPr>
          <w:p w14:paraId="4A5E673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Fixed Asset System</w:t>
            </w:r>
          </w:p>
        </w:tc>
      </w:tr>
      <w:tr w:rsidR="006A21D4" w:rsidRPr="006A21D4" w14:paraId="74833292"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1D7BEC29"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FDIC</w:t>
            </w:r>
          </w:p>
        </w:tc>
        <w:tc>
          <w:tcPr>
            <w:tcW w:w="7353" w:type="dxa"/>
            <w:tcBorders>
              <w:top w:val="nil"/>
              <w:left w:val="nil"/>
              <w:bottom w:val="single" w:sz="4" w:space="0" w:color="auto"/>
              <w:right w:val="single" w:sz="4" w:space="0" w:color="auto"/>
            </w:tcBorders>
            <w:noWrap/>
            <w:vAlign w:val="bottom"/>
            <w:hideMark/>
          </w:tcPr>
          <w:p w14:paraId="361F942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Federal Deposit Insurance Corporation</w:t>
            </w:r>
          </w:p>
        </w:tc>
      </w:tr>
      <w:tr w:rsidR="006A21D4" w:rsidRPr="006A21D4" w14:paraId="1451E2E5"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837F0C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FSIS</w:t>
            </w:r>
          </w:p>
        </w:tc>
        <w:tc>
          <w:tcPr>
            <w:tcW w:w="7353" w:type="dxa"/>
            <w:tcBorders>
              <w:top w:val="nil"/>
              <w:left w:val="nil"/>
              <w:bottom w:val="single" w:sz="4" w:space="0" w:color="auto"/>
              <w:right w:val="single" w:sz="4" w:space="0" w:color="auto"/>
            </w:tcBorders>
            <w:noWrap/>
            <w:vAlign w:val="bottom"/>
            <w:hideMark/>
          </w:tcPr>
          <w:p w14:paraId="451D68F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Food Stamp Information System</w:t>
            </w:r>
          </w:p>
        </w:tc>
      </w:tr>
      <w:tr w:rsidR="006A21D4" w:rsidRPr="006A21D4" w14:paraId="1BE3522C"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47A200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FSR</w:t>
            </w:r>
          </w:p>
        </w:tc>
        <w:tc>
          <w:tcPr>
            <w:tcW w:w="7353" w:type="dxa"/>
            <w:tcBorders>
              <w:top w:val="nil"/>
              <w:left w:val="nil"/>
              <w:bottom w:val="single" w:sz="4" w:space="0" w:color="auto"/>
              <w:right w:val="single" w:sz="4" w:space="0" w:color="auto"/>
            </w:tcBorders>
            <w:noWrap/>
            <w:vAlign w:val="bottom"/>
            <w:hideMark/>
          </w:tcPr>
          <w:p w14:paraId="7C2B157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Financial Status Report</w:t>
            </w:r>
          </w:p>
        </w:tc>
      </w:tr>
      <w:tr w:rsidR="006A21D4" w:rsidRPr="006A21D4" w14:paraId="19A10BAC"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AD410A9"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 xml:space="preserve">G.S. </w:t>
            </w:r>
          </w:p>
        </w:tc>
        <w:tc>
          <w:tcPr>
            <w:tcW w:w="7353" w:type="dxa"/>
            <w:tcBorders>
              <w:top w:val="nil"/>
              <w:left w:val="nil"/>
              <w:bottom w:val="single" w:sz="4" w:space="0" w:color="auto"/>
              <w:right w:val="single" w:sz="4" w:space="0" w:color="auto"/>
            </w:tcBorders>
            <w:noWrap/>
            <w:vAlign w:val="bottom"/>
            <w:hideMark/>
          </w:tcPr>
          <w:p w14:paraId="349029D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General Statute</w:t>
            </w:r>
          </w:p>
        </w:tc>
      </w:tr>
      <w:tr w:rsidR="006A21D4" w:rsidRPr="006A21D4" w14:paraId="4CB261A4"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524989AB"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HEARTS</w:t>
            </w:r>
          </w:p>
        </w:tc>
        <w:tc>
          <w:tcPr>
            <w:tcW w:w="7353" w:type="dxa"/>
            <w:tcBorders>
              <w:top w:val="nil"/>
              <w:left w:val="nil"/>
              <w:bottom w:val="single" w:sz="4" w:space="0" w:color="auto"/>
              <w:right w:val="single" w:sz="4" w:space="0" w:color="auto"/>
            </w:tcBorders>
            <w:noWrap/>
            <w:vAlign w:val="bottom"/>
            <w:hideMark/>
          </w:tcPr>
          <w:p w14:paraId="6A334A32"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Hospital Enterprise Accounts Receivable Tracking System</w:t>
            </w:r>
          </w:p>
        </w:tc>
      </w:tr>
      <w:tr w:rsidR="006A21D4" w:rsidRPr="006A21D4" w14:paraId="3E7DE109"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258A59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HIV</w:t>
            </w:r>
          </w:p>
        </w:tc>
        <w:tc>
          <w:tcPr>
            <w:tcW w:w="7353" w:type="dxa"/>
            <w:tcBorders>
              <w:top w:val="nil"/>
              <w:left w:val="nil"/>
              <w:bottom w:val="single" w:sz="4" w:space="0" w:color="auto"/>
              <w:right w:val="single" w:sz="4" w:space="0" w:color="auto"/>
            </w:tcBorders>
            <w:noWrap/>
            <w:vAlign w:val="bottom"/>
            <w:hideMark/>
          </w:tcPr>
          <w:p w14:paraId="4DD6A4D2"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 xml:space="preserve">Human Immunodeficiency Virus </w:t>
            </w:r>
          </w:p>
        </w:tc>
      </w:tr>
      <w:tr w:rsidR="006A21D4" w:rsidRPr="006A21D4" w14:paraId="435A3488"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E2EDA73"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ICF-IID</w:t>
            </w:r>
          </w:p>
        </w:tc>
        <w:tc>
          <w:tcPr>
            <w:tcW w:w="7353" w:type="dxa"/>
            <w:tcBorders>
              <w:top w:val="nil"/>
              <w:left w:val="nil"/>
              <w:bottom w:val="single" w:sz="4" w:space="0" w:color="auto"/>
              <w:right w:val="single" w:sz="4" w:space="0" w:color="auto"/>
            </w:tcBorders>
            <w:noWrap/>
            <w:vAlign w:val="bottom"/>
            <w:hideMark/>
          </w:tcPr>
          <w:p w14:paraId="667F7938"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Intermediate Care Facilities-Intellectual Disabilities</w:t>
            </w:r>
          </w:p>
        </w:tc>
      </w:tr>
      <w:tr w:rsidR="006A21D4" w:rsidRPr="006A21D4" w14:paraId="3E07973E"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69E216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IPRS</w:t>
            </w:r>
          </w:p>
        </w:tc>
        <w:tc>
          <w:tcPr>
            <w:tcW w:w="7353" w:type="dxa"/>
            <w:tcBorders>
              <w:top w:val="nil"/>
              <w:left w:val="nil"/>
              <w:bottom w:val="single" w:sz="4" w:space="0" w:color="auto"/>
              <w:right w:val="single" w:sz="4" w:space="0" w:color="auto"/>
            </w:tcBorders>
            <w:noWrap/>
            <w:vAlign w:val="bottom"/>
            <w:hideMark/>
          </w:tcPr>
          <w:p w14:paraId="2B74E1C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Integrated Payment and Reporting System</w:t>
            </w:r>
          </w:p>
        </w:tc>
      </w:tr>
      <w:tr w:rsidR="006A21D4" w:rsidRPr="006A21D4" w14:paraId="3F650AD2"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4442059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lastRenderedPageBreak/>
              <w:t>LME/MCO</w:t>
            </w:r>
          </w:p>
        </w:tc>
        <w:tc>
          <w:tcPr>
            <w:tcW w:w="7353" w:type="dxa"/>
            <w:tcBorders>
              <w:top w:val="nil"/>
              <w:left w:val="nil"/>
              <w:bottom w:val="single" w:sz="4" w:space="0" w:color="auto"/>
              <w:right w:val="single" w:sz="4" w:space="0" w:color="auto"/>
            </w:tcBorders>
            <w:noWrap/>
            <w:vAlign w:val="bottom"/>
            <w:hideMark/>
          </w:tcPr>
          <w:p w14:paraId="33DCF9B9"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Local Management Entities/Managed Care Organizations</w:t>
            </w:r>
          </w:p>
        </w:tc>
      </w:tr>
      <w:tr w:rsidR="006A21D4" w:rsidRPr="006A21D4" w14:paraId="2D5B5B57"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25CE140"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LPA</w:t>
            </w:r>
          </w:p>
        </w:tc>
        <w:tc>
          <w:tcPr>
            <w:tcW w:w="7353" w:type="dxa"/>
            <w:tcBorders>
              <w:top w:val="nil"/>
              <w:left w:val="nil"/>
              <w:bottom w:val="single" w:sz="4" w:space="0" w:color="auto"/>
              <w:right w:val="single" w:sz="4" w:space="0" w:color="auto"/>
            </w:tcBorders>
            <w:noWrap/>
            <w:vAlign w:val="bottom"/>
            <w:hideMark/>
          </w:tcPr>
          <w:p w14:paraId="603A0840"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Local Purchasing Authority</w:t>
            </w:r>
          </w:p>
        </w:tc>
      </w:tr>
      <w:tr w:rsidR="006A21D4" w:rsidRPr="006A21D4" w14:paraId="7B765721"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4CBD52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Matrix</w:t>
            </w:r>
          </w:p>
        </w:tc>
        <w:tc>
          <w:tcPr>
            <w:tcW w:w="7353" w:type="dxa"/>
            <w:tcBorders>
              <w:top w:val="nil"/>
              <w:left w:val="nil"/>
              <w:bottom w:val="single" w:sz="4" w:space="0" w:color="auto"/>
              <w:right w:val="single" w:sz="4" w:space="0" w:color="auto"/>
            </w:tcBorders>
            <w:noWrap/>
            <w:vAlign w:val="bottom"/>
            <w:hideMark/>
          </w:tcPr>
          <w:p w14:paraId="3ABCE3A7"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 xml:space="preserve">Cash Management Plan Responsibilities Matrix Supplement </w:t>
            </w:r>
          </w:p>
        </w:tc>
      </w:tr>
      <w:tr w:rsidR="006A21D4" w:rsidRPr="006A21D4" w14:paraId="5B85CFFF"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05F9888D"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MSA</w:t>
            </w:r>
          </w:p>
        </w:tc>
        <w:tc>
          <w:tcPr>
            <w:tcW w:w="7353" w:type="dxa"/>
            <w:tcBorders>
              <w:top w:val="nil"/>
              <w:left w:val="nil"/>
              <w:bottom w:val="single" w:sz="4" w:space="0" w:color="auto"/>
              <w:right w:val="single" w:sz="4" w:space="0" w:color="auto"/>
            </w:tcBorders>
            <w:noWrap/>
            <w:vAlign w:val="bottom"/>
            <w:hideMark/>
          </w:tcPr>
          <w:p w14:paraId="50F82A9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Master Settlement Agreement</w:t>
            </w:r>
          </w:p>
        </w:tc>
      </w:tr>
      <w:tr w:rsidR="006A21D4" w:rsidRPr="006A21D4" w14:paraId="0F3E4A8A"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78942E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NCAC</w:t>
            </w:r>
          </w:p>
        </w:tc>
        <w:tc>
          <w:tcPr>
            <w:tcW w:w="7353" w:type="dxa"/>
            <w:tcBorders>
              <w:top w:val="nil"/>
              <w:left w:val="nil"/>
              <w:bottom w:val="single" w:sz="4" w:space="0" w:color="auto"/>
              <w:right w:val="single" w:sz="4" w:space="0" w:color="auto"/>
            </w:tcBorders>
            <w:noWrap/>
            <w:vAlign w:val="bottom"/>
            <w:hideMark/>
          </w:tcPr>
          <w:p w14:paraId="27D77207"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North Carolina Administrative Code</w:t>
            </w:r>
          </w:p>
        </w:tc>
      </w:tr>
      <w:tr w:rsidR="006A21D4" w:rsidRPr="006A21D4" w14:paraId="28B6EDB3"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3BE5B5C" w14:textId="7322A02F" w:rsidR="006A21D4" w:rsidRPr="006A21D4" w:rsidRDefault="006A21D4" w:rsidP="006A21D4">
            <w:pPr>
              <w:rPr>
                <w:rFonts w:ascii="Calibri" w:hAnsi="Calibri"/>
                <w:color w:val="000000"/>
                <w:sz w:val="22"/>
                <w:szCs w:val="22"/>
              </w:rPr>
            </w:pPr>
            <w:r w:rsidRPr="006A21D4">
              <w:rPr>
                <w:rFonts w:ascii="Calibri" w:hAnsi="Calibri"/>
                <w:color w:val="000000"/>
                <w:sz w:val="22"/>
                <w:szCs w:val="22"/>
              </w:rPr>
              <w:t>NC</w:t>
            </w:r>
            <w:r w:rsidR="00630E1F">
              <w:rPr>
                <w:rFonts w:ascii="Calibri" w:hAnsi="Calibri"/>
                <w:color w:val="000000"/>
                <w:sz w:val="22"/>
                <w:szCs w:val="22"/>
              </w:rPr>
              <w:t>FS</w:t>
            </w:r>
          </w:p>
        </w:tc>
        <w:tc>
          <w:tcPr>
            <w:tcW w:w="7353" w:type="dxa"/>
            <w:tcBorders>
              <w:top w:val="nil"/>
              <w:left w:val="nil"/>
              <w:bottom w:val="single" w:sz="4" w:space="0" w:color="auto"/>
              <w:right w:val="single" w:sz="4" w:space="0" w:color="auto"/>
            </w:tcBorders>
            <w:noWrap/>
            <w:vAlign w:val="bottom"/>
            <w:hideMark/>
          </w:tcPr>
          <w:p w14:paraId="18C3C05A" w14:textId="7156845B" w:rsidR="006A21D4" w:rsidRPr="00630E1F" w:rsidRDefault="00630E1F" w:rsidP="006A21D4">
            <w:pPr>
              <w:rPr>
                <w:rFonts w:asciiTheme="minorHAnsi" w:hAnsiTheme="minorHAnsi" w:cstheme="minorHAnsi"/>
                <w:color w:val="000000"/>
                <w:sz w:val="22"/>
                <w:szCs w:val="22"/>
              </w:rPr>
            </w:pPr>
            <w:r w:rsidRPr="00630E1F">
              <w:rPr>
                <w:rFonts w:asciiTheme="minorHAnsi" w:hAnsiTheme="minorHAnsi" w:cstheme="minorHAnsi"/>
                <w:sz w:val="22"/>
                <w:szCs w:val="22"/>
              </w:rPr>
              <w:t>North Carolina Financial System</w:t>
            </w:r>
          </w:p>
        </w:tc>
      </w:tr>
      <w:tr w:rsidR="00741D61" w:rsidRPr="006A21D4" w14:paraId="24CFF5C5"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tcPr>
          <w:p w14:paraId="0CC9BDED" w14:textId="77777777" w:rsidR="00741D61" w:rsidRPr="006A21D4" w:rsidRDefault="00741D61" w:rsidP="006A21D4">
            <w:pPr>
              <w:rPr>
                <w:rFonts w:ascii="Calibri" w:hAnsi="Calibri"/>
                <w:color w:val="000000"/>
                <w:sz w:val="22"/>
                <w:szCs w:val="22"/>
              </w:rPr>
            </w:pPr>
            <w:r>
              <w:rPr>
                <w:rFonts w:ascii="Calibri" w:hAnsi="Calibri"/>
                <w:color w:val="000000"/>
                <w:sz w:val="22"/>
                <w:szCs w:val="22"/>
              </w:rPr>
              <w:t>NCDDD</w:t>
            </w:r>
          </w:p>
        </w:tc>
        <w:tc>
          <w:tcPr>
            <w:tcW w:w="7353" w:type="dxa"/>
            <w:tcBorders>
              <w:top w:val="nil"/>
              <w:left w:val="nil"/>
              <w:bottom w:val="single" w:sz="4" w:space="0" w:color="auto"/>
              <w:right w:val="single" w:sz="4" w:space="0" w:color="auto"/>
            </w:tcBorders>
            <w:noWrap/>
            <w:vAlign w:val="bottom"/>
          </w:tcPr>
          <w:p w14:paraId="3287F508" w14:textId="77777777" w:rsidR="00741D61" w:rsidRPr="006A21D4" w:rsidRDefault="00741D61" w:rsidP="006A21D4">
            <w:pPr>
              <w:rPr>
                <w:rFonts w:ascii="Calibri" w:hAnsi="Calibri"/>
                <w:color w:val="000000"/>
                <w:sz w:val="22"/>
                <w:szCs w:val="22"/>
              </w:rPr>
            </w:pPr>
            <w:r w:rsidRPr="00741D61">
              <w:rPr>
                <w:rFonts w:ascii="Calibri" w:hAnsi="Calibri"/>
                <w:color w:val="000000"/>
                <w:sz w:val="22"/>
                <w:szCs w:val="22"/>
              </w:rPr>
              <w:t>North Carolina Council of Developmental Disabilities</w:t>
            </w:r>
          </w:p>
        </w:tc>
      </w:tr>
      <w:tr w:rsidR="004B2D82" w:rsidRPr="006A21D4" w14:paraId="7A8BA03B"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tcPr>
          <w:p w14:paraId="45F2049F" w14:textId="78066659" w:rsidR="004B2D82" w:rsidRDefault="004B2D82" w:rsidP="006A21D4">
            <w:pPr>
              <w:rPr>
                <w:rFonts w:ascii="Calibri" w:hAnsi="Calibri"/>
                <w:color w:val="000000"/>
                <w:sz w:val="22"/>
                <w:szCs w:val="22"/>
              </w:rPr>
            </w:pPr>
            <w:r>
              <w:rPr>
                <w:rFonts w:ascii="Calibri" w:hAnsi="Calibri"/>
                <w:color w:val="000000"/>
                <w:sz w:val="22"/>
                <w:szCs w:val="22"/>
              </w:rPr>
              <w:t>NCFS</w:t>
            </w:r>
          </w:p>
        </w:tc>
        <w:tc>
          <w:tcPr>
            <w:tcW w:w="7353" w:type="dxa"/>
            <w:tcBorders>
              <w:top w:val="nil"/>
              <w:left w:val="nil"/>
              <w:bottom w:val="single" w:sz="4" w:space="0" w:color="auto"/>
              <w:right w:val="single" w:sz="4" w:space="0" w:color="auto"/>
            </w:tcBorders>
            <w:noWrap/>
            <w:vAlign w:val="bottom"/>
          </w:tcPr>
          <w:p w14:paraId="70A81071" w14:textId="1DA08BBD" w:rsidR="004B2D82" w:rsidRPr="00741D61" w:rsidRDefault="004B2D82" w:rsidP="006A21D4">
            <w:pPr>
              <w:rPr>
                <w:rFonts w:ascii="Calibri" w:hAnsi="Calibri"/>
                <w:color w:val="000000"/>
                <w:sz w:val="22"/>
                <w:szCs w:val="22"/>
              </w:rPr>
            </w:pPr>
            <w:r>
              <w:rPr>
                <w:rFonts w:ascii="Calibri" w:hAnsi="Calibri"/>
                <w:color w:val="000000"/>
                <w:sz w:val="22"/>
                <w:szCs w:val="22"/>
              </w:rPr>
              <w:t>North Carolina Financial System</w:t>
            </w:r>
          </w:p>
        </w:tc>
      </w:tr>
      <w:tr w:rsidR="00741D61" w:rsidRPr="006A21D4" w14:paraId="42037772"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tcPr>
          <w:p w14:paraId="59145371" w14:textId="77777777" w:rsidR="00741D61" w:rsidRPr="006A21D4" w:rsidRDefault="00741D61" w:rsidP="006A21D4">
            <w:pPr>
              <w:rPr>
                <w:rFonts w:ascii="Calibri" w:hAnsi="Calibri"/>
                <w:color w:val="000000"/>
                <w:sz w:val="22"/>
                <w:szCs w:val="22"/>
              </w:rPr>
            </w:pPr>
            <w:r>
              <w:rPr>
                <w:rFonts w:ascii="Calibri" w:hAnsi="Calibri"/>
                <w:color w:val="000000"/>
                <w:sz w:val="22"/>
                <w:szCs w:val="22"/>
              </w:rPr>
              <w:t>OEO</w:t>
            </w:r>
          </w:p>
        </w:tc>
        <w:tc>
          <w:tcPr>
            <w:tcW w:w="7353" w:type="dxa"/>
            <w:tcBorders>
              <w:top w:val="nil"/>
              <w:left w:val="nil"/>
              <w:bottom w:val="single" w:sz="4" w:space="0" w:color="auto"/>
              <w:right w:val="single" w:sz="4" w:space="0" w:color="auto"/>
            </w:tcBorders>
            <w:noWrap/>
            <w:vAlign w:val="bottom"/>
          </w:tcPr>
          <w:p w14:paraId="7BD1FDD3" w14:textId="77777777" w:rsidR="00741D61" w:rsidRPr="006A21D4" w:rsidRDefault="00741D61" w:rsidP="006A21D4">
            <w:pPr>
              <w:rPr>
                <w:rFonts w:ascii="Calibri" w:hAnsi="Calibri"/>
                <w:color w:val="000000"/>
                <w:sz w:val="22"/>
                <w:szCs w:val="22"/>
              </w:rPr>
            </w:pPr>
            <w:r>
              <w:rPr>
                <w:rFonts w:ascii="Calibri" w:hAnsi="Calibri"/>
                <w:color w:val="000000"/>
                <w:sz w:val="22"/>
                <w:szCs w:val="22"/>
              </w:rPr>
              <w:t>Office of Economic Opportunity</w:t>
            </w:r>
          </w:p>
        </w:tc>
      </w:tr>
      <w:tr w:rsidR="006A21D4" w:rsidRPr="006A21D4" w14:paraId="4D9A5E79"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1A0A2A8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OoC</w:t>
            </w:r>
          </w:p>
        </w:tc>
        <w:tc>
          <w:tcPr>
            <w:tcW w:w="7353" w:type="dxa"/>
            <w:tcBorders>
              <w:top w:val="nil"/>
              <w:left w:val="nil"/>
              <w:bottom w:val="single" w:sz="4" w:space="0" w:color="auto"/>
              <w:right w:val="single" w:sz="4" w:space="0" w:color="auto"/>
            </w:tcBorders>
            <w:noWrap/>
            <w:vAlign w:val="bottom"/>
            <w:hideMark/>
          </w:tcPr>
          <w:p w14:paraId="130F50C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Office of the Controller</w:t>
            </w:r>
          </w:p>
        </w:tc>
      </w:tr>
      <w:tr w:rsidR="006A21D4" w:rsidRPr="006A21D4" w14:paraId="4A93DACE"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62717A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OPCS</w:t>
            </w:r>
          </w:p>
        </w:tc>
        <w:tc>
          <w:tcPr>
            <w:tcW w:w="7353" w:type="dxa"/>
            <w:tcBorders>
              <w:top w:val="nil"/>
              <w:left w:val="nil"/>
              <w:bottom w:val="single" w:sz="4" w:space="0" w:color="auto"/>
              <w:right w:val="single" w:sz="4" w:space="0" w:color="auto"/>
            </w:tcBorders>
            <w:noWrap/>
            <w:vAlign w:val="bottom"/>
            <w:hideMark/>
          </w:tcPr>
          <w:p w14:paraId="14C4523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Office of Procurement and Contract Services</w:t>
            </w:r>
          </w:p>
        </w:tc>
      </w:tr>
      <w:tr w:rsidR="006A21D4" w:rsidRPr="006A21D4" w14:paraId="5322C67E"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53DF937"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OSBM</w:t>
            </w:r>
          </w:p>
        </w:tc>
        <w:tc>
          <w:tcPr>
            <w:tcW w:w="7353" w:type="dxa"/>
            <w:tcBorders>
              <w:top w:val="nil"/>
              <w:left w:val="nil"/>
              <w:bottom w:val="single" w:sz="4" w:space="0" w:color="auto"/>
              <w:right w:val="single" w:sz="4" w:space="0" w:color="auto"/>
            </w:tcBorders>
            <w:noWrap/>
            <w:vAlign w:val="bottom"/>
            <w:hideMark/>
          </w:tcPr>
          <w:p w14:paraId="558E676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Office of State Budget and Management</w:t>
            </w:r>
          </w:p>
        </w:tc>
      </w:tr>
      <w:tr w:rsidR="006A21D4" w:rsidRPr="006A21D4" w14:paraId="1C19F717"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825C050"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OSC</w:t>
            </w:r>
          </w:p>
        </w:tc>
        <w:tc>
          <w:tcPr>
            <w:tcW w:w="7353" w:type="dxa"/>
            <w:tcBorders>
              <w:top w:val="nil"/>
              <w:left w:val="nil"/>
              <w:bottom w:val="single" w:sz="4" w:space="0" w:color="auto"/>
              <w:right w:val="single" w:sz="4" w:space="0" w:color="auto"/>
            </w:tcBorders>
            <w:noWrap/>
            <w:vAlign w:val="bottom"/>
            <w:hideMark/>
          </w:tcPr>
          <w:p w14:paraId="5B4FB68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Office of State Controller</w:t>
            </w:r>
          </w:p>
        </w:tc>
      </w:tr>
      <w:tr w:rsidR="006A21D4" w:rsidRPr="006A21D4" w14:paraId="1AD4C83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2B2900F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P-Card</w:t>
            </w:r>
          </w:p>
        </w:tc>
        <w:tc>
          <w:tcPr>
            <w:tcW w:w="7353" w:type="dxa"/>
            <w:tcBorders>
              <w:top w:val="nil"/>
              <w:left w:val="nil"/>
              <w:bottom w:val="single" w:sz="4" w:space="0" w:color="auto"/>
              <w:right w:val="single" w:sz="4" w:space="0" w:color="auto"/>
            </w:tcBorders>
            <w:noWrap/>
            <w:vAlign w:val="bottom"/>
            <w:hideMark/>
          </w:tcPr>
          <w:p w14:paraId="5F174592"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 xml:space="preserve">Procurement Card Program </w:t>
            </w:r>
          </w:p>
        </w:tc>
      </w:tr>
      <w:tr w:rsidR="006A21D4" w:rsidRPr="006A21D4" w14:paraId="1074A510"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0116EBF"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PML</w:t>
            </w:r>
          </w:p>
        </w:tc>
        <w:tc>
          <w:tcPr>
            <w:tcW w:w="7353" w:type="dxa"/>
            <w:tcBorders>
              <w:top w:val="nil"/>
              <w:left w:val="nil"/>
              <w:bottom w:val="single" w:sz="4" w:space="0" w:color="auto"/>
              <w:right w:val="single" w:sz="4" w:space="0" w:color="auto"/>
            </w:tcBorders>
            <w:noWrap/>
            <w:vAlign w:val="bottom"/>
            <w:hideMark/>
          </w:tcPr>
          <w:p w14:paraId="67D278E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Patient Monthly Liability</w:t>
            </w:r>
          </w:p>
        </w:tc>
      </w:tr>
      <w:tr w:rsidR="006A21D4" w:rsidRPr="006A21D4" w14:paraId="592DF9A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5ED0F4E"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PO</w:t>
            </w:r>
          </w:p>
        </w:tc>
        <w:tc>
          <w:tcPr>
            <w:tcW w:w="7353" w:type="dxa"/>
            <w:tcBorders>
              <w:top w:val="nil"/>
              <w:left w:val="nil"/>
              <w:bottom w:val="single" w:sz="4" w:space="0" w:color="auto"/>
              <w:right w:val="single" w:sz="4" w:space="0" w:color="auto"/>
            </w:tcBorders>
            <w:noWrap/>
            <w:vAlign w:val="bottom"/>
            <w:hideMark/>
          </w:tcPr>
          <w:p w14:paraId="527121E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Purchase Order</w:t>
            </w:r>
          </w:p>
        </w:tc>
      </w:tr>
      <w:tr w:rsidR="006A21D4" w:rsidRPr="006A21D4" w14:paraId="086C563F"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53CF3CA1"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PRR</w:t>
            </w:r>
          </w:p>
        </w:tc>
        <w:tc>
          <w:tcPr>
            <w:tcW w:w="7353" w:type="dxa"/>
            <w:tcBorders>
              <w:top w:val="nil"/>
              <w:left w:val="nil"/>
              <w:bottom w:val="single" w:sz="4" w:space="0" w:color="auto"/>
              <w:right w:val="single" w:sz="4" w:space="0" w:color="auto"/>
            </w:tcBorders>
            <w:noWrap/>
            <w:vAlign w:val="bottom"/>
            <w:hideMark/>
          </w:tcPr>
          <w:p w14:paraId="5055D8D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Patient Relations Representative</w:t>
            </w:r>
          </w:p>
        </w:tc>
      </w:tr>
      <w:tr w:rsidR="006A21D4" w:rsidRPr="006A21D4" w14:paraId="72D6D16A"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F3573D2"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SMI</w:t>
            </w:r>
          </w:p>
        </w:tc>
        <w:tc>
          <w:tcPr>
            <w:tcW w:w="7353" w:type="dxa"/>
            <w:tcBorders>
              <w:top w:val="nil"/>
              <w:left w:val="nil"/>
              <w:bottom w:val="single" w:sz="4" w:space="0" w:color="auto"/>
              <w:right w:val="single" w:sz="4" w:space="0" w:color="auto"/>
            </w:tcBorders>
            <w:noWrap/>
            <w:vAlign w:val="bottom"/>
            <w:hideMark/>
          </w:tcPr>
          <w:p w14:paraId="00A91D54"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Systems and Methods, Inc.</w:t>
            </w:r>
          </w:p>
        </w:tc>
      </w:tr>
      <w:tr w:rsidR="006A21D4" w:rsidRPr="006A21D4" w14:paraId="750AC241"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62CCEA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SNF</w:t>
            </w:r>
          </w:p>
        </w:tc>
        <w:tc>
          <w:tcPr>
            <w:tcW w:w="7353" w:type="dxa"/>
            <w:tcBorders>
              <w:top w:val="nil"/>
              <w:left w:val="nil"/>
              <w:bottom w:val="single" w:sz="4" w:space="0" w:color="auto"/>
              <w:right w:val="single" w:sz="4" w:space="0" w:color="auto"/>
            </w:tcBorders>
            <w:noWrap/>
            <w:vAlign w:val="bottom"/>
            <w:hideMark/>
          </w:tcPr>
          <w:p w14:paraId="7001183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Skilled Nursing Facility</w:t>
            </w:r>
          </w:p>
        </w:tc>
      </w:tr>
      <w:tr w:rsidR="006A21D4" w:rsidRPr="006A21D4" w14:paraId="3B7059A7"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38CB348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SSA</w:t>
            </w:r>
          </w:p>
        </w:tc>
        <w:tc>
          <w:tcPr>
            <w:tcW w:w="7353" w:type="dxa"/>
            <w:tcBorders>
              <w:top w:val="nil"/>
              <w:left w:val="nil"/>
              <w:bottom w:val="single" w:sz="4" w:space="0" w:color="auto"/>
              <w:right w:val="single" w:sz="4" w:space="0" w:color="auto"/>
            </w:tcBorders>
            <w:noWrap/>
            <w:vAlign w:val="bottom"/>
            <w:hideMark/>
          </w:tcPr>
          <w:p w14:paraId="66AAA45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Social Security Administration</w:t>
            </w:r>
          </w:p>
        </w:tc>
      </w:tr>
      <w:tr w:rsidR="006A21D4" w:rsidRPr="006A21D4" w14:paraId="449774FB"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02C3BA6"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STMS</w:t>
            </w:r>
          </w:p>
        </w:tc>
        <w:tc>
          <w:tcPr>
            <w:tcW w:w="7353" w:type="dxa"/>
            <w:tcBorders>
              <w:top w:val="nil"/>
              <w:left w:val="nil"/>
              <w:bottom w:val="single" w:sz="4" w:space="0" w:color="auto"/>
              <w:right w:val="single" w:sz="4" w:space="0" w:color="auto"/>
            </w:tcBorders>
            <w:noWrap/>
            <w:vAlign w:val="bottom"/>
            <w:hideMark/>
          </w:tcPr>
          <w:p w14:paraId="1BF9434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SunTrust Merchant Services</w:t>
            </w:r>
          </w:p>
        </w:tc>
      </w:tr>
      <w:tr w:rsidR="006A21D4" w:rsidRPr="006A21D4" w14:paraId="6EB264AF"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016F87C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TANF</w:t>
            </w:r>
          </w:p>
        </w:tc>
        <w:tc>
          <w:tcPr>
            <w:tcW w:w="7353" w:type="dxa"/>
            <w:tcBorders>
              <w:top w:val="nil"/>
              <w:left w:val="nil"/>
              <w:bottom w:val="single" w:sz="4" w:space="0" w:color="auto"/>
              <w:right w:val="single" w:sz="4" w:space="0" w:color="auto"/>
            </w:tcBorders>
            <w:noWrap/>
            <w:vAlign w:val="bottom"/>
            <w:hideMark/>
          </w:tcPr>
          <w:p w14:paraId="2EB84817"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Temporary Assistance for Needy Families</w:t>
            </w:r>
          </w:p>
        </w:tc>
      </w:tr>
      <w:tr w:rsidR="006A21D4" w:rsidRPr="006A21D4" w14:paraId="7C2E84A0"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4CCD7A1B"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UCR</w:t>
            </w:r>
          </w:p>
        </w:tc>
        <w:tc>
          <w:tcPr>
            <w:tcW w:w="7353" w:type="dxa"/>
            <w:tcBorders>
              <w:top w:val="nil"/>
              <w:left w:val="nil"/>
              <w:bottom w:val="single" w:sz="4" w:space="0" w:color="auto"/>
              <w:right w:val="single" w:sz="4" w:space="0" w:color="auto"/>
            </w:tcBorders>
            <w:noWrap/>
            <w:vAlign w:val="bottom"/>
            <w:hideMark/>
          </w:tcPr>
          <w:p w14:paraId="01D24F08"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Unit Cost Reimbursement</w:t>
            </w:r>
          </w:p>
        </w:tc>
      </w:tr>
      <w:tr w:rsidR="006A21D4" w:rsidRPr="006A21D4" w14:paraId="20907AA6"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1FA2DA1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USDA</w:t>
            </w:r>
          </w:p>
        </w:tc>
        <w:tc>
          <w:tcPr>
            <w:tcW w:w="7353" w:type="dxa"/>
            <w:tcBorders>
              <w:top w:val="nil"/>
              <w:left w:val="nil"/>
              <w:bottom w:val="single" w:sz="4" w:space="0" w:color="auto"/>
              <w:right w:val="single" w:sz="4" w:space="0" w:color="auto"/>
            </w:tcBorders>
            <w:noWrap/>
            <w:vAlign w:val="bottom"/>
            <w:hideMark/>
          </w:tcPr>
          <w:p w14:paraId="4595D81C"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United States Department of Agriculture</w:t>
            </w:r>
          </w:p>
        </w:tc>
      </w:tr>
      <w:tr w:rsidR="006A21D4" w:rsidRPr="006A21D4" w14:paraId="3657FE50"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1BDE8ED"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USPS</w:t>
            </w:r>
          </w:p>
        </w:tc>
        <w:tc>
          <w:tcPr>
            <w:tcW w:w="7353" w:type="dxa"/>
            <w:tcBorders>
              <w:top w:val="nil"/>
              <w:left w:val="nil"/>
              <w:bottom w:val="single" w:sz="4" w:space="0" w:color="auto"/>
              <w:right w:val="single" w:sz="4" w:space="0" w:color="auto"/>
            </w:tcBorders>
            <w:noWrap/>
            <w:vAlign w:val="bottom"/>
            <w:hideMark/>
          </w:tcPr>
          <w:p w14:paraId="4D9DB5E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United States Postal Service</w:t>
            </w:r>
          </w:p>
        </w:tc>
      </w:tr>
      <w:tr w:rsidR="006A21D4" w:rsidRPr="006A21D4" w14:paraId="259F893C"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68C4210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VA</w:t>
            </w:r>
          </w:p>
        </w:tc>
        <w:tc>
          <w:tcPr>
            <w:tcW w:w="7353" w:type="dxa"/>
            <w:tcBorders>
              <w:top w:val="nil"/>
              <w:left w:val="nil"/>
              <w:bottom w:val="single" w:sz="4" w:space="0" w:color="auto"/>
              <w:right w:val="single" w:sz="4" w:space="0" w:color="auto"/>
            </w:tcBorders>
            <w:noWrap/>
            <w:vAlign w:val="bottom"/>
            <w:hideMark/>
          </w:tcPr>
          <w:p w14:paraId="4733B47A"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Veterans Administration</w:t>
            </w:r>
          </w:p>
        </w:tc>
      </w:tr>
      <w:tr w:rsidR="006A21D4" w:rsidRPr="006A21D4" w14:paraId="3A1EBADD" w14:textId="77777777" w:rsidTr="006A21D4">
        <w:trPr>
          <w:trHeight w:val="300"/>
        </w:trPr>
        <w:tc>
          <w:tcPr>
            <w:tcW w:w="1207" w:type="dxa"/>
            <w:tcBorders>
              <w:top w:val="nil"/>
              <w:left w:val="single" w:sz="4" w:space="0" w:color="auto"/>
              <w:bottom w:val="single" w:sz="4" w:space="0" w:color="auto"/>
              <w:right w:val="single" w:sz="4" w:space="0" w:color="auto"/>
            </w:tcBorders>
            <w:noWrap/>
            <w:vAlign w:val="bottom"/>
            <w:hideMark/>
          </w:tcPr>
          <w:p w14:paraId="74607F43"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WIC</w:t>
            </w:r>
          </w:p>
        </w:tc>
        <w:tc>
          <w:tcPr>
            <w:tcW w:w="7353" w:type="dxa"/>
            <w:tcBorders>
              <w:top w:val="nil"/>
              <w:left w:val="nil"/>
              <w:bottom w:val="single" w:sz="4" w:space="0" w:color="auto"/>
              <w:right w:val="single" w:sz="4" w:space="0" w:color="auto"/>
            </w:tcBorders>
            <w:noWrap/>
            <w:vAlign w:val="bottom"/>
            <w:hideMark/>
          </w:tcPr>
          <w:p w14:paraId="34FF1D95" w14:textId="77777777" w:rsidR="006A21D4" w:rsidRPr="006A21D4" w:rsidRDefault="006A21D4" w:rsidP="006A21D4">
            <w:pPr>
              <w:rPr>
                <w:rFonts w:ascii="Calibri" w:hAnsi="Calibri"/>
                <w:color w:val="000000"/>
                <w:sz w:val="22"/>
                <w:szCs w:val="22"/>
              </w:rPr>
            </w:pPr>
            <w:r w:rsidRPr="006A21D4">
              <w:rPr>
                <w:rFonts w:ascii="Calibri" w:hAnsi="Calibri"/>
                <w:color w:val="000000"/>
                <w:sz w:val="22"/>
                <w:szCs w:val="22"/>
              </w:rPr>
              <w:t>Women and Infant Children</w:t>
            </w:r>
          </w:p>
        </w:tc>
      </w:tr>
    </w:tbl>
    <w:p w14:paraId="47F3930A" w14:textId="77777777" w:rsidR="008D7249" w:rsidRDefault="008D7249"/>
    <w:sectPr w:rsidR="008D7249">
      <w:headerReference w:type="default" r:id="rId25"/>
      <w:pgSz w:w="12240" w:h="15840" w:code="1"/>
      <w:pgMar w:top="1800" w:right="1440" w:bottom="720" w:left="1440" w:header="144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7274" w14:textId="77777777" w:rsidR="00FF609A" w:rsidRDefault="00FF609A">
      <w:r>
        <w:separator/>
      </w:r>
    </w:p>
  </w:endnote>
  <w:endnote w:type="continuationSeparator" w:id="0">
    <w:p w14:paraId="228EBB04" w14:textId="77777777" w:rsidR="00FF609A" w:rsidRDefault="00FF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lbertus Medium">
    <w:altName w:val="Eras Medium ITC"/>
    <w:charset w:val="00"/>
    <w:family w:val="swiss"/>
    <w:pitch w:val="variable"/>
    <w:sig w:usb0="00000007" w:usb1="00000000" w:usb2="00000000" w:usb3="00000000" w:csb0="00000093"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MS Sans Serif">
    <w:altName w:val="Microsoft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C882" w14:textId="77777777" w:rsidR="002E73F4" w:rsidRDefault="002E7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0533F2A8" w14:textId="77777777" w:rsidR="002E73F4" w:rsidRDefault="002E73F4">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4D6C" w14:textId="77777777" w:rsidR="002E73F4" w:rsidRDefault="002E73F4">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7</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108</w:t>
    </w:r>
    <w:r>
      <w:rPr>
        <w:rStyle w:val="PageNumbe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7FBB" w14:textId="77777777" w:rsidR="002E73F4" w:rsidRDefault="002E7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2FED0D57" w14:textId="77777777" w:rsidR="002E73F4" w:rsidRDefault="002E73F4">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3F7A" w14:textId="77777777" w:rsidR="00FF609A" w:rsidRDefault="00FF609A">
      <w:r>
        <w:separator/>
      </w:r>
    </w:p>
  </w:footnote>
  <w:footnote w:type="continuationSeparator" w:id="0">
    <w:p w14:paraId="13CF8E8E" w14:textId="77777777" w:rsidR="00FF609A" w:rsidRDefault="00FF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823E" w14:textId="77777777" w:rsidR="002E73F4" w:rsidRDefault="002E73F4">
    <w:pPr>
      <w:pStyle w:val="header1"/>
      <w:framePr w:wrap="notBeside"/>
    </w:pPr>
    <w:r>
      <w:object w:dxaOrig="2020" w:dyaOrig="1150" w14:anchorId="2EC5E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57.6pt">
          <v:imagedata r:id="rId1" o:title=""/>
        </v:shape>
        <o:OLEObject Type="Embed" ProgID="MSDraw" ShapeID="_x0000_i1025" DrawAspect="Content" ObjectID="_1842508774" r:id="rId2">
          <o:FieldCodes>\* mergeformat</o:FieldCodes>
        </o:OLEObject>
      </w:object>
    </w:r>
  </w:p>
  <w:p w14:paraId="33AA7C1C" w14:textId="77777777" w:rsidR="002E73F4" w:rsidRDefault="002E73F4">
    <w:pPr>
      <w:pStyle w:val="header2"/>
      <w:rPr>
        <w:rFonts w:ascii="Arial" w:hAnsi="Arial"/>
      </w:rPr>
    </w:pPr>
    <w:r>
      <w:rPr>
        <w:rFonts w:ascii="Arial" w:hAnsi="Arial"/>
      </w:rPr>
      <w:t>Department of Human Resources</w:t>
    </w:r>
    <w:r>
      <w:rPr>
        <w:rFonts w:ascii="Arial" w:hAnsi="Arial"/>
      </w:rPr>
      <w:tab/>
    </w:r>
    <w:r>
      <w:rPr>
        <w:rFonts w:ascii="Arial" w:hAnsi="Arial"/>
      </w:rPr>
      <w:tab/>
      <w:t>Cash Management Plan</w:t>
    </w:r>
  </w:p>
  <w:p w14:paraId="2E68141E" w14:textId="77777777" w:rsidR="002E73F4" w:rsidRDefault="002E73F4">
    <w:pPr>
      <w:pStyle w:val="header3"/>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North Carolina</w:t>
        </w:r>
      </w:smartTag>
    </w:smartTag>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1BEA" w14:textId="77777777" w:rsidR="002E73F4" w:rsidRDefault="002E73F4">
    <w:pPr>
      <w:pStyle w:val="header1"/>
      <w:framePr w:wrap="notBeside"/>
    </w:pPr>
    <w:r>
      <w:object w:dxaOrig="2180" w:dyaOrig="1150" w14:anchorId="7911C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3pt;height:57.6pt" fillcolor="window">
          <v:imagedata r:id="rId1" o:title=""/>
        </v:shape>
        <o:OLEObject Type="Embed" ProgID="MSDraw" ShapeID="_x0000_i1026" DrawAspect="Content" ObjectID="_1842508775" r:id="rId2">
          <o:FieldCodes>\* mergeformat</o:FieldCodes>
        </o:OLEObject>
      </w:object>
    </w:r>
  </w:p>
  <w:p w14:paraId="53F0C11D" w14:textId="77777777" w:rsidR="002E73F4" w:rsidRDefault="002E73F4">
    <w:pPr>
      <w:pStyle w:val="header2"/>
      <w:rPr>
        <w:rFonts w:ascii="Arial" w:hAnsi="Arial"/>
      </w:rPr>
    </w:pPr>
    <w:r>
      <w:rPr>
        <w:rFonts w:ascii="Arial" w:hAnsi="Arial"/>
      </w:rPr>
      <w:t>Department of Health and Human Services</w:t>
    </w:r>
    <w:r>
      <w:rPr>
        <w:rFonts w:ascii="Arial" w:hAnsi="Arial"/>
      </w:rPr>
      <w:tab/>
    </w:r>
    <w:r>
      <w:rPr>
        <w:rFonts w:ascii="Arial" w:hAnsi="Arial"/>
      </w:rPr>
      <w:tab/>
      <w:t>Cash Management Plan</w:t>
    </w:r>
  </w:p>
  <w:p w14:paraId="562D5EF5" w14:textId="77777777" w:rsidR="002E73F4" w:rsidRDefault="002E73F4">
    <w:pPr>
      <w:pStyle w:val="header3"/>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North Carolina</w:t>
        </w:r>
      </w:smartTag>
    </w:smartTag>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164A" w14:textId="77777777" w:rsidR="002E73F4" w:rsidRDefault="002E73F4">
    <w:pPr>
      <w:pStyle w:val="header1"/>
      <w:framePr w:wrap="notBeside"/>
    </w:pPr>
    <w:r>
      <w:object w:dxaOrig="2020" w:dyaOrig="1150" w14:anchorId="3DCCD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8pt;height:57.6pt">
          <v:imagedata r:id="rId1" o:title=""/>
        </v:shape>
        <o:OLEObject Type="Embed" ProgID="MSDraw" ShapeID="_x0000_i1027" DrawAspect="Content" ObjectID="_1842508776" r:id="rId2">
          <o:FieldCodes>\* mergeformat</o:FieldCodes>
        </o:OLEObject>
      </w:object>
    </w:r>
  </w:p>
  <w:p w14:paraId="0EBC1563" w14:textId="77777777" w:rsidR="002E73F4" w:rsidRDefault="002E73F4">
    <w:pPr>
      <w:pStyle w:val="header2"/>
      <w:rPr>
        <w:rFonts w:ascii="Arial" w:hAnsi="Arial"/>
      </w:rPr>
    </w:pPr>
    <w:r>
      <w:rPr>
        <w:rFonts w:ascii="Arial" w:hAnsi="Arial"/>
      </w:rPr>
      <w:t>Department of Human Resources</w:t>
    </w:r>
    <w:r>
      <w:rPr>
        <w:rFonts w:ascii="Arial" w:hAnsi="Arial"/>
      </w:rPr>
      <w:tab/>
    </w:r>
    <w:r>
      <w:rPr>
        <w:rFonts w:ascii="Arial" w:hAnsi="Arial"/>
      </w:rPr>
      <w:tab/>
      <w:t>Cash Management Plan</w:t>
    </w:r>
  </w:p>
  <w:p w14:paraId="608D3E38" w14:textId="77777777" w:rsidR="002E73F4" w:rsidRDefault="002E73F4">
    <w:pPr>
      <w:pStyle w:val="header3"/>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North Carolina</w:t>
        </w:r>
      </w:smartTag>
    </w:smartTag>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035B" w14:textId="77777777" w:rsidR="002E73F4" w:rsidRDefault="002E73F4">
    <w:pPr>
      <w:pStyle w:val="header1"/>
      <w:framePr w:wrap="notBeside"/>
    </w:pPr>
    <w:r>
      <w:object w:dxaOrig="2180" w:dyaOrig="1150" w14:anchorId="597E1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3pt;height:57.6pt" fillcolor="window">
          <v:imagedata r:id="rId1" o:title=""/>
        </v:shape>
        <o:OLEObject Type="Embed" ProgID="MSDraw" ShapeID="_x0000_i1028" DrawAspect="Content" ObjectID="_1842508777" r:id="rId2">
          <o:FieldCodes>\* mergeformat</o:FieldCodes>
        </o:OLEObject>
      </w:object>
    </w:r>
  </w:p>
  <w:p w14:paraId="5CDEBFCE" w14:textId="77777777" w:rsidR="002E73F4" w:rsidRDefault="002E73F4">
    <w:pPr>
      <w:pStyle w:val="header2"/>
      <w:rPr>
        <w:rFonts w:ascii="Arial" w:hAnsi="Arial"/>
      </w:rPr>
    </w:pPr>
    <w:r>
      <w:rPr>
        <w:rFonts w:ascii="Arial" w:hAnsi="Arial"/>
      </w:rPr>
      <w:t>Department of Health and Human Services</w:t>
    </w:r>
    <w:r>
      <w:rPr>
        <w:rFonts w:ascii="Arial" w:hAnsi="Arial"/>
      </w:rPr>
      <w:tab/>
    </w:r>
    <w:r>
      <w:rPr>
        <w:rFonts w:ascii="Arial" w:hAnsi="Arial"/>
      </w:rPr>
      <w:tab/>
      <w:t>Cash Management Plan</w:t>
    </w:r>
  </w:p>
  <w:p w14:paraId="68712484" w14:textId="77777777" w:rsidR="002E73F4" w:rsidRDefault="002E73F4">
    <w:pPr>
      <w:pStyle w:val="header3"/>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North Carolina</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DD4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1B73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A0F0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8DFE9B"/>
    <w:multiLevelType w:val="hybridMultilevel"/>
    <w:tmpl w:val="FFFFFFFF"/>
    <w:lvl w:ilvl="0" w:tplc="FFFFFFFF">
      <w:start w:val="1"/>
      <w:numFmt w:val="bullet"/>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B754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B"/>
    <w:multiLevelType w:val="multilevel"/>
    <w:tmpl w:val="FFFFFFFF"/>
    <w:lvl w:ilvl="0">
      <w:start w:val="1"/>
      <w:numFmt w:val="upperLetter"/>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9591F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9307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985D66"/>
    <w:multiLevelType w:val="hybridMultilevel"/>
    <w:tmpl w:val="0076079E"/>
    <w:lvl w:ilvl="0" w:tplc="8C46C7A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DFA0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28422A"/>
    <w:multiLevelType w:val="hybridMultilevel"/>
    <w:tmpl w:val="2884D15C"/>
    <w:lvl w:ilvl="0" w:tplc="464A0174">
      <w:start w:val="1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C30CDE"/>
    <w:multiLevelType w:val="hybridMultilevel"/>
    <w:tmpl w:val="1A741962"/>
    <w:lvl w:ilvl="0" w:tplc="00DC450A">
      <w:start w:val="1"/>
      <w:numFmt w:val="upperLetter"/>
      <w:lvlText w:val="%1."/>
      <w:lvlJc w:val="left"/>
      <w:pPr>
        <w:ind w:left="1800" w:hanging="360"/>
      </w:pPr>
      <w:rPr>
        <w:rFonts w:eastAsiaTheme="maj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7C432D"/>
    <w:multiLevelType w:val="hybridMultilevel"/>
    <w:tmpl w:val="CD1425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D77167"/>
    <w:multiLevelType w:val="hybridMultilevel"/>
    <w:tmpl w:val="BAFCEE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D9EBA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C9F551"/>
    <w:multiLevelType w:val="hybridMultilevel"/>
    <w:tmpl w:val="999EDD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E12A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D0032F"/>
    <w:multiLevelType w:val="multilevel"/>
    <w:tmpl w:val="7FC05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6"/>
      <w:numFmt w:val="upperLetter"/>
      <w:lvlText w:val="%7."/>
      <w:lvlJc w:val="left"/>
      <w:pPr>
        <w:ind w:left="5040" w:hanging="360"/>
      </w:pPr>
      <w:rPr>
        <w:rFonts w:eastAsiaTheme="majorEastAsia"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0B4C22"/>
    <w:multiLevelType w:val="multilevel"/>
    <w:tmpl w:val="EC0C13FE"/>
    <w:lvl w:ilvl="0">
      <w:start w:val="28"/>
      <w:numFmt w:val="decimal"/>
      <w:lvlText w:val="%1."/>
      <w:lvlJc w:val="left"/>
      <w:pPr>
        <w:tabs>
          <w:tab w:val="num" w:pos="1800"/>
        </w:tabs>
        <w:ind w:left="1800" w:hanging="360"/>
      </w:pPr>
      <w:rPr>
        <w:rFonts w:hint="default"/>
      </w:r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349D3B55"/>
    <w:multiLevelType w:val="multilevel"/>
    <w:tmpl w:val="B93E24A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b/>
      </w:rPr>
    </w:lvl>
    <w:lvl w:ilvl="5">
      <w:start w:val="1"/>
      <w:numFmt w:val="lowerLetter"/>
      <w:lvlText w:val="(%6)"/>
      <w:legacy w:legacy="1" w:legacySpace="0" w:legacyIndent="720"/>
      <w:lvlJc w:val="left"/>
      <w:pPr>
        <w:ind w:left="4320" w:hanging="720"/>
      </w:pPr>
      <w:rPr>
        <w:b/>
      </w:r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409144DD"/>
    <w:multiLevelType w:val="multilevel"/>
    <w:tmpl w:val="8682ABB4"/>
    <w:styleLink w:val="Style1"/>
    <w:lvl w:ilvl="0">
      <w:start w:val="1"/>
      <w:numFmt w:val="upperRoman"/>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1530" w:hanging="720"/>
      </w:pPr>
    </w:lvl>
    <w:lvl w:ilvl="3">
      <w:start w:val="1"/>
      <w:numFmt w:val="lowerLetter"/>
      <w:lvlText w:val="%4)"/>
      <w:legacy w:legacy="1" w:legacySpace="0" w:legacyIndent="720"/>
      <w:lvlJc w:val="left"/>
      <w:pPr>
        <w:ind w:left="2160" w:hanging="720"/>
      </w:pPr>
      <w:rPr>
        <w:b/>
      </w:r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42AC08A5"/>
    <w:multiLevelType w:val="multilevel"/>
    <w:tmpl w:val="B30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FA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927D76"/>
    <w:multiLevelType w:val="hybridMultilevel"/>
    <w:tmpl w:val="EDA444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717F4E"/>
    <w:multiLevelType w:val="multilevel"/>
    <w:tmpl w:val="90662360"/>
    <w:lvl w:ilvl="0">
      <w:start w:val="3"/>
      <w:numFmt w:val="upperRoman"/>
      <w:lvlText w:val="%1."/>
      <w:lvlJc w:val="left"/>
      <w:pPr>
        <w:tabs>
          <w:tab w:val="num" w:pos="72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6" w15:restartNumberingAfterBreak="0">
    <w:nsid w:val="514E743A"/>
    <w:multiLevelType w:val="multilevel"/>
    <w:tmpl w:val="CC1E22F8"/>
    <w:lvl w:ilvl="0">
      <w:start w:val="2"/>
      <w:numFmt w:val="upperRoman"/>
      <w:lvlText w:val="%1."/>
      <w:lvlJc w:val="left"/>
      <w:pPr>
        <w:tabs>
          <w:tab w:val="num" w:pos="72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90"/>
        </w:tabs>
        <w:ind w:left="2070" w:hanging="720"/>
      </w:pPr>
      <w:rPr>
        <w:b/>
      </w:r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7" w15:restartNumberingAfterBreak="0">
    <w:nsid w:val="53B212F6"/>
    <w:multiLevelType w:val="singleLevel"/>
    <w:tmpl w:val="281C37E8"/>
    <w:lvl w:ilvl="0">
      <w:start w:val="1"/>
      <w:numFmt w:val="decimal"/>
      <w:lvlText w:val="%1."/>
      <w:lvlJc w:val="left"/>
      <w:pPr>
        <w:tabs>
          <w:tab w:val="num" w:pos="360"/>
        </w:tabs>
        <w:ind w:left="360" w:hanging="360"/>
      </w:pPr>
    </w:lvl>
  </w:abstractNum>
  <w:abstractNum w:abstractNumId="28" w15:restartNumberingAfterBreak="0">
    <w:nsid w:val="53C623E0"/>
    <w:multiLevelType w:val="multilevel"/>
    <w:tmpl w:val="90662360"/>
    <w:lvl w:ilvl="0">
      <w:start w:val="3"/>
      <w:numFmt w:val="upperRoman"/>
      <w:lvlText w:val="%1."/>
      <w:lvlJc w:val="left"/>
      <w:pPr>
        <w:tabs>
          <w:tab w:val="num" w:pos="72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9" w15:restartNumberingAfterBreak="0">
    <w:nsid w:val="54A0377E"/>
    <w:multiLevelType w:val="hybridMultilevel"/>
    <w:tmpl w:val="DA1ACA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ECD7B2"/>
    <w:multiLevelType w:val="hybridMultilevel"/>
    <w:tmpl w:val="AD5E89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D14AF4"/>
    <w:multiLevelType w:val="singleLevel"/>
    <w:tmpl w:val="A5289F12"/>
    <w:lvl w:ilvl="0">
      <w:start w:val="1"/>
      <w:numFmt w:val="decimal"/>
      <w:lvlText w:val="%1."/>
      <w:legacy w:legacy="1" w:legacySpace="0" w:legacyIndent="360"/>
      <w:lvlJc w:val="left"/>
      <w:pPr>
        <w:ind w:left="1080" w:hanging="360"/>
      </w:pPr>
      <w:rPr>
        <w:b/>
      </w:rPr>
    </w:lvl>
  </w:abstractNum>
  <w:abstractNum w:abstractNumId="32" w15:restartNumberingAfterBreak="0">
    <w:nsid w:val="5B8A0DBB"/>
    <w:multiLevelType w:val="hybridMultilevel"/>
    <w:tmpl w:val="4D422D2C"/>
    <w:lvl w:ilvl="0" w:tplc="DAD83218">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153925"/>
    <w:multiLevelType w:val="multilevel"/>
    <w:tmpl w:val="8682ABB4"/>
    <w:lvl w:ilvl="0">
      <w:start w:val="1"/>
      <w:numFmt w:val="upperRoman"/>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1530" w:hanging="720"/>
      </w:pPr>
    </w:lvl>
    <w:lvl w:ilvl="3">
      <w:start w:val="1"/>
      <w:numFmt w:val="lowerLetter"/>
      <w:lvlText w:val="%4)"/>
      <w:legacy w:legacy="1" w:legacySpace="0" w:legacyIndent="720"/>
      <w:lvlJc w:val="left"/>
      <w:pPr>
        <w:ind w:left="2160" w:hanging="720"/>
      </w:pPr>
      <w:rPr>
        <w:b/>
      </w:r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007497B"/>
    <w:multiLevelType w:val="hybridMultilevel"/>
    <w:tmpl w:val="E9FE3422"/>
    <w:lvl w:ilvl="0" w:tplc="4C92E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1FE4E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2813899"/>
    <w:multiLevelType w:val="multilevel"/>
    <w:tmpl w:val="1A5EF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4D3CA7"/>
    <w:multiLevelType w:val="hybridMultilevel"/>
    <w:tmpl w:val="A590131A"/>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E2905"/>
    <w:multiLevelType w:val="hybridMultilevel"/>
    <w:tmpl w:val="F9AE4010"/>
    <w:lvl w:ilvl="0" w:tplc="7A384E9A">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9" w15:restartNumberingAfterBreak="0">
    <w:nsid w:val="6DCB652F"/>
    <w:multiLevelType w:val="multilevel"/>
    <w:tmpl w:val="507615BA"/>
    <w:lvl w:ilvl="0">
      <w:start w:val="3"/>
      <w:numFmt w:val="upperRoman"/>
      <w:lvlText w:val="%1."/>
      <w:lvlJc w:val="left"/>
      <w:pPr>
        <w:tabs>
          <w:tab w:val="num" w:pos="72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0" w15:restartNumberingAfterBreak="0">
    <w:nsid w:val="749F3F1D"/>
    <w:multiLevelType w:val="hybridMultilevel"/>
    <w:tmpl w:val="ED36D2DA"/>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1" w15:restartNumberingAfterBreak="0">
    <w:nsid w:val="78416C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0851887">
    <w:abstractNumId w:val="5"/>
  </w:num>
  <w:num w:numId="2" w16cid:durableId="1360548395">
    <w:abstractNumId w:val="6"/>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40176140">
    <w:abstractNumId w:val="20"/>
  </w:num>
  <w:num w:numId="4" w16cid:durableId="1391609480">
    <w:abstractNumId w:val="31"/>
  </w:num>
  <w:num w:numId="5" w16cid:durableId="1354110438">
    <w:abstractNumId w:val="33"/>
  </w:num>
  <w:num w:numId="6" w16cid:durableId="950235863">
    <w:abstractNumId w:val="26"/>
  </w:num>
  <w:num w:numId="7" w16cid:durableId="1123303653">
    <w:abstractNumId w:val="25"/>
  </w:num>
  <w:num w:numId="8" w16cid:durableId="254703988">
    <w:abstractNumId w:val="39"/>
  </w:num>
  <w:num w:numId="9" w16cid:durableId="1646003816">
    <w:abstractNumId w:val="28"/>
  </w:num>
  <w:num w:numId="10" w16cid:durableId="103620731">
    <w:abstractNumId w:val="19"/>
  </w:num>
  <w:num w:numId="11" w16cid:durableId="1245532408">
    <w:abstractNumId w:val="27"/>
  </w:num>
  <w:num w:numId="12" w16cid:durableId="1709526164">
    <w:abstractNumId w:val="40"/>
  </w:num>
  <w:num w:numId="13" w16cid:durableId="2026207832">
    <w:abstractNumId w:val="29"/>
  </w:num>
  <w:num w:numId="14" w16cid:durableId="1276981613">
    <w:abstractNumId w:val="11"/>
  </w:num>
  <w:num w:numId="15" w16cid:durableId="968895709">
    <w:abstractNumId w:val="22"/>
  </w:num>
  <w:num w:numId="16" w16cid:durableId="964774143">
    <w:abstractNumId w:val="21"/>
  </w:num>
  <w:num w:numId="17" w16cid:durableId="1811512604">
    <w:abstractNumId w:val="13"/>
  </w:num>
  <w:num w:numId="18" w16cid:durableId="796533353">
    <w:abstractNumId w:val="37"/>
  </w:num>
  <w:num w:numId="19" w16cid:durableId="2009167074">
    <w:abstractNumId w:val="34"/>
  </w:num>
  <w:num w:numId="20" w16cid:durableId="1706906382">
    <w:abstractNumId w:val="32"/>
  </w:num>
  <w:num w:numId="21" w16cid:durableId="1431584507">
    <w:abstractNumId w:val="9"/>
  </w:num>
  <w:num w:numId="22" w16cid:durableId="709963637">
    <w:abstractNumId w:val="14"/>
  </w:num>
  <w:num w:numId="23" w16cid:durableId="15504616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9299100">
    <w:abstractNumId w:val="7"/>
  </w:num>
  <w:num w:numId="25" w16cid:durableId="1278685712">
    <w:abstractNumId w:val="35"/>
  </w:num>
  <w:num w:numId="26" w16cid:durableId="1589924645">
    <w:abstractNumId w:val="41"/>
  </w:num>
  <w:num w:numId="27" w16cid:durableId="213465571">
    <w:abstractNumId w:val="4"/>
  </w:num>
  <w:num w:numId="28" w16cid:durableId="1976787566">
    <w:abstractNumId w:val="0"/>
  </w:num>
  <w:num w:numId="29" w16cid:durableId="1715733439">
    <w:abstractNumId w:val="3"/>
  </w:num>
  <w:num w:numId="30" w16cid:durableId="1996496113">
    <w:abstractNumId w:val="17"/>
  </w:num>
  <w:num w:numId="31" w16cid:durableId="24596538">
    <w:abstractNumId w:val="8"/>
  </w:num>
  <w:num w:numId="32" w16cid:durableId="106513240">
    <w:abstractNumId w:val="15"/>
  </w:num>
  <w:num w:numId="33" w16cid:durableId="1072893649">
    <w:abstractNumId w:val="1"/>
  </w:num>
  <w:num w:numId="34" w16cid:durableId="165832500">
    <w:abstractNumId w:val="23"/>
  </w:num>
  <w:num w:numId="35" w16cid:durableId="1892842167">
    <w:abstractNumId w:val="30"/>
  </w:num>
  <w:num w:numId="36" w16cid:durableId="415591944">
    <w:abstractNumId w:val="10"/>
  </w:num>
  <w:num w:numId="37" w16cid:durableId="2112777168">
    <w:abstractNumId w:val="16"/>
  </w:num>
  <w:num w:numId="38" w16cid:durableId="452330002">
    <w:abstractNumId w:val="2"/>
  </w:num>
  <w:num w:numId="39" w16cid:durableId="460195978">
    <w:abstractNumId w:val="24"/>
  </w:num>
  <w:num w:numId="40" w16cid:durableId="731270571">
    <w:abstractNumId w:val="18"/>
  </w:num>
  <w:num w:numId="41" w16cid:durableId="1791850477">
    <w:abstractNumId w:val="12"/>
  </w:num>
  <w:num w:numId="42" w16cid:durableId="9912417">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49"/>
    <w:rsid w:val="00002C8B"/>
    <w:rsid w:val="00004609"/>
    <w:rsid w:val="00005BF5"/>
    <w:rsid w:val="000116E9"/>
    <w:rsid w:val="00013756"/>
    <w:rsid w:val="00014183"/>
    <w:rsid w:val="00014EA1"/>
    <w:rsid w:val="00015203"/>
    <w:rsid w:val="0001670C"/>
    <w:rsid w:val="00024C49"/>
    <w:rsid w:val="00024C92"/>
    <w:rsid w:val="00024D47"/>
    <w:rsid w:val="00024DCE"/>
    <w:rsid w:val="000275EE"/>
    <w:rsid w:val="000335D7"/>
    <w:rsid w:val="0003387C"/>
    <w:rsid w:val="0003579D"/>
    <w:rsid w:val="00035F60"/>
    <w:rsid w:val="00036BFF"/>
    <w:rsid w:val="00036D41"/>
    <w:rsid w:val="00037155"/>
    <w:rsid w:val="0004210A"/>
    <w:rsid w:val="00042EF2"/>
    <w:rsid w:val="00060547"/>
    <w:rsid w:val="00062857"/>
    <w:rsid w:val="00065427"/>
    <w:rsid w:val="00070F80"/>
    <w:rsid w:val="00074101"/>
    <w:rsid w:val="0007650C"/>
    <w:rsid w:val="00077C39"/>
    <w:rsid w:val="00082518"/>
    <w:rsid w:val="00082B1F"/>
    <w:rsid w:val="00083747"/>
    <w:rsid w:val="00083C24"/>
    <w:rsid w:val="00086BD2"/>
    <w:rsid w:val="00092B4B"/>
    <w:rsid w:val="000954C0"/>
    <w:rsid w:val="000A3BFF"/>
    <w:rsid w:val="000B1189"/>
    <w:rsid w:val="000B2B63"/>
    <w:rsid w:val="000B400A"/>
    <w:rsid w:val="000B77D8"/>
    <w:rsid w:val="000C0573"/>
    <w:rsid w:val="000C06C3"/>
    <w:rsid w:val="000C0FC6"/>
    <w:rsid w:val="000C2571"/>
    <w:rsid w:val="000C4E98"/>
    <w:rsid w:val="000C659E"/>
    <w:rsid w:val="000C7600"/>
    <w:rsid w:val="000D0B2C"/>
    <w:rsid w:val="000D33B1"/>
    <w:rsid w:val="000D3F69"/>
    <w:rsid w:val="000E0532"/>
    <w:rsid w:val="000E4D38"/>
    <w:rsid w:val="000E4E37"/>
    <w:rsid w:val="000F2BBD"/>
    <w:rsid w:val="000F3FF5"/>
    <w:rsid w:val="000F520A"/>
    <w:rsid w:val="000F5C94"/>
    <w:rsid w:val="000F7B96"/>
    <w:rsid w:val="00101E51"/>
    <w:rsid w:val="00110844"/>
    <w:rsid w:val="00112BF1"/>
    <w:rsid w:val="00120AC1"/>
    <w:rsid w:val="00124AE1"/>
    <w:rsid w:val="001269E4"/>
    <w:rsid w:val="001277C0"/>
    <w:rsid w:val="00145D31"/>
    <w:rsid w:val="00146520"/>
    <w:rsid w:val="00146E80"/>
    <w:rsid w:val="00152E28"/>
    <w:rsid w:val="0015377E"/>
    <w:rsid w:val="00154D5D"/>
    <w:rsid w:val="001565F9"/>
    <w:rsid w:val="001572CB"/>
    <w:rsid w:val="0015756F"/>
    <w:rsid w:val="00157F56"/>
    <w:rsid w:val="00164D5C"/>
    <w:rsid w:val="00167DCD"/>
    <w:rsid w:val="00171D95"/>
    <w:rsid w:val="00172E95"/>
    <w:rsid w:val="00175E6E"/>
    <w:rsid w:val="00180A1B"/>
    <w:rsid w:val="00184A2F"/>
    <w:rsid w:val="00187C42"/>
    <w:rsid w:val="00187E2E"/>
    <w:rsid w:val="00190580"/>
    <w:rsid w:val="001925CD"/>
    <w:rsid w:val="001A1905"/>
    <w:rsid w:val="001A2838"/>
    <w:rsid w:val="001A5BB9"/>
    <w:rsid w:val="001A79EF"/>
    <w:rsid w:val="001B0B8A"/>
    <w:rsid w:val="001B420C"/>
    <w:rsid w:val="001B7CB1"/>
    <w:rsid w:val="001C2782"/>
    <w:rsid w:val="001C3D75"/>
    <w:rsid w:val="001C3FAE"/>
    <w:rsid w:val="001C4406"/>
    <w:rsid w:val="001C50E6"/>
    <w:rsid w:val="001C6AD7"/>
    <w:rsid w:val="001C7BA0"/>
    <w:rsid w:val="001D4F6C"/>
    <w:rsid w:val="001D5A3D"/>
    <w:rsid w:val="001D78E6"/>
    <w:rsid w:val="001E1341"/>
    <w:rsid w:val="001E295C"/>
    <w:rsid w:val="001E443D"/>
    <w:rsid w:val="001E610F"/>
    <w:rsid w:val="001F5562"/>
    <w:rsid w:val="001F5D26"/>
    <w:rsid w:val="001F5ECE"/>
    <w:rsid w:val="002005A9"/>
    <w:rsid w:val="0020113D"/>
    <w:rsid w:val="002011B9"/>
    <w:rsid w:val="0020405D"/>
    <w:rsid w:val="00204C96"/>
    <w:rsid w:val="002053EC"/>
    <w:rsid w:val="00205594"/>
    <w:rsid w:val="00211C07"/>
    <w:rsid w:val="00212876"/>
    <w:rsid w:val="00212DBB"/>
    <w:rsid w:val="002159AB"/>
    <w:rsid w:val="00227C52"/>
    <w:rsid w:val="00230523"/>
    <w:rsid w:val="00230810"/>
    <w:rsid w:val="00230D1C"/>
    <w:rsid w:val="002376AF"/>
    <w:rsid w:val="002411CF"/>
    <w:rsid w:val="0024184F"/>
    <w:rsid w:val="002435BE"/>
    <w:rsid w:val="00246D67"/>
    <w:rsid w:val="00252A68"/>
    <w:rsid w:val="00252ADE"/>
    <w:rsid w:val="00253354"/>
    <w:rsid w:val="00254380"/>
    <w:rsid w:val="00261CB7"/>
    <w:rsid w:val="00261D75"/>
    <w:rsid w:val="00262954"/>
    <w:rsid w:val="00265286"/>
    <w:rsid w:val="00266791"/>
    <w:rsid w:val="00266893"/>
    <w:rsid w:val="002702A7"/>
    <w:rsid w:val="002722D1"/>
    <w:rsid w:val="00281D2F"/>
    <w:rsid w:val="00286CD8"/>
    <w:rsid w:val="0028760E"/>
    <w:rsid w:val="002901F1"/>
    <w:rsid w:val="002915BD"/>
    <w:rsid w:val="002920DE"/>
    <w:rsid w:val="002939EA"/>
    <w:rsid w:val="00294ED8"/>
    <w:rsid w:val="002A0161"/>
    <w:rsid w:val="002A10D1"/>
    <w:rsid w:val="002A1E31"/>
    <w:rsid w:val="002A4E44"/>
    <w:rsid w:val="002A53A0"/>
    <w:rsid w:val="002A623B"/>
    <w:rsid w:val="002A731E"/>
    <w:rsid w:val="002A73B8"/>
    <w:rsid w:val="002A74E0"/>
    <w:rsid w:val="002B0DE1"/>
    <w:rsid w:val="002B299F"/>
    <w:rsid w:val="002B56ED"/>
    <w:rsid w:val="002B690B"/>
    <w:rsid w:val="002B728E"/>
    <w:rsid w:val="002C1B34"/>
    <w:rsid w:val="002C7368"/>
    <w:rsid w:val="002D2113"/>
    <w:rsid w:val="002D5038"/>
    <w:rsid w:val="002D76F7"/>
    <w:rsid w:val="002E5713"/>
    <w:rsid w:val="002E5BAF"/>
    <w:rsid w:val="002E73F4"/>
    <w:rsid w:val="002E7A56"/>
    <w:rsid w:val="002F0D0B"/>
    <w:rsid w:val="002F4D05"/>
    <w:rsid w:val="002F7389"/>
    <w:rsid w:val="003030CA"/>
    <w:rsid w:val="0030390E"/>
    <w:rsid w:val="0030533F"/>
    <w:rsid w:val="00306E0A"/>
    <w:rsid w:val="00307B28"/>
    <w:rsid w:val="00313251"/>
    <w:rsid w:val="00314C53"/>
    <w:rsid w:val="003233C3"/>
    <w:rsid w:val="003236BC"/>
    <w:rsid w:val="00325854"/>
    <w:rsid w:val="00330E6C"/>
    <w:rsid w:val="00332BC9"/>
    <w:rsid w:val="00333E91"/>
    <w:rsid w:val="00334E02"/>
    <w:rsid w:val="00337F1C"/>
    <w:rsid w:val="00337F5A"/>
    <w:rsid w:val="0034098C"/>
    <w:rsid w:val="00341B17"/>
    <w:rsid w:val="00346020"/>
    <w:rsid w:val="003515A0"/>
    <w:rsid w:val="00351E0B"/>
    <w:rsid w:val="00351EE9"/>
    <w:rsid w:val="00357A96"/>
    <w:rsid w:val="0036046B"/>
    <w:rsid w:val="0036142C"/>
    <w:rsid w:val="003627B6"/>
    <w:rsid w:val="0036688B"/>
    <w:rsid w:val="00372B6C"/>
    <w:rsid w:val="00372E52"/>
    <w:rsid w:val="00374170"/>
    <w:rsid w:val="0037646F"/>
    <w:rsid w:val="00381AA4"/>
    <w:rsid w:val="00385822"/>
    <w:rsid w:val="00391694"/>
    <w:rsid w:val="00394443"/>
    <w:rsid w:val="003A58A0"/>
    <w:rsid w:val="003A7D35"/>
    <w:rsid w:val="003B36E6"/>
    <w:rsid w:val="003B4F03"/>
    <w:rsid w:val="003B606E"/>
    <w:rsid w:val="003B6EFF"/>
    <w:rsid w:val="003C0B56"/>
    <w:rsid w:val="003C665D"/>
    <w:rsid w:val="003C6C3B"/>
    <w:rsid w:val="003D1989"/>
    <w:rsid w:val="003D5AE2"/>
    <w:rsid w:val="003D5DA6"/>
    <w:rsid w:val="003D7719"/>
    <w:rsid w:val="003E56A8"/>
    <w:rsid w:val="003E6BFF"/>
    <w:rsid w:val="003F38BF"/>
    <w:rsid w:val="003F56CA"/>
    <w:rsid w:val="004010EA"/>
    <w:rsid w:val="00401C96"/>
    <w:rsid w:val="0040224D"/>
    <w:rsid w:val="00403CE9"/>
    <w:rsid w:val="00405B9A"/>
    <w:rsid w:val="0040726A"/>
    <w:rsid w:val="00410478"/>
    <w:rsid w:val="00414ABA"/>
    <w:rsid w:val="00416B52"/>
    <w:rsid w:val="0041734A"/>
    <w:rsid w:val="0041790E"/>
    <w:rsid w:val="0042021F"/>
    <w:rsid w:val="004205E5"/>
    <w:rsid w:val="00421889"/>
    <w:rsid w:val="00423481"/>
    <w:rsid w:val="00431340"/>
    <w:rsid w:val="00435A64"/>
    <w:rsid w:val="00435AF5"/>
    <w:rsid w:val="0044237F"/>
    <w:rsid w:val="004444C5"/>
    <w:rsid w:val="00444D9D"/>
    <w:rsid w:val="00445E36"/>
    <w:rsid w:val="00450A58"/>
    <w:rsid w:val="00456771"/>
    <w:rsid w:val="00460E80"/>
    <w:rsid w:val="004638D3"/>
    <w:rsid w:val="0046397F"/>
    <w:rsid w:val="00463E2B"/>
    <w:rsid w:val="0046526D"/>
    <w:rsid w:val="004676EF"/>
    <w:rsid w:val="004707B1"/>
    <w:rsid w:val="00471AB0"/>
    <w:rsid w:val="00474336"/>
    <w:rsid w:val="004757E8"/>
    <w:rsid w:val="00481256"/>
    <w:rsid w:val="004845EA"/>
    <w:rsid w:val="00485DC3"/>
    <w:rsid w:val="00486B47"/>
    <w:rsid w:val="004870C5"/>
    <w:rsid w:val="004945A5"/>
    <w:rsid w:val="00495BAD"/>
    <w:rsid w:val="00497DB1"/>
    <w:rsid w:val="004A1D85"/>
    <w:rsid w:val="004A1F20"/>
    <w:rsid w:val="004A4018"/>
    <w:rsid w:val="004A63F3"/>
    <w:rsid w:val="004B0EBD"/>
    <w:rsid w:val="004B2D82"/>
    <w:rsid w:val="004C312D"/>
    <w:rsid w:val="004C3FAA"/>
    <w:rsid w:val="004C59A1"/>
    <w:rsid w:val="004C6A5F"/>
    <w:rsid w:val="004C7433"/>
    <w:rsid w:val="004D1C3F"/>
    <w:rsid w:val="004D1CDE"/>
    <w:rsid w:val="004D4720"/>
    <w:rsid w:val="004D5324"/>
    <w:rsid w:val="004D6A1C"/>
    <w:rsid w:val="004D78BC"/>
    <w:rsid w:val="004E4134"/>
    <w:rsid w:val="004E5ACD"/>
    <w:rsid w:val="004F00AB"/>
    <w:rsid w:val="004F0A23"/>
    <w:rsid w:val="004F0FEA"/>
    <w:rsid w:val="004F165D"/>
    <w:rsid w:val="004F2D00"/>
    <w:rsid w:val="004F3577"/>
    <w:rsid w:val="004F6477"/>
    <w:rsid w:val="004F6539"/>
    <w:rsid w:val="00501B3D"/>
    <w:rsid w:val="00501EFE"/>
    <w:rsid w:val="005025FD"/>
    <w:rsid w:val="005032A9"/>
    <w:rsid w:val="00511800"/>
    <w:rsid w:val="0051314A"/>
    <w:rsid w:val="0051320A"/>
    <w:rsid w:val="00516935"/>
    <w:rsid w:val="00517F27"/>
    <w:rsid w:val="00522784"/>
    <w:rsid w:val="0052390D"/>
    <w:rsid w:val="00526ACE"/>
    <w:rsid w:val="00527B6D"/>
    <w:rsid w:val="00530B07"/>
    <w:rsid w:val="00532320"/>
    <w:rsid w:val="00532831"/>
    <w:rsid w:val="00535E49"/>
    <w:rsid w:val="00537E43"/>
    <w:rsid w:val="005422AD"/>
    <w:rsid w:val="00542B44"/>
    <w:rsid w:val="00543F2F"/>
    <w:rsid w:val="00544D82"/>
    <w:rsid w:val="00547FCB"/>
    <w:rsid w:val="00552D56"/>
    <w:rsid w:val="00552E2C"/>
    <w:rsid w:val="0055358B"/>
    <w:rsid w:val="00557BDC"/>
    <w:rsid w:val="00560E98"/>
    <w:rsid w:val="005614CC"/>
    <w:rsid w:val="00570693"/>
    <w:rsid w:val="00571B53"/>
    <w:rsid w:val="00573E85"/>
    <w:rsid w:val="00573E94"/>
    <w:rsid w:val="00574A1D"/>
    <w:rsid w:val="00576011"/>
    <w:rsid w:val="0057761C"/>
    <w:rsid w:val="00577BC5"/>
    <w:rsid w:val="0058170B"/>
    <w:rsid w:val="00587065"/>
    <w:rsid w:val="00590D14"/>
    <w:rsid w:val="00592CA2"/>
    <w:rsid w:val="00594F78"/>
    <w:rsid w:val="005953D6"/>
    <w:rsid w:val="00597FB7"/>
    <w:rsid w:val="005A0B29"/>
    <w:rsid w:val="005A4C05"/>
    <w:rsid w:val="005A649C"/>
    <w:rsid w:val="005A7827"/>
    <w:rsid w:val="005B048F"/>
    <w:rsid w:val="005B27EA"/>
    <w:rsid w:val="005B2926"/>
    <w:rsid w:val="005B319B"/>
    <w:rsid w:val="005C3E8B"/>
    <w:rsid w:val="005C455F"/>
    <w:rsid w:val="005D3473"/>
    <w:rsid w:val="005D3D25"/>
    <w:rsid w:val="005D66D7"/>
    <w:rsid w:val="005E045B"/>
    <w:rsid w:val="005E2765"/>
    <w:rsid w:val="005E2B4B"/>
    <w:rsid w:val="005E364F"/>
    <w:rsid w:val="005E3680"/>
    <w:rsid w:val="005E522D"/>
    <w:rsid w:val="005E5AAB"/>
    <w:rsid w:val="005E6396"/>
    <w:rsid w:val="005E7A27"/>
    <w:rsid w:val="005F3D36"/>
    <w:rsid w:val="005F4763"/>
    <w:rsid w:val="005F58BC"/>
    <w:rsid w:val="005F5FDB"/>
    <w:rsid w:val="006047BA"/>
    <w:rsid w:val="0060725D"/>
    <w:rsid w:val="00611BC4"/>
    <w:rsid w:val="00611C85"/>
    <w:rsid w:val="00614C8D"/>
    <w:rsid w:val="0061640A"/>
    <w:rsid w:val="00616E25"/>
    <w:rsid w:val="0062440B"/>
    <w:rsid w:val="00626115"/>
    <w:rsid w:val="00630E1F"/>
    <w:rsid w:val="0063597D"/>
    <w:rsid w:val="00640096"/>
    <w:rsid w:val="00640689"/>
    <w:rsid w:val="00641003"/>
    <w:rsid w:val="0064393E"/>
    <w:rsid w:val="00654632"/>
    <w:rsid w:val="00654E04"/>
    <w:rsid w:val="0065576A"/>
    <w:rsid w:val="00660066"/>
    <w:rsid w:val="00660257"/>
    <w:rsid w:val="00660ECF"/>
    <w:rsid w:val="00661B19"/>
    <w:rsid w:val="00664734"/>
    <w:rsid w:val="00664F81"/>
    <w:rsid w:val="0066643A"/>
    <w:rsid w:val="006731B7"/>
    <w:rsid w:val="00675699"/>
    <w:rsid w:val="0067654C"/>
    <w:rsid w:val="00676842"/>
    <w:rsid w:val="00681F5C"/>
    <w:rsid w:val="0068343F"/>
    <w:rsid w:val="0068574F"/>
    <w:rsid w:val="00686ADB"/>
    <w:rsid w:val="00687D5B"/>
    <w:rsid w:val="0069055E"/>
    <w:rsid w:val="00690A57"/>
    <w:rsid w:val="00691082"/>
    <w:rsid w:val="00691D76"/>
    <w:rsid w:val="00692342"/>
    <w:rsid w:val="006A068B"/>
    <w:rsid w:val="006A21D4"/>
    <w:rsid w:val="006A232C"/>
    <w:rsid w:val="006A46AA"/>
    <w:rsid w:val="006B0F83"/>
    <w:rsid w:val="006B39BE"/>
    <w:rsid w:val="006B4B5B"/>
    <w:rsid w:val="006B501B"/>
    <w:rsid w:val="006C07C3"/>
    <w:rsid w:val="006C1DE6"/>
    <w:rsid w:val="006C2FF4"/>
    <w:rsid w:val="006C412C"/>
    <w:rsid w:val="006C51C6"/>
    <w:rsid w:val="006C76D0"/>
    <w:rsid w:val="006D0D62"/>
    <w:rsid w:val="006D16B2"/>
    <w:rsid w:val="006D69B8"/>
    <w:rsid w:val="006D6A1F"/>
    <w:rsid w:val="006E122D"/>
    <w:rsid w:val="006E1956"/>
    <w:rsid w:val="006E236B"/>
    <w:rsid w:val="006E3283"/>
    <w:rsid w:val="006E5C0A"/>
    <w:rsid w:val="006F62B6"/>
    <w:rsid w:val="00701F4E"/>
    <w:rsid w:val="007026C6"/>
    <w:rsid w:val="00710193"/>
    <w:rsid w:val="0071078C"/>
    <w:rsid w:val="00710B9C"/>
    <w:rsid w:val="00711930"/>
    <w:rsid w:val="00712A7D"/>
    <w:rsid w:val="007277D4"/>
    <w:rsid w:val="00730DB9"/>
    <w:rsid w:val="00730DED"/>
    <w:rsid w:val="0073147B"/>
    <w:rsid w:val="00732238"/>
    <w:rsid w:val="00735972"/>
    <w:rsid w:val="00736359"/>
    <w:rsid w:val="00741D61"/>
    <w:rsid w:val="007443CD"/>
    <w:rsid w:val="00744C77"/>
    <w:rsid w:val="00753EDD"/>
    <w:rsid w:val="00764721"/>
    <w:rsid w:val="007725E2"/>
    <w:rsid w:val="00777E76"/>
    <w:rsid w:val="00780F1B"/>
    <w:rsid w:val="007852BD"/>
    <w:rsid w:val="00786C0A"/>
    <w:rsid w:val="00787344"/>
    <w:rsid w:val="00787395"/>
    <w:rsid w:val="007932DD"/>
    <w:rsid w:val="007934E1"/>
    <w:rsid w:val="00794CDA"/>
    <w:rsid w:val="0079611A"/>
    <w:rsid w:val="00796F48"/>
    <w:rsid w:val="007A2551"/>
    <w:rsid w:val="007A367B"/>
    <w:rsid w:val="007A3DC2"/>
    <w:rsid w:val="007A4C12"/>
    <w:rsid w:val="007A59CC"/>
    <w:rsid w:val="007B0625"/>
    <w:rsid w:val="007B1403"/>
    <w:rsid w:val="007B2A8D"/>
    <w:rsid w:val="007B2E10"/>
    <w:rsid w:val="007B3585"/>
    <w:rsid w:val="007B73A1"/>
    <w:rsid w:val="007B7E56"/>
    <w:rsid w:val="007C04A2"/>
    <w:rsid w:val="007C0E2A"/>
    <w:rsid w:val="007C2B4D"/>
    <w:rsid w:val="007C5663"/>
    <w:rsid w:val="007C583D"/>
    <w:rsid w:val="007C5D5C"/>
    <w:rsid w:val="007D286A"/>
    <w:rsid w:val="007D2D80"/>
    <w:rsid w:val="007D3F14"/>
    <w:rsid w:val="007E41C0"/>
    <w:rsid w:val="007E5C4B"/>
    <w:rsid w:val="007F631B"/>
    <w:rsid w:val="0080119D"/>
    <w:rsid w:val="00801526"/>
    <w:rsid w:val="00807073"/>
    <w:rsid w:val="00810683"/>
    <w:rsid w:val="0081179D"/>
    <w:rsid w:val="00813CD2"/>
    <w:rsid w:val="0081672D"/>
    <w:rsid w:val="00820529"/>
    <w:rsid w:val="008217B8"/>
    <w:rsid w:val="0082318B"/>
    <w:rsid w:val="0082398F"/>
    <w:rsid w:val="00825870"/>
    <w:rsid w:val="00826B3A"/>
    <w:rsid w:val="00827F87"/>
    <w:rsid w:val="0083027F"/>
    <w:rsid w:val="00831655"/>
    <w:rsid w:val="00841BAE"/>
    <w:rsid w:val="008420D7"/>
    <w:rsid w:val="00844AD3"/>
    <w:rsid w:val="00845637"/>
    <w:rsid w:val="008470D8"/>
    <w:rsid w:val="00850724"/>
    <w:rsid w:val="00853AD2"/>
    <w:rsid w:val="00855623"/>
    <w:rsid w:val="00860EEB"/>
    <w:rsid w:val="0086224F"/>
    <w:rsid w:val="00862C7A"/>
    <w:rsid w:val="00867F21"/>
    <w:rsid w:val="0087001F"/>
    <w:rsid w:val="00870B41"/>
    <w:rsid w:val="008769D0"/>
    <w:rsid w:val="0088089E"/>
    <w:rsid w:val="0088189D"/>
    <w:rsid w:val="00891199"/>
    <w:rsid w:val="00894AE5"/>
    <w:rsid w:val="008955A8"/>
    <w:rsid w:val="00895A95"/>
    <w:rsid w:val="008979A8"/>
    <w:rsid w:val="008A1144"/>
    <w:rsid w:val="008A2385"/>
    <w:rsid w:val="008A49D2"/>
    <w:rsid w:val="008A6762"/>
    <w:rsid w:val="008A7039"/>
    <w:rsid w:val="008B07D6"/>
    <w:rsid w:val="008B4D0B"/>
    <w:rsid w:val="008B7B6A"/>
    <w:rsid w:val="008C006D"/>
    <w:rsid w:val="008C0880"/>
    <w:rsid w:val="008C117B"/>
    <w:rsid w:val="008C3C1A"/>
    <w:rsid w:val="008C6196"/>
    <w:rsid w:val="008D0C24"/>
    <w:rsid w:val="008D1624"/>
    <w:rsid w:val="008D1A13"/>
    <w:rsid w:val="008D2BA4"/>
    <w:rsid w:val="008D3FCB"/>
    <w:rsid w:val="008D477F"/>
    <w:rsid w:val="008D52B0"/>
    <w:rsid w:val="008D7249"/>
    <w:rsid w:val="008D72DC"/>
    <w:rsid w:val="008E0A0E"/>
    <w:rsid w:val="008E2DCA"/>
    <w:rsid w:val="008E769E"/>
    <w:rsid w:val="008E7A08"/>
    <w:rsid w:val="008F038B"/>
    <w:rsid w:val="008F0442"/>
    <w:rsid w:val="008F0A02"/>
    <w:rsid w:val="008F1568"/>
    <w:rsid w:val="008F438A"/>
    <w:rsid w:val="00902BFB"/>
    <w:rsid w:val="00905209"/>
    <w:rsid w:val="00905A4A"/>
    <w:rsid w:val="00906179"/>
    <w:rsid w:val="00913192"/>
    <w:rsid w:val="0091383D"/>
    <w:rsid w:val="00913ECA"/>
    <w:rsid w:val="00914157"/>
    <w:rsid w:val="00921B2C"/>
    <w:rsid w:val="00924D88"/>
    <w:rsid w:val="00934600"/>
    <w:rsid w:val="00936FDE"/>
    <w:rsid w:val="0094006A"/>
    <w:rsid w:val="00941D5F"/>
    <w:rsid w:val="009431DF"/>
    <w:rsid w:val="0094537B"/>
    <w:rsid w:val="009456EE"/>
    <w:rsid w:val="009461A0"/>
    <w:rsid w:val="00947AF4"/>
    <w:rsid w:val="0095091B"/>
    <w:rsid w:val="00952DCF"/>
    <w:rsid w:val="00953101"/>
    <w:rsid w:val="00961AF2"/>
    <w:rsid w:val="0096339A"/>
    <w:rsid w:val="00970150"/>
    <w:rsid w:val="0097076C"/>
    <w:rsid w:val="00975911"/>
    <w:rsid w:val="00976F93"/>
    <w:rsid w:val="009804BB"/>
    <w:rsid w:val="0098183A"/>
    <w:rsid w:val="009830E1"/>
    <w:rsid w:val="00983E26"/>
    <w:rsid w:val="009858F6"/>
    <w:rsid w:val="00995460"/>
    <w:rsid w:val="00997E3E"/>
    <w:rsid w:val="009A0AC1"/>
    <w:rsid w:val="009A0BB4"/>
    <w:rsid w:val="009A21B1"/>
    <w:rsid w:val="009A21C8"/>
    <w:rsid w:val="009A4C71"/>
    <w:rsid w:val="009B2E77"/>
    <w:rsid w:val="009B6819"/>
    <w:rsid w:val="009D630F"/>
    <w:rsid w:val="009E26DA"/>
    <w:rsid w:val="009E5C9E"/>
    <w:rsid w:val="009E661E"/>
    <w:rsid w:val="009F35CA"/>
    <w:rsid w:val="009F4888"/>
    <w:rsid w:val="009F5E3D"/>
    <w:rsid w:val="009F796F"/>
    <w:rsid w:val="00A000AF"/>
    <w:rsid w:val="00A00348"/>
    <w:rsid w:val="00A01296"/>
    <w:rsid w:val="00A02F67"/>
    <w:rsid w:val="00A03AF0"/>
    <w:rsid w:val="00A07940"/>
    <w:rsid w:val="00A121D2"/>
    <w:rsid w:val="00A1703C"/>
    <w:rsid w:val="00A21AC8"/>
    <w:rsid w:val="00A225A7"/>
    <w:rsid w:val="00A25C7D"/>
    <w:rsid w:val="00A355F6"/>
    <w:rsid w:val="00A40E41"/>
    <w:rsid w:val="00A45A40"/>
    <w:rsid w:val="00A475D6"/>
    <w:rsid w:val="00A50CF1"/>
    <w:rsid w:val="00A5214B"/>
    <w:rsid w:val="00A52FD1"/>
    <w:rsid w:val="00A5463E"/>
    <w:rsid w:val="00A56E00"/>
    <w:rsid w:val="00A57AFD"/>
    <w:rsid w:val="00A57B15"/>
    <w:rsid w:val="00A60129"/>
    <w:rsid w:val="00A60838"/>
    <w:rsid w:val="00A60FB6"/>
    <w:rsid w:val="00A63E1F"/>
    <w:rsid w:val="00A668B2"/>
    <w:rsid w:val="00A679FB"/>
    <w:rsid w:val="00A7143B"/>
    <w:rsid w:val="00A72041"/>
    <w:rsid w:val="00A7524F"/>
    <w:rsid w:val="00A8033D"/>
    <w:rsid w:val="00A80C38"/>
    <w:rsid w:val="00A87BB2"/>
    <w:rsid w:val="00A9789F"/>
    <w:rsid w:val="00AA021F"/>
    <w:rsid w:val="00AA44D6"/>
    <w:rsid w:val="00AA59FF"/>
    <w:rsid w:val="00AA5C28"/>
    <w:rsid w:val="00AB3993"/>
    <w:rsid w:val="00AB4EAB"/>
    <w:rsid w:val="00AB4F10"/>
    <w:rsid w:val="00AC04A1"/>
    <w:rsid w:val="00AC18F3"/>
    <w:rsid w:val="00AC2E09"/>
    <w:rsid w:val="00AC7A65"/>
    <w:rsid w:val="00AD03AD"/>
    <w:rsid w:val="00AD04AA"/>
    <w:rsid w:val="00AD069F"/>
    <w:rsid w:val="00AD608E"/>
    <w:rsid w:val="00AD6724"/>
    <w:rsid w:val="00AF2FA6"/>
    <w:rsid w:val="00B01C86"/>
    <w:rsid w:val="00B061D2"/>
    <w:rsid w:val="00B100F7"/>
    <w:rsid w:val="00B21C70"/>
    <w:rsid w:val="00B22C57"/>
    <w:rsid w:val="00B22F3E"/>
    <w:rsid w:val="00B24668"/>
    <w:rsid w:val="00B24672"/>
    <w:rsid w:val="00B305C8"/>
    <w:rsid w:val="00B30706"/>
    <w:rsid w:val="00B310C8"/>
    <w:rsid w:val="00B3517D"/>
    <w:rsid w:val="00B372EC"/>
    <w:rsid w:val="00B41817"/>
    <w:rsid w:val="00B41F64"/>
    <w:rsid w:val="00B432B2"/>
    <w:rsid w:val="00B50229"/>
    <w:rsid w:val="00B511E0"/>
    <w:rsid w:val="00B5306D"/>
    <w:rsid w:val="00B549D5"/>
    <w:rsid w:val="00B606BE"/>
    <w:rsid w:val="00B66A5E"/>
    <w:rsid w:val="00B670B8"/>
    <w:rsid w:val="00B71E7B"/>
    <w:rsid w:val="00B7215A"/>
    <w:rsid w:val="00B724D6"/>
    <w:rsid w:val="00B752CC"/>
    <w:rsid w:val="00B7613E"/>
    <w:rsid w:val="00B77305"/>
    <w:rsid w:val="00B77338"/>
    <w:rsid w:val="00B8089B"/>
    <w:rsid w:val="00B812FE"/>
    <w:rsid w:val="00B83421"/>
    <w:rsid w:val="00B84F6B"/>
    <w:rsid w:val="00B866D3"/>
    <w:rsid w:val="00B92789"/>
    <w:rsid w:val="00BA06C2"/>
    <w:rsid w:val="00BA4027"/>
    <w:rsid w:val="00BA4428"/>
    <w:rsid w:val="00BA44F3"/>
    <w:rsid w:val="00BB08C4"/>
    <w:rsid w:val="00BB0DA9"/>
    <w:rsid w:val="00BB1250"/>
    <w:rsid w:val="00BB1DC4"/>
    <w:rsid w:val="00BB2622"/>
    <w:rsid w:val="00BB6993"/>
    <w:rsid w:val="00BB6F45"/>
    <w:rsid w:val="00BB7A7A"/>
    <w:rsid w:val="00BB7E31"/>
    <w:rsid w:val="00BC3DAE"/>
    <w:rsid w:val="00BC6D70"/>
    <w:rsid w:val="00BD6CEA"/>
    <w:rsid w:val="00BD78DC"/>
    <w:rsid w:val="00BD7A13"/>
    <w:rsid w:val="00BE02BE"/>
    <w:rsid w:val="00BE0BD2"/>
    <w:rsid w:val="00BE19F2"/>
    <w:rsid w:val="00BE7BE5"/>
    <w:rsid w:val="00BF08B1"/>
    <w:rsid w:val="00BF09D0"/>
    <w:rsid w:val="00BF3B78"/>
    <w:rsid w:val="00BF7335"/>
    <w:rsid w:val="00C0055B"/>
    <w:rsid w:val="00C00B73"/>
    <w:rsid w:val="00C02858"/>
    <w:rsid w:val="00C03C8D"/>
    <w:rsid w:val="00C058BD"/>
    <w:rsid w:val="00C0647E"/>
    <w:rsid w:val="00C065D3"/>
    <w:rsid w:val="00C07959"/>
    <w:rsid w:val="00C1081E"/>
    <w:rsid w:val="00C11644"/>
    <w:rsid w:val="00C1309A"/>
    <w:rsid w:val="00C21907"/>
    <w:rsid w:val="00C22621"/>
    <w:rsid w:val="00C23C30"/>
    <w:rsid w:val="00C24C36"/>
    <w:rsid w:val="00C25507"/>
    <w:rsid w:val="00C3192F"/>
    <w:rsid w:val="00C40337"/>
    <w:rsid w:val="00C52DDE"/>
    <w:rsid w:val="00C53C2B"/>
    <w:rsid w:val="00C53EE1"/>
    <w:rsid w:val="00C55A26"/>
    <w:rsid w:val="00C63B8B"/>
    <w:rsid w:val="00C70E90"/>
    <w:rsid w:val="00C73FC1"/>
    <w:rsid w:val="00C7693C"/>
    <w:rsid w:val="00C76AB4"/>
    <w:rsid w:val="00C770F0"/>
    <w:rsid w:val="00C84C06"/>
    <w:rsid w:val="00C87AA4"/>
    <w:rsid w:val="00C87F80"/>
    <w:rsid w:val="00C90C6D"/>
    <w:rsid w:val="00CA0E64"/>
    <w:rsid w:val="00CA117D"/>
    <w:rsid w:val="00CA20F4"/>
    <w:rsid w:val="00CA4A56"/>
    <w:rsid w:val="00CA53EC"/>
    <w:rsid w:val="00CA68D7"/>
    <w:rsid w:val="00CA7D13"/>
    <w:rsid w:val="00CA7F29"/>
    <w:rsid w:val="00CB40E9"/>
    <w:rsid w:val="00CC0DE4"/>
    <w:rsid w:val="00CC10D2"/>
    <w:rsid w:val="00CD412D"/>
    <w:rsid w:val="00CD5BF9"/>
    <w:rsid w:val="00CD6324"/>
    <w:rsid w:val="00CD6B5B"/>
    <w:rsid w:val="00CE1521"/>
    <w:rsid w:val="00CE1FA0"/>
    <w:rsid w:val="00CE359C"/>
    <w:rsid w:val="00CE5E3E"/>
    <w:rsid w:val="00CE67E7"/>
    <w:rsid w:val="00CE687E"/>
    <w:rsid w:val="00CE6FD1"/>
    <w:rsid w:val="00D00180"/>
    <w:rsid w:val="00D023B8"/>
    <w:rsid w:val="00D03F0C"/>
    <w:rsid w:val="00D06233"/>
    <w:rsid w:val="00D077F3"/>
    <w:rsid w:val="00D07E78"/>
    <w:rsid w:val="00D11129"/>
    <w:rsid w:val="00D11E12"/>
    <w:rsid w:val="00D12245"/>
    <w:rsid w:val="00D129EF"/>
    <w:rsid w:val="00D1352D"/>
    <w:rsid w:val="00D13CBE"/>
    <w:rsid w:val="00D14CA5"/>
    <w:rsid w:val="00D177F8"/>
    <w:rsid w:val="00D2034E"/>
    <w:rsid w:val="00D20444"/>
    <w:rsid w:val="00D27575"/>
    <w:rsid w:val="00D305B5"/>
    <w:rsid w:val="00D31146"/>
    <w:rsid w:val="00D328D5"/>
    <w:rsid w:val="00D33F00"/>
    <w:rsid w:val="00D342F9"/>
    <w:rsid w:val="00D35079"/>
    <w:rsid w:val="00D350C0"/>
    <w:rsid w:val="00D36F7D"/>
    <w:rsid w:val="00D373E5"/>
    <w:rsid w:val="00D454C0"/>
    <w:rsid w:val="00D477E7"/>
    <w:rsid w:val="00D523E7"/>
    <w:rsid w:val="00D567E5"/>
    <w:rsid w:val="00D56B15"/>
    <w:rsid w:val="00D56F8D"/>
    <w:rsid w:val="00D70B56"/>
    <w:rsid w:val="00D74CD0"/>
    <w:rsid w:val="00D76706"/>
    <w:rsid w:val="00D7695F"/>
    <w:rsid w:val="00D777FB"/>
    <w:rsid w:val="00D809A6"/>
    <w:rsid w:val="00D825F7"/>
    <w:rsid w:val="00D82BFA"/>
    <w:rsid w:val="00D84094"/>
    <w:rsid w:val="00D846D6"/>
    <w:rsid w:val="00D90388"/>
    <w:rsid w:val="00D92C55"/>
    <w:rsid w:val="00D94480"/>
    <w:rsid w:val="00DA15B6"/>
    <w:rsid w:val="00DA2BB9"/>
    <w:rsid w:val="00DA6DFB"/>
    <w:rsid w:val="00DA73C1"/>
    <w:rsid w:val="00DB0A20"/>
    <w:rsid w:val="00DB0C8E"/>
    <w:rsid w:val="00DB10F3"/>
    <w:rsid w:val="00DB1694"/>
    <w:rsid w:val="00DB26AB"/>
    <w:rsid w:val="00DB26B4"/>
    <w:rsid w:val="00DB593B"/>
    <w:rsid w:val="00DB61A6"/>
    <w:rsid w:val="00DB7611"/>
    <w:rsid w:val="00DC24FD"/>
    <w:rsid w:val="00DC3E58"/>
    <w:rsid w:val="00DD1BFE"/>
    <w:rsid w:val="00DD2D89"/>
    <w:rsid w:val="00DD4463"/>
    <w:rsid w:val="00DD5510"/>
    <w:rsid w:val="00DE3B79"/>
    <w:rsid w:val="00DE4ACF"/>
    <w:rsid w:val="00DE6384"/>
    <w:rsid w:val="00DE7E70"/>
    <w:rsid w:val="00DF13D2"/>
    <w:rsid w:val="00DF4FC7"/>
    <w:rsid w:val="00E0194A"/>
    <w:rsid w:val="00E03076"/>
    <w:rsid w:val="00E045C3"/>
    <w:rsid w:val="00E04F3B"/>
    <w:rsid w:val="00E05424"/>
    <w:rsid w:val="00E05D6D"/>
    <w:rsid w:val="00E10209"/>
    <w:rsid w:val="00E119F6"/>
    <w:rsid w:val="00E11E6B"/>
    <w:rsid w:val="00E13B76"/>
    <w:rsid w:val="00E16940"/>
    <w:rsid w:val="00E217F5"/>
    <w:rsid w:val="00E2379C"/>
    <w:rsid w:val="00E24508"/>
    <w:rsid w:val="00E30227"/>
    <w:rsid w:val="00E33246"/>
    <w:rsid w:val="00E37497"/>
    <w:rsid w:val="00E40797"/>
    <w:rsid w:val="00E424F0"/>
    <w:rsid w:val="00E434D8"/>
    <w:rsid w:val="00E44360"/>
    <w:rsid w:val="00E5054D"/>
    <w:rsid w:val="00E512AB"/>
    <w:rsid w:val="00E541D1"/>
    <w:rsid w:val="00E5564D"/>
    <w:rsid w:val="00E57D2C"/>
    <w:rsid w:val="00E600C8"/>
    <w:rsid w:val="00E60770"/>
    <w:rsid w:val="00E62B05"/>
    <w:rsid w:val="00E62C66"/>
    <w:rsid w:val="00E67149"/>
    <w:rsid w:val="00E7340F"/>
    <w:rsid w:val="00E755A6"/>
    <w:rsid w:val="00E77353"/>
    <w:rsid w:val="00E82E3F"/>
    <w:rsid w:val="00E84444"/>
    <w:rsid w:val="00E8514E"/>
    <w:rsid w:val="00E862C9"/>
    <w:rsid w:val="00E86835"/>
    <w:rsid w:val="00E870FC"/>
    <w:rsid w:val="00E911C8"/>
    <w:rsid w:val="00EA08AA"/>
    <w:rsid w:val="00EA14F2"/>
    <w:rsid w:val="00EA65D6"/>
    <w:rsid w:val="00EA6B22"/>
    <w:rsid w:val="00EA7EF8"/>
    <w:rsid w:val="00EB1D96"/>
    <w:rsid w:val="00EB3251"/>
    <w:rsid w:val="00EB380E"/>
    <w:rsid w:val="00EB4166"/>
    <w:rsid w:val="00EC402E"/>
    <w:rsid w:val="00EC772F"/>
    <w:rsid w:val="00ED02DF"/>
    <w:rsid w:val="00ED14F3"/>
    <w:rsid w:val="00ED4F13"/>
    <w:rsid w:val="00EE1437"/>
    <w:rsid w:val="00EE46FE"/>
    <w:rsid w:val="00EE4DBB"/>
    <w:rsid w:val="00EE77C5"/>
    <w:rsid w:val="00EF141F"/>
    <w:rsid w:val="00EF1F55"/>
    <w:rsid w:val="00EF6096"/>
    <w:rsid w:val="00F01A34"/>
    <w:rsid w:val="00F02CC1"/>
    <w:rsid w:val="00F03C1B"/>
    <w:rsid w:val="00F04C5C"/>
    <w:rsid w:val="00F05491"/>
    <w:rsid w:val="00F06338"/>
    <w:rsid w:val="00F0721D"/>
    <w:rsid w:val="00F162FF"/>
    <w:rsid w:val="00F16471"/>
    <w:rsid w:val="00F20FE8"/>
    <w:rsid w:val="00F21380"/>
    <w:rsid w:val="00F21E2A"/>
    <w:rsid w:val="00F301C2"/>
    <w:rsid w:val="00F321EC"/>
    <w:rsid w:val="00F37126"/>
    <w:rsid w:val="00F3732C"/>
    <w:rsid w:val="00F400D7"/>
    <w:rsid w:val="00F46089"/>
    <w:rsid w:val="00F46F4B"/>
    <w:rsid w:val="00F5645B"/>
    <w:rsid w:val="00F56AC9"/>
    <w:rsid w:val="00F6058F"/>
    <w:rsid w:val="00F6791D"/>
    <w:rsid w:val="00F750BB"/>
    <w:rsid w:val="00F834A3"/>
    <w:rsid w:val="00F83828"/>
    <w:rsid w:val="00F85F6A"/>
    <w:rsid w:val="00F90C89"/>
    <w:rsid w:val="00F90DFF"/>
    <w:rsid w:val="00F924F9"/>
    <w:rsid w:val="00F96B79"/>
    <w:rsid w:val="00FA6143"/>
    <w:rsid w:val="00FA68D9"/>
    <w:rsid w:val="00FA73AB"/>
    <w:rsid w:val="00FA7EC1"/>
    <w:rsid w:val="00FB0245"/>
    <w:rsid w:val="00FB17C4"/>
    <w:rsid w:val="00FB27C7"/>
    <w:rsid w:val="00FB459D"/>
    <w:rsid w:val="00FC3AEE"/>
    <w:rsid w:val="00FC4585"/>
    <w:rsid w:val="00FC4BBE"/>
    <w:rsid w:val="00FC5173"/>
    <w:rsid w:val="00FC5830"/>
    <w:rsid w:val="00FC71D9"/>
    <w:rsid w:val="00FC78A8"/>
    <w:rsid w:val="00FC7916"/>
    <w:rsid w:val="00FC7CBD"/>
    <w:rsid w:val="00FD783A"/>
    <w:rsid w:val="00FE19CC"/>
    <w:rsid w:val="00FE63CE"/>
    <w:rsid w:val="00FF0115"/>
    <w:rsid w:val="00FF3537"/>
    <w:rsid w:val="00FF609A"/>
    <w:rsid w:val="00FF6958"/>
    <w:rsid w:val="00FF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date"/>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BB2C264"/>
  <w15:chartTrackingRefBased/>
  <w15:docId w15:val="{DFEE2ABD-0321-4579-9357-8EAE79E7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6BC"/>
  </w:style>
  <w:style w:type="paragraph" w:styleId="Heading1">
    <w:name w:val="heading 1"/>
    <w:next w:val="StandardParagraph"/>
    <w:qFormat/>
    <w:rsid w:val="008D7249"/>
    <w:pPr>
      <w:numPr>
        <w:numId w:val="1"/>
      </w:numPr>
      <w:spacing w:after="240"/>
      <w:outlineLvl w:val="0"/>
    </w:pPr>
    <w:rPr>
      <w:rFonts w:ascii="Univers (W1)" w:hAnsi="Univers (W1)"/>
      <w:b/>
      <w:sz w:val="48"/>
    </w:rPr>
  </w:style>
  <w:style w:type="paragraph" w:styleId="Heading2">
    <w:name w:val="heading 2"/>
    <w:basedOn w:val="Normal"/>
    <w:next w:val="Normal"/>
    <w:qFormat/>
    <w:rsid w:val="008D7249"/>
    <w:pPr>
      <w:pageBreakBefore/>
      <w:numPr>
        <w:ilvl w:val="1"/>
        <w:numId w:val="1"/>
      </w:numPr>
      <w:spacing w:after="240"/>
      <w:outlineLvl w:val="1"/>
    </w:pPr>
    <w:rPr>
      <w:rFonts w:ascii="Univers (W1)" w:hAnsi="Univers (W1)"/>
      <w:b/>
      <w:sz w:val="36"/>
    </w:rPr>
  </w:style>
  <w:style w:type="paragraph" w:styleId="Heading3">
    <w:name w:val="heading 3"/>
    <w:basedOn w:val="Normal"/>
    <w:qFormat/>
    <w:rsid w:val="008D7249"/>
    <w:pPr>
      <w:numPr>
        <w:ilvl w:val="2"/>
        <w:numId w:val="1"/>
      </w:numPr>
      <w:spacing w:before="240" w:after="240"/>
      <w:outlineLvl w:val="2"/>
    </w:pPr>
    <w:rPr>
      <w:rFonts w:ascii="Univers (W1)" w:hAnsi="Univers (W1)"/>
      <w:b/>
      <w:sz w:val="32"/>
    </w:rPr>
  </w:style>
  <w:style w:type="paragraph" w:styleId="Heading4">
    <w:name w:val="heading 4"/>
    <w:qFormat/>
    <w:rsid w:val="008D7249"/>
    <w:pPr>
      <w:numPr>
        <w:ilvl w:val="3"/>
        <w:numId w:val="1"/>
      </w:numPr>
      <w:spacing w:before="240" w:after="240"/>
      <w:outlineLvl w:val="3"/>
    </w:pPr>
    <w:rPr>
      <w:rFonts w:ascii="Univers (W1)" w:hAnsi="Univers (W1)"/>
      <w:b/>
      <w:sz w:val="28"/>
    </w:rPr>
  </w:style>
  <w:style w:type="paragraph" w:styleId="Heading5">
    <w:name w:val="heading 5"/>
    <w:basedOn w:val="Heading4"/>
    <w:qFormat/>
    <w:rsid w:val="008D7249"/>
    <w:pPr>
      <w:numPr>
        <w:ilvl w:val="4"/>
      </w:numPr>
      <w:outlineLvl w:val="4"/>
    </w:pPr>
    <w:rPr>
      <w:sz w:val="24"/>
    </w:rPr>
  </w:style>
  <w:style w:type="paragraph" w:styleId="Heading6">
    <w:name w:val="heading 6"/>
    <w:basedOn w:val="Normal"/>
    <w:next w:val="NormalIndent"/>
    <w:qFormat/>
    <w:rsid w:val="008D7249"/>
    <w:pPr>
      <w:numPr>
        <w:ilvl w:val="5"/>
        <w:numId w:val="1"/>
      </w:numPr>
      <w:spacing w:before="240" w:after="240"/>
      <w:outlineLvl w:val="5"/>
    </w:pPr>
    <w:rPr>
      <w:rFonts w:ascii="Univers (W1)" w:hAnsi="Univers (W1)"/>
      <w:b/>
      <w:sz w:val="24"/>
      <w:u w:val="single"/>
    </w:rPr>
  </w:style>
  <w:style w:type="paragraph" w:styleId="Heading7">
    <w:name w:val="heading 7"/>
    <w:basedOn w:val="Normal"/>
    <w:next w:val="NormalIndent"/>
    <w:qFormat/>
    <w:rsid w:val="008D7249"/>
    <w:pPr>
      <w:numPr>
        <w:ilvl w:val="6"/>
        <w:numId w:val="1"/>
      </w:numPr>
      <w:outlineLvl w:val="6"/>
    </w:pPr>
    <w:rPr>
      <w:rFonts w:ascii="CG Times (W1)" w:hAnsi="CG Times (W1)"/>
      <w:i/>
    </w:rPr>
  </w:style>
  <w:style w:type="paragraph" w:styleId="Heading8">
    <w:name w:val="heading 8"/>
    <w:basedOn w:val="Normal"/>
    <w:next w:val="NormalIndent"/>
    <w:qFormat/>
    <w:rsid w:val="008D7249"/>
    <w:pPr>
      <w:numPr>
        <w:ilvl w:val="7"/>
        <w:numId w:val="1"/>
      </w:numPr>
      <w:outlineLvl w:val="7"/>
    </w:pPr>
    <w:rPr>
      <w:rFonts w:ascii="CG Times (W1)" w:hAnsi="CG Times (W1)"/>
      <w:i/>
    </w:rPr>
  </w:style>
  <w:style w:type="paragraph" w:styleId="Heading9">
    <w:name w:val="heading 9"/>
    <w:basedOn w:val="Normal"/>
    <w:next w:val="NormalIndent"/>
    <w:qFormat/>
    <w:rsid w:val="008D7249"/>
    <w:pPr>
      <w:numPr>
        <w:ilvl w:val="8"/>
        <w:numId w:val="1"/>
      </w:numPr>
      <w:outlineLvl w:val="8"/>
    </w:pPr>
    <w:rPr>
      <w:rFonts w:ascii="CG Times (W1)" w:hAnsi="CG Times (W1)"/>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rsid w:val="008D7249"/>
    <w:pPr>
      <w:keepLines/>
      <w:spacing w:after="240"/>
      <w:ind w:left="720"/>
    </w:pPr>
    <w:rPr>
      <w:sz w:val="24"/>
    </w:rPr>
  </w:style>
  <w:style w:type="paragraph" w:styleId="NormalIndent">
    <w:name w:val="Normal Indent"/>
    <w:basedOn w:val="Normal"/>
    <w:rsid w:val="008D7249"/>
    <w:pPr>
      <w:ind w:left="720"/>
    </w:pPr>
    <w:rPr>
      <w:sz w:val="24"/>
    </w:rPr>
  </w:style>
  <w:style w:type="paragraph" w:customStyle="1" w:styleId="header1">
    <w:name w:val="header1"/>
    <w:basedOn w:val="Header"/>
    <w:rsid w:val="008D7249"/>
    <w:pPr>
      <w:framePr w:wrap="notBeside" w:vAnchor="text" w:hAnchor="page" w:x="5566" w:y="-980"/>
      <w:pBdr>
        <w:bottom w:val="none" w:sz="0" w:space="0" w:color="auto"/>
      </w:pBdr>
      <w:tabs>
        <w:tab w:val="clear" w:pos="1440"/>
        <w:tab w:val="center" w:pos="4680"/>
        <w:tab w:val="right" w:pos="8640"/>
      </w:tabs>
      <w:spacing w:after="0"/>
    </w:pPr>
  </w:style>
  <w:style w:type="paragraph" w:styleId="Header">
    <w:name w:val="header"/>
    <w:link w:val="HeaderChar"/>
    <w:uiPriority w:val="99"/>
    <w:rsid w:val="008D7249"/>
    <w:pPr>
      <w:pBdr>
        <w:bottom w:val="single" w:sz="12" w:space="1" w:color="auto"/>
      </w:pBdr>
      <w:tabs>
        <w:tab w:val="left" w:pos="1440"/>
        <w:tab w:val="right" w:pos="9360"/>
      </w:tabs>
      <w:spacing w:after="240"/>
    </w:pPr>
  </w:style>
  <w:style w:type="paragraph" w:customStyle="1" w:styleId="header2">
    <w:name w:val="header2"/>
    <w:basedOn w:val="Header"/>
    <w:rsid w:val="008D7249"/>
    <w:pPr>
      <w:pBdr>
        <w:bottom w:val="none" w:sz="0" w:space="0" w:color="auto"/>
      </w:pBdr>
      <w:tabs>
        <w:tab w:val="clear" w:pos="1440"/>
        <w:tab w:val="center" w:pos="4680"/>
      </w:tabs>
      <w:spacing w:after="0"/>
    </w:pPr>
  </w:style>
  <w:style w:type="paragraph" w:customStyle="1" w:styleId="header3">
    <w:name w:val="header3"/>
    <w:basedOn w:val="Header"/>
    <w:rsid w:val="008D7249"/>
    <w:pPr>
      <w:pBdr>
        <w:bottom w:val="single" w:sz="6" w:space="1" w:color="auto"/>
      </w:pBdr>
      <w:tabs>
        <w:tab w:val="clear" w:pos="1440"/>
        <w:tab w:val="center" w:pos="4680"/>
        <w:tab w:val="right" w:pos="8640"/>
      </w:tabs>
      <w:jc w:val="center"/>
    </w:pPr>
  </w:style>
  <w:style w:type="character" w:styleId="LineNumber">
    <w:name w:val="line number"/>
    <w:basedOn w:val="DefaultParagraphFont"/>
    <w:rsid w:val="008D7249"/>
  </w:style>
  <w:style w:type="paragraph" w:styleId="BodyTextIndent">
    <w:name w:val="Body Text Indent"/>
    <w:basedOn w:val="Normal"/>
    <w:rsid w:val="008D7249"/>
    <w:pPr>
      <w:ind w:left="3600"/>
      <w:jc w:val="both"/>
    </w:pPr>
    <w:rPr>
      <w:rFonts w:ascii="Arial" w:hAnsi="Arial"/>
    </w:rPr>
  </w:style>
  <w:style w:type="paragraph" w:styleId="BodyTextIndent2">
    <w:name w:val="Body Text Indent 2"/>
    <w:basedOn w:val="Normal"/>
    <w:rsid w:val="008D7249"/>
    <w:pPr>
      <w:ind w:left="2880"/>
      <w:jc w:val="both"/>
    </w:pPr>
    <w:rPr>
      <w:rFonts w:ascii="Arial" w:hAnsi="Arial"/>
    </w:rPr>
  </w:style>
  <w:style w:type="paragraph" w:styleId="BodyTextIndent3">
    <w:name w:val="Body Text Indent 3"/>
    <w:basedOn w:val="Normal"/>
    <w:rsid w:val="008D7249"/>
    <w:pPr>
      <w:ind w:left="3240"/>
      <w:jc w:val="both"/>
    </w:pPr>
    <w:rPr>
      <w:rFonts w:ascii="Arial" w:hAnsi="Arial"/>
    </w:rPr>
  </w:style>
  <w:style w:type="character" w:styleId="PageNumber">
    <w:name w:val="page number"/>
    <w:basedOn w:val="DefaultParagraphFont"/>
    <w:rsid w:val="008D7249"/>
  </w:style>
  <w:style w:type="paragraph" w:styleId="Footer">
    <w:name w:val="footer"/>
    <w:basedOn w:val="Normal"/>
    <w:rsid w:val="008D7249"/>
    <w:pPr>
      <w:tabs>
        <w:tab w:val="center" w:pos="4320"/>
        <w:tab w:val="right" w:pos="8640"/>
      </w:tabs>
    </w:pPr>
    <w:rPr>
      <w:sz w:val="24"/>
    </w:rPr>
  </w:style>
  <w:style w:type="paragraph" w:styleId="TOC1">
    <w:name w:val="toc 1"/>
    <w:basedOn w:val="Normal"/>
    <w:next w:val="Normal"/>
    <w:autoRedefine/>
    <w:uiPriority w:val="39"/>
    <w:rsid w:val="00042EF2"/>
    <w:pPr>
      <w:tabs>
        <w:tab w:val="right" w:pos="9360"/>
      </w:tabs>
      <w:spacing w:before="120" w:after="120"/>
      <w:jc w:val="center"/>
    </w:pPr>
    <w:rPr>
      <w:b/>
      <w:caps/>
    </w:rPr>
  </w:style>
  <w:style w:type="paragraph" w:styleId="TOC2">
    <w:name w:val="toc 2"/>
    <w:basedOn w:val="Normal"/>
    <w:next w:val="Normal"/>
    <w:autoRedefine/>
    <w:uiPriority w:val="39"/>
    <w:rsid w:val="008D7249"/>
    <w:pPr>
      <w:ind w:left="200"/>
    </w:pPr>
    <w:rPr>
      <w:smallCaps/>
    </w:rPr>
  </w:style>
  <w:style w:type="paragraph" w:styleId="TOC3">
    <w:name w:val="toc 3"/>
    <w:basedOn w:val="Normal"/>
    <w:next w:val="Normal"/>
    <w:autoRedefine/>
    <w:uiPriority w:val="39"/>
    <w:rsid w:val="008D7249"/>
    <w:pPr>
      <w:ind w:left="400"/>
    </w:pPr>
    <w:rPr>
      <w:i/>
    </w:rPr>
  </w:style>
  <w:style w:type="paragraph" w:styleId="TOC4">
    <w:name w:val="toc 4"/>
    <w:basedOn w:val="Normal"/>
    <w:next w:val="Normal"/>
    <w:autoRedefine/>
    <w:uiPriority w:val="39"/>
    <w:rsid w:val="008D7249"/>
    <w:pPr>
      <w:ind w:left="600"/>
    </w:pPr>
    <w:rPr>
      <w:sz w:val="18"/>
    </w:rPr>
  </w:style>
  <w:style w:type="paragraph" w:styleId="TOC5">
    <w:name w:val="toc 5"/>
    <w:basedOn w:val="Normal"/>
    <w:next w:val="Normal"/>
    <w:autoRedefine/>
    <w:uiPriority w:val="39"/>
    <w:rsid w:val="008D7249"/>
    <w:pPr>
      <w:ind w:left="800"/>
    </w:pPr>
    <w:rPr>
      <w:sz w:val="18"/>
    </w:rPr>
  </w:style>
  <w:style w:type="paragraph" w:styleId="Title">
    <w:name w:val="Title"/>
    <w:basedOn w:val="Normal"/>
    <w:qFormat/>
    <w:rsid w:val="008D7249"/>
    <w:pPr>
      <w:ind w:firstLine="720"/>
      <w:jc w:val="center"/>
    </w:pPr>
    <w:rPr>
      <w:b/>
      <w:sz w:val="24"/>
    </w:rPr>
  </w:style>
  <w:style w:type="paragraph" w:styleId="BodyText2">
    <w:name w:val="Body Text 2"/>
    <w:basedOn w:val="Normal"/>
    <w:link w:val="BodyText2Char"/>
    <w:rsid w:val="008D7249"/>
    <w:pPr>
      <w:jc w:val="both"/>
    </w:pPr>
    <w:rPr>
      <w:rFonts w:ascii="Arial" w:hAnsi="Arial"/>
    </w:rPr>
  </w:style>
  <w:style w:type="paragraph" w:styleId="Caption">
    <w:name w:val="caption"/>
    <w:basedOn w:val="Normal"/>
    <w:next w:val="Normal"/>
    <w:qFormat/>
    <w:rsid w:val="008D7249"/>
    <w:pPr>
      <w:spacing w:before="120" w:after="120"/>
    </w:pPr>
    <w:rPr>
      <w:b/>
    </w:rPr>
  </w:style>
  <w:style w:type="character" w:styleId="Hyperlink">
    <w:name w:val="Hyperlink"/>
    <w:rsid w:val="008D7249"/>
    <w:rPr>
      <w:color w:val="0000FF"/>
      <w:u w:val="single"/>
    </w:rPr>
  </w:style>
  <w:style w:type="paragraph" w:styleId="BalloonText">
    <w:name w:val="Balloon Text"/>
    <w:basedOn w:val="Normal"/>
    <w:semiHidden/>
    <w:rsid w:val="005E6396"/>
    <w:rPr>
      <w:rFonts w:ascii="Tahoma" w:hAnsi="Tahoma" w:cs="Tahoma"/>
      <w:sz w:val="16"/>
      <w:szCs w:val="16"/>
    </w:rPr>
  </w:style>
  <w:style w:type="paragraph" w:styleId="BodyTextFirstIndent2">
    <w:name w:val="Body Text First Indent 2"/>
    <w:basedOn w:val="BodyTextIndent"/>
    <w:rsid w:val="00CD412D"/>
    <w:pPr>
      <w:spacing w:after="120"/>
      <w:ind w:left="360" w:firstLine="210"/>
      <w:jc w:val="left"/>
    </w:pPr>
    <w:rPr>
      <w:rFonts w:ascii="Times New Roman" w:hAnsi="Times New Roman"/>
    </w:rPr>
  </w:style>
  <w:style w:type="paragraph" w:styleId="NormalWeb">
    <w:name w:val="Normal (Web)"/>
    <w:basedOn w:val="Normal"/>
    <w:rsid w:val="000335D7"/>
    <w:pPr>
      <w:spacing w:before="100" w:beforeAutospacing="1" w:after="100" w:afterAutospacing="1"/>
    </w:pPr>
    <w:rPr>
      <w:sz w:val="24"/>
      <w:szCs w:val="24"/>
    </w:rPr>
  </w:style>
  <w:style w:type="paragraph" w:styleId="ListParagraph">
    <w:name w:val="List Paragraph"/>
    <w:basedOn w:val="Normal"/>
    <w:uiPriority w:val="34"/>
    <w:qFormat/>
    <w:rsid w:val="00460E80"/>
    <w:pPr>
      <w:ind w:left="720"/>
    </w:pPr>
    <w:rPr>
      <w:rFonts w:ascii="Calibri" w:eastAsia="Calibri" w:hAnsi="Calibri"/>
      <w:sz w:val="22"/>
      <w:szCs w:val="22"/>
    </w:rPr>
  </w:style>
  <w:style w:type="numbering" w:customStyle="1" w:styleId="Style1">
    <w:name w:val="Style1"/>
    <w:rsid w:val="00CA7D13"/>
    <w:pPr>
      <w:numPr>
        <w:numId w:val="16"/>
      </w:numPr>
    </w:pPr>
  </w:style>
  <w:style w:type="character" w:styleId="FollowedHyperlink">
    <w:name w:val="FollowedHyperlink"/>
    <w:basedOn w:val="DefaultParagraphFont"/>
    <w:rsid w:val="00AB4EAB"/>
    <w:rPr>
      <w:color w:val="954F72" w:themeColor="followedHyperlink"/>
      <w:u w:val="single"/>
    </w:rPr>
  </w:style>
  <w:style w:type="character" w:styleId="CommentReference">
    <w:name w:val="annotation reference"/>
    <w:basedOn w:val="DefaultParagraphFont"/>
    <w:rsid w:val="00654E04"/>
    <w:rPr>
      <w:sz w:val="16"/>
      <w:szCs w:val="16"/>
    </w:rPr>
  </w:style>
  <w:style w:type="paragraph" w:styleId="CommentText">
    <w:name w:val="annotation text"/>
    <w:basedOn w:val="Normal"/>
    <w:link w:val="CommentTextChar"/>
    <w:rsid w:val="00654E04"/>
  </w:style>
  <w:style w:type="character" w:customStyle="1" w:styleId="CommentTextChar">
    <w:name w:val="Comment Text Char"/>
    <w:basedOn w:val="DefaultParagraphFont"/>
    <w:link w:val="CommentText"/>
    <w:rsid w:val="00654E04"/>
  </w:style>
  <w:style w:type="paragraph" w:styleId="CommentSubject">
    <w:name w:val="annotation subject"/>
    <w:basedOn w:val="CommentText"/>
    <w:next w:val="CommentText"/>
    <w:link w:val="CommentSubjectChar"/>
    <w:rsid w:val="00654E04"/>
    <w:rPr>
      <w:b/>
      <w:bCs/>
    </w:rPr>
  </w:style>
  <w:style w:type="character" w:customStyle="1" w:styleId="CommentSubjectChar">
    <w:name w:val="Comment Subject Char"/>
    <w:basedOn w:val="CommentTextChar"/>
    <w:link w:val="CommentSubject"/>
    <w:rsid w:val="00654E04"/>
    <w:rPr>
      <w:b/>
      <w:bCs/>
    </w:rPr>
  </w:style>
  <w:style w:type="paragraph" w:styleId="NoSpacing">
    <w:name w:val="No Spacing"/>
    <w:link w:val="NoSpacingChar"/>
    <w:uiPriority w:val="1"/>
    <w:qFormat/>
    <w:rsid w:val="004845EA"/>
    <w:rPr>
      <w:rFonts w:asciiTheme="minorHAnsi" w:eastAsiaTheme="minorHAnsi" w:hAnsiTheme="minorHAnsi" w:cstheme="minorBidi"/>
      <w:sz w:val="22"/>
      <w:szCs w:val="22"/>
    </w:rPr>
  </w:style>
  <w:style w:type="character" w:customStyle="1" w:styleId="HeaderChar">
    <w:name w:val="Header Char"/>
    <w:link w:val="Header"/>
    <w:uiPriority w:val="99"/>
    <w:rsid w:val="004845EA"/>
  </w:style>
  <w:style w:type="paragraph" w:customStyle="1" w:styleId="Default">
    <w:name w:val="Default"/>
    <w:rsid w:val="00EF141F"/>
    <w:pPr>
      <w:autoSpaceDE w:val="0"/>
      <w:autoSpaceDN w:val="0"/>
      <w:adjustRightInd w:val="0"/>
    </w:pPr>
    <w:rPr>
      <w:color w:val="000000"/>
      <w:sz w:val="24"/>
      <w:szCs w:val="24"/>
    </w:rPr>
  </w:style>
  <w:style w:type="paragraph" w:styleId="Revision">
    <w:name w:val="Revision"/>
    <w:hidden/>
    <w:uiPriority w:val="99"/>
    <w:semiHidden/>
    <w:rsid w:val="0030533F"/>
  </w:style>
  <w:style w:type="character" w:styleId="UnresolvedMention">
    <w:name w:val="Unresolved Mention"/>
    <w:basedOn w:val="DefaultParagraphFont"/>
    <w:uiPriority w:val="99"/>
    <w:semiHidden/>
    <w:unhideWhenUsed/>
    <w:rsid w:val="003D5AE2"/>
    <w:rPr>
      <w:color w:val="605E5C"/>
      <w:shd w:val="clear" w:color="auto" w:fill="E1DFDD"/>
    </w:rPr>
  </w:style>
  <w:style w:type="character" w:customStyle="1" w:styleId="NoSpacingChar">
    <w:name w:val="No Spacing Char"/>
    <w:basedOn w:val="DefaultParagraphFont"/>
    <w:link w:val="NoSpacing"/>
    <w:uiPriority w:val="1"/>
    <w:rsid w:val="008B7B6A"/>
    <w:rPr>
      <w:rFonts w:asciiTheme="minorHAnsi" w:eastAsiaTheme="minorHAnsi" w:hAnsiTheme="minorHAnsi" w:cstheme="minorBidi"/>
      <w:sz w:val="22"/>
      <w:szCs w:val="22"/>
    </w:rPr>
  </w:style>
  <w:style w:type="table" w:styleId="TableGrid">
    <w:name w:val="Table Grid"/>
    <w:basedOn w:val="TableNormal"/>
    <w:uiPriority w:val="39"/>
    <w:rsid w:val="000B77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77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7CBD"/>
    <w:pPr>
      <w:spacing w:before="100" w:beforeAutospacing="1" w:after="100" w:afterAutospacing="1"/>
    </w:pPr>
    <w:rPr>
      <w:sz w:val="24"/>
      <w:szCs w:val="24"/>
    </w:rPr>
  </w:style>
  <w:style w:type="character" w:customStyle="1" w:styleId="normaltextrun">
    <w:name w:val="normaltextrun"/>
    <w:basedOn w:val="DefaultParagraphFont"/>
    <w:rsid w:val="00FC7CBD"/>
  </w:style>
  <w:style w:type="character" w:customStyle="1" w:styleId="eop">
    <w:name w:val="eop"/>
    <w:basedOn w:val="DefaultParagraphFont"/>
    <w:rsid w:val="00FC7CBD"/>
  </w:style>
  <w:style w:type="paragraph" w:styleId="TOCHeading">
    <w:name w:val="TOC Heading"/>
    <w:basedOn w:val="Heading1"/>
    <w:next w:val="Normal"/>
    <w:uiPriority w:val="39"/>
    <w:unhideWhenUsed/>
    <w:qFormat/>
    <w:rsid w:val="00FA73AB"/>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customStyle="1" w:styleId="BodyText2Char">
    <w:name w:val="Body Text 2 Char"/>
    <w:basedOn w:val="DefaultParagraphFont"/>
    <w:link w:val="BodyText2"/>
    <w:rsid w:val="00024DC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906">
      <w:bodyDiv w:val="1"/>
      <w:marLeft w:val="0"/>
      <w:marRight w:val="0"/>
      <w:marTop w:val="0"/>
      <w:marBottom w:val="0"/>
      <w:divBdr>
        <w:top w:val="none" w:sz="0" w:space="0" w:color="auto"/>
        <w:left w:val="none" w:sz="0" w:space="0" w:color="auto"/>
        <w:bottom w:val="none" w:sz="0" w:space="0" w:color="auto"/>
        <w:right w:val="none" w:sz="0" w:space="0" w:color="auto"/>
      </w:divBdr>
    </w:div>
    <w:div w:id="270479865">
      <w:bodyDiv w:val="1"/>
      <w:marLeft w:val="0"/>
      <w:marRight w:val="0"/>
      <w:marTop w:val="0"/>
      <w:marBottom w:val="0"/>
      <w:divBdr>
        <w:top w:val="none" w:sz="0" w:space="0" w:color="auto"/>
        <w:left w:val="none" w:sz="0" w:space="0" w:color="auto"/>
        <w:bottom w:val="none" w:sz="0" w:space="0" w:color="auto"/>
        <w:right w:val="none" w:sz="0" w:space="0" w:color="auto"/>
      </w:divBdr>
    </w:div>
    <w:div w:id="279192756">
      <w:bodyDiv w:val="1"/>
      <w:marLeft w:val="0"/>
      <w:marRight w:val="0"/>
      <w:marTop w:val="0"/>
      <w:marBottom w:val="0"/>
      <w:divBdr>
        <w:top w:val="none" w:sz="0" w:space="0" w:color="auto"/>
        <w:left w:val="none" w:sz="0" w:space="0" w:color="auto"/>
        <w:bottom w:val="none" w:sz="0" w:space="0" w:color="auto"/>
        <w:right w:val="none" w:sz="0" w:space="0" w:color="auto"/>
      </w:divBdr>
    </w:div>
    <w:div w:id="307831431">
      <w:bodyDiv w:val="1"/>
      <w:marLeft w:val="0"/>
      <w:marRight w:val="0"/>
      <w:marTop w:val="0"/>
      <w:marBottom w:val="0"/>
      <w:divBdr>
        <w:top w:val="none" w:sz="0" w:space="0" w:color="auto"/>
        <w:left w:val="none" w:sz="0" w:space="0" w:color="auto"/>
        <w:bottom w:val="none" w:sz="0" w:space="0" w:color="auto"/>
        <w:right w:val="none" w:sz="0" w:space="0" w:color="auto"/>
      </w:divBdr>
    </w:div>
    <w:div w:id="308822235">
      <w:bodyDiv w:val="1"/>
      <w:marLeft w:val="0"/>
      <w:marRight w:val="0"/>
      <w:marTop w:val="0"/>
      <w:marBottom w:val="0"/>
      <w:divBdr>
        <w:top w:val="none" w:sz="0" w:space="0" w:color="auto"/>
        <w:left w:val="none" w:sz="0" w:space="0" w:color="auto"/>
        <w:bottom w:val="none" w:sz="0" w:space="0" w:color="auto"/>
        <w:right w:val="none" w:sz="0" w:space="0" w:color="auto"/>
      </w:divBdr>
    </w:div>
    <w:div w:id="395054007">
      <w:bodyDiv w:val="1"/>
      <w:marLeft w:val="0"/>
      <w:marRight w:val="0"/>
      <w:marTop w:val="0"/>
      <w:marBottom w:val="0"/>
      <w:divBdr>
        <w:top w:val="none" w:sz="0" w:space="0" w:color="auto"/>
        <w:left w:val="none" w:sz="0" w:space="0" w:color="auto"/>
        <w:bottom w:val="none" w:sz="0" w:space="0" w:color="auto"/>
        <w:right w:val="none" w:sz="0" w:space="0" w:color="auto"/>
      </w:divBdr>
    </w:div>
    <w:div w:id="438720565">
      <w:bodyDiv w:val="1"/>
      <w:marLeft w:val="0"/>
      <w:marRight w:val="0"/>
      <w:marTop w:val="0"/>
      <w:marBottom w:val="0"/>
      <w:divBdr>
        <w:top w:val="none" w:sz="0" w:space="0" w:color="auto"/>
        <w:left w:val="none" w:sz="0" w:space="0" w:color="auto"/>
        <w:bottom w:val="none" w:sz="0" w:space="0" w:color="auto"/>
        <w:right w:val="none" w:sz="0" w:space="0" w:color="auto"/>
      </w:divBdr>
    </w:div>
    <w:div w:id="454719942">
      <w:bodyDiv w:val="1"/>
      <w:marLeft w:val="0"/>
      <w:marRight w:val="0"/>
      <w:marTop w:val="0"/>
      <w:marBottom w:val="0"/>
      <w:divBdr>
        <w:top w:val="none" w:sz="0" w:space="0" w:color="auto"/>
        <w:left w:val="none" w:sz="0" w:space="0" w:color="auto"/>
        <w:bottom w:val="none" w:sz="0" w:space="0" w:color="auto"/>
        <w:right w:val="none" w:sz="0" w:space="0" w:color="auto"/>
      </w:divBdr>
    </w:div>
    <w:div w:id="481626390">
      <w:bodyDiv w:val="1"/>
      <w:marLeft w:val="0"/>
      <w:marRight w:val="0"/>
      <w:marTop w:val="0"/>
      <w:marBottom w:val="0"/>
      <w:divBdr>
        <w:top w:val="none" w:sz="0" w:space="0" w:color="auto"/>
        <w:left w:val="none" w:sz="0" w:space="0" w:color="auto"/>
        <w:bottom w:val="none" w:sz="0" w:space="0" w:color="auto"/>
        <w:right w:val="none" w:sz="0" w:space="0" w:color="auto"/>
      </w:divBdr>
    </w:div>
    <w:div w:id="566303476">
      <w:bodyDiv w:val="1"/>
      <w:marLeft w:val="0"/>
      <w:marRight w:val="0"/>
      <w:marTop w:val="0"/>
      <w:marBottom w:val="0"/>
      <w:divBdr>
        <w:top w:val="none" w:sz="0" w:space="0" w:color="auto"/>
        <w:left w:val="none" w:sz="0" w:space="0" w:color="auto"/>
        <w:bottom w:val="none" w:sz="0" w:space="0" w:color="auto"/>
        <w:right w:val="none" w:sz="0" w:space="0" w:color="auto"/>
      </w:divBdr>
    </w:div>
    <w:div w:id="681057459">
      <w:bodyDiv w:val="1"/>
      <w:marLeft w:val="0"/>
      <w:marRight w:val="0"/>
      <w:marTop w:val="0"/>
      <w:marBottom w:val="0"/>
      <w:divBdr>
        <w:top w:val="none" w:sz="0" w:space="0" w:color="auto"/>
        <w:left w:val="none" w:sz="0" w:space="0" w:color="auto"/>
        <w:bottom w:val="none" w:sz="0" w:space="0" w:color="auto"/>
        <w:right w:val="none" w:sz="0" w:space="0" w:color="auto"/>
      </w:divBdr>
    </w:div>
    <w:div w:id="763838251">
      <w:bodyDiv w:val="1"/>
      <w:marLeft w:val="0"/>
      <w:marRight w:val="0"/>
      <w:marTop w:val="0"/>
      <w:marBottom w:val="0"/>
      <w:divBdr>
        <w:top w:val="none" w:sz="0" w:space="0" w:color="auto"/>
        <w:left w:val="none" w:sz="0" w:space="0" w:color="auto"/>
        <w:bottom w:val="none" w:sz="0" w:space="0" w:color="auto"/>
        <w:right w:val="none" w:sz="0" w:space="0" w:color="auto"/>
      </w:divBdr>
    </w:div>
    <w:div w:id="889682597">
      <w:bodyDiv w:val="1"/>
      <w:marLeft w:val="0"/>
      <w:marRight w:val="0"/>
      <w:marTop w:val="0"/>
      <w:marBottom w:val="0"/>
      <w:divBdr>
        <w:top w:val="none" w:sz="0" w:space="0" w:color="auto"/>
        <w:left w:val="none" w:sz="0" w:space="0" w:color="auto"/>
        <w:bottom w:val="none" w:sz="0" w:space="0" w:color="auto"/>
        <w:right w:val="none" w:sz="0" w:space="0" w:color="auto"/>
      </w:divBdr>
    </w:div>
    <w:div w:id="911619275">
      <w:bodyDiv w:val="1"/>
      <w:marLeft w:val="0"/>
      <w:marRight w:val="0"/>
      <w:marTop w:val="0"/>
      <w:marBottom w:val="0"/>
      <w:divBdr>
        <w:top w:val="none" w:sz="0" w:space="0" w:color="auto"/>
        <w:left w:val="none" w:sz="0" w:space="0" w:color="auto"/>
        <w:bottom w:val="none" w:sz="0" w:space="0" w:color="auto"/>
        <w:right w:val="none" w:sz="0" w:space="0" w:color="auto"/>
      </w:divBdr>
    </w:div>
    <w:div w:id="976110517">
      <w:bodyDiv w:val="1"/>
      <w:marLeft w:val="0"/>
      <w:marRight w:val="0"/>
      <w:marTop w:val="0"/>
      <w:marBottom w:val="0"/>
      <w:divBdr>
        <w:top w:val="none" w:sz="0" w:space="0" w:color="auto"/>
        <w:left w:val="none" w:sz="0" w:space="0" w:color="auto"/>
        <w:bottom w:val="none" w:sz="0" w:space="0" w:color="auto"/>
        <w:right w:val="none" w:sz="0" w:space="0" w:color="auto"/>
      </w:divBdr>
    </w:div>
    <w:div w:id="1031686517">
      <w:bodyDiv w:val="1"/>
      <w:marLeft w:val="0"/>
      <w:marRight w:val="0"/>
      <w:marTop w:val="0"/>
      <w:marBottom w:val="0"/>
      <w:divBdr>
        <w:top w:val="none" w:sz="0" w:space="0" w:color="auto"/>
        <w:left w:val="none" w:sz="0" w:space="0" w:color="auto"/>
        <w:bottom w:val="none" w:sz="0" w:space="0" w:color="auto"/>
        <w:right w:val="none" w:sz="0" w:space="0" w:color="auto"/>
      </w:divBdr>
    </w:div>
    <w:div w:id="1084449793">
      <w:bodyDiv w:val="1"/>
      <w:marLeft w:val="0"/>
      <w:marRight w:val="0"/>
      <w:marTop w:val="0"/>
      <w:marBottom w:val="0"/>
      <w:divBdr>
        <w:top w:val="none" w:sz="0" w:space="0" w:color="auto"/>
        <w:left w:val="none" w:sz="0" w:space="0" w:color="auto"/>
        <w:bottom w:val="none" w:sz="0" w:space="0" w:color="auto"/>
        <w:right w:val="none" w:sz="0" w:space="0" w:color="auto"/>
      </w:divBdr>
    </w:div>
    <w:div w:id="1091392962">
      <w:bodyDiv w:val="1"/>
      <w:marLeft w:val="0"/>
      <w:marRight w:val="0"/>
      <w:marTop w:val="0"/>
      <w:marBottom w:val="0"/>
      <w:divBdr>
        <w:top w:val="none" w:sz="0" w:space="0" w:color="auto"/>
        <w:left w:val="none" w:sz="0" w:space="0" w:color="auto"/>
        <w:bottom w:val="none" w:sz="0" w:space="0" w:color="auto"/>
        <w:right w:val="none" w:sz="0" w:space="0" w:color="auto"/>
      </w:divBdr>
    </w:div>
    <w:div w:id="1124739588">
      <w:bodyDiv w:val="1"/>
      <w:marLeft w:val="0"/>
      <w:marRight w:val="0"/>
      <w:marTop w:val="0"/>
      <w:marBottom w:val="0"/>
      <w:divBdr>
        <w:top w:val="none" w:sz="0" w:space="0" w:color="auto"/>
        <w:left w:val="none" w:sz="0" w:space="0" w:color="auto"/>
        <w:bottom w:val="none" w:sz="0" w:space="0" w:color="auto"/>
        <w:right w:val="none" w:sz="0" w:space="0" w:color="auto"/>
      </w:divBdr>
    </w:div>
    <w:div w:id="1300957358">
      <w:bodyDiv w:val="1"/>
      <w:marLeft w:val="0"/>
      <w:marRight w:val="0"/>
      <w:marTop w:val="0"/>
      <w:marBottom w:val="0"/>
      <w:divBdr>
        <w:top w:val="none" w:sz="0" w:space="0" w:color="auto"/>
        <w:left w:val="none" w:sz="0" w:space="0" w:color="auto"/>
        <w:bottom w:val="none" w:sz="0" w:space="0" w:color="auto"/>
        <w:right w:val="none" w:sz="0" w:space="0" w:color="auto"/>
      </w:divBdr>
    </w:div>
    <w:div w:id="1441795834">
      <w:bodyDiv w:val="1"/>
      <w:marLeft w:val="0"/>
      <w:marRight w:val="0"/>
      <w:marTop w:val="0"/>
      <w:marBottom w:val="0"/>
      <w:divBdr>
        <w:top w:val="none" w:sz="0" w:space="0" w:color="auto"/>
        <w:left w:val="none" w:sz="0" w:space="0" w:color="auto"/>
        <w:bottom w:val="none" w:sz="0" w:space="0" w:color="auto"/>
        <w:right w:val="none" w:sz="0" w:space="0" w:color="auto"/>
      </w:divBdr>
    </w:div>
    <w:div w:id="1542592079">
      <w:bodyDiv w:val="1"/>
      <w:marLeft w:val="0"/>
      <w:marRight w:val="0"/>
      <w:marTop w:val="0"/>
      <w:marBottom w:val="0"/>
      <w:divBdr>
        <w:top w:val="none" w:sz="0" w:space="0" w:color="auto"/>
        <w:left w:val="none" w:sz="0" w:space="0" w:color="auto"/>
        <w:bottom w:val="none" w:sz="0" w:space="0" w:color="auto"/>
        <w:right w:val="none" w:sz="0" w:space="0" w:color="auto"/>
      </w:divBdr>
    </w:div>
    <w:div w:id="1555199254">
      <w:bodyDiv w:val="1"/>
      <w:marLeft w:val="0"/>
      <w:marRight w:val="0"/>
      <w:marTop w:val="0"/>
      <w:marBottom w:val="0"/>
      <w:divBdr>
        <w:top w:val="none" w:sz="0" w:space="0" w:color="auto"/>
        <w:left w:val="none" w:sz="0" w:space="0" w:color="auto"/>
        <w:bottom w:val="none" w:sz="0" w:space="0" w:color="auto"/>
        <w:right w:val="none" w:sz="0" w:space="0" w:color="auto"/>
      </w:divBdr>
    </w:div>
    <w:div w:id="1558200141">
      <w:bodyDiv w:val="1"/>
      <w:marLeft w:val="0"/>
      <w:marRight w:val="0"/>
      <w:marTop w:val="0"/>
      <w:marBottom w:val="0"/>
      <w:divBdr>
        <w:top w:val="none" w:sz="0" w:space="0" w:color="auto"/>
        <w:left w:val="none" w:sz="0" w:space="0" w:color="auto"/>
        <w:bottom w:val="none" w:sz="0" w:space="0" w:color="auto"/>
        <w:right w:val="none" w:sz="0" w:space="0" w:color="auto"/>
      </w:divBdr>
    </w:div>
    <w:div w:id="1634599418">
      <w:bodyDiv w:val="1"/>
      <w:marLeft w:val="0"/>
      <w:marRight w:val="0"/>
      <w:marTop w:val="0"/>
      <w:marBottom w:val="0"/>
      <w:divBdr>
        <w:top w:val="none" w:sz="0" w:space="0" w:color="auto"/>
        <w:left w:val="none" w:sz="0" w:space="0" w:color="auto"/>
        <w:bottom w:val="none" w:sz="0" w:space="0" w:color="auto"/>
        <w:right w:val="none" w:sz="0" w:space="0" w:color="auto"/>
      </w:divBdr>
    </w:div>
    <w:div w:id="1639997731">
      <w:bodyDiv w:val="1"/>
      <w:marLeft w:val="0"/>
      <w:marRight w:val="0"/>
      <w:marTop w:val="0"/>
      <w:marBottom w:val="0"/>
      <w:divBdr>
        <w:top w:val="none" w:sz="0" w:space="0" w:color="auto"/>
        <w:left w:val="none" w:sz="0" w:space="0" w:color="auto"/>
        <w:bottom w:val="none" w:sz="0" w:space="0" w:color="auto"/>
        <w:right w:val="none" w:sz="0" w:space="0" w:color="auto"/>
      </w:divBdr>
    </w:div>
    <w:div w:id="1665089253">
      <w:bodyDiv w:val="1"/>
      <w:marLeft w:val="0"/>
      <w:marRight w:val="0"/>
      <w:marTop w:val="0"/>
      <w:marBottom w:val="0"/>
      <w:divBdr>
        <w:top w:val="none" w:sz="0" w:space="0" w:color="auto"/>
        <w:left w:val="none" w:sz="0" w:space="0" w:color="auto"/>
        <w:bottom w:val="none" w:sz="0" w:space="0" w:color="auto"/>
        <w:right w:val="none" w:sz="0" w:space="0" w:color="auto"/>
      </w:divBdr>
    </w:div>
    <w:div w:id="1680428493">
      <w:bodyDiv w:val="1"/>
      <w:marLeft w:val="0"/>
      <w:marRight w:val="0"/>
      <w:marTop w:val="0"/>
      <w:marBottom w:val="0"/>
      <w:divBdr>
        <w:top w:val="none" w:sz="0" w:space="0" w:color="auto"/>
        <w:left w:val="none" w:sz="0" w:space="0" w:color="auto"/>
        <w:bottom w:val="none" w:sz="0" w:space="0" w:color="auto"/>
        <w:right w:val="none" w:sz="0" w:space="0" w:color="auto"/>
      </w:divBdr>
    </w:div>
    <w:div w:id="1692800675">
      <w:bodyDiv w:val="1"/>
      <w:marLeft w:val="0"/>
      <w:marRight w:val="0"/>
      <w:marTop w:val="0"/>
      <w:marBottom w:val="0"/>
      <w:divBdr>
        <w:top w:val="none" w:sz="0" w:space="0" w:color="auto"/>
        <w:left w:val="none" w:sz="0" w:space="0" w:color="auto"/>
        <w:bottom w:val="none" w:sz="0" w:space="0" w:color="auto"/>
        <w:right w:val="none" w:sz="0" w:space="0" w:color="auto"/>
      </w:divBdr>
    </w:div>
    <w:div w:id="1714504492">
      <w:bodyDiv w:val="1"/>
      <w:marLeft w:val="0"/>
      <w:marRight w:val="0"/>
      <w:marTop w:val="0"/>
      <w:marBottom w:val="0"/>
      <w:divBdr>
        <w:top w:val="none" w:sz="0" w:space="0" w:color="auto"/>
        <w:left w:val="none" w:sz="0" w:space="0" w:color="auto"/>
        <w:bottom w:val="none" w:sz="0" w:space="0" w:color="auto"/>
        <w:right w:val="none" w:sz="0" w:space="0" w:color="auto"/>
      </w:divBdr>
    </w:div>
    <w:div w:id="1811512201">
      <w:bodyDiv w:val="1"/>
      <w:marLeft w:val="0"/>
      <w:marRight w:val="0"/>
      <w:marTop w:val="0"/>
      <w:marBottom w:val="0"/>
      <w:divBdr>
        <w:top w:val="none" w:sz="0" w:space="0" w:color="auto"/>
        <w:left w:val="none" w:sz="0" w:space="0" w:color="auto"/>
        <w:bottom w:val="none" w:sz="0" w:space="0" w:color="auto"/>
        <w:right w:val="none" w:sz="0" w:space="0" w:color="auto"/>
      </w:divBdr>
    </w:div>
    <w:div w:id="21223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ncosc.s3.amazonaws.com/s3fs-public/documents/eCommerce/secp_101_july_201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eb.co.wake.nc.us/districtattorney/wkmag7.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info.dhhs.state.nc.us/olm/manuals/dhs/pol-80/man/index.ht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Argentina.Alvarez-Molina@nccourts.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WorkflowApprovalComments xmlns="a59fea79-1cc6-4573-a2d8-384cdb5b9f54" xsi:nil="true"/>
    <Last_x0020_Changed xmlns="a59fea79-1cc6-4573-a2d8-384cdb5b9f54" xsi:nil="true"/>
    <AgencyTypeFolder xmlns="a59fea79-1cc6-4573-a2d8-384cdb5b9f54" xsi:nil="true"/>
    <CashManagementPlanComments xmlns="a6544a67-c8b6-435d-8943-68d942852b4c" xsi:nil="true"/>
    <CMP_x0020_Approvals xmlns="a59fea79-1cc6-4573-a2d8-384cdb5b9f54">
      <Url xsi:nil="true"/>
      <Description xsi:nil="true"/>
    </CMP_x0020_Approvals>
    <AgencyType xmlns="a6544a67-c8b6-435d-8943-68d942852b4c" xsi:nil="true"/>
    <_dlc_DocId xmlns="69954dd5-4a53-4111-a968-2e0ad41dd8f7">OSCSP-436143541-4074</_dlc_DocId>
    <_dlc_DocIdUrl xmlns="69954dd5-4a53-4111-a968-2e0ad41dd8f7">
      <Url>https://ncconnect.sharepoint.com/sites/OSC/CMP/_layouts/15/DocIdRedir.aspx?ID=OSCSP-436143541-4074</Url>
      <Description>OSCSP-436143541-4074</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A50BEFC942B54DA5397145EAFC30FA" ma:contentTypeVersion="113" ma:contentTypeDescription="Create a new document." ma:contentTypeScope="" ma:versionID="cb8bbc116fd9042d1a169dd2ff9e7db3">
  <xsd:schema xmlns:xsd="http://www.w3.org/2001/XMLSchema" xmlns:xs="http://www.w3.org/2001/XMLSchema" xmlns:p="http://schemas.microsoft.com/office/2006/metadata/properties" xmlns:ns1="http://schemas.microsoft.com/sharepoint/v3" xmlns:ns2="a6544a67-c8b6-435d-8943-68d942852b4c" xmlns:ns3="69954dd5-4a53-4111-a968-2e0ad41dd8f7" xmlns:ns4="ace1ba25-0fcd-4182-817a-0f713042c2b0" xmlns:ns5="a59fea79-1cc6-4573-a2d8-384cdb5b9f54" targetNamespace="http://schemas.microsoft.com/office/2006/metadata/properties" ma:root="true" ma:fieldsID="2db8ce18fc6f647de7ea3db753acbe89" ns1:_="" ns2:_="" ns3:_="" ns4:_="" ns5:_="">
    <xsd:import namespace="http://schemas.microsoft.com/sharepoint/v3"/>
    <xsd:import namespace="a6544a67-c8b6-435d-8943-68d942852b4c"/>
    <xsd:import namespace="69954dd5-4a53-4111-a968-2e0ad41dd8f7"/>
    <xsd:import namespace="ace1ba25-0fcd-4182-817a-0f713042c2b0"/>
    <xsd:import namespace="a59fea79-1cc6-4573-a2d8-384cdb5b9f54"/>
    <xsd:element name="properties">
      <xsd:complexType>
        <xsd:sequence>
          <xsd:element name="documentManagement">
            <xsd:complexType>
              <xsd:all>
                <xsd:element ref="ns2:AgencyType" minOccurs="0"/>
                <xsd:element ref="ns2:CashManagementPlanComments" minOccurs="0"/>
                <xsd:element ref="ns3:_dlc_DocId" minOccurs="0"/>
                <xsd:element ref="ns3:_dlc_DocIdUrl" minOccurs="0"/>
                <xsd:element ref="ns3:_dlc_DocIdPersistId" minOccurs="0"/>
                <xsd:element ref="ns4:SharedWithUsers" minOccurs="0"/>
                <xsd:element ref="ns3:SharedWithDetails" minOccurs="0"/>
                <xsd:element ref="ns5:CMP_x0020_Approvals" minOccurs="0"/>
                <xsd:element ref="ns5:WorkflowApprovalComments" minOccurs="0"/>
                <xsd:element ref="ns5:AgencyTypeFolder" minOccurs="0"/>
                <xsd:element ref="ns5:MediaServiceMetadata" minOccurs="0"/>
                <xsd:element ref="ns5:MediaServiceFastMetadata" minOccurs="0"/>
                <xsd:element ref="ns5:MediaServiceAutoKeyPoints" minOccurs="0"/>
                <xsd:element ref="ns5:MediaServiceKeyPoints" minOccurs="0"/>
                <xsd:element ref="ns5:Last_x0020_Chang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44a67-c8b6-435d-8943-68d942852b4c" elementFormDefault="qualified">
    <xsd:import namespace="http://schemas.microsoft.com/office/2006/documentManagement/types"/>
    <xsd:import namespace="http://schemas.microsoft.com/office/infopath/2007/PartnerControls"/>
    <xsd:element name="AgencyType" ma:index="2" nillable="true" ma:displayName="Agency Type" ma:format="Dropdown" ma:internalName="AgencyType">
      <xsd:simpleType>
        <xsd:restriction base="dms:Choice">
          <xsd:enumeration value="Board"/>
          <xsd:enumeration value="Community College"/>
          <xsd:enumeration value="LEA"/>
          <xsd:enumeration value="State Agencies"/>
          <xsd:enumeration value="University"/>
        </xsd:restriction>
      </xsd:simpleType>
    </xsd:element>
    <xsd:element name="CashManagementPlanComments" ma:index="3" nillable="true" ma:displayName="Notes" ma:internalName="CashManagementPlan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54dd5-4a53-4111-a968-2e0ad41dd8f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1ba25-0fcd-4182-817a-0f713042c2b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9fea79-1cc6-4573-a2d8-384cdb5b9f54" elementFormDefault="qualified">
    <xsd:import namespace="http://schemas.microsoft.com/office/2006/documentManagement/types"/>
    <xsd:import namespace="http://schemas.microsoft.com/office/infopath/2007/PartnerControls"/>
    <xsd:element name="CMP_x0020_Approvals" ma:index="15" nillable="true" ma:displayName="OSC Approvals" ma:internalName="CMP_x0020_Approvals">
      <xsd:complexType>
        <xsd:complexContent>
          <xsd:extension base="dms:URL">
            <xsd:sequence>
              <xsd:element name="Url" type="dms:ValidUrl" minOccurs="0" nillable="true"/>
              <xsd:element name="Description" type="xsd:string" nillable="true"/>
            </xsd:sequence>
          </xsd:extension>
        </xsd:complexContent>
      </xsd:complexType>
    </xsd:element>
    <xsd:element name="WorkflowApprovalComments" ma:index="16" nillable="true" ma:displayName="Workflow Approval Comments" ma:description="Comments by Workflow Approvers" ma:internalName="WorkflowApprovalComments">
      <xsd:simpleType>
        <xsd:restriction base="dms:Note">
          <xsd:maxLength value="255"/>
        </xsd:restriction>
      </xsd:simpleType>
    </xsd:element>
    <xsd:element name="AgencyTypeFolder" ma:index="17" nillable="true" ma:displayName="AgencyTypeFolder" ma:description="Used for Grouping. Updated by workflow." ma:hidden="true" ma:internalName="AgencyTypeFolder"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ast_x0020_Changed" ma:index="22" nillable="true" ma:displayName="Last Changed" ma:list="{a59fea79-1cc6-4573-a2d8-384cdb5b9f54}" ma:internalName="Last_x0020_Changed" ma:showField="Modifie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0A50B77-9FF2-48DC-BFDB-229379F53B72}">
  <ds:schemaRefs>
    <ds:schemaRef ds:uri="http://schemas.microsoft.com/sharepoint/events"/>
  </ds:schemaRefs>
</ds:datastoreItem>
</file>

<file path=customXml/itemProps2.xml><?xml version="1.0" encoding="utf-8"?>
<ds:datastoreItem xmlns:ds="http://schemas.openxmlformats.org/officeDocument/2006/customXml" ds:itemID="{E4D28D6E-5991-4DF9-BF9B-FA927A78AE02}">
  <ds:schemaRefs>
    <ds:schemaRef ds:uri="http://schemas.microsoft.com/office/2006/metadata/properties"/>
    <ds:schemaRef ds:uri="http://schemas.microsoft.com/office/infopath/2007/PartnerControls"/>
    <ds:schemaRef ds:uri="a59fea79-1cc6-4573-a2d8-384cdb5b9f54"/>
    <ds:schemaRef ds:uri="a6544a67-c8b6-435d-8943-68d942852b4c"/>
    <ds:schemaRef ds:uri="69954dd5-4a53-4111-a968-2e0ad41dd8f7"/>
    <ds:schemaRef ds:uri="http://schemas.microsoft.com/sharepoint/v3"/>
  </ds:schemaRefs>
</ds:datastoreItem>
</file>

<file path=customXml/itemProps3.xml><?xml version="1.0" encoding="utf-8"?>
<ds:datastoreItem xmlns:ds="http://schemas.openxmlformats.org/officeDocument/2006/customXml" ds:itemID="{A4E32E8E-D3F6-4AFC-9A8C-AA422A7C5264}">
  <ds:schemaRefs>
    <ds:schemaRef ds:uri="http://schemas.microsoft.com/sharepoint/v3/contenttype/forms"/>
  </ds:schemaRefs>
</ds:datastoreItem>
</file>

<file path=customXml/itemProps4.xml><?xml version="1.0" encoding="utf-8"?>
<ds:datastoreItem xmlns:ds="http://schemas.openxmlformats.org/officeDocument/2006/customXml" ds:itemID="{4116F282-99A3-41F5-A8E0-67AD00A8D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44a67-c8b6-435d-8943-68d942852b4c"/>
    <ds:schemaRef ds:uri="69954dd5-4a53-4111-a968-2e0ad41dd8f7"/>
    <ds:schemaRef ds:uri="ace1ba25-0fcd-4182-817a-0f713042c2b0"/>
    <ds:schemaRef ds:uri="a59fea79-1cc6-4573-a2d8-384cdb5b9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CF2266-E593-420A-8243-68741ECE4ACF}">
  <ds:schemaRefs>
    <ds:schemaRef ds:uri="http://schemas.openxmlformats.org/officeDocument/2006/bibliography"/>
  </ds:schemaRefs>
</ds:datastoreItem>
</file>

<file path=customXml/itemProps6.xml><?xml version="1.0" encoding="utf-8"?>
<ds:datastoreItem xmlns:ds="http://schemas.openxmlformats.org/officeDocument/2006/customXml" ds:itemID="{9AB4AE62-D3F0-4E99-9F97-CA409C6CA0B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122</Pages>
  <Words>44875</Words>
  <Characters>255792</Characters>
  <Application>Microsoft Office Word</Application>
  <DocSecurity>2</DocSecurity>
  <Lines>2131</Lines>
  <Paragraphs>600</Paragraphs>
  <ScaleCrop>false</ScaleCrop>
  <HeadingPairs>
    <vt:vector size="2" baseType="variant">
      <vt:variant>
        <vt:lpstr>Title</vt:lpstr>
      </vt:variant>
      <vt:variant>
        <vt:i4>1</vt:i4>
      </vt:variant>
    </vt:vector>
  </HeadingPairs>
  <TitlesOfParts>
    <vt:vector size="1" baseType="lpstr">
      <vt:lpstr>TABLE OF CONTENTS</vt:lpstr>
    </vt:vector>
  </TitlesOfParts>
  <Company>DHHS</Company>
  <LinksUpToDate>false</LinksUpToDate>
  <CharactersWithSpaces>300067</CharactersWithSpaces>
  <SharedDoc>false</SharedDoc>
  <HLinks>
    <vt:vector size="30" baseType="variant">
      <vt:variant>
        <vt:i4>3407889</vt:i4>
      </vt:variant>
      <vt:variant>
        <vt:i4>411</vt:i4>
      </vt:variant>
      <vt:variant>
        <vt:i4>0</vt:i4>
      </vt:variant>
      <vt:variant>
        <vt:i4>5</vt:i4>
      </vt:variant>
      <vt:variant>
        <vt:lpwstr>mailto:Donna.L.Moye@nccourts.org</vt:lpwstr>
      </vt:variant>
      <vt:variant>
        <vt:lpwstr/>
      </vt:variant>
      <vt:variant>
        <vt:i4>4456477</vt:i4>
      </vt:variant>
      <vt:variant>
        <vt:i4>408</vt:i4>
      </vt:variant>
      <vt:variant>
        <vt:i4>0</vt:i4>
      </vt:variant>
      <vt:variant>
        <vt:i4>5</vt:i4>
      </vt:variant>
      <vt:variant>
        <vt:lpwstr>http://web.co.wake.nc.us/districtattorney/wkmag7.pdf</vt:lpwstr>
      </vt:variant>
      <vt:variant>
        <vt:lpwstr/>
      </vt:variant>
      <vt:variant>
        <vt:i4>7602183</vt:i4>
      </vt:variant>
      <vt:variant>
        <vt:i4>405</vt:i4>
      </vt:variant>
      <vt:variant>
        <vt:i4>0</vt:i4>
      </vt:variant>
      <vt:variant>
        <vt:i4>5</vt:i4>
      </vt:variant>
      <vt:variant>
        <vt:lpwstr>http://www.osc.nc.gov/SECP/SECP_PayPoint.html</vt:lpwstr>
      </vt:variant>
      <vt:variant>
        <vt:lpwstr/>
      </vt:variant>
      <vt:variant>
        <vt:i4>4325393</vt:i4>
      </vt:variant>
      <vt:variant>
        <vt:i4>402</vt:i4>
      </vt:variant>
      <vt:variant>
        <vt:i4>0</vt:i4>
      </vt:variant>
      <vt:variant>
        <vt:i4>5</vt:i4>
      </vt:variant>
      <vt:variant>
        <vt:lpwstr>http://www.osc.nc.gov/SECP/index.html</vt:lpwstr>
      </vt:variant>
      <vt:variant>
        <vt:lpwstr/>
      </vt:variant>
      <vt:variant>
        <vt:i4>4521986</vt:i4>
      </vt:variant>
      <vt:variant>
        <vt:i4>390</vt:i4>
      </vt:variant>
      <vt:variant>
        <vt:i4>0</vt:i4>
      </vt:variant>
      <vt:variant>
        <vt:i4>5</vt:i4>
      </vt:variant>
      <vt:variant>
        <vt:lpwstr>http://info.dhhs.state.nc.us/olm/manuals/dhs/pol-80/man/index.htm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TScoggins</dc:creator>
  <cp:keywords/>
  <dc:description/>
  <cp:lastModifiedBy>Mackin, Rory S</cp:lastModifiedBy>
  <cp:revision>2</cp:revision>
  <cp:lastPrinted>2026-03-19T13:35:00Z</cp:lastPrinted>
  <dcterms:created xsi:type="dcterms:W3CDTF">2026-03-18T18:37:00Z</dcterms:created>
  <dcterms:modified xsi:type="dcterms:W3CDTF">2026-06-09T15:13:00Z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0x01010020A50BEFC942B54DA5397145EAFC30FA</vt:lpwstr>
  </property>
  <property fmtid="{D5CDD505-2E9C-101B-9397-08002B2CF9AE}" pid="3" name="_dlc_DocIdItemGuid">
    <vt:lpwstr>6e38afad-5ef8-491a-a321-b204a1f61a78</vt:lpwstr>
  </property>
</Properties>
</file>