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40"/>
        <w:gridCol w:w="1541"/>
      </w:tblGrid>
      <w:tr w:rsidR="00792746" w:rsidRPr="00EF218C" w14:paraId="25358518" w14:textId="77777777" w:rsidTr="00FE0527">
        <w:tc>
          <w:tcPr>
            <w:tcW w:w="8640" w:type="dxa"/>
            <w:tcBorders>
              <w:top w:val="nil"/>
              <w:left w:val="nil"/>
              <w:bottom w:val="nil"/>
            </w:tcBorders>
          </w:tcPr>
          <w:p w14:paraId="01841609" w14:textId="77777777" w:rsidR="00792746" w:rsidRPr="00EF218C" w:rsidRDefault="00792746" w:rsidP="00792746">
            <w:pPr>
              <w:bidi/>
              <w:ind w:left="-110"/>
              <w:rPr>
                <w:rFonts w:ascii="Arial Narrow" w:hAnsi="Arial Narrow" w:cs="Arial"/>
                <w:b/>
                <w:bCs/>
                <w:i/>
                <w:sz w:val="28"/>
                <w:szCs w:val="28"/>
              </w:rPr>
            </w:pPr>
            <w:proofErr w:type="spellStart"/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برنامه</w:t>
            </w:r>
            <w:proofErr w:type="spellEnd"/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نوزادان</w:t>
            </w:r>
            <w:proofErr w:type="spellEnd"/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- </w:t>
            </w:r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اطفال</w:t>
            </w:r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نوپای</w:t>
            </w:r>
            <w:proofErr w:type="spellEnd"/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کارولینای</w:t>
            </w:r>
            <w:proofErr w:type="spellEnd"/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Black" w:hAnsi="Arial Narrow" w:cs="Arial"/>
                <w:b/>
                <w:bCs/>
                <w:i/>
                <w:iCs/>
                <w:sz w:val="28"/>
                <w:szCs w:val="28"/>
                <w:rtl/>
                <w:lang w:eastAsia="prs" w:bidi="ar-DZ"/>
              </w:rPr>
              <w:t>شمالی</w:t>
            </w:r>
            <w:proofErr w:type="spellEnd"/>
          </w:p>
        </w:tc>
        <w:tc>
          <w:tcPr>
            <w:tcW w:w="1541" w:type="dxa"/>
            <w:vAlign w:val="bottom"/>
          </w:tcPr>
          <w:p w14:paraId="434E12D6" w14:textId="01910BCE" w:rsidR="00792746" w:rsidRPr="00EF218C" w:rsidRDefault="00792746" w:rsidP="00792746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</w:instrText>
            </w:r>
            <w:bookmarkStart w:id="0" w:name="Text10"/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FORMTEXT </w:instrTex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0"/>
          </w:p>
        </w:tc>
      </w:tr>
    </w:tbl>
    <w:p w14:paraId="113FB77F" w14:textId="77777777" w:rsidR="008167F8" w:rsidRPr="00EF218C" w:rsidRDefault="008167F8" w:rsidP="008167F8">
      <w:pPr>
        <w:bidi/>
        <w:rPr>
          <w:rFonts w:ascii="Arial Narrow" w:hAnsi="Arial Narrow" w:cs="Arial"/>
          <w:b/>
          <w:bCs/>
          <w:i/>
          <w:sz w:val="28"/>
          <w:szCs w:val="28"/>
        </w:rPr>
      </w:pPr>
      <w:proofErr w:type="spellStart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ar-DZ"/>
        </w:rPr>
        <w:t>اطلاعیه</w:t>
      </w:r>
      <w:proofErr w:type="spellEnd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ar-DZ"/>
        </w:rPr>
        <w:t>خانواده</w:t>
      </w:r>
      <w:proofErr w:type="spellEnd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ar-DZ"/>
        </w:rPr>
        <w:t>برای</w:t>
      </w:r>
      <w:proofErr w:type="spellEnd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ar-DZ"/>
        </w:rPr>
        <w:t>تأیید</w:t>
      </w:r>
      <w:proofErr w:type="spellEnd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ar-DZ"/>
        </w:rPr>
        <w:t>درآمد</w:t>
      </w:r>
      <w:proofErr w:type="spellEnd"/>
      <w:r w:rsidRPr="00EF218C">
        <w:rPr>
          <w:rFonts w:ascii="Arial Narrow" w:eastAsia="Arial Black" w:hAnsi="Arial Narrow" w:cs="Arial"/>
          <w:b/>
          <w:bCs/>
          <w:i/>
          <w:iCs/>
          <w:sz w:val="28"/>
          <w:szCs w:val="28"/>
          <w:rtl/>
          <w:lang w:eastAsia="prs" w:bidi="en-US"/>
        </w:rPr>
        <w:t xml:space="preserve"> </w:t>
      </w:r>
    </w:p>
    <w:p w14:paraId="546F4B71" w14:textId="77777777" w:rsidR="006B16ED" w:rsidRPr="00EF218C" w:rsidRDefault="006B16ED" w:rsidP="008D63F3">
      <w:pPr>
        <w:shd w:val="clear" w:color="auto" w:fill="CCCCCC"/>
        <w:bidi/>
        <w:spacing w:before="120" w:after="120"/>
        <w:jc w:val="both"/>
        <w:rPr>
          <w:rFonts w:ascii="Arial Narrow" w:hAnsi="Arial Narrow" w:cs="Arial"/>
          <w:b/>
        </w:rPr>
      </w:pP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تأیید</w:t>
      </w:r>
      <w:proofErr w:type="spellEnd"/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درآمد</w:t>
      </w:r>
      <w:proofErr w:type="spellEnd"/>
    </w:p>
    <w:p w14:paraId="4CAE12C1" w14:textId="77777777" w:rsidR="006B16ED" w:rsidRPr="00EF218C" w:rsidRDefault="006B4AAF" w:rsidP="0039312E">
      <w:pPr>
        <w:bidi/>
        <w:spacing w:before="60" w:after="120"/>
        <w:jc w:val="both"/>
        <w:rPr>
          <w:rFonts w:ascii="Arial Narrow" w:hAnsi="Arial Narrow" w:cs="Arial"/>
          <w:b/>
          <w:sz w:val="22"/>
          <w:szCs w:val="22"/>
        </w:rPr>
      </w:pP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تعیین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سهم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خانواده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از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هزینه</w:t>
      </w:r>
      <w:proofErr w:type="spellEnd"/>
      <w:r w:rsidRPr="00EF218C">
        <w:rPr>
          <w:rFonts w:ascii="Arial" w:eastAsia="Arial Narrow" w:hAnsi="Arial" w:cs="Arial"/>
          <w:sz w:val="22"/>
          <w:szCs w:val="22"/>
          <w:lang w:eastAsia="prs" w:bidi="en-US"/>
        </w:rPr>
        <w:t>‌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خدمات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برنامه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نوزاد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>-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طفل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نوپا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lang w:eastAsia="prs" w:bidi="en-US"/>
        </w:rPr>
        <w:t>CDSA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درآمد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gram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و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تعداد</w:t>
      </w:r>
      <w:proofErr w:type="gram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اعضای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خانواده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شما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را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تأیید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نماید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.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راه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اصلی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تعیین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درآمد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ناخالص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تعدیل</w:t>
      </w:r>
      <w:proofErr w:type="spellEnd"/>
      <w:r w:rsidRPr="00EF218C">
        <w:rPr>
          <w:rFonts w:ascii="Arial" w:eastAsia="Arial Narrow" w:hAnsi="Arial" w:cs="Arial"/>
          <w:sz w:val="22"/>
          <w:szCs w:val="22"/>
          <w:lang w:eastAsia="prs" w:bidi="en-US"/>
        </w:rPr>
        <w:t>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شده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خانواده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دریافت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یک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کاپی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از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اظهارنامه</w:t>
      </w:r>
      <w:proofErr w:type="spellEnd"/>
      <w:r w:rsidRPr="00EF218C">
        <w:rPr>
          <w:rFonts w:ascii="Arial" w:eastAsia="Arial Narrow" w:hAnsi="Arial" w:cs="Arial"/>
          <w:sz w:val="22"/>
          <w:szCs w:val="22"/>
          <w:lang w:eastAsia="prs" w:bidi="en-US"/>
        </w:rPr>
        <w:t>‌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فدرالی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مالیات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درآمد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ضروری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است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.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سپس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این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مبلغ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اساس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یک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مقیاس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هزینه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متغیر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محاسبه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می</w:t>
      </w:r>
      <w:proofErr w:type="spellEnd"/>
      <w:r w:rsidRPr="00EF218C">
        <w:rPr>
          <w:rFonts w:ascii="Arial" w:eastAsia="Arial Narrow" w:hAnsi="Arial" w:cs="Arial"/>
          <w:sz w:val="22"/>
          <w:szCs w:val="22"/>
          <w:lang w:eastAsia="prs" w:bidi="en-US"/>
        </w:rPr>
        <w:t>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شود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توانایی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="007C7021" w:rsidRPr="00EF218C">
        <w:rPr>
          <w:rFonts w:ascii="Arial Narrow" w:eastAsia="Arial Narrow" w:hAnsi="Arial Narrow" w:cs="Arial"/>
          <w:rtl/>
          <w:lang w:eastAsia="prs" w:bidi="ar-DZ"/>
        </w:rPr>
        <w:t>پرداخت</w:t>
      </w:r>
      <w:proofErr w:type="spellEnd"/>
      <w:r w:rsidR="007C7021" w:rsidRPr="00EF218C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="007C7021" w:rsidRPr="00EF218C">
        <w:rPr>
          <w:rFonts w:ascii="Arial Narrow" w:eastAsia="Arial Narrow" w:hAnsi="Arial Narrow" w:cs="Arial"/>
          <w:rtl/>
          <w:lang w:eastAsia="prs" w:bidi="ar-DZ"/>
        </w:rPr>
        <w:t>مشخص</w:t>
      </w:r>
      <w:r w:rsidR="007C7021" w:rsidRPr="00EF218C">
        <w:rPr>
          <w:rFonts w:ascii="Arial Narrow" w:eastAsia="Arial Narrow" w:hAnsi="Arial Narrow" w:cs="Arial"/>
          <w:rtl/>
          <w:lang w:eastAsia="prs" w:bidi="en-US"/>
        </w:rPr>
        <w:t xml:space="preserve"> </w:t>
      </w:r>
      <w:r w:rsidR="007C7021" w:rsidRPr="00EF218C">
        <w:rPr>
          <w:rFonts w:ascii="Arial Narrow" w:eastAsia="Arial Narrow" w:hAnsi="Arial Narrow" w:cs="Arial"/>
          <w:rtl/>
          <w:lang w:eastAsia="prs" w:bidi="ar-DZ"/>
        </w:rPr>
        <w:t>شود</w:t>
      </w:r>
      <w:r w:rsidR="007C7021" w:rsidRPr="00EF218C">
        <w:rPr>
          <w:rFonts w:ascii="Arial Narrow" w:eastAsia="Arial Narrow" w:hAnsi="Arial Narrow" w:cs="Arial"/>
          <w:rtl/>
          <w:lang w:eastAsia="prs" w:bidi="en-US"/>
        </w:rPr>
        <w:t>.</w:t>
      </w:r>
    </w:p>
    <w:p w14:paraId="4D1254BF" w14:textId="77777777" w:rsidR="006B16ED" w:rsidRPr="00EF218C" w:rsidRDefault="00CE2F6E" w:rsidP="0039312E">
      <w:pPr>
        <w:bidi/>
        <w:spacing w:after="120"/>
        <w:jc w:val="both"/>
        <w:rPr>
          <w:rFonts w:ascii="Arial Narrow" w:hAnsi="Arial Narrow" w:cs="Arial"/>
          <w:sz w:val="22"/>
          <w:szCs w:val="22"/>
        </w:rPr>
      </w:pP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شما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قبل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از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ثبت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نام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طفل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تان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برنامه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نوزادان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gram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و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اطفال</w:t>
      </w:r>
      <w:proofErr w:type="gram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نوپا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gram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و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همچنین</w:t>
      </w:r>
      <w:proofErr w:type="spellEnd"/>
      <w:proofErr w:type="gram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سال،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معلومات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ذیل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را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دفتر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تجارتی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lang w:eastAsia="prs" w:bidi="en-US"/>
        </w:rPr>
        <w:t>CDSA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ارائه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نمائید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>:</w:t>
      </w:r>
    </w:p>
    <w:p w14:paraId="534A0D09" w14:textId="697423B4" w:rsidR="006B16ED" w:rsidRPr="00EF218C" w:rsidRDefault="006B16ED" w:rsidP="0039312E">
      <w:pPr>
        <w:bidi/>
        <w:spacing w:before="120" w:after="120"/>
        <w:jc w:val="both"/>
        <w:rPr>
          <w:rFonts w:ascii="Arial Narrow" w:hAnsi="Arial Narrow" w:cs="Arial"/>
          <w:b/>
        </w:rPr>
      </w:pPr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روش</w:t>
      </w:r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="00055FA5" w:rsidRPr="00055FA5">
        <w:rPr>
          <w:rFonts w:ascii="Arial Narrow" w:eastAsia="Arial Narrow" w:hAnsi="Arial Narrow" w:cs="Arial"/>
          <w:b/>
          <w:bCs/>
          <w:rtl/>
          <w:lang w:eastAsia="prs" w:bidi="ar-DZ"/>
        </w:rPr>
        <w:t>اصل</w:t>
      </w:r>
      <w:r w:rsidR="00055FA5" w:rsidRPr="00055FA5">
        <w:rPr>
          <w:rFonts w:ascii="Arial Narrow" w:eastAsia="Arial Narrow" w:hAnsi="Arial Narrow" w:cs="Arial" w:hint="cs"/>
          <w:b/>
          <w:bCs/>
          <w:rtl/>
          <w:lang w:eastAsia="prs" w:bidi="ar-DZ"/>
        </w:rPr>
        <w:t>ی</w:t>
      </w:r>
      <w:proofErr w:type="spellEnd"/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>:</w:t>
      </w:r>
    </w:p>
    <w:p w14:paraId="5AE2F074" w14:textId="77777777" w:rsidR="000048DB" w:rsidRPr="00EF218C" w:rsidRDefault="008D63F3" w:rsidP="0039312E">
      <w:pPr>
        <w:bidi/>
        <w:ind w:left="360"/>
        <w:jc w:val="both"/>
        <w:rPr>
          <w:rFonts w:ascii="Arial Narrow" w:hAnsi="Arial Narrow" w:cs="Arial"/>
          <w:sz w:val="22"/>
          <w:szCs w:val="22"/>
          <w:u w:val="single"/>
        </w:rPr>
      </w:pP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separate"/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end"/>
      </w:r>
      <w:bookmarkEnd w:id="1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gramStart"/>
      <w:r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فورم</w:t>
      </w:r>
      <w:proofErr w:type="gramEnd"/>
      <w:r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فدرالی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مالیات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بر</w:t>
      </w:r>
      <w:r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درآمد</w:t>
      </w:r>
      <w:proofErr w:type="spellEnd"/>
    </w:p>
    <w:p w14:paraId="4F2F7858" w14:textId="77777777" w:rsidR="006B16ED" w:rsidRPr="00EF218C" w:rsidRDefault="000048DB" w:rsidP="008D63F3">
      <w:pPr>
        <w:bidi/>
        <w:spacing w:before="120" w:after="120"/>
        <w:ind w:left="36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کاپی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آخرین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gram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فورم</w:t>
      </w:r>
      <w:proofErr w:type="gram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فدرالی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مالیات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درآمد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.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اظهارنامه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مالیاتی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دو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عضو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خانواده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صورتی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جداگانه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ثبت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شده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باشند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قابل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استفاده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است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>.</w:t>
      </w:r>
    </w:p>
    <w:tbl>
      <w:tblPr>
        <w:bidiVisual/>
        <w:tblW w:w="0" w:type="auto"/>
        <w:tblInd w:w="475" w:type="dxa"/>
        <w:shd w:val="clear" w:color="auto" w:fill="D9D9D9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934B86" w:rsidRPr="00EF218C" w14:paraId="0F6FE3E9" w14:textId="77777777" w:rsidTr="0039312E">
        <w:tc>
          <w:tcPr>
            <w:tcW w:w="9576" w:type="dxa"/>
            <w:shd w:val="clear" w:color="auto" w:fill="E6E6E6"/>
          </w:tcPr>
          <w:p w14:paraId="6B289884" w14:textId="77777777" w:rsidR="006903A0" w:rsidRPr="00EF218C" w:rsidRDefault="00934B86" w:rsidP="009C00E1">
            <w:pPr>
              <w:shd w:val="clear" w:color="auto" w:fill="E6E6E6"/>
              <w:autoSpaceDE w:val="0"/>
              <w:autoSpaceDN w:val="0"/>
              <w:bidi/>
              <w:adjustRightInd w:val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اگر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فورم</w:t>
            </w:r>
            <w:r w:rsidRPr="00EF218C">
              <w:rPr>
                <w:rFonts w:ascii="Arial" w:eastAsia="Arial Narrow" w:hAnsi="Arial" w:cs="Arial"/>
                <w:i/>
                <w:iCs/>
                <w:sz w:val="22"/>
                <w:szCs w:val="22"/>
                <w:lang w:eastAsia="prs" w:bidi="en-US"/>
              </w:rPr>
              <w:t>‌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های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مالیاتی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در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دسترس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نباشد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،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می</w:t>
            </w:r>
            <w:proofErr w:type="spellEnd"/>
            <w:r w:rsidRPr="00EF218C">
              <w:rPr>
                <w:rFonts w:ascii="Arial" w:eastAsia="Arial Narrow" w:hAnsi="Arial" w:cs="Arial"/>
                <w:i/>
                <w:iCs/>
                <w:sz w:val="22"/>
                <w:szCs w:val="22"/>
                <w:lang w:eastAsia="prs" w:bidi="en-US"/>
              </w:rPr>
              <w:t>‌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توان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از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یک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روش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جایگزین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برای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تعیین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درآمد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واحد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خانوادگی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جهت</w:t>
            </w:r>
            <w:proofErr w:type="gram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استفاده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با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مقیاس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متغیر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هزینه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استفاده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کرد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.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روش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جایگزین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،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امکان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کسر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3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فیصد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از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درآمد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ناخالص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تأیید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شده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را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gram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فراهم</w:t>
            </w:r>
            <w:proofErr w:type="gram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می</w:t>
            </w:r>
            <w:proofErr w:type="spellEnd"/>
            <w:r w:rsidRPr="00EF218C">
              <w:rPr>
                <w:rFonts w:ascii="Arial" w:eastAsia="Arial Narrow" w:hAnsi="Arial" w:cs="Arial"/>
                <w:i/>
                <w:iCs/>
                <w:sz w:val="22"/>
                <w:szCs w:val="22"/>
                <w:lang w:eastAsia="prs" w:bidi="en-US"/>
              </w:rPr>
              <w:t>‌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کند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.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اگر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فیش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حقوقی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>/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چک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در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دسترس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نباشد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،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یا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در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مواردی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که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درآمد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با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آخرین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فیش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حقوقی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به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طور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دقیق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قابل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ارزیابی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نباشد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(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مثلاً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کارگر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فصلی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،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درآمد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مزرعه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،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خانواده</w:t>
            </w:r>
            <w:proofErr w:type="spellEnd"/>
            <w:r w:rsidRPr="00EF218C">
              <w:rPr>
                <w:rFonts w:ascii="Arial" w:eastAsia="Arial Narrow" w:hAnsi="Arial" w:cs="Arial"/>
                <w:i/>
                <w:iCs/>
                <w:sz w:val="22"/>
                <w:szCs w:val="22"/>
                <w:lang w:eastAsia="prs" w:bidi="en-US"/>
              </w:rPr>
              <w:t>‌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ها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با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درآمد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تکمیلی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>)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،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می</w:t>
            </w:r>
            <w:proofErr w:type="spellEnd"/>
            <w:r w:rsidRPr="00EF218C">
              <w:rPr>
                <w:rFonts w:ascii="Arial" w:eastAsia="Arial Narrow" w:hAnsi="Arial" w:cs="Arial"/>
                <w:i/>
                <w:iCs/>
                <w:sz w:val="22"/>
                <w:szCs w:val="22"/>
                <w:lang w:eastAsia="prs" w:bidi="en-US"/>
              </w:rPr>
              <w:t>‌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توان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یک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بیانیه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امضا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شده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از</w:t>
            </w:r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کارفرما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ارائه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ar-DZ"/>
              </w:rPr>
              <w:t>نمود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2"/>
                <w:szCs w:val="22"/>
                <w:rtl/>
                <w:lang w:eastAsia="prs" w:bidi="en-US"/>
              </w:rPr>
              <w:t>.</w:t>
            </w:r>
          </w:p>
        </w:tc>
      </w:tr>
    </w:tbl>
    <w:p w14:paraId="5287211C" w14:textId="77777777" w:rsidR="002C76D6" w:rsidRPr="00EF218C" w:rsidRDefault="002C76D6" w:rsidP="0039312E">
      <w:pPr>
        <w:bidi/>
        <w:spacing w:before="120" w:after="120"/>
        <w:jc w:val="both"/>
        <w:rPr>
          <w:rFonts w:ascii="Arial Narrow" w:hAnsi="Arial Narrow" w:cs="Arial"/>
          <w:b/>
        </w:rPr>
      </w:pPr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روش</w:t>
      </w:r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های</w:t>
      </w:r>
      <w:proofErr w:type="spellEnd"/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بدیل</w:t>
      </w:r>
      <w:proofErr w:type="spellEnd"/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>:</w:t>
      </w:r>
    </w:p>
    <w:p w14:paraId="250E033E" w14:textId="77777777" w:rsidR="002C76D6" w:rsidRPr="00EF218C" w:rsidRDefault="008D63F3" w:rsidP="0039312E">
      <w:pPr>
        <w:bidi/>
        <w:ind w:left="900" w:hanging="360"/>
        <w:jc w:val="both"/>
        <w:rPr>
          <w:rFonts w:ascii="Arial Narrow" w:hAnsi="Arial Narrow" w:cs="Arial"/>
          <w:b/>
          <w:sz w:val="22"/>
          <w:szCs w:val="22"/>
        </w:rPr>
      </w:pP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separate"/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end"/>
      </w:r>
      <w:bookmarkEnd w:id="2"/>
      <w:r w:rsidR="0039312E"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ab/>
      </w:r>
      <w:proofErr w:type="spellStart"/>
      <w:r w:rsidR="0039312E"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فیش</w:t>
      </w:r>
      <w:proofErr w:type="spellEnd"/>
      <w:r w:rsidR="0039312E"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en-US"/>
        </w:rPr>
        <w:t xml:space="preserve"> </w:t>
      </w:r>
      <w:proofErr w:type="spellStart"/>
      <w:r w:rsidR="0039312E"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حقوقی</w:t>
      </w:r>
      <w:proofErr w:type="spellEnd"/>
      <w:r w:rsidR="0039312E"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en-US"/>
        </w:rPr>
        <w:t xml:space="preserve"> </w:t>
      </w:r>
      <w:proofErr w:type="spellStart"/>
      <w:r w:rsidR="0039312E"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یا</w:t>
      </w:r>
      <w:proofErr w:type="spellEnd"/>
      <w:r w:rsidR="0039312E"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en-US"/>
        </w:rPr>
        <w:t xml:space="preserve"> </w:t>
      </w:r>
      <w:proofErr w:type="spellStart"/>
      <w:r w:rsidR="0039312E"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چک</w:t>
      </w:r>
      <w:proofErr w:type="spellEnd"/>
      <w:r w:rsidR="0039312E"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en-US"/>
        </w:rPr>
        <w:t xml:space="preserve"> </w:t>
      </w:r>
      <w:r w:rsidR="0039312E" w:rsidRPr="00EF218C">
        <w:rPr>
          <w:rFonts w:ascii="Arial Narrow" w:eastAsia="Arial Narrow" w:hAnsi="Arial Narrow" w:cs="Arial"/>
          <w:sz w:val="22"/>
          <w:szCs w:val="22"/>
          <w:u w:val="single"/>
          <w:rtl/>
          <w:lang w:eastAsia="prs" w:bidi="ar-DZ"/>
        </w:rPr>
        <w:t>معاش</w:t>
      </w:r>
    </w:p>
    <w:p w14:paraId="259F33B9" w14:textId="77777777" w:rsidR="002C76D6" w:rsidRPr="00EF218C" w:rsidRDefault="007C74BF" w:rsidP="0039312E">
      <w:pPr>
        <w:bidi/>
        <w:spacing w:after="120"/>
        <w:ind w:left="900" w:hanging="540"/>
        <w:jc w:val="both"/>
        <w:rPr>
          <w:rFonts w:ascii="Arial Narrow" w:hAnsi="Arial Narrow" w:cs="Arial"/>
          <w:sz w:val="22"/>
          <w:szCs w:val="22"/>
        </w:rPr>
      </w:pP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ab/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کاپی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فیش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چک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یا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فیش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معاش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دو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ماه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اخیر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</w:p>
    <w:p w14:paraId="678FFDA5" w14:textId="6CC66F30" w:rsidR="007C74BF" w:rsidRPr="00EF218C" w:rsidRDefault="006E7967" w:rsidP="004F36F8">
      <w:pPr>
        <w:bidi/>
        <w:spacing w:after="120"/>
        <w:ind w:left="3600"/>
        <w:jc w:val="both"/>
        <w:rPr>
          <w:rFonts w:ascii="Arial Narrow" w:hAnsi="Arial Narrow" w:cs="Arial"/>
          <w:sz w:val="22"/>
          <w:szCs w:val="22"/>
        </w:rPr>
      </w:pPr>
      <w:r w:rsidRPr="00EF218C">
        <w:rPr>
          <w:rFonts w:ascii="Arial Narrow" w:eastAsia="Arial Narrow" w:hAnsi="Arial Narrow" w:cs="Arial"/>
          <w:b/>
          <w:bCs/>
          <w:sz w:val="22"/>
          <w:szCs w:val="22"/>
          <w:rtl/>
          <w:lang w:eastAsia="prs" w:bidi="ar-DZ"/>
        </w:rPr>
        <w:t>يا</w:t>
      </w:r>
    </w:p>
    <w:p w14:paraId="1A02A10C" w14:textId="77777777" w:rsidR="007C74BF" w:rsidRPr="00EF218C" w:rsidRDefault="008D63F3" w:rsidP="0039312E">
      <w:pPr>
        <w:bidi/>
        <w:ind w:left="900" w:hanging="360"/>
        <w:jc w:val="both"/>
        <w:rPr>
          <w:rFonts w:ascii="Arial Narrow" w:hAnsi="Arial Narrow" w:cs="Arial"/>
          <w:sz w:val="22"/>
          <w:szCs w:val="22"/>
        </w:rPr>
      </w:pP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separate"/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end"/>
      </w:r>
      <w:bookmarkEnd w:id="3"/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ab/>
      </w:r>
      <w:proofErr w:type="spellStart"/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بیانیه</w:t>
      </w:r>
      <w:proofErr w:type="spellEnd"/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امضا</w:t>
      </w:r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شده</w:t>
      </w:r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توسط</w:t>
      </w:r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کارفرما</w:t>
      </w:r>
      <w:proofErr w:type="spellEnd"/>
      <w:r w:rsidR="007C74BF"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</w:p>
    <w:p w14:paraId="71E917BB" w14:textId="77777777" w:rsidR="000B6389" w:rsidRPr="00EF218C" w:rsidRDefault="006E7967" w:rsidP="00F63C71">
      <w:pPr>
        <w:bidi/>
        <w:spacing w:after="120"/>
        <w:ind w:left="907" w:hanging="360"/>
        <w:jc w:val="both"/>
        <w:rPr>
          <w:rFonts w:ascii="Arial Narrow" w:hAnsi="Arial Narrow" w:cs="Arial"/>
          <w:sz w:val="22"/>
          <w:szCs w:val="22"/>
        </w:rPr>
      </w:pP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ab/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این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بیانیه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معاش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سالانه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را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اساس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سطح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فعلی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درآمد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ناخالص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نشان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دهد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>.</w:t>
      </w:r>
    </w:p>
    <w:p w14:paraId="164060FD" w14:textId="77777777" w:rsidR="006E7967" w:rsidRPr="00EF218C" w:rsidRDefault="00791846" w:rsidP="008D63F3">
      <w:pPr>
        <w:shd w:val="clear" w:color="auto" w:fill="CCCCCC"/>
        <w:bidi/>
        <w:spacing w:before="120" w:after="120"/>
        <w:jc w:val="both"/>
        <w:rPr>
          <w:rFonts w:ascii="Arial Narrow" w:hAnsi="Arial Narrow" w:cs="Arial"/>
          <w:b/>
        </w:rPr>
      </w:pPr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معلومات</w:t>
      </w:r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بیمه</w:t>
      </w:r>
      <w:proofErr w:type="spellEnd"/>
    </w:p>
    <w:p w14:paraId="3ED58DB8" w14:textId="77777777" w:rsidR="005E3691" w:rsidRPr="00EF218C" w:rsidRDefault="00706EE4" w:rsidP="0039312E">
      <w:pPr>
        <w:bidi/>
        <w:spacing w:before="60" w:after="12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تعیین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اینکه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آیا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خدمات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مداخله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زودهنگام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می</w:t>
      </w:r>
      <w:proofErr w:type="spellEnd"/>
      <w:r w:rsidRPr="00EF218C">
        <w:rPr>
          <w:rFonts w:ascii="Arial" w:eastAsia="Arial Narrow" w:hAnsi="Arial" w:cs="Arial"/>
          <w:sz w:val="22"/>
          <w:szCs w:val="22"/>
          <w:lang w:eastAsia="prs" w:bidi="en-US"/>
        </w:rPr>
        <w:t>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توان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بیمه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هزینه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ارسال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نمود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یا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خیر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lang w:eastAsia="prs" w:bidi="en-US"/>
        </w:rPr>
        <w:t>CDSA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پوشش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پلان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بیمه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شما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را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مشخص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نماید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>.</w:t>
      </w:r>
    </w:p>
    <w:p w14:paraId="21AAB472" w14:textId="77777777" w:rsidR="005E3691" w:rsidRPr="00EF218C" w:rsidRDefault="00F23DA9" w:rsidP="0039312E">
      <w:pPr>
        <w:bidi/>
        <w:spacing w:before="60" w:after="12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اگر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استفاده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از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بیمه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خود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موافقت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می</w:t>
      </w:r>
      <w:proofErr w:type="spellEnd"/>
      <w:r w:rsidRPr="00EF218C">
        <w:rPr>
          <w:rFonts w:ascii="Arial" w:eastAsia="Arial Narrow" w:hAnsi="Arial" w:cs="Arial"/>
          <w:sz w:val="22"/>
          <w:szCs w:val="22"/>
          <w:lang w:eastAsia="prs" w:bidi="en-US"/>
        </w:rPr>
        <w:t>‌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کنید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معلومات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ذیل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هرچه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زود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دفتر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تجارتی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lang w:eastAsia="prs" w:bidi="en-US"/>
        </w:rPr>
        <w:t>CDSA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ارائه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شود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.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زمان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این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معلومات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تغییر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کند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lang w:eastAsia="prs" w:bidi="en-US"/>
        </w:rPr>
        <w:t>CDSA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به</w:t>
      </w:r>
      <w:r w:rsidRPr="00EF218C">
        <w:rPr>
          <w:rFonts w:ascii="Arial" w:eastAsia="Arial Narrow" w:hAnsi="Arial" w:cs="Arial"/>
          <w:sz w:val="22"/>
          <w:szCs w:val="22"/>
          <w:lang w:eastAsia="prs" w:bidi="en-US"/>
        </w:rPr>
        <w:t>‌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روزرسانی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شود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>.</w:t>
      </w:r>
    </w:p>
    <w:p w14:paraId="2CD942C5" w14:textId="77777777" w:rsidR="002113E1" w:rsidRPr="00EF218C" w:rsidRDefault="008D63F3" w:rsidP="0039312E">
      <w:pPr>
        <w:bidi/>
        <w:ind w:left="900" w:hanging="360"/>
        <w:jc w:val="both"/>
        <w:rPr>
          <w:rFonts w:ascii="Arial Narrow" w:hAnsi="Arial Narrow" w:cs="Arial"/>
          <w:sz w:val="22"/>
          <w:szCs w:val="22"/>
        </w:rPr>
      </w:pP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instrText xml:space="preserve"> FORMCHECKBOX </w:instrTex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separate"/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fldChar w:fldCharType="end"/>
      </w:r>
      <w:bookmarkEnd w:id="4"/>
      <w:r w:rsidR="002113E1"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ab/>
      </w:r>
      <w:proofErr w:type="spellStart"/>
      <w:r w:rsidR="002113E1"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کارت</w:t>
      </w:r>
      <w:proofErr w:type="spellEnd"/>
      <w:r w:rsidR="002113E1"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="002113E1"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بیمه</w:t>
      </w:r>
      <w:proofErr w:type="spellEnd"/>
    </w:p>
    <w:p w14:paraId="25E352BD" w14:textId="77777777" w:rsidR="002113E1" w:rsidRPr="00EF218C" w:rsidRDefault="002113E1" w:rsidP="00F63C71">
      <w:pPr>
        <w:bidi/>
        <w:spacing w:after="120"/>
        <w:ind w:left="907" w:hanging="360"/>
        <w:jc w:val="both"/>
        <w:rPr>
          <w:rFonts w:ascii="Arial Narrow" w:hAnsi="Arial Narrow" w:cs="Arial"/>
          <w:sz w:val="22"/>
          <w:szCs w:val="22"/>
        </w:rPr>
      </w:pP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ab/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کاپی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از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پشت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gram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و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روی</w:t>
      </w:r>
      <w:proofErr w:type="spellEnd"/>
      <w:proofErr w:type="gram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کارت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>(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)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بیمه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</w:p>
    <w:p w14:paraId="1CE9E7F7" w14:textId="77777777" w:rsidR="002113E1" w:rsidRPr="00EF218C" w:rsidRDefault="005E3691" w:rsidP="008D63F3">
      <w:pPr>
        <w:shd w:val="clear" w:color="auto" w:fill="CCCCCC"/>
        <w:bidi/>
        <w:spacing w:before="120" w:after="120"/>
        <w:jc w:val="both"/>
        <w:rPr>
          <w:rFonts w:ascii="Arial Narrow" w:hAnsi="Arial Narrow" w:cs="Arial"/>
          <w:b/>
        </w:rPr>
      </w:pPr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جدول</w:t>
      </w:r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زمانی</w:t>
      </w:r>
      <w:proofErr w:type="spellEnd"/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برای</w:t>
      </w:r>
      <w:proofErr w:type="spellEnd"/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ارسال</w:t>
      </w:r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کردن</w:t>
      </w:r>
      <w:proofErr w:type="spellEnd"/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مدارک</w:t>
      </w:r>
      <w:proofErr w:type="spellEnd"/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b/>
          <w:bCs/>
          <w:rtl/>
          <w:lang w:eastAsia="prs" w:bidi="ar-DZ"/>
        </w:rPr>
        <w:t>ضروری</w:t>
      </w:r>
      <w:proofErr w:type="spellEnd"/>
      <w:r w:rsidRPr="00EF218C">
        <w:rPr>
          <w:rFonts w:ascii="Arial Narrow" w:eastAsia="Arial Narrow" w:hAnsi="Arial Narrow" w:cs="Arial"/>
          <w:b/>
          <w:bCs/>
          <w:rtl/>
          <w:lang w:eastAsia="prs" w:bidi="en-US"/>
        </w:rPr>
        <w:t>:</w:t>
      </w:r>
    </w:p>
    <w:p w14:paraId="5474B743" w14:textId="4A657CCC" w:rsidR="00791846" w:rsidRPr="00EF218C" w:rsidRDefault="00791846" w:rsidP="0039312E">
      <w:pPr>
        <w:bidi/>
        <w:spacing w:before="60" w:after="120"/>
        <w:jc w:val="both"/>
        <w:rPr>
          <w:rFonts w:ascii="Arial Narrow" w:hAnsi="Arial Narrow" w:cs="Arial"/>
          <w:sz w:val="28"/>
          <w:szCs w:val="28"/>
        </w:rPr>
      </w:pP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معلومات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ضروری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تأیید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درآمد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از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طریق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پست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فکس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یا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صورت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حضوری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الی</w:t>
      </w:r>
      <w:proofErr w:type="spellEnd"/>
      <w:r w:rsidR="000D1300" w:rsidRPr="00EF218C">
        <w:rPr>
          <w:rFonts w:ascii="Arial Narrow" w:eastAsia="Arial Narrow" w:hAnsi="Arial Narrow" w:cs="Arial"/>
          <w:sz w:val="22"/>
          <w:szCs w:val="22"/>
          <w:lang w:eastAsia="prs" w:bidi="ar-DZ"/>
        </w:rPr>
        <w:t xml:space="preserve"> </w:t>
      </w:r>
      <w:r w:rsidR="008D63F3" w:rsidRPr="00EF218C">
        <w:rPr>
          <w:rFonts w:ascii="Arial Narrow" w:eastAsia="Arial Narrow" w:hAnsi="Arial Narrow" w:cs="Arial"/>
          <w:sz w:val="28"/>
          <w:szCs w:val="28"/>
          <w:u w:val="single"/>
          <w:rtl/>
          <w:lang w:eastAsia="prs" w:bidi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8D63F3" w:rsidRPr="00EF218C">
        <w:rPr>
          <w:rFonts w:ascii="Arial Narrow" w:eastAsia="Arial Narrow" w:hAnsi="Arial Narrow" w:cs="Arial"/>
          <w:sz w:val="28"/>
          <w:szCs w:val="28"/>
          <w:u w:val="single"/>
          <w:rtl/>
          <w:lang w:eastAsia="prs" w:bidi="en-US"/>
        </w:rPr>
        <w:instrText xml:space="preserve"> FORMTEXT </w:instrText>
      </w:r>
      <w:r w:rsidR="008D63F3" w:rsidRPr="00EF218C">
        <w:rPr>
          <w:rFonts w:ascii="Arial Narrow" w:eastAsia="Arial Narrow" w:hAnsi="Arial Narrow" w:cs="Arial"/>
          <w:sz w:val="28"/>
          <w:szCs w:val="28"/>
          <w:u w:val="single"/>
          <w:rtl/>
          <w:lang w:eastAsia="prs" w:bidi="en-US"/>
        </w:rPr>
      </w:r>
      <w:r w:rsidR="008D63F3" w:rsidRPr="00EF218C">
        <w:rPr>
          <w:rFonts w:ascii="Arial Narrow" w:eastAsia="Arial Narrow" w:hAnsi="Arial Narrow" w:cs="Arial"/>
          <w:sz w:val="28"/>
          <w:szCs w:val="28"/>
          <w:u w:val="single"/>
          <w:rtl/>
          <w:lang w:eastAsia="prs" w:bidi="en-US"/>
        </w:rPr>
        <w:fldChar w:fldCharType="separate"/>
      </w:r>
      <w:r w:rsidR="000D1300" w:rsidRPr="00EF218C">
        <w:rPr>
          <w:rFonts w:ascii="Arial Narrow" w:eastAsia="Arial Narrow" w:hAnsi="Arial Narrow" w:cs="Arial"/>
          <w:noProof/>
          <w:sz w:val="28"/>
          <w:szCs w:val="28"/>
          <w:u w:val="single"/>
          <w:rtl/>
          <w:lang w:eastAsia="prs" w:bidi="en-US"/>
        </w:rPr>
        <w:t> </w:t>
      </w:r>
      <w:r w:rsidR="000D1300" w:rsidRPr="00EF218C">
        <w:rPr>
          <w:rFonts w:ascii="Arial Narrow" w:eastAsia="Arial Narrow" w:hAnsi="Arial Narrow" w:cs="Arial"/>
          <w:noProof/>
          <w:sz w:val="28"/>
          <w:szCs w:val="28"/>
          <w:u w:val="single"/>
          <w:rtl/>
          <w:lang w:eastAsia="prs" w:bidi="en-US"/>
        </w:rPr>
        <w:t> </w:t>
      </w:r>
      <w:r w:rsidR="000D1300" w:rsidRPr="00EF218C">
        <w:rPr>
          <w:rFonts w:ascii="Arial Narrow" w:eastAsia="Arial Narrow" w:hAnsi="Arial Narrow" w:cs="Arial"/>
          <w:noProof/>
          <w:sz w:val="28"/>
          <w:szCs w:val="28"/>
          <w:u w:val="single"/>
          <w:rtl/>
          <w:lang w:eastAsia="prs" w:bidi="en-US"/>
        </w:rPr>
        <w:t> </w:t>
      </w:r>
      <w:r w:rsidR="000D1300" w:rsidRPr="00EF218C">
        <w:rPr>
          <w:rFonts w:ascii="Arial Narrow" w:eastAsia="Arial Narrow" w:hAnsi="Arial Narrow" w:cs="Arial"/>
          <w:noProof/>
          <w:sz w:val="28"/>
          <w:szCs w:val="28"/>
          <w:u w:val="single"/>
          <w:rtl/>
          <w:lang w:eastAsia="prs" w:bidi="en-US"/>
        </w:rPr>
        <w:t> </w:t>
      </w:r>
      <w:r w:rsidR="000D1300" w:rsidRPr="00EF218C">
        <w:rPr>
          <w:rFonts w:ascii="Arial Narrow" w:eastAsia="Arial Narrow" w:hAnsi="Arial Narrow" w:cs="Arial"/>
          <w:noProof/>
          <w:sz w:val="28"/>
          <w:szCs w:val="28"/>
          <w:u w:val="single"/>
          <w:rtl/>
          <w:lang w:eastAsia="prs" w:bidi="en-US"/>
        </w:rPr>
        <w:t> </w:t>
      </w:r>
      <w:r w:rsidR="008D63F3" w:rsidRPr="00EF218C">
        <w:rPr>
          <w:rFonts w:ascii="Arial Narrow" w:eastAsia="Arial Narrow" w:hAnsi="Arial Narrow" w:cs="Arial"/>
          <w:sz w:val="28"/>
          <w:szCs w:val="28"/>
          <w:u w:val="single"/>
          <w:rtl/>
          <w:lang w:eastAsia="prs" w:bidi="en-US"/>
        </w:rPr>
        <w:fldChar w:fldCharType="end"/>
      </w:r>
      <w:bookmarkEnd w:id="5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>[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lang w:eastAsia="prs" w:bidi="en-US"/>
        </w:rPr>
        <w:t>CDSA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 </w:t>
      </w:r>
      <w:proofErr w:type="spellStart"/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ar-DZ"/>
        </w:rPr>
        <w:t>باید</w:t>
      </w:r>
      <w:proofErr w:type="spellEnd"/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 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ar-DZ"/>
        </w:rPr>
        <w:t>معلومات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 </w:t>
      </w:r>
      <w:proofErr w:type="spellStart"/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ar-DZ"/>
        </w:rPr>
        <w:t>تاریخ</w:t>
      </w:r>
      <w:proofErr w:type="spellEnd"/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 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ar-DZ"/>
        </w:rPr>
        <w:t>را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 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ar-DZ"/>
        </w:rPr>
        <w:t>در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 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ar-DZ"/>
        </w:rPr>
        <w:t>صورت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 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ar-DZ"/>
        </w:rPr>
        <w:t>لزوم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 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ar-DZ"/>
        </w:rPr>
        <w:t>وارد</w:t>
      </w:r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 </w:t>
      </w:r>
      <w:proofErr w:type="spellStart"/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ar-DZ"/>
        </w:rPr>
        <w:t>کند</w:t>
      </w:r>
      <w:proofErr w:type="spellEnd"/>
      <w:r w:rsidR="006A343B" w:rsidRPr="00EF218C">
        <w:rPr>
          <w:rFonts w:ascii="Arial Narrow" w:eastAsia="Arial Narrow" w:hAnsi="Arial Narrow" w:cs="Arial"/>
          <w:i/>
          <w:iCs/>
          <w:sz w:val="16"/>
          <w:szCs w:val="16"/>
          <w:rtl/>
          <w:lang w:eastAsia="prs" w:bidi="en-US"/>
        </w:rPr>
        <w:t xml:space="preserve">] </w:t>
      </w:r>
      <w:r w:rsidR="006A343B" w:rsidRPr="00AE0A14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به</w:t>
      </w:r>
      <w:r w:rsidR="006A343B" w:rsidRPr="00AE0A14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="006A343B" w:rsidRPr="00AE0A14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دفت</w:t>
      </w:r>
      <w:r w:rsidR="000D1300" w:rsidRPr="00AE0A14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 xml:space="preserve">ر </w:t>
      </w:r>
      <w:proofErr w:type="spellStart"/>
      <w:r w:rsidR="000D1300" w:rsidRPr="00AE0A14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تجارتی</w:t>
      </w:r>
      <w:proofErr w:type="spellEnd"/>
      <w:r w:rsidR="000D1300" w:rsidRPr="00AE0A14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 xml:space="preserve"> </w:t>
      </w:r>
      <w:r w:rsidR="000D1300" w:rsidRPr="00AE0A14">
        <w:rPr>
          <w:rFonts w:ascii="Arial Narrow" w:eastAsia="Arial Narrow" w:hAnsi="Arial Narrow" w:cs="Arial"/>
          <w:sz w:val="22"/>
          <w:szCs w:val="22"/>
          <w:lang w:eastAsia="prs" w:bidi="ar-DZ"/>
        </w:rPr>
        <w:t>CDSA</w:t>
      </w:r>
      <w:r w:rsidR="000D1300" w:rsidRPr="00AE0A14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 xml:space="preserve"> </w:t>
      </w:r>
      <w:proofErr w:type="spellStart"/>
      <w:r w:rsidR="000D1300" w:rsidRPr="00AE0A14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ارائه</w:t>
      </w:r>
      <w:proofErr w:type="spellEnd"/>
      <w:r w:rsidR="000D1300" w:rsidRPr="00AE0A14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 xml:space="preserve"> شو</w:t>
      </w:r>
      <w:r w:rsidR="006A343B" w:rsidRPr="00AE0A14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</w:t>
      </w:r>
    </w:p>
    <w:p w14:paraId="1CA75896" w14:textId="77777777" w:rsidR="009F34CD" w:rsidRPr="00EF218C" w:rsidRDefault="001F70FD" w:rsidP="0039312E">
      <w:pPr>
        <w:bidi/>
        <w:spacing w:before="60" w:after="12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اگر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معلومات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ضروری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درآمد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تاریخ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lang w:eastAsia="prs" w:bidi="en-US"/>
        </w:rPr>
        <w:t>IFSP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طفل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شما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دریافت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نشود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فیصدی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متغیر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هزینه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شما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زمان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دریافت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آن،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100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فیصد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تعیین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خواهد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شد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.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اگر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کارت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بیمه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دریافت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نشود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gram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و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بیمه</w:t>
      </w:r>
      <w:proofErr w:type="spellEnd"/>
      <w:proofErr w:type="gram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شما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تأیید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نشود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نرخ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برنامه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نوزاد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>-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طفل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نوپا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(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که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همان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نرخ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lang w:eastAsia="prs" w:bidi="en-US"/>
        </w:rPr>
        <w:t>Medicaid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است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)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به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عنوان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هزینه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پایه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شما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اعمال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فیصدی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متغیر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مقیاس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هزینه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برای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خدمات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مشمول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مالیات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lang w:eastAsia="prs" w:bidi="en-US"/>
        </w:rPr>
        <w:t>IFSP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استفاده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خواهد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شد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.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صورت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داشتن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هرگونه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سوال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،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استفاده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از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معلومات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تماس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ذیل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با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دفتر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تجارتی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lang w:eastAsia="prs" w:bidi="en-US"/>
        </w:rPr>
        <w:t>CDSA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تماس</w:t>
      </w:r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 xml:space="preserve"> </w:t>
      </w:r>
      <w:proofErr w:type="spellStart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ar-DZ"/>
        </w:rPr>
        <w:t>بگیرید</w:t>
      </w:r>
      <w:proofErr w:type="spellEnd"/>
      <w:r w:rsidRPr="00EF218C">
        <w:rPr>
          <w:rFonts w:ascii="Arial Narrow" w:eastAsia="Arial Narrow" w:hAnsi="Arial Narrow" w:cs="Arial"/>
          <w:sz w:val="22"/>
          <w:szCs w:val="22"/>
          <w:rtl/>
          <w:lang w:eastAsia="prs" w:bidi="en-US"/>
        </w:rPr>
        <w:t>:</w:t>
      </w:r>
    </w:p>
    <w:tbl>
      <w:tblPr>
        <w:bidiVisual/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1440"/>
        <w:gridCol w:w="3667"/>
      </w:tblGrid>
      <w:tr w:rsidR="00143B61" w:rsidRPr="00EF218C" w14:paraId="4A51DAD3" w14:textId="77777777" w:rsidTr="00F63C71">
        <w:trPr>
          <w:trHeight w:val="288"/>
        </w:trPr>
        <w:tc>
          <w:tcPr>
            <w:tcW w:w="2340" w:type="dxa"/>
            <w:vAlign w:val="center"/>
          </w:tcPr>
          <w:p w14:paraId="5AFE44C3" w14:textId="77777777" w:rsidR="00143B61" w:rsidRPr="00EF218C" w:rsidRDefault="00143B61" w:rsidP="00F63C71">
            <w:pPr>
              <w:bidi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F218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معلومات</w:t>
            </w:r>
            <w:proofErr w:type="spellEnd"/>
            <w:r w:rsidRPr="00EF218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تماس</w:t>
            </w:r>
            <w:proofErr w:type="spellEnd"/>
            <w:r w:rsidRPr="00EF218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b/>
                <w:bCs/>
                <w:sz w:val="20"/>
                <w:szCs w:val="20"/>
                <w:lang w:eastAsia="prs" w:bidi="en-US"/>
              </w:rPr>
              <w:t>CDSA</w:t>
            </w:r>
            <w:r w:rsidRPr="00EF218C">
              <w:rPr>
                <w:rFonts w:ascii="Arial Narrow" w:eastAsia="Arial Narrow" w:hAnsi="Arial Narrow" w:cs="Arial"/>
                <w:b/>
                <w:bCs/>
                <w:sz w:val="20"/>
                <w:szCs w:val="20"/>
                <w:rtl/>
                <w:lang w:eastAsia="prs" w:bidi="en-US"/>
              </w:rPr>
              <w:t>:</w:t>
            </w:r>
          </w:p>
        </w:tc>
        <w:tc>
          <w:tcPr>
            <w:tcW w:w="2700" w:type="dxa"/>
            <w:vAlign w:val="center"/>
          </w:tcPr>
          <w:p w14:paraId="67A0D79C" w14:textId="5F0D1761" w:rsidR="00143B61" w:rsidRPr="00EF218C" w:rsidRDefault="00143B61" w:rsidP="00F63C7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6"/>
          </w:p>
        </w:tc>
        <w:tc>
          <w:tcPr>
            <w:tcW w:w="1440" w:type="dxa"/>
            <w:vMerge w:val="restart"/>
          </w:tcPr>
          <w:p w14:paraId="207C75A8" w14:textId="77777777" w:rsidR="00143B61" w:rsidRPr="00EF218C" w:rsidRDefault="00143B61" w:rsidP="009C00E1">
            <w:pPr>
              <w:bidi/>
              <w:jc w:val="righ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آدرس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پستی</w:t>
            </w:r>
            <w:proofErr w:type="spellEnd"/>
          </w:p>
        </w:tc>
        <w:tc>
          <w:tcPr>
            <w:tcW w:w="3667" w:type="dxa"/>
            <w:vAlign w:val="center"/>
          </w:tcPr>
          <w:p w14:paraId="61BA7CC7" w14:textId="7DFE9CFF" w:rsidR="00143B61" w:rsidRPr="00EF218C" w:rsidRDefault="00143B61" w:rsidP="00F63C7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7"/>
          </w:p>
        </w:tc>
      </w:tr>
      <w:tr w:rsidR="00143B61" w:rsidRPr="00EF218C" w14:paraId="684B71B3" w14:textId="77777777" w:rsidTr="00F63C71">
        <w:trPr>
          <w:trHeight w:val="288"/>
        </w:trPr>
        <w:tc>
          <w:tcPr>
            <w:tcW w:w="2340" w:type="dxa"/>
            <w:vAlign w:val="center"/>
          </w:tcPr>
          <w:p w14:paraId="4144A625" w14:textId="77777777" w:rsidR="00143B61" w:rsidRPr="00EF218C" w:rsidRDefault="00143B61" w:rsidP="00F63C71">
            <w:pPr>
              <w:bidi/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نام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lang w:eastAsia="prs" w:bidi="en-US"/>
              </w:rPr>
              <w:t>CDSA</w:t>
            </w:r>
          </w:p>
        </w:tc>
        <w:tc>
          <w:tcPr>
            <w:tcW w:w="2700" w:type="dxa"/>
            <w:vAlign w:val="center"/>
          </w:tcPr>
          <w:p w14:paraId="01A6BCF3" w14:textId="6016ECE7" w:rsidR="00143B61" w:rsidRPr="00EF218C" w:rsidRDefault="00143B61" w:rsidP="00F63C7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8"/>
          </w:p>
        </w:tc>
        <w:tc>
          <w:tcPr>
            <w:tcW w:w="1440" w:type="dxa"/>
            <w:vMerge/>
          </w:tcPr>
          <w:p w14:paraId="74AB7224" w14:textId="77777777" w:rsidR="00143B61" w:rsidRPr="00EF218C" w:rsidRDefault="00143B61" w:rsidP="009C00E1">
            <w:pPr>
              <w:bidi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667" w:type="dxa"/>
            <w:vAlign w:val="center"/>
          </w:tcPr>
          <w:p w14:paraId="7046D44D" w14:textId="7D441D7E" w:rsidR="00143B61" w:rsidRPr="00EF218C" w:rsidRDefault="00143B61" w:rsidP="00F63C7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9"/>
          </w:p>
        </w:tc>
      </w:tr>
      <w:tr w:rsidR="00143B61" w:rsidRPr="00EF218C" w14:paraId="06232797" w14:textId="77777777" w:rsidTr="00F63C71">
        <w:trPr>
          <w:trHeight w:val="288"/>
        </w:trPr>
        <w:tc>
          <w:tcPr>
            <w:tcW w:w="2340" w:type="dxa"/>
            <w:vMerge w:val="restart"/>
          </w:tcPr>
          <w:p w14:paraId="3155D73D" w14:textId="77777777" w:rsidR="00143B61" w:rsidRPr="00EF218C" w:rsidRDefault="00143B61" w:rsidP="009C00E1">
            <w:pPr>
              <w:bidi/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تماس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دفتر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تجارتی</w:t>
            </w:r>
            <w:proofErr w:type="spellEnd"/>
          </w:p>
        </w:tc>
        <w:tc>
          <w:tcPr>
            <w:tcW w:w="2700" w:type="dxa"/>
            <w:vAlign w:val="center"/>
          </w:tcPr>
          <w:p w14:paraId="452F18A0" w14:textId="7875661D" w:rsidR="00143B61" w:rsidRPr="00EF218C" w:rsidRDefault="00143B61" w:rsidP="00F63C7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0"/>
          </w:p>
        </w:tc>
        <w:tc>
          <w:tcPr>
            <w:tcW w:w="1440" w:type="dxa"/>
            <w:vAlign w:val="center"/>
          </w:tcPr>
          <w:p w14:paraId="3AD08752" w14:textId="77777777" w:rsidR="00143B61" w:rsidRPr="00EF218C" w:rsidRDefault="00143B61" w:rsidP="00F63C71">
            <w:pPr>
              <w:bidi/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شماره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تیلفون</w:t>
            </w:r>
            <w:proofErr w:type="spellEnd"/>
          </w:p>
        </w:tc>
        <w:tc>
          <w:tcPr>
            <w:tcW w:w="3667" w:type="dxa"/>
            <w:vAlign w:val="center"/>
          </w:tcPr>
          <w:p w14:paraId="6CE41C6B" w14:textId="5BA86D82" w:rsidR="00143B61" w:rsidRPr="00EF218C" w:rsidRDefault="00143B61" w:rsidP="00F63C7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1"/>
          </w:p>
        </w:tc>
      </w:tr>
      <w:tr w:rsidR="00143B61" w:rsidRPr="00EF218C" w14:paraId="6B91D7CD" w14:textId="77777777" w:rsidTr="00F63C71">
        <w:trPr>
          <w:trHeight w:val="288"/>
        </w:trPr>
        <w:tc>
          <w:tcPr>
            <w:tcW w:w="2340" w:type="dxa"/>
            <w:vMerge/>
          </w:tcPr>
          <w:p w14:paraId="0DB282EE" w14:textId="77777777" w:rsidR="00143B61" w:rsidRPr="00EF218C" w:rsidRDefault="00143B61" w:rsidP="009C00E1">
            <w:pPr>
              <w:bidi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455AB59" w14:textId="69C03EB1" w:rsidR="00143B61" w:rsidRPr="00EF218C" w:rsidRDefault="00143B61" w:rsidP="00F63C7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2"/>
          </w:p>
        </w:tc>
        <w:tc>
          <w:tcPr>
            <w:tcW w:w="1440" w:type="dxa"/>
            <w:vAlign w:val="center"/>
          </w:tcPr>
          <w:p w14:paraId="359B225D" w14:textId="77777777" w:rsidR="00143B61" w:rsidRPr="00EF218C" w:rsidRDefault="00143B61" w:rsidP="00F63C71">
            <w:pPr>
              <w:bidi/>
              <w:jc w:val="right"/>
              <w:rPr>
                <w:rFonts w:ascii="Arial Narrow" w:hAnsi="Arial Narrow" w:cs="Arial"/>
                <w:i/>
                <w:sz w:val="20"/>
                <w:szCs w:val="20"/>
              </w:rPr>
            </w:pP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شماره</w:t>
            </w:r>
            <w:proofErr w:type="spellEnd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 xml:space="preserve"> </w:t>
            </w:r>
            <w:proofErr w:type="spellStart"/>
            <w:r w:rsidRPr="00EF218C">
              <w:rPr>
                <w:rFonts w:ascii="Arial Narrow" w:eastAsia="Arial Narrow" w:hAnsi="Arial Narrow" w:cs="Arial"/>
                <w:i/>
                <w:iCs/>
                <w:sz w:val="20"/>
                <w:szCs w:val="20"/>
                <w:rtl/>
                <w:lang w:eastAsia="prs" w:bidi="en-US"/>
              </w:rPr>
              <w:t>فکس</w:t>
            </w:r>
            <w:proofErr w:type="spellEnd"/>
          </w:p>
        </w:tc>
        <w:tc>
          <w:tcPr>
            <w:tcW w:w="3667" w:type="dxa"/>
            <w:vAlign w:val="center"/>
          </w:tcPr>
          <w:p w14:paraId="1B8229FF" w14:textId="0D27ED46" w:rsidR="00143B61" w:rsidRPr="00EF218C" w:rsidRDefault="00143B61" w:rsidP="00F63C71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instrText xml:space="preserve"> FORMTEXT </w:instrTex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separate"/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="000D1300" w:rsidRPr="00EF218C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eastAsia="prs" w:bidi="en-US"/>
              </w:rPr>
              <w:t> </w:t>
            </w:r>
            <w:r w:rsidRPr="00EF218C">
              <w:rPr>
                <w:rFonts w:ascii="Arial Narrow" w:eastAsia="Arial Narrow" w:hAnsi="Arial Narrow" w:cs="Arial"/>
                <w:sz w:val="20"/>
                <w:szCs w:val="20"/>
                <w:rtl/>
                <w:lang w:eastAsia="prs" w:bidi="en-US"/>
              </w:rPr>
              <w:fldChar w:fldCharType="end"/>
            </w:r>
            <w:bookmarkEnd w:id="13"/>
          </w:p>
        </w:tc>
      </w:tr>
    </w:tbl>
    <w:p w14:paraId="5510CE34" w14:textId="77777777" w:rsidR="00D7214F" w:rsidRPr="00EF218C" w:rsidRDefault="00D7214F" w:rsidP="00792746">
      <w:pPr>
        <w:tabs>
          <w:tab w:val="left" w:pos="3890"/>
          <w:tab w:val="left" w:pos="4570"/>
        </w:tabs>
        <w:bidi/>
        <w:rPr>
          <w:rFonts w:ascii="Arial Narrow" w:hAnsi="Arial Narrow" w:cs="Arial"/>
          <w:sz w:val="18"/>
          <w:szCs w:val="18"/>
        </w:rPr>
      </w:pPr>
    </w:p>
    <w:p w14:paraId="0A0B9225" w14:textId="28AF52A6" w:rsidR="00BE17B0" w:rsidRPr="00EF218C" w:rsidRDefault="004F36F8" w:rsidP="004F36F8">
      <w:pPr>
        <w:tabs>
          <w:tab w:val="left" w:pos="3890"/>
          <w:tab w:val="right" w:pos="10224"/>
        </w:tabs>
        <w:bidi/>
        <w:rPr>
          <w:rFonts w:ascii="Arial Narrow" w:hAnsi="Arial Narrow" w:cs="Arial"/>
          <w:sz w:val="18"/>
          <w:szCs w:val="18"/>
        </w:rPr>
      </w:pPr>
      <w:r w:rsidRPr="00EF218C">
        <w:rPr>
          <w:rFonts w:ascii="Arial Narrow" w:eastAsia="Arial Narrow" w:hAnsi="Arial Narrow" w:cs="Arial"/>
          <w:sz w:val="18"/>
          <w:szCs w:val="18"/>
          <w:rtl/>
          <w:lang w:eastAsia="prs" w:bidi="en-US"/>
        </w:rPr>
        <w:tab/>
      </w:r>
      <w:r w:rsidRPr="00EF218C">
        <w:rPr>
          <w:rFonts w:ascii="Arial Narrow" w:eastAsia="Arial Narrow" w:hAnsi="Arial Narrow" w:cs="Arial"/>
          <w:sz w:val="18"/>
          <w:szCs w:val="18"/>
          <w:rtl/>
          <w:lang w:eastAsia="prs" w:bidi="en-US"/>
        </w:rPr>
        <w:tab/>
      </w:r>
    </w:p>
    <w:sectPr w:rsidR="00BE17B0" w:rsidRPr="00EF218C" w:rsidSect="00393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7D66" w14:textId="77777777" w:rsidR="00A963C3" w:rsidRDefault="00A963C3">
      <w:r>
        <w:separator/>
      </w:r>
    </w:p>
  </w:endnote>
  <w:endnote w:type="continuationSeparator" w:id="0">
    <w:p w14:paraId="720EA624" w14:textId="77777777" w:rsidR="00A963C3" w:rsidRDefault="00A9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1480" w14:textId="77777777" w:rsidR="00047695" w:rsidRDefault="00047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1EEF" w14:textId="29580FC7" w:rsidR="00EC15C6" w:rsidRPr="000D1300" w:rsidRDefault="00EC15C6" w:rsidP="00792746">
    <w:pPr>
      <w:pStyle w:val="Footer"/>
      <w:tabs>
        <w:tab w:val="clear" w:pos="4320"/>
        <w:tab w:val="clear" w:pos="8640"/>
        <w:tab w:val="right" w:pos="10238"/>
      </w:tabs>
      <w:bidi/>
      <w:ind w:right="-14"/>
      <w:rPr>
        <w:rFonts w:ascii="Arial Narrow" w:hAnsi="Arial Narrow"/>
        <w:sz w:val="16"/>
        <w:szCs w:val="16"/>
      </w:rPr>
    </w:pPr>
    <w:r w:rsidRPr="00047695">
      <w:rPr>
        <w:rFonts w:ascii="Arial Narrow" w:hAnsi="Arial Narrow"/>
        <w:sz w:val="16"/>
        <w:szCs w:val="16"/>
      </w:rPr>
      <w:t xml:space="preserve">NC ITP Family Notification for Verification of Income (4/13, Updated 7/20, 3/22) </w:t>
    </w:r>
    <w:r w:rsidRPr="000D1300">
      <w:rPr>
        <w:rFonts w:ascii="Arial Narrow" w:hAnsi="Arial Narrow"/>
        <w:sz w:val="16"/>
        <w:szCs w:val="16"/>
      </w:rPr>
      <w:tab/>
    </w:r>
    <w:proofErr w:type="spellStart"/>
    <w:r w:rsidR="000D1300" w:rsidRPr="000D1300">
      <w:rPr>
        <w:rFonts w:ascii="Arial Narrow" w:eastAsia="Arial Narrow" w:hAnsi="Arial Narrow" w:cs="Arial Narrow"/>
        <w:sz w:val="16"/>
        <w:szCs w:val="16"/>
        <w:rtl/>
        <w:lang w:eastAsia="prs" w:bidi="en-US"/>
      </w:rPr>
      <w:t>صفحه</w:t>
    </w:r>
    <w:proofErr w:type="spellEnd"/>
    <w:r w:rsidR="000D1300" w:rsidRPr="000D1300">
      <w:rPr>
        <w:rFonts w:ascii="Arial Narrow" w:eastAsia="Arial Narrow" w:hAnsi="Arial Narrow" w:cs="Arial Narrow"/>
        <w:sz w:val="16"/>
        <w:szCs w:val="16"/>
        <w:rtl/>
        <w:lang w:eastAsia="prs" w:bidi="en-US"/>
      </w:rPr>
      <w:t xml:space="preserve"> </w:t>
    </w:r>
    <w:r w:rsidRPr="000D1300">
      <w:rPr>
        <w:rStyle w:val="PageNumber"/>
        <w:rFonts w:ascii="Arial Narrow" w:eastAsia="Arial Narrow" w:hAnsi="Arial Narrow" w:cs="Arial Narrow"/>
        <w:sz w:val="16"/>
        <w:szCs w:val="16"/>
        <w:rtl/>
        <w:lang w:eastAsia="prs" w:bidi="en-US"/>
      </w:rPr>
      <w:fldChar w:fldCharType="begin"/>
    </w:r>
    <w:r w:rsidRPr="000D1300">
      <w:rPr>
        <w:rStyle w:val="PageNumber"/>
        <w:rFonts w:ascii="Arial Narrow" w:eastAsia="Arial Narrow" w:hAnsi="Arial Narrow" w:cs="Arial Narrow"/>
        <w:sz w:val="16"/>
        <w:szCs w:val="16"/>
        <w:rtl/>
        <w:lang w:eastAsia="prs" w:bidi="en-US"/>
      </w:rPr>
      <w:instrText xml:space="preserve"> PAGE </w:instrText>
    </w:r>
    <w:r w:rsidRPr="000D1300">
      <w:rPr>
        <w:rStyle w:val="PageNumber"/>
        <w:rFonts w:ascii="Arial Narrow" w:eastAsia="Arial Narrow" w:hAnsi="Arial Narrow" w:cs="Arial Narrow"/>
        <w:sz w:val="16"/>
        <w:szCs w:val="16"/>
        <w:rtl/>
        <w:lang w:eastAsia="prs" w:bidi="en-US"/>
      </w:rPr>
      <w:fldChar w:fldCharType="separate"/>
    </w:r>
    <w:r w:rsidR="00741D48" w:rsidRPr="000D1300">
      <w:rPr>
        <w:rStyle w:val="PageNumber"/>
        <w:rFonts w:ascii="Arial Narrow" w:eastAsia="Arial Narrow" w:hAnsi="Arial Narrow" w:cs="Arial Narrow"/>
        <w:noProof/>
        <w:sz w:val="16"/>
        <w:szCs w:val="16"/>
        <w:rtl/>
        <w:lang w:eastAsia="prs" w:bidi="en-US"/>
      </w:rPr>
      <w:t>1</w:t>
    </w:r>
    <w:r w:rsidRPr="000D1300">
      <w:rPr>
        <w:rStyle w:val="PageNumber"/>
        <w:rFonts w:ascii="Arial Narrow" w:eastAsia="Arial Narrow" w:hAnsi="Arial Narrow" w:cs="Arial Narrow"/>
        <w:sz w:val="16"/>
        <w:szCs w:val="16"/>
        <w:rtl/>
        <w:lang w:eastAsia="prs" w:bidi="en-US"/>
      </w:rPr>
      <w:fldChar w:fldCharType="end"/>
    </w:r>
    <w:r w:rsidRPr="000D1300">
      <w:rPr>
        <w:rFonts w:ascii="Arial Narrow" w:eastAsia="Arial Narrow" w:hAnsi="Arial Narrow" w:cs="Arial Narrow"/>
        <w:sz w:val="16"/>
        <w:szCs w:val="16"/>
        <w:rtl/>
        <w:lang w:eastAsia="prs" w:bidi="en-US"/>
      </w:rPr>
      <w:t xml:space="preserve"> از</w:t>
    </w:r>
    <w:r w:rsidR="000D1300">
      <w:rPr>
        <w:rFonts w:ascii="Arial Narrow" w:eastAsia="Arial Narrow" w:hAnsi="Arial Narrow" w:cs="Arial Narrow"/>
        <w:sz w:val="16"/>
        <w:szCs w:val="16"/>
        <w:lang w:eastAsia="prs" w:bidi="en-US"/>
      </w:rPr>
      <w:t>1</w:t>
    </w:r>
    <w:r w:rsidRPr="000D1300">
      <w:rPr>
        <w:rFonts w:ascii="Arial Narrow" w:eastAsia="Arial Narrow" w:hAnsi="Arial Narrow" w:cs="Arial Narrow"/>
        <w:sz w:val="16"/>
        <w:szCs w:val="16"/>
        <w:rtl/>
        <w:lang w:eastAsia="prs" w:bidi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D95F" w14:textId="77777777" w:rsidR="00047695" w:rsidRDefault="00047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89F1" w14:textId="77777777" w:rsidR="00A963C3" w:rsidRDefault="00A963C3">
      <w:r>
        <w:separator/>
      </w:r>
    </w:p>
  </w:footnote>
  <w:footnote w:type="continuationSeparator" w:id="0">
    <w:p w14:paraId="741C6AFF" w14:textId="77777777" w:rsidR="00A963C3" w:rsidRDefault="00A9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B02F" w14:textId="77777777" w:rsidR="00047695" w:rsidRDefault="00047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62B4" w14:textId="77777777" w:rsidR="000375AD" w:rsidRPr="00DB7B8E" w:rsidRDefault="000375AD" w:rsidP="000375A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4" w:name="_Hlk204774702"/>
    <w:bookmarkStart w:id="15" w:name="_Hlk204774803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ریاست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صحت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gram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و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خدمات</w:t>
    </w:r>
    <w:proofErr w:type="gram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بشری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کارولینای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ar-DZ"/>
      </w:rPr>
      <w:t>شمالی</w:t>
    </w:r>
    <w:proofErr w:type="spellEnd"/>
  </w:p>
  <w:p w14:paraId="49450D71" w14:textId="0975B67F" w:rsidR="0039312E" w:rsidRPr="000375AD" w:rsidRDefault="000375AD" w:rsidP="000375AD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16" w:name="_Hlk204774722"/>
    <w:bookmarkEnd w:id="14"/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بخش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رفاه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طفل</w:t>
    </w:r>
    <w:proofErr w:type="spellEnd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 xml:space="preserve"> و </w:t>
    </w:r>
    <w:proofErr w:type="spellStart"/>
    <w:r w:rsidRPr="00DB7B8E">
      <w:rPr>
        <w:rFonts w:ascii="Arial Narrow" w:eastAsia="Arial Narrow" w:hAnsi="Arial Narrow" w:cs="Arial"/>
        <w:sz w:val="18"/>
        <w:szCs w:val="18"/>
        <w:rtl/>
        <w:lang w:eastAsia="prs" w:bidi="en-US"/>
      </w:rPr>
      <w:t>خانواده</w:t>
    </w:r>
    <w:bookmarkEnd w:id="15"/>
    <w:bookmarkEnd w:id="16"/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DF06" w14:textId="77777777" w:rsidR="00047695" w:rsidRDefault="00047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744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1" w15:restartNumberingAfterBreak="0">
    <w:nsid w:val="09BC18DF"/>
    <w:multiLevelType w:val="hybridMultilevel"/>
    <w:tmpl w:val="436610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A90E72"/>
    <w:multiLevelType w:val="multilevel"/>
    <w:tmpl w:val="0AA2378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3" w15:restartNumberingAfterBreak="0">
    <w:nsid w:val="35B47539"/>
    <w:multiLevelType w:val="hybridMultilevel"/>
    <w:tmpl w:val="83F01DAA"/>
    <w:lvl w:ilvl="0" w:tplc="6658B39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24"/>
        </w:tabs>
        <w:ind w:left="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44"/>
        </w:tabs>
        <w:ind w:left="1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64"/>
        </w:tabs>
        <w:ind w:left="1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84"/>
        </w:tabs>
        <w:ind w:left="2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04"/>
        </w:tabs>
        <w:ind w:left="3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24"/>
        </w:tabs>
        <w:ind w:left="4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44"/>
        </w:tabs>
        <w:ind w:left="4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64"/>
        </w:tabs>
        <w:ind w:left="5564" w:hanging="360"/>
      </w:pPr>
      <w:rPr>
        <w:rFonts w:ascii="Wingdings" w:hAnsi="Wingdings" w:hint="default"/>
      </w:rPr>
    </w:lvl>
  </w:abstractNum>
  <w:abstractNum w:abstractNumId="4" w15:restartNumberingAfterBreak="0">
    <w:nsid w:val="3CF95F2E"/>
    <w:multiLevelType w:val="multilevel"/>
    <w:tmpl w:val="A364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942E9"/>
    <w:multiLevelType w:val="hybridMultilevel"/>
    <w:tmpl w:val="BA6A2C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3A02D0">
      <w:start w:val="1"/>
      <w:numFmt w:val="bullet"/>
      <w:lvlText w:val=""/>
      <w:lvlJc w:val="left"/>
      <w:pPr>
        <w:tabs>
          <w:tab w:val="num" w:pos="792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F05007D"/>
    <w:multiLevelType w:val="hybridMultilevel"/>
    <w:tmpl w:val="DC9ABF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88B66BC"/>
    <w:multiLevelType w:val="hybridMultilevel"/>
    <w:tmpl w:val="96AE0824"/>
    <w:lvl w:ilvl="0" w:tplc="B2AAC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9927220">
    <w:abstractNumId w:val="1"/>
  </w:num>
  <w:num w:numId="2" w16cid:durableId="1791432738">
    <w:abstractNumId w:val="4"/>
  </w:num>
  <w:num w:numId="3" w16cid:durableId="1397123351">
    <w:abstractNumId w:val="6"/>
  </w:num>
  <w:num w:numId="4" w16cid:durableId="1962691118">
    <w:abstractNumId w:val="7"/>
  </w:num>
  <w:num w:numId="5" w16cid:durableId="1283726501">
    <w:abstractNumId w:val="3"/>
  </w:num>
  <w:num w:numId="6" w16cid:durableId="1093934152">
    <w:abstractNumId w:val="5"/>
  </w:num>
  <w:num w:numId="7" w16cid:durableId="1016884234">
    <w:abstractNumId w:val="2"/>
  </w:num>
  <w:num w:numId="8" w16cid:durableId="185664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D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qlybPP676Pq0e4CRTGKJn0xIeSfkmIinwldooip0J7sWbAb+DQ8w80hri5Jnoie20pkqZoH9hDWAJMyrP2BQ==" w:salt="fQMvJGVg0uiUIwFLFJf0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7B0"/>
    <w:rsid w:val="00002E09"/>
    <w:rsid w:val="000048DB"/>
    <w:rsid w:val="00032E47"/>
    <w:rsid w:val="000338E1"/>
    <w:rsid w:val="000360A4"/>
    <w:rsid w:val="000375AD"/>
    <w:rsid w:val="00046AC5"/>
    <w:rsid w:val="00047695"/>
    <w:rsid w:val="00055EB7"/>
    <w:rsid w:val="00055FA5"/>
    <w:rsid w:val="00056EB9"/>
    <w:rsid w:val="00060975"/>
    <w:rsid w:val="000A6468"/>
    <w:rsid w:val="000B6389"/>
    <w:rsid w:val="000C70AA"/>
    <w:rsid w:val="000D1300"/>
    <w:rsid w:val="000E44AD"/>
    <w:rsid w:val="000F02EF"/>
    <w:rsid w:val="000F66CC"/>
    <w:rsid w:val="001119E1"/>
    <w:rsid w:val="0012502A"/>
    <w:rsid w:val="00143B61"/>
    <w:rsid w:val="0014614B"/>
    <w:rsid w:val="00152FCB"/>
    <w:rsid w:val="001568E5"/>
    <w:rsid w:val="00165250"/>
    <w:rsid w:val="001679D4"/>
    <w:rsid w:val="00174EA3"/>
    <w:rsid w:val="001767A1"/>
    <w:rsid w:val="00190C67"/>
    <w:rsid w:val="001C1650"/>
    <w:rsid w:val="001C2566"/>
    <w:rsid w:val="001D1D65"/>
    <w:rsid w:val="001D4AD0"/>
    <w:rsid w:val="001E0B9E"/>
    <w:rsid w:val="001E561D"/>
    <w:rsid w:val="001F70FD"/>
    <w:rsid w:val="002113E1"/>
    <w:rsid w:val="0022663F"/>
    <w:rsid w:val="00232FFA"/>
    <w:rsid w:val="00243261"/>
    <w:rsid w:val="0025153B"/>
    <w:rsid w:val="002757E6"/>
    <w:rsid w:val="00290EE1"/>
    <w:rsid w:val="0029607B"/>
    <w:rsid w:val="00297641"/>
    <w:rsid w:val="002C2289"/>
    <w:rsid w:val="002C76D6"/>
    <w:rsid w:val="002D559A"/>
    <w:rsid w:val="00311A44"/>
    <w:rsid w:val="00322E38"/>
    <w:rsid w:val="00347397"/>
    <w:rsid w:val="0034782D"/>
    <w:rsid w:val="00374A11"/>
    <w:rsid w:val="00384EE5"/>
    <w:rsid w:val="0039312E"/>
    <w:rsid w:val="003B1086"/>
    <w:rsid w:val="003B783E"/>
    <w:rsid w:val="003C73F5"/>
    <w:rsid w:val="003E5100"/>
    <w:rsid w:val="003E6D0E"/>
    <w:rsid w:val="00436EE9"/>
    <w:rsid w:val="00455A21"/>
    <w:rsid w:val="004A4A0F"/>
    <w:rsid w:val="004A4B67"/>
    <w:rsid w:val="004B70C9"/>
    <w:rsid w:val="004E0851"/>
    <w:rsid w:val="004E25FA"/>
    <w:rsid w:val="004E6E03"/>
    <w:rsid w:val="004F36F8"/>
    <w:rsid w:val="0050153C"/>
    <w:rsid w:val="005039C5"/>
    <w:rsid w:val="00513A79"/>
    <w:rsid w:val="00515760"/>
    <w:rsid w:val="0052283D"/>
    <w:rsid w:val="00570D07"/>
    <w:rsid w:val="005722D4"/>
    <w:rsid w:val="00585A0A"/>
    <w:rsid w:val="0058632D"/>
    <w:rsid w:val="005B7DAF"/>
    <w:rsid w:val="005C0B61"/>
    <w:rsid w:val="005D6B95"/>
    <w:rsid w:val="005E18A1"/>
    <w:rsid w:val="005E3691"/>
    <w:rsid w:val="006310EB"/>
    <w:rsid w:val="00635C8E"/>
    <w:rsid w:val="00645688"/>
    <w:rsid w:val="00654344"/>
    <w:rsid w:val="0066340F"/>
    <w:rsid w:val="006903A0"/>
    <w:rsid w:val="00695D0B"/>
    <w:rsid w:val="006A343B"/>
    <w:rsid w:val="006B16ED"/>
    <w:rsid w:val="006B2CB7"/>
    <w:rsid w:val="006B4AAF"/>
    <w:rsid w:val="006D1635"/>
    <w:rsid w:val="006D2B16"/>
    <w:rsid w:val="006D6477"/>
    <w:rsid w:val="006E2AFC"/>
    <w:rsid w:val="006E7967"/>
    <w:rsid w:val="006F57BD"/>
    <w:rsid w:val="00706220"/>
    <w:rsid w:val="00706EE4"/>
    <w:rsid w:val="0071623A"/>
    <w:rsid w:val="007167B5"/>
    <w:rsid w:val="0072230E"/>
    <w:rsid w:val="00725E03"/>
    <w:rsid w:val="00741D48"/>
    <w:rsid w:val="00750947"/>
    <w:rsid w:val="00756FB9"/>
    <w:rsid w:val="0076537B"/>
    <w:rsid w:val="00766353"/>
    <w:rsid w:val="00791846"/>
    <w:rsid w:val="00792746"/>
    <w:rsid w:val="00795A6B"/>
    <w:rsid w:val="007B3A0F"/>
    <w:rsid w:val="007C33BF"/>
    <w:rsid w:val="007C56BF"/>
    <w:rsid w:val="007C7021"/>
    <w:rsid w:val="007C74BF"/>
    <w:rsid w:val="007D7075"/>
    <w:rsid w:val="007E0312"/>
    <w:rsid w:val="007F4C7D"/>
    <w:rsid w:val="00804E4D"/>
    <w:rsid w:val="00813E22"/>
    <w:rsid w:val="008167F8"/>
    <w:rsid w:val="008253AC"/>
    <w:rsid w:val="00852656"/>
    <w:rsid w:val="00883083"/>
    <w:rsid w:val="008D63F3"/>
    <w:rsid w:val="008D6FFB"/>
    <w:rsid w:val="008E01F2"/>
    <w:rsid w:val="00902B58"/>
    <w:rsid w:val="00916282"/>
    <w:rsid w:val="00921C50"/>
    <w:rsid w:val="00923615"/>
    <w:rsid w:val="00930DEC"/>
    <w:rsid w:val="00934B86"/>
    <w:rsid w:val="00956C1E"/>
    <w:rsid w:val="009821E0"/>
    <w:rsid w:val="00983255"/>
    <w:rsid w:val="009B10A5"/>
    <w:rsid w:val="009B15C7"/>
    <w:rsid w:val="009B5E88"/>
    <w:rsid w:val="009C00E1"/>
    <w:rsid w:val="009C7E31"/>
    <w:rsid w:val="009E7365"/>
    <w:rsid w:val="009F34CD"/>
    <w:rsid w:val="009F656C"/>
    <w:rsid w:val="00A146A8"/>
    <w:rsid w:val="00A154EE"/>
    <w:rsid w:val="00A34E34"/>
    <w:rsid w:val="00A70123"/>
    <w:rsid w:val="00A702E2"/>
    <w:rsid w:val="00A913BC"/>
    <w:rsid w:val="00A91506"/>
    <w:rsid w:val="00A926A2"/>
    <w:rsid w:val="00A963C3"/>
    <w:rsid w:val="00AD057C"/>
    <w:rsid w:val="00AD6419"/>
    <w:rsid w:val="00AE0A14"/>
    <w:rsid w:val="00AE27E0"/>
    <w:rsid w:val="00B02400"/>
    <w:rsid w:val="00B27500"/>
    <w:rsid w:val="00B377B6"/>
    <w:rsid w:val="00B563BF"/>
    <w:rsid w:val="00B62E72"/>
    <w:rsid w:val="00B802D9"/>
    <w:rsid w:val="00B94E83"/>
    <w:rsid w:val="00BA17EB"/>
    <w:rsid w:val="00BA339E"/>
    <w:rsid w:val="00BB017D"/>
    <w:rsid w:val="00BB21B3"/>
    <w:rsid w:val="00BC1E70"/>
    <w:rsid w:val="00BC2023"/>
    <w:rsid w:val="00BE17B0"/>
    <w:rsid w:val="00BE2FD1"/>
    <w:rsid w:val="00BF7B17"/>
    <w:rsid w:val="00C45E6B"/>
    <w:rsid w:val="00CA6D5C"/>
    <w:rsid w:val="00CB221D"/>
    <w:rsid w:val="00CB2E5F"/>
    <w:rsid w:val="00CC69C6"/>
    <w:rsid w:val="00CE29F7"/>
    <w:rsid w:val="00CE2F6E"/>
    <w:rsid w:val="00D41A02"/>
    <w:rsid w:val="00D55226"/>
    <w:rsid w:val="00D7214F"/>
    <w:rsid w:val="00DA3186"/>
    <w:rsid w:val="00DB4C87"/>
    <w:rsid w:val="00DC0BA7"/>
    <w:rsid w:val="00DC4652"/>
    <w:rsid w:val="00DD7BB0"/>
    <w:rsid w:val="00E47001"/>
    <w:rsid w:val="00E54439"/>
    <w:rsid w:val="00E55B97"/>
    <w:rsid w:val="00E5797D"/>
    <w:rsid w:val="00E61797"/>
    <w:rsid w:val="00E74D8B"/>
    <w:rsid w:val="00E83D6A"/>
    <w:rsid w:val="00E8615F"/>
    <w:rsid w:val="00E91E72"/>
    <w:rsid w:val="00E934E3"/>
    <w:rsid w:val="00E979FE"/>
    <w:rsid w:val="00EA10BA"/>
    <w:rsid w:val="00EC15C6"/>
    <w:rsid w:val="00EC74C3"/>
    <w:rsid w:val="00ED1EC3"/>
    <w:rsid w:val="00ED60FC"/>
    <w:rsid w:val="00EE06B2"/>
    <w:rsid w:val="00EE3504"/>
    <w:rsid w:val="00EF218C"/>
    <w:rsid w:val="00F039D8"/>
    <w:rsid w:val="00F20E67"/>
    <w:rsid w:val="00F23DA9"/>
    <w:rsid w:val="00F33C2F"/>
    <w:rsid w:val="00F33DD1"/>
    <w:rsid w:val="00F4110A"/>
    <w:rsid w:val="00F51D42"/>
    <w:rsid w:val="00F63C71"/>
    <w:rsid w:val="00F755C0"/>
    <w:rsid w:val="00F965F1"/>
    <w:rsid w:val="00FB3980"/>
    <w:rsid w:val="00FC4C5F"/>
    <w:rsid w:val="00FC776F"/>
    <w:rsid w:val="00FE0527"/>
    <w:rsid w:val="00FE4A1E"/>
    <w:rsid w:val="00FF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FB6AC0"/>
  <w15:docId w15:val="{632FAEEE-670A-458F-820F-A06ABA3E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16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7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7F8"/>
  </w:style>
  <w:style w:type="paragraph" w:styleId="BalloonText">
    <w:name w:val="Balloon Text"/>
    <w:basedOn w:val="Normal"/>
    <w:semiHidden/>
    <w:rsid w:val="006B4AAF"/>
    <w:rPr>
      <w:rFonts w:ascii="Tahoma" w:hAnsi="Tahoma" w:cs="Tahoma"/>
      <w:sz w:val="16"/>
      <w:szCs w:val="16"/>
    </w:rPr>
  </w:style>
  <w:style w:type="character" w:styleId="Hyperlink">
    <w:name w:val="Hyperlink"/>
    <w:rsid w:val="006B4AAF"/>
    <w:rPr>
      <w:color w:val="0000FF"/>
      <w:u w:val="single"/>
    </w:rPr>
  </w:style>
  <w:style w:type="character" w:styleId="CommentReference">
    <w:name w:val="annotation reference"/>
    <w:rsid w:val="00C45E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5E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5E6B"/>
  </w:style>
  <w:style w:type="paragraph" w:styleId="CommentSubject">
    <w:name w:val="annotation subject"/>
    <w:basedOn w:val="CommentText"/>
    <w:next w:val="CommentText"/>
    <w:link w:val="CommentSubjectChar"/>
    <w:rsid w:val="00C45E6B"/>
    <w:rPr>
      <w:b/>
      <w:bCs/>
    </w:rPr>
  </w:style>
  <w:style w:type="character" w:customStyle="1" w:styleId="CommentSubjectChar">
    <w:name w:val="Comment Subject Char"/>
    <w:link w:val="CommentSubject"/>
    <w:rsid w:val="00C45E6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375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eflights\Word\108\AI-HPM2505104\000_Source\Family%20Notification%20for%20Verification%20of%20Incom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A1AB-9FB8-4D4C-BFDB-DD7A2DE2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Notification for Verification of Income_English.dotx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for Verification of Income</vt:lpstr>
    </vt:vector>
  </TitlesOfParts>
  <Company>CDIS/DHHS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for Verification of Income</dc:title>
  <dc:subject>Verification of Income</dc:subject>
  <dc:creator>Bailey, Andrea B</dc:creator>
  <cp:keywords>English</cp:keywords>
  <dc:description>Issued April 2013</dc:description>
  <cp:lastModifiedBy>Bailey, Andrea B.</cp:lastModifiedBy>
  <cp:revision>10</cp:revision>
  <cp:lastPrinted>2013-02-22T14:35:00Z</cp:lastPrinted>
  <dcterms:created xsi:type="dcterms:W3CDTF">2025-05-13T13:02:00Z</dcterms:created>
  <dcterms:modified xsi:type="dcterms:W3CDTF">2025-07-30T18:01:00Z</dcterms:modified>
  <cp:category>Fees, Billing, Reimbursement</cp:category>
</cp:coreProperties>
</file>