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B4D58" w14:textId="77777777" w:rsidR="009126A9" w:rsidRPr="00322AA0" w:rsidRDefault="007448E2">
      <w:pPr>
        <w:pStyle w:val="Heading1"/>
      </w:pPr>
      <w:r w:rsidRPr="00322AA0">
        <w:rPr>
          <w:lang w:bidi="es-US"/>
        </w:rPr>
        <w:t xml:space="preserve">Consejo Asesor de Partes Interesadas del </w:t>
      </w:r>
      <w:r w:rsidRPr="00322AA0">
        <w:rPr>
          <w:spacing w:val="-2"/>
          <w:lang w:bidi="es-US"/>
        </w:rPr>
        <w:t>Plan Olmstead</w:t>
      </w:r>
    </w:p>
    <w:p w14:paraId="5AC2E7C2" w14:textId="77777777" w:rsidR="009126A9" w:rsidRPr="00322AA0" w:rsidRDefault="007448E2">
      <w:pPr>
        <w:pStyle w:val="Heading2"/>
      </w:pPr>
      <w:r w:rsidRPr="00322AA0">
        <w:rPr>
          <w:lang w:bidi="es-US"/>
        </w:rPr>
        <w:t xml:space="preserve">Reunión </w:t>
      </w:r>
      <w:r w:rsidRPr="00322AA0">
        <w:rPr>
          <w:spacing w:val="-2"/>
          <w:lang w:bidi="es-US"/>
        </w:rPr>
        <w:t>trimestral</w:t>
      </w:r>
    </w:p>
    <w:p w14:paraId="0241DF90" w14:textId="242E2B69" w:rsidR="009126A9" w:rsidRPr="00322AA0" w:rsidRDefault="007448E2">
      <w:pPr>
        <w:spacing w:before="193"/>
        <w:ind w:left="4" w:right="360"/>
        <w:jc w:val="center"/>
        <w:rPr>
          <w:b/>
          <w:sz w:val="28"/>
        </w:rPr>
      </w:pPr>
      <w:r w:rsidRPr="00322AA0">
        <w:rPr>
          <w:b/>
          <w:sz w:val="28"/>
          <w:lang w:bidi="es-US"/>
        </w:rPr>
        <w:t>25 de junio de 2024; 11:00 a.m.</w:t>
      </w:r>
      <w:r w:rsidR="00FF4B7B">
        <w:rPr>
          <w:b/>
          <w:sz w:val="28"/>
          <w:lang w:bidi="es-US"/>
        </w:rPr>
        <w:t xml:space="preserve"> </w:t>
      </w:r>
      <w:r w:rsidRPr="00322AA0">
        <w:rPr>
          <w:b/>
          <w:sz w:val="28"/>
          <w:lang w:bidi="es-US"/>
        </w:rPr>
        <w:t>-</w:t>
      </w:r>
      <w:r w:rsidR="00FF4B7B">
        <w:rPr>
          <w:b/>
          <w:sz w:val="28"/>
          <w:lang w:bidi="es-US"/>
        </w:rPr>
        <w:t xml:space="preserve"> </w:t>
      </w:r>
      <w:r w:rsidRPr="00322AA0">
        <w:rPr>
          <w:b/>
          <w:sz w:val="28"/>
          <w:lang w:bidi="es-US"/>
        </w:rPr>
        <w:t>1:00 p.m., en línea</w:t>
      </w:r>
    </w:p>
    <w:p w14:paraId="342A41DF" w14:textId="77777777" w:rsidR="009126A9" w:rsidRPr="00322AA0" w:rsidRDefault="007448E2">
      <w:pPr>
        <w:pStyle w:val="Heading3"/>
      </w:pPr>
      <w:r w:rsidRPr="00322AA0">
        <w:rPr>
          <w:spacing w:val="-2"/>
          <w:lang w:bidi="es-US"/>
        </w:rPr>
        <w:t>Actas</w:t>
      </w:r>
    </w:p>
    <w:p w14:paraId="542DE872" w14:textId="77777777" w:rsidR="009126A9" w:rsidRPr="00322AA0" w:rsidRDefault="009126A9">
      <w:pPr>
        <w:pStyle w:val="BodyText"/>
        <w:spacing w:before="379"/>
        <w:rPr>
          <w:b/>
          <w:sz w:val="32"/>
        </w:rPr>
      </w:pPr>
    </w:p>
    <w:p w14:paraId="003B457E" w14:textId="44080C5C" w:rsidR="009126A9" w:rsidRPr="00322AA0" w:rsidRDefault="007448E2" w:rsidP="002058D0">
      <w:pPr>
        <w:pStyle w:val="BodyText"/>
        <w:spacing w:before="1" w:line="259" w:lineRule="auto"/>
        <w:ind w:right="475"/>
      </w:pPr>
      <w:r w:rsidRPr="00322AA0">
        <w:rPr>
          <w:b/>
          <w:lang w:bidi="es-US"/>
        </w:rPr>
        <w:t>Bienvenid</w:t>
      </w:r>
      <w:r w:rsidR="00DA54D4">
        <w:rPr>
          <w:b/>
          <w:lang w:bidi="es-US"/>
        </w:rPr>
        <w:t>a</w:t>
      </w:r>
      <w:r w:rsidRPr="00322AA0">
        <w:rPr>
          <w:b/>
          <w:lang w:bidi="es-US"/>
        </w:rPr>
        <w:t xml:space="preserve">. </w:t>
      </w:r>
      <w:r w:rsidRPr="00322AA0">
        <w:rPr>
          <w:lang w:bidi="es-US"/>
        </w:rPr>
        <w:t xml:space="preserve">Holly Riddle, subdirectora del Plan Olmstead, inauguró la reunión y anunció que </w:t>
      </w:r>
      <w:r w:rsidR="00322AA0" w:rsidRPr="00322AA0">
        <w:rPr>
          <w:lang w:bidi="es-US"/>
        </w:rPr>
        <w:t>la copresidenta</w:t>
      </w:r>
      <w:r w:rsidRPr="00322AA0">
        <w:rPr>
          <w:lang w:bidi="es-US"/>
        </w:rPr>
        <w:t xml:space="preserve"> Betsy MacMichael no podía estar con el grupo y envió sus disculpas. A </w:t>
      </w:r>
      <w:r w:rsidRPr="00521071">
        <w:t>continuación, presentó a la subsecretaria Debra Farrington. La subsecretaria señaló que el 24 de junio</w:t>
      </w:r>
      <w:r w:rsidRPr="00322AA0">
        <w:rPr>
          <w:lang w:bidi="es-US"/>
        </w:rPr>
        <w:t xml:space="preserve"> se habían producido protestas en el Departamento de Salud y Servicios </w:t>
      </w:r>
      <w:r w:rsidR="00E16234" w:rsidRPr="00322AA0">
        <w:rPr>
          <w:lang w:bidi="es-US"/>
        </w:rPr>
        <w:t>Humanos</w:t>
      </w:r>
      <w:r w:rsidRPr="00322AA0">
        <w:rPr>
          <w:lang w:bidi="es-US"/>
        </w:rPr>
        <w:t xml:space="preserve"> de Carolina del Norte (Department of Health and Human Services, NCDHHS). Los manifestantes, miembros de</w:t>
      </w:r>
    </w:p>
    <w:p w14:paraId="7CE5B1B6" w14:textId="03CEFAEB" w:rsidR="009126A9" w:rsidRPr="00322AA0" w:rsidRDefault="007448E2">
      <w:pPr>
        <w:pStyle w:val="BodyText"/>
        <w:spacing w:line="259" w:lineRule="auto"/>
        <w:ind w:right="339"/>
      </w:pPr>
      <w:r w:rsidRPr="00322AA0">
        <w:rPr>
          <w:lang w:bidi="es-US"/>
        </w:rPr>
        <w:t xml:space="preserve">ADAPT, </w:t>
      </w:r>
      <w:r w:rsidR="00E772F6" w:rsidRPr="00E772F6">
        <w:rPr>
          <w:lang w:bidi="es-US"/>
        </w:rPr>
        <w:t>protestaban a favor de la vida en comunidad en lugar de la atención en hogares para adultos mayores</w:t>
      </w:r>
      <w:r w:rsidRPr="00322AA0">
        <w:rPr>
          <w:lang w:bidi="es-US"/>
        </w:rPr>
        <w:t>. Al hablar de lo ocurrido, la subsecretaria Farrington tomó nota del trabajo que el NCDHHS ha realizado en este ámbito, en gran parte a través del Consejo Asesor de Partes Interesadas del Plan Olmstead (Olmstead Plan Stakeholder Advisory, OPSA). Estuvo de acuerdo en que había necesidades pendientes; destacó la importancia de la colaboración continua; y, en este sentido, elogió el liderazgo que aportan al Plan Olmstead los copresidentes del Consejo Asesor de Partes Interesadas del Plan Olmstead</w:t>
      </w:r>
    </w:p>
    <w:p w14:paraId="12DF8324" w14:textId="367CC683" w:rsidR="009126A9" w:rsidRPr="00322AA0" w:rsidRDefault="007448E2">
      <w:pPr>
        <w:pStyle w:val="BodyText"/>
        <w:spacing w:line="259" w:lineRule="auto"/>
        <w:ind w:right="494"/>
      </w:pPr>
      <w:r w:rsidRPr="00322AA0">
        <w:rPr>
          <w:lang w:bidi="es-US"/>
        </w:rPr>
        <w:t xml:space="preserve">(OPSA), Betsy MacMichael y Bryan Dooley, la </w:t>
      </w:r>
      <w:r w:rsidR="00CD11E2">
        <w:rPr>
          <w:lang w:bidi="es-US"/>
        </w:rPr>
        <w:t>Srta.</w:t>
      </w:r>
      <w:r w:rsidRPr="00322AA0">
        <w:rPr>
          <w:lang w:bidi="es-US"/>
        </w:rPr>
        <w:t xml:space="preserve"> Riddle y los miembros de la OPSA, en la promulgación de estrategias para hacer frente a estas necesidades. La subsecretaria concluyó con la afirmación de que el NCDHHS respetaba el derecho de protesta, y de que había fomentado y seguiría fomentando un diálogo abierto y orientado a la búsqueda de soluciones.</w:t>
      </w:r>
    </w:p>
    <w:p w14:paraId="321230EA" w14:textId="5675DE25" w:rsidR="009126A9" w:rsidRPr="00322AA0" w:rsidRDefault="007448E2" w:rsidP="002058D0">
      <w:pPr>
        <w:pStyle w:val="BodyText"/>
        <w:spacing w:before="159" w:line="259" w:lineRule="auto"/>
        <w:ind w:right="651"/>
        <w:jc w:val="both"/>
      </w:pPr>
      <w:r w:rsidRPr="00322AA0">
        <w:rPr>
          <w:b/>
          <w:lang w:bidi="es-US"/>
        </w:rPr>
        <w:t xml:space="preserve">Olmstead cumple 25 años. </w:t>
      </w:r>
      <w:r w:rsidRPr="00322AA0">
        <w:rPr>
          <w:lang w:bidi="es-US"/>
        </w:rPr>
        <w:t xml:space="preserve">La </w:t>
      </w:r>
      <w:r w:rsidR="00CD11E2">
        <w:rPr>
          <w:lang w:bidi="es-US"/>
        </w:rPr>
        <w:t>Srta.</w:t>
      </w:r>
      <w:r w:rsidRPr="00322AA0">
        <w:rPr>
          <w:lang w:bidi="es-US"/>
        </w:rPr>
        <w:t> Riddle dio la bienvenida al copresidente del OPSA, Bryan Dooley, y señaló que la semana pasada había hecho una presentación en la Casa Blanca como parte de la celebración de la Administración del</w:t>
      </w:r>
      <w:r w:rsidRPr="00322AA0">
        <w:rPr>
          <w:vertAlign w:val="superscript"/>
          <w:lang w:bidi="es-US"/>
        </w:rPr>
        <w:t xml:space="preserve"> </w:t>
      </w:r>
      <w:r w:rsidRPr="00322AA0">
        <w:rPr>
          <w:lang w:bidi="es-US"/>
        </w:rPr>
        <w:t>25.</w:t>
      </w:r>
      <w:r w:rsidRPr="00322AA0">
        <w:rPr>
          <w:vertAlign w:val="superscript"/>
          <w:lang w:bidi="es-US"/>
        </w:rPr>
        <w:t>o</w:t>
      </w:r>
      <w:r w:rsidRPr="00322AA0">
        <w:rPr>
          <w:lang w:bidi="es-US"/>
        </w:rPr>
        <w:t xml:space="preserve"> aniversario de la sentencia </w:t>
      </w:r>
      <w:r w:rsidRPr="00322AA0">
        <w:rPr>
          <w:i/>
          <w:lang w:bidi="es-US"/>
        </w:rPr>
        <w:t xml:space="preserve">Olmstead vs. </w:t>
      </w:r>
      <w:r w:rsidRPr="00322AA0">
        <w:rPr>
          <w:lang w:bidi="es-US"/>
        </w:rPr>
        <w:t>L. C. Señaló que estaba contenta de que el Sr. Dooley, además de presentarse</w:t>
      </w:r>
      <w:r w:rsidR="00CD11E2">
        <w:rPr>
          <w:lang w:bidi="es-US"/>
        </w:rPr>
        <w:t xml:space="preserve"> </w:t>
      </w:r>
      <w:r w:rsidR="00CD11E2" w:rsidRPr="00322AA0">
        <w:rPr>
          <w:lang w:bidi="es-US"/>
        </w:rPr>
        <w:t>él mismo como presidente del Consejo de Discapacidades del Desarrollo de Carolina del Norte, había dicho a la audiencia nacional que también era copresidente del Consejo Asesor de Partes Interesadas del Plan Olmstead del estado.</w:t>
      </w:r>
      <w:r w:rsidR="00CD11E2">
        <w:rPr>
          <w:lang w:bidi="es-US"/>
        </w:rPr>
        <w:t xml:space="preserve"> </w:t>
      </w:r>
    </w:p>
    <w:p w14:paraId="7EEB554C" w14:textId="77777777" w:rsidR="009126A9" w:rsidRPr="00322AA0" w:rsidRDefault="009126A9">
      <w:pPr>
        <w:pStyle w:val="BodyText"/>
        <w:spacing w:before="21"/>
      </w:pPr>
    </w:p>
    <w:p w14:paraId="25345213" w14:textId="77777777" w:rsidR="009126A9" w:rsidRPr="00322AA0" w:rsidRDefault="007448E2">
      <w:pPr>
        <w:pStyle w:val="BodyText"/>
      </w:pPr>
      <w:r w:rsidRPr="00322AA0">
        <w:rPr>
          <w:lang w:bidi="es-US"/>
        </w:rPr>
        <w:t xml:space="preserve">En su discurso ante el OPSA, el Sr. Dooley describió el encuentro en la Casa Blanca con uno de los </w:t>
      </w:r>
      <w:r w:rsidRPr="00322AA0">
        <w:rPr>
          <w:spacing w:val="-2"/>
          <w:lang w:bidi="es-US"/>
        </w:rPr>
        <w:t>principales</w:t>
      </w:r>
    </w:p>
    <w:p w14:paraId="633D7A58" w14:textId="3618B09D" w:rsidR="009126A9" w:rsidRPr="00322AA0" w:rsidRDefault="007448E2">
      <w:pPr>
        <w:pStyle w:val="BodyText"/>
        <w:spacing w:before="20" w:line="259" w:lineRule="auto"/>
        <w:ind w:right="339"/>
      </w:pPr>
      <w:r w:rsidRPr="00322AA0">
        <w:rPr>
          <w:lang w:bidi="es-US"/>
        </w:rPr>
        <w:t xml:space="preserve">redactores de la Ley para </w:t>
      </w:r>
      <w:r w:rsidR="00CD11E2" w:rsidRPr="00322AA0">
        <w:rPr>
          <w:lang w:bidi="es-US"/>
        </w:rPr>
        <w:t>estadounidenses</w:t>
      </w:r>
      <w:r w:rsidRPr="00322AA0">
        <w:rPr>
          <w:lang w:bidi="es-US"/>
        </w:rPr>
        <w:t xml:space="preserve"> con </w:t>
      </w:r>
      <w:r w:rsidR="00CD11E2">
        <w:rPr>
          <w:lang w:bidi="es-US"/>
        </w:rPr>
        <w:t>d</w:t>
      </w:r>
      <w:r w:rsidRPr="00322AA0">
        <w:rPr>
          <w:lang w:bidi="es-US"/>
        </w:rPr>
        <w:t>iscapacidades (</w:t>
      </w:r>
      <w:proofErr w:type="spellStart"/>
      <w:r w:rsidRPr="00322AA0">
        <w:rPr>
          <w:lang w:bidi="es-US"/>
        </w:rPr>
        <w:t>Americans</w:t>
      </w:r>
      <w:proofErr w:type="spellEnd"/>
      <w:r w:rsidRPr="00322AA0">
        <w:rPr>
          <w:lang w:bidi="es-US"/>
        </w:rPr>
        <w:t xml:space="preserve"> with Disabilities Act, ADA), Tony Coelho, y, una vez de vuelta en Carolina del Norte, la reunión con el gobernador. En Washington, el Sr. Dooley dijo que había descrito su defensa de los profesionales de apoyo directo (Direct Support Professionals, DSP) y su experiencia personal de no contar con uno durante un periodo prolongado. En su discurso, elogió los aumentos salariales de Carolina del Norte para los DSP y los esfuerzos del estado por mejorar la contratación y la retención de este personal vital. Las declaraciones del Sr. Dooley en Washington y ante el OPSA se refirieron a su interés por seguir trabajando en favor de una mayor inclusión de las personas con discapacidad</w:t>
      </w:r>
      <w:r w:rsidR="00223683">
        <w:rPr>
          <w:lang w:bidi="es-US"/>
        </w:rPr>
        <w:t>es</w:t>
      </w:r>
      <w:r w:rsidRPr="00322AA0">
        <w:rPr>
          <w:lang w:bidi="es-US"/>
        </w:rPr>
        <w:t>, labor que desempeña profesionalmente como especialista en inclusión comunitaria.</w:t>
      </w:r>
    </w:p>
    <w:p w14:paraId="488B5AD5" w14:textId="77777777" w:rsidR="009126A9" w:rsidRPr="00322AA0" w:rsidRDefault="009126A9">
      <w:pPr>
        <w:pStyle w:val="BodyText"/>
        <w:spacing w:before="20"/>
      </w:pPr>
    </w:p>
    <w:p w14:paraId="555CAC02" w14:textId="04F6F083" w:rsidR="009126A9" w:rsidRPr="00322AA0" w:rsidRDefault="007448E2" w:rsidP="007448E2">
      <w:pPr>
        <w:pStyle w:val="BodyText"/>
        <w:spacing w:line="259" w:lineRule="auto"/>
        <w:ind w:right="339"/>
      </w:pPr>
      <w:r w:rsidRPr="00322AA0">
        <w:rPr>
          <w:b/>
          <w:lang w:bidi="es-US"/>
        </w:rPr>
        <w:lastRenderedPageBreak/>
        <w:t xml:space="preserve">Lo más destacado de los avances de Carolina del Norte hasta la fecha. </w:t>
      </w:r>
      <w:r w:rsidRPr="00322AA0">
        <w:rPr>
          <w:lang w:bidi="es-US"/>
        </w:rPr>
        <w:t xml:space="preserve">El OPSA escuchó a las </w:t>
      </w:r>
      <w:r w:rsidR="003244F2">
        <w:rPr>
          <w:lang w:bidi="es-US"/>
        </w:rPr>
        <w:t>presentadoras</w:t>
      </w:r>
      <w:r w:rsidR="003244F2" w:rsidRPr="00322AA0">
        <w:rPr>
          <w:lang w:bidi="es-US"/>
        </w:rPr>
        <w:t xml:space="preserve"> </w:t>
      </w:r>
      <w:r w:rsidRPr="00322AA0">
        <w:rPr>
          <w:lang w:bidi="es-US"/>
        </w:rPr>
        <w:t xml:space="preserve">Becky Boss y Megan Lee, de la </w:t>
      </w:r>
      <w:r w:rsidR="003244F2">
        <w:rPr>
          <w:lang w:bidi="es-US"/>
        </w:rPr>
        <w:t>Cooperativa de Asistencia Técnica (</w:t>
      </w:r>
      <w:proofErr w:type="spellStart"/>
      <w:r w:rsidRPr="00322AA0">
        <w:rPr>
          <w:lang w:bidi="es-US"/>
        </w:rPr>
        <w:t>Technical</w:t>
      </w:r>
      <w:proofErr w:type="spellEnd"/>
      <w:r w:rsidRPr="00322AA0">
        <w:rPr>
          <w:lang w:bidi="es-US"/>
        </w:rPr>
        <w:t xml:space="preserve"> </w:t>
      </w:r>
      <w:proofErr w:type="spellStart"/>
      <w:r w:rsidRPr="00322AA0">
        <w:rPr>
          <w:lang w:bidi="es-US"/>
        </w:rPr>
        <w:t>Assistance</w:t>
      </w:r>
      <w:proofErr w:type="spellEnd"/>
      <w:r w:rsidRPr="00322AA0">
        <w:rPr>
          <w:lang w:bidi="es-US"/>
        </w:rPr>
        <w:t xml:space="preserve"> </w:t>
      </w:r>
      <w:proofErr w:type="spellStart"/>
      <w:r w:rsidRPr="00322AA0">
        <w:rPr>
          <w:lang w:bidi="es-US"/>
        </w:rPr>
        <w:t>Collaborative</w:t>
      </w:r>
      <w:proofErr w:type="spellEnd"/>
      <w:r w:rsidR="003244F2">
        <w:rPr>
          <w:lang w:bidi="es-US"/>
        </w:rPr>
        <w:t xml:space="preserve">, </w:t>
      </w:r>
      <w:r w:rsidRPr="00322AA0">
        <w:rPr>
          <w:lang w:bidi="es-US"/>
        </w:rPr>
        <w:t xml:space="preserve">TAC). La </w:t>
      </w:r>
      <w:r w:rsidR="00CD11E2">
        <w:rPr>
          <w:lang w:bidi="es-US"/>
        </w:rPr>
        <w:t>Srta.</w:t>
      </w:r>
      <w:r w:rsidRPr="00322AA0">
        <w:rPr>
          <w:lang w:bidi="es-US"/>
        </w:rPr>
        <w:t> Boss comenzó volviendo a felicitar al Sr. Dooley. Dio las gracias a las agencias del NCDHHS y al personal de la Oficina para Olmstead y Transici</w:t>
      </w:r>
      <w:r w:rsidR="003244F2">
        <w:rPr>
          <w:lang w:bidi="es-US"/>
        </w:rPr>
        <w:t>ones</w:t>
      </w:r>
      <w:r w:rsidRPr="00322AA0">
        <w:rPr>
          <w:lang w:bidi="es-US"/>
        </w:rPr>
        <w:t xml:space="preserve"> a la Vida Comunitaria (Transitions to Community </w:t>
      </w:r>
      <w:proofErr w:type="gramStart"/>
      <w:r w:rsidRPr="00322AA0">
        <w:rPr>
          <w:lang w:bidi="es-US"/>
        </w:rPr>
        <w:t>Living</w:t>
      </w:r>
      <w:proofErr w:type="gramEnd"/>
      <w:r w:rsidRPr="00322AA0">
        <w:rPr>
          <w:lang w:bidi="es-US"/>
        </w:rPr>
        <w:t xml:space="preserve">, TCL) por ayudar a la TAC en la elaboración del último informe trimestral. La actualización </w:t>
      </w:r>
      <w:r w:rsidR="003244F2">
        <w:rPr>
          <w:lang w:bidi="es-US"/>
        </w:rPr>
        <w:t xml:space="preserve">en curso </w:t>
      </w:r>
      <w:r w:rsidRPr="00322AA0">
        <w:rPr>
          <w:lang w:bidi="es-US"/>
        </w:rPr>
        <w:t>de la TAC sobre la implementación del plan abarcaba acciones del Plan Olmstead para el año calendario 2022-2023 que se pospusieron</w:t>
      </w:r>
      <w:r w:rsidRPr="00322AA0">
        <w:t xml:space="preserve"> </w:t>
      </w:r>
      <w:r w:rsidRPr="00322AA0">
        <w:rPr>
          <w:lang w:bidi="es-US"/>
        </w:rPr>
        <w:t>para el primer trimestre de 2024. Recordó al OPSA que el Plan 2024-2025 no entraría en vigencia hasta abril de 2024 e informó que, en su presentación, la TAC abordaría las conclusiones clave</w:t>
      </w:r>
    </w:p>
    <w:p w14:paraId="5F3F9BE5" w14:textId="77777777" w:rsidR="009126A9" w:rsidRPr="00322AA0" w:rsidRDefault="007448E2">
      <w:pPr>
        <w:pStyle w:val="BodyText"/>
        <w:spacing w:before="1"/>
      </w:pPr>
      <w:r w:rsidRPr="00322AA0">
        <w:rPr>
          <w:lang w:bidi="es-US"/>
        </w:rPr>
        <w:t xml:space="preserve">del primer trimestre de este año, junto con los próximos pasos para </w:t>
      </w:r>
      <w:r w:rsidRPr="00322AA0">
        <w:rPr>
          <w:spacing w:val="-2"/>
          <w:lang w:bidi="es-US"/>
        </w:rPr>
        <w:t>su implementación.</w:t>
      </w:r>
    </w:p>
    <w:p w14:paraId="264C91DC" w14:textId="77777777" w:rsidR="009126A9" w:rsidRPr="00322AA0" w:rsidRDefault="009126A9">
      <w:pPr>
        <w:pStyle w:val="BodyText"/>
        <w:spacing w:before="41"/>
      </w:pPr>
    </w:p>
    <w:p w14:paraId="62846D73" w14:textId="107595ED" w:rsidR="009126A9" w:rsidRPr="00322AA0" w:rsidRDefault="007448E2">
      <w:pPr>
        <w:pStyle w:val="BodyText"/>
        <w:spacing w:line="259" w:lineRule="auto"/>
        <w:ind w:right="339"/>
      </w:pPr>
      <w:r w:rsidRPr="00322AA0">
        <w:rPr>
          <w:lang w:bidi="es-US"/>
        </w:rPr>
        <w:t xml:space="preserve">A continuación, Megan Lee, de la TAC, describió la agilización del proceso de elaboración de informes y destacó la nueva herramienta que la TAC empezó a utilizar. Esta herramienta se aleja de los largos informes narrativos que se hacían con anterioridad sobre los avances y los simplifica, a la vez que proporciona a cada división un aviso de lo que se le pide que aborde para el periodo de informe del plan. Recordó al OPSA que el plan anterior tenía 11 áreas prioritarias, mientras que el nuevo tiene seis. A continuación, repasó los aspectos destacados del nuevo informe trimestral, que está publicado en línea. Las conclusiones del 1 de enero al 31 de marzo de 2024 </w:t>
      </w:r>
      <w:r w:rsidR="00652DD6">
        <w:rPr>
          <w:lang w:bidi="es-US"/>
        </w:rPr>
        <w:t>que están incluidas</w:t>
      </w:r>
      <w:r w:rsidRPr="00322AA0">
        <w:rPr>
          <w:lang w:bidi="es-US"/>
        </w:rPr>
        <w:t xml:space="preserve"> en el </w:t>
      </w:r>
      <w:r w:rsidRPr="00322AA0">
        <w:rPr>
          <w:spacing w:val="-2"/>
          <w:lang w:bidi="es-US"/>
        </w:rPr>
        <w:t>Plan</w:t>
      </w:r>
      <w:r w:rsidRPr="00322AA0">
        <w:rPr>
          <w:lang w:bidi="es-US"/>
        </w:rPr>
        <w:t> Olmstead 2022-2023.</w:t>
      </w:r>
    </w:p>
    <w:p w14:paraId="0D67CE64" w14:textId="77777777" w:rsidR="009126A9" w:rsidRPr="00322AA0" w:rsidRDefault="009126A9">
      <w:pPr>
        <w:pStyle w:val="BodyText"/>
        <w:spacing w:before="20"/>
      </w:pPr>
    </w:p>
    <w:p w14:paraId="62657E3C" w14:textId="0A0571C1" w:rsidR="009126A9" w:rsidRPr="00322AA0" w:rsidRDefault="007448E2">
      <w:pPr>
        <w:pStyle w:val="BodyText"/>
        <w:spacing w:before="1"/>
      </w:pPr>
      <w:r w:rsidRPr="00322AA0">
        <w:rPr>
          <w:lang w:bidi="es-US"/>
        </w:rPr>
        <w:t xml:space="preserve">Entre los ejemplos de avances que se informan en la actualización </w:t>
      </w:r>
      <w:r w:rsidR="00DF200A">
        <w:rPr>
          <w:spacing w:val="-2"/>
          <w:lang w:bidi="es-US"/>
        </w:rPr>
        <w:t>están</w:t>
      </w:r>
      <w:r w:rsidRPr="00322AA0">
        <w:rPr>
          <w:spacing w:val="-2"/>
          <w:lang w:bidi="es-US"/>
        </w:rPr>
        <w:t xml:space="preserve"> los siguientes:</w:t>
      </w:r>
    </w:p>
    <w:p w14:paraId="6AA8AE91" w14:textId="77777777" w:rsidR="009126A9" w:rsidRPr="00322AA0" w:rsidRDefault="009126A9">
      <w:pPr>
        <w:pStyle w:val="BodyText"/>
        <w:spacing w:before="43"/>
      </w:pPr>
    </w:p>
    <w:p w14:paraId="643DEAA8" w14:textId="6ECD1299" w:rsidR="009126A9" w:rsidRPr="00322AA0" w:rsidRDefault="007448E2">
      <w:pPr>
        <w:pStyle w:val="ListParagraph"/>
        <w:numPr>
          <w:ilvl w:val="0"/>
          <w:numId w:val="1"/>
        </w:numPr>
        <w:tabs>
          <w:tab w:val="left" w:pos="720"/>
        </w:tabs>
        <w:spacing w:line="256" w:lineRule="auto"/>
        <w:ind w:right="362"/>
      </w:pPr>
      <w:r w:rsidRPr="00322AA0">
        <w:rPr>
          <w:lang w:bidi="es-US"/>
        </w:rPr>
        <w:t xml:space="preserve">El desarrollo de una definición de servicio de apoyo remoto para los servicios para el apoyo </w:t>
      </w:r>
      <w:r w:rsidR="00DF200A">
        <w:rPr>
          <w:lang w:bidi="es-US"/>
        </w:rPr>
        <w:t xml:space="preserve">y la vida </w:t>
      </w:r>
      <w:r w:rsidRPr="00322AA0">
        <w:rPr>
          <w:lang w:bidi="es-US"/>
        </w:rPr>
        <w:t>comunitarios y servicio</w:t>
      </w:r>
      <w:r w:rsidR="00DF200A">
        <w:rPr>
          <w:lang w:bidi="es-US"/>
        </w:rPr>
        <w:t>s</w:t>
      </w:r>
      <w:r w:rsidRPr="00322AA0">
        <w:rPr>
          <w:lang w:bidi="es-US"/>
        </w:rPr>
        <w:t xml:space="preserve"> de vida </w:t>
      </w:r>
      <w:r w:rsidR="003A65C1">
        <w:rPr>
          <w:lang w:bidi="es-US"/>
        </w:rPr>
        <w:t>asistida</w:t>
      </w:r>
      <w:r w:rsidRPr="00322AA0">
        <w:rPr>
          <w:lang w:bidi="es-US"/>
        </w:rPr>
        <w:t xml:space="preserve"> </w:t>
      </w:r>
      <w:r w:rsidR="003A65C1">
        <w:rPr>
          <w:lang w:bidi="es-US"/>
        </w:rPr>
        <w:t>bajo</w:t>
      </w:r>
      <w:r w:rsidRPr="00322AA0">
        <w:rPr>
          <w:lang w:bidi="es-US"/>
        </w:rPr>
        <w:t xml:space="preserve"> la exención de Medicaid.</w:t>
      </w:r>
    </w:p>
    <w:p w14:paraId="36602425" w14:textId="77777777" w:rsidR="009126A9" w:rsidRPr="00322AA0" w:rsidRDefault="007448E2">
      <w:pPr>
        <w:pStyle w:val="ListParagraph"/>
        <w:numPr>
          <w:ilvl w:val="0"/>
          <w:numId w:val="1"/>
        </w:numPr>
        <w:tabs>
          <w:tab w:val="left" w:pos="719"/>
        </w:tabs>
        <w:spacing w:before="4"/>
        <w:ind w:left="719" w:hanging="359"/>
      </w:pPr>
      <w:r w:rsidRPr="00322AA0">
        <w:rPr>
          <w:lang w:bidi="es-US"/>
        </w:rPr>
        <w:t xml:space="preserve">El apoyo de la iniciativa TCL a los participantes interesados en convertirse en </w:t>
      </w:r>
      <w:r w:rsidRPr="00322AA0">
        <w:rPr>
          <w:spacing w:val="-2"/>
          <w:lang w:bidi="es-US"/>
        </w:rPr>
        <w:t>especialistas</w:t>
      </w:r>
      <w:r w:rsidRPr="00322AA0">
        <w:rPr>
          <w:lang w:bidi="es-US"/>
        </w:rPr>
        <w:t xml:space="preserve"> certificados en apoyo a pares.</w:t>
      </w:r>
    </w:p>
    <w:p w14:paraId="2157759C" w14:textId="1A0F2E85" w:rsidR="009126A9" w:rsidRPr="00322AA0" w:rsidRDefault="007448E2">
      <w:pPr>
        <w:pStyle w:val="ListParagraph"/>
        <w:numPr>
          <w:ilvl w:val="0"/>
          <w:numId w:val="1"/>
        </w:numPr>
        <w:tabs>
          <w:tab w:val="left" w:pos="720"/>
        </w:tabs>
        <w:spacing w:before="22" w:line="259" w:lineRule="auto"/>
        <w:ind w:right="353"/>
      </w:pPr>
      <w:r w:rsidRPr="00322AA0">
        <w:rPr>
          <w:lang w:bidi="es-US"/>
        </w:rPr>
        <w:t xml:space="preserve">La encuesta de la División de Centros </w:t>
      </w:r>
      <w:r w:rsidR="00EC0673">
        <w:rPr>
          <w:lang w:bidi="es-US"/>
        </w:rPr>
        <w:t>de Salud</w:t>
      </w:r>
      <w:r w:rsidR="00EC0673" w:rsidRPr="00322AA0">
        <w:rPr>
          <w:lang w:bidi="es-US"/>
        </w:rPr>
        <w:t xml:space="preserve"> </w:t>
      </w:r>
      <w:r w:rsidRPr="00322AA0">
        <w:rPr>
          <w:lang w:bidi="es-US"/>
        </w:rPr>
        <w:t xml:space="preserve">Dirigidos por el Estado para conocer los obstáculos a la transición al entorno comunitario entre </w:t>
      </w:r>
      <w:r w:rsidR="003A65C1" w:rsidRPr="002058D0">
        <w:rPr>
          <w:lang w:bidi="es-US"/>
        </w:rPr>
        <w:t>aquellos que residen en los</w:t>
      </w:r>
      <w:r w:rsidR="003A65C1" w:rsidRPr="003A65C1" w:rsidDel="003A65C1">
        <w:rPr>
          <w:lang w:bidi="es-US"/>
        </w:rPr>
        <w:t xml:space="preserve"> </w:t>
      </w:r>
      <w:r w:rsidRPr="00322AA0">
        <w:rPr>
          <w:lang w:bidi="es-US"/>
        </w:rPr>
        <w:t>centros de desarrollo y sus familias, y el trabajo de dicha división para informar a sus integrantes sobre los servicios y los apoyos comunitarios disponibles.</w:t>
      </w:r>
    </w:p>
    <w:p w14:paraId="3347B72B" w14:textId="53786D25" w:rsidR="009126A9" w:rsidRPr="00322AA0" w:rsidRDefault="007448E2">
      <w:pPr>
        <w:pStyle w:val="ListParagraph"/>
        <w:numPr>
          <w:ilvl w:val="0"/>
          <w:numId w:val="1"/>
        </w:numPr>
        <w:tabs>
          <w:tab w:val="left" w:pos="720"/>
        </w:tabs>
        <w:spacing w:line="259" w:lineRule="auto"/>
        <w:ind w:right="353"/>
      </w:pPr>
      <w:r w:rsidRPr="00322AA0">
        <w:rPr>
          <w:lang w:bidi="es-US"/>
        </w:rPr>
        <w:t xml:space="preserve">El desarrollo y el uso </w:t>
      </w:r>
      <w:r w:rsidR="00E53825">
        <w:rPr>
          <w:lang w:bidi="es-US"/>
        </w:rPr>
        <w:t xml:space="preserve">por parte </w:t>
      </w:r>
      <w:r w:rsidRPr="00322AA0">
        <w:rPr>
          <w:lang w:bidi="es-US"/>
        </w:rPr>
        <w:t xml:space="preserve">de la </w:t>
      </w:r>
      <w:r w:rsidR="00223683" w:rsidRPr="00223683">
        <w:rPr>
          <w:lang w:bidi="es-US"/>
        </w:rPr>
        <w:t xml:space="preserve">División de Servicios de Salud Mental, Discapacidades de Desarrollo y Uso de </w:t>
      </w:r>
      <w:proofErr w:type="gramStart"/>
      <w:r w:rsidR="00223683" w:rsidRPr="00223683">
        <w:rPr>
          <w:lang w:bidi="es-US"/>
        </w:rPr>
        <w:t>Sustancias</w:t>
      </w:r>
      <w:r w:rsidR="00223683" w:rsidRPr="00223683" w:rsidDel="00223683">
        <w:rPr>
          <w:lang w:bidi="es-US"/>
        </w:rPr>
        <w:t xml:space="preserve"> </w:t>
      </w:r>
      <w:r w:rsidR="00223683">
        <w:rPr>
          <w:lang w:bidi="es-US"/>
        </w:rPr>
        <w:t xml:space="preserve"> </w:t>
      </w:r>
      <w:r w:rsidRPr="00322AA0">
        <w:rPr>
          <w:lang w:bidi="es-US"/>
        </w:rPr>
        <w:t>(</w:t>
      </w:r>
      <w:proofErr w:type="spellStart"/>
      <w:proofErr w:type="gramEnd"/>
      <w:r w:rsidRPr="00322AA0">
        <w:rPr>
          <w:lang w:bidi="es-US"/>
        </w:rPr>
        <w:t>Division</w:t>
      </w:r>
      <w:proofErr w:type="spellEnd"/>
      <w:r w:rsidRPr="00322AA0">
        <w:rPr>
          <w:lang w:bidi="es-US"/>
        </w:rPr>
        <w:t xml:space="preserve"> </w:t>
      </w:r>
      <w:proofErr w:type="spellStart"/>
      <w:r w:rsidRPr="00322AA0">
        <w:rPr>
          <w:lang w:bidi="es-US"/>
        </w:rPr>
        <w:t>of</w:t>
      </w:r>
      <w:proofErr w:type="spellEnd"/>
      <w:r w:rsidRPr="00322AA0">
        <w:rPr>
          <w:lang w:bidi="es-US"/>
        </w:rPr>
        <w:t xml:space="preserve"> Mental Health, Developmental Disabilities and Substance Use Services, DMH/DD/SUS) de planes individuales de reinserción para personas con discapacidad</w:t>
      </w:r>
      <w:r w:rsidR="00223683">
        <w:rPr>
          <w:lang w:bidi="es-US"/>
        </w:rPr>
        <w:t>es</w:t>
      </w:r>
      <w:r w:rsidRPr="00322AA0">
        <w:rPr>
          <w:lang w:bidi="es-US"/>
        </w:rPr>
        <w:t xml:space="preserve"> intelectual</w:t>
      </w:r>
      <w:r w:rsidR="00223683">
        <w:rPr>
          <w:lang w:bidi="es-US"/>
        </w:rPr>
        <w:t>es</w:t>
      </w:r>
      <w:r w:rsidRPr="00322AA0">
        <w:rPr>
          <w:lang w:bidi="es-US"/>
        </w:rPr>
        <w:t xml:space="preserve"> y otras discapacidades del desarrollo (intellectual and other developmental disabilities, I/DD) liberadas de prisión.</w:t>
      </w:r>
    </w:p>
    <w:p w14:paraId="614AA9C3" w14:textId="0863D45B" w:rsidR="009126A9" w:rsidRPr="00322AA0" w:rsidRDefault="007448E2">
      <w:pPr>
        <w:pStyle w:val="ListParagraph"/>
        <w:numPr>
          <w:ilvl w:val="0"/>
          <w:numId w:val="1"/>
        </w:numPr>
        <w:tabs>
          <w:tab w:val="left" w:pos="720"/>
        </w:tabs>
        <w:spacing w:line="259" w:lineRule="auto"/>
        <w:ind w:right="352"/>
      </w:pPr>
      <w:r w:rsidRPr="00322AA0">
        <w:rPr>
          <w:lang w:bidi="es-US"/>
        </w:rPr>
        <w:t xml:space="preserve">El uso </w:t>
      </w:r>
      <w:r w:rsidR="00223683" w:rsidRPr="00322AA0">
        <w:rPr>
          <w:lang w:bidi="es-US"/>
        </w:rPr>
        <w:t xml:space="preserve">de pares </w:t>
      </w:r>
      <w:r w:rsidRPr="00322AA0">
        <w:rPr>
          <w:lang w:bidi="es-US"/>
        </w:rPr>
        <w:t xml:space="preserve">por parte de las </w:t>
      </w:r>
      <w:r w:rsidR="00223683" w:rsidRPr="00037A01">
        <w:rPr>
          <w:w w:val="105"/>
          <w:lang w:val="es-ES" w:bidi="es-US"/>
        </w:rPr>
        <w:t>Local Management Entit</w:t>
      </w:r>
      <w:r w:rsidR="00223683">
        <w:rPr>
          <w:w w:val="105"/>
          <w:lang w:val="es-ES" w:bidi="es-US"/>
        </w:rPr>
        <w:t>ies</w:t>
      </w:r>
      <w:r w:rsidR="00223683" w:rsidRPr="00037A01">
        <w:rPr>
          <w:w w:val="105"/>
          <w:lang w:val="es-ES" w:bidi="es-US"/>
        </w:rPr>
        <w:t xml:space="preserve"> / Managed Care Organization</w:t>
      </w:r>
      <w:r w:rsidR="00223683">
        <w:rPr>
          <w:w w:val="105"/>
          <w:lang w:val="es-ES" w:bidi="es-US"/>
        </w:rPr>
        <w:t>s</w:t>
      </w:r>
      <w:r w:rsidR="00223683" w:rsidRPr="00037A01">
        <w:rPr>
          <w:w w:val="105"/>
          <w:lang w:val="es-ES" w:bidi="es-US"/>
        </w:rPr>
        <w:t xml:space="preserve"> (LME/MCO) </w:t>
      </w:r>
      <w:r w:rsidR="00223683">
        <w:rPr>
          <w:w w:val="105"/>
          <w:lang w:val="es-ES" w:bidi="es-US"/>
        </w:rPr>
        <w:t xml:space="preserve">- </w:t>
      </w:r>
      <w:r w:rsidR="00223683" w:rsidRPr="00037A01">
        <w:rPr>
          <w:w w:val="105"/>
          <w:lang w:val="es-ES" w:bidi="es-US"/>
        </w:rPr>
        <w:t>Entidad</w:t>
      </w:r>
      <w:r w:rsidR="00223683">
        <w:rPr>
          <w:w w:val="105"/>
          <w:lang w:val="es-ES" w:bidi="es-US"/>
        </w:rPr>
        <w:t>es</w:t>
      </w:r>
      <w:r w:rsidR="00223683" w:rsidRPr="00037A01">
        <w:rPr>
          <w:w w:val="105"/>
          <w:lang w:val="es-ES" w:bidi="es-US"/>
        </w:rPr>
        <w:t xml:space="preserve"> Local</w:t>
      </w:r>
      <w:r w:rsidR="00223683">
        <w:rPr>
          <w:w w:val="105"/>
          <w:lang w:val="es-ES" w:bidi="es-US"/>
        </w:rPr>
        <w:t>es</w:t>
      </w:r>
      <w:r w:rsidR="00223683" w:rsidRPr="00037A01">
        <w:rPr>
          <w:w w:val="105"/>
          <w:lang w:val="es-ES" w:bidi="es-US"/>
        </w:rPr>
        <w:t xml:space="preserve"> de Administración / Organizaci</w:t>
      </w:r>
      <w:r w:rsidR="00223683">
        <w:rPr>
          <w:w w:val="105"/>
          <w:lang w:val="es-ES" w:bidi="es-US"/>
        </w:rPr>
        <w:t>ones</w:t>
      </w:r>
      <w:r w:rsidR="00223683" w:rsidRPr="00037A01">
        <w:rPr>
          <w:w w:val="105"/>
          <w:lang w:val="es-ES" w:bidi="es-US"/>
        </w:rPr>
        <w:t xml:space="preserve"> de Asistencia Administrada (LME/MCO)</w:t>
      </w:r>
      <w:r w:rsidRPr="00322AA0">
        <w:rPr>
          <w:lang w:bidi="es-US"/>
        </w:rPr>
        <w:t xml:space="preserve"> para brindar servicios de acercamiento a las personas ingresadas en centros psiquiátricos y la adopción del programa </w:t>
      </w:r>
      <w:r w:rsidR="007D1461">
        <w:rPr>
          <w:lang w:bidi="es-US"/>
        </w:rPr>
        <w:t xml:space="preserve">de </w:t>
      </w:r>
      <w:r w:rsidR="007D1461" w:rsidRPr="007D1461">
        <w:rPr>
          <w:lang w:bidi="es-US"/>
        </w:rPr>
        <w:t xml:space="preserve">Colaboración de Carolina del Norte para la recuperación continua a través del empleo </w:t>
      </w:r>
      <w:r w:rsidR="007D1461">
        <w:rPr>
          <w:lang w:bidi="es-US"/>
        </w:rPr>
        <w:t>(</w:t>
      </w:r>
      <w:r w:rsidRPr="00322AA0">
        <w:rPr>
          <w:lang w:bidi="es-US"/>
        </w:rPr>
        <w:t xml:space="preserve">NC Collaborative for Ongoing </w:t>
      </w:r>
      <w:proofErr w:type="spellStart"/>
      <w:r w:rsidRPr="00322AA0">
        <w:rPr>
          <w:lang w:bidi="es-US"/>
        </w:rPr>
        <w:t>Recovery</w:t>
      </w:r>
      <w:proofErr w:type="spellEnd"/>
      <w:r w:rsidRPr="00322AA0">
        <w:rPr>
          <w:lang w:bidi="es-US"/>
        </w:rPr>
        <w:t xml:space="preserve"> </w:t>
      </w:r>
      <w:proofErr w:type="spellStart"/>
      <w:r w:rsidRPr="00322AA0">
        <w:rPr>
          <w:lang w:bidi="es-US"/>
        </w:rPr>
        <w:t>through</w:t>
      </w:r>
      <w:proofErr w:type="spellEnd"/>
      <w:r w:rsidRPr="00322AA0">
        <w:rPr>
          <w:lang w:bidi="es-US"/>
        </w:rPr>
        <w:t xml:space="preserve"> </w:t>
      </w:r>
      <w:proofErr w:type="spellStart"/>
      <w:r w:rsidRPr="00322AA0">
        <w:rPr>
          <w:lang w:bidi="es-US"/>
        </w:rPr>
        <w:t>Employment</w:t>
      </w:r>
      <w:proofErr w:type="spellEnd"/>
      <w:r w:rsidR="007D1461">
        <w:rPr>
          <w:lang w:bidi="es-US"/>
        </w:rPr>
        <w:t>,</w:t>
      </w:r>
      <w:r w:rsidRPr="00322AA0">
        <w:rPr>
          <w:lang w:bidi="es-US"/>
        </w:rPr>
        <w:t xml:space="preserve"> NC CORE).</w:t>
      </w:r>
    </w:p>
    <w:p w14:paraId="085F8013" w14:textId="168C012A" w:rsidR="009126A9" w:rsidRPr="00322AA0" w:rsidRDefault="007448E2">
      <w:pPr>
        <w:pStyle w:val="ListParagraph"/>
        <w:numPr>
          <w:ilvl w:val="0"/>
          <w:numId w:val="1"/>
        </w:numPr>
        <w:tabs>
          <w:tab w:val="left" w:pos="720"/>
        </w:tabs>
        <w:spacing w:line="256" w:lineRule="auto"/>
        <w:ind w:right="354"/>
      </w:pPr>
      <w:r w:rsidRPr="00322AA0">
        <w:rPr>
          <w:lang w:bidi="es-US"/>
        </w:rPr>
        <w:t xml:space="preserve">El avance del sitio web </w:t>
      </w:r>
      <w:r w:rsidRPr="00322AA0">
        <w:rPr>
          <w:i/>
          <w:lang w:bidi="es-US"/>
        </w:rPr>
        <w:t xml:space="preserve">Inclusion Works </w:t>
      </w:r>
      <w:r w:rsidRPr="00322AA0">
        <w:rPr>
          <w:lang w:bidi="es-US"/>
        </w:rPr>
        <w:t>en la comunidad de personas con discapacidad</w:t>
      </w:r>
      <w:r w:rsidR="007D1461">
        <w:rPr>
          <w:lang w:bidi="es-US"/>
        </w:rPr>
        <w:t>es</w:t>
      </w:r>
      <w:r w:rsidRPr="00322AA0">
        <w:rPr>
          <w:lang w:bidi="es-US"/>
        </w:rPr>
        <w:t xml:space="preserve"> intelectual</w:t>
      </w:r>
      <w:r w:rsidR="007D1461">
        <w:rPr>
          <w:lang w:bidi="es-US"/>
        </w:rPr>
        <w:t>es</w:t>
      </w:r>
      <w:r w:rsidRPr="00322AA0">
        <w:rPr>
          <w:lang w:bidi="es-US"/>
        </w:rPr>
        <w:t xml:space="preserve"> y otras discapacidades del desarrollo (I/DD).</w:t>
      </w:r>
    </w:p>
    <w:p w14:paraId="52C11166" w14:textId="77777777" w:rsidR="009126A9" w:rsidRPr="00322AA0" w:rsidRDefault="007448E2">
      <w:pPr>
        <w:pStyle w:val="ListParagraph"/>
        <w:numPr>
          <w:ilvl w:val="0"/>
          <w:numId w:val="1"/>
        </w:numPr>
        <w:tabs>
          <w:tab w:val="left" w:pos="719"/>
        </w:tabs>
        <w:spacing w:before="2"/>
        <w:ind w:left="719" w:hanging="359"/>
      </w:pPr>
      <w:r w:rsidRPr="00322AA0">
        <w:rPr>
          <w:lang w:bidi="es-US"/>
        </w:rPr>
        <w:t xml:space="preserve">La elaboración de un plan de acción para orientar la implementación del </w:t>
      </w:r>
      <w:r w:rsidRPr="00322AA0">
        <w:rPr>
          <w:spacing w:val="-2"/>
          <w:lang w:bidi="es-US"/>
        </w:rPr>
        <w:t>Plan Estratégico de Vivienda.</w:t>
      </w:r>
    </w:p>
    <w:p w14:paraId="53C54E3F" w14:textId="78D66CAA" w:rsidR="009126A9" w:rsidRPr="00322AA0" w:rsidRDefault="007448E2">
      <w:pPr>
        <w:pStyle w:val="ListParagraph"/>
        <w:numPr>
          <w:ilvl w:val="0"/>
          <w:numId w:val="1"/>
        </w:numPr>
        <w:tabs>
          <w:tab w:val="left" w:pos="719"/>
        </w:tabs>
        <w:spacing w:before="22"/>
        <w:ind w:left="719" w:hanging="359"/>
      </w:pPr>
      <w:r w:rsidRPr="00322AA0">
        <w:rPr>
          <w:lang w:bidi="es-US"/>
        </w:rPr>
        <w:lastRenderedPageBreak/>
        <w:t xml:space="preserve">La selección de </w:t>
      </w:r>
      <w:r w:rsidR="00E53825">
        <w:rPr>
          <w:lang w:bidi="es-US"/>
        </w:rPr>
        <w:t xml:space="preserve">Carolina del Norte </w:t>
      </w:r>
      <w:r w:rsidRPr="00322AA0">
        <w:rPr>
          <w:lang w:bidi="es-US"/>
        </w:rPr>
        <w:t xml:space="preserve">para participar en </w:t>
      </w:r>
      <w:r w:rsidR="00D0602B">
        <w:rPr>
          <w:lang w:bidi="es-US"/>
        </w:rPr>
        <w:t>el Acelerador de Asociaciones de Vivienda y Servicios (</w:t>
      </w:r>
      <w:proofErr w:type="spellStart"/>
      <w:r w:rsidRPr="00322AA0">
        <w:rPr>
          <w:lang w:bidi="es-US"/>
        </w:rPr>
        <w:t>Housing</w:t>
      </w:r>
      <w:proofErr w:type="spellEnd"/>
      <w:r w:rsidRPr="00322AA0">
        <w:rPr>
          <w:lang w:bidi="es-US"/>
        </w:rPr>
        <w:t xml:space="preserve"> and </w:t>
      </w:r>
      <w:proofErr w:type="spellStart"/>
      <w:r w:rsidRPr="00322AA0">
        <w:rPr>
          <w:lang w:bidi="es-US"/>
        </w:rPr>
        <w:t>Services</w:t>
      </w:r>
      <w:proofErr w:type="spellEnd"/>
      <w:r w:rsidRPr="00322AA0">
        <w:rPr>
          <w:lang w:bidi="es-US"/>
        </w:rPr>
        <w:t xml:space="preserve"> </w:t>
      </w:r>
      <w:proofErr w:type="spellStart"/>
      <w:r w:rsidRPr="00322AA0">
        <w:rPr>
          <w:lang w:bidi="es-US"/>
        </w:rPr>
        <w:t>Partnership</w:t>
      </w:r>
      <w:proofErr w:type="spellEnd"/>
      <w:r w:rsidRPr="00322AA0">
        <w:rPr>
          <w:lang w:bidi="es-US"/>
        </w:rPr>
        <w:t xml:space="preserve"> </w:t>
      </w:r>
      <w:r w:rsidRPr="00322AA0">
        <w:rPr>
          <w:spacing w:val="-2"/>
          <w:lang w:bidi="es-US"/>
        </w:rPr>
        <w:t>Accelerator</w:t>
      </w:r>
      <w:r w:rsidR="00D0602B">
        <w:rPr>
          <w:spacing w:val="-2"/>
          <w:lang w:bidi="es-US"/>
        </w:rPr>
        <w:t>)</w:t>
      </w:r>
      <w:r w:rsidRPr="00322AA0">
        <w:rPr>
          <w:spacing w:val="-2"/>
          <w:lang w:bidi="es-US"/>
        </w:rPr>
        <w:t>.</w:t>
      </w:r>
    </w:p>
    <w:p w14:paraId="535798B5" w14:textId="77777777" w:rsidR="009126A9" w:rsidRPr="00322AA0" w:rsidRDefault="007448E2">
      <w:pPr>
        <w:pStyle w:val="ListParagraph"/>
        <w:numPr>
          <w:ilvl w:val="0"/>
          <w:numId w:val="1"/>
        </w:numPr>
        <w:tabs>
          <w:tab w:val="left" w:pos="720"/>
        </w:tabs>
        <w:spacing w:before="22" w:line="256" w:lineRule="auto"/>
        <w:ind w:right="356"/>
        <w:jc w:val="left"/>
      </w:pPr>
      <w:r w:rsidRPr="00322AA0">
        <w:rPr>
          <w:lang w:bidi="es-US"/>
        </w:rPr>
        <w:t xml:space="preserve">El lanzamiento del sitio web </w:t>
      </w:r>
      <w:r w:rsidRPr="00322AA0">
        <w:rPr>
          <w:i/>
          <w:lang w:bidi="es-US"/>
        </w:rPr>
        <w:t xml:space="preserve">Inclusion Connects </w:t>
      </w:r>
      <w:r w:rsidRPr="00322AA0">
        <w:rPr>
          <w:lang w:bidi="es-US"/>
        </w:rPr>
        <w:t>para ayudar a las personas con I/DD y a sus familias a encontrar servicios comunitarios.</w:t>
      </w:r>
    </w:p>
    <w:p w14:paraId="628A3F14" w14:textId="376CEEFE" w:rsidR="009126A9" w:rsidRPr="00322AA0" w:rsidRDefault="007448E2">
      <w:pPr>
        <w:pStyle w:val="ListParagraph"/>
        <w:numPr>
          <w:ilvl w:val="0"/>
          <w:numId w:val="1"/>
        </w:numPr>
        <w:tabs>
          <w:tab w:val="left" w:pos="720"/>
        </w:tabs>
        <w:spacing w:before="4" w:line="259" w:lineRule="auto"/>
        <w:ind w:right="360"/>
        <w:jc w:val="left"/>
      </w:pPr>
      <w:r w:rsidRPr="00322AA0">
        <w:rPr>
          <w:lang w:bidi="es-US"/>
        </w:rPr>
        <w:t xml:space="preserve">El establecimiento del programa de reembolso por </w:t>
      </w:r>
      <w:r w:rsidR="00D0602B">
        <w:rPr>
          <w:lang w:bidi="es-US"/>
        </w:rPr>
        <w:t>parentesco</w:t>
      </w:r>
      <w:r w:rsidRPr="00322AA0">
        <w:rPr>
          <w:lang w:bidi="es-US"/>
        </w:rPr>
        <w:t xml:space="preserve"> sin licencia para promover la</w:t>
      </w:r>
      <w:r w:rsidR="00D0602B">
        <w:rPr>
          <w:lang w:bidi="es-US"/>
        </w:rPr>
        <w:t xml:space="preserve"> </w:t>
      </w:r>
      <w:r w:rsidR="00D0602B" w:rsidRPr="00322AA0">
        <w:rPr>
          <w:spacing w:val="-2"/>
          <w:lang w:bidi="es-US"/>
        </w:rPr>
        <w:t>cultura que prioriza a los familiares</w:t>
      </w:r>
      <w:r w:rsidR="00D0602B">
        <w:rPr>
          <w:spacing w:val="-2"/>
          <w:lang w:bidi="es-US"/>
        </w:rPr>
        <w:t xml:space="preserve"> </w:t>
      </w:r>
      <w:r w:rsidRPr="00322AA0">
        <w:rPr>
          <w:spacing w:val="-2"/>
          <w:lang w:bidi="es-US"/>
        </w:rPr>
        <w:t>(</w:t>
      </w:r>
      <w:r w:rsidR="00D0602B" w:rsidRPr="00322AA0">
        <w:rPr>
          <w:lang w:bidi="es-US"/>
        </w:rPr>
        <w:t xml:space="preserve">Kin First </w:t>
      </w:r>
      <w:r w:rsidR="00D0602B" w:rsidRPr="00322AA0">
        <w:rPr>
          <w:spacing w:val="-2"/>
          <w:lang w:bidi="es-US"/>
        </w:rPr>
        <w:t>Culture</w:t>
      </w:r>
      <w:r w:rsidRPr="00322AA0">
        <w:rPr>
          <w:spacing w:val="-2"/>
          <w:lang w:bidi="es-US"/>
        </w:rPr>
        <w:t>).</w:t>
      </w:r>
    </w:p>
    <w:p w14:paraId="6CA2CE9C" w14:textId="691960EF" w:rsidR="009126A9" w:rsidRPr="00322AA0" w:rsidRDefault="007448E2">
      <w:pPr>
        <w:pStyle w:val="ListParagraph"/>
        <w:numPr>
          <w:ilvl w:val="0"/>
          <w:numId w:val="1"/>
        </w:numPr>
        <w:tabs>
          <w:tab w:val="left" w:pos="720"/>
        </w:tabs>
        <w:spacing w:line="256" w:lineRule="auto"/>
        <w:ind w:right="353"/>
        <w:jc w:val="left"/>
      </w:pPr>
      <w:r w:rsidRPr="00322AA0">
        <w:rPr>
          <w:lang w:bidi="es-US"/>
        </w:rPr>
        <w:t xml:space="preserve">Una directiva de la Secretaría en la que se le encarga al NCDHHS que amplíe la </w:t>
      </w:r>
      <w:r w:rsidR="00D0602B" w:rsidRPr="00D0602B">
        <w:rPr>
          <w:lang w:bidi="es-US"/>
        </w:rPr>
        <w:t>participación</w:t>
      </w:r>
      <w:r w:rsidR="00D0602B" w:rsidRPr="00D0602B" w:rsidDel="00D0602B">
        <w:rPr>
          <w:lang w:bidi="es-US"/>
        </w:rPr>
        <w:t xml:space="preserve"> </w:t>
      </w:r>
      <w:r w:rsidRPr="00322AA0">
        <w:rPr>
          <w:lang w:bidi="es-US"/>
        </w:rPr>
        <w:t>intencionada con las comunidades interesadas.</w:t>
      </w:r>
    </w:p>
    <w:p w14:paraId="3CDD298A" w14:textId="77777777" w:rsidR="009126A9" w:rsidRPr="00322AA0" w:rsidRDefault="009126A9">
      <w:pPr>
        <w:pStyle w:val="BodyText"/>
        <w:spacing w:before="26"/>
      </w:pPr>
    </w:p>
    <w:p w14:paraId="0B8F5825" w14:textId="77777777" w:rsidR="009126A9" w:rsidRPr="00322AA0" w:rsidRDefault="007448E2">
      <w:pPr>
        <w:pStyle w:val="BodyText"/>
        <w:spacing w:before="1" w:line="259" w:lineRule="auto"/>
        <w:ind w:right="339"/>
      </w:pPr>
      <w:r w:rsidRPr="00322AA0">
        <w:rPr>
          <w:lang w:bidi="es-US"/>
        </w:rPr>
        <w:t xml:space="preserve">Los próximos pasos incluyen la publicación del Plan en español y la continuación del trabajo para alinear las prioridades, las acciones y las medidas para ayudar al estado a evaluar los avances en la creación de </w:t>
      </w:r>
      <w:r w:rsidRPr="00322AA0">
        <w:rPr>
          <w:spacing w:val="-2"/>
          <w:lang w:bidi="es-US"/>
        </w:rPr>
        <w:t>comunidades inclusivas.</w:t>
      </w:r>
    </w:p>
    <w:p w14:paraId="15354216" w14:textId="77777777" w:rsidR="009126A9" w:rsidRPr="00322AA0" w:rsidRDefault="009126A9">
      <w:pPr>
        <w:pStyle w:val="BodyText"/>
        <w:spacing w:before="20"/>
      </w:pPr>
    </w:p>
    <w:p w14:paraId="3734F3C6" w14:textId="77777777" w:rsidR="009126A9" w:rsidRPr="00322AA0" w:rsidRDefault="007448E2">
      <w:pPr>
        <w:pStyle w:val="BodyText"/>
        <w:rPr>
          <w:lang w:bidi="es-US"/>
        </w:rPr>
      </w:pPr>
      <w:r w:rsidRPr="00322AA0">
        <w:rPr>
          <w:lang w:bidi="es-US"/>
        </w:rPr>
        <w:t xml:space="preserve">Consulte las diapositivas de PowerPoint de la TAC del 25 de junio de 2024 para obtener más </w:t>
      </w:r>
      <w:r w:rsidRPr="00322AA0">
        <w:rPr>
          <w:spacing w:val="-2"/>
          <w:lang w:bidi="es-US"/>
        </w:rPr>
        <w:t>información</w:t>
      </w:r>
      <w:r w:rsidRPr="00322AA0">
        <w:rPr>
          <w:lang w:bidi="es-US"/>
        </w:rPr>
        <w:t>.</w:t>
      </w:r>
    </w:p>
    <w:p w14:paraId="40E93FF4" w14:textId="77777777" w:rsidR="007448E2" w:rsidRPr="00322AA0" w:rsidRDefault="007448E2">
      <w:pPr>
        <w:pStyle w:val="BodyText"/>
        <w:rPr>
          <w:lang w:bidi="es-US"/>
        </w:rPr>
      </w:pPr>
    </w:p>
    <w:p w14:paraId="01E6503B" w14:textId="176744B9" w:rsidR="002C0D62" w:rsidRPr="00322AA0" w:rsidRDefault="007448E2" w:rsidP="002C0D62">
      <w:pPr>
        <w:pStyle w:val="BodyText"/>
        <w:spacing w:before="39"/>
      </w:pPr>
      <w:r w:rsidRPr="00322AA0">
        <w:rPr>
          <w:lang w:bidi="es-US"/>
        </w:rPr>
        <w:t xml:space="preserve">Se sostuvo una breve sesión de preguntas y respuestas. La representante Carla Cunningham </w:t>
      </w:r>
      <w:r w:rsidR="0005600A">
        <w:rPr>
          <w:lang w:bidi="es-US"/>
        </w:rPr>
        <w:t xml:space="preserve">hizo hincapié en la importancia de la orientación laboral. </w:t>
      </w:r>
      <w:r w:rsidRPr="00322AA0">
        <w:rPr>
          <w:lang w:bidi="es-US"/>
        </w:rPr>
        <w:t>Michael Maybee habló sobre el Crédito tributario por oportunidad de trabajo</w:t>
      </w:r>
      <w:hyperlink w:anchor="_bookmark0" w:history="1">
        <w:r w:rsidRPr="00322AA0">
          <w:rPr>
            <w:vertAlign w:val="superscript"/>
            <w:lang w:bidi="es-US"/>
          </w:rPr>
          <w:t>1</w:t>
        </w:r>
        <w:r w:rsidRPr="00322AA0">
          <w:rPr>
            <w:lang w:bidi="es-US"/>
          </w:rPr>
          <w:t>,</w:t>
        </w:r>
      </w:hyperlink>
      <w:r w:rsidRPr="00322AA0">
        <w:rPr>
          <w:lang w:bidi="es-US"/>
        </w:rPr>
        <w:t xml:space="preserve"> y las preocupaciones de Jessica Aguilar incitaron a Ginger Yarbrough a plantear la necesidad de </w:t>
      </w:r>
      <w:r w:rsidR="002F364B">
        <w:rPr>
          <w:lang w:bidi="es-US"/>
        </w:rPr>
        <w:t>capacitar</w:t>
      </w:r>
      <w:r w:rsidR="002F364B" w:rsidRPr="00322AA0">
        <w:rPr>
          <w:lang w:bidi="es-US"/>
        </w:rPr>
        <w:t xml:space="preserve"> </w:t>
      </w:r>
      <w:r w:rsidR="002C0D62">
        <w:rPr>
          <w:lang w:bidi="es-US"/>
        </w:rPr>
        <w:t xml:space="preserve">de forma </w:t>
      </w:r>
      <w:r w:rsidRPr="00322AA0">
        <w:rPr>
          <w:lang w:bidi="es-US"/>
        </w:rPr>
        <w:t>cruzada al personal para apoyar</w:t>
      </w:r>
      <w:r w:rsidR="0005600A">
        <w:rPr>
          <w:lang w:bidi="es-US"/>
        </w:rPr>
        <w:t xml:space="preserve"> </w:t>
      </w:r>
      <w:r w:rsidR="002C0D62" w:rsidRPr="00322AA0">
        <w:rPr>
          <w:lang w:bidi="es-US"/>
        </w:rPr>
        <w:t xml:space="preserve">a los niños con I/DD y </w:t>
      </w:r>
      <w:r w:rsidR="002C0D62" w:rsidRPr="00322AA0">
        <w:rPr>
          <w:spacing w:val="-2"/>
          <w:lang w:bidi="es-US"/>
        </w:rPr>
        <w:t xml:space="preserve">problemas </w:t>
      </w:r>
      <w:r w:rsidR="002C0D62" w:rsidRPr="00322AA0">
        <w:rPr>
          <w:lang w:bidi="es-US"/>
        </w:rPr>
        <w:t>de salud conductual.</w:t>
      </w:r>
    </w:p>
    <w:p w14:paraId="69CF2C35" w14:textId="77777777" w:rsidR="009126A9" w:rsidRPr="00322AA0" w:rsidRDefault="009126A9">
      <w:pPr>
        <w:pStyle w:val="BodyText"/>
        <w:spacing w:before="44"/>
      </w:pPr>
    </w:p>
    <w:p w14:paraId="4BDFD93A" w14:textId="77777777" w:rsidR="009126A9" w:rsidRPr="00322AA0" w:rsidRDefault="007448E2">
      <w:pPr>
        <w:pStyle w:val="BodyText"/>
        <w:spacing w:line="259" w:lineRule="auto"/>
        <w:ind w:right="339"/>
      </w:pPr>
      <w:r w:rsidRPr="00322AA0">
        <w:rPr>
          <w:b/>
          <w:lang w:bidi="es-US"/>
        </w:rPr>
        <w:t xml:space="preserve">Actualización: medir los avances. </w:t>
      </w:r>
      <w:r w:rsidRPr="00322AA0">
        <w:rPr>
          <w:lang w:bidi="es-US"/>
        </w:rPr>
        <w:t>Kent Davis, de Mathematica, habló del trabajo de su equipo para asignar medidas relevantes a las nuevas áreas prioritarias del plan, incluidas las medidas prioritarias que Mathematica había compartido en diciembre de 2023. Describió el proceso como una “limpieza de primavera”, diseñada para mantener aquellas medidas que apoyan los objetivos del Plan 2024-2025, al tiempo que se abandonan aquellas que no apoyan las nuevas estrategias o prioridades.</w:t>
      </w:r>
    </w:p>
    <w:p w14:paraId="659D5617" w14:textId="77777777" w:rsidR="009126A9" w:rsidRPr="00322AA0" w:rsidRDefault="009126A9">
      <w:pPr>
        <w:pStyle w:val="BodyText"/>
        <w:spacing w:before="19"/>
      </w:pPr>
    </w:p>
    <w:p w14:paraId="5FFCB042" w14:textId="77777777" w:rsidR="009126A9" w:rsidRPr="00322AA0" w:rsidRDefault="007448E2">
      <w:pPr>
        <w:pStyle w:val="BodyText"/>
        <w:spacing w:line="259" w:lineRule="auto"/>
        <w:ind w:right="339"/>
      </w:pPr>
      <w:r w:rsidRPr="00322AA0">
        <w:rPr>
          <w:lang w:bidi="es-US"/>
        </w:rPr>
        <w:t>El trabajo de Mathematica sobre las medidas prioritarias del NCDHHS implica trabajar con el NCDHHS para evaluar la coherencia de los datos de la lista de espera de las LME/MCO y para estandarizar los datos de la lista de espera de Innovations; y alinear las medidas que sustentan el Plan con las medidas que aportan información al tablero de la exención Innovations.</w:t>
      </w:r>
    </w:p>
    <w:p w14:paraId="2B426178" w14:textId="6FC42ED7" w:rsidR="00521071" w:rsidRPr="00322AA0" w:rsidRDefault="007448E2" w:rsidP="00521071">
      <w:pPr>
        <w:pStyle w:val="BodyText"/>
        <w:spacing w:before="1" w:line="259" w:lineRule="auto"/>
        <w:ind w:right="339"/>
      </w:pPr>
      <w:r w:rsidRPr="00322AA0">
        <w:rPr>
          <w:lang w:bidi="es-US"/>
        </w:rPr>
        <w:t xml:space="preserve">Otros trabajos consisten en explorar los informes existentes para determinar medidas descriptivas, como la cantidad de beneficiarios de servicios y apoyos a largo plazo, y trabajar con datos sobre empleo integrado competitivo. Ciertas medidas de derivación de entornos institucionales y transición a la comunidad del Plan Olmstead se </w:t>
      </w:r>
      <w:r w:rsidR="00521071">
        <w:rPr>
          <w:lang w:bidi="es-US"/>
        </w:rPr>
        <w:t>superponen</w:t>
      </w:r>
      <w:r w:rsidR="00521071" w:rsidRPr="00322AA0">
        <w:rPr>
          <w:lang w:bidi="es-US"/>
        </w:rPr>
        <w:t xml:space="preserve"> </w:t>
      </w:r>
      <w:r w:rsidRPr="00322AA0">
        <w:rPr>
          <w:lang w:bidi="es-US"/>
        </w:rPr>
        <w:t xml:space="preserve">con las medidas determinadas por la orden de consentimiento de I/DD </w:t>
      </w:r>
      <w:r w:rsidRPr="00322AA0">
        <w:rPr>
          <w:i/>
          <w:lang w:bidi="es-US"/>
        </w:rPr>
        <w:t>Samantha R</w:t>
      </w:r>
      <w:r w:rsidRPr="00322AA0">
        <w:rPr>
          <w:lang w:bidi="es-US"/>
        </w:rPr>
        <w:t>. Las medidas posteriores se están incorporando al Plan Olmstead con el apoyo de la DMH/DD/SUS, y se está garantizando</w:t>
      </w:r>
      <w:r w:rsidR="00521071">
        <w:rPr>
          <w:lang w:bidi="es-US"/>
        </w:rPr>
        <w:t xml:space="preserve"> </w:t>
      </w:r>
      <w:r w:rsidR="00521071" w:rsidRPr="00322AA0">
        <w:rPr>
          <w:spacing w:val="-2"/>
          <w:lang w:bidi="es-US"/>
        </w:rPr>
        <w:t>que estén alineadas.</w:t>
      </w:r>
    </w:p>
    <w:p w14:paraId="4CB825A8" w14:textId="77777777" w:rsidR="009126A9" w:rsidRPr="00322AA0" w:rsidRDefault="009126A9">
      <w:pPr>
        <w:pStyle w:val="BodyText"/>
        <w:spacing w:before="44"/>
      </w:pPr>
    </w:p>
    <w:p w14:paraId="1DF96EE9" w14:textId="77777777" w:rsidR="004F010E" w:rsidRPr="00322AA0" w:rsidRDefault="007448E2" w:rsidP="004F010E">
      <w:pPr>
        <w:pStyle w:val="BodyText"/>
        <w:spacing w:line="259" w:lineRule="auto"/>
        <w:ind w:right="339"/>
      </w:pPr>
      <w:r w:rsidRPr="00322AA0">
        <w:rPr>
          <w:lang w:bidi="es-US"/>
        </w:rPr>
        <w:t>El Sr. Davis informó que Mathematica sigue avanzando en el desarrollo de un tablero para monitorear el Plan Olmstead. La versión actual es menos técnica que la anterior y está diseñada para ser “una ventanilla única” que el personal del NCDHHS pueda utilizar para todas las medidas relacionadas con Olmstead y</w:t>
      </w:r>
      <w:r w:rsidR="004F010E">
        <w:rPr>
          <w:lang w:bidi="es-US"/>
        </w:rPr>
        <w:t xml:space="preserve"> </w:t>
      </w:r>
      <w:r w:rsidR="004F010E" w:rsidRPr="00322AA0">
        <w:rPr>
          <w:lang w:bidi="es-US"/>
        </w:rPr>
        <w:t>las actividades del plan pertinentes. Con el tiempo, la herramienta permitirá al NCDHHS utilizar las medidas de resultados y rendimiento del tablero para evaluar la eficacia de las estrategias del Plan Olmstead. A finales de junio, comenzarán las pruebas con los usuarios y poco después se pondrá en marcha.</w:t>
      </w:r>
    </w:p>
    <w:p w14:paraId="2038C5CC" w14:textId="77777777" w:rsidR="009126A9" w:rsidRPr="00322AA0" w:rsidRDefault="009126A9">
      <w:pPr>
        <w:pStyle w:val="BodyText"/>
        <w:spacing w:before="20"/>
      </w:pPr>
    </w:p>
    <w:p w14:paraId="3D08EDD0" w14:textId="77777777" w:rsidR="009126A9" w:rsidRPr="00322AA0" w:rsidRDefault="007448E2">
      <w:pPr>
        <w:pStyle w:val="BodyText"/>
        <w:spacing w:line="259" w:lineRule="auto"/>
        <w:ind w:right="339"/>
      </w:pPr>
      <w:r w:rsidRPr="00322AA0">
        <w:rPr>
          <w:lang w:bidi="es-US"/>
        </w:rPr>
        <w:lastRenderedPageBreak/>
        <w:t xml:space="preserve">En el futuro, </w:t>
      </w:r>
      <w:proofErr w:type="spellStart"/>
      <w:r w:rsidRPr="00322AA0">
        <w:rPr>
          <w:lang w:bidi="es-US"/>
        </w:rPr>
        <w:t>Mathematica</w:t>
      </w:r>
      <w:proofErr w:type="spellEnd"/>
      <w:r w:rsidRPr="00322AA0">
        <w:rPr>
          <w:lang w:bidi="es-US"/>
        </w:rPr>
        <w:t xml:space="preserve"> actualizará el tablero con nuevos datos, actualizará los datos de las listas de espera, incorporará nuevas fuentes de datos y desarrollará o solicitará nuevas medidas. El equipo también estudiará con el NCDHHS la mejor manera de mantener informado al público sobre los avances en el Plan Olmstead.</w:t>
      </w:r>
    </w:p>
    <w:p w14:paraId="1A982213" w14:textId="77777777" w:rsidR="009126A9" w:rsidRPr="00322AA0" w:rsidRDefault="009126A9">
      <w:pPr>
        <w:pStyle w:val="BodyText"/>
        <w:spacing w:before="20"/>
      </w:pPr>
    </w:p>
    <w:p w14:paraId="596000C0" w14:textId="77777777" w:rsidR="009126A9" w:rsidRPr="00322AA0" w:rsidRDefault="007448E2">
      <w:pPr>
        <w:pStyle w:val="BodyText"/>
        <w:spacing w:line="259" w:lineRule="auto"/>
        <w:ind w:right="339"/>
      </w:pPr>
      <w:r w:rsidRPr="00322AA0">
        <w:rPr>
          <w:b/>
          <w:lang w:bidi="es-US"/>
        </w:rPr>
        <w:t xml:space="preserve">Debate. </w:t>
      </w:r>
      <w:r w:rsidRPr="00322AA0">
        <w:rPr>
          <w:lang w:bidi="es-US"/>
        </w:rPr>
        <w:t>En respuesta a la pregunta “¿Cómo sabemos que se ha completado una estrategia?”, el Sr. Davis habló de la importancia de captar los avances con medidas y recordó al grupo</w:t>
      </w:r>
    </w:p>
    <w:p w14:paraId="4BDD77F2" w14:textId="16D0CCEE" w:rsidR="009126A9" w:rsidRPr="00322AA0" w:rsidRDefault="007448E2" w:rsidP="007448E2">
      <w:pPr>
        <w:pStyle w:val="BodyText"/>
        <w:spacing w:before="1" w:line="259" w:lineRule="auto"/>
        <w:ind w:right="339"/>
      </w:pPr>
      <w:r w:rsidRPr="00322AA0">
        <w:rPr>
          <w:lang w:bidi="es-US"/>
        </w:rPr>
        <w:t>las 30 medidas prioritarias en las que se centra el NCDHHS: descriptores de población (por ejemplo, en todas las exenciones, los servicios de Medicaid 1915[i] y los entornos de servicios a largo plazo) y medidas relacionadas con las I/DD, el empleo integrado competitivo, los niños en centros de tratamiento de rehabilitación psiquiátrica, el personal y las listas de espera, entre otras. Reiteró que Mathematica está apoyando la estandarización de los datos procedentes de las cuatro LME/MCO para garantizar que los datos sean de alta calidad, que está desarrollando nuevas medidas para el Plan a medida que surge la necesidad, y se está asegurando de que sus “recuentos” coincidan con los del estado. Mathematica está satisfecha con la colaboración y el apoyo que está recibiendo del NCDHHS.</w:t>
      </w:r>
    </w:p>
    <w:p w14:paraId="0A4F6DF6" w14:textId="77777777" w:rsidR="009126A9" w:rsidRPr="00322AA0" w:rsidRDefault="009126A9">
      <w:pPr>
        <w:pStyle w:val="BodyText"/>
        <w:spacing w:before="20"/>
      </w:pPr>
    </w:p>
    <w:p w14:paraId="243A3130" w14:textId="77777777" w:rsidR="009126A9" w:rsidRPr="00322AA0" w:rsidRDefault="007448E2">
      <w:pPr>
        <w:pStyle w:val="BodyText"/>
        <w:spacing w:before="1" w:line="259" w:lineRule="auto"/>
        <w:ind w:right="474"/>
      </w:pPr>
      <w:r w:rsidRPr="00322AA0">
        <w:rPr>
          <w:lang w:bidi="es-US"/>
        </w:rPr>
        <w:t>Davis dijo que la herramienta que Mathematica está desarrollando es interna, para uso de las agencias estatales. El equipo Olmstead está trabajando en un enfoque para proporcionar información al público sobre los avances logrados. Dicha información, guiada por los objetivos de la política Olmstead del NCDHHS, combinaría la información narrativa que genera la TAC con los datos de Mathematica.</w:t>
      </w:r>
    </w:p>
    <w:p w14:paraId="677DC877" w14:textId="77777777" w:rsidR="009126A9" w:rsidRPr="00322AA0" w:rsidRDefault="009126A9">
      <w:pPr>
        <w:pStyle w:val="BodyText"/>
        <w:spacing w:before="20"/>
      </w:pPr>
    </w:p>
    <w:p w14:paraId="5F8068C0" w14:textId="5445F2CD" w:rsidR="009126A9" w:rsidRPr="00322AA0" w:rsidRDefault="007448E2">
      <w:pPr>
        <w:pStyle w:val="BodyText"/>
        <w:spacing w:line="259" w:lineRule="auto"/>
        <w:ind w:right="474"/>
      </w:pPr>
      <w:r w:rsidRPr="00322AA0">
        <w:rPr>
          <w:lang w:bidi="es-US"/>
        </w:rPr>
        <w:t xml:space="preserve">Talley Wells, del Consejo de Discapacidades del Desarrollo de Carolina del Norte (NC Council on Developmental Disabilities, NCCDD), describió brevemente el contrato que el NCCDD tiene con el Duke-Margolis Center, apoyado por un equipo que dirige la doctora Michelle Franklin de Duke. Señaló que la </w:t>
      </w:r>
      <w:r w:rsidR="00CD11E2">
        <w:rPr>
          <w:lang w:bidi="es-US"/>
        </w:rPr>
        <w:t>Srta.</w:t>
      </w:r>
      <w:r w:rsidRPr="00322AA0">
        <w:rPr>
          <w:lang w:bidi="es-US"/>
        </w:rPr>
        <w:t> Riddle y el Sr. Davis habían asistido a la reunión inicial del NCCDD con Duke-</w:t>
      </w:r>
    </w:p>
    <w:p w14:paraId="5C3F80B0" w14:textId="77777777" w:rsidR="009126A9" w:rsidRPr="00322AA0" w:rsidRDefault="007448E2">
      <w:pPr>
        <w:pStyle w:val="BodyText"/>
        <w:spacing w:line="267" w:lineRule="exact"/>
      </w:pPr>
      <w:r w:rsidRPr="00322AA0">
        <w:rPr>
          <w:lang w:bidi="es-US"/>
        </w:rPr>
        <w:t xml:space="preserve">Margolis y agradeció al NCDHHS su interés en ayudar al </w:t>
      </w:r>
      <w:r w:rsidRPr="00322AA0">
        <w:rPr>
          <w:spacing w:val="-2"/>
          <w:lang w:bidi="es-US"/>
        </w:rPr>
        <w:t>Consejo.</w:t>
      </w:r>
    </w:p>
    <w:p w14:paraId="0B38D235" w14:textId="77777777" w:rsidR="009126A9" w:rsidRPr="00322AA0" w:rsidRDefault="009126A9">
      <w:pPr>
        <w:pStyle w:val="BodyText"/>
        <w:spacing w:before="45"/>
      </w:pPr>
    </w:p>
    <w:p w14:paraId="299B7E38" w14:textId="77777777" w:rsidR="00265101" w:rsidRPr="00322AA0" w:rsidRDefault="007448E2" w:rsidP="00265101">
      <w:pPr>
        <w:pStyle w:val="BodyText"/>
        <w:spacing w:before="3"/>
      </w:pPr>
      <w:r w:rsidRPr="00322AA0">
        <w:rPr>
          <w:lang w:bidi="es-US"/>
        </w:rPr>
        <w:t xml:space="preserve">Angela Bryant, del NCDHHS, y la representante Cunningham preguntaron si el personal proporcionaría </w:t>
      </w:r>
      <w:r w:rsidRPr="00322AA0">
        <w:rPr>
          <w:spacing w:val="-2"/>
          <w:lang w:bidi="es-US"/>
        </w:rPr>
        <w:t>información</w:t>
      </w:r>
      <w:r w:rsidR="00265101">
        <w:rPr>
          <w:spacing w:val="-2"/>
          <w:lang w:bidi="es-US"/>
        </w:rPr>
        <w:t xml:space="preserve"> </w:t>
      </w:r>
      <w:r w:rsidR="00265101" w:rsidRPr="00322AA0">
        <w:rPr>
          <w:lang w:bidi="es-US"/>
        </w:rPr>
        <w:t xml:space="preserve">sobre las medidas prioritarias del Plan Olmstead a sus oficinas. El Sr. Davis declaró que es posible que el personal encuentre este material en su presentación de diciembre. La </w:t>
      </w:r>
      <w:r w:rsidR="00265101">
        <w:rPr>
          <w:lang w:bidi="es-US"/>
        </w:rPr>
        <w:t>Srta.</w:t>
      </w:r>
      <w:r w:rsidR="00265101" w:rsidRPr="00322AA0">
        <w:rPr>
          <w:lang w:bidi="es-US"/>
        </w:rPr>
        <w:t xml:space="preserve"> Riddle lo reenviará a la </w:t>
      </w:r>
      <w:r w:rsidR="00265101">
        <w:rPr>
          <w:lang w:bidi="es-US"/>
        </w:rPr>
        <w:t>Srta.</w:t>
      </w:r>
      <w:r w:rsidR="00265101" w:rsidRPr="00322AA0">
        <w:rPr>
          <w:lang w:bidi="es-US"/>
        </w:rPr>
        <w:t> Bryant y</w:t>
      </w:r>
      <w:r w:rsidR="00265101">
        <w:rPr>
          <w:lang w:bidi="es-US"/>
        </w:rPr>
        <w:t xml:space="preserve"> </w:t>
      </w:r>
      <w:r w:rsidR="00265101" w:rsidRPr="00322AA0">
        <w:rPr>
          <w:spacing w:val="-2"/>
          <w:lang w:bidi="es-US"/>
        </w:rPr>
        <w:t>a la representante Cunningham.</w:t>
      </w:r>
    </w:p>
    <w:p w14:paraId="2F8FB610" w14:textId="4D45FDD0" w:rsidR="00265101" w:rsidRPr="00322AA0" w:rsidRDefault="00265101" w:rsidP="00265101">
      <w:pPr>
        <w:pStyle w:val="BodyText"/>
        <w:spacing w:before="22" w:line="256" w:lineRule="auto"/>
        <w:ind w:right="339"/>
      </w:pPr>
    </w:p>
    <w:p w14:paraId="67CF0979" w14:textId="1C95CA36" w:rsidR="009126A9" w:rsidRPr="00322AA0" w:rsidRDefault="007448E2">
      <w:pPr>
        <w:pStyle w:val="BodyText"/>
        <w:spacing w:line="259" w:lineRule="auto"/>
        <w:ind w:right="375"/>
      </w:pPr>
      <w:r w:rsidRPr="00322AA0">
        <w:rPr>
          <w:b/>
          <w:lang w:bidi="es-US"/>
        </w:rPr>
        <w:t>Próximos pasos</w:t>
      </w:r>
      <w:r w:rsidRPr="00322AA0">
        <w:rPr>
          <w:lang w:bidi="es-US"/>
        </w:rPr>
        <w:t xml:space="preserve">. La </w:t>
      </w:r>
      <w:r w:rsidR="00CD11E2">
        <w:rPr>
          <w:lang w:bidi="es-US"/>
        </w:rPr>
        <w:t>Srta.</w:t>
      </w:r>
      <w:r w:rsidRPr="00322AA0">
        <w:rPr>
          <w:lang w:bidi="es-US"/>
        </w:rPr>
        <w:t> Riddle anunció su jubilación, que surtirá efecto a finales de julio. Dijo que haber trabajado durante más de cuatro décadas con los mejores líderes del estado de las diversas comunidades de personas con experiencias vividas ha tenido un valor incalculable para su crecimiento profesional y, a su vez, ha sido un honor. También aplaudió a los dirigentes actuales del NCDHHS por su firme compromiso con la labor de inclusión comunitaria, representada por el Plan Olmstead y otras iniciativas estrechamente relacionadas. Esta será su última reunión con el OPSA en calidad de jefa de personal.</w:t>
      </w:r>
    </w:p>
    <w:p w14:paraId="0CAB62D1" w14:textId="77777777" w:rsidR="009126A9" w:rsidRPr="00322AA0" w:rsidRDefault="009126A9">
      <w:pPr>
        <w:pStyle w:val="BodyText"/>
        <w:spacing w:before="19"/>
      </w:pPr>
    </w:p>
    <w:p w14:paraId="25FAA912" w14:textId="77777777" w:rsidR="009126A9" w:rsidRDefault="007448E2">
      <w:pPr>
        <w:spacing w:before="1"/>
        <w:rPr>
          <w:spacing w:val="-2"/>
          <w:lang w:bidi="es-US"/>
        </w:rPr>
      </w:pPr>
      <w:r w:rsidRPr="00322AA0">
        <w:rPr>
          <w:b/>
          <w:lang w:bidi="es-US"/>
        </w:rPr>
        <w:t>Comentarios del público</w:t>
      </w:r>
      <w:r w:rsidRPr="00322AA0">
        <w:rPr>
          <w:lang w:bidi="es-US"/>
        </w:rPr>
        <w:t xml:space="preserve">. No hubo </w:t>
      </w:r>
      <w:r w:rsidRPr="00322AA0">
        <w:rPr>
          <w:spacing w:val="-2"/>
          <w:lang w:bidi="es-US"/>
        </w:rPr>
        <w:t>ninguno.</w:t>
      </w:r>
    </w:p>
    <w:p w14:paraId="46C47B3C" w14:textId="77777777" w:rsidR="00265101" w:rsidRPr="00322AA0" w:rsidRDefault="00265101">
      <w:pPr>
        <w:spacing w:before="1"/>
      </w:pPr>
    </w:p>
    <w:p w14:paraId="745B2060" w14:textId="77777777" w:rsidR="007448E2" w:rsidRPr="00322AA0" w:rsidRDefault="007448E2" w:rsidP="007448E2">
      <w:pPr>
        <w:pStyle w:val="BodyText"/>
        <w:spacing w:before="225"/>
        <w:rPr>
          <w:sz w:val="20"/>
        </w:rPr>
      </w:pPr>
      <w:r w:rsidRPr="00322AA0">
        <w:rPr>
          <w:noProof/>
          <w:sz w:val="20"/>
          <w:lang w:bidi="es-US"/>
        </w:rPr>
        <mc:AlternateContent>
          <mc:Choice Requires="wps">
            <w:drawing>
              <wp:anchor distT="0" distB="0" distL="0" distR="0" simplePos="0" relativeHeight="251659264" behindDoc="1" locked="0" layoutInCell="1" allowOverlap="1" wp14:anchorId="078A8076" wp14:editId="676EE2DE">
                <wp:simplePos x="0" y="0"/>
                <wp:positionH relativeFrom="page">
                  <wp:posOffset>914704</wp:posOffset>
                </wp:positionH>
                <wp:positionV relativeFrom="paragraph">
                  <wp:posOffset>313299</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1A57D7" id="Graphic 2" o:spid="_x0000_s1026" style="position:absolute;margin-left:1in;margin-top:24.6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" path="m1829054,l,,,7619r1829054,l1829054,xe" fillcolor="black" stroked="f">
                <v:path arrowok="t"/>
                <w10:wrap type="topAndBottom" anchorx="page"/>
              </v:shape>
            </w:pict>
          </mc:Fallback>
        </mc:AlternateContent>
      </w:r>
    </w:p>
    <w:p w14:paraId="66F6077F" w14:textId="77777777" w:rsidR="007448E2" w:rsidRPr="00322AA0" w:rsidRDefault="007448E2" w:rsidP="007448E2">
      <w:pPr>
        <w:spacing w:before="128"/>
        <w:ind w:right="1152"/>
        <w:rPr>
          <w:sz w:val="20"/>
        </w:rPr>
      </w:pPr>
      <w:bookmarkStart w:id="0" w:name="_bookmark0"/>
      <w:bookmarkEnd w:id="0"/>
      <w:r w:rsidRPr="00322AA0">
        <w:rPr>
          <w:w w:val="105"/>
          <w:position w:val="7"/>
          <w:sz w:val="12"/>
          <w:lang w:bidi="es-US"/>
        </w:rPr>
        <w:t xml:space="preserve">1 </w:t>
      </w:r>
      <w:r w:rsidRPr="00322AA0">
        <w:rPr>
          <w:w w:val="105"/>
          <w:sz w:val="20"/>
          <w:lang w:bidi="es-US"/>
        </w:rPr>
        <w:t xml:space="preserve">Para obtener más información, consulte </w:t>
      </w:r>
      <w:hyperlink r:id="rId7">
        <w:r w:rsidRPr="00322AA0">
          <w:rPr>
            <w:color w:val="467885"/>
            <w:w w:val="105"/>
            <w:sz w:val="20"/>
            <w:u w:val="single" w:color="467885"/>
            <w:lang w:bidi="es-US"/>
          </w:rPr>
          <w:t>https://www.irs.gov/businesses/small-businesses-self-employed/work-</w:t>
        </w:r>
      </w:hyperlink>
      <w:hyperlink r:id="rId8">
        <w:r w:rsidRPr="00322AA0">
          <w:rPr>
            <w:color w:val="467885"/>
            <w:spacing w:val="-2"/>
            <w:w w:val="105"/>
            <w:sz w:val="20"/>
            <w:u w:val="single" w:color="467885"/>
            <w:lang w:bidi="es-US"/>
          </w:rPr>
          <w:t>opportunity-tax-credit</w:t>
        </w:r>
      </w:hyperlink>
      <w:r w:rsidRPr="00322AA0">
        <w:rPr>
          <w:spacing w:val="-2"/>
          <w:w w:val="105"/>
          <w:sz w:val="20"/>
          <w:lang w:bidi="es-US"/>
        </w:rPr>
        <w:t>.</w:t>
      </w:r>
    </w:p>
    <w:p w14:paraId="319F1BA4" w14:textId="6C94BBC6" w:rsidR="009126A9" w:rsidRPr="00322AA0" w:rsidRDefault="007448E2">
      <w:pPr>
        <w:pStyle w:val="BodyText"/>
        <w:spacing w:line="259" w:lineRule="auto"/>
        <w:ind w:right="474"/>
      </w:pPr>
      <w:r w:rsidRPr="00322AA0">
        <w:rPr>
          <w:b/>
          <w:lang w:bidi="es-US"/>
        </w:rPr>
        <w:lastRenderedPageBreak/>
        <w:t xml:space="preserve">Próximos pasos. </w:t>
      </w:r>
      <w:r w:rsidRPr="00322AA0">
        <w:rPr>
          <w:lang w:bidi="es-US"/>
        </w:rPr>
        <w:t>La directora de Olmstead y Transici</w:t>
      </w:r>
      <w:r w:rsidR="00265101">
        <w:rPr>
          <w:lang w:bidi="es-US"/>
        </w:rPr>
        <w:t>ones</w:t>
      </w:r>
      <w:r w:rsidRPr="00322AA0">
        <w:rPr>
          <w:lang w:bidi="es-US"/>
        </w:rPr>
        <w:t xml:space="preserve"> a la Vida Comunitaria, Deb Goda, declaró que ella y su personal continuarán dirigiendo el trabajo sobre el Plan Olmstead tras la jubilación de la </w:t>
      </w:r>
      <w:r w:rsidR="00CD11E2">
        <w:rPr>
          <w:lang w:bidi="es-US"/>
        </w:rPr>
        <w:t>Srta.</w:t>
      </w:r>
      <w:r w:rsidRPr="00322AA0">
        <w:rPr>
          <w:lang w:bidi="es-US"/>
        </w:rPr>
        <w:t xml:space="preserve"> Riddle. Concluyó la reunión señalando que el Plan Estratégico de Vivienda del estado se está diseñando de manera que sea “conforme a la sección 508” y se publicará el 1 de julio. Dijo que el NCDHHHS retiró la versión en español del plan para llevar a cabo una revisión de calidad y volverá a publicarla lo antes posible. Por último, la </w:t>
      </w:r>
      <w:r w:rsidR="00CD11E2">
        <w:rPr>
          <w:lang w:bidi="es-US"/>
        </w:rPr>
        <w:t>Srta.</w:t>
      </w:r>
      <w:r w:rsidRPr="00322AA0">
        <w:rPr>
          <w:lang w:bidi="es-US"/>
        </w:rPr>
        <w:t> Goda anunció que los planes personalizados de Medicaid se lanzarían la siguiente semana.</w:t>
      </w:r>
    </w:p>
    <w:p w14:paraId="3FF43AC5" w14:textId="77777777" w:rsidR="009126A9" w:rsidRPr="00322AA0" w:rsidRDefault="009126A9">
      <w:pPr>
        <w:pStyle w:val="BodyText"/>
        <w:spacing w:before="21"/>
      </w:pPr>
    </w:p>
    <w:p w14:paraId="177F6964" w14:textId="20F48674" w:rsidR="009126A9" w:rsidRPr="007448E2" w:rsidRDefault="007448E2">
      <w:pPr>
        <w:pStyle w:val="BodyText"/>
        <w:spacing w:before="1" w:line="256" w:lineRule="auto"/>
        <w:ind w:right="339"/>
        <w:rPr>
          <w:lang w:val="es-ES"/>
        </w:rPr>
      </w:pPr>
      <w:r w:rsidRPr="00322AA0">
        <w:rPr>
          <w:lang w:bidi="es-US"/>
        </w:rPr>
        <w:t xml:space="preserve">Con el permiso del copresidente, Bryan Dooley, la </w:t>
      </w:r>
      <w:r w:rsidR="00CD11E2">
        <w:rPr>
          <w:lang w:bidi="es-US"/>
        </w:rPr>
        <w:t>Srta.</w:t>
      </w:r>
      <w:r w:rsidRPr="00322AA0">
        <w:rPr>
          <w:lang w:bidi="es-US"/>
        </w:rPr>
        <w:t> Riddle levantó la sesión. La próxima reunión del OPSA tendrá lugar en septiembre de 2024.</w:t>
      </w:r>
    </w:p>
    <w:sectPr w:rsidR="009126A9" w:rsidRPr="007448E2" w:rsidSect="002058D0">
      <w:footerReference w:type="default" r:id="rId9"/>
      <w:pgSz w:w="12240" w:h="15840"/>
      <w:pgMar w:top="1397" w:right="1080" w:bottom="1238" w:left="1440"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66F0B" w14:textId="77777777" w:rsidR="00506188" w:rsidRPr="00322AA0" w:rsidRDefault="00506188">
      <w:r w:rsidRPr="00322AA0">
        <w:separator/>
      </w:r>
    </w:p>
  </w:endnote>
  <w:endnote w:type="continuationSeparator" w:id="0">
    <w:p w14:paraId="689BEC01" w14:textId="77777777" w:rsidR="00506188" w:rsidRPr="00322AA0" w:rsidRDefault="00506188">
      <w:r w:rsidRPr="00322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4D15" w14:textId="77777777" w:rsidR="009126A9" w:rsidRPr="00322AA0" w:rsidRDefault="007448E2">
    <w:pPr>
      <w:pStyle w:val="BodyText"/>
      <w:spacing w:line="14" w:lineRule="auto"/>
      <w:rPr>
        <w:sz w:val="20"/>
      </w:rPr>
    </w:pPr>
    <w:r w:rsidRPr="00322AA0">
      <w:rPr>
        <w:noProof/>
        <w:sz w:val="20"/>
        <w:lang w:bidi="es-US"/>
      </w:rPr>
      <mc:AlternateContent>
        <mc:Choice Requires="wps">
          <w:drawing>
            <wp:anchor distT="0" distB="0" distL="0" distR="0" simplePos="0" relativeHeight="251659776" behindDoc="1" locked="0" layoutInCell="1" allowOverlap="1" wp14:anchorId="571E273E" wp14:editId="3AD45D4D">
              <wp:simplePos x="0" y="0"/>
              <wp:positionH relativeFrom="page">
                <wp:posOffset>3810889</wp:posOffset>
              </wp:positionH>
              <wp:positionV relativeFrom="page">
                <wp:posOffset>9247756</wp:posOffset>
              </wp:positionV>
              <wp:extent cx="16383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000C1C68" w14:textId="77777777" w:rsidR="009126A9" w:rsidRPr="00322AA0" w:rsidRDefault="007448E2">
                          <w:pPr>
                            <w:pStyle w:val="BodyText"/>
                            <w:spacing w:before="18"/>
                            <w:ind w:left="60"/>
                          </w:pPr>
                          <w:r w:rsidRPr="00322AA0">
                            <w:rPr>
                              <w:spacing w:val="-10"/>
                              <w:w w:val="105"/>
                              <w:lang w:bidi="es-US"/>
                            </w:rPr>
                            <w:fldChar w:fldCharType="begin"/>
                          </w:r>
                          <w:r w:rsidRPr="00322AA0">
                            <w:rPr>
                              <w:spacing w:val="-10"/>
                              <w:w w:val="105"/>
                              <w:lang w:bidi="es-US"/>
                            </w:rPr>
                            <w:instrText xml:space="preserve"> PAGE </w:instrText>
                          </w:r>
                          <w:r w:rsidRPr="00322AA0">
                            <w:rPr>
                              <w:spacing w:val="-10"/>
                              <w:w w:val="105"/>
                              <w:lang w:bidi="es-US"/>
                            </w:rPr>
                            <w:fldChar w:fldCharType="separate"/>
                          </w:r>
                          <w:r w:rsidRPr="00322AA0">
                            <w:rPr>
                              <w:spacing w:val="-10"/>
                              <w:w w:val="105"/>
                              <w:lang w:bidi="es-US"/>
                            </w:rPr>
                            <w:t>1</w:t>
                          </w:r>
                          <w:r w:rsidRPr="00322AA0">
                            <w:rPr>
                              <w:spacing w:val="-10"/>
                              <w:w w:val="105"/>
                              <w:lang w:bidi="es-US"/>
                            </w:rPr>
                            <w:fldChar w:fldCharType="end"/>
                          </w:r>
                        </w:p>
                      </w:txbxContent>
                    </wps:txbx>
                    <wps:bodyPr wrap="square" lIns="0" tIns="0" rIns="0" bIns="0" rtlCol="0">
                      <a:noAutofit/>
                    </wps:bodyPr>
                  </wps:wsp>
                </a:graphicData>
              </a:graphic>
            </wp:anchor>
          </w:drawing>
        </mc:Choice>
        <mc:Fallback>
          <w:pict>
            <v:shapetype w14:anchorId="571E273E" id="_x0000_t202" coordsize="21600,21600" o:spt="202" path="m,l,21600r21600,l21600,xe">
              <v:stroke joinstyle="miter"/>
              <v:path gradientshapeok="t" o:connecttype="rect"/>
            </v:shapetype>
            <v:shape id="Textbox 1" o:spid="_x0000_s1026" type="#_x0000_t202" style="position:absolute;margin-left:300.05pt;margin-top:728.15pt;width:12.9pt;height:1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" filled="f" stroked="f">
              <v:textbox inset="0,0,0,0">
                <w:txbxContent>
                  <w:p w14:paraId="000C1C68" w14:textId="77777777" w:rsidR="009126A9" w:rsidRPr="00322AA0" w:rsidRDefault="007448E2">
                    <w:pPr>
                      <w:pStyle w:val="BodyText"/>
                      <w:spacing w:before="18"/>
                      <w:ind w:left="60"/>
                    </w:pPr>
                    <w:r w:rsidRPr="00322AA0">
                      <w:rPr>
                        <w:spacing w:val="-10"/>
                        <w:w w:val="105"/>
                        <w:lang w:bidi="es-US"/>
                      </w:rPr>
                      <w:fldChar w:fldCharType="begin"/>
                    </w:r>
                    <w:r w:rsidRPr="00322AA0">
                      <w:rPr>
                        <w:spacing w:val="-10"/>
                        <w:w w:val="105"/>
                        <w:lang w:bidi="es-US"/>
                      </w:rPr>
                      <w:instrText xml:space="preserve"> PAGE </w:instrText>
                    </w:r>
                    <w:r w:rsidRPr="00322AA0">
                      <w:rPr>
                        <w:spacing w:val="-10"/>
                        <w:w w:val="105"/>
                        <w:lang w:bidi="es-US"/>
                      </w:rPr>
                      <w:fldChar w:fldCharType="separate"/>
                    </w:r>
                    <w:r w:rsidRPr="00322AA0">
                      <w:rPr>
                        <w:spacing w:val="-10"/>
                        <w:w w:val="105"/>
                        <w:lang w:bidi="es-US"/>
                      </w:rPr>
                      <w:t>1</w:t>
                    </w:r>
                    <w:r w:rsidRPr="00322AA0">
                      <w:rPr>
                        <w:spacing w:val="-10"/>
                        <w:w w:val="105"/>
                        <w:lang w:bidi="es-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3959C" w14:textId="77777777" w:rsidR="00506188" w:rsidRPr="00322AA0" w:rsidRDefault="00506188">
      <w:r w:rsidRPr="00322AA0">
        <w:separator/>
      </w:r>
    </w:p>
  </w:footnote>
  <w:footnote w:type="continuationSeparator" w:id="0">
    <w:p w14:paraId="2079A273" w14:textId="77777777" w:rsidR="00506188" w:rsidRPr="00322AA0" w:rsidRDefault="00506188">
      <w:r w:rsidRPr="00322AA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85B14"/>
    <w:multiLevelType w:val="hybridMultilevel"/>
    <w:tmpl w:val="3C4C8B5A"/>
    <w:lvl w:ilvl="0" w:tplc="923A1F10">
      <w:numFmt w:val="bullet"/>
      <w:lvlText w:val=""/>
      <w:lvlJc w:val="left"/>
      <w:pPr>
        <w:ind w:left="720" w:hanging="360"/>
      </w:pPr>
      <w:rPr>
        <w:rFonts w:ascii="Wingdings" w:eastAsia="Wingdings" w:hAnsi="Wingdings" w:cs="Wingdings" w:hint="default"/>
        <w:b w:val="0"/>
        <w:bCs w:val="0"/>
        <w:i w:val="0"/>
        <w:iCs w:val="0"/>
        <w:spacing w:val="0"/>
        <w:w w:val="100"/>
        <w:sz w:val="22"/>
        <w:szCs w:val="22"/>
        <w:lang w:val="en-US" w:eastAsia="en-US" w:bidi="ar-SA"/>
      </w:rPr>
    </w:lvl>
    <w:lvl w:ilvl="1" w:tplc="F1BA1162">
      <w:numFmt w:val="bullet"/>
      <w:lvlText w:val="•"/>
      <w:lvlJc w:val="left"/>
      <w:pPr>
        <w:ind w:left="1620" w:hanging="360"/>
      </w:pPr>
      <w:rPr>
        <w:rFonts w:hint="default"/>
        <w:lang w:val="en-US" w:eastAsia="en-US" w:bidi="ar-SA"/>
      </w:rPr>
    </w:lvl>
    <w:lvl w:ilvl="2" w:tplc="29C4A1C8">
      <w:numFmt w:val="bullet"/>
      <w:lvlText w:val="•"/>
      <w:lvlJc w:val="left"/>
      <w:pPr>
        <w:ind w:left="2520" w:hanging="360"/>
      </w:pPr>
      <w:rPr>
        <w:rFonts w:hint="default"/>
        <w:lang w:val="en-US" w:eastAsia="en-US" w:bidi="ar-SA"/>
      </w:rPr>
    </w:lvl>
    <w:lvl w:ilvl="3" w:tplc="2578F2E6">
      <w:numFmt w:val="bullet"/>
      <w:lvlText w:val="•"/>
      <w:lvlJc w:val="left"/>
      <w:pPr>
        <w:ind w:left="3420" w:hanging="360"/>
      </w:pPr>
      <w:rPr>
        <w:rFonts w:hint="default"/>
        <w:lang w:val="en-US" w:eastAsia="en-US" w:bidi="ar-SA"/>
      </w:rPr>
    </w:lvl>
    <w:lvl w:ilvl="4" w:tplc="F9A85BB8">
      <w:numFmt w:val="bullet"/>
      <w:lvlText w:val="•"/>
      <w:lvlJc w:val="left"/>
      <w:pPr>
        <w:ind w:left="4320" w:hanging="360"/>
      </w:pPr>
      <w:rPr>
        <w:rFonts w:hint="default"/>
        <w:lang w:val="en-US" w:eastAsia="en-US" w:bidi="ar-SA"/>
      </w:rPr>
    </w:lvl>
    <w:lvl w:ilvl="5" w:tplc="3934DB48">
      <w:numFmt w:val="bullet"/>
      <w:lvlText w:val="•"/>
      <w:lvlJc w:val="left"/>
      <w:pPr>
        <w:ind w:left="5220" w:hanging="360"/>
      </w:pPr>
      <w:rPr>
        <w:rFonts w:hint="default"/>
        <w:lang w:val="en-US" w:eastAsia="en-US" w:bidi="ar-SA"/>
      </w:rPr>
    </w:lvl>
    <w:lvl w:ilvl="6" w:tplc="F774B0B2">
      <w:numFmt w:val="bullet"/>
      <w:lvlText w:val="•"/>
      <w:lvlJc w:val="left"/>
      <w:pPr>
        <w:ind w:left="6120" w:hanging="360"/>
      </w:pPr>
      <w:rPr>
        <w:rFonts w:hint="default"/>
        <w:lang w:val="en-US" w:eastAsia="en-US" w:bidi="ar-SA"/>
      </w:rPr>
    </w:lvl>
    <w:lvl w:ilvl="7" w:tplc="2BDACD3E">
      <w:numFmt w:val="bullet"/>
      <w:lvlText w:val="•"/>
      <w:lvlJc w:val="left"/>
      <w:pPr>
        <w:ind w:left="7020" w:hanging="360"/>
      </w:pPr>
      <w:rPr>
        <w:rFonts w:hint="default"/>
        <w:lang w:val="en-US" w:eastAsia="en-US" w:bidi="ar-SA"/>
      </w:rPr>
    </w:lvl>
    <w:lvl w:ilvl="8" w:tplc="74EC2230">
      <w:numFmt w:val="bullet"/>
      <w:lvlText w:val="•"/>
      <w:lvlJc w:val="left"/>
      <w:pPr>
        <w:ind w:left="7920" w:hanging="360"/>
      </w:pPr>
      <w:rPr>
        <w:rFonts w:hint="default"/>
        <w:lang w:val="en-US" w:eastAsia="en-US" w:bidi="ar-SA"/>
      </w:rPr>
    </w:lvl>
  </w:abstractNum>
  <w:num w:numId="1" w16cid:durableId="185460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126A9"/>
    <w:rsid w:val="00023951"/>
    <w:rsid w:val="000403FC"/>
    <w:rsid w:val="0005600A"/>
    <w:rsid w:val="00061D8D"/>
    <w:rsid w:val="00091216"/>
    <w:rsid w:val="00172835"/>
    <w:rsid w:val="002058D0"/>
    <w:rsid w:val="00223683"/>
    <w:rsid w:val="0025608C"/>
    <w:rsid w:val="00265101"/>
    <w:rsid w:val="002C0D62"/>
    <w:rsid w:val="002D3F9A"/>
    <w:rsid w:val="002D65F8"/>
    <w:rsid w:val="002F364B"/>
    <w:rsid w:val="00322AA0"/>
    <w:rsid w:val="003244F2"/>
    <w:rsid w:val="003A65C1"/>
    <w:rsid w:val="003A72BA"/>
    <w:rsid w:val="003D608E"/>
    <w:rsid w:val="00400DC2"/>
    <w:rsid w:val="00416BA7"/>
    <w:rsid w:val="004D0045"/>
    <w:rsid w:val="004D2D31"/>
    <w:rsid w:val="004F010E"/>
    <w:rsid w:val="00506188"/>
    <w:rsid w:val="00521071"/>
    <w:rsid w:val="00652DD6"/>
    <w:rsid w:val="007448E2"/>
    <w:rsid w:val="007D1461"/>
    <w:rsid w:val="008646B2"/>
    <w:rsid w:val="008A475D"/>
    <w:rsid w:val="008E17F6"/>
    <w:rsid w:val="009126A9"/>
    <w:rsid w:val="009A27B3"/>
    <w:rsid w:val="00B71E43"/>
    <w:rsid w:val="00C942AF"/>
    <w:rsid w:val="00CD11E2"/>
    <w:rsid w:val="00D0602B"/>
    <w:rsid w:val="00D26D46"/>
    <w:rsid w:val="00D443D4"/>
    <w:rsid w:val="00D56558"/>
    <w:rsid w:val="00D76DFB"/>
    <w:rsid w:val="00DA54D4"/>
    <w:rsid w:val="00DF200A"/>
    <w:rsid w:val="00E16234"/>
    <w:rsid w:val="00E46EA7"/>
    <w:rsid w:val="00E53825"/>
    <w:rsid w:val="00E772F6"/>
    <w:rsid w:val="00EC0673"/>
    <w:rsid w:val="00F31801"/>
    <w:rsid w:val="00FD1F29"/>
    <w:rsid w:val="00FF4B7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AC0B"/>
  <w15:docId w15:val="{FC35F20E-DF42-4597-BCB2-E018F1A3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MX"/>
    </w:rPr>
  </w:style>
  <w:style w:type="paragraph" w:styleId="Heading1">
    <w:name w:val="heading 1"/>
    <w:basedOn w:val="Normal"/>
    <w:uiPriority w:val="9"/>
    <w:qFormat/>
    <w:pPr>
      <w:spacing w:before="1"/>
      <w:ind w:left="5" w:right="360"/>
      <w:jc w:val="center"/>
      <w:outlineLvl w:val="0"/>
    </w:pPr>
    <w:rPr>
      <w:b/>
      <w:bCs/>
      <w:sz w:val="40"/>
      <w:szCs w:val="40"/>
    </w:rPr>
  </w:style>
  <w:style w:type="paragraph" w:styleId="Heading2">
    <w:name w:val="heading 2"/>
    <w:basedOn w:val="Normal"/>
    <w:uiPriority w:val="9"/>
    <w:unhideWhenUsed/>
    <w:qFormat/>
    <w:pPr>
      <w:spacing w:before="198"/>
      <w:ind w:right="360"/>
      <w:jc w:val="center"/>
      <w:outlineLvl w:val="1"/>
    </w:pPr>
    <w:rPr>
      <w:b/>
      <w:bCs/>
      <w:sz w:val="36"/>
      <w:szCs w:val="36"/>
    </w:rPr>
  </w:style>
  <w:style w:type="paragraph" w:styleId="Heading3">
    <w:name w:val="heading 3"/>
    <w:basedOn w:val="Normal"/>
    <w:uiPriority w:val="9"/>
    <w:unhideWhenUsed/>
    <w:qFormat/>
    <w:pPr>
      <w:spacing w:before="189"/>
      <w:ind w:right="360"/>
      <w:jc w:val="center"/>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322AA0"/>
    <w:pPr>
      <w:widowControl/>
      <w:autoSpaceDE/>
      <w:autoSpaceDN/>
    </w:pPr>
    <w:rPr>
      <w:rFonts w:ascii="Calibri" w:eastAsia="Calibri" w:hAnsi="Calibri" w:cs="Calibri"/>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rs.gov/businesses/small-businesses-self-employed/work-opportunity-tax-credit" TargetMode="External"/><Relationship Id="rId3" Type="http://schemas.openxmlformats.org/officeDocument/2006/relationships/settings" Target="settings.xml"/><Relationship Id="rId7" Type="http://schemas.openxmlformats.org/officeDocument/2006/relationships/hyperlink" Target="https://www.irs.gov/businesses/small-businesses-self-employed/work-opportunity-tax-cr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2140</Words>
  <Characters>12199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Holly</dc:creator>
  <cp:keywords/>
  <dc:description/>
  <cp:lastModifiedBy>Aiken, Sharethea</cp:lastModifiedBy>
  <cp:revision>2</cp:revision>
  <dcterms:created xsi:type="dcterms:W3CDTF">2026-03-10T14:35:00Z</dcterms:created>
  <dcterms:modified xsi:type="dcterms:W3CDTF">2026-03-10T14:35:00Z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2024-07-02T00:00:00Z</vt:filetime>
  </property>
  <property fmtid="{D5CDD505-2E9C-101B-9397-08002B2CF9AE}" pid="3" name="Creator">
    <vt:lpwstr>Microsoft® Word for Microsoft 365</vt:lpwstr>
  </property>
  <property fmtid="{D5CDD505-2E9C-101B-9397-08002B2CF9AE}" pid="4" name="LastSaved">
    <vt:filetime>2025-12-10T00:00:00Z</vt:filetime>
  </property>
  <property fmtid="{D5CDD505-2E9C-101B-9397-08002B2CF9AE}" pid="5" name="Producer">
    <vt:lpwstr>Microsoft® Word for Microsoft 365</vt:lpwstr>
  </property>
</Properties>
</file>