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467B" w14:textId="77777777" w:rsidR="00BA1007" w:rsidRPr="005C068B" w:rsidRDefault="00BA1007" w:rsidP="00BA1007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5C068B">
        <w:rPr>
          <w:rFonts w:ascii="Calibri" w:eastAsia="Calibri" w:hAnsi="Calibri" w:cs="Calibri"/>
          <w:b/>
          <w:sz w:val="36"/>
          <w:szCs w:val="36"/>
          <w:lang w:bidi="es-US"/>
        </w:rPr>
        <w:t>Consejo Asesor de Partes Interesadas del Plan Olmstead</w:t>
      </w:r>
    </w:p>
    <w:p w14:paraId="491E9E52" w14:textId="77777777" w:rsidR="00BA1007" w:rsidRDefault="00BA1007" w:rsidP="00BA1007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lang w:bidi="es-US"/>
        </w:rPr>
        <w:t>Reunión trimestral</w:t>
      </w:r>
    </w:p>
    <w:p w14:paraId="36AC8E20" w14:textId="5FA71E7E" w:rsidR="00BA1007" w:rsidRPr="00AB3504" w:rsidRDefault="00A50C9C" w:rsidP="00BA100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lang w:bidi="es-US"/>
        </w:rPr>
        <w:t>26 de junio de 2025, 4:00 p.m.</w:t>
      </w:r>
      <w:r w:rsidR="00540FA4">
        <w:rPr>
          <w:rFonts w:ascii="Calibri" w:eastAsia="Calibri" w:hAnsi="Calibri" w:cs="Calibri"/>
          <w:b/>
          <w:sz w:val="28"/>
          <w:szCs w:val="28"/>
          <w:lang w:bidi="es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bidi="es-US"/>
        </w:rPr>
        <w:t>-</w:t>
      </w:r>
      <w:r w:rsidR="00540FA4">
        <w:rPr>
          <w:rFonts w:ascii="Calibri" w:eastAsia="Calibri" w:hAnsi="Calibri" w:cs="Calibri"/>
          <w:b/>
          <w:sz w:val="28"/>
          <w:szCs w:val="28"/>
          <w:lang w:bidi="es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bidi="es-US"/>
        </w:rPr>
        <w:t>5:00 p.m., en línea</w:t>
      </w:r>
    </w:p>
    <w:p w14:paraId="2547252F" w14:textId="159656C9" w:rsidR="00BA1007" w:rsidRPr="00BA1007" w:rsidRDefault="00671AC3" w:rsidP="00671AC3">
      <w:pPr>
        <w:jc w:val="center"/>
        <w:rPr>
          <w:b/>
          <w:bCs/>
        </w:rPr>
      </w:pPr>
      <w:r>
        <w:rPr>
          <w:b/>
          <w:lang w:bidi="es-US"/>
        </w:rPr>
        <w:t>Actas</w:t>
      </w:r>
    </w:p>
    <w:p w14:paraId="56AFFDFC" w14:textId="77777777" w:rsidR="00BA1007" w:rsidRPr="00BA1007" w:rsidRDefault="00BA1007" w:rsidP="00BA1007">
      <w:pPr>
        <w:rPr>
          <w:b/>
          <w:bCs/>
        </w:rPr>
      </w:pPr>
    </w:p>
    <w:p w14:paraId="276AC9BE" w14:textId="77777777" w:rsidR="00C34379" w:rsidRDefault="00BA1007" w:rsidP="00BA1007">
      <w:pPr>
        <w:rPr>
          <w:b/>
          <w:bCs/>
        </w:rPr>
      </w:pPr>
      <w:r w:rsidRPr="00BA1007">
        <w:rPr>
          <w:b/>
          <w:lang w:bidi="es-US"/>
        </w:rPr>
        <w:t>Bienvenida y control de asistencia</w:t>
      </w:r>
    </w:p>
    <w:p w14:paraId="723B73B1" w14:textId="09DDC94C" w:rsidR="00C34379" w:rsidRDefault="00C34379" w:rsidP="00BA1007">
      <w:pPr>
        <w:rPr>
          <w:b/>
          <w:bCs/>
        </w:rPr>
      </w:pPr>
      <w:r w:rsidRPr="00C34379">
        <w:rPr>
          <w:lang w:bidi="es-US"/>
        </w:rPr>
        <w:t>Deb Goda, directora de Olmstead, no pudo asistir, por lo que la Dra. Tamara Smith, directora asociada de Olmstead/Transici</w:t>
      </w:r>
      <w:r w:rsidR="00A4737B">
        <w:rPr>
          <w:lang w:bidi="es-US"/>
        </w:rPr>
        <w:t>ones</w:t>
      </w:r>
      <w:r w:rsidRPr="00C34379">
        <w:rPr>
          <w:lang w:bidi="es-US"/>
        </w:rPr>
        <w:t xml:space="preserve"> a la Vida Comunitaria (</w:t>
      </w:r>
      <w:proofErr w:type="spellStart"/>
      <w:r w:rsidRPr="00C34379">
        <w:rPr>
          <w:lang w:bidi="es-US"/>
        </w:rPr>
        <w:t>Transitions</w:t>
      </w:r>
      <w:proofErr w:type="spellEnd"/>
      <w:r w:rsidRPr="00C34379">
        <w:rPr>
          <w:lang w:bidi="es-US"/>
        </w:rPr>
        <w:t xml:space="preserve"> </w:t>
      </w:r>
      <w:proofErr w:type="spellStart"/>
      <w:r w:rsidRPr="00C34379">
        <w:rPr>
          <w:lang w:bidi="es-US"/>
        </w:rPr>
        <w:t>to</w:t>
      </w:r>
      <w:proofErr w:type="spellEnd"/>
      <w:r w:rsidRPr="00C34379">
        <w:rPr>
          <w:lang w:bidi="es-US"/>
        </w:rPr>
        <w:t xml:space="preserve"> </w:t>
      </w:r>
      <w:proofErr w:type="spellStart"/>
      <w:r w:rsidRPr="00C34379">
        <w:rPr>
          <w:lang w:bidi="es-US"/>
        </w:rPr>
        <w:t>Community</w:t>
      </w:r>
      <w:proofErr w:type="spellEnd"/>
      <w:r w:rsidRPr="00C34379">
        <w:rPr>
          <w:lang w:bidi="es-US"/>
        </w:rPr>
        <w:t xml:space="preserve"> </w:t>
      </w:r>
      <w:proofErr w:type="gramStart"/>
      <w:r w:rsidRPr="00C34379">
        <w:rPr>
          <w:lang w:bidi="es-US"/>
        </w:rPr>
        <w:t>Living</w:t>
      </w:r>
      <w:proofErr w:type="gramEnd"/>
      <w:r w:rsidRPr="00C34379">
        <w:rPr>
          <w:lang w:bidi="es-US"/>
        </w:rPr>
        <w:t xml:space="preserve">, TCL), inició la reunión y dio la bienvenida a todos los asistentes. Para aprovechar al máximo el tiempo del orden del día, se pidió a los asistentes que introdujeran su nombre y la agencia a la que representan en el chat para confirmar su asistencia.          </w:t>
      </w:r>
    </w:p>
    <w:p w14:paraId="39F636ED" w14:textId="77777777" w:rsidR="00C34379" w:rsidRDefault="00671AC3" w:rsidP="00BA1007">
      <w:pPr>
        <w:rPr>
          <w:b/>
          <w:bCs/>
        </w:rPr>
      </w:pPr>
      <w:r>
        <w:rPr>
          <w:b/>
          <w:lang w:bidi="es-US"/>
        </w:rPr>
        <w:t xml:space="preserve">Discurso de apertura de Bryan Dooley, copresidente </w:t>
      </w:r>
    </w:p>
    <w:p w14:paraId="18D50D64" w14:textId="09408CE7" w:rsidR="00671AC3" w:rsidRPr="00C34379" w:rsidRDefault="00C34379" w:rsidP="00BA1007">
      <w:r w:rsidRPr="00C34379">
        <w:rPr>
          <w:lang w:bidi="es-US"/>
        </w:rPr>
        <w:t xml:space="preserve">Bryan pronunció el discurso de apertura y la Dra. Smith anunció que se alegraba de que se incorpore y que estaba encantada de que hubiera aceptado seguir ejerciendo la función de copresidente. </w:t>
      </w:r>
    </w:p>
    <w:p w14:paraId="4AF90961" w14:textId="78F7F095" w:rsidR="00754295" w:rsidRDefault="00BD743C" w:rsidP="00BA1007">
      <w:pPr>
        <w:rPr>
          <w:b/>
          <w:bCs/>
        </w:rPr>
      </w:pPr>
      <w:r>
        <w:rPr>
          <w:b/>
          <w:lang w:bidi="es-US"/>
        </w:rPr>
        <w:t xml:space="preserve">Money </w:t>
      </w:r>
      <w:proofErr w:type="spellStart"/>
      <w:r>
        <w:rPr>
          <w:b/>
          <w:lang w:bidi="es-US"/>
        </w:rPr>
        <w:t>Follows</w:t>
      </w:r>
      <w:proofErr w:type="spellEnd"/>
      <w:r>
        <w:rPr>
          <w:b/>
          <w:lang w:bidi="es-US"/>
        </w:rPr>
        <w:t xml:space="preserve"> </w:t>
      </w:r>
      <w:proofErr w:type="spellStart"/>
      <w:r>
        <w:rPr>
          <w:b/>
          <w:lang w:bidi="es-US"/>
        </w:rPr>
        <w:t>the</w:t>
      </w:r>
      <w:proofErr w:type="spellEnd"/>
      <w:r>
        <w:rPr>
          <w:b/>
          <w:lang w:bidi="es-US"/>
        </w:rPr>
        <w:t xml:space="preserve"> Person (MFP), presentación a cargo de Steve Strom, director del proyecto de demostración Money </w:t>
      </w:r>
      <w:proofErr w:type="spellStart"/>
      <w:r>
        <w:rPr>
          <w:b/>
          <w:lang w:bidi="es-US"/>
        </w:rPr>
        <w:t>Follows</w:t>
      </w:r>
      <w:proofErr w:type="spellEnd"/>
      <w:r>
        <w:rPr>
          <w:b/>
          <w:lang w:bidi="es-US"/>
        </w:rPr>
        <w:t xml:space="preserve"> </w:t>
      </w:r>
      <w:proofErr w:type="spellStart"/>
      <w:r>
        <w:rPr>
          <w:b/>
          <w:lang w:bidi="es-US"/>
        </w:rPr>
        <w:t>the</w:t>
      </w:r>
      <w:proofErr w:type="spellEnd"/>
      <w:r>
        <w:rPr>
          <w:b/>
          <w:lang w:bidi="es-US"/>
        </w:rPr>
        <w:t xml:space="preserve"> Person  </w:t>
      </w:r>
    </w:p>
    <w:p w14:paraId="4A3D9199" w14:textId="410CCD8C" w:rsidR="002E0256" w:rsidRDefault="002E0256" w:rsidP="00BA1007">
      <w:r>
        <w:rPr>
          <w:lang w:bidi="es-US"/>
        </w:rPr>
        <w:t>Steve hizo una presentación sobre MFP. Se señalaron algunos puntos clave.</w:t>
      </w:r>
    </w:p>
    <w:p w14:paraId="2C4109D3" w14:textId="0F05C308" w:rsidR="00725748" w:rsidRDefault="001702FB" w:rsidP="002E0256">
      <w:pPr>
        <w:pStyle w:val="ListParagraph"/>
        <w:numPr>
          <w:ilvl w:val="0"/>
          <w:numId w:val="1"/>
        </w:numPr>
      </w:pPr>
      <w:r>
        <w:rPr>
          <w:lang w:bidi="es-US"/>
        </w:rPr>
        <w:t>Se señaló que ayuda a las personas a vivir en el entorno más integrado.</w:t>
      </w:r>
    </w:p>
    <w:p w14:paraId="49AED21B" w14:textId="0B2BAC10" w:rsidR="001C6B8E" w:rsidRDefault="00FE1E38" w:rsidP="002E0256">
      <w:pPr>
        <w:pStyle w:val="ListParagraph"/>
        <w:numPr>
          <w:ilvl w:val="0"/>
          <w:numId w:val="1"/>
        </w:numPr>
      </w:pPr>
      <w:r>
        <w:rPr>
          <w:lang w:bidi="es-US"/>
        </w:rPr>
        <w:t>Se destacó el caso de una persona que vivía en un centro de cuidados intermedios</w:t>
      </w:r>
      <w:r w:rsidR="007D307E">
        <w:rPr>
          <w:lang w:bidi="es-US"/>
        </w:rPr>
        <w:t>.</w:t>
      </w:r>
      <w:r>
        <w:rPr>
          <w:lang w:bidi="es-US"/>
        </w:rPr>
        <w:t xml:space="preserve"> (</w:t>
      </w:r>
      <w:proofErr w:type="spellStart"/>
      <w:r>
        <w:rPr>
          <w:lang w:bidi="es-US"/>
        </w:rPr>
        <w:t>Intermediate</w:t>
      </w:r>
      <w:proofErr w:type="spellEnd"/>
      <w:r>
        <w:rPr>
          <w:lang w:bidi="es-US"/>
        </w:rPr>
        <w:t xml:space="preserve"> Care </w:t>
      </w:r>
      <w:proofErr w:type="spellStart"/>
      <w:r>
        <w:rPr>
          <w:lang w:bidi="es-US"/>
        </w:rPr>
        <w:t>Facility</w:t>
      </w:r>
      <w:proofErr w:type="spellEnd"/>
      <w:r>
        <w:rPr>
          <w:lang w:bidi="es-US"/>
        </w:rPr>
        <w:t>, ICF) y ahora tiene un trabajo en la comunidad donde recibe un salario que está por encima del salario mínimo. Participa en clases semanales de música y en reuniones semanales religiosas con la ayuda del MFP.</w:t>
      </w:r>
    </w:p>
    <w:p w14:paraId="214DCE27" w14:textId="6C0C2B3C" w:rsidR="00DD6711" w:rsidRDefault="002E0256" w:rsidP="002E0256">
      <w:pPr>
        <w:pStyle w:val="ListParagraph"/>
        <w:numPr>
          <w:ilvl w:val="0"/>
          <w:numId w:val="1"/>
        </w:numPr>
      </w:pPr>
      <w:r>
        <w:rPr>
          <w:lang w:bidi="es-US"/>
        </w:rPr>
        <w:t>Se subrayó que el programa no está concebido para ayudar principalmente a personas con discapacidad</w:t>
      </w:r>
      <w:r w:rsidR="00F86176">
        <w:rPr>
          <w:lang w:bidi="es-US"/>
        </w:rPr>
        <w:t>es</w:t>
      </w:r>
      <w:r>
        <w:rPr>
          <w:lang w:bidi="es-US"/>
        </w:rPr>
        <w:t xml:space="preserve"> mental</w:t>
      </w:r>
      <w:r w:rsidR="003A1F83">
        <w:rPr>
          <w:lang w:bidi="es-US"/>
        </w:rPr>
        <w:t>es</w:t>
      </w:r>
      <w:r>
        <w:rPr>
          <w:lang w:bidi="es-US"/>
        </w:rPr>
        <w:t>.</w:t>
      </w:r>
    </w:p>
    <w:p w14:paraId="0370E66B" w14:textId="1C800FA6" w:rsidR="00671AC3" w:rsidRDefault="00634F7C" w:rsidP="00BA1007">
      <w:pPr>
        <w:rPr>
          <w:b/>
          <w:bCs/>
        </w:rPr>
      </w:pPr>
      <w:r>
        <w:rPr>
          <w:lang w:bidi="es-US"/>
        </w:rPr>
        <w:t xml:space="preserve">Se entregó un PowerPoint de la presentación a los </w:t>
      </w:r>
      <w:r w:rsidR="003A1F83">
        <w:rPr>
          <w:lang w:bidi="es-US"/>
        </w:rPr>
        <w:t xml:space="preserve">participantes </w:t>
      </w:r>
      <w:r>
        <w:rPr>
          <w:lang w:bidi="es-US"/>
        </w:rPr>
        <w:t xml:space="preserve">y a quienes faltaron a la reunión. </w:t>
      </w:r>
    </w:p>
    <w:p w14:paraId="396C9A49" w14:textId="77E51F21" w:rsidR="00DD6711" w:rsidRDefault="0022363C" w:rsidP="00BA1007">
      <w:pPr>
        <w:rPr>
          <w:b/>
          <w:bCs/>
        </w:rPr>
      </w:pPr>
      <w:r>
        <w:rPr>
          <w:b/>
          <w:lang w:bidi="es-US"/>
        </w:rPr>
        <w:t xml:space="preserve">Informe trimestral de Olmstead y próximos pasos, presentación de Rebecca Boss, </w:t>
      </w:r>
      <w:r w:rsidR="0021022A" w:rsidRPr="0021022A">
        <w:rPr>
          <w:b/>
          <w:lang w:bidi="es-US"/>
        </w:rPr>
        <w:t xml:space="preserve">Cooperativa de Asistencia Técnica </w:t>
      </w:r>
      <w:r w:rsidR="0021022A">
        <w:rPr>
          <w:b/>
          <w:lang w:bidi="es-US"/>
        </w:rPr>
        <w:t>(</w:t>
      </w:r>
      <w:proofErr w:type="spellStart"/>
      <w:r>
        <w:rPr>
          <w:b/>
          <w:lang w:bidi="es-US"/>
        </w:rPr>
        <w:t>Technical</w:t>
      </w:r>
      <w:proofErr w:type="spellEnd"/>
      <w:r>
        <w:rPr>
          <w:b/>
          <w:lang w:bidi="es-US"/>
        </w:rPr>
        <w:t xml:space="preserve"> </w:t>
      </w:r>
      <w:proofErr w:type="spellStart"/>
      <w:r>
        <w:rPr>
          <w:b/>
          <w:lang w:bidi="es-US"/>
        </w:rPr>
        <w:t>Assistance</w:t>
      </w:r>
      <w:proofErr w:type="spellEnd"/>
      <w:r>
        <w:rPr>
          <w:b/>
          <w:lang w:bidi="es-US"/>
        </w:rPr>
        <w:t xml:space="preserve"> </w:t>
      </w:r>
      <w:proofErr w:type="spellStart"/>
      <w:r>
        <w:rPr>
          <w:b/>
          <w:lang w:bidi="es-US"/>
        </w:rPr>
        <w:t>Collaborative</w:t>
      </w:r>
      <w:proofErr w:type="spellEnd"/>
      <w:r w:rsidR="0021022A">
        <w:rPr>
          <w:b/>
          <w:lang w:bidi="es-US"/>
        </w:rPr>
        <w:t xml:space="preserve">, </w:t>
      </w:r>
      <w:r>
        <w:rPr>
          <w:b/>
          <w:lang w:bidi="es-US"/>
        </w:rPr>
        <w:t xml:space="preserve">TAC)  </w:t>
      </w:r>
    </w:p>
    <w:p w14:paraId="703BA3D5" w14:textId="0544F673" w:rsidR="00671AC3" w:rsidRDefault="008D671B" w:rsidP="00BA1007">
      <w:r>
        <w:rPr>
          <w:lang w:bidi="es-US"/>
        </w:rPr>
        <w:t xml:space="preserve">Se introdujo un nuevo formato para el informe trimestral de Olmstead. En lugar de centrarse en seis áreas prioritarias, esta vez el informe destaca dos: el área prioritaria </w:t>
      </w:r>
      <w:r w:rsidR="006F4B16">
        <w:rPr>
          <w:lang w:bidi="es-US"/>
        </w:rPr>
        <w:t>n</w:t>
      </w:r>
      <w:r w:rsidR="00FC086F">
        <w:rPr>
          <w:lang w:bidi="es-US"/>
        </w:rPr>
        <w:t>úm</w:t>
      </w:r>
      <w:r>
        <w:rPr>
          <w:lang w:bidi="es-US"/>
        </w:rPr>
        <w:t xml:space="preserve">. 4 (aumentar las oportunidades de servicios de transición previa al empleo y oportunidades de empleo integrado competitivo) y el área prioritaria </w:t>
      </w:r>
      <w:r w:rsidR="006F4B16">
        <w:rPr>
          <w:lang w:bidi="es-US"/>
        </w:rPr>
        <w:t>n</w:t>
      </w:r>
      <w:r w:rsidR="00FC086F">
        <w:rPr>
          <w:lang w:bidi="es-US"/>
        </w:rPr>
        <w:t>úm</w:t>
      </w:r>
      <w:r>
        <w:rPr>
          <w:lang w:bidi="es-US"/>
        </w:rPr>
        <w:t>. 6 (promover el desarrollo, la contratación y la retención de personal).</w:t>
      </w:r>
    </w:p>
    <w:p w14:paraId="18FF07F2" w14:textId="41AF4F47" w:rsidR="00F801D5" w:rsidRDefault="00CE52B6" w:rsidP="00BA1007">
      <w:r>
        <w:rPr>
          <w:lang w:bidi="es-US"/>
        </w:rPr>
        <w:lastRenderedPageBreak/>
        <w:t xml:space="preserve">Área prioritaria </w:t>
      </w:r>
      <w:r w:rsidR="006F4B16">
        <w:rPr>
          <w:lang w:bidi="es-US"/>
        </w:rPr>
        <w:t>n</w:t>
      </w:r>
      <w:r w:rsidR="009A611B">
        <w:rPr>
          <w:lang w:bidi="es-US"/>
        </w:rPr>
        <w:t>úm</w:t>
      </w:r>
      <w:r>
        <w:rPr>
          <w:lang w:bidi="es-US"/>
        </w:rPr>
        <w:t xml:space="preserve">. 4: Los datos de </w:t>
      </w:r>
      <w:proofErr w:type="spellStart"/>
      <w:r>
        <w:rPr>
          <w:lang w:bidi="es-US"/>
        </w:rPr>
        <w:t>Inclusion</w:t>
      </w:r>
      <w:proofErr w:type="spellEnd"/>
      <w:r>
        <w:rPr>
          <w:lang w:bidi="es-US"/>
        </w:rPr>
        <w:t xml:space="preserve"> Works se tomaron directamente de su sitio web y esta información es pública.</w:t>
      </w:r>
    </w:p>
    <w:p w14:paraId="4A1025A1" w14:textId="50654069" w:rsidR="00D071A2" w:rsidRDefault="00D071A2" w:rsidP="00BA1007">
      <w:r>
        <w:rPr>
          <w:lang w:bidi="es-US"/>
        </w:rPr>
        <w:t>Lo más destacado: sitio web del proyecto Spark en Facebook</w:t>
      </w:r>
      <w:r w:rsidR="009A611B">
        <w:rPr>
          <w:lang w:bidi="es-US"/>
        </w:rPr>
        <w:t>.</w:t>
      </w:r>
      <w:r>
        <w:rPr>
          <w:lang w:bidi="es-US"/>
        </w:rPr>
        <w:t xml:space="preserve"> </w:t>
      </w:r>
    </w:p>
    <w:p w14:paraId="4B8D8A85" w14:textId="344E9D4E" w:rsidR="00663D3D" w:rsidRDefault="00663D3D" w:rsidP="00BA1007">
      <w:r w:rsidRPr="00663D3D">
        <w:rPr>
          <w:lang w:bidi="es-US"/>
        </w:rPr>
        <w:t>El proyecto Spark ayuda a las personas con discapacidad</w:t>
      </w:r>
      <w:r w:rsidR="00FB4A6E">
        <w:rPr>
          <w:lang w:bidi="es-US"/>
        </w:rPr>
        <w:t>es</w:t>
      </w:r>
      <w:r w:rsidRPr="00663D3D">
        <w:rPr>
          <w:lang w:bidi="es-US"/>
        </w:rPr>
        <w:t xml:space="preserve"> intelectual</w:t>
      </w:r>
      <w:r w:rsidR="00FB4A6E">
        <w:rPr>
          <w:lang w:bidi="es-US"/>
        </w:rPr>
        <w:t>es</w:t>
      </w:r>
      <w:r w:rsidRPr="00663D3D">
        <w:rPr>
          <w:lang w:bidi="es-US"/>
        </w:rPr>
        <w:t xml:space="preserve"> y del desarrollo a encontrar trabajo en la comunidad y les proporciona apoyo para que tengan éxito. </w:t>
      </w:r>
      <w:hyperlink r:id="rId11" w:history="1">
        <w:r w:rsidRPr="00D62E83">
          <w:rPr>
            <w:rStyle w:val="Hyperlink"/>
            <w:lang w:bidi="es-US"/>
          </w:rPr>
          <w:t>https://www.ncdhhs.gov/divisions/employment-and-independence-people-disabilities/special-initiatives-disability-employment/project-spark</w:t>
        </w:r>
      </w:hyperlink>
      <w:r w:rsidRPr="00663D3D">
        <w:rPr>
          <w:lang w:bidi="es-US"/>
        </w:rPr>
        <w:t xml:space="preserve"> </w:t>
      </w:r>
    </w:p>
    <w:p w14:paraId="42798FE7" w14:textId="2DCED00D" w:rsidR="00E558C4" w:rsidRDefault="007055BA" w:rsidP="00BA1007">
      <w:pPr>
        <w:rPr>
          <w:b/>
          <w:bCs/>
        </w:rPr>
      </w:pPr>
      <w:r>
        <w:rPr>
          <w:b/>
          <w:lang w:bidi="es-US"/>
        </w:rPr>
        <w:t>Logros de Olmstead, presentación de la Dra. Tamara Smith, directora asociada de Olmstead/TCL</w:t>
      </w:r>
      <w:r>
        <w:rPr>
          <w:b/>
          <w:lang w:bidi="es-US"/>
        </w:rPr>
        <w:tab/>
      </w:r>
    </w:p>
    <w:p w14:paraId="2A4A7F21" w14:textId="5E6D5CF5" w:rsidR="00E558C4" w:rsidRDefault="00920267" w:rsidP="00BA1007">
      <w:r>
        <w:rPr>
          <w:lang w:bidi="es-US"/>
        </w:rPr>
        <w:t xml:space="preserve">La Dra. Smith anunció la incorporación de una sección especial para las reuniones trimestrales </w:t>
      </w:r>
      <w:r w:rsidR="009B65CA">
        <w:rPr>
          <w:lang w:bidi="es-US"/>
        </w:rPr>
        <w:t xml:space="preserve">del Consejo Asesor de Partes Interesadas del Plan Olmstead (Olmstead Plan </w:t>
      </w:r>
      <w:proofErr w:type="spellStart"/>
      <w:r w:rsidR="009B65CA">
        <w:rPr>
          <w:lang w:bidi="es-US"/>
        </w:rPr>
        <w:t>Stakeholder</w:t>
      </w:r>
      <w:proofErr w:type="spellEnd"/>
      <w:r w:rsidR="009B65CA">
        <w:rPr>
          <w:lang w:bidi="es-US"/>
        </w:rPr>
        <w:t xml:space="preserve"> </w:t>
      </w:r>
      <w:proofErr w:type="spellStart"/>
      <w:r w:rsidR="009B65CA">
        <w:rPr>
          <w:lang w:bidi="es-US"/>
        </w:rPr>
        <w:t>Advisory</w:t>
      </w:r>
      <w:proofErr w:type="spellEnd"/>
      <w:r w:rsidR="009B65CA">
        <w:rPr>
          <w:lang w:bidi="es-US"/>
        </w:rPr>
        <w:t>, OPSA)</w:t>
      </w:r>
      <w:r>
        <w:rPr>
          <w:lang w:bidi="es-US"/>
        </w:rPr>
        <w:t>. El objetivo es animar a las personas a que destaquen a una persona, un proyecto, un programa, etc. que muestre cómo Carolina del Norte está mejorando la vida de las personas con discapacidad</w:t>
      </w:r>
      <w:r w:rsidR="00FB4A6E">
        <w:rPr>
          <w:lang w:bidi="es-US"/>
        </w:rPr>
        <w:t>es</w:t>
      </w:r>
      <w:r>
        <w:rPr>
          <w:lang w:bidi="es-US"/>
        </w:rPr>
        <w:t xml:space="preserve">. Si tiene ideas, envíe un correo electrónico a la Dra. Smith a </w:t>
      </w:r>
      <w:hyperlink r:id="rId12" w:history="1">
        <w:r w:rsidRPr="00D62E83">
          <w:rPr>
            <w:rStyle w:val="Hyperlink"/>
            <w:lang w:bidi="es-US"/>
          </w:rPr>
          <w:t>tamara.smith@dhhs.nc.gov</w:t>
        </w:r>
      </w:hyperlink>
      <w:r>
        <w:rPr>
          <w:lang w:bidi="es-US"/>
        </w:rPr>
        <w:t xml:space="preserve"> o escríbalas en el chat durante las reuniones trimestrales.     </w:t>
      </w:r>
    </w:p>
    <w:p w14:paraId="41BE6E74" w14:textId="1A277AB5" w:rsidR="00EE70D1" w:rsidRDefault="009A63BC" w:rsidP="00BA1007">
      <w:r>
        <w:rPr>
          <w:lang w:bidi="es-US"/>
        </w:rPr>
        <w:t xml:space="preserve">La primera persona destacada es Asa Yost, participa en TCL en el área de captación de </w:t>
      </w:r>
      <w:r w:rsidR="00125D62" w:rsidRPr="00125D62">
        <w:rPr>
          <w:lang w:bidi="es-US"/>
        </w:rPr>
        <w:t xml:space="preserve">Gestión de salud de los socios </w:t>
      </w:r>
      <w:r w:rsidR="00125D62">
        <w:rPr>
          <w:lang w:bidi="es-US"/>
        </w:rPr>
        <w:t>(</w:t>
      </w:r>
      <w:proofErr w:type="spellStart"/>
      <w:r>
        <w:rPr>
          <w:lang w:bidi="es-US"/>
        </w:rPr>
        <w:t>Partners</w:t>
      </w:r>
      <w:proofErr w:type="spellEnd"/>
      <w:r>
        <w:rPr>
          <w:lang w:bidi="es-US"/>
        </w:rPr>
        <w:t xml:space="preserve"> Health Management</w:t>
      </w:r>
      <w:r w:rsidR="00125D62">
        <w:rPr>
          <w:lang w:bidi="es-US"/>
        </w:rPr>
        <w:t>)</w:t>
      </w:r>
      <w:r>
        <w:rPr>
          <w:lang w:bidi="es-US"/>
        </w:rPr>
        <w:t xml:space="preserve"> y fue alojada en la comunidad con una plaza de vivienda de TCL. Se evitó su ingreso en </w:t>
      </w:r>
      <w:r w:rsidR="00F17E17">
        <w:rPr>
          <w:lang w:bidi="es-US"/>
        </w:rPr>
        <w:t xml:space="preserve">un </w:t>
      </w:r>
      <w:r w:rsidR="00F17E17" w:rsidRPr="00F17E17">
        <w:rPr>
          <w:lang w:bidi="es-US"/>
        </w:rPr>
        <w:t>Hogar de Cuidado de Adultos Mayores</w:t>
      </w:r>
      <w:r>
        <w:rPr>
          <w:lang w:bidi="es-US"/>
        </w:rPr>
        <w:t xml:space="preserve"> (</w:t>
      </w:r>
      <w:proofErr w:type="spellStart"/>
      <w:r w:rsidR="00464145">
        <w:rPr>
          <w:lang w:bidi="es-US"/>
        </w:rPr>
        <w:t>A</w:t>
      </w:r>
      <w:r>
        <w:rPr>
          <w:lang w:bidi="es-US"/>
        </w:rPr>
        <w:t>dult</w:t>
      </w:r>
      <w:proofErr w:type="spellEnd"/>
      <w:r>
        <w:rPr>
          <w:lang w:bidi="es-US"/>
        </w:rPr>
        <w:t xml:space="preserve"> </w:t>
      </w:r>
      <w:r w:rsidR="00464145">
        <w:rPr>
          <w:lang w:bidi="es-US"/>
        </w:rPr>
        <w:t>C</w:t>
      </w:r>
      <w:r>
        <w:rPr>
          <w:lang w:bidi="es-US"/>
        </w:rPr>
        <w:t xml:space="preserve">are </w:t>
      </w:r>
      <w:r w:rsidR="00464145">
        <w:rPr>
          <w:lang w:bidi="es-US"/>
        </w:rPr>
        <w:t>H</w:t>
      </w:r>
      <w:r>
        <w:rPr>
          <w:lang w:bidi="es-US"/>
        </w:rPr>
        <w:t xml:space="preserve">ome, ACH) y ahora vive con éxito en la comunidad. La persona de TCL está encontrando su voz y se la presentó como una de las ponentes invitadas en la reunión anual de In Reach </w:t>
      </w:r>
      <w:proofErr w:type="spellStart"/>
      <w:r>
        <w:rPr>
          <w:lang w:bidi="es-US"/>
        </w:rPr>
        <w:t>Collaborative</w:t>
      </w:r>
      <w:proofErr w:type="spellEnd"/>
      <w:r>
        <w:rPr>
          <w:lang w:bidi="es-US"/>
        </w:rPr>
        <w:t xml:space="preserve"> de TCL en la primavera de 2025.  </w:t>
      </w:r>
    </w:p>
    <w:p w14:paraId="38B4F52C" w14:textId="63912BBA" w:rsidR="00671AC3" w:rsidRPr="00754295" w:rsidRDefault="00671AC3" w:rsidP="00BA1007">
      <w:r w:rsidRPr="00754295">
        <w:rPr>
          <w:lang w:bidi="es-US"/>
        </w:rPr>
        <w:t xml:space="preserve">Puede encontrar más información sobre Olmstead y el trabajo que se está realizando en nuestros informes trimestrales que están en nuestra página de Olmstead: </w:t>
      </w:r>
      <w:hyperlink r:id="rId13" w:history="1">
        <w:r w:rsidRPr="00754295">
          <w:rPr>
            <w:rStyle w:val="Hyperlink"/>
            <w:lang w:bidi="es-US"/>
          </w:rPr>
          <w:t>https://www.ncdhhs.gov/about/administrative-offices/office-secretary/nc-olmstead</w:t>
        </w:r>
      </w:hyperlink>
      <w:r w:rsidRPr="00754295">
        <w:rPr>
          <w:lang w:bidi="es-US"/>
        </w:rPr>
        <w:t>.</w:t>
      </w:r>
    </w:p>
    <w:p w14:paraId="2B764074" w14:textId="295E1D34" w:rsidR="00BA1007" w:rsidRDefault="007055BA" w:rsidP="00BA1007">
      <w:pPr>
        <w:rPr>
          <w:b/>
          <w:bCs/>
        </w:rPr>
      </w:pPr>
      <w:r>
        <w:rPr>
          <w:b/>
          <w:lang w:bidi="es-US"/>
        </w:rPr>
        <w:t>Comentarios del público, facilitados por la Dra. Tamara Smith</w:t>
      </w:r>
    </w:p>
    <w:p w14:paraId="2CF07CD4" w14:textId="779B2441" w:rsidR="004E5D78" w:rsidRPr="00D73712" w:rsidRDefault="00D73712" w:rsidP="00BA1007">
      <w:r w:rsidRPr="00D73712">
        <w:rPr>
          <w:lang w:bidi="es-US"/>
        </w:rPr>
        <w:t>Jessica quería saber si los servicios o la información se facilitarán en otr</w:t>
      </w:r>
      <w:r w:rsidR="005477DB">
        <w:rPr>
          <w:lang w:bidi="es-US"/>
        </w:rPr>
        <w:t>os idiomas</w:t>
      </w:r>
      <w:r w:rsidRPr="00D73712">
        <w:rPr>
          <w:lang w:bidi="es-US"/>
        </w:rPr>
        <w:t xml:space="preserve">. La Dra. Smith informó que, aunque no toda la correspondencia se proporciona en varios idiomas, hay información en español disponible en el sitio web del </w:t>
      </w:r>
      <w:r w:rsidR="00582323">
        <w:rPr>
          <w:lang w:bidi="es-US"/>
        </w:rPr>
        <w:t xml:space="preserve">Departamento de Salud y Servicios Humanos de Carolina del norte (North Carolina </w:t>
      </w:r>
      <w:proofErr w:type="spellStart"/>
      <w:r w:rsidR="00582323">
        <w:rPr>
          <w:lang w:bidi="es-US"/>
        </w:rPr>
        <w:t>Department</w:t>
      </w:r>
      <w:proofErr w:type="spellEnd"/>
      <w:r w:rsidR="00582323">
        <w:rPr>
          <w:lang w:bidi="es-US"/>
        </w:rPr>
        <w:t xml:space="preserve"> </w:t>
      </w:r>
      <w:proofErr w:type="spellStart"/>
      <w:r w:rsidR="00582323">
        <w:rPr>
          <w:lang w:bidi="es-US"/>
        </w:rPr>
        <w:t>of</w:t>
      </w:r>
      <w:proofErr w:type="spellEnd"/>
      <w:r w:rsidR="00582323">
        <w:rPr>
          <w:lang w:bidi="es-US"/>
        </w:rPr>
        <w:t xml:space="preserve"> Health and Human </w:t>
      </w:r>
      <w:proofErr w:type="spellStart"/>
      <w:r w:rsidR="00582323">
        <w:rPr>
          <w:lang w:bidi="es-US"/>
        </w:rPr>
        <w:t>Services</w:t>
      </w:r>
      <w:proofErr w:type="spellEnd"/>
      <w:r w:rsidR="00582323">
        <w:rPr>
          <w:lang w:bidi="es-US"/>
        </w:rPr>
        <w:t xml:space="preserve">, </w:t>
      </w:r>
      <w:r w:rsidRPr="00D73712">
        <w:rPr>
          <w:lang w:bidi="es-US"/>
        </w:rPr>
        <w:t>NCDHHS</w:t>
      </w:r>
      <w:r w:rsidR="005477DB">
        <w:rPr>
          <w:lang w:bidi="es-US"/>
        </w:rPr>
        <w:t>)</w:t>
      </w:r>
      <w:r w:rsidRPr="00D73712">
        <w:rPr>
          <w:lang w:bidi="es-US"/>
        </w:rPr>
        <w:t xml:space="preserve">. Los documentos del OPSA solo se facilitan en inglés, pero podemos estudiar la necesidad de traducirlos a otros idiomas si así se solicita. Existen requisitos de acceso lingüístico para Medicaid.  </w:t>
      </w:r>
    </w:p>
    <w:p w14:paraId="72937515" w14:textId="7F4A8FE3" w:rsidR="00BA1007" w:rsidRDefault="00BA1007" w:rsidP="00BA1007">
      <w:pPr>
        <w:rPr>
          <w:b/>
          <w:bCs/>
        </w:rPr>
      </w:pPr>
      <w:r w:rsidRPr="00BA1007">
        <w:rPr>
          <w:b/>
          <w:lang w:bidi="es-US"/>
        </w:rPr>
        <w:t>Observaciones finales y cierre, a cargo de la Dra. Tamara Smith</w:t>
      </w:r>
      <w:r w:rsidRPr="00BA1007">
        <w:rPr>
          <w:b/>
          <w:lang w:bidi="es-US"/>
        </w:rPr>
        <w:tab/>
      </w:r>
    </w:p>
    <w:p w14:paraId="5BC0A9C4" w14:textId="422B1D03" w:rsidR="00EA34D9" w:rsidRDefault="00663D3D">
      <w:r>
        <w:rPr>
          <w:lang w:bidi="es-US"/>
        </w:rPr>
        <w:t xml:space="preserve">La Dra. Smith agradeció a todos su asistencia y recordó al grupo que la próxima reunión trimestral del OPSA está prevista para septiembre de 2025. Una vez confirmada la fecha, la invitación y el orden del día se enviarán antes de la reunión.     </w:t>
      </w:r>
    </w:p>
    <w:p w14:paraId="01796D54" w14:textId="77777777" w:rsidR="00DE70CC" w:rsidRDefault="00DE70CC"/>
    <w:p w14:paraId="2C255EA6" w14:textId="77777777" w:rsidR="002267E9" w:rsidRDefault="002267E9"/>
    <w:p w14:paraId="725F25C6" w14:textId="7541098F" w:rsidR="002267E9" w:rsidRPr="009A63BC" w:rsidRDefault="009A63BC">
      <w:pPr>
        <w:rPr>
          <w:u w:val="single"/>
        </w:rPr>
      </w:pPr>
      <w:r w:rsidRPr="009A63BC">
        <w:rPr>
          <w:u w:val="single"/>
          <w:lang w:bidi="es-US"/>
        </w:rPr>
        <w:lastRenderedPageBreak/>
        <w:t>Asistentes a la reunión del OPSA</w:t>
      </w:r>
    </w:p>
    <w:p w14:paraId="00DBCC24" w14:textId="15CABBCA" w:rsidR="00DE70CC" w:rsidRPr="001C50A0" w:rsidRDefault="00DE70CC" w:rsidP="00DE70CC">
      <w:pPr>
        <w:rPr>
          <w:lang w:val="en-US"/>
        </w:rPr>
      </w:pPr>
      <w:r w:rsidRPr="001C50A0">
        <w:rPr>
          <w:lang w:val="en-US" w:bidi="es-US"/>
        </w:rPr>
        <w:t xml:space="preserve">Josh Walker, NCDHHS, </w:t>
      </w:r>
      <w:proofErr w:type="spellStart"/>
      <w:r w:rsidRPr="001C50A0">
        <w:rPr>
          <w:lang w:val="en-US" w:bidi="es-US"/>
        </w:rPr>
        <w:t>Oficina</w:t>
      </w:r>
      <w:proofErr w:type="spellEnd"/>
      <w:r w:rsidRPr="001C50A0">
        <w:rPr>
          <w:lang w:val="en-US" w:bidi="es-US"/>
        </w:rPr>
        <w:t xml:space="preserve"> del </w:t>
      </w:r>
      <w:proofErr w:type="spellStart"/>
      <w:r w:rsidR="006537C8">
        <w:rPr>
          <w:lang w:val="en-US" w:bidi="es-US"/>
        </w:rPr>
        <w:t>s</w:t>
      </w:r>
      <w:r w:rsidRPr="001C50A0">
        <w:rPr>
          <w:lang w:val="en-US" w:bidi="es-US"/>
        </w:rPr>
        <w:t>ecretario</w:t>
      </w:r>
      <w:proofErr w:type="spellEnd"/>
      <w:r w:rsidRPr="001C50A0">
        <w:rPr>
          <w:lang w:val="en-US" w:bidi="es-US"/>
        </w:rPr>
        <w:t xml:space="preserve"> (Office of the Secretary, OOS) </w:t>
      </w:r>
    </w:p>
    <w:p w14:paraId="0B332652" w14:textId="6E270CC6" w:rsidR="00DE70CC" w:rsidRPr="00435292" w:rsidRDefault="00DE70CC" w:rsidP="00DE70CC">
      <w:pPr>
        <w:rPr>
          <w:lang w:val="es-ES"/>
        </w:rPr>
      </w:pPr>
      <w:r w:rsidRPr="00435292">
        <w:rPr>
          <w:lang w:val="es-ES" w:bidi="es-US"/>
        </w:rPr>
        <w:t>Janie Shivar, NCDHHS, OOS</w:t>
      </w:r>
    </w:p>
    <w:p w14:paraId="53DA2986" w14:textId="2D5BF20A" w:rsidR="00DE70CC" w:rsidRPr="00435292" w:rsidRDefault="00C767AB">
      <w:pPr>
        <w:rPr>
          <w:lang w:val="es-ES"/>
        </w:rPr>
      </w:pPr>
      <w:r w:rsidRPr="00435292">
        <w:rPr>
          <w:lang w:val="es-ES" w:bidi="es-US"/>
        </w:rPr>
        <w:t xml:space="preserve">David Ingram, Consejo de Discapacidades del Desarrollo de Carolina del Norte (North Carolina Council </w:t>
      </w:r>
      <w:proofErr w:type="spellStart"/>
      <w:r w:rsidRPr="00435292">
        <w:rPr>
          <w:lang w:val="es-ES" w:bidi="es-US"/>
        </w:rPr>
        <w:t>on</w:t>
      </w:r>
      <w:proofErr w:type="spellEnd"/>
      <w:r w:rsidRPr="00435292">
        <w:rPr>
          <w:lang w:val="es-ES" w:bidi="es-US"/>
        </w:rPr>
        <w:t xml:space="preserve"> </w:t>
      </w:r>
      <w:proofErr w:type="spellStart"/>
      <w:r w:rsidRPr="00435292">
        <w:rPr>
          <w:lang w:val="es-ES" w:bidi="es-US"/>
        </w:rPr>
        <w:t>Developmental</w:t>
      </w:r>
      <w:proofErr w:type="spellEnd"/>
      <w:r w:rsidRPr="00435292">
        <w:rPr>
          <w:lang w:val="es-ES" w:bidi="es-US"/>
        </w:rPr>
        <w:t xml:space="preserve"> </w:t>
      </w:r>
      <w:proofErr w:type="spellStart"/>
      <w:r w:rsidRPr="00435292">
        <w:rPr>
          <w:lang w:val="es-ES" w:bidi="es-US"/>
        </w:rPr>
        <w:t>Disabilities</w:t>
      </w:r>
      <w:proofErr w:type="spellEnd"/>
      <w:r w:rsidRPr="00435292">
        <w:rPr>
          <w:lang w:val="es-ES" w:bidi="es-US"/>
        </w:rPr>
        <w:t>, NCCDD)</w:t>
      </w:r>
    </w:p>
    <w:p w14:paraId="7CC2BAAB" w14:textId="55D30952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>Chad Stage, United Healthcare</w:t>
      </w:r>
    </w:p>
    <w:p w14:paraId="56E9B4D5" w14:textId="7DA32131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 xml:space="preserve">Julie Bloomingdale, NCDHHS, División de Empleo e </w:t>
      </w:r>
      <w:proofErr w:type="spellStart"/>
      <w:r w:rsidRPr="001C50A0">
        <w:rPr>
          <w:lang w:val="en-US" w:bidi="es-US"/>
        </w:rPr>
        <w:t>Independencia</w:t>
      </w:r>
      <w:proofErr w:type="spellEnd"/>
      <w:r w:rsidRPr="001C50A0">
        <w:rPr>
          <w:lang w:val="en-US" w:bidi="es-US"/>
        </w:rPr>
        <w:t xml:space="preserve"> </w:t>
      </w:r>
      <w:proofErr w:type="gramStart"/>
      <w:r w:rsidRPr="001C50A0">
        <w:rPr>
          <w:lang w:val="en-US" w:bidi="es-US"/>
        </w:rPr>
        <w:t>para Personas</w:t>
      </w:r>
      <w:proofErr w:type="gramEnd"/>
      <w:r w:rsidRPr="001C50A0">
        <w:rPr>
          <w:lang w:val="en-US" w:bidi="es-US"/>
        </w:rPr>
        <w:t xml:space="preserve"> con </w:t>
      </w:r>
      <w:proofErr w:type="spellStart"/>
      <w:r w:rsidRPr="001C50A0">
        <w:rPr>
          <w:lang w:val="en-US" w:bidi="es-US"/>
        </w:rPr>
        <w:t>Discapacidad</w:t>
      </w:r>
      <w:r w:rsidR="00E308E7">
        <w:rPr>
          <w:lang w:val="en-US" w:bidi="es-US"/>
        </w:rPr>
        <w:t>es</w:t>
      </w:r>
      <w:proofErr w:type="spellEnd"/>
      <w:r w:rsidRPr="001C50A0">
        <w:rPr>
          <w:lang w:val="en-US" w:bidi="es-US"/>
        </w:rPr>
        <w:t xml:space="preserve"> (Division of Employment and Independence for People with Disabilities, EIPD)</w:t>
      </w:r>
    </w:p>
    <w:p w14:paraId="534E6305" w14:textId="0328C2E9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>Steve Strom, NCDHHS, MFP</w:t>
      </w:r>
    </w:p>
    <w:p w14:paraId="567464DE" w14:textId="797F05FC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 xml:space="preserve">Jessica Frisina, NCDHHS, División de </w:t>
      </w:r>
      <w:proofErr w:type="spellStart"/>
      <w:r w:rsidRPr="001C50A0">
        <w:rPr>
          <w:lang w:val="en-US" w:bidi="es-US"/>
        </w:rPr>
        <w:t>Servicios</w:t>
      </w:r>
      <w:proofErr w:type="spellEnd"/>
      <w:r w:rsidRPr="001C50A0">
        <w:rPr>
          <w:lang w:val="en-US" w:bidi="es-US"/>
        </w:rPr>
        <w:t xml:space="preserve"> </w:t>
      </w:r>
      <w:proofErr w:type="spellStart"/>
      <w:r w:rsidRPr="001C50A0">
        <w:rPr>
          <w:lang w:val="en-US" w:bidi="es-US"/>
        </w:rPr>
        <w:t>Sociales</w:t>
      </w:r>
      <w:proofErr w:type="spellEnd"/>
      <w:r w:rsidRPr="001C50A0">
        <w:rPr>
          <w:lang w:val="en-US" w:bidi="es-US"/>
        </w:rPr>
        <w:t xml:space="preserve"> (Division of Social Service, DSS)</w:t>
      </w:r>
    </w:p>
    <w:p w14:paraId="1D28856A" w14:textId="1D92F6B2" w:rsidR="00C767AB" w:rsidRPr="00BA65BC" w:rsidRDefault="00C767AB">
      <w:pPr>
        <w:rPr>
          <w:lang w:val="en-US"/>
        </w:rPr>
      </w:pPr>
      <w:r w:rsidRPr="00BA65BC">
        <w:rPr>
          <w:lang w:val="en-US" w:bidi="es-US"/>
        </w:rPr>
        <w:t xml:space="preserve">Ginger Yarbrough, NCDHHS, </w:t>
      </w:r>
      <w:r w:rsidR="001F4A89" w:rsidRPr="00DD1251">
        <w:rPr>
          <w:lang w:val="en-US" w:bidi="es-US"/>
        </w:rPr>
        <w:t xml:space="preserve">División de </w:t>
      </w:r>
      <w:proofErr w:type="spellStart"/>
      <w:r w:rsidR="001F4A89" w:rsidRPr="00DD1251">
        <w:rPr>
          <w:lang w:val="en-US" w:bidi="es-US"/>
        </w:rPr>
        <w:t>Servicios</w:t>
      </w:r>
      <w:proofErr w:type="spellEnd"/>
      <w:r w:rsidR="001F4A89" w:rsidRPr="00DD1251">
        <w:rPr>
          <w:lang w:val="en-US" w:bidi="es-US"/>
        </w:rPr>
        <w:t xml:space="preserve"> de Salud Mental, </w:t>
      </w:r>
      <w:proofErr w:type="spellStart"/>
      <w:r w:rsidR="001F4A89" w:rsidRPr="00DD1251">
        <w:rPr>
          <w:lang w:val="en-US" w:bidi="es-US"/>
        </w:rPr>
        <w:t>Discapacidades</w:t>
      </w:r>
      <w:proofErr w:type="spellEnd"/>
      <w:r w:rsidR="001F4A89" w:rsidRPr="00DD1251">
        <w:rPr>
          <w:lang w:val="en-US" w:bidi="es-US"/>
        </w:rPr>
        <w:t xml:space="preserve"> de Desarrollo y Uso de </w:t>
      </w:r>
      <w:proofErr w:type="spellStart"/>
      <w:r w:rsidR="001F4A89" w:rsidRPr="00DD1251">
        <w:rPr>
          <w:lang w:val="en-US" w:bidi="es-US"/>
        </w:rPr>
        <w:t>Sustancias</w:t>
      </w:r>
      <w:proofErr w:type="spellEnd"/>
      <w:r w:rsidR="001F4A89" w:rsidRPr="00DD1251">
        <w:rPr>
          <w:lang w:val="en-US" w:bidi="es-US"/>
        </w:rPr>
        <w:t xml:space="preserve"> (Division of Mental Health, Developmental Disabilities and Substance Use Services, DMH/DD/SUS)</w:t>
      </w:r>
    </w:p>
    <w:p w14:paraId="06826972" w14:textId="62DE25E9" w:rsidR="00C767AB" w:rsidRPr="00DD1251" w:rsidRDefault="00C767AB">
      <w:pPr>
        <w:rPr>
          <w:lang w:val="es-ES"/>
        </w:rPr>
      </w:pPr>
      <w:r w:rsidRPr="00DD1251">
        <w:rPr>
          <w:lang w:val="es-ES" w:bidi="es-US"/>
        </w:rPr>
        <w:t>Jenny Hobbs, NC Child</w:t>
      </w:r>
    </w:p>
    <w:p w14:paraId="519A1F98" w14:textId="2A0EDAFD" w:rsidR="00C767AB" w:rsidRPr="00DD1251" w:rsidRDefault="00C767AB">
      <w:pPr>
        <w:rPr>
          <w:lang w:val="es-ES"/>
        </w:rPr>
      </w:pPr>
      <w:r w:rsidRPr="00DD1251">
        <w:rPr>
          <w:lang w:val="es-ES" w:bidi="es-US"/>
        </w:rPr>
        <w:t xml:space="preserve">Corye Dunn, </w:t>
      </w:r>
      <w:r w:rsidR="00BC358D" w:rsidRPr="00DD1251">
        <w:rPr>
          <w:lang w:val="es-ES" w:bidi="es-US"/>
        </w:rPr>
        <w:t xml:space="preserve">Derechos de las personas con discapacidades de Carolina del Norte </w:t>
      </w:r>
      <w:r w:rsidR="000B6C67">
        <w:rPr>
          <w:lang w:val="es-ES" w:bidi="es-US"/>
        </w:rPr>
        <w:t>(</w:t>
      </w:r>
      <w:proofErr w:type="spellStart"/>
      <w:r w:rsidRPr="00DD1251">
        <w:rPr>
          <w:lang w:val="es-ES" w:bidi="es-US"/>
        </w:rPr>
        <w:t>Disability</w:t>
      </w:r>
      <w:proofErr w:type="spellEnd"/>
      <w:r w:rsidRPr="00DD1251">
        <w:rPr>
          <w:lang w:val="es-ES" w:bidi="es-US"/>
        </w:rPr>
        <w:t xml:space="preserve"> </w:t>
      </w:r>
      <w:proofErr w:type="spellStart"/>
      <w:r w:rsidRPr="00DD1251">
        <w:rPr>
          <w:lang w:val="es-ES" w:bidi="es-US"/>
        </w:rPr>
        <w:t>Rights</w:t>
      </w:r>
      <w:proofErr w:type="spellEnd"/>
      <w:r w:rsidRPr="00DD1251">
        <w:rPr>
          <w:lang w:val="es-ES" w:bidi="es-US"/>
        </w:rPr>
        <w:t xml:space="preserve"> </w:t>
      </w:r>
      <w:proofErr w:type="spellStart"/>
      <w:r w:rsidRPr="00DD1251">
        <w:rPr>
          <w:lang w:val="es-ES" w:bidi="es-US"/>
        </w:rPr>
        <w:t>of</w:t>
      </w:r>
      <w:proofErr w:type="spellEnd"/>
      <w:r w:rsidRPr="00DD1251">
        <w:rPr>
          <w:lang w:val="es-ES" w:bidi="es-US"/>
        </w:rPr>
        <w:t xml:space="preserve"> NC</w:t>
      </w:r>
      <w:r w:rsidR="000B6C67">
        <w:rPr>
          <w:lang w:val="es-ES" w:bidi="es-US"/>
        </w:rPr>
        <w:t xml:space="preserve">, </w:t>
      </w:r>
      <w:r w:rsidRPr="00DD1251">
        <w:rPr>
          <w:lang w:val="es-ES" w:bidi="es-US"/>
        </w:rPr>
        <w:t>DRNC)</w:t>
      </w:r>
    </w:p>
    <w:p w14:paraId="56225E41" w14:textId="2689AB0C" w:rsidR="00C767AB" w:rsidRPr="00DD1251" w:rsidRDefault="00C767AB">
      <w:pPr>
        <w:rPr>
          <w:lang w:val="es-ES"/>
        </w:rPr>
      </w:pPr>
      <w:r w:rsidRPr="00DD1251">
        <w:rPr>
          <w:lang w:val="es-ES" w:bidi="es-US"/>
        </w:rPr>
        <w:t>Jessica Aguilar, Comité Asesor Estatal de</w:t>
      </w:r>
      <w:r w:rsidR="00927646" w:rsidRPr="00DD1251">
        <w:rPr>
          <w:lang w:val="es-ES" w:bidi="es-US"/>
        </w:rPr>
        <w:t>l</w:t>
      </w:r>
      <w:r w:rsidRPr="00DD1251">
        <w:rPr>
          <w:lang w:val="es-ES" w:bidi="es-US"/>
        </w:rPr>
        <w:t xml:space="preserve"> Consumidor y </w:t>
      </w:r>
      <w:r w:rsidR="00927646" w:rsidRPr="00DD1251">
        <w:rPr>
          <w:lang w:val="es-ES" w:bidi="es-US"/>
        </w:rPr>
        <w:t xml:space="preserve">la </w:t>
      </w:r>
      <w:r w:rsidRPr="00DD1251">
        <w:rPr>
          <w:lang w:val="es-ES" w:bidi="es-US"/>
        </w:rPr>
        <w:t xml:space="preserve">Familia (State </w:t>
      </w:r>
      <w:proofErr w:type="spellStart"/>
      <w:r w:rsidRPr="00DD1251">
        <w:rPr>
          <w:lang w:val="es-ES" w:bidi="es-US"/>
        </w:rPr>
        <w:t>Consumer</w:t>
      </w:r>
      <w:proofErr w:type="spellEnd"/>
      <w:r w:rsidRPr="00DD1251">
        <w:rPr>
          <w:lang w:val="es-ES" w:bidi="es-US"/>
        </w:rPr>
        <w:t xml:space="preserve"> and </w:t>
      </w:r>
      <w:proofErr w:type="spellStart"/>
      <w:r w:rsidRPr="00DD1251">
        <w:rPr>
          <w:lang w:val="es-ES" w:bidi="es-US"/>
        </w:rPr>
        <w:t>Family</w:t>
      </w:r>
      <w:proofErr w:type="spellEnd"/>
      <w:r w:rsidRPr="00DD1251">
        <w:rPr>
          <w:lang w:val="es-ES" w:bidi="es-US"/>
        </w:rPr>
        <w:t xml:space="preserve"> </w:t>
      </w:r>
      <w:proofErr w:type="spellStart"/>
      <w:r w:rsidRPr="00DD1251">
        <w:rPr>
          <w:lang w:val="es-ES" w:bidi="es-US"/>
        </w:rPr>
        <w:t>Advisory</w:t>
      </w:r>
      <w:proofErr w:type="spellEnd"/>
      <w:r w:rsidRPr="00DD1251">
        <w:rPr>
          <w:lang w:val="es-ES" w:bidi="es-US"/>
        </w:rPr>
        <w:t xml:space="preserve"> </w:t>
      </w:r>
      <w:proofErr w:type="spellStart"/>
      <w:r w:rsidRPr="00DD1251">
        <w:rPr>
          <w:lang w:val="es-ES" w:bidi="es-US"/>
        </w:rPr>
        <w:t>Committee</w:t>
      </w:r>
      <w:proofErr w:type="spellEnd"/>
      <w:r w:rsidRPr="00DD1251">
        <w:rPr>
          <w:lang w:val="es-ES" w:bidi="es-US"/>
        </w:rPr>
        <w:t>, SCFAC)</w:t>
      </w:r>
    </w:p>
    <w:p w14:paraId="6878F0B8" w14:textId="65258D28" w:rsidR="00C767AB" w:rsidRPr="00DD1251" w:rsidRDefault="00C767AB">
      <w:pPr>
        <w:rPr>
          <w:lang w:val="es-ES"/>
        </w:rPr>
      </w:pPr>
      <w:r w:rsidRPr="00DD1251">
        <w:rPr>
          <w:lang w:val="es-ES" w:bidi="es-US"/>
        </w:rPr>
        <w:t>Rebecca Boss, TAC</w:t>
      </w:r>
    </w:p>
    <w:p w14:paraId="7FE376D2" w14:textId="30E4FB3E" w:rsidR="00C767AB" w:rsidRPr="00DD1251" w:rsidRDefault="00C767AB">
      <w:pPr>
        <w:rPr>
          <w:lang w:val="es-ES"/>
        </w:rPr>
      </w:pPr>
      <w:r w:rsidRPr="00DD1251">
        <w:rPr>
          <w:lang w:val="es-ES" w:bidi="es-US"/>
        </w:rPr>
        <w:t xml:space="preserve">Kent Daivs, </w:t>
      </w:r>
      <w:proofErr w:type="spellStart"/>
      <w:r w:rsidRPr="00DD1251">
        <w:rPr>
          <w:lang w:val="es-ES" w:bidi="es-US"/>
        </w:rPr>
        <w:t>Mathematica</w:t>
      </w:r>
      <w:proofErr w:type="spellEnd"/>
    </w:p>
    <w:p w14:paraId="2252A1D3" w14:textId="5363BF3B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>Kareen Feasel, NCDHHS, DMH/DD/SUS</w:t>
      </w:r>
    </w:p>
    <w:p w14:paraId="52737020" w14:textId="0A73B05F" w:rsidR="00C767AB" w:rsidRPr="00435292" w:rsidRDefault="00C767AB">
      <w:pPr>
        <w:rPr>
          <w:lang w:val="es-ES"/>
        </w:rPr>
      </w:pPr>
      <w:r w:rsidRPr="00435292">
        <w:rPr>
          <w:lang w:val="es-ES" w:bidi="es-US"/>
        </w:rPr>
        <w:t xml:space="preserve">Brandy Burns, NCDHHS División de Centros </w:t>
      </w:r>
      <w:r w:rsidR="00D87232">
        <w:rPr>
          <w:lang w:val="es-ES" w:bidi="es-US"/>
        </w:rPr>
        <w:t>de Salud</w:t>
      </w:r>
      <w:r w:rsidR="00D87232" w:rsidRPr="00435292">
        <w:rPr>
          <w:lang w:val="es-ES" w:bidi="es-US"/>
        </w:rPr>
        <w:t xml:space="preserve"> </w:t>
      </w:r>
      <w:r w:rsidRPr="00435292">
        <w:rPr>
          <w:lang w:val="es-ES" w:bidi="es-US"/>
        </w:rPr>
        <w:t>Dirigidos por el Estado (</w:t>
      </w:r>
      <w:proofErr w:type="spellStart"/>
      <w:r w:rsidRPr="00435292">
        <w:rPr>
          <w:lang w:val="es-ES" w:bidi="es-US"/>
        </w:rPr>
        <w:t>Division</w:t>
      </w:r>
      <w:proofErr w:type="spellEnd"/>
      <w:r w:rsidRPr="00435292">
        <w:rPr>
          <w:lang w:val="es-ES" w:bidi="es-US"/>
        </w:rPr>
        <w:t xml:space="preserve"> </w:t>
      </w:r>
      <w:proofErr w:type="spellStart"/>
      <w:r w:rsidRPr="00435292">
        <w:rPr>
          <w:lang w:val="es-ES" w:bidi="es-US"/>
        </w:rPr>
        <w:t>of</w:t>
      </w:r>
      <w:proofErr w:type="spellEnd"/>
      <w:r w:rsidRPr="00435292">
        <w:rPr>
          <w:lang w:val="es-ES" w:bidi="es-US"/>
        </w:rPr>
        <w:t xml:space="preserve"> State </w:t>
      </w:r>
      <w:proofErr w:type="spellStart"/>
      <w:r w:rsidRPr="00435292">
        <w:rPr>
          <w:lang w:val="es-ES" w:bidi="es-US"/>
        </w:rPr>
        <w:t>Operated</w:t>
      </w:r>
      <w:proofErr w:type="spellEnd"/>
      <w:r w:rsidRPr="00435292">
        <w:rPr>
          <w:lang w:val="es-ES" w:bidi="es-US"/>
        </w:rPr>
        <w:t xml:space="preserve"> </w:t>
      </w:r>
      <w:proofErr w:type="spellStart"/>
      <w:r w:rsidRPr="00435292">
        <w:rPr>
          <w:lang w:val="es-ES" w:bidi="es-US"/>
        </w:rPr>
        <w:t>Healthcare</w:t>
      </w:r>
      <w:proofErr w:type="spellEnd"/>
      <w:r w:rsidRPr="00435292">
        <w:rPr>
          <w:lang w:val="es-ES" w:bidi="es-US"/>
        </w:rPr>
        <w:t xml:space="preserve"> </w:t>
      </w:r>
      <w:proofErr w:type="spellStart"/>
      <w:r w:rsidRPr="00435292">
        <w:rPr>
          <w:lang w:val="es-ES" w:bidi="es-US"/>
        </w:rPr>
        <w:t>Facilities</w:t>
      </w:r>
      <w:proofErr w:type="spellEnd"/>
      <w:r w:rsidRPr="00435292">
        <w:rPr>
          <w:lang w:val="es-ES" w:bidi="es-US"/>
        </w:rPr>
        <w:t xml:space="preserve">, DSOHF) </w:t>
      </w:r>
    </w:p>
    <w:p w14:paraId="1B04C976" w14:textId="65A87343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 xml:space="preserve">Sarah Potter, madre </w:t>
      </w:r>
      <w:proofErr w:type="spellStart"/>
      <w:r w:rsidRPr="001C50A0">
        <w:rPr>
          <w:lang w:val="en-US" w:bidi="es-US"/>
        </w:rPr>
        <w:t>defensora</w:t>
      </w:r>
      <w:proofErr w:type="spellEnd"/>
      <w:r w:rsidRPr="001C50A0">
        <w:rPr>
          <w:lang w:val="en-US" w:bidi="es-US"/>
        </w:rPr>
        <w:t>, Meet the Need</w:t>
      </w:r>
    </w:p>
    <w:p w14:paraId="2BC5E6DC" w14:textId="7E9FA6E7" w:rsidR="00C767AB" w:rsidRDefault="00C767AB">
      <w:r>
        <w:rPr>
          <w:lang w:bidi="es-US"/>
        </w:rPr>
        <w:t>Myles Sims, NCDHHS, EIPD, pasante</w:t>
      </w:r>
    </w:p>
    <w:p w14:paraId="577CA22B" w14:textId="1341EB28" w:rsidR="00C767AB" w:rsidRDefault="00C767AB">
      <w:r>
        <w:rPr>
          <w:lang w:bidi="es-US"/>
        </w:rPr>
        <w:t xml:space="preserve">Debra Farrington, NCDHHS, </w:t>
      </w:r>
      <w:r w:rsidR="00F008BE" w:rsidRPr="00F008BE">
        <w:rPr>
          <w:lang w:bidi="es-US"/>
        </w:rPr>
        <w:t>Portafolio de Proyectos d</w:t>
      </w:r>
      <w:r w:rsidR="00F008BE">
        <w:rPr>
          <w:lang w:bidi="es-US"/>
        </w:rPr>
        <w:t>e</w:t>
      </w:r>
      <w:r w:rsidR="00F008BE" w:rsidRPr="00F008BE">
        <w:rPr>
          <w:lang w:bidi="es-US"/>
        </w:rPr>
        <w:t xml:space="preserve"> Salud</w:t>
      </w:r>
      <w:r w:rsidR="00F008BE" w:rsidRPr="00F008BE" w:rsidDel="00F008BE">
        <w:rPr>
          <w:lang w:bidi="es-US"/>
        </w:rPr>
        <w:t xml:space="preserve"> </w:t>
      </w:r>
    </w:p>
    <w:p w14:paraId="44EF5842" w14:textId="5514D5FC" w:rsidR="00C767AB" w:rsidRPr="00435292" w:rsidRDefault="00C767AB">
      <w:pPr>
        <w:rPr>
          <w:lang w:val="en-US"/>
        </w:rPr>
      </w:pPr>
      <w:r w:rsidRPr="00435292">
        <w:rPr>
          <w:lang w:val="en-US" w:bidi="es-US"/>
        </w:rPr>
        <w:t xml:space="preserve">Pamela Lloyd, NCDHHS, EIPD </w:t>
      </w:r>
    </w:p>
    <w:p w14:paraId="682AF83C" w14:textId="74CDF407" w:rsidR="00C767AB" w:rsidRPr="00435292" w:rsidRDefault="00C767AB">
      <w:pPr>
        <w:rPr>
          <w:lang w:val="en-US"/>
        </w:rPr>
      </w:pPr>
      <w:r w:rsidRPr="00435292">
        <w:rPr>
          <w:lang w:val="en-US" w:bidi="es-US"/>
        </w:rPr>
        <w:t>Matt Potter, NC Empowerment Network</w:t>
      </w:r>
    </w:p>
    <w:p w14:paraId="5D0838A4" w14:textId="0D396C22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>Breanna Arndt, Mathematica</w:t>
      </w:r>
    </w:p>
    <w:p w14:paraId="318BD90D" w14:textId="6606FEEA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>Kathleen Gibson, Oxford House Inc.</w:t>
      </w:r>
    </w:p>
    <w:p w14:paraId="5E5B29EC" w14:textId="2B31656B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>Bryan Dooley, Solutions for Independence</w:t>
      </w:r>
    </w:p>
    <w:p w14:paraId="19830903" w14:textId="3D95E547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lastRenderedPageBreak/>
        <w:t>Betty Vines, NCDHHS, DMH/DD/SUS</w:t>
      </w:r>
    </w:p>
    <w:p w14:paraId="4159A081" w14:textId="71A7D229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>Megan Lee, TAC</w:t>
      </w:r>
    </w:p>
    <w:p w14:paraId="448B3B88" w14:textId="46C7885D" w:rsidR="00C767AB" w:rsidRPr="001C50A0" w:rsidRDefault="00C767AB">
      <w:pPr>
        <w:rPr>
          <w:lang w:val="en-US"/>
        </w:rPr>
      </w:pPr>
      <w:r w:rsidRPr="001C50A0">
        <w:rPr>
          <w:lang w:val="en-US" w:bidi="es-US"/>
        </w:rPr>
        <w:t>Vickie Callair, NCDHHS, OOS</w:t>
      </w:r>
    </w:p>
    <w:p w14:paraId="6B7B9CE2" w14:textId="35694765" w:rsidR="00C767AB" w:rsidRDefault="00C767AB">
      <w:r>
        <w:rPr>
          <w:lang w:bidi="es-US"/>
        </w:rPr>
        <w:t>Tamara Smith, NCDHHS, OOS o DMH/DD/SUS</w:t>
      </w:r>
    </w:p>
    <w:sectPr w:rsidR="00C767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3E0C" w14:textId="77777777" w:rsidR="0041130F" w:rsidRDefault="0041130F" w:rsidP="00F61617">
      <w:pPr>
        <w:spacing w:after="0" w:line="240" w:lineRule="auto"/>
      </w:pPr>
      <w:r>
        <w:separator/>
      </w:r>
    </w:p>
  </w:endnote>
  <w:endnote w:type="continuationSeparator" w:id="0">
    <w:p w14:paraId="20DE8E31" w14:textId="77777777" w:rsidR="0041130F" w:rsidRDefault="0041130F" w:rsidP="00F6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4AC9" w14:textId="77777777" w:rsidR="002E0256" w:rsidRDefault="002E0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470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A0C9E" w14:textId="542DB455" w:rsidR="00F61617" w:rsidRDefault="00F61617">
        <w:pPr>
          <w:pStyle w:val="Footer"/>
          <w:jc w:val="right"/>
        </w:pPr>
        <w:r>
          <w:rPr>
            <w:lang w:bidi="es-US"/>
          </w:rPr>
          <w:fldChar w:fldCharType="begin"/>
        </w:r>
        <w:r>
          <w:rPr>
            <w:lang w:bidi="es-US"/>
          </w:rPr>
          <w:instrText xml:space="preserve"> PAGE   \* MERGEFORMAT </w:instrText>
        </w:r>
        <w:r>
          <w:rPr>
            <w:lang w:bidi="es-US"/>
          </w:rPr>
          <w:fldChar w:fldCharType="separate"/>
        </w:r>
        <w:r>
          <w:rPr>
            <w:noProof/>
            <w:lang w:bidi="es-US"/>
          </w:rPr>
          <w:t>2</w:t>
        </w:r>
        <w:r>
          <w:rPr>
            <w:noProof/>
            <w:lang w:bidi="es-US"/>
          </w:rPr>
          <w:fldChar w:fldCharType="end"/>
        </w:r>
      </w:p>
    </w:sdtContent>
  </w:sdt>
  <w:p w14:paraId="1AC2E32D" w14:textId="77777777" w:rsidR="00F61617" w:rsidRDefault="00F616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ABD6" w14:textId="77777777" w:rsidR="002E0256" w:rsidRDefault="002E0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5F49" w14:textId="77777777" w:rsidR="0041130F" w:rsidRDefault="0041130F" w:rsidP="00F61617">
      <w:pPr>
        <w:spacing w:after="0" w:line="240" w:lineRule="auto"/>
      </w:pPr>
      <w:r>
        <w:separator/>
      </w:r>
    </w:p>
  </w:footnote>
  <w:footnote w:type="continuationSeparator" w:id="0">
    <w:p w14:paraId="520C15B4" w14:textId="77777777" w:rsidR="0041130F" w:rsidRDefault="0041130F" w:rsidP="00F6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5FDF" w14:textId="77777777" w:rsidR="002E0256" w:rsidRDefault="002E0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B259" w14:textId="5A263B21" w:rsidR="002E0256" w:rsidRDefault="002E02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36BC" w14:textId="77777777" w:rsidR="002E0256" w:rsidRDefault="002E0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7621"/>
    <w:multiLevelType w:val="hybridMultilevel"/>
    <w:tmpl w:val="5748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705B6"/>
    <w:multiLevelType w:val="hybridMultilevel"/>
    <w:tmpl w:val="AE1AADAE"/>
    <w:lvl w:ilvl="0" w:tplc="9A8ECF34">
      <w:start w:val="1"/>
      <w:numFmt w:val="decimal"/>
      <w:lvlText w:val="%1)"/>
      <w:lvlJc w:val="left"/>
      <w:pPr>
        <w:ind w:left="1500" w:hanging="360"/>
      </w:pPr>
    </w:lvl>
    <w:lvl w:ilvl="1" w:tplc="975AE2DC">
      <w:start w:val="1"/>
      <w:numFmt w:val="decimal"/>
      <w:lvlText w:val="%2)"/>
      <w:lvlJc w:val="left"/>
      <w:pPr>
        <w:ind w:left="1500" w:hanging="360"/>
      </w:pPr>
    </w:lvl>
    <w:lvl w:ilvl="2" w:tplc="D728AFFA">
      <w:start w:val="1"/>
      <w:numFmt w:val="decimal"/>
      <w:lvlText w:val="%3)"/>
      <w:lvlJc w:val="left"/>
      <w:pPr>
        <w:ind w:left="1500" w:hanging="360"/>
      </w:pPr>
    </w:lvl>
    <w:lvl w:ilvl="3" w:tplc="BB80957E">
      <w:start w:val="1"/>
      <w:numFmt w:val="decimal"/>
      <w:lvlText w:val="%4)"/>
      <w:lvlJc w:val="left"/>
      <w:pPr>
        <w:ind w:left="1500" w:hanging="360"/>
      </w:pPr>
    </w:lvl>
    <w:lvl w:ilvl="4" w:tplc="790EA40C">
      <w:start w:val="1"/>
      <w:numFmt w:val="decimal"/>
      <w:lvlText w:val="%5)"/>
      <w:lvlJc w:val="left"/>
      <w:pPr>
        <w:ind w:left="1500" w:hanging="360"/>
      </w:pPr>
    </w:lvl>
    <w:lvl w:ilvl="5" w:tplc="C8B2F5CC">
      <w:start w:val="1"/>
      <w:numFmt w:val="decimal"/>
      <w:lvlText w:val="%6)"/>
      <w:lvlJc w:val="left"/>
      <w:pPr>
        <w:ind w:left="1500" w:hanging="360"/>
      </w:pPr>
    </w:lvl>
    <w:lvl w:ilvl="6" w:tplc="1A2A08EA">
      <w:start w:val="1"/>
      <w:numFmt w:val="decimal"/>
      <w:lvlText w:val="%7)"/>
      <w:lvlJc w:val="left"/>
      <w:pPr>
        <w:ind w:left="1500" w:hanging="360"/>
      </w:pPr>
    </w:lvl>
    <w:lvl w:ilvl="7" w:tplc="37EA737C">
      <w:start w:val="1"/>
      <w:numFmt w:val="decimal"/>
      <w:lvlText w:val="%8)"/>
      <w:lvlJc w:val="left"/>
      <w:pPr>
        <w:ind w:left="1500" w:hanging="360"/>
      </w:pPr>
    </w:lvl>
    <w:lvl w:ilvl="8" w:tplc="ECB20162">
      <w:start w:val="1"/>
      <w:numFmt w:val="decimal"/>
      <w:lvlText w:val="%9)"/>
      <w:lvlJc w:val="left"/>
      <w:pPr>
        <w:ind w:left="1500" w:hanging="360"/>
      </w:pPr>
    </w:lvl>
  </w:abstractNum>
  <w:num w:numId="1" w16cid:durableId="853151552">
    <w:abstractNumId w:val="0"/>
  </w:num>
  <w:num w:numId="2" w16cid:durableId="103168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A1007"/>
    <w:rsid w:val="000238D6"/>
    <w:rsid w:val="00033152"/>
    <w:rsid w:val="0006683B"/>
    <w:rsid w:val="00081E81"/>
    <w:rsid w:val="000B2DDA"/>
    <w:rsid w:val="000B6C67"/>
    <w:rsid w:val="00125D62"/>
    <w:rsid w:val="00140240"/>
    <w:rsid w:val="0014595A"/>
    <w:rsid w:val="001702FB"/>
    <w:rsid w:val="00171DAE"/>
    <w:rsid w:val="00186AA3"/>
    <w:rsid w:val="00195B3C"/>
    <w:rsid w:val="001C3C60"/>
    <w:rsid w:val="001C47A1"/>
    <w:rsid w:val="001C50A0"/>
    <w:rsid w:val="001C6B8E"/>
    <w:rsid w:val="001F2D41"/>
    <w:rsid w:val="001F4A89"/>
    <w:rsid w:val="0021022A"/>
    <w:rsid w:val="0022363C"/>
    <w:rsid w:val="002267E9"/>
    <w:rsid w:val="00230204"/>
    <w:rsid w:val="002561EA"/>
    <w:rsid w:val="00293AE2"/>
    <w:rsid w:val="002C26F8"/>
    <w:rsid w:val="002D3F9A"/>
    <w:rsid w:val="002D5666"/>
    <w:rsid w:val="002E0256"/>
    <w:rsid w:val="002F1A28"/>
    <w:rsid w:val="00334C2A"/>
    <w:rsid w:val="003A1F83"/>
    <w:rsid w:val="003B6599"/>
    <w:rsid w:val="003C1E24"/>
    <w:rsid w:val="003D5C4A"/>
    <w:rsid w:val="003D608E"/>
    <w:rsid w:val="003E056A"/>
    <w:rsid w:val="0041130F"/>
    <w:rsid w:val="004116CC"/>
    <w:rsid w:val="004164AA"/>
    <w:rsid w:val="00435292"/>
    <w:rsid w:val="004402B2"/>
    <w:rsid w:val="0045697A"/>
    <w:rsid w:val="00457D8F"/>
    <w:rsid w:val="00464145"/>
    <w:rsid w:val="004836FF"/>
    <w:rsid w:val="004A3C40"/>
    <w:rsid w:val="004D4583"/>
    <w:rsid w:val="004E5D78"/>
    <w:rsid w:val="004F686E"/>
    <w:rsid w:val="00540FA4"/>
    <w:rsid w:val="005477DB"/>
    <w:rsid w:val="0055034D"/>
    <w:rsid w:val="00562E3A"/>
    <w:rsid w:val="00582323"/>
    <w:rsid w:val="005B398F"/>
    <w:rsid w:val="005F6925"/>
    <w:rsid w:val="00624B81"/>
    <w:rsid w:val="00634F7C"/>
    <w:rsid w:val="006354C2"/>
    <w:rsid w:val="0065126A"/>
    <w:rsid w:val="006537C8"/>
    <w:rsid w:val="006636E0"/>
    <w:rsid w:val="00663D3D"/>
    <w:rsid w:val="00671AC3"/>
    <w:rsid w:val="00687F81"/>
    <w:rsid w:val="006C31D0"/>
    <w:rsid w:val="006E31D8"/>
    <w:rsid w:val="006E3A6F"/>
    <w:rsid w:val="006F4B16"/>
    <w:rsid w:val="007014C8"/>
    <w:rsid w:val="007055BA"/>
    <w:rsid w:val="00710C5A"/>
    <w:rsid w:val="00716D7C"/>
    <w:rsid w:val="00725748"/>
    <w:rsid w:val="00747A8F"/>
    <w:rsid w:val="00754295"/>
    <w:rsid w:val="007853D1"/>
    <w:rsid w:val="007B067D"/>
    <w:rsid w:val="007B0ACE"/>
    <w:rsid w:val="007D307E"/>
    <w:rsid w:val="00884FCB"/>
    <w:rsid w:val="008A3FE7"/>
    <w:rsid w:val="008D1600"/>
    <w:rsid w:val="008D671B"/>
    <w:rsid w:val="008D7C33"/>
    <w:rsid w:val="00912831"/>
    <w:rsid w:val="00920267"/>
    <w:rsid w:val="00927646"/>
    <w:rsid w:val="00952C52"/>
    <w:rsid w:val="00981C42"/>
    <w:rsid w:val="009A611B"/>
    <w:rsid w:val="009A63BC"/>
    <w:rsid w:val="009B65CA"/>
    <w:rsid w:val="009C0983"/>
    <w:rsid w:val="00A014F0"/>
    <w:rsid w:val="00A024AB"/>
    <w:rsid w:val="00A402EA"/>
    <w:rsid w:val="00A4737B"/>
    <w:rsid w:val="00A5089F"/>
    <w:rsid w:val="00A50C9C"/>
    <w:rsid w:val="00A628D8"/>
    <w:rsid w:val="00A96CAE"/>
    <w:rsid w:val="00AA3FC4"/>
    <w:rsid w:val="00AA67AE"/>
    <w:rsid w:val="00AB47B6"/>
    <w:rsid w:val="00AD5479"/>
    <w:rsid w:val="00B04BBD"/>
    <w:rsid w:val="00B42CA3"/>
    <w:rsid w:val="00BA1007"/>
    <w:rsid w:val="00BA1838"/>
    <w:rsid w:val="00BA65BC"/>
    <w:rsid w:val="00BB2683"/>
    <w:rsid w:val="00BB6592"/>
    <w:rsid w:val="00BC358D"/>
    <w:rsid w:val="00BD743C"/>
    <w:rsid w:val="00C172EC"/>
    <w:rsid w:val="00C17FB6"/>
    <w:rsid w:val="00C212B7"/>
    <w:rsid w:val="00C34379"/>
    <w:rsid w:val="00C55924"/>
    <w:rsid w:val="00C55E47"/>
    <w:rsid w:val="00C752CA"/>
    <w:rsid w:val="00C762B5"/>
    <w:rsid w:val="00C767AB"/>
    <w:rsid w:val="00C869FB"/>
    <w:rsid w:val="00CE52B6"/>
    <w:rsid w:val="00D071A2"/>
    <w:rsid w:val="00D22B48"/>
    <w:rsid w:val="00D30E4A"/>
    <w:rsid w:val="00D73712"/>
    <w:rsid w:val="00D74249"/>
    <w:rsid w:val="00D87232"/>
    <w:rsid w:val="00DA7EDA"/>
    <w:rsid w:val="00DD1251"/>
    <w:rsid w:val="00DD2828"/>
    <w:rsid w:val="00DD6711"/>
    <w:rsid w:val="00DE70CC"/>
    <w:rsid w:val="00E308E7"/>
    <w:rsid w:val="00E558C4"/>
    <w:rsid w:val="00E62BE4"/>
    <w:rsid w:val="00E647A4"/>
    <w:rsid w:val="00E70368"/>
    <w:rsid w:val="00E8547B"/>
    <w:rsid w:val="00EA01ED"/>
    <w:rsid w:val="00EA34D9"/>
    <w:rsid w:val="00EC2F68"/>
    <w:rsid w:val="00EC798D"/>
    <w:rsid w:val="00EE69C7"/>
    <w:rsid w:val="00EE70D1"/>
    <w:rsid w:val="00F008BE"/>
    <w:rsid w:val="00F17E17"/>
    <w:rsid w:val="00F41B04"/>
    <w:rsid w:val="00F61617"/>
    <w:rsid w:val="00F801D5"/>
    <w:rsid w:val="00F86176"/>
    <w:rsid w:val="00F93E3E"/>
    <w:rsid w:val="00F959A0"/>
    <w:rsid w:val="00FB4A6E"/>
    <w:rsid w:val="00FC086F"/>
    <w:rsid w:val="00FD1F29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B4848"/>
  <w15:chartTrackingRefBased/>
  <w15:docId w15:val="{376B6CA5-3641-4059-8F8B-F8EAD097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0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1A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A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FE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617"/>
  </w:style>
  <w:style w:type="paragraph" w:styleId="Footer">
    <w:name w:val="footer"/>
    <w:basedOn w:val="Normal"/>
    <w:link w:val="FooterChar"/>
    <w:uiPriority w:val="99"/>
    <w:unhideWhenUsed/>
    <w:rsid w:val="00F61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617"/>
  </w:style>
  <w:style w:type="character" w:styleId="CommentReference">
    <w:name w:val="annotation reference"/>
    <w:basedOn w:val="DefaultParagraphFont"/>
    <w:uiPriority w:val="99"/>
    <w:semiHidden/>
    <w:unhideWhenUsed/>
    <w:rsid w:val="00A01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4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ACE"/>
    <w:pPr>
      <w:spacing w:after="0" w:line="240" w:lineRule="auto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3A6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0447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1116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9427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18595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913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1019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8138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77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56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1782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04709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4398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6616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1965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318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15391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9340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1424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8647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658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2078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97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1235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1347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9265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588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37854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101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4061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346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8044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418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1880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522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5274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13812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29651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5220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81779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21276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9794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  <w:div w:id="5555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240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495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dhhs.gov/about/administrative-offices/office-secretary/nc-olmstea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amara.smith@dhhs.nc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dhhs.gov/divisions/employment-and-independence-people-disabilities/special-initiatives-disability-employment/project-spar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E1AFCFACFBC46A68D7B3F8D2A64DA" ma:contentTypeVersion="10" ma:contentTypeDescription="Create a new document." ma:contentTypeScope="" ma:versionID="916d8bfdc043c514f3b1087f9cc9c7c2">
  <xsd:schema xmlns:xsd="http://www.w3.org/2001/XMLSchema" xmlns:xs="http://www.w3.org/2001/XMLSchema" xmlns:p="http://schemas.microsoft.com/office/2006/metadata/properties" xmlns:ns3="a1b8e2aa-6be5-4533-9be2-f9607529ef6e" targetNamespace="http://schemas.microsoft.com/office/2006/metadata/properties" ma:root="true" ma:fieldsID="4ebf4cc0e243829889720d01b128f9d6" ns3:_="">
    <xsd:import namespace="a1b8e2aa-6be5-4533-9be2-f9607529e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e2aa-6be5-4533-9be2-f9607529e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b8e2aa-6be5-4533-9be2-f9607529ef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35556-8B19-4D69-BEEF-C816AD8A2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8e2aa-6be5-4533-9be2-f9607529e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D9009-E1A2-45B4-832A-C551983DD016}">
  <ds:schemaRefs>
    <ds:schemaRef ds:uri="http://schemas.microsoft.com/office/2006/metadata/properties"/>
    <ds:schemaRef ds:uri="http://schemas.microsoft.com/office/infopath/2007/PartnerControls"/>
    <ds:schemaRef ds:uri="a1b8e2aa-6be5-4533-9be2-f9607529ef6e"/>
  </ds:schemaRefs>
</ds:datastoreItem>
</file>

<file path=customXml/itemProps3.xml><?xml version="1.0" encoding="utf-8"?>
<ds:datastoreItem xmlns:ds="http://schemas.openxmlformats.org/officeDocument/2006/customXml" ds:itemID="{6B5DC79A-E3C2-4349-BDF7-4AB1B7D94A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84B67-DE0F-4E44-89AE-006D730A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Callair, Vickie</dc:creator>
  <cp:keywords/>
  <dc:description/>
  <cp:lastModifiedBy>Aiken, Sharethea</cp:lastModifiedBy>
  <cp:revision>2</cp:revision>
  <dcterms:created xsi:type="dcterms:W3CDTF">2026-03-10T14:58:00Z</dcterms:created>
  <dcterms:modified xsi:type="dcterms:W3CDTF">2026-03-10T14:58:00Z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0x010100869E1AFCFACFBC46A68D7B3F8D2A64DA</vt:lpwstr>
  </property>
</Properties>
</file>