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14BE" w14:textId="37E3A444" w:rsidR="00EF1DCA" w:rsidRDefault="00EF1DCA">
      <w:pPr>
        <w:rPr>
          <w:b/>
          <w:bCs/>
        </w:rPr>
      </w:pPr>
      <w:r>
        <w:rPr>
          <w:b/>
          <w:lang w:bidi="es-US"/>
        </w:rPr>
        <w:t xml:space="preserve">Reunión del </w:t>
      </w:r>
      <w:r w:rsidR="00A55D1E" w:rsidRPr="00A55D1E">
        <w:rPr>
          <w:b/>
          <w:lang w:bidi="es-US"/>
        </w:rPr>
        <w:t>Consejo Asesor de Partes Interesadas del Plan Olmstead</w:t>
      </w:r>
    </w:p>
    <w:p w14:paraId="0D9B7B15" w14:textId="1D6EB320" w:rsidR="00EF1DCA" w:rsidRDefault="00EF1DCA">
      <w:pPr>
        <w:rPr>
          <w:b/>
          <w:bCs/>
        </w:rPr>
      </w:pPr>
      <w:r>
        <w:rPr>
          <w:b/>
          <w:lang w:bidi="es-US"/>
        </w:rPr>
        <w:t>09/30/25</w:t>
      </w:r>
    </w:p>
    <w:p w14:paraId="5584F07E" w14:textId="366416C6" w:rsidR="005E1FD5" w:rsidRPr="003130BD" w:rsidRDefault="00C45307" w:rsidP="005E1FD5">
      <w:pPr>
        <w:rPr>
          <w:b/>
          <w:bCs/>
        </w:rPr>
      </w:pPr>
      <w:r w:rsidRPr="003130BD">
        <w:rPr>
          <w:b/>
          <w:lang w:bidi="es-US"/>
        </w:rPr>
        <w:t>Bienvenida/Control de asistencia/Observaciones preliminares, Deb Goda</w:t>
      </w:r>
    </w:p>
    <w:p w14:paraId="55C0D1D5" w14:textId="77777777" w:rsidR="00C45307" w:rsidRDefault="00C45307">
      <w:pPr>
        <w:rPr>
          <w:b/>
          <w:bCs/>
        </w:rPr>
      </w:pPr>
    </w:p>
    <w:p w14:paraId="0658ECF6" w14:textId="3321A4C3" w:rsidR="00235337" w:rsidRPr="00235337" w:rsidRDefault="00C45307">
      <w:pPr>
        <w:rPr>
          <w:b/>
          <w:bCs/>
        </w:rPr>
      </w:pPr>
      <w:r w:rsidRPr="00C45307">
        <w:rPr>
          <w:b/>
          <w:lang w:bidi="es-US"/>
        </w:rPr>
        <w:t xml:space="preserve">Presentación de DB 101, Lisa Oakley y Joe Houck, </w:t>
      </w:r>
      <w:r w:rsidR="006708DF" w:rsidRPr="006708DF">
        <w:rPr>
          <w:b/>
          <w:lang w:bidi="es-US"/>
        </w:rPr>
        <w:t>División de Empleo e Independencia para Personas con Discapacidades</w:t>
      </w:r>
    </w:p>
    <w:p w14:paraId="57E87E85" w14:textId="2CBAA16F" w:rsidR="005A39DB" w:rsidRDefault="007209FB">
      <w:r>
        <w:rPr>
          <w:lang w:bidi="es-US"/>
        </w:rPr>
        <w:t xml:space="preserve">Disability Benefits 101 (DB 101) es un recurso en línea diseñado para ayudar a las personas con discapacidad, sus familias y sus tutores legales, los proveedores de servicios de discapacidad y otros defensores de la discapacidad a comprender mejor cómo el trabajo y los beneficios pueden ir de la mano. El software informático de beneficios por discapacidad se lanzó el 05/05/2025. Esperamos que DB 101 sea una gran herramienta para todos porque es fácil de usar y ayuda a deshacerse de todos los mitos y la confusión sobre los beneficios </w:t>
      </w:r>
      <w:r w:rsidR="007D541D">
        <w:rPr>
          <w:lang w:bidi="es-US"/>
        </w:rPr>
        <w:t>del Seguro</w:t>
      </w:r>
      <w:r>
        <w:rPr>
          <w:lang w:bidi="es-US"/>
        </w:rPr>
        <w:t xml:space="preserve"> Social, la atención médica, el empleo y mucho más. </w:t>
      </w:r>
    </w:p>
    <w:p w14:paraId="18046DBF" w14:textId="5C00ED25" w:rsidR="0036518D" w:rsidRDefault="0036518D">
      <w:r>
        <w:rPr>
          <w:lang w:bidi="es-US"/>
        </w:rPr>
        <w:t xml:space="preserve">El sitio web es </w:t>
      </w:r>
      <w:hyperlink r:id="rId10" w:history="1">
        <w:r w:rsidR="00FB1D39" w:rsidRPr="008324A2">
          <w:rPr>
            <w:rStyle w:val="Hyperlink"/>
            <w:lang w:bidi="es-US"/>
          </w:rPr>
          <w:t>https://nc.db101.org/</w:t>
        </w:r>
      </w:hyperlink>
      <w:r>
        <w:rPr>
          <w:lang w:bidi="es-US"/>
        </w:rPr>
        <w:t xml:space="preserve"> y se encuentra en la página de inicio de la </w:t>
      </w:r>
      <w:r w:rsidR="008E2E08" w:rsidRPr="00A97995">
        <w:rPr>
          <w:lang w:val="es-ES" w:bidi="es-US"/>
        </w:rPr>
        <w:t>División de Empleo e Independencia para Personas con Discapacidades (</w:t>
      </w:r>
      <w:proofErr w:type="spellStart"/>
      <w:r w:rsidR="008E2E08" w:rsidRPr="00A97995">
        <w:rPr>
          <w:lang w:val="es-ES" w:bidi="es-US"/>
        </w:rPr>
        <w:t>Division</w:t>
      </w:r>
      <w:proofErr w:type="spellEnd"/>
      <w:r w:rsidR="008E2E08" w:rsidRPr="00A97995">
        <w:rPr>
          <w:lang w:val="es-ES" w:bidi="es-US"/>
        </w:rPr>
        <w:t xml:space="preserve"> </w:t>
      </w:r>
      <w:proofErr w:type="spellStart"/>
      <w:r w:rsidR="008E2E08" w:rsidRPr="00A97995">
        <w:rPr>
          <w:lang w:val="es-ES" w:bidi="es-US"/>
        </w:rPr>
        <w:t>of</w:t>
      </w:r>
      <w:proofErr w:type="spellEnd"/>
      <w:r w:rsidR="008E2E08" w:rsidRPr="00A97995">
        <w:rPr>
          <w:lang w:val="es-ES" w:bidi="es-US"/>
        </w:rPr>
        <w:t xml:space="preserve"> </w:t>
      </w:r>
      <w:proofErr w:type="spellStart"/>
      <w:r w:rsidR="008E2E08" w:rsidRPr="00A97995">
        <w:rPr>
          <w:lang w:val="es-ES" w:bidi="es-US"/>
        </w:rPr>
        <w:t>Employment</w:t>
      </w:r>
      <w:proofErr w:type="spellEnd"/>
      <w:r w:rsidR="008E2E08" w:rsidRPr="00A97995">
        <w:rPr>
          <w:lang w:val="es-ES" w:bidi="es-US"/>
        </w:rPr>
        <w:t xml:space="preserve"> and Independence </w:t>
      </w:r>
      <w:proofErr w:type="spellStart"/>
      <w:r w:rsidR="008E2E08" w:rsidRPr="00A97995">
        <w:rPr>
          <w:lang w:val="es-ES" w:bidi="es-US"/>
        </w:rPr>
        <w:t>for</w:t>
      </w:r>
      <w:proofErr w:type="spellEnd"/>
      <w:r w:rsidR="008E2E08" w:rsidRPr="00A97995">
        <w:rPr>
          <w:lang w:val="es-ES" w:bidi="es-US"/>
        </w:rPr>
        <w:t xml:space="preserve"> People </w:t>
      </w:r>
      <w:proofErr w:type="spellStart"/>
      <w:r w:rsidR="008E2E08" w:rsidRPr="00A97995">
        <w:rPr>
          <w:lang w:val="es-ES" w:bidi="es-US"/>
        </w:rPr>
        <w:t>with</w:t>
      </w:r>
      <w:proofErr w:type="spellEnd"/>
      <w:r w:rsidR="008E2E08" w:rsidRPr="00A97995">
        <w:rPr>
          <w:lang w:val="es-ES" w:bidi="es-US"/>
        </w:rPr>
        <w:t xml:space="preserve"> </w:t>
      </w:r>
      <w:proofErr w:type="spellStart"/>
      <w:r w:rsidR="008E2E08" w:rsidRPr="00A97995">
        <w:rPr>
          <w:lang w:val="es-ES" w:bidi="es-US"/>
        </w:rPr>
        <w:t>Disabilities</w:t>
      </w:r>
      <w:proofErr w:type="spellEnd"/>
      <w:r w:rsidR="008E2E08" w:rsidRPr="00A97995">
        <w:rPr>
          <w:lang w:val="es-ES" w:bidi="es-US"/>
        </w:rPr>
        <w:t>, EIPD)</w:t>
      </w:r>
      <w:r w:rsidR="008E2E08">
        <w:rPr>
          <w:lang w:val="es-ES" w:bidi="es-US"/>
        </w:rPr>
        <w:t xml:space="preserve"> </w:t>
      </w:r>
      <w:r>
        <w:rPr>
          <w:lang w:bidi="es-US"/>
        </w:rPr>
        <w:t xml:space="preserve">del </w:t>
      </w:r>
      <w:r w:rsidR="00067A88" w:rsidRPr="00E1427D">
        <w:rPr>
          <w:lang w:bidi="es-US"/>
        </w:rPr>
        <w:t xml:space="preserve">Departamento de Salud y Servicios Sociales </w:t>
      </w:r>
      <w:proofErr w:type="spellStart"/>
      <w:r w:rsidR="00067A88" w:rsidRPr="00E1427D">
        <w:rPr>
          <w:lang w:bidi="es-US"/>
        </w:rPr>
        <w:t>to</w:t>
      </w:r>
      <w:proofErr w:type="spellEnd"/>
      <w:r w:rsidR="00067A88" w:rsidRPr="00E1427D">
        <w:rPr>
          <w:lang w:bidi="es-US"/>
        </w:rPr>
        <w:t xml:space="preserve"> Departamento de Salud y Servicios Humanos de Carolina del Norte (North Carolina </w:t>
      </w:r>
      <w:proofErr w:type="spellStart"/>
      <w:r w:rsidR="00067A88" w:rsidRPr="00E1427D">
        <w:rPr>
          <w:lang w:bidi="es-US"/>
        </w:rPr>
        <w:t>Department</w:t>
      </w:r>
      <w:proofErr w:type="spellEnd"/>
      <w:r w:rsidR="00067A88" w:rsidRPr="00E1427D">
        <w:rPr>
          <w:lang w:bidi="es-US"/>
        </w:rPr>
        <w:t xml:space="preserve"> </w:t>
      </w:r>
      <w:proofErr w:type="spellStart"/>
      <w:r w:rsidR="00067A88" w:rsidRPr="00E1427D">
        <w:rPr>
          <w:lang w:bidi="es-US"/>
        </w:rPr>
        <w:t>of</w:t>
      </w:r>
      <w:proofErr w:type="spellEnd"/>
      <w:r w:rsidR="00067A88" w:rsidRPr="00E1427D">
        <w:rPr>
          <w:lang w:bidi="es-US"/>
        </w:rPr>
        <w:t xml:space="preserve"> Health and Human </w:t>
      </w:r>
      <w:proofErr w:type="spellStart"/>
      <w:r w:rsidR="00067A88" w:rsidRPr="00E1427D">
        <w:rPr>
          <w:lang w:bidi="es-US"/>
        </w:rPr>
        <w:t>Services</w:t>
      </w:r>
      <w:proofErr w:type="spellEnd"/>
      <w:r w:rsidR="00067A88" w:rsidRPr="00E1427D">
        <w:rPr>
          <w:lang w:bidi="es-US"/>
        </w:rPr>
        <w:t>, NCDHHS)</w:t>
      </w:r>
      <w:r>
        <w:rPr>
          <w:lang w:bidi="es-US"/>
        </w:rPr>
        <w:t xml:space="preserve">, </w:t>
      </w:r>
      <w:hyperlink r:id="rId11" w:history="1">
        <w:r w:rsidR="00067A88" w:rsidRPr="00950050">
          <w:rPr>
            <w:rStyle w:val="Hyperlink"/>
            <w:lang w:bidi="es-US"/>
          </w:rPr>
          <w:t>https://www.ncdhhs.gov/eipd</w:t>
        </w:r>
      </w:hyperlink>
      <w:r>
        <w:rPr>
          <w:lang w:bidi="es-US"/>
        </w:rPr>
        <w:t>.</w:t>
      </w:r>
    </w:p>
    <w:p w14:paraId="1CD831B9" w14:textId="77777777" w:rsidR="006D16C4" w:rsidRDefault="006D16C4"/>
    <w:p w14:paraId="188CFA50" w14:textId="2A967ECE" w:rsidR="006D16C4" w:rsidRDefault="00C45307">
      <w:pPr>
        <w:rPr>
          <w:b/>
          <w:bCs/>
        </w:rPr>
      </w:pPr>
      <w:r>
        <w:rPr>
          <w:b/>
          <w:lang w:bidi="es-US"/>
        </w:rPr>
        <w:t xml:space="preserve">Informe trimestral de Olmstead, Rebecca Boss, </w:t>
      </w:r>
      <w:r w:rsidR="001755CE" w:rsidRPr="001755CE">
        <w:rPr>
          <w:b/>
          <w:lang w:bidi="es-US"/>
        </w:rPr>
        <w:t>Cooperativa de Asistencia Técnica</w:t>
      </w:r>
    </w:p>
    <w:p w14:paraId="0DA70597" w14:textId="04DDC0A5" w:rsidR="005E1FD5" w:rsidRDefault="00EF1DCA" w:rsidP="005E1FD5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El informe correspondiente al periodo comprendido entre el 1 de abril y el 30 de junio de 2025 se centra en el área prioritaria </w:t>
      </w:r>
      <w:r w:rsidR="003114A8">
        <w:rPr>
          <w:lang w:bidi="es-US"/>
        </w:rPr>
        <w:t>n</w:t>
      </w:r>
      <w:r w:rsidR="001755CE">
        <w:rPr>
          <w:lang w:bidi="es-US"/>
        </w:rPr>
        <w:t>úm</w:t>
      </w:r>
      <w:r>
        <w:rPr>
          <w:lang w:bidi="es-US"/>
        </w:rPr>
        <w:t xml:space="preserve">. 2 (mejora de las oportunidades de inclusión en la vida comunitaria). </w:t>
      </w:r>
    </w:p>
    <w:p w14:paraId="0E34F6F1" w14:textId="5B767E93" w:rsidR="005E1FD5" w:rsidRDefault="005E1FD5" w:rsidP="005E1FD5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Se ha tomado nota de los avances en materia de los programas Money Follows the Person y cuidados de acogida familiar. </w:t>
      </w:r>
    </w:p>
    <w:p w14:paraId="769A6BD3" w14:textId="72A78D96" w:rsidR="005E1FD5" w:rsidRDefault="005E1FD5" w:rsidP="005E1FD5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Se amplió la financiación de los centros de crisis. </w:t>
      </w:r>
    </w:p>
    <w:p w14:paraId="7CA689FC" w14:textId="4A34246D" w:rsidR="005E1FD5" w:rsidRDefault="00620249" w:rsidP="005E1FD5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En este trimestre, se inauguró en el condado de Pitt un nuevo </w:t>
      </w:r>
      <w:r w:rsidR="000F2E8C" w:rsidRPr="000F2E8C">
        <w:rPr>
          <w:lang w:bidi="es-US"/>
        </w:rPr>
        <w:t>Centro de Atención Urgente de Salud Conductual</w:t>
      </w:r>
      <w:r>
        <w:rPr>
          <w:lang w:bidi="es-US"/>
        </w:rPr>
        <w:t xml:space="preserve"> (</w:t>
      </w:r>
      <w:proofErr w:type="spellStart"/>
      <w:r>
        <w:rPr>
          <w:lang w:bidi="es-US"/>
        </w:rPr>
        <w:t>behavioral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health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urgent</w:t>
      </w:r>
      <w:proofErr w:type="spellEnd"/>
      <w:r>
        <w:rPr>
          <w:lang w:bidi="es-US"/>
        </w:rPr>
        <w:t xml:space="preserve"> care, BHUC). El centro abrirá sus puertas a los clientes el lunes 27 de octubre.</w:t>
      </w:r>
    </w:p>
    <w:p w14:paraId="6BFCC7F7" w14:textId="0C85BF54" w:rsidR="005E1FD5" w:rsidRDefault="005E1FD5" w:rsidP="005E1FD5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Hubo un aumento de la financiación para el relevo a pares. </w:t>
      </w:r>
    </w:p>
    <w:p w14:paraId="0EA17109" w14:textId="4E8118D4" w:rsidR="006D16C4" w:rsidRDefault="008A2EF2" w:rsidP="00AB39AD">
      <w:pPr>
        <w:pStyle w:val="ListParagraph"/>
        <w:numPr>
          <w:ilvl w:val="0"/>
          <w:numId w:val="2"/>
        </w:numPr>
      </w:pPr>
      <w:r>
        <w:rPr>
          <w:lang w:bidi="es-US"/>
        </w:rPr>
        <w:t>Se inició un nuevo tratamiento comunitario asertivo forense (forensic assertive community treatment, FACT).</w:t>
      </w:r>
    </w:p>
    <w:p w14:paraId="5B486538" w14:textId="77777777" w:rsidR="008A2EF2" w:rsidRDefault="008A2EF2"/>
    <w:p w14:paraId="025B6D31" w14:textId="4D664310" w:rsidR="006D16C4" w:rsidRDefault="00C45307">
      <w:pPr>
        <w:rPr>
          <w:b/>
          <w:bCs/>
        </w:rPr>
      </w:pPr>
      <w:r>
        <w:rPr>
          <w:b/>
          <w:lang w:bidi="es-US"/>
        </w:rPr>
        <w:t xml:space="preserve">Certificación de profesional de apoyo directo avanzado, Tina Barrett, </w:t>
      </w:r>
      <w:r w:rsidR="004C74DA" w:rsidRPr="004C74DA">
        <w:rPr>
          <w:b/>
          <w:lang w:bidi="es-US"/>
        </w:rPr>
        <w:t xml:space="preserve">División de Servicios de Salud Mental, Discapacidades de Desarrollo y Uso de Sustancias </w:t>
      </w:r>
    </w:p>
    <w:p w14:paraId="15A94A3F" w14:textId="02AE7BC7" w:rsidR="008A2EF2" w:rsidRDefault="006010D1">
      <w:r>
        <w:rPr>
          <w:lang w:bidi="es-US"/>
        </w:rPr>
        <w:t xml:space="preserve">En septiembre, la atención del </w:t>
      </w:r>
      <w:r w:rsidR="00221E70">
        <w:rPr>
          <w:lang w:bidi="es-US"/>
        </w:rPr>
        <w:t xml:space="preserve">Consejo Asesor de Partes Interesadas del Plan Olmstead (Olmstead Plan </w:t>
      </w:r>
      <w:proofErr w:type="spellStart"/>
      <w:r w:rsidR="00221E70">
        <w:rPr>
          <w:lang w:bidi="es-US"/>
        </w:rPr>
        <w:t>Stakeholder</w:t>
      </w:r>
      <w:proofErr w:type="spellEnd"/>
      <w:r w:rsidR="00221E70">
        <w:rPr>
          <w:lang w:bidi="es-US"/>
        </w:rPr>
        <w:t xml:space="preserve"> </w:t>
      </w:r>
      <w:proofErr w:type="spellStart"/>
      <w:r w:rsidR="00221E70">
        <w:rPr>
          <w:lang w:bidi="es-US"/>
        </w:rPr>
        <w:t>Advisory</w:t>
      </w:r>
      <w:proofErr w:type="spellEnd"/>
      <w:r w:rsidR="00221E70">
        <w:rPr>
          <w:lang w:bidi="es-US"/>
        </w:rPr>
        <w:t xml:space="preserve">, OPSA) </w:t>
      </w:r>
      <w:r>
        <w:rPr>
          <w:lang w:bidi="es-US"/>
        </w:rPr>
        <w:t xml:space="preserve">se centra en el certificado de </w:t>
      </w:r>
      <w:r w:rsidR="00221E70">
        <w:rPr>
          <w:lang w:bidi="es-US"/>
        </w:rPr>
        <w:t xml:space="preserve">capacitación </w:t>
      </w:r>
      <w:r>
        <w:rPr>
          <w:lang w:bidi="es-US"/>
        </w:rPr>
        <w:t xml:space="preserve">avanzada. La </w:t>
      </w:r>
      <w:r w:rsidR="007946EC" w:rsidRPr="007946EC">
        <w:rPr>
          <w:lang w:bidi="es-US"/>
        </w:rPr>
        <w:t>División de Servicios de Salud Mental, Discapacidades de Desarrollo y Uso de Sustancias (</w:t>
      </w:r>
      <w:proofErr w:type="spellStart"/>
      <w:r w:rsidR="007946EC" w:rsidRPr="007946EC">
        <w:rPr>
          <w:lang w:bidi="es-US"/>
        </w:rPr>
        <w:t>Division</w:t>
      </w:r>
      <w:proofErr w:type="spellEnd"/>
      <w:r w:rsidR="007946EC" w:rsidRPr="007946EC">
        <w:rPr>
          <w:lang w:bidi="es-US"/>
        </w:rPr>
        <w:t xml:space="preserve"> </w:t>
      </w:r>
      <w:proofErr w:type="spellStart"/>
      <w:r w:rsidR="007946EC" w:rsidRPr="007946EC">
        <w:rPr>
          <w:lang w:bidi="es-US"/>
        </w:rPr>
        <w:t>of</w:t>
      </w:r>
      <w:proofErr w:type="spellEnd"/>
      <w:r w:rsidR="007946EC" w:rsidRPr="007946EC">
        <w:rPr>
          <w:lang w:bidi="es-US"/>
        </w:rPr>
        <w:t xml:space="preserve"> Mental Health, </w:t>
      </w:r>
      <w:proofErr w:type="spellStart"/>
      <w:r w:rsidR="007946EC" w:rsidRPr="007946EC">
        <w:rPr>
          <w:lang w:bidi="es-US"/>
        </w:rPr>
        <w:t>Developmental</w:t>
      </w:r>
      <w:proofErr w:type="spellEnd"/>
      <w:r w:rsidR="007946EC" w:rsidRPr="007946EC">
        <w:rPr>
          <w:lang w:bidi="es-US"/>
        </w:rPr>
        <w:t xml:space="preserve"> </w:t>
      </w:r>
      <w:proofErr w:type="spellStart"/>
      <w:r w:rsidR="007946EC" w:rsidRPr="007946EC">
        <w:rPr>
          <w:lang w:bidi="es-US"/>
        </w:rPr>
        <w:t>Disabilities</w:t>
      </w:r>
      <w:proofErr w:type="spellEnd"/>
      <w:r w:rsidR="007946EC" w:rsidRPr="007946EC">
        <w:rPr>
          <w:lang w:bidi="es-US"/>
        </w:rPr>
        <w:t xml:space="preserve"> and </w:t>
      </w:r>
      <w:proofErr w:type="spellStart"/>
      <w:r w:rsidR="007946EC" w:rsidRPr="007946EC">
        <w:rPr>
          <w:lang w:bidi="es-US"/>
        </w:rPr>
        <w:t>Substance</w:t>
      </w:r>
      <w:proofErr w:type="spellEnd"/>
      <w:r w:rsidR="007946EC" w:rsidRPr="007946EC">
        <w:rPr>
          <w:lang w:bidi="es-US"/>
        </w:rPr>
        <w:t xml:space="preserve"> Use </w:t>
      </w:r>
      <w:proofErr w:type="spellStart"/>
      <w:r w:rsidR="007946EC" w:rsidRPr="007946EC">
        <w:rPr>
          <w:lang w:bidi="es-US"/>
        </w:rPr>
        <w:t>Services</w:t>
      </w:r>
      <w:proofErr w:type="spellEnd"/>
      <w:r w:rsidR="007946EC" w:rsidRPr="007946EC">
        <w:rPr>
          <w:lang w:bidi="es-US"/>
        </w:rPr>
        <w:t>, DMH/DD/SUS)</w:t>
      </w:r>
      <w:r>
        <w:rPr>
          <w:lang w:bidi="es-US"/>
        </w:rPr>
        <w:t xml:space="preserve"> se asoció con el sistema de universidades comunitarias para lanzar programas en Stanley, Asheville Buncombe (AB Tech) y Forsyth Technical. Las clases ya comenzaron y hay listas de espera. Actualmente se ofrecen de forma gratuita.</w:t>
      </w:r>
    </w:p>
    <w:p w14:paraId="1F8E376C" w14:textId="77777777" w:rsidR="00EF14BD" w:rsidRDefault="00EF14BD"/>
    <w:p w14:paraId="73A32104" w14:textId="77777777" w:rsidR="002061ED" w:rsidRDefault="002061ED"/>
    <w:p w14:paraId="512D5284" w14:textId="55835091" w:rsidR="00EF14BD" w:rsidRPr="00C45307" w:rsidRDefault="00C45307">
      <w:pPr>
        <w:rPr>
          <w:b/>
          <w:bCs/>
        </w:rPr>
      </w:pPr>
      <w:r w:rsidRPr="00C45307">
        <w:rPr>
          <w:b/>
          <w:lang w:bidi="es-US"/>
        </w:rPr>
        <w:t xml:space="preserve">Comentarios del público  </w:t>
      </w:r>
    </w:p>
    <w:p w14:paraId="2CE9816E" w14:textId="67A98A57" w:rsidR="00EF14BD" w:rsidRDefault="00B75BF7">
      <w:r>
        <w:rPr>
          <w:lang w:bidi="es-US"/>
        </w:rPr>
        <w:t>Talley Wells expresó su preocupación por los recortes a Medicaid</w:t>
      </w:r>
      <w:r w:rsidR="007946EC">
        <w:rPr>
          <w:lang w:bidi="es-US"/>
        </w:rPr>
        <w:t>.</w:t>
      </w:r>
    </w:p>
    <w:p w14:paraId="137C73C1" w14:textId="5F6C4855" w:rsidR="00C45307" w:rsidRPr="00F938F7" w:rsidRDefault="00C45307" w:rsidP="00C45307">
      <w:r w:rsidRPr="00F938F7">
        <w:rPr>
          <w:b/>
          <w:lang w:bidi="es-US"/>
        </w:rPr>
        <w:t>Observaciones finales y cierre</w:t>
      </w:r>
      <w:r w:rsidRPr="00F938F7">
        <w:rPr>
          <w:b/>
          <w:lang w:bidi="es-US"/>
        </w:rPr>
        <w:tab/>
        <w:t xml:space="preserve"> </w:t>
      </w:r>
    </w:p>
    <w:p w14:paraId="706BDFA5" w14:textId="72EEC810" w:rsidR="00C45307" w:rsidRDefault="001028FF">
      <w:r>
        <w:rPr>
          <w:lang w:bidi="es-US"/>
        </w:rPr>
        <w:t>Por Deb Goda.</w:t>
      </w:r>
    </w:p>
    <w:p w14:paraId="00A9AC16" w14:textId="7ACF385D" w:rsidR="00EF14BD" w:rsidRPr="00404B6E" w:rsidRDefault="00451002" w:rsidP="00EF14BD">
      <w:r>
        <w:rPr>
          <w:lang w:bidi="es-US"/>
        </w:rPr>
        <w:t>Participantes</w:t>
      </w:r>
      <w:r w:rsidRPr="00404B6E">
        <w:rPr>
          <w:lang w:bidi="es-US"/>
        </w:rPr>
        <w:t xml:space="preserve"> </w:t>
      </w:r>
      <w:r w:rsidR="00EF14BD" w:rsidRPr="00404B6E">
        <w:rPr>
          <w:lang w:bidi="es-US"/>
        </w:rPr>
        <w:t>(según consta en el chat de la reunión)</w:t>
      </w:r>
    </w:p>
    <w:p w14:paraId="083B6CC9" w14:textId="7AB23508" w:rsidR="00EF14BD" w:rsidRPr="00404B6E" w:rsidRDefault="00EF14BD" w:rsidP="00AB39AD">
      <w:pPr>
        <w:pStyle w:val="NoSpacing"/>
        <w:ind w:left="720"/>
        <w:rPr>
          <w:b/>
          <w:bCs/>
        </w:rPr>
      </w:pPr>
      <w:r w:rsidRPr="00404B6E">
        <w:rPr>
          <w:b/>
          <w:lang w:bidi="es-US"/>
        </w:rPr>
        <w:t>Tamara Smith</w:t>
      </w:r>
      <w:r w:rsidRPr="00404B6E">
        <w:rPr>
          <w:lang w:bidi="es-US"/>
        </w:rPr>
        <w:t>,</w:t>
      </w:r>
      <w:r w:rsidRPr="00404B6E">
        <w:rPr>
          <w:b/>
          <w:lang w:bidi="es-US"/>
        </w:rPr>
        <w:t xml:space="preserve"> </w:t>
      </w:r>
      <w:r w:rsidRPr="00404B6E">
        <w:rPr>
          <w:lang w:bidi="es-US"/>
        </w:rPr>
        <w:t xml:space="preserve">NCDHHS, </w:t>
      </w:r>
      <w:r w:rsidR="00F72864" w:rsidRPr="00A97995">
        <w:rPr>
          <w:lang w:val="es-ES" w:bidi="es-US"/>
        </w:rPr>
        <w:t xml:space="preserve">Oficina del </w:t>
      </w:r>
      <w:r w:rsidR="00D06B46">
        <w:rPr>
          <w:lang w:val="es-ES" w:bidi="es-US"/>
        </w:rPr>
        <w:t>secretario</w:t>
      </w:r>
      <w:r w:rsidR="00F72864" w:rsidRPr="00A97995">
        <w:rPr>
          <w:lang w:val="es-ES" w:bidi="es-US"/>
        </w:rPr>
        <w:t xml:space="preserve"> (Office </w:t>
      </w:r>
      <w:proofErr w:type="spellStart"/>
      <w:r w:rsidR="00F72864" w:rsidRPr="00A97995">
        <w:rPr>
          <w:lang w:val="es-ES" w:bidi="es-US"/>
        </w:rPr>
        <w:t>of</w:t>
      </w:r>
      <w:proofErr w:type="spellEnd"/>
      <w:r w:rsidR="00F72864" w:rsidRPr="00A97995">
        <w:rPr>
          <w:lang w:val="es-ES" w:bidi="es-US"/>
        </w:rPr>
        <w:t xml:space="preserve"> </w:t>
      </w:r>
      <w:proofErr w:type="spellStart"/>
      <w:r w:rsidR="00F72864" w:rsidRPr="00A97995">
        <w:rPr>
          <w:lang w:val="es-ES" w:bidi="es-US"/>
        </w:rPr>
        <w:t>the</w:t>
      </w:r>
      <w:proofErr w:type="spellEnd"/>
      <w:r w:rsidR="00F72864" w:rsidRPr="00A97995">
        <w:rPr>
          <w:lang w:val="es-ES" w:bidi="es-US"/>
        </w:rPr>
        <w:t xml:space="preserve"> </w:t>
      </w:r>
      <w:proofErr w:type="spellStart"/>
      <w:r w:rsidR="00F72864" w:rsidRPr="00A97995">
        <w:rPr>
          <w:lang w:val="es-ES" w:bidi="es-US"/>
        </w:rPr>
        <w:t>Secretary</w:t>
      </w:r>
      <w:proofErr w:type="spellEnd"/>
      <w:r w:rsidR="00F72864" w:rsidRPr="00A97995">
        <w:rPr>
          <w:lang w:val="es-ES" w:bidi="es-US"/>
        </w:rPr>
        <w:t xml:space="preserve">, OOS) </w:t>
      </w:r>
      <w:r w:rsidRPr="00404B6E">
        <w:rPr>
          <w:lang w:bidi="es-US"/>
        </w:rPr>
        <w:t>o DMH/DD/SUS (por teléfono)</w:t>
      </w:r>
    </w:p>
    <w:p w14:paraId="7A25AD4F" w14:textId="1FBC4E70" w:rsidR="002E5B51" w:rsidRDefault="00EF14BD" w:rsidP="00A97995">
      <w:pPr>
        <w:pStyle w:val="ListParagraph"/>
        <w:rPr>
          <w:lang w:bidi="es-US"/>
        </w:rPr>
      </w:pPr>
      <w:r w:rsidRPr="00404B6E">
        <w:rPr>
          <w:b/>
          <w:lang w:bidi="es-US"/>
        </w:rPr>
        <w:t>Deb Goda</w:t>
      </w:r>
      <w:r w:rsidRPr="00404B6E">
        <w:rPr>
          <w:lang w:bidi="es-US"/>
        </w:rPr>
        <w:t>, NCDHHS, OOS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Patricia Sikes</w:t>
      </w:r>
      <w:r w:rsidRPr="00404B6E">
        <w:rPr>
          <w:lang w:bidi="es-US"/>
        </w:rPr>
        <w:t>, NCDHHS, División de Servicios para Ciegos (Division of the Services for the Blind, DSB)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Debra Farrington</w:t>
      </w:r>
      <w:r w:rsidRPr="00404B6E">
        <w:rPr>
          <w:lang w:bidi="es-US"/>
        </w:rPr>
        <w:t xml:space="preserve">, NCDHHS 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Lisa Oakley</w:t>
      </w:r>
      <w:r w:rsidRPr="00404B6E">
        <w:rPr>
          <w:lang w:bidi="es-US"/>
        </w:rPr>
        <w:t>, NCDHHS, EIPD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Janie Shivar</w:t>
      </w:r>
      <w:r w:rsidRPr="00404B6E">
        <w:rPr>
          <w:lang w:bidi="es-US"/>
        </w:rPr>
        <w:t xml:space="preserve">, NCDHHS, OOS 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Tina Barrett</w:t>
      </w:r>
      <w:r w:rsidRPr="00404B6E">
        <w:rPr>
          <w:lang w:bidi="es-US"/>
        </w:rPr>
        <w:t>, NCDHHS, DMH/DD/SUS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Cynthia Speight</w:t>
      </w:r>
      <w:r w:rsidRPr="00404B6E">
        <w:rPr>
          <w:lang w:bidi="es-US"/>
        </w:rPr>
        <w:t>, NCDHHS, DSB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Jessica Frisina</w:t>
      </w:r>
      <w:r w:rsidRPr="00404B6E">
        <w:rPr>
          <w:lang w:bidi="es-US"/>
        </w:rPr>
        <w:t xml:space="preserve">, NCDHHS, División de Servicios Sociales (Division of Social Service, DSS) 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Neal McHenry</w:t>
      </w:r>
      <w:r w:rsidRPr="00404B6E">
        <w:rPr>
          <w:lang w:bidi="es-US"/>
        </w:rPr>
        <w:t xml:space="preserve">, NCDHHS, </w:t>
      </w:r>
      <w:r w:rsidR="002B440A" w:rsidRPr="002B440A">
        <w:rPr>
          <w:lang w:bidi="es-US"/>
        </w:rPr>
        <w:t>Oficina de la asesora jurídica</w:t>
      </w:r>
      <w:r w:rsidR="002B440A" w:rsidRPr="002B440A" w:rsidDel="002B440A">
        <w:rPr>
          <w:lang w:bidi="es-US"/>
        </w:rPr>
        <w:t xml:space="preserve"> </w:t>
      </w:r>
      <w:r w:rsidRPr="00404B6E">
        <w:rPr>
          <w:lang w:bidi="es-US"/>
        </w:rPr>
        <w:t xml:space="preserve"> (Office </w:t>
      </w:r>
      <w:proofErr w:type="spellStart"/>
      <w:r w:rsidRPr="00404B6E">
        <w:rPr>
          <w:lang w:bidi="es-US"/>
        </w:rPr>
        <w:t>of</w:t>
      </w:r>
      <w:proofErr w:type="spellEnd"/>
      <w:r w:rsidRPr="00404B6E">
        <w:rPr>
          <w:lang w:bidi="es-US"/>
        </w:rPr>
        <w:t xml:space="preserve"> General Counsel, OGC) 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Talley Wells</w:t>
      </w:r>
      <w:r w:rsidRPr="00404B6E">
        <w:rPr>
          <w:lang w:bidi="es-US"/>
        </w:rPr>
        <w:t>, Consejo de Discapacidades del Desarrollo de Carolina del Norte (North Carolina Council on Developmental Disabilities, NCCDD)</w:t>
      </w:r>
      <w:r w:rsidRPr="00404B6E">
        <w:rPr>
          <w:lang w:bidi="es-US"/>
        </w:rPr>
        <w:br/>
      </w:r>
      <w:r w:rsidRPr="00404B6E">
        <w:rPr>
          <w:b/>
          <w:lang w:bidi="es-US"/>
        </w:rPr>
        <w:lastRenderedPageBreak/>
        <w:t>Julie Bloomingdale</w:t>
      </w:r>
      <w:r w:rsidRPr="00404B6E">
        <w:rPr>
          <w:lang w:bidi="es-US"/>
        </w:rPr>
        <w:t>, NCDHHS, EIPD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Rebecca Boss</w:t>
      </w:r>
      <w:r w:rsidRPr="00404B6E">
        <w:rPr>
          <w:lang w:bidi="es-US"/>
        </w:rPr>
        <w:t xml:space="preserve">, </w:t>
      </w:r>
      <w:r w:rsidR="00800625" w:rsidRPr="00027F38">
        <w:rPr>
          <w:lang w:bidi="es-US"/>
        </w:rPr>
        <w:t>Cooperativa de Asistencia Técnica (</w:t>
      </w:r>
      <w:proofErr w:type="spellStart"/>
      <w:r w:rsidR="00800625" w:rsidRPr="00027F38">
        <w:rPr>
          <w:lang w:bidi="es-US"/>
        </w:rPr>
        <w:t>Technical</w:t>
      </w:r>
      <w:proofErr w:type="spellEnd"/>
      <w:r w:rsidR="00800625" w:rsidRPr="00027F38">
        <w:rPr>
          <w:lang w:bidi="es-US"/>
        </w:rPr>
        <w:t xml:space="preserve"> </w:t>
      </w:r>
      <w:proofErr w:type="spellStart"/>
      <w:r w:rsidR="00800625" w:rsidRPr="00027F38">
        <w:rPr>
          <w:lang w:bidi="es-US"/>
        </w:rPr>
        <w:t>Assistance</w:t>
      </w:r>
      <w:proofErr w:type="spellEnd"/>
      <w:r w:rsidR="00800625" w:rsidRPr="00027F38">
        <w:rPr>
          <w:lang w:bidi="es-US"/>
        </w:rPr>
        <w:t xml:space="preserve"> </w:t>
      </w:r>
      <w:proofErr w:type="spellStart"/>
      <w:r w:rsidR="00800625" w:rsidRPr="00027F38">
        <w:rPr>
          <w:lang w:bidi="es-US"/>
        </w:rPr>
        <w:t>Collaborative</w:t>
      </w:r>
      <w:proofErr w:type="spellEnd"/>
      <w:r w:rsidR="00800625" w:rsidRPr="00027F38">
        <w:rPr>
          <w:lang w:bidi="es-US"/>
        </w:rPr>
        <w:t>, TAC)</w:t>
      </w:r>
    </w:p>
    <w:p w14:paraId="132AD6CE" w14:textId="65011407" w:rsidR="00101A83" w:rsidRPr="00404B6E" w:rsidRDefault="00EF14BD" w:rsidP="00A97995">
      <w:pPr>
        <w:pStyle w:val="ListParagraph"/>
        <w:rPr>
          <w:lang w:bidi="es-US"/>
        </w:rPr>
      </w:pPr>
      <w:r w:rsidRPr="002E5B51">
        <w:rPr>
          <w:b/>
          <w:lang w:bidi="es-US"/>
        </w:rPr>
        <w:t>Megan Lee</w:t>
      </w:r>
      <w:r w:rsidRPr="00404B6E">
        <w:rPr>
          <w:lang w:bidi="es-US"/>
        </w:rPr>
        <w:t xml:space="preserve">, TAC 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Amber Costello</w:t>
      </w:r>
      <w:r w:rsidRPr="00404B6E">
        <w:rPr>
          <w:lang w:bidi="es-US"/>
        </w:rPr>
        <w:t>,</w:t>
      </w:r>
      <w:r w:rsidRPr="002E5B51">
        <w:rPr>
          <w:b/>
          <w:lang w:bidi="es-US"/>
        </w:rPr>
        <w:t xml:space="preserve"> </w:t>
      </w:r>
      <w:r w:rsidRPr="00404B6E">
        <w:rPr>
          <w:lang w:bidi="es-US"/>
        </w:rPr>
        <w:t>NCDHHS, DMH/DD/SUS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Jenny Hobbs</w:t>
      </w:r>
      <w:r w:rsidRPr="00404B6E">
        <w:rPr>
          <w:lang w:bidi="es-US"/>
        </w:rPr>
        <w:t xml:space="preserve">, NC Child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Corye Dunn</w:t>
      </w:r>
      <w:r w:rsidRPr="00404B6E">
        <w:rPr>
          <w:lang w:bidi="es-US"/>
        </w:rPr>
        <w:t xml:space="preserve">, </w:t>
      </w:r>
      <w:r w:rsidR="002E64F8" w:rsidRPr="002E5B51">
        <w:rPr>
          <w:lang w:val="es-ES" w:bidi="es-US"/>
        </w:rPr>
        <w:t>Derechos de las personas con discapacidades de Carolina del Norte (</w:t>
      </w:r>
      <w:proofErr w:type="spellStart"/>
      <w:r w:rsidR="002E64F8" w:rsidRPr="002E5B51">
        <w:rPr>
          <w:lang w:val="es-ES" w:bidi="es-US"/>
        </w:rPr>
        <w:t>Disability</w:t>
      </w:r>
      <w:proofErr w:type="spellEnd"/>
      <w:r w:rsidR="002E64F8" w:rsidRPr="002E5B51">
        <w:rPr>
          <w:lang w:val="es-ES" w:bidi="es-US"/>
        </w:rPr>
        <w:t xml:space="preserve"> </w:t>
      </w:r>
      <w:proofErr w:type="spellStart"/>
      <w:r w:rsidR="002E64F8" w:rsidRPr="002E5B51">
        <w:rPr>
          <w:lang w:val="es-ES" w:bidi="es-US"/>
        </w:rPr>
        <w:t>Rights</w:t>
      </w:r>
      <w:proofErr w:type="spellEnd"/>
      <w:r w:rsidR="002E64F8" w:rsidRPr="002E5B51">
        <w:rPr>
          <w:lang w:val="es-ES" w:bidi="es-US"/>
        </w:rPr>
        <w:t xml:space="preserve"> </w:t>
      </w:r>
      <w:proofErr w:type="spellStart"/>
      <w:r w:rsidR="002E64F8" w:rsidRPr="002E5B51">
        <w:rPr>
          <w:lang w:val="es-ES" w:bidi="es-US"/>
        </w:rPr>
        <w:t>of</w:t>
      </w:r>
      <w:proofErr w:type="spellEnd"/>
      <w:r w:rsidR="002E64F8" w:rsidRPr="002E5B51">
        <w:rPr>
          <w:lang w:val="es-ES" w:bidi="es-US"/>
        </w:rPr>
        <w:t xml:space="preserve"> NC, DRNC)</w:t>
      </w:r>
      <w:r w:rsidRPr="00404B6E">
        <w:rPr>
          <w:lang w:bidi="es-US"/>
        </w:rPr>
        <w:t xml:space="preserve">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Jeff Stevens</w:t>
      </w:r>
      <w:r w:rsidRPr="00404B6E">
        <w:rPr>
          <w:lang w:bidi="es-US"/>
        </w:rPr>
        <w:t>, NCDHHS, EIPD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Charlie Hittinger</w:t>
      </w:r>
      <w:r w:rsidRPr="00404B6E">
        <w:rPr>
          <w:lang w:bidi="es-US"/>
        </w:rPr>
        <w:t>,</w:t>
      </w:r>
      <w:r w:rsidRPr="002E5B51">
        <w:rPr>
          <w:b/>
          <w:lang w:bidi="es-US"/>
        </w:rPr>
        <w:t xml:space="preserve"> </w:t>
      </w:r>
      <w:r w:rsidRPr="00404B6E">
        <w:rPr>
          <w:lang w:bidi="es-US"/>
        </w:rPr>
        <w:t>NCDHHS, DSB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Gwen Thompson</w:t>
      </w:r>
      <w:r w:rsidRPr="00404B6E">
        <w:rPr>
          <w:lang w:bidi="es-US"/>
        </w:rPr>
        <w:t xml:space="preserve">, </w:t>
      </w:r>
      <w:proofErr w:type="spellStart"/>
      <w:r w:rsidRPr="00404B6E">
        <w:rPr>
          <w:lang w:bidi="es-US"/>
        </w:rPr>
        <w:t>Mathematica</w:t>
      </w:r>
      <w:proofErr w:type="spellEnd"/>
      <w:r w:rsidRPr="00404B6E">
        <w:rPr>
          <w:lang w:bidi="es-US"/>
        </w:rPr>
        <w:t xml:space="preserve">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Ben Fischer</w:t>
      </w:r>
      <w:r w:rsidRPr="00404B6E">
        <w:rPr>
          <w:lang w:bidi="es-US"/>
        </w:rPr>
        <w:t xml:space="preserve">, </w:t>
      </w:r>
      <w:proofErr w:type="spellStart"/>
      <w:r w:rsidRPr="00404B6E">
        <w:rPr>
          <w:lang w:bidi="es-US"/>
        </w:rPr>
        <w:t>Mathematica</w:t>
      </w:r>
      <w:proofErr w:type="spellEnd"/>
      <w:r w:rsidRPr="00404B6E">
        <w:rPr>
          <w:lang w:bidi="es-US"/>
        </w:rPr>
        <w:t xml:space="preserve">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Wilson Raynor</w:t>
      </w:r>
      <w:r w:rsidRPr="00404B6E">
        <w:rPr>
          <w:lang w:bidi="es-US"/>
        </w:rPr>
        <w:t xml:space="preserve">, Consejo de Proveedores de Carolina del Norte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Sarah Potter</w:t>
      </w:r>
      <w:r w:rsidRPr="00404B6E">
        <w:rPr>
          <w:lang w:bidi="es-US"/>
        </w:rPr>
        <w:t xml:space="preserve">, madre defensora, Meet </w:t>
      </w:r>
      <w:proofErr w:type="spellStart"/>
      <w:r w:rsidRPr="00404B6E">
        <w:rPr>
          <w:lang w:bidi="es-US"/>
        </w:rPr>
        <w:t>the</w:t>
      </w:r>
      <w:proofErr w:type="spellEnd"/>
      <w:r w:rsidRPr="00404B6E">
        <w:rPr>
          <w:lang w:bidi="es-US"/>
        </w:rPr>
        <w:t xml:space="preserve"> Need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Jean Anderson</w:t>
      </w:r>
      <w:r w:rsidRPr="00404B6E">
        <w:rPr>
          <w:lang w:bidi="es-US"/>
        </w:rPr>
        <w:t xml:space="preserve">, </w:t>
      </w:r>
      <w:r w:rsidR="00F46F0E" w:rsidRPr="002E5B51">
        <w:rPr>
          <w:lang w:val="es-ES" w:bidi="es-US"/>
        </w:rPr>
        <w:t xml:space="preserve">Comité Asesor Estatal del Consumidor y la Familia (State </w:t>
      </w:r>
      <w:proofErr w:type="spellStart"/>
      <w:r w:rsidR="00F46F0E" w:rsidRPr="002E5B51">
        <w:rPr>
          <w:lang w:val="es-ES" w:bidi="es-US"/>
        </w:rPr>
        <w:t>Consumer</w:t>
      </w:r>
      <w:proofErr w:type="spellEnd"/>
      <w:r w:rsidR="00F46F0E" w:rsidRPr="002E5B51">
        <w:rPr>
          <w:lang w:val="es-ES" w:bidi="es-US"/>
        </w:rPr>
        <w:t xml:space="preserve"> and </w:t>
      </w:r>
      <w:proofErr w:type="spellStart"/>
      <w:r w:rsidR="00F46F0E" w:rsidRPr="002E5B51">
        <w:rPr>
          <w:lang w:val="es-ES" w:bidi="es-US"/>
        </w:rPr>
        <w:t>Family</w:t>
      </w:r>
      <w:proofErr w:type="spellEnd"/>
      <w:r w:rsidR="00F46F0E" w:rsidRPr="002E5B51">
        <w:rPr>
          <w:lang w:val="es-ES" w:bidi="es-US"/>
        </w:rPr>
        <w:t xml:space="preserve"> </w:t>
      </w:r>
      <w:proofErr w:type="spellStart"/>
      <w:r w:rsidR="00F46F0E" w:rsidRPr="002E5B51">
        <w:rPr>
          <w:lang w:val="es-ES" w:bidi="es-US"/>
        </w:rPr>
        <w:t>Advisory</w:t>
      </w:r>
      <w:proofErr w:type="spellEnd"/>
      <w:r w:rsidR="00F46F0E" w:rsidRPr="002E5B51">
        <w:rPr>
          <w:lang w:val="es-ES" w:bidi="es-US"/>
        </w:rPr>
        <w:t xml:space="preserve"> </w:t>
      </w:r>
      <w:proofErr w:type="spellStart"/>
      <w:r w:rsidR="00F46F0E" w:rsidRPr="002E5B51">
        <w:rPr>
          <w:lang w:val="es-ES" w:bidi="es-US"/>
        </w:rPr>
        <w:t>Committee</w:t>
      </w:r>
      <w:proofErr w:type="spellEnd"/>
      <w:r w:rsidR="00F46F0E" w:rsidRPr="002E5B51">
        <w:rPr>
          <w:lang w:val="es-ES" w:bidi="es-US"/>
        </w:rPr>
        <w:t>, CFAC)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Sarah Tomlinson</w:t>
      </w:r>
      <w:r w:rsidRPr="00404B6E">
        <w:rPr>
          <w:lang w:bidi="es-US"/>
        </w:rPr>
        <w:t>, NCDHHS, División de Beneficios de Salud (</w:t>
      </w:r>
      <w:proofErr w:type="spellStart"/>
      <w:r w:rsidRPr="00404B6E">
        <w:rPr>
          <w:lang w:bidi="es-US"/>
        </w:rPr>
        <w:t>Division</w:t>
      </w:r>
      <w:proofErr w:type="spellEnd"/>
      <w:r w:rsidRPr="00404B6E">
        <w:rPr>
          <w:lang w:bidi="es-US"/>
        </w:rPr>
        <w:t xml:space="preserve"> </w:t>
      </w:r>
      <w:proofErr w:type="spellStart"/>
      <w:r w:rsidRPr="00404B6E">
        <w:rPr>
          <w:lang w:bidi="es-US"/>
        </w:rPr>
        <w:t>of</w:t>
      </w:r>
      <w:proofErr w:type="spellEnd"/>
      <w:r w:rsidRPr="00404B6E">
        <w:rPr>
          <w:lang w:bidi="es-US"/>
        </w:rPr>
        <w:t xml:space="preserve"> Health </w:t>
      </w:r>
      <w:proofErr w:type="spellStart"/>
      <w:r w:rsidRPr="00404B6E">
        <w:rPr>
          <w:lang w:bidi="es-US"/>
        </w:rPr>
        <w:t>Benefits</w:t>
      </w:r>
      <w:proofErr w:type="spellEnd"/>
      <w:r w:rsidRPr="00404B6E">
        <w:rPr>
          <w:lang w:bidi="es-US"/>
        </w:rPr>
        <w:t>, DHB)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Matt Potter</w:t>
      </w:r>
      <w:r w:rsidRPr="00404B6E">
        <w:rPr>
          <w:lang w:bidi="es-US"/>
        </w:rPr>
        <w:t>,</w:t>
      </w:r>
      <w:r w:rsidRPr="002E5B51">
        <w:rPr>
          <w:b/>
          <w:lang w:bidi="es-US"/>
        </w:rPr>
        <w:t xml:space="preserve"> </w:t>
      </w:r>
      <w:r w:rsidRPr="00404B6E">
        <w:rPr>
          <w:lang w:bidi="es-US"/>
        </w:rPr>
        <w:t xml:space="preserve">NC </w:t>
      </w:r>
      <w:proofErr w:type="spellStart"/>
      <w:r w:rsidRPr="00404B6E">
        <w:rPr>
          <w:lang w:bidi="es-US"/>
        </w:rPr>
        <w:t>Empowerment</w:t>
      </w:r>
      <w:proofErr w:type="spellEnd"/>
      <w:r w:rsidRPr="00404B6E">
        <w:rPr>
          <w:lang w:bidi="es-US"/>
        </w:rPr>
        <w:t xml:space="preserve"> Network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Anne Odusanya</w:t>
      </w:r>
      <w:r w:rsidRPr="00404B6E">
        <w:rPr>
          <w:lang w:bidi="es-US"/>
        </w:rPr>
        <w:t xml:space="preserve">, NCDHHS, </w:t>
      </w:r>
      <w:r w:rsidR="00F5612B" w:rsidRPr="00F5612B">
        <w:rPr>
          <w:lang w:bidi="es-US"/>
        </w:rPr>
        <w:t xml:space="preserve">División de Salud Pública </w:t>
      </w:r>
      <w:r w:rsidR="00F5612B">
        <w:rPr>
          <w:lang w:bidi="es-US"/>
        </w:rPr>
        <w:t>(</w:t>
      </w:r>
      <w:proofErr w:type="spellStart"/>
      <w:r w:rsidR="00850868" w:rsidRPr="00850868">
        <w:rPr>
          <w:lang w:bidi="es-US"/>
        </w:rPr>
        <w:t>Division</w:t>
      </w:r>
      <w:proofErr w:type="spellEnd"/>
      <w:r w:rsidR="00850868" w:rsidRPr="00850868">
        <w:rPr>
          <w:lang w:bidi="es-US"/>
        </w:rPr>
        <w:t xml:space="preserve"> </w:t>
      </w:r>
      <w:proofErr w:type="spellStart"/>
      <w:r w:rsidR="00850868" w:rsidRPr="00850868">
        <w:rPr>
          <w:lang w:bidi="es-US"/>
        </w:rPr>
        <w:t>of</w:t>
      </w:r>
      <w:proofErr w:type="spellEnd"/>
      <w:r w:rsidR="00850868" w:rsidRPr="00850868">
        <w:rPr>
          <w:lang w:bidi="es-US"/>
        </w:rPr>
        <w:t xml:space="preserve"> Public Health</w:t>
      </w:r>
      <w:r w:rsidR="00850868">
        <w:rPr>
          <w:lang w:bidi="es-US"/>
        </w:rPr>
        <w:t xml:space="preserve">, </w:t>
      </w:r>
      <w:r w:rsidRPr="00404B6E">
        <w:rPr>
          <w:lang w:bidi="es-US"/>
        </w:rPr>
        <w:t>DPH</w:t>
      </w:r>
      <w:r w:rsidR="00850868">
        <w:rPr>
          <w:lang w:bidi="es-US"/>
        </w:rPr>
        <w:t>)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Terri Pennington</w:t>
      </w:r>
      <w:r w:rsidRPr="00404B6E">
        <w:rPr>
          <w:lang w:bidi="es-US"/>
        </w:rPr>
        <w:t>, DHB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Pam Scott</w:t>
      </w:r>
      <w:r w:rsidRPr="00404B6E">
        <w:rPr>
          <w:lang w:bidi="es-US"/>
        </w:rPr>
        <w:t xml:space="preserve">, NCDHHS, OGC </w:t>
      </w:r>
      <w:r w:rsidRPr="00404B6E">
        <w:rPr>
          <w:lang w:bidi="es-US"/>
        </w:rPr>
        <w:br/>
      </w:r>
      <w:r w:rsidRPr="002E5B51">
        <w:rPr>
          <w:b/>
          <w:lang w:bidi="es-US"/>
        </w:rPr>
        <w:t>Kathleen Gibson</w:t>
      </w:r>
      <w:r w:rsidRPr="00404B6E">
        <w:rPr>
          <w:lang w:bidi="es-US"/>
        </w:rPr>
        <w:t>, Oxford House Inc.</w:t>
      </w:r>
    </w:p>
    <w:p w14:paraId="24BF9F6A" w14:textId="756A467A" w:rsidR="00101A83" w:rsidRPr="00404B6E" w:rsidRDefault="00EF14BD" w:rsidP="00A97995">
      <w:pPr>
        <w:pStyle w:val="ListParagraph"/>
      </w:pPr>
      <w:r w:rsidRPr="00404B6E">
        <w:rPr>
          <w:b/>
          <w:lang w:bidi="es-US"/>
        </w:rPr>
        <w:t>Betty Vines</w:t>
      </w:r>
      <w:r w:rsidRPr="00404B6E">
        <w:rPr>
          <w:lang w:bidi="es-US"/>
        </w:rPr>
        <w:t xml:space="preserve">, NCDHHS, DMH/DD/SUS </w:t>
      </w:r>
      <w:r w:rsidRPr="00404B6E">
        <w:rPr>
          <w:lang w:bidi="es-US"/>
        </w:rPr>
        <w:br/>
      </w:r>
      <w:r w:rsidRPr="00404B6E">
        <w:rPr>
          <w:b/>
          <w:lang w:bidi="es-US"/>
        </w:rPr>
        <w:t>Pamela Lloyd-</w:t>
      </w:r>
      <w:proofErr w:type="spellStart"/>
      <w:r w:rsidRPr="00404B6E">
        <w:rPr>
          <w:b/>
          <w:lang w:bidi="es-US"/>
        </w:rPr>
        <w:t>Ogoke</w:t>
      </w:r>
      <w:proofErr w:type="spellEnd"/>
      <w:r w:rsidRPr="00404B6E">
        <w:rPr>
          <w:lang w:bidi="es-US"/>
        </w:rPr>
        <w:t xml:space="preserve">, NCDHHS, EIPD </w:t>
      </w:r>
    </w:p>
    <w:p w14:paraId="62590CEA" w14:textId="3E1A33F9" w:rsidR="006D16C4" w:rsidRPr="00404B6E" w:rsidRDefault="00EF14BD" w:rsidP="00A97995">
      <w:pPr>
        <w:pStyle w:val="ListParagraph"/>
      </w:pPr>
      <w:r w:rsidRPr="00404B6E">
        <w:rPr>
          <w:b/>
          <w:lang w:bidi="es-US"/>
        </w:rPr>
        <w:t>Karen Feasel</w:t>
      </w:r>
      <w:r w:rsidRPr="00404B6E">
        <w:rPr>
          <w:lang w:bidi="es-US"/>
        </w:rPr>
        <w:t>, NCDHHS, DMH/DD/SUS</w:t>
      </w:r>
    </w:p>
    <w:sectPr w:rsidR="006D16C4" w:rsidRPr="00404B6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27FB" w14:textId="77777777" w:rsidR="00A94F1F" w:rsidRDefault="00A94F1F" w:rsidP="00C45307">
      <w:pPr>
        <w:spacing w:after="0" w:line="240" w:lineRule="auto"/>
      </w:pPr>
      <w:r>
        <w:separator/>
      </w:r>
    </w:p>
  </w:endnote>
  <w:endnote w:type="continuationSeparator" w:id="0">
    <w:p w14:paraId="28528570" w14:textId="77777777" w:rsidR="00A94F1F" w:rsidRDefault="00A94F1F" w:rsidP="00C4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02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0C48A" w14:textId="4F104F51" w:rsidR="00C44194" w:rsidRDefault="00C44194">
        <w:pPr>
          <w:pStyle w:val="Footer"/>
          <w:jc w:val="right"/>
        </w:pPr>
        <w:r>
          <w:rPr>
            <w:lang w:bidi="es-US"/>
          </w:rPr>
          <w:fldChar w:fldCharType="begin"/>
        </w:r>
        <w:r>
          <w:rPr>
            <w:lang w:bidi="es-US"/>
          </w:rPr>
          <w:instrText xml:space="preserve"> PAGE   \* MERGEFORMAT </w:instrText>
        </w:r>
        <w:r>
          <w:rPr>
            <w:lang w:bidi="es-US"/>
          </w:rPr>
          <w:fldChar w:fldCharType="separate"/>
        </w:r>
        <w:r>
          <w:rPr>
            <w:noProof/>
            <w:lang w:bidi="es-US"/>
          </w:rPr>
          <w:t>2</w:t>
        </w:r>
        <w:r>
          <w:rPr>
            <w:noProof/>
            <w:lang w:bidi="es-US"/>
          </w:rPr>
          <w:fldChar w:fldCharType="end"/>
        </w:r>
      </w:p>
    </w:sdtContent>
  </w:sdt>
  <w:p w14:paraId="0B511BA5" w14:textId="77777777" w:rsidR="00C44194" w:rsidRDefault="00C44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B0D8" w14:textId="77777777" w:rsidR="00A94F1F" w:rsidRDefault="00A94F1F" w:rsidP="00C45307">
      <w:pPr>
        <w:spacing w:after="0" w:line="240" w:lineRule="auto"/>
      </w:pPr>
      <w:r>
        <w:separator/>
      </w:r>
    </w:p>
  </w:footnote>
  <w:footnote w:type="continuationSeparator" w:id="0">
    <w:p w14:paraId="65BAE6B0" w14:textId="77777777" w:rsidR="00A94F1F" w:rsidRDefault="00A94F1F" w:rsidP="00C4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5C75"/>
    <w:multiLevelType w:val="hybridMultilevel"/>
    <w:tmpl w:val="844A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22E7F"/>
    <w:multiLevelType w:val="hybridMultilevel"/>
    <w:tmpl w:val="FFAC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96699"/>
    <w:multiLevelType w:val="hybridMultilevel"/>
    <w:tmpl w:val="9D2C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73191">
    <w:abstractNumId w:val="2"/>
  </w:num>
  <w:num w:numId="2" w16cid:durableId="1018775200">
    <w:abstractNumId w:val="1"/>
  </w:num>
  <w:num w:numId="3" w16cid:durableId="70983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28"/>
    <w:rsid w:val="00067A88"/>
    <w:rsid w:val="00077CB2"/>
    <w:rsid w:val="00084C8A"/>
    <w:rsid w:val="000C0103"/>
    <w:rsid w:val="000E10DD"/>
    <w:rsid w:val="000F2E8C"/>
    <w:rsid w:val="00101A83"/>
    <w:rsid w:val="001028FF"/>
    <w:rsid w:val="001421C9"/>
    <w:rsid w:val="00147728"/>
    <w:rsid w:val="001755CE"/>
    <w:rsid w:val="001A0ED4"/>
    <w:rsid w:val="002061ED"/>
    <w:rsid w:val="00221E70"/>
    <w:rsid w:val="00235337"/>
    <w:rsid w:val="002B440A"/>
    <w:rsid w:val="002D3F9A"/>
    <w:rsid w:val="002E5B51"/>
    <w:rsid w:val="002E64F8"/>
    <w:rsid w:val="00307030"/>
    <w:rsid w:val="003114A8"/>
    <w:rsid w:val="003130BD"/>
    <w:rsid w:val="003361B6"/>
    <w:rsid w:val="0036518D"/>
    <w:rsid w:val="00373976"/>
    <w:rsid w:val="00375F22"/>
    <w:rsid w:val="00390C2E"/>
    <w:rsid w:val="003969AB"/>
    <w:rsid w:val="003A7090"/>
    <w:rsid w:val="003D608E"/>
    <w:rsid w:val="00404B6E"/>
    <w:rsid w:val="00451002"/>
    <w:rsid w:val="004B3087"/>
    <w:rsid w:val="004C74DA"/>
    <w:rsid w:val="004D2813"/>
    <w:rsid w:val="004E442B"/>
    <w:rsid w:val="005728E7"/>
    <w:rsid w:val="005A39DB"/>
    <w:rsid w:val="005C4E59"/>
    <w:rsid w:val="005E1FD5"/>
    <w:rsid w:val="006010D1"/>
    <w:rsid w:val="00620249"/>
    <w:rsid w:val="006708DF"/>
    <w:rsid w:val="006756F8"/>
    <w:rsid w:val="0069245E"/>
    <w:rsid w:val="006B4EAD"/>
    <w:rsid w:val="006D16C4"/>
    <w:rsid w:val="006E144C"/>
    <w:rsid w:val="007209FB"/>
    <w:rsid w:val="00723274"/>
    <w:rsid w:val="00736129"/>
    <w:rsid w:val="007372B1"/>
    <w:rsid w:val="00757E15"/>
    <w:rsid w:val="0077660A"/>
    <w:rsid w:val="007946EC"/>
    <w:rsid w:val="007D541D"/>
    <w:rsid w:val="00800625"/>
    <w:rsid w:val="00850868"/>
    <w:rsid w:val="00865D91"/>
    <w:rsid w:val="008A2EF2"/>
    <w:rsid w:val="008A6450"/>
    <w:rsid w:val="008D2FBE"/>
    <w:rsid w:val="008E2E08"/>
    <w:rsid w:val="008E7A27"/>
    <w:rsid w:val="008F7F06"/>
    <w:rsid w:val="009423A6"/>
    <w:rsid w:val="00992A8D"/>
    <w:rsid w:val="009948E3"/>
    <w:rsid w:val="009A5C4D"/>
    <w:rsid w:val="00A048C0"/>
    <w:rsid w:val="00A158EC"/>
    <w:rsid w:val="00A27A41"/>
    <w:rsid w:val="00A31774"/>
    <w:rsid w:val="00A55D1E"/>
    <w:rsid w:val="00A94F1F"/>
    <w:rsid w:val="00A97995"/>
    <w:rsid w:val="00AA29E6"/>
    <w:rsid w:val="00AB39AD"/>
    <w:rsid w:val="00AF3D10"/>
    <w:rsid w:val="00B75BF7"/>
    <w:rsid w:val="00BB04B7"/>
    <w:rsid w:val="00BD3570"/>
    <w:rsid w:val="00C35D02"/>
    <w:rsid w:val="00C37F85"/>
    <w:rsid w:val="00C44194"/>
    <w:rsid w:val="00C45307"/>
    <w:rsid w:val="00CF0E7D"/>
    <w:rsid w:val="00D06B46"/>
    <w:rsid w:val="00E04BD1"/>
    <w:rsid w:val="00EF14BD"/>
    <w:rsid w:val="00EF1DCA"/>
    <w:rsid w:val="00EF779B"/>
    <w:rsid w:val="00F40E99"/>
    <w:rsid w:val="00F46F0E"/>
    <w:rsid w:val="00F5612B"/>
    <w:rsid w:val="00F72864"/>
    <w:rsid w:val="00FB1D39"/>
    <w:rsid w:val="3FDEEA63"/>
    <w:rsid w:val="46B6F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9514"/>
  <w15:chartTrackingRefBased/>
  <w15:docId w15:val="{A9021ABE-84BF-4E1E-87E3-78D5EE51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72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209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1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D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02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07"/>
  </w:style>
  <w:style w:type="paragraph" w:styleId="Footer">
    <w:name w:val="footer"/>
    <w:basedOn w:val="Normal"/>
    <w:link w:val="FooterChar"/>
    <w:uiPriority w:val="99"/>
    <w:unhideWhenUsed/>
    <w:rsid w:val="00C4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dhhs.gov/eipd" TargetMode="External"/><Relationship Id="rId5" Type="http://schemas.openxmlformats.org/officeDocument/2006/relationships/styles" Target="styles.xml"/><Relationship Id="rId10" Type="http://schemas.openxmlformats.org/officeDocument/2006/relationships/hyperlink" Target="https://nc.db101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1AFCFACFBC46A68D7B3F8D2A64DA" ma:contentTypeVersion="10" ma:contentTypeDescription="Create a new document." ma:contentTypeScope="" ma:versionID="916d8bfdc043c514f3b1087f9cc9c7c2">
  <xsd:schema xmlns:xsd="http://www.w3.org/2001/XMLSchema" xmlns:xs="http://www.w3.org/2001/XMLSchema" xmlns:p="http://schemas.microsoft.com/office/2006/metadata/properties" xmlns:ns3="a1b8e2aa-6be5-4533-9be2-f9607529ef6e" targetNamespace="http://schemas.microsoft.com/office/2006/metadata/properties" ma:root="true" ma:fieldsID="4ebf4cc0e243829889720d01b128f9d6" ns3:_="">
    <xsd:import namespace="a1b8e2aa-6be5-4533-9be2-f9607529e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e2aa-6be5-4533-9be2-f9607529e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8e2aa-6be5-4533-9be2-f9607529ef6e" xsi:nil="true"/>
  </documentManagement>
</p:properties>
</file>

<file path=customXml/itemProps1.xml><?xml version="1.0" encoding="utf-8"?>
<ds:datastoreItem xmlns:ds="http://schemas.openxmlformats.org/officeDocument/2006/customXml" ds:itemID="{0DD9A71B-1A23-4B19-BA7C-D9DD838FB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C5677-6D86-4C13-86A3-5CC450BA3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8e2aa-6be5-4533-9be2-f9607529e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189EC-AA21-4BA2-B2D3-D84398A6BDC4}">
  <ds:schemaRefs>
    <ds:schemaRef ds:uri="http://schemas.microsoft.com/office/2006/metadata/properties"/>
    <ds:schemaRef ds:uri="http://schemas.microsoft.com/office/infopath/2007/PartnerControls"/>
    <ds:schemaRef ds:uri="a1b8e2aa-6be5-4533-9be2-f9607529e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4173</Characters>
  <Application>Microsoft Office Word</Application>
  <DocSecurity>0</DocSecurity>
  <Lines>97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Aiken, Sharethea</dc:creator>
  <cp:keywords/>
  <dc:description/>
  <cp:lastModifiedBy>Aiken, Sharethea</cp:lastModifiedBy>
  <cp:revision>2</cp:revision>
  <dcterms:created xsi:type="dcterms:W3CDTF">2026-03-10T15:17:00Z</dcterms:created>
  <dcterms:modified xsi:type="dcterms:W3CDTF">2026-03-10T15:17:00Z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0x010100869E1AFCFACFBC46A68D7B3F8D2A64DA</vt:lpwstr>
  </property>
</Properties>
</file>