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F785" w14:textId="68158E00" w:rsidR="004D7EC2" w:rsidRPr="00EE2353" w:rsidRDefault="004D7EC2" w:rsidP="00EE2353">
      <w:pPr>
        <w:jc w:val="cente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REQUEST FOR APPLICATIONS</w:t>
      </w:r>
    </w:p>
    <w:p w14:paraId="4EACB2C0" w14:textId="2220982F" w:rsidR="004D7EC2" w:rsidRPr="00EE2353" w:rsidRDefault="008F4F3F" w:rsidP="008F4F3F">
      <w:pPr>
        <w:jc w:val="center"/>
        <w:rPr>
          <w:rFonts w:ascii="Arial" w:hAnsi="Arial" w:cs="Arial"/>
          <w:b/>
        </w:rPr>
      </w:pPr>
      <w:r w:rsidRPr="008F4F3F">
        <w:rPr>
          <w:rFonts w:ascii="Arial" w:hAnsi="Arial" w:cs="Arial"/>
          <w:color w:val="FF0000"/>
          <w:highlight w:val="yellow"/>
        </w:rPr>
        <w:t xml:space="preserve"> RFA#: DCFW23-001FNS-ET-RFA</w:t>
      </w:r>
    </w:p>
    <w:p w14:paraId="044B9F33" w14:textId="77777777" w:rsidR="004D7EC2" w:rsidRDefault="004D7EC2" w:rsidP="00EE2353">
      <w:pPr>
        <w:spacing w:line="259" w:lineRule="auto"/>
        <w:ind w:right="2"/>
        <w:jc w:val="center"/>
        <w:rPr>
          <w:rFonts w:ascii="Arial" w:hAnsi="Arial" w:cs="Arial"/>
          <w:color w:val="FF0000"/>
          <w:sz w:val="22"/>
          <w:szCs w:val="22"/>
        </w:rPr>
      </w:pPr>
    </w:p>
    <w:p w14:paraId="0B45960D" w14:textId="36011000" w:rsidR="004D7EC2" w:rsidRPr="004D7EC2" w:rsidRDefault="004D7EC2" w:rsidP="00EE2353">
      <w:pPr>
        <w:spacing w:line="259" w:lineRule="auto"/>
        <w:ind w:right="2"/>
        <w:jc w:val="center"/>
        <w:rPr>
          <w:rFonts w:ascii="Arial" w:hAnsi="Arial" w:cs="Arial"/>
          <w:color w:val="FF0000"/>
          <w:sz w:val="28"/>
          <w:szCs w:val="28"/>
        </w:rPr>
      </w:pPr>
      <w:r w:rsidRPr="004D7EC2">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Q&amp;A</w:t>
      </w:r>
    </w:p>
    <w:p w14:paraId="49B9F8C1" w14:textId="77777777" w:rsidR="004D7EC2" w:rsidRDefault="004D7EC2" w:rsidP="004D7EC2">
      <w:pPr>
        <w:spacing w:line="259" w:lineRule="auto"/>
        <w:ind w:right="2"/>
        <w:jc w:val="center"/>
        <w:rPr>
          <w:rFonts w:ascii="Arial" w:hAnsi="Arial" w:cs="Arial"/>
          <w:color w:val="FF0000"/>
          <w:sz w:val="22"/>
          <w:szCs w:val="22"/>
        </w:rPr>
      </w:pPr>
    </w:p>
    <w:p w14:paraId="7FDD3EB2" w14:textId="77777777" w:rsidR="004D7EC2" w:rsidRDefault="004D7EC2" w:rsidP="004D7EC2">
      <w:pPr>
        <w:spacing w:line="259" w:lineRule="auto"/>
        <w:ind w:right="2"/>
        <w:jc w:val="center"/>
        <w:rPr>
          <w:rFonts w:ascii="Arial" w:hAnsi="Arial" w:cs="Arial"/>
          <w:color w:val="FF0000"/>
          <w:sz w:val="22"/>
          <w:szCs w:val="22"/>
        </w:rPr>
      </w:pPr>
    </w:p>
    <w:p w14:paraId="2FE611C8" w14:textId="692BDD59" w:rsidR="00106F65"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1.</w:t>
      </w:r>
      <w:r w:rsid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new potential providers attend the quarterly meeting?</w:t>
      </w:r>
    </w:p>
    <w:p w14:paraId="3400BA6D" w14:textId="77777777" w:rsidR="00106F65" w:rsidRP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A7744A" w14:textId="5F26C5C3" w:rsidR="004D7EC2" w:rsidRDefault="00EE2353" w:rsidP="00EE2353">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 if you are not an RFA at the time, you are welcome to attend the quarterly meeting. Everyone on this call will get a formal email invitation, including the location, time and an agenda.</w:t>
      </w:r>
    </w:p>
    <w:p w14:paraId="0CA8E616" w14:textId="77777777" w:rsidR="00EE2353" w:rsidRPr="00106F65" w:rsidRDefault="00EE2353" w:rsidP="00EE2353">
      <w:pPr>
        <w:spacing w:line="259" w:lineRule="auto"/>
        <w:ind w:left="720"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788CE9" w14:textId="255CFAEE" w:rsidR="00106F65" w:rsidRDefault="004D7EC2" w:rsidP="00CD3F9B">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2.</w:t>
      </w:r>
      <w:r w:rsidR="00EE2353" w:rsidRPr="00EE2353">
        <w:t xml:space="preserve"> </w:t>
      </w:r>
      <w:r w:rsidR="00EE2353">
        <w:t xml:space="preserve">  </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 there a maximum amount an agency can request?</w:t>
      </w:r>
    </w:p>
    <w:p w14:paraId="695CA3DA" w14:textId="77777777" w:rsidR="00CD3F9B" w:rsidRPr="00CD3F9B" w:rsidRDefault="00CD3F9B" w:rsidP="00CD3F9B">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B4AAAF" w14:textId="0EDD088D" w:rsidR="00106F65" w:rsidRDefault="00EE2353" w:rsidP="00106F65">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 there is no maximum. With 100% funds, we are limited because that's based </w:t>
      </w:r>
      <w:proofErr w:type="gramStart"/>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off of</w:t>
      </w:r>
      <w:proofErr w:type="gramEnd"/>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number of work registrants that NC has. The 50% money is more unlimited.</w:t>
      </w:r>
    </w:p>
    <w:p w14:paraId="51C1E0CA" w14:textId="77777777" w:rsidR="00EE2353" w:rsidRPr="00106F65" w:rsidRDefault="00EE2353" w:rsidP="00106F65">
      <w:pPr>
        <w:spacing w:line="259" w:lineRule="auto"/>
        <w:ind w:left="720"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E81E4A" w14:textId="77777777" w:rsidR="00EE2353"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3.</w:t>
      </w:r>
      <w:r w:rsidR="00EE2353" w:rsidRPr="00EE2353">
        <w:t xml:space="preserve"> </w:t>
      </w:r>
      <w:r w:rsidR="00EE2353">
        <w:t xml:space="preserve">   </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there are several of the same organizations in different counties in the state,</w:t>
      </w:r>
    </w:p>
    <w:p w14:paraId="091CEF73" w14:textId="2D9CE266" w:rsidR="004D7EC2"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they are collaborating, can they fill out one application?</w:t>
      </w:r>
    </w:p>
    <w:p w14:paraId="49606BBF" w14:textId="77777777" w:rsidR="00CD3F9B" w:rsidRPr="00106F65" w:rsidRDefault="00CD3F9B"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6A2F72" w14:textId="4314A884" w:rsidR="00CD3F9B" w:rsidRPr="00EE2353" w:rsidRDefault="00EE2353" w:rsidP="00EE2353">
      <w:pPr>
        <w:spacing w:line="259" w:lineRule="auto"/>
        <w:ind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use separate applications for now. That may change.</w:t>
      </w:r>
    </w:p>
    <w:p w14:paraId="276229A3" w14:textId="77777777" w:rsidR="004D7EC2" w:rsidRPr="00106F65"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A209C7" w14:textId="77777777" w:rsidR="00EE2353"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4.</w:t>
      </w:r>
      <w:r w:rsidR="00EE2353" w:rsidRPr="00EE2353">
        <w:t xml:space="preserve"> </w:t>
      </w:r>
      <w:r w:rsidR="00EE2353">
        <w:t xml:space="preserve">  </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 there a list of current providers? Can we get a copy with the contact</w:t>
      </w:r>
    </w:p>
    <w:p w14:paraId="5D44BDB4" w14:textId="1BE664E3" w:rsidR="00EE2353"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information?</w:t>
      </w:r>
    </w:p>
    <w:p w14:paraId="0847F47E" w14:textId="77777777" w:rsidR="00EE2353"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A683A4" w14:textId="733AB4CD" w:rsidR="00EE2353" w:rsidRDefault="00EE2353" w:rsidP="004D7EC2">
      <w:pPr>
        <w:spacing w:line="259" w:lineRule="auto"/>
        <w:ind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 We are in the process of having providers choose whether to share their</w:t>
      </w:r>
    </w:p>
    <w:p w14:paraId="4F16F787" w14:textId="2E370287" w:rsidR="00EE2353" w:rsidRPr="00EE2353" w:rsidRDefault="00EE2353" w:rsidP="004D7EC2">
      <w:pPr>
        <w:spacing w:line="259" w:lineRule="auto"/>
        <w:ind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contact information.</w:t>
      </w:r>
    </w:p>
    <w:p w14:paraId="368C3D1D" w14:textId="77777777" w:rsidR="004913D1" w:rsidRPr="00106F65" w:rsidRDefault="004913D1"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3A17E1" w14:textId="77777777" w:rsidR="00EE2353"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5.</w:t>
      </w:r>
      <w:r w:rsid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duplicate individuals kicked out? How does the system handle it? If a client is</w:t>
      </w:r>
      <w:r w:rsid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7F7B9F2" w14:textId="3E3E2CEB" w:rsidR="004D7EC2"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45D09">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already being served, in two programs, how is that addressed?</w:t>
      </w:r>
    </w:p>
    <w:p w14:paraId="0E198422" w14:textId="77777777" w:rsidR="00EE2353"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585092" w14:textId="7745666F" w:rsidR="00845D09" w:rsidRDefault="00845D09" w:rsidP="00845D09">
      <w:pPr>
        <w:tabs>
          <w:tab w:val="left" w:pos="720"/>
          <w:tab w:val="left" w:pos="810"/>
        </w:tabs>
        <w:spacing w:line="259" w:lineRule="auto"/>
        <w:ind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2353"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 is ok for the client to be dually enrolled. For </w:t>
      </w:r>
      <w:r w:rsidR="0030462A"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example,</w:t>
      </w:r>
      <w:r w:rsidR="00EE2353"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Salvation Army and</w:t>
      </w:r>
    </w:p>
    <w:p w14:paraId="66ABBD17" w14:textId="77777777" w:rsidR="00845D09" w:rsidRDefault="00845D09" w:rsidP="00845D09">
      <w:pPr>
        <w:tabs>
          <w:tab w:val="left" w:pos="720"/>
          <w:tab w:val="left" w:pos="810"/>
        </w:tabs>
        <w:spacing w:line="259" w:lineRule="auto"/>
        <w:ind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2353"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WIOA. It's best if both organizations and the individual </w:t>
      </w:r>
      <w:proofErr w:type="gramStart"/>
      <w:r w:rsidR="00EE2353"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meet together</w:t>
      </w:r>
      <w:proofErr w:type="gramEnd"/>
      <w:r w:rsidR="00EE2353"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w:t>
      </w:r>
    </w:p>
    <w:p w14:paraId="79F9F168" w14:textId="18776C68" w:rsidR="00EE2353" w:rsidRPr="00EE2353" w:rsidRDefault="00845D09" w:rsidP="00845D09">
      <w:pPr>
        <w:tabs>
          <w:tab w:val="left" w:pos="720"/>
          <w:tab w:val="left" w:pos="810"/>
        </w:tabs>
        <w:spacing w:line="259" w:lineRule="auto"/>
        <w:ind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2353" w:rsidRPr="00EE2353">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everyone's aware of what's needed to meet the goals of the individual.</w:t>
      </w:r>
    </w:p>
    <w:p w14:paraId="3067A434" w14:textId="77777777" w:rsid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6B487B" w14:textId="77777777" w:rsidR="004913D1" w:rsidRPr="00106F65" w:rsidRDefault="004913D1"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CB87A9" w14:textId="77777777" w:rsidR="004736CC" w:rsidRDefault="004736CC"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5A69AE" w14:textId="77777777" w:rsidR="004736CC" w:rsidRDefault="004736CC"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2001A9" w14:textId="17CCCBBE" w:rsidR="004736CC"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Q 6.</w:t>
      </w:r>
      <w:r w:rsidR="004736CC" w:rsidRPr="004736CC">
        <w:t xml:space="preserve"> </w:t>
      </w:r>
      <w:r w:rsidR="004736CC">
        <w:tab/>
      </w:r>
      <w:r w:rsidR="004736CC"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we want to use 100% funds, what is the maximum we can request as a new</w:t>
      </w:r>
    </w:p>
    <w:p w14:paraId="213C6647" w14:textId="2B7DA497" w:rsidR="00106F65" w:rsidRPr="00106F65" w:rsidRDefault="004736CC" w:rsidP="004736CC">
      <w:pPr>
        <w:spacing w:line="259" w:lineRule="auto"/>
        <w:ind w:right="2" w:firstLine="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applicant?</w:t>
      </w:r>
    </w:p>
    <w:p w14:paraId="739BE14C" w14:textId="77777777" w:rsid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90CD07" w14:textId="6FF7FDB4" w:rsidR="004736CC" w:rsidRPr="004736CC" w:rsidRDefault="004736CC" w:rsidP="004736CC">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can't provide an actual limit. The 100% funds are limited. For the 100% fund request, an average is $100,000. It all depends on the justification for the funds. We look at the initiatives, special projects and others. There is a limit of how many years we can provide 100% funds.  </w:t>
      </w:r>
    </w:p>
    <w:p w14:paraId="4ACD6239" w14:textId="77777777" w:rsidR="00106F65" w:rsidRP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CDE1DA" w14:textId="5BA1D169" w:rsidR="00106F65" w:rsidRDefault="00106F65" w:rsidP="004736CC">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7.</w:t>
      </w:r>
      <w:r w:rsid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4736CC"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about using the 50/50 funds? Can you match 1 million? And how many people are being served for 1 million dollars?</w:t>
      </w:r>
    </w:p>
    <w:p w14:paraId="376EFF2F" w14:textId="77777777" w:rsidR="004736CC" w:rsidRDefault="004736CC" w:rsidP="004736CC">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7965F9" w14:textId="699B7A88" w:rsidR="00106F65" w:rsidRPr="004736CC" w:rsidRDefault="004736CC" w:rsidP="004736CC">
      <w:pPr>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With the 50/50 funds, for example if Urban League said I have 500K of non-federal monies that we would dedicate to E&amp;T, we would match the 500K. </w:t>
      </w:r>
      <w:r w:rsidR="0030462A"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w:t>
      </w:r>
      <w:r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your budget would be $1 million, and that's what you would use as the total. It will ask you for non-federal and federal amounts. It is possible to match a million. We have a $1.4 million provider (college</w:t>
      </w:r>
      <w:r w:rsidR="0030462A"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they anticipate serving around 700 people.</w:t>
      </w:r>
    </w:p>
    <w:p w14:paraId="664CC85C" w14:textId="77777777" w:rsidR="00106F65" w:rsidRP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6A7B84" w14:textId="2A66E392" w:rsidR="00106F65" w:rsidRPr="00106F65" w:rsidRDefault="00106F65" w:rsidP="004736CC">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8.</w:t>
      </w:r>
      <w:r w:rsid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4736CC"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someone doesn't complete the program, how to we report them to get reimbursement?</w:t>
      </w:r>
    </w:p>
    <w:p w14:paraId="7E336DA9" w14:textId="77777777" w:rsidR="004913D1" w:rsidRPr="00106F65" w:rsidRDefault="004913D1"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1809D0" w14:textId="73BAE594" w:rsidR="00106F65" w:rsidRDefault="004736CC" w:rsidP="004736CC">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look at NC Works, time and effort reports (if a staff member isn't 100% dedicated to E&amp;T, then we need a time &amp; effort report), payroll to document when case manager worked with the client.</w:t>
      </w:r>
    </w:p>
    <w:p w14:paraId="7BF63C5A" w14:textId="77777777" w:rsidR="004736CC" w:rsidRPr="004736CC" w:rsidRDefault="004736CC" w:rsidP="004736CC">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3E33D0" w14:textId="73E41083" w:rsidR="00106F65" w:rsidRDefault="00106F65" w:rsidP="004736CC">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.9</w:t>
      </w:r>
      <w:r w:rsid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A74E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 y</w:t>
      </w:r>
      <w:r w:rsidR="004736CC"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 have to have non-federal funds in order to apply for this grant</w:t>
      </w:r>
      <w:r w:rsidR="00FA74E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AA4AB95" w14:textId="77777777" w:rsidR="004736CC" w:rsidRDefault="004736CC" w:rsidP="004736CC">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0CE8E6" w14:textId="6D58E659" w:rsidR="004736CC" w:rsidRPr="004736CC" w:rsidRDefault="004736CC" w:rsidP="004736CC">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4736CC">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p>
    <w:p w14:paraId="13D09187" w14:textId="77777777" w:rsid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F85569" w14:textId="77B76F84" w:rsidR="00F35873" w:rsidRDefault="00106F65" w:rsidP="00B2798F">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10</w:t>
      </w:r>
      <w:r w:rsid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B2798F" w:rsidRP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we apply for another grant within DHHS, are those considered federal funds? Applying for them doesn't disqualify us from applying to E&amp;T?</w:t>
      </w:r>
    </w:p>
    <w:p w14:paraId="100F2602" w14:textId="77777777" w:rsidR="00B2798F" w:rsidRDefault="00B2798F" w:rsidP="00B2798F">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5922BB" w14:textId="6142B6CC" w:rsidR="00B2798F" w:rsidRDefault="00B2798F" w:rsidP="00B2798F">
      <w:pPr>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B2798F">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Those would be federal funds and they would not keep you from applying. You can apply for both.</w:t>
      </w:r>
    </w:p>
    <w:p w14:paraId="17FAF677" w14:textId="77777777" w:rsidR="00FA74E5" w:rsidRDefault="00FA74E5" w:rsidP="00B2798F">
      <w:pPr>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807F74" w14:textId="77777777" w:rsidR="00B2798F" w:rsidRDefault="00B2798F" w:rsidP="00B2798F">
      <w:pPr>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8AE9DC" w14:textId="680EC830" w:rsidR="00B2798F" w:rsidRDefault="00B2798F" w:rsidP="00B2798F">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Q</w:t>
      </w:r>
      <w:r w:rsidR="00FD3BB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a </w:t>
      </w:r>
      <w:proofErr w:type="gramStart"/>
      <w:r w:rsidRP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nonprofit awards</w:t>
      </w:r>
      <w:proofErr w:type="gramEnd"/>
      <w:r w:rsidRPr="00B2798F">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us, and the nonprofit was awarded by the city/county, but the funds originate from ARPA or other federal funds, is that considered federal funds?</w:t>
      </w:r>
    </w:p>
    <w:p w14:paraId="0EF0C775" w14:textId="77777777" w:rsidR="00B2798F" w:rsidRDefault="00B2798F" w:rsidP="00B2798F">
      <w:pPr>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992953" w14:textId="26F9FD8A" w:rsidR="00B2798F" w:rsidRDefault="00B2798F" w:rsidP="00B2798F">
      <w:pPr>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B2798F">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 If the original source was federal, it counts as federal funds.</w:t>
      </w:r>
    </w:p>
    <w:p w14:paraId="7CB05A12" w14:textId="77777777" w:rsidR="00B2798F" w:rsidRDefault="00B2798F" w:rsidP="00B2798F">
      <w:pPr>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F20A99" w14:textId="1A22B766" w:rsidR="00B2798F" w:rsidRDefault="00B2798F"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FD3BB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E3B90"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you talk about the reporting for this grant?</w:t>
      </w:r>
    </w:p>
    <w:p w14:paraId="1AB939C9" w14:textId="77777777" w:rsid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5A04F1" w14:textId="3E461166" w:rsidR="00EE3B90" w:rsidRDefault="00EE3B90" w:rsidP="00EE3B90">
      <w:pPr>
        <w:tabs>
          <w:tab w:val="left" w:pos="1012"/>
        </w:tabs>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lot of our reports come from NC Works. </w:t>
      </w:r>
      <w:r w:rsidR="0030462A"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w:t>
      </w:r>
      <w:r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it's important to enter your data with NC Works in a timely manner. Each month, your participant activities should be updated. We send a quarterly report to USDA (and an annual report) and when the numbers don't add up, that causes an issue. All data must be updated on a monthly basis in NC Works to reflect the true accuracy of the numbers at that time. Also, performance measures of the components are reported. You won't have a baseline if you are new to E&amp;T, but you will have </w:t>
      </w:r>
      <w:r w:rsidR="0030462A"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"target" number. You'll also see "actual." We are asking providers to report their actual numbers within 45 days after the quarter ends. We will check in with all the counties around the </w:t>
      </w:r>
      <w:r w:rsidR="0030462A"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6-month</w:t>
      </w:r>
      <w:r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mark.</w:t>
      </w:r>
    </w:p>
    <w:p w14:paraId="7E695F49" w14:textId="77777777" w:rsidR="00EE3B90" w:rsidRDefault="00EE3B90" w:rsidP="00EE3B90">
      <w:pPr>
        <w:tabs>
          <w:tab w:val="left" w:pos="1012"/>
        </w:tabs>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907206" w14:textId="40E2955A" w:rsid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FD3BB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What is your calendar year?  </w:t>
      </w:r>
    </w:p>
    <w:p w14:paraId="77988ECA" w14:textId="77777777" w:rsid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28A417" w14:textId="2017F20D" w:rsidR="00EE3B90" w:rsidRDefault="00EE3B90" w:rsidP="00EE3B90">
      <w:pPr>
        <w:tabs>
          <w:tab w:val="left" w:pos="1012"/>
        </w:tabs>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October 1 until Sept. 30th, and you get until Dec. 15th to turn in the reporting. We turn in state plans by August 15. The USDA aims for mid-September, before October 1, when the fiscal year begins. We will let you know what will be submitted to the USDA for approval.  Your first invoice will be turned in on November 10th for October, with invoices due the 10th of each month.</w:t>
      </w:r>
    </w:p>
    <w:p w14:paraId="6088B1B9" w14:textId="77777777" w:rsidR="00EE3B90" w:rsidRDefault="00EE3B90" w:rsidP="00EE3B90">
      <w:pPr>
        <w:tabs>
          <w:tab w:val="left" w:pos="1012"/>
        </w:tabs>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759455" w14:textId="4F887A9B" w:rsid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FD3BB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Is tuition cost acceptable to bill with your program in NC?</w:t>
      </w:r>
    </w:p>
    <w:p w14:paraId="3897B4F5" w14:textId="77777777" w:rsid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8354A9" w14:textId="5BD7ECC1" w:rsidR="00EE3B90" w:rsidRDefault="00EE3B90" w:rsidP="00EE3B90">
      <w:pPr>
        <w:tabs>
          <w:tab w:val="left" w:pos="1012"/>
        </w:tabs>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E3B9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p>
    <w:p w14:paraId="50784E6F" w14:textId="77777777" w:rsidR="00EE3B90" w:rsidRDefault="00EE3B90" w:rsidP="00EE3B90">
      <w:pPr>
        <w:tabs>
          <w:tab w:val="left" w:pos="1012"/>
        </w:tabs>
        <w:spacing w:line="259" w:lineRule="auto"/>
        <w:ind w:left="720" w:right="2" w:hanging="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117462" w14:textId="41D46F24" w:rsidR="00EE3B90" w:rsidRP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FD3BB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Pr="00EE3B9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When is the next quarterly meeting?</w:t>
      </w:r>
    </w:p>
    <w:p w14:paraId="7379470E" w14:textId="0EA7DED2" w:rsidR="00EE3B90" w:rsidRDefault="00EE3B90" w:rsidP="00EE3B90">
      <w:pPr>
        <w:tabs>
          <w:tab w:val="left" w:pos="1012"/>
        </w:tabs>
        <w:spacing w:line="259" w:lineRule="auto"/>
        <w:ind w:left="720" w:right="2" w:hanging="72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58C3F0CC" w14:textId="5B40762A" w:rsidR="00EE3B90" w:rsidRDefault="00EE3B90" w:rsidP="00EE3B90">
      <w:pPr>
        <w:ind w:left="720"/>
        <w:rPr>
          <w:rFonts w:ascii="Arial" w:hAnsi="Arial" w:cs="Arial"/>
          <w:color w:val="FF0000"/>
        </w:rPr>
      </w:pPr>
      <w:r w:rsidRPr="00EE3B90">
        <w:rPr>
          <w:rFonts w:ascii="Arial" w:hAnsi="Arial" w:cs="Arial"/>
          <w:color w:val="FF0000"/>
        </w:rPr>
        <w:t>The quarterly meeting is July 17 in Charlotte. We try to move the meetings to different providers. Charlotte volunteered. Let us know if we can come and visit your office. It's about networking, sharing ideas and best practices.</w:t>
      </w:r>
    </w:p>
    <w:p w14:paraId="3784D2B0" w14:textId="77777777" w:rsidR="00C30D5A" w:rsidRPr="00C30D5A" w:rsidRDefault="00C30D5A" w:rsidP="00C30D5A">
      <w:pPr>
        <w:rPr>
          <w:rFonts w:ascii="Arial" w:hAnsi="Arial" w:cs="Arial"/>
        </w:rPr>
      </w:pPr>
    </w:p>
    <w:p w14:paraId="1F1F1BDF" w14:textId="77777777" w:rsidR="00C30D5A" w:rsidRDefault="00C30D5A" w:rsidP="00C30D5A">
      <w:pPr>
        <w:rPr>
          <w:rFonts w:ascii="Arial" w:hAnsi="Arial" w:cs="Arial"/>
          <w:color w:val="FF0000"/>
        </w:rPr>
      </w:pPr>
    </w:p>
    <w:p w14:paraId="342B9486" w14:textId="77777777" w:rsidR="00C30D5A" w:rsidRDefault="00C30D5A" w:rsidP="00C30D5A">
      <w:pPr>
        <w:rPr>
          <w:rFonts w:ascii="Arial" w:hAnsi="Arial" w:cs="Arial"/>
          <w:color w:val="FF0000"/>
        </w:rPr>
      </w:pPr>
    </w:p>
    <w:p w14:paraId="62F3F4F0" w14:textId="0DB881F6" w:rsidR="00C30D5A" w:rsidRDefault="00C30D5A" w:rsidP="00C30D5A">
      <w:pPr>
        <w:rPr>
          <w:rFonts w:ascii="Arial" w:hAnsi="Arial" w:cs="Arial"/>
          <w:color w:val="4472C4" w:themeColor="accent1"/>
        </w:rPr>
      </w:pPr>
      <w:r w:rsidRPr="00C30D5A">
        <w:rPr>
          <w:rFonts w:ascii="Arial" w:hAnsi="Arial" w:cs="Arial"/>
          <w:color w:val="4472C4" w:themeColor="accent1"/>
        </w:rPr>
        <w:lastRenderedPageBreak/>
        <w:t>Q</w:t>
      </w:r>
      <w:r w:rsidR="00FD3BB2">
        <w:rPr>
          <w:rFonts w:ascii="Arial" w:hAnsi="Arial" w:cs="Arial"/>
          <w:color w:val="4472C4" w:themeColor="accent1"/>
        </w:rPr>
        <w:t xml:space="preserve"> </w:t>
      </w:r>
      <w:r w:rsidRPr="00C30D5A">
        <w:rPr>
          <w:rFonts w:ascii="Arial" w:hAnsi="Arial" w:cs="Arial"/>
          <w:color w:val="4472C4" w:themeColor="accent1"/>
        </w:rPr>
        <w:t>16</w:t>
      </w:r>
      <w:r w:rsidRPr="00C30D5A">
        <w:rPr>
          <w:rFonts w:ascii="Arial" w:hAnsi="Arial" w:cs="Arial"/>
          <w:color w:val="4472C4" w:themeColor="accent1"/>
        </w:rPr>
        <w:tab/>
        <w:t>How many letters of support are required?</w:t>
      </w:r>
    </w:p>
    <w:p w14:paraId="6696191E" w14:textId="77777777" w:rsidR="00C30D5A" w:rsidRDefault="00C30D5A" w:rsidP="00C30D5A">
      <w:pPr>
        <w:rPr>
          <w:rFonts w:ascii="Arial" w:hAnsi="Arial" w:cs="Arial"/>
          <w:color w:val="4472C4" w:themeColor="accent1"/>
        </w:rPr>
      </w:pPr>
    </w:p>
    <w:p w14:paraId="0A07F87A" w14:textId="7E7C5432" w:rsidR="00C30D5A" w:rsidRDefault="00C30D5A" w:rsidP="00C30D5A">
      <w:pPr>
        <w:rPr>
          <w:rFonts w:ascii="Arial" w:hAnsi="Arial" w:cs="Arial"/>
          <w:color w:val="FF0000"/>
        </w:rPr>
      </w:pPr>
      <w:r>
        <w:rPr>
          <w:rFonts w:ascii="Arial" w:hAnsi="Arial" w:cs="Arial"/>
          <w:color w:val="4472C4" w:themeColor="accent1"/>
        </w:rPr>
        <w:tab/>
      </w:r>
      <w:r w:rsidRPr="00C30D5A">
        <w:rPr>
          <w:rFonts w:ascii="Arial" w:hAnsi="Arial" w:cs="Arial"/>
          <w:color w:val="FF0000"/>
        </w:rPr>
        <w:t xml:space="preserve">Two. </w:t>
      </w:r>
    </w:p>
    <w:p w14:paraId="459CB2D9" w14:textId="77777777" w:rsidR="00C30D5A" w:rsidRDefault="00C30D5A" w:rsidP="00C30D5A">
      <w:pPr>
        <w:rPr>
          <w:rFonts w:ascii="Arial" w:hAnsi="Arial" w:cs="Arial"/>
          <w:color w:val="FF0000"/>
        </w:rPr>
      </w:pPr>
    </w:p>
    <w:p w14:paraId="59D41981" w14:textId="7A5E7196" w:rsidR="00C30D5A" w:rsidRDefault="00C30D5A" w:rsidP="00C30D5A">
      <w:pPr>
        <w:rPr>
          <w:rFonts w:ascii="Arial" w:hAnsi="Arial" w:cs="Arial"/>
          <w:color w:val="4472C4" w:themeColor="accent1"/>
        </w:rPr>
      </w:pPr>
      <w:r w:rsidRPr="00C30D5A">
        <w:rPr>
          <w:rFonts w:ascii="Arial" w:hAnsi="Arial" w:cs="Arial"/>
          <w:color w:val="4472C4" w:themeColor="accent1"/>
        </w:rPr>
        <w:t>Q</w:t>
      </w:r>
      <w:r w:rsidR="00FD3BB2">
        <w:rPr>
          <w:rFonts w:ascii="Arial" w:hAnsi="Arial" w:cs="Arial"/>
          <w:color w:val="4472C4" w:themeColor="accent1"/>
        </w:rPr>
        <w:t xml:space="preserve"> </w:t>
      </w:r>
      <w:r w:rsidRPr="00C30D5A">
        <w:rPr>
          <w:rFonts w:ascii="Arial" w:hAnsi="Arial" w:cs="Arial"/>
          <w:color w:val="4472C4" w:themeColor="accent1"/>
        </w:rPr>
        <w:t>17</w:t>
      </w:r>
      <w:r w:rsidRPr="00C30D5A">
        <w:rPr>
          <w:rFonts w:ascii="Arial" w:hAnsi="Arial" w:cs="Arial"/>
          <w:color w:val="4472C4" w:themeColor="accent1"/>
        </w:rPr>
        <w:tab/>
        <w:t>Will the providers have access to NC Fast?</w:t>
      </w:r>
    </w:p>
    <w:p w14:paraId="509E1172" w14:textId="77777777" w:rsidR="00C30D5A" w:rsidRDefault="00C30D5A" w:rsidP="00C30D5A">
      <w:pPr>
        <w:rPr>
          <w:rFonts w:ascii="Arial" w:hAnsi="Arial" w:cs="Arial"/>
          <w:color w:val="4472C4" w:themeColor="accent1"/>
        </w:rPr>
      </w:pPr>
    </w:p>
    <w:p w14:paraId="251490ED" w14:textId="0A430C9B" w:rsidR="00C30D5A" w:rsidRDefault="00C30D5A" w:rsidP="00C30D5A">
      <w:pPr>
        <w:ind w:left="720"/>
        <w:rPr>
          <w:rFonts w:ascii="Arial" w:hAnsi="Arial" w:cs="Arial"/>
          <w:color w:val="FF0000"/>
        </w:rPr>
      </w:pPr>
      <w:r w:rsidRPr="00C30D5A">
        <w:rPr>
          <w:rFonts w:ascii="Arial" w:hAnsi="Arial" w:cs="Arial"/>
          <w:color w:val="FF0000"/>
        </w:rPr>
        <w:t xml:space="preserve">No. But if you have a question, reach out to us via </w:t>
      </w:r>
      <w:hyperlink r:id="rId7" w:history="1">
        <w:r w:rsidRPr="00086056">
          <w:rPr>
            <w:rStyle w:val="Hyperlink"/>
            <w:rFonts w:ascii="Arial" w:hAnsi="Arial" w:cs="Arial"/>
          </w:rPr>
          <w:t>fnsEandT@dhhs.nc.gov</w:t>
        </w:r>
      </w:hyperlink>
      <w:r w:rsidRPr="00C30D5A">
        <w:rPr>
          <w:rFonts w:ascii="Arial" w:hAnsi="Arial" w:cs="Arial"/>
          <w:color w:val="FF0000"/>
        </w:rPr>
        <w:t xml:space="preserve">. </w:t>
      </w:r>
    </w:p>
    <w:p w14:paraId="136C430C" w14:textId="0050568A" w:rsidR="00C30D5A" w:rsidRPr="00C30D5A" w:rsidRDefault="00C30D5A" w:rsidP="00C30D5A">
      <w:pPr>
        <w:ind w:left="720"/>
        <w:rPr>
          <w:rFonts w:ascii="Arial" w:hAnsi="Arial" w:cs="Arial"/>
          <w:color w:val="FF0000"/>
        </w:rPr>
      </w:pPr>
      <w:r w:rsidRPr="00C30D5A">
        <w:rPr>
          <w:rFonts w:ascii="Arial" w:hAnsi="Arial" w:cs="Arial"/>
          <w:color w:val="FF0000"/>
        </w:rPr>
        <w:t>We can look at SNAP verifications.</w:t>
      </w:r>
    </w:p>
    <w:p w14:paraId="02700039" w14:textId="77777777" w:rsidR="00C30D5A" w:rsidRDefault="00C30D5A" w:rsidP="00C30D5A">
      <w:pPr>
        <w:rPr>
          <w:rFonts w:ascii="Arial" w:hAnsi="Arial" w:cs="Arial"/>
          <w:color w:val="4472C4" w:themeColor="accent1"/>
        </w:rPr>
      </w:pPr>
    </w:p>
    <w:p w14:paraId="559997D5" w14:textId="143882AD" w:rsidR="00C30D5A" w:rsidRDefault="00C30D5A" w:rsidP="00C30D5A">
      <w:pPr>
        <w:rPr>
          <w:rFonts w:ascii="Arial" w:hAnsi="Arial" w:cs="Arial"/>
          <w:color w:val="4472C4" w:themeColor="accent1"/>
        </w:rPr>
      </w:pPr>
      <w:r>
        <w:rPr>
          <w:rFonts w:ascii="Arial" w:hAnsi="Arial" w:cs="Arial"/>
          <w:color w:val="4472C4" w:themeColor="accent1"/>
        </w:rPr>
        <w:t>Q</w:t>
      </w:r>
      <w:r w:rsidR="00FD3BB2">
        <w:rPr>
          <w:rFonts w:ascii="Arial" w:hAnsi="Arial" w:cs="Arial"/>
          <w:color w:val="4472C4" w:themeColor="accent1"/>
        </w:rPr>
        <w:t xml:space="preserve"> </w:t>
      </w:r>
      <w:r>
        <w:rPr>
          <w:rFonts w:ascii="Arial" w:hAnsi="Arial" w:cs="Arial"/>
          <w:color w:val="4472C4" w:themeColor="accent1"/>
        </w:rPr>
        <w:t>18</w:t>
      </w:r>
      <w:r>
        <w:rPr>
          <w:rFonts w:ascii="Arial" w:hAnsi="Arial" w:cs="Arial"/>
          <w:color w:val="4472C4" w:themeColor="accent1"/>
        </w:rPr>
        <w:tab/>
      </w:r>
      <w:r w:rsidRPr="00C30D5A">
        <w:rPr>
          <w:rFonts w:ascii="Arial" w:hAnsi="Arial" w:cs="Arial"/>
          <w:color w:val="4472C4" w:themeColor="accent1"/>
        </w:rPr>
        <w:t>What about stipends?</w:t>
      </w:r>
    </w:p>
    <w:p w14:paraId="180D3B77" w14:textId="525C8F93" w:rsidR="00C30D5A" w:rsidRDefault="00C30D5A" w:rsidP="00C30D5A">
      <w:pPr>
        <w:rPr>
          <w:rFonts w:ascii="Arial" w:hAnsi="Arial" w:cs="Arial"/>
          <w:color w:val="4472C4" w:themeColor="accent1"/>
        </w:rPr>
      </w:pPr>
      <w:r>
        <w:rPr>
          <w:rFonts w:ascii="Arial" w:hAnsi="Arial" w:cs="Arial"/>
          <w:color w:val="4472C4" w:themeColor="accent1"/>
        </w:rPr>
        <w:tab/>
      </w:r>
    </w:p>
    <w:p w14:paraId="2919CFA9" w14:textId="0E8C8BD6" w:rsidR="00C30D5A" w:rsidRDefault="00C30D5A" w:rsidP="00C30D5A">
      <w:pPr>
        <w:ind w:left="720"/>
        <w:rPr>
          <w:rFonts w:ascii="Arial" w:hAnsi="Arial" w:cs="Arial"/>
          <w:color w:val="FF0000"/>
        </w:rPr>
      </w:pPr>
      <w:r w:rsidRPr="00C30D5A">
        <w:rPr>
          <w:rFonts w:ascii="Arial" w:hAnsi="Arial" w:cs="Arial"/>
          <w:color w:val="FF0000"/>
        </w:rPr>
        <w:t>When we talk about stipends make sure food is not included because of the FNS benefits. The USDA prefers OJT and earning unsubsidized income over "stipend.". Can use "participant reimbursement" instead of "stipend."</w:t>
      </w:r>
    </w:p>
    <w:p w14:paraId="06EA635A" w14:textId="77777777" w:rsidR="00C30D5A" w:rsidRPr="00C30D5A" w:rsidRDefault="00C30D5A" w:rsidP="00C30D5A">
      <w:pPr>
        <w:rPr>
          <w:rFonts w:ascii="Arial" w:hAnsi="Arial" w:cs="Arial"/>
          <w:color w:val="FF0000"/>
        </w:rPr>
      </w:pPr>
    </w:p>
    <w:p w14:paraId="64D8A510" w14:textId="56F9F200" w:rsidR="00C30D5A" w:rsidRDefault="00C30D5A" w:rsidP="00C30D5A">
      <w:pPr>
        <w:rPr>
          <w:rFonts w:ascii="Arial" w:hAnsi="Arial" w:cs="Arial"/>
          <w:color w:val="4472C4" w:themeColor="accent1"/>
        </w:rPr>
      </w:pPr>
      <w:r>
        <w:rPr>
          <w:rFonts w:ascii="Arial" w:hAnsi="Arial" w:cs="Arial"/>
          <w:color w:val="4472C4" w:themeColor="accent1"/>
        </w:rPr>
        <w:t>Q</w:t>
      </w:r>
      <w:r w:rsidR="00FD3BB2">
        <w:rPr>
          <w:rFonts w:ascii="Arial" w:hAnsi="Arial" w:cs="Arial"/>
          <w:color w:val="4472C4" w:themeColor="accent1"/>
        </w:rPr>
        <w:t xml:space="preserve"> </w:t>
      </w:r>
      <w:r>
        <w:rPr>
          <w:rFonts w:ascii="Arial" w:hAnsi="Arial" w:cs="Arial"/>
          <w:color w:val="4472C4" w:themeColor="accent1"/>
        </w:rPr>
        <w:t>19</w:t>
      </w:r>
      <w:r>
        <w:rPr>
          <w:rFonts w:ascii="Arial" w:hAnsi="Arial" w:cs="Arial"/>
          <w:color w:val="4472C4" w:themeColor="accent1"/>
        </w:rPr>
        <w:tab/>
        <w:t>What options for help are available to us?</w:t>
      </w:r>
    </w:p>
    <w:p w14:paraId="6E6676C2" w14:textId="77777777" w:rsidR="00C30D5A" w:rsidRDefault="00C30D5A" w:rsidP="00C30D5A">
      <w:pPr>
        <w:rPr>
          <w:rFonts w:ascii="Arial" w:hAnsi="Arial" w:cs="Arial"/>
          <w:color w:val="4472C4" w:themeColor="accent1"/>
        </w:rPr>
      </w:pPr>
    </w:p>
    <w:p w14:paraId="48AA1F82" w14:textId="77777777" w:rsidR="00C30D5A" w:rsidRDefault="00C30D5A" w:rsidP="00C30D5A">
      <w:pPr>
        <w:rPr>
          <w:rFonts w:ascii="Arial" w:hAnsi="Arial" w:cs="Arial"/>
          <w:color w:val="FF0000"/>
        </w:rPr>
      </w:pPr>
      <w:r>
        <w:rPr>
          <w:rFonts w:ascii="Arial" w:hAnsi="Arial" w:cs="Arial"/>
          <w:color w:val="4472C4" w:themeColor="accent1"/>
        </w:rPr>
        <w:tab/>
      </w:r>
      <w:r w:rsidRPr="00C30D5A">
        <w:rPr>
          <w:rFonts w:ascii="Arial" w:hAnsi="Arial" w:cs="Arial"/>
          <w:color w:val="FF0000"/>
        </w:rPr>
        <w:t xml:space="preserve">We can review </w:t>
      </w:r>
      <w:r>
        <w:rPr>
          <w:rFonts w:ascii="Arial" w:hAnsi="Arial" w:cs="Arial"/>
          <w:color w:val="FF0000"/>
        </w:rPr>
        <w:t>the draft</w:t>
      </w:r>
      <w:r w:rsidRPr="00C30D5A">
        <w:rPr>
          <w:rFonts w:ascii="Arial" w:hAnsi="Arial" w:cs="Arial"/>
          <w:color w:val="FF0000"/>
        </w:rPr>
        <w:t xml:space="preserve"> of your RFA, and we try to return </w:t>
      </w:r>
      <w:r>
        <w:rPr>
          <w:rFonts w:ascii="Arial" w:hAnsi="Arial" w:cs="Arial"/>
          <w:color w:val="FF0000"/>
        </w:rPr>
        <w:t>it</w:t>
      </w:r>
      <w:r w:rsidRPr="00C30D5A">
        <w:rPr>
          <w:rFonts w:ascii="Arial" w:hAnsi="Arial" w:cs="Arial"/>
          <w:color w:val="FF0000"/>
        </w:rPr>
        <w:t xml:space="preserve"> within </w:t>
      </w:r>
    </w:p>
    <w:p w14:paraId="1378AE4F" w14:textId="3653D1F3" w:rsidR="00C30D5A" w:rsidRPr="00C30D5A" w:rsidRDefault="00C30D5A" w:rsidP="00C30D5A">
      <w:pPr>
        <w:ind w:firstLine="720"/>
        <w:rPr>
          <w:rFonts w:ascii="Arial" w:hAnsi="Arial" w:cs="Arial"/>
          <w:color w:val="FF0000"/>
        </w:rPr>
      </w:pPr>
      <w:r w:rsidRPr="00C30D5A">
        <w:rPr>
          <w:rFonts w:ascii="Arial" w:hAnsi="Arial" w:cs="Arial"/>
          <w:color w:val="FF0000"/>
        </w:rPr>
        <w:t>two business days.</w:t>
      </w:r>
    </w:p>
    <w:p w14:paraId="372EDEC8" w14:textId="77777777" w:rsidR="00C30D5A" w:rsidRPr="00C30D5A" w:rsidRDefault="00C30D5A" w:rsidP="00C30D5A">
      <w:pPr>
        <w:rPr>
          <w:rFonts w:ascii="Arial" w:hAnsi="Arial" w:cs="Arial"/>
          <w:color w:val="FF0000"/>
        </w:rPr>
      </w:pPr>
    </w:p>
    <w:p w14:paraId="657DE6F1" w14:textId="77777777" w:rsidR="00C30D5A" w:rsidRDefault="00C30D5A" w:rsidP="00C30D5A">
      <w:pPr>
        <w:rPr>
          <w:rFonts w:ascii="Arial" w:hAnsi="Arial" w:cs="Arial"/>
          <w:color w:val="4472C4" w:themeColor="accent1"/>
        </w:rPr>
      </w:pPr>
    </w:p>
    <w:p w14:paraId="02C31F1E" w14:textId="4DC5CAF5" w:rsidR="00C30D5A" w:rsidRDefault="00C30D5A" w:rsidP="00C30D5A">
      <w:pPr>
        <w:rPr>
          <w:rFonts w:ascii="Arial" w:hAnsi="Arial" w:cs="Arial"/>
          <w:color w:val="4472C4" w:themeColor="accent1"/>
        </w:rPr>
      </w:pPr>
      <w:r>
        <w:rPr>
          <w:rFonts w:ascii="Arial" w:hAnsi="Arial" w:cs="Arial"/>
          <w:color w:val="4472C4" w:themeColor="accent1"/>
        </w:rPr>
        <w:t>Q</w:t>
      </w:r>
      <w:r w:rsidR="00FD3BB2">
        <w:rPr>
          <w:rFonts w:ascii="Arial" w:hAnsi="Arial" w:cs="Arial"/>
          <w:color w:val="4472C4" w:themeColor="accent1"/>
        </w:rPr>
        <w:t xml:space="preserve"> </w:t>
      </w:r>
      <w:r>
        <w:rPr>
          <w:rFonts w:ascii="Arial" w:hAnsi="Arial" w:cs="Arial"/>
          <w:color w:val="4472C4" w:themeColor="accent1"/>
        </w:rPr>
        <w:t>20</w:t>
      </w:r>
      <w:r>
        <w:rPr>
          <w:rFonts w:ascii="Arial" w:hAnsi="Arial" w:cs="Arial"/>
          <w:color w:val="4472C4" w:themeColor="accent1"/>
        </w:rPr>
        <w:tab/>
        <w:t xml:space="preserve">What if we find we </w:t>
      </w:r>
      <w:r w:rsidRPr="00C30D5A">
        <w:rPr>
          <w:rFonts w:ascii="Arial" w:hAnsi="Arial" w:cs="Arial"/>
          <w:color w:val="4472C4" w:themeColor="accent1"/>
        </w:rPr>
        <w:t>can't meet the deadline?</w:t>
      </w:r>
    </w:p>
    <w:p w14:paraId="15990555" w14:textId="77777777" w:rsidR="00C30D5A" w:rsidRDefault="00C30D5A" w:rsidP="00C30D5A">
      <w:pPr>
        <w:rPr>
          <w:rFonts w:ascii="Arial" w:hAnsi="Arial" w:cs="Arial"/>
          <w:color w:val="4472C4" w:themeColor="accent1"/>
        </w:rPr>
      </w:pPr>
    </w:p>
    <w:p w14:paraId="641FD288" w14:textId="0B54FC2F" w:rsidR="00C30D5A" w:rsidRPr="00C30D5A" w:rsidRDefault="00C30D5A" w:rsidP="00C30D5A">
      <w:pPr>
        <w:rPr>
          <w:rFonts w:ascii="Arial" w:hAnsi="Arial" w:cs="Arial"/>
          <w:color w:val="4472C4" w:themeColor="accent1"/>
        </w:rPr>
      </w:pPr>
      <w:r>
        <w:rPr>
          <w:rFonts w:ascii="Arial" w:hAnsi="Arial" w:cs="Arial"/>
          <w:color w:val="4472C4" w:themeColor="accent1"/>
        </w:rPr>
        <w:tab/>
      </w:r>
      <w:r w:rsidRPr="00C30D5A">
        <w:rPr>
          <w:rFonts w:ascii="Arial" w:hAnsi="Arial" w:cs="Arial"/>
          <w:color w:val="FF0000"/>
        </w:rPr>
        <w:t>We may be able to offer a very short, limited extension.</w:t>
      </w:r>
    </w:p>
    <w:sectPr w:rsidR="00C30D5A" w:rsidRPr="00C30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B3D7" w14:textId="77777777" w:rsidR="009128BB" w:rsidRDefault="009128BB" w:rsidP="00845D09">
      <w:r>
        <w:separator/>
      </w:r>
    </w:p>
  </w:endnote>
  <w:endnote w:type="continuationSeparator" w:id="0">
    <w:p w14:paraId="02415B80" w14:textId="77777777" w:rsidR="009128BB" w:rsidRDefault="009128BB" w:rsidP="0084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0583"/>
      <w:docPartObj>
        <w:docPartGallery w:val="Page Numbers (Bottom of Page)"/>
        <w:docPartUnique/>
      </w:docPartObj>
    </w:sdtPr>
    <w:sdtEndPr>
      <w:rPr>
        <w:noProof/>
      </w:rPr>
    </w:sdtEndPr>
    <w:sdtContent>
      <w:p w14:paraId="59E6DE7B" w14:textId="23B08DBA" w:rsidR="00845D09" w:rsidRDefault="00845D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6C067" w14:textId="77777777" w:rsidR="00845D09" w:rsidRDefault="0084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A5EE" w14:textId="77777777" w:rsidR="009128BB" w:rsidRDefault="009128BB" w:rsidP="00845D09">
      <w:r>
        <w:separator/>
      </w:r>
    </w:p>
  </w:footnote>
  <w:footnote w:type="continuationSeparator" w:id="0">
    <w:p w14:paraId="4E4D9A5F" w14:textId="77777777" w:rsidR="009128BB" w:rsidRDefault="009128BB" w:rsidP="0084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70B9D"/>
    <w:multiLevelType w:val="hybridMultilevel"/>
    <w:tmpl w:val="675A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44A20"/>
    <w:multiLevelType w:val="hybridMultilevel"/>
    <w:tmpl w:val="F3D6E7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7A7969"/>
    <w:multiLevelType w:val="hybridMultilevel"/>
    <w:tmpl w:val="8CBA26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E76C76"/>
    <w:multiLevelType w:val="hybridMultilevel"/>
    <w:tmpl w:val="67F21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52FC2"/>
    <w:multiLevelType w:val="hybridMultilevel"/>
    <w:tmpl w:val="8CBA26D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78F6AE2"/>
    <w:multiLevelType w:val="hybridMultilevel"/>
    <w:tmpl w:val="8CBA26D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97878539">
    <w:abstractNumId w:val="0"/>
  </w:num>
  <w:num w:numId="2" w16cid:durableId="237398017">
    <w:abstractNumId w:val="1"/>
  </w:num>
  <w:num w:numId="3" w16cid:durableId="1220362912">
    <w:abstractNumId w:val="3"/>
  </w:num>
  <w:num w:numId="4" w16cid:durableId="747726612">
    <w:abstractNumId w:val="2"/>
  </w:num>
  <w:num w:numId="5" w16cid:durableId="1365982633">
    <w:abstractNumId w:val="4"/>
  </w:num>
  <w:num w:numId="6" w16cid:durableId="888539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C2"/>
    <w:rsid w:val="00106F65"/>
    <w:rsid w:val="001D4048"/>
    <w:rsid w:val="0030462A"/>
    <w:rsid w:val="004736CC"/>
    <w:rsid w:val="004913D1"/>
    <w:rsid w:val="004D7EC2"/>
    <w:rsid w:val="004E2C65"/>
    <w:rsid w:val="005B068B"/>
    <w:rsid w:val="006258B1"/>
    <w:rsid w:val="00845D09"/>
    <w:rsid w:val="008F4F3F"/>
    <w:rsid w:val="009128BB"/>
    <w:rsid w:val="009142BA"/>
    <w:rsid w:val="00936E5F"/>
    <w:rsid w:val="00B2798F"/>
    <w:rsid w:val="00C30D5A"/>
    <w:rsid w:val="00CD3F9B"/>
    <w:rsid w:val="00EE2353"/>
    <w:rsid w:val="00EE3B90"/>
    <w:rsid w:val="00F35873"/>
    <w:rsid w:val="00FA74E5"/>
    <w:rsid w:val="00FD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8C0C"/>
  <w15:chartTrackingRefBased/>
  <w15:docId w15:val="{7FB733CF-CDE4-4028-9295-F4E7CDA7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EC2"/>
    <w:pPr>
      <w:ind w:left="720"/>
      <w:contextualSpacing/>
    </w:pPr>
  </w:style>
  <w:style w:type="paragraph" w:styleId="Header">
    <w:name w:val="header"/>
    <w:basedOn w:val="Normal"/>
    <w:link w:val="HeaderChar"/>
    <w:uiPriority w:val="99"/>
    <w:unhideWhenUsed/>
    <w:rsid w:val="00845D09"/>
    <w:pPr>
      <w:tabs>
        <w:tab w:val="center" w:pos="4680"/>
        <w:tab w:val="right" w:pos="9360"/>
      </w:tabs>
    </w:pPr>
  </w:style>
  <w:style w:type="character" w:customStyle="1" w:styleId="HeaderChar">
    <w:name w:val="Header Char"/>
    <w:basedOn w:val="DefaultParagraphFont"/>
    <w:link w:val="Header"/>
    <w:uiPriority w:val="99"/>
    <w:rsid w:val="00845D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D09"/>
    <w:pPr>
      <w:tabs>
        <w:tab w:val="center" w:pos="4680"/>
        <w:tab w:val="right" w:pos="9360"/>
      </w:tabs>
    </w:pPr>
  </w:style>
  <w:style w:type="character" w:customStyle="1" w:styleId="FooterChar">
    <w:name w:val="Footer Char"/>
    <w:basedOn w:val="DefaultParagraphFont"/>
    <w:link w:val="Footer"/>
    <w:uiPriority w:val="99"/>
    <w:rsid w:val="00845D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0D5A"/>
    <w:rPr>
      <w:color w:val="0563C1" w:themeColor="hyperlink"/>
      <w:u w:val="single"/>
    </w:rPr>
  </w:style>
  <w:style w:type="character" w:styleId="UnresolvedMention">
    <w:name w:val="Unresolved Mention"/>
    <w:basedOn w:val="DefaultParagraphFont"/>
    <w:uiPriority w:val="99"/>
    <w:semiHidden/>
    <w:unhideWhenUsed/>
    <w:rsid w:val="00C3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nsEandT@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Shayla L</dc:creator>
  <cp:keywords/>
  <dc:description/>
  <cp:lastModifiedBy>Amber Hale</cp:lastModifiedBy>
  <cp:revision>2</cp:revision>
  <dcterms:created xsi:type="dcterms:W3CDTF">2023-06-23T14:05:00Z</dcterms:created>
  <dcterms:modified xsi:type="dcterms:W3CDTF">2023-06-23T14:05:00Z</dcterms:modified>
</cp:coreProperties>
</file>