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D28A" w14:textId="77777777" w:rsidR="00240ED1" w:rsidRPr="004B7D92" w:rsidRDefault="00240ED1" w:rsidP="00240ED1">
      <w:pPr>
        <w:jc w:val="center"/>
        <w:rPr>
          <w:rFonts w:ascii="Arial" w:hAnsi="Arial" w:cs="Arial"/>
          <w:color w:val="2F5496" w:themeColor="accent1" w:themeShade="BF"/>
        </w:rPr>
      </w:pPr>
      <w:r w:rsidRPr="004B7D92">
        <w:rPr>
          <w:rFonts w:ascii="Arial" w:hAnsi="Arial" w:cs="Arial"/>
          <w:b/>
          <w:color w:val="2F5496" w:themeColor="accent1" w:themeShade="BF"/>
        </w:rPr>
        <w:t>North Carolina</w:t>
      </w:r>
      <w:r w:rsidRPr="004B7D92">
        <w:rPr>
          <w:rFonts w:ascii="Arial" w:hAnsi="Arial" w:cs="Arial"/>
          <w:color w:val="2F5496" w:themeColor="accent1" w:themeShade="BF"/>
        </w:rPr>
        <w:t xml:space="preserve"> </w:t>
      </w:r>
    </w:p>
    <w:p w14:paraId="7F1ADE8E" w14:textId="77777777" w:rsidR="00240ED1" w:rsidRPr="004B7D92" w:rsidRDefault="00240ED1" w:rsidP="00240ED1">
      <w:pPr>
        <w:jc w:val="center"/>
        <w:rPr>
          <w:rFonts w:ascii="Arial" w:hAnsi="Arial" w:cs="Arial"/>
          <w:b/>
          <w:color w:val="2F5496" w:themeColor="accent1" w:themeShade="BF"/>
        </w:rPr>
      </w:pPr>
      <w:r w:rsidRPr="004B7D92">
        <w:rPr>
          <w:rFonts w:ascii="Arial" w:hAnsi="Arial" w:cs="Arial"/>
          <w:b/>
          <w:color w:val="2F5496" w:themeColor="accent1" w:themeShade="BF"/>
        </w:rPr>
        <w:t xml:space="preserve"> Department of Health and Human Services</w:t>
      </w:r>
    </w:p>
    <w:p w14:paraId="44D8F97A" w14:textId="77777777" w:rsidR="00240ED1" w:rsidRPr="00630EEC" w:rsidRDefault="00240ED1" w:rsidP="00240ED1">
      <w:pPr>
        <w:jc w:val="center"/>
        <w:rPr>
          <w:rFonts w:ascii="Arial" w:hAnsi="Arial" w:cs="Arial"/>
          <w:b/>
          <w:color w:val="FF0000"/>
        </w:rPr>
      </w:pPr>
    </w:p>
    <w:p w14:paraId="52E79BF4" w14:textId="77777777" w:rsidR="00240ED1" w:rsidRPr="004B7D92" w:rsidRDefault="00240ED1" w:rsidP="00240ED1">
      <w:pPr>
        <w:jc w:val="cente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A56C94B" w14:textId="0CE69D4B" w:rsidR="007E40F6" w:rsidRPr="00854959" w:rsidRDefault="00240ED1" w:rsidP="00240ED1">
      <w:pPr>
        <w:jc w:val="center"/>
        <w:rPr>
          <w:rFonts w:ascii="Arial" w:hAnsi="Arial" w:cs="Arial"/>
          <w:b/>
          <w:bCs/>
        </w:rPr>
      </w:pPr>
      <w:r w:rsidRPr="00630EEC">
        <w:rPr>
          <w:rFonts w:ascii="Arial" w:hAnsi="Arial" w:cs="Arial"/>
          <w:b/>
        </w:rPr>
        <w:t>REQUEST FOR APPLICATION</w:t>
      </w:r>
      <w:r>
        <w:rPr>
          <w:rFonts w:ascii="Arial" w:hAnsi="Arial" w:cs="Arial"/>
          <w:b/>
        </w:rPr>
        <w:t xml:space="preserve"> </w:t>
      </w:r>
      <w:hyperlink r:id="rId5" w:tooltip="Minority Fellowship RFA for Posting" w:history="1">
        <w:r w:rsidR="00C42A8D" w:rsidRPr="00C42A8D">
          <w:rPr>
            <w:rStyle w:val="Hyperlink"/>
            <w:b/>
            <w:bCs/>
            <w:color w:val="000000" w:themeColor="text1"/>
          </w:rPr>
          <w:t>Addiction Education Minority Fellowship Program</w:t>
        </w:r>
      </w:hyperlink>
    </w:p>
    <w:p w14:paraId="0E74FA12" w14:textId="77777777" w:rsidR="00240ED1" w:rsidRDefault="00240ED1" w:rsidP="00240ED1">
      <w:pPr>
        <w:ind w:left="720" w:firstLine="720"/>
        <w:rPr>
          <w:rFonts w:ascii="Arial" w:hAnsi="Arial" w:cs="Arial"/>
          <w:b/>
        </w:rPr>
      </w:pPr>
    </w:p>
    <w:p w14:paraId="38AA4461" w14:textId="77777777" w:rsidR="00240ED1" w:rsidRDefault="00240ED1" w:rsidP="00240ED1">
      <w:pPr>
        <w:jc w:val="center"/>
        <w:rPr>
          <w:rFonts w:ascii="Arial" w:hAnsi="Arial" w:cs="Arial"/>
          <w:b/>
        </w:rPr>
      </w:pPr>
    </w:p>
    <w:p w14:paraId="770E0DC8" w14:textId="1C498F31" w:rsidR="00240ED1" w:rsidRDefault="00240ED1" w:rsidP="00240ED1">
      <w:pPr>
        <w:jc w:val="center"/>
        <w:rPr>
          <w:rFonts w:ascii="Arial" w:hAnsi="Arial" w:cs="Arial"/>
          <w:b/>
        </w:rPr>
      </w:pPr>
      <w:r>
        <w:rPr>
          <w:rFonts w:ascii="Arial" w:hAnsi="Arial" w:cs="Arial"/>
          <w:b/>
        </w:rPr>
        <w:t>Questions and Responses</w:t>
      </w:r>
    </w:p>
    <w:p w14:paraId="4D070060" w14:textId="20A637D9" w:rsidR="00854959" w:rsidRDefault="00854959" w:rsidP="00240ED1">
      <w:pPr>
        <w:jc w:val="center"/>
        <w:rPr>
          <w:rFonts w:ascii="Arial" w:hAnsi="Arial" w:cs="Arial"/>
          <w:b/>
        </w:rPr>
      </w:pPr>
    </w:p>
    <w:p w14:paraId="23B9328F" w14:textId="77777777" w:rsidR="00854959" w:rsidRDefault="00854959" w:rsidP="00240ED1">
      <w:pPr>
        <w:jc w:val="center"/>
        <w:rPr>
          <w:rFonts w:ascii="Arial" w:hAnsi="Arial" w:cs="Arial"/>
          <w:b/>
        </w:rPr>
      </w:pPr>
    </w:p>
    <w:p w14:paraId="7133BBF9" w14:textId="77777777" w:rsidR="00240ED1" w:rsidRDefault="00240ED1" w:rsidP="00240ED1">
      <w:pPr>
        <w:jc w:val="center"/>
        <w:rPr>
          <w:rFonts w:ascii="Arial" w:hAnsi="Arial" w:cs="Arial"/>
          <w:b/>
        </w:rPr>
      </w:pPr>
    </w:p>
    <w:p w14:paraId="68BF2548" w14:textId="1761415C" w:rsidR="00240ED1" w:rsidRDefault="00C42A8D" w:rsidP="00240ED1">
      <w:pPr>
        <w:rPr>
          <w:color w:val="000000"/>
        </w:rPr>
      </w:pPr>
      <w:r w:rsidRPr="00582683">
        <w:rPr>
          <w:b/>
          <w:bCs/>
          <w:color w:val="000000"/>
        </w:rPr>
        <w:t>Q.</w:t>
      </w:r>
      <w:r>
        <w:rPr>
          <w:color w:val="000000"/>
        </w:rPr>
        <w:t xml:space="preserve"> On page 2 of the RFA under 2.0 Eligibility, our university is a North Carolina public educational institution and our MSW Program offers a Substance Abuse Studies Certificate, and an MSW degree which offers a concentration in Mental Health and Substance Abuse. So, does the certificate that we offer meet the educational pathway for studies in addition and would our MSW degree with the concentration in Mental Health and Substance be considered as a specialized degree? Students who earn our MSW degree can apply to be credentialed as a NC Licensed Clinical Addiction Specialist. </w:t>
      </w:r>
    </w:p>
    <w:p w14:paraId="065B779D" w14:textId="7E0883AB" w:rsidR="00C42A8D" w:rsidRDefault="00C42A8D" w:rsidP="00240ED1">
      <w:pPr>
        <w:rPr>
          <w:color w:val="000000"/>
        </w:rPr>
      </w:pPr>
    </w:p>
    <w:p w14:paraId="27B03BD2" w14:textId="4E1AF1B9" w:rsidR="00C42A8D" w:rsidRDefault="00C42A8D" w:rsidP="00240ED1">
      <w:pPr>
        <w:rPr>
          <w:b/>
          <w:bCs/>
          <w:color w:val="000000"/>
        </w:rPr>
      </w:pPr>
      <w:r w:rsidRPr="00C42A8D">
        <w:rPr>
          <w:b/>
          <w:bCs/>
          <w:color w:val="000000"/>
        </w:rPr>
        <w:t xml:space="preserve">A. </w:t>
      </w:r>
      <w:r w:rsidR="00782B6B">
        <w:rPr>
          <w:b/>
          <w:bCs/>
          <w:color w:val="000000"/>
        </w:rPr>
        <w:t>Education pathways that meet the educational requirements for an individual to apply for at least one of the following credentials is eligible:</w:t>
      </w:r>
    </w:p>
    <w:p w14:paraId="2B9C5CD5" w14:textId="7FC5DC3C" w:rsidR="00782B6B" w:rsidRPr="00782B6B" w:rsidRDefault="00782B6B" w:rsidP="00782B6B">
      <w:pPr>
        <w:rPr>
          <w:b/>
          <w:bCs/>
        </w:rPr>
      </w:pPr>
      <w:r>
        <w:rPr>
          <w:b/>
          <w:bCs/>
        </w:rPr>
        <w:t xml:space="preserve">- </w:t>
      </w:r>
      <w:r w:rsidRPr="00782B6B">
        <w:rPr>
          <w:b/>
          <w:bCs/>
        </w:rPr>
        <w:t>Certified Alcohol and Drug Counselor (formerly known as CSAC)</w:t>
      </w:r>
    </w:p>
    <w:p w14:paraId="28A218CB" w14:textId="41192170" w:rsidR="00782B6B" w:rsidRPr="00782B6B" w:rsidRDefault="00782B6B" w:rsidP="00782B6B">
      <w:pPr>
        <w:rPr>
          <w:b/>
          <w:bCs/>
        </w:rPr>
      </w:pPr>
      <w:r>
        <w:rPr>
          <w:b/>
          <w:bCs/>
        </w:rPr>
        <w:t xml:space="preserve">- </w:t>
      </w:r>
      <w:r w:rsidRPr="00782B6B">
        <w:rPr>
          <w:b/>
          <w:bCs/>
        </w:rPr>
        <w:t>Licensed Clinical Addiction Specialist (Advanced Alcohol and Drug Counselor)</w:t>
      </w:r>
    </w:p>
    <w:p w14:paraId="6D9DED2C" w14:textId="231FFA31" w:rsidR="00782B6B" w:rsidRPr="00782B6B" w:rsidRDefault="00782B6B" w:rsidP="00782B6B">
      <w:pPr>
        <w:rPr>
          <w:b/>
          <w:bCs/>
        </w:rPr>
      </w:pPr>
      <w:r>
        <w:rPr>
          <w:b/>
          <w:bCs/>
        </w:rPr>
        <w:t xml:space="preserve">- </w:t>
      </w:r>
      <w:r w:rsidRPr="00782B6B">
        <w:rPr>
          <w:b/>
          <w:bCs/>
        </w:rPr>
        <w:t>Certified Clinical Supervisor (Clinical Supervisor)</w:t>
      </w:r>
    </w:p>
    <w:p w14:paraId="5EA0B17C" w14:textId="24A850AF" w:rsidR="00782B6B" w:rsidRPr="00782B6B" w:rsidRDefault="00782B6B" w:rsidP="00782B6B">
      <w:pPr>
        <w:rPr>
          <w:b/>
          <w:bCs/>
        </w:rPr>
      </w:pPr>
      <w:r>
        <w:rPr>
          <w:b/>
          <w:bCs/>
        </w:rPr>
        <w:t xml:space="preserve">- </w:t>
      </w:r>
      <w:r w:rsidRPr="00782B6B">
        <w:rPr>
          <w:b/>
          <w:bCs/>
        </w:rPr>
        <w:t>Certified Prevention Specialist (formerly known as CSAPC)</w:t>
      </w:r>
    </w:p>
    <w:p w14:paraId="55C5CFAA" w14:textId="4627C3D7" w:rsidR="00782B6B" w:rsidRDefault="00782B6B" w:rsidP="00782B6B">
      <w:pPr>
        <w:rPr>
          <w:b/>
          <w:bCs/>
        </w:rPr>
      </w:pPr>
      <w:r>
        <w:rPr>
          <w:b/>
          <w:bCs/>
        </w:rPr>
        <w:t xml:space="preserve">- </w:t>
      </w:r>
      <w:r w:rsidRPr="00782B6B">
        <w:rPr>
          <w:b/>
          <w:bCs/>
        </w:rPr>
        <w:t xml:space="preserve">Certified Criminal Justice Addictions Professional (Criminal Justice </w:t>
      </w:r>
      <w:r w:rsidR="00BD7941" w:rsidRPr="00782B6B">
        <w:rPr>
          <w:b/>
          <w:bCs/>
        </w:rPr>
        <w:t>Addictions</w:t>
      </w:r>
      <w:r w:rsidR="00BD7941">
        <w:rPr>
          <w:b/>
          <w:bCs/>
        </w:rPr>
        <w:t xml:space="preserve"> professional</w:t>
      </w:r>
      <w:r w:rsidRPr="00782B6B">
        <w:rPr>
          <w:b/>
          <w:bCs/>
        </w:rPr>
        <w:t>)</w:t>
      </w:r>
    </w:p>
    <w:p w14:paraId="7373C126" w14:textId="3AC5B9F4" w:rsidR="00BD7941" w:rsidRDefault="00BD7941" w:rsidP="00782B6B">
      <w:pPr>
        <w:rPr>
          <w:b/>
          <w:bCs/>
        </w:rPr>
      </w:pPr>
    </w:p>
    <w:p w14:paraId="4E7B95E3" w14:textId="030D4D9F" w:rsidR="00BD7941" w:rsidRPr="00782B6B" w:rsidRDefault="00BD7941" w:rsidP="00782B6B">
      <w:pPr>
        <w:rPr>
          <w:b/>
          <w:bCs/>
        </w:rPr>
      </w:pPr>
      <w:r>
        <w:rPr>
          <w:b/>
          <w:bCs/>
        </w:rPr>
        <w:t xml:space="preserve">For additional information on the credentials listed above, including the educational requirements, please see the </w:t>
      </w:r>
      <w:hyperlink r:id="rId6" w:history="1">
        <w:r w:rsidRPr="00BD7941">
          <w:rPr>
            <w:rStyle w:val="Hyperlink"/>
            <w:b/>
            <w:bCs/>
          </w:rPr>
          <w:t>North Carolina Addictions Specialist Professional Practice Board</w:t>
        </w:r>
      </w:hyperlink>
      <w:r>
        <w:rPr>
          <w:b/>
          <w:bCs/>
        </w:rPr>
        <w:t>.</w:t>
      </w:r>
    </w:p>
    <w:p w14:paraId="03B89BC2" w14:textId="5C3C206A" w:rsidR="00C42A8D" w:rsidRDefault="00C42A8D" w:rsidP="00240ED1">
      <w:pPr>
        <w:rPr>
          <w:b/>
          <w:bCs/>
          <w:color w:val="000000"/>
        </w:rPr>
      </w:pPr>
    </w:p>
    <w:p w14:paraId="527C9028" w14:textId="1EE5C4DD" w:rsidR="00C42A8D" w:rsidRDefault="00C42A8D" w:rsidP="00C42A8D">
      <w:pPr>
        <w:rPr>
          <w:color w:val="000000"/>
        </w:rPr>
      </w:pPr>
      <w:r w:rsidRPr="00582683">
        <w:rPr>
          <w:b/>
          <w:bCs/>
          <w:color w:val="000000"/>
        </w:rPr>
        <w:t xml:space="preserve">Q. </w:t>
      </w:r>
      <w:r w:rsidRPr="00582683">
        <w:rPr>
          <w:color w:val="000000"/>
        </w:rPr>
        <w:t xml:space="preserve">On page 2 of the RFA under 3.0 Award Information, it states "Institutions may apply for a </w:t>
      </w:r>
      <w:r w:rsidRPr="00582683">
        <w:t xml:space="preserve">maximum of $400,000 </w:t>
      </w:r>
      <w:r w:rsidR="00582683" w:rsidRPr="00582683">
        <w:t>p</w:t>
      </w:r>
      <w:r w:rsidRPr="00582683">
        <w:t xml:space="preserve">er year for each of the two years this opportunity is available (for a total of $800,000)". However, on page 11 of the RFA under J. Line-Item Budget and Budget Narrative, it states " The budget should be divided separately for the periods August 1, </w:t>
      </w:r>
      <w:proofErr w:type="gramStart"/>
      <w:r w:rsidRPr="00582683">
        <w:t>2022</w:t>
      </w:r>
      <w:proofErr w:type="gramEnd"/>
      <w:r w:rsidRPr="00582683">
        <w:t xml:space="preserve"> through June 30, 2023 (11 months) and July 1, 2023 - June 30, 2024 (12 months). Up to $200,000 is available for each funding period".  So, does this mean $200,000 is available per year for a total of $400,000 for two years?</w:t>
      </w:r>
      <w:r>
        <w:rPr>
          <w:color w:val="000000"/>
        </w:rPr>
        <w:t xml:space="preserve"> </w:t>
      </w:r>
    </w:p>
    <w:p w14:paraId="09B47287" w14:textId="6A3CD25C" w:rsidR="00C42A8D" w:rsidRDefault="00C42A8D" w:rsidP="00240ED1">
      <w:pPr>
        <w:rPr>
          <w:rFonts w:ascii="Arial" w:hAnsi="Arial" w:cs="Arial"/>
          <w:b/>
          <w:bCs/>
        </w:rPr>
      </w:pPr>
    </w:p>
    <w:p w14:paraId="1FDCDB16" w14:textId="77777777" w:rsidR="0071424B" w:rsidRPr="00582683" w:rsidRDefault="00C42A8D" w:rsidP="00240ED1">
      <w:pPr>
        <w:rPr>
          <w:b/>
          <w:bCs/>
        </w:rPr>
      </w:pPr>
      <w:r w:rsidRPr="00582683">
        <w:rPr>
          <w:b/>
          <w:bCs/>
        </w:rPr>
        <w:t>A.</w:t>
      </w:r>
      <w:r w:rsidR="00BD7941" w:rsidRPr="00582683">
        <w:rPr>
          <w:b/>
          <w:bCs/>
        </w:rPr>
        <w:t xml:space="preserve"> </w:t>
      </w:r>
      <w:r w:rsidR="0071424B" w:rsidRPr="00582683">
        <w:rPr>
          <w:b/>
          <w:bCs/>
        </w:rPr>
        <w:t xml:space="preserve">$400,000 per year for 2 years is available. </w:t>
      </w:r>
    </w:p>
    <w:p w14:paraId="3A5EF62E" w14:textId="46D3C895" w:rsidR="00C42A8D" w:rsidRPr="00582683" w:rsidRDefault="0071424B" w:rsidP="00240ED1">
      <w:pPr>
        <w:rPr>
          <w:b/>
          <w:bCs/>
        </w:rPr>
      </w:pPr>
      <w:r w:rsidRPr="00582683">
        <w:rPr>
          <w:b/>
          <w:bCs/>
        </w:rPr>
        <w:t xml:space="preserve">      $200,000 per year per student. </w:t>
      </w:r>
    </w:p>
    <w:p w14:paraId="1FEE144F" w14:textId="0B8DE9E7" w:rsidR="00C42A8D" w:rsidRDefault="00C42A8D" w:rsidP="00240ED1">
      <w:pPr>
        <w:rPr>
          <w:rFonts w:ascii="Arial" w:hAnsi="Arial" w:cs="Arial"/>
          <w:b/>
          <w:bCs/>
        </w:rPr>
      </w:pPr>
    </w:p>
    <w:p w14:paraId="08B7E96C" w14:textId="2368401E" w:rsidR="00C42A8D" w:rsidRPr="00582683" w:rsidRDefault="00C42A8D" w:rsidP="00C42A8D">
      <w:pPr>
        <w:pStyle w:val="ListParagraph"/>
        <w:numPr>
          <w:ilvl w:val="0"/>
          <w:numId w:val="17"/>
        </w:numPr>
      </w:pPr>
      <w:r w:rsidRPr="00582683">
        <w:t>What is the correct amount of funds that can be requested?</w:t>
      </w:r>
    </w:p>
    <w:p w14:paraId="128282FE" w14:textId="2A1D1C7E" w:rsidR="00C42A8D" w:rsidRPr="00582683" w:rsidRDefault="00C42A8D" w:rsidP="00C42A8D">
      <w:pPr>
        <w:pStyle w:val="ListParagraph"/>
        <w:numPr>
          <w:ilvl w:val="1"/>
          <w:numId w:val="15"/>
        </w:numPr>
        <w:contextualSpacing w:val="0"/>
      </w:pPr>
      <w:r w:rsidRPr="00582683">
        <w:lastRenderedPageBreak/>
        <w:t>Page 1 says $400,000 per year and page 12 says $200,000 per year.   How much can we request per budget year ($200,000 or $400,000)?</w:t>
      </w:r>
    </w:p>
    <w:p w14:paraId="39DACBD1" w14:textId="77777777" w:rsidR="00350CA6" w:rsidRPr="00582683" w:rsidRDefault="00350CA6" w:rsidP="00350CA6">
      <w:pPr>
        <w:pStyle w:val="ListParagraph"/>
        <w:ind w:left="1440"/>
        <w:contextualSpacing w:val="0"/>
      </w:pPr>
    </w:p>
    <w:p w14:paraId="5CE942B7" w14:textId="17A4FDC8" w:rsidR="00C42A8D" w:rsidRPr="00582683" w:rsidRDefault="00350CA6" w:rsidP="00C42A8D">
      <w:pPr>
        <w:pStyle w:val="ListParagraph"/>
        <w:numPr>
          <w:ilvl w:val="0"/>
          <w:numId w:val="18"/>
        </w:numPr>
        <w:rPr>
          <w:b/>
          <w:bCs/>
        </w:rPr>
      </w:pPr>
      <w:r w:rsidRPr="00582683">
        <w:rPr>
          <w:b/>
          <w:bCs/>
        </w:rPr>
        <w:t>$</w:t>
      </w:r>
      <w:r w:rsidR="0071424B" w:rsidRPr="00582683">
        <w:rPr>
          <w:b/>
          <w:bCs/>
        </w:rPr>
        <w:t>400,000</w:t>
      </w:r>
      <w:r w:rsidRPr="00582683">
        <w:rPr>
          <w:b/>
          <w:bCs/>
        </w:rPr>
        <w:t xml:space="preserve"> per budget year.</w:t>
      </w:r>
    </w:p>
    <w:p w14:paraId="33E80AF0" w14:textId="77777777" w:rsidR="00C42A8D" w:rsidRPr="00582683" w:rsidRDefault="00C42A8D" w:rsidP="00C42A8D">
      <w:pPr>
        <w:ind w:firstLine="720"/>
      </w:pPr>
    </w:p>
    <w:p w14:paraId="67F869A9" w14:textId="1B3E2EA7" w:rsidR="00C42A8D" w:rsidRPr="00582683" w:rsidRDefault="00C42A8D" w:rsidP="00C42A8D">
      <w:pPr>
        <w:pStyle w:val="ListParagraph"/>
        <w:numPr>
          <w:ilvl w:val="0"/>
          <w:numId w:val="20"/>
        </w:numPr>
      </w:pPr>
      <w:r w:rsidRPr="00582683">
        <w:t>Proposal length maximum</w:t>
      </w:r>
    </w:p>
    <w:p w14:paraId="3FFA5562" w14:textId="19C9D3B1" w:rsidR="00C42A8D" w:rsidRPr="00582683" w:rsidRDefault="00C42A8D" w:rsidP="00C42A8D">
      <w:pPr>
        <w:pStyle w:val="ListParagraph"/>
        <w:numPr>
          <w:ilvl w:val="1"/>
          <w:numId w:val="15"/>
        </w:numPr>
        <w:contextualSpacing w:val="0"/>
      </w:pPr>
      <w:r w:rsidRPr="00582683">
        <w:t xml:space="preserve">Page 8 states Applications must be 10 pages or less not including attachments or appendices and page 11 references a </w:t>
      </w:r>
      <w:proofErr w:type="gramStart"/>
      <w:r w:rsidRPr="00582683">
        <w:t>20 page</w:t>
      </w:r>
      <w:proofErr w:type="gramEnd"/>
      <w:r w:rsidRPr="00582683">
        <w:t xml:space="preserve"> limit.   What is the correct page limit?</w:t>
      </w:r>
    </w:p>
    <w:p w14:paraId="6ECADAB4" w14:textId="77777777" w:rsidR="00350CA6" w:rsidRPr="00582683" w:rsidRDefault="00350CA6" w:rsidP="00350CA6">
      <w:pPr>
        <w:pStyle w:val="ListParagraph"/>
        <w:ind w:left="1440"/>
        <w:contextualSpacing w:val="0"/>
      </w:pPr>
    </w:p>
    <w:p w14:paraId="064774AC" w14:textId="54377FFB" w:rsidR="00C42A8D" w:rsidRPr="00582683" w:rsidRDefault="00350CA6" w:rsidP="00C42A8D">
      <w:pPr>
        <w:pStyle w:val="ListParagraph"/>
        <w:numPr>
          <w:ilvl w:val="0"/>
          <w:numId w:val="21"/>
        </w:numPr>
        <w:rPr>
          <w:b/>
          <w:bCs/>
        </w:rPr>
      </w:pPr>
      <w:r w:rsidRPr="00582683">
        <w:rPr>
          <w:b/>
          <w:bCs/>
        </w:rPr>
        <w:t>The page limit for this RFA is: 10 pages.</w:t>
      </w:r>
    </w:p>
    <w:p w14:paraId="01AA540B" w14:textId="77777777" w:rsidR="00C42A8D" w:rsidRPr="00582683" w:rsidRDefault="00C42A8D" w:rsidP="00C42A8D">
      <w:pPr>
        <w:pStyle w:val="ListParagraph"/>
        <w:ind w:left="1440"/>
      </w:pPr>
    </w:p>
    <w:p w14:paraId="7E66C963" w14:textId="7EF3083F" w:rsidR="00C42A8D" w:rsidRPr="00582683" w:rsidRDefault="00C42A8D" w:rsidP="00C42A8D">
      <w:pPr>
        <w:pStyle w:val="ListParagraph"/>
        <w:numPr>
          <w:ilvl w:val="0"/>
          <w:numId w:val="22"/>
        </w:numPr>
      </w:pPr>
      <w:r w:rsidRPr="00582683">
        <w:t>Reporting requirement (section 5.4)</w:t>
      </w:r>
    </w:p>
    <w:p w14:paraId="4848DF4A" w14:textId="77777777" w:rsidR="00C42A8D" w:rsidRPr="00582683" w:rsidRDefault="00C42A8D" w:rsidP="00C42A8D">
      <w:pPr>
        <w:pStyle w:val="ListParagraph"/>
        <w:numPr>
          <w:ilvl w:val="1"/>
          <w:numId w:val="15"/>
        </w:numPr>
        <w:contextualSpacing w:val="0"/>
      </w:pPr>
      <w:r w:rsidRPr="00582683">
        <w:t xml:space="preserve">Includes tracking recruitment data of applicants.   </w:t>
      </w:r>
      <w:proofErr w:type="gramStart"/>
      <w:r w:rsidRPr="00582683">
        <w:t>Is</w:t>
      </w:r>
      <w:proofErr w:type="gramEnd"/>
      <w:r w:rsidRPr="00582683">
        <w:t xml:space="preserve"> this # of applicants for the Fellowships or # of applicants for another subset (</w:t>
      </w:r>
      <w:proofErr w:type="spellStart"/>
      <w:r w:rsidRPr="00582683">
        <w:t>ie</w:t>
      </w:r>
      <w:proofErr w:type="spellEnd"/>
      <w:r w:rsidRPr="00582683">
        <w:t>. College? Addictions Degree?)</w:t>
      </w:r>
    </w:p>
    <w:p w14:paraId="2EAAF6B8" w14:textId="5C3D3BBA" w:rsidR="00C42A8D" w:rsidRPr="00582683" w:rsidRDefault="00C42A8D" w:rsidP="00C42A8D">
      <w:pPr>
        <w:pStyle w:val="ListParagraph"/>
        <w:numPr>
          <w:ilvl w:val="1"/>
          <w:numId w:val="15"/>
        </w:numPr>
        <w:contextualSpacing w:val="0"/>
      </w:pPr>
      <w:r w:rsidRPr="00582683">
        <w:t>Includes reporting retention data.  Again, is this data specific for the Fellowship recipients or for another subset (</w:t>
      </w:r>
      <w:proofErr w:type="gramStart"/>
      <w:r w:rsidRPr="00582683">
        <w:t>i.e.</w:t>
      </w:r>
      <w:proofErr w:type="gramEnd"/>
      <w:r w:rsidRPr="00582683">
        <w:t xml:space="preserve"> College? Degree path?)</w:t>
      </w:r>
    </w:p>
    <w:p w14:paraId="3429482E" w14:textId="77777777" w:rsidR="00350CA6" w:rsidRPr="00582683" w:rsidRDefault="00350CA6" w:rsidP="00350CA6">
      <w:pPr>
        <w:pStyle w:val="ListParagraph"/>
        <w:ind w:left="1440"/>
        <w:contextualSpacing w:val="0"/>
      </w:pPr>
    </w:p>
    <w:p w14:paraId="49CC9206" w14:textId="6E19E811" w:rsidR="00C42A8D" w:rsidRPr="00582683" w:rsidRDefault="00350CA6" w:rsidP="00C42A8D">
      <w:pPr>
        <w:pStyle w:val="ListParagraph"/>
        <w:numPr>
          <w:ilvl w:val="0"/>
          <w:numId w:val="23"/>
        </w:numPr>
        <w:rPr>
          <w:b/>
          <w:bCs/>
        </w:rPr>
      </w:pPr>
      <w:r w:rsidRPr="00582683">
        <w:rPr>
          <w:b/>
          <w:bCs/>
        </w:rPr>
        <w:t>The required data collection is related to the individuals that apply for the fellowship funds and who receive the fellowship funds.</w:t>
      </w:r>
    </w:p>
    <w:p w14:paraId="6FC7CCB4" w14:textId="77777777" w:rsidR="00C42A8D" w:rsidRPr="00582683" w:rsidRDefault="00C42A8D" w:rsidP="00C42A8D">
      <w:pPr>
        <w:ind w:left="720"/>
      </w:pPr>
    </w:p>
    <w:p w14:paraId="5F0509C1" w14:textId="0746F65C" w:rsidR="00C42A8D" w:rsidRPr="00582683" w:rsidRDefault="00C42A8D" w:rsidP="00582683">
      <w:pPr>
        <w:pStyle w:val="ListParagraph"/>
        <w:numPr>
          <w:ilvl w:val="0"/>
          <w:numId w:val="24"/>
        </w:numPr>
        <w:ind w:left="360"/>
      </w:pPr>
      <w:r w:rsidRPr="00582683">
        <w:t>Clarification of the Scholarship/stipend award packages</w:t>
      </w:r>
    </w:p>
    <w:p w14:paraId="5F540E66" w14:textId="77777777" w:rsidR="00C42A8D" w:rsidRPr="00582683" w:rsidRDefault="00C42A8D" w:rsidP="00582683">
      <w:pPr>
        <w:pStyle w:val="ListParagraph"/>
        <w:numPr>
          <w:ilvl w:val="0"/>
          <w:numId w:val="30"/>
        </w:numPr>
        <w:ind w:left="720"/>
      </w:pPr>
      <w:r w:rsidRPr="00582683">
        <w:t>Can students receive $20,000 packages that are a compilation of a mix of funds ((</w:t>
      </w:r>
      <w:proofErr w:type="gramStart"/>
      <w:r w:rsidRPr="00582683">
        <w:t>i.e.</w:t>
      </w:r>
      <w:proofErr w:type="gramEnd"/>
      <w:r w:rsidRPr="00582683">
        <w:t xml:space="preserve"> Pell grant of $5000 and Addiction Fellowship of $15000) to equal $20,000?</w:t>
      </w:r>
    </w:p>
    <w:p w14:paraId="36B93E5D" w14:textId="77777777" w:rsidR="00C42A8D" w:rsidRPr="00582683" w:rsidRDefault="00C42A8D" w:rsidP="00582683">
      <w:pPr>
        <w:pStyle w:val="ListParagraph"/>
        <w:numPr>
          <w:ilvl w:val="0"/>
          <w:numId w:val="30"/>
        </w:numPr>
        <w:ind w:left="720"/>
      </w:pPr>
      <w:r w:rsidRPr="00582683">
        <w:t>Can students receive a package that exceeds $20,000 (</w:t>
      </w:r>
      <w:proofErr w:type="spellStart"/>
      <w:proofErr w:type="gramStart"/>
      <w:r w:rsidRPr="00582683">
        <w:t>ie</w:t>
      </w:r>
      <w:proofErr w:type="spellEnd"/>
      <w:r w:rsidRPr="00582683">
        <w:t>.</w:t>
      </w:r>
      <w:proofErr w:type="gramEnd"/>
      <w:r w:rsidRPr="00582683">
        <w:t>  Pell grant of $5000 plus an Addictions stipend $20,000)?</w:t>
      </w:r>
    </w:p>
    <w:p w14:paraId="7B9A516B" w14:textId="77777777" w:rsidR="00C42A8D" w:rsidRPr="00582683" w:rsidRDefault="00C42A8D" w:rsidP="00582683">
      <w:pPr>
        <w:pStyle w:val="ListParagraph"/>
        <w:numPr>
          <w:ilvl w:val="0"/>
          <w:numId w:val="30"/>
        </w:numPr>
        <w:ind w:left="720"/>
      </w:pPr>
      <w:r w:rsidRPr="00582683">
        <w:t xml:space="preserve">If a student is in a program that exceeds a year </w:t>
      </w:r>
      <w:proofErr w:type="gramStart"/>
      <w:r w:rsidRPr="00582683">
        <w:t>can</w:t>
      </w:r>
      <w:proofErr w:type="gramEnd"/>
      <w:r w:rsidRPr="00582683">
        <w:t xml:space="preserve"> they receive a continuation (</w:t>
      </w:r>
      <w:proofErr w:type="spellStart"/>
      <w:r w:rsidRPr="00582683">
        <w:t>ie</w:t>
      </w:r>
      <w:proofErr w:type="spellEnd"/>
      <w:r w:rsidRPr="00582683">
        <w:t>. Receive 2 years of the $20000 package)?</w:t>
      </w:r>
    </w:p>
    <w:p w14:paraId="6A327BB1" w14:textId="15592832" w:rsidR="00C42A8D" w:rsidRPr="00582683" w:rsidRDefault="00C42A8D" w:rsidP="00582683">
      <w:pPr>
        <w:pStyle w:val="ListParagraph"/>
        <w:numPr>
          <w:ilvl w:val="0"/>
          <w:numId w:val="30"/>
        </w:numPr>
        <w:ind w:left="720"/>
      </w:pPr>
      <w:r w:rsidRPr="00582683">
        <w:t xml:space="preserve">Could a student be awarded a partial fellowship for a partial year?  </w:t>
      </w:r>
    </w:p>
    <w:p w14:paraId="1867CD80" w14:textId="77777777" w:rsidR="008A7A9E" w:rsidRPr="00582683" w:rsidRDefault="008A7A9E" w:rsidP="00582683">
      <w:pPr>
        <w:pStyle w:val="ListParagraph"/>
        <w:ind w:left="1080"/>
        <w:contextualSpacing w:val="0"/>
      </w:pPr>
    </w:p>
    <w:p w14:paraId="4084A4C8" w14:textId="3CDD4452" w:rsidR="009D7423" w:rsidRPr="00582683" w:rsidRDefault="009D7423" w:rsidP="00582683">
      <w:pPr>
        <w:pStyle w:val="ListParagraph"/>
        <w:numPr>
          <w:ilvl w:val="0"/>
          <w:numId w:val="25"/>
        </w:numPr>
        <w:ind w:left="360"/>
        <w:rPr>
          <w:b/>
          <w:bCs/>
        </w:rPr>
      </w:pPr>
      <w:r w:rsidRPr="00582683">
        <w:rPr>
          <w:b/>
          <w:bCs/>
        </w:rPr>
        <w:t>A) Yes – If this forms part of your proposal.</w:t>
      </w:r>
    </w:p>
    <w:p w14:paraId="5CF3BBF1" w14:textId="32622559" w:rsidR="009D7423" w:rsidRPr="00582683" w:rsidRDefault="009D7423" w:rsidP="00582683">
      <w:pPr>
        <w:pStyle w:val="ListParagraph"/>
        <w:numPr>
          <w:ilvl w:val="0"/>
          <w:numId w:val="31"/>
        </w:numPr>
        <w:ind w:left="720"/>
        <w:rPr>
          <w:b/>
          <w:bCs/>
        </w:rPr>
      </w:pPr>
      <w:r w:rsidRPr="00582683">
        <w:rPr>
          <w:b/>
          <w:bCs/>
        </w:rPr>
        <w:t>Yes - If this forms part of your proposal.</w:t>
      </w:r>
    </w:p>
    <w:p w14:paraId="50E64171" w14:textId="614FE274" w:rsidR="009D7423" w:rsidRPr="00582683" w:rsidRDefault="009D7423" w:rsidP="00582683">
      <w:pPr>
        <w:pStyle w:val="ListParagraph"/>
        <w:numPr>
          <w:ilvl w:val="0"/>
          <w:numId w:val="31"/>
        </w:numPr>
        <w:ind w:left="720"/>
        <w:rPr>
          <w:b/>
          <w:bCs/>
        </w:rPr>
      </w:pPr>
      <w:r w:rsidRPr="00582683">
        <w:rPr>
          <w:b/>
          <w:bCs/>
        </w:rPr>
        <w:t>Yes - If this forms part of your proposal.</w:t>
      </w:r>
    </w:p>
    <w:p w14:paraId="03251573" w14:textId="2F4FFB2A" w:rsidR="009D7423" w:rsidRPr="00582683" w:rsidRDefault="009D7423" w:rsidP="00582683">
      <w:pPr>
        <w:pStyle w:val="ListParagraph"/>
        <w:numPr>
          <w:ilvl w:val="0"/>
          <w:numId w:val="31"/>
        </w:numPr>
        <w:ind w:left="720"/>
        <w:rPr>
          <w:b/>
          <w:bCs/>
        </w:rPr>
      </w:pPr>
      <w:r w:rsidRPr="00582683">
        <w:rPr>
          <w:b/>
          <w:bCs/>
        </w:rPr>
        <w:t>Yes - If this forms part of your proposal.</w:t>
      </w:r>
    </w:p>
    <w:p w14:paraId="44ADAE30" w14:textId="4B2C722D" w:rsidR="008A7A9E" w:rsidRPr="00582683" w:rsidRDefault="008A7A9E" w:rsidP="00582683">
      <w:pPr>
        <w:ind w:left="360"/>
        <w:rPr>
          <w:b/>
          <w:bCs/>
        </w:rPr>
      </w:pPr>
      <w:r w:rsidRPr="00582683">
        <w:rPr>
          <w:b/>
          <w:bCs/>
        </w:rPr>
        <w:t>Section 5.1 of the RFA states that Individuals may receive $20,000 in tuition scholarships or stipend opportunities per year. There is not</w:t>
      </w:r>
      <w:r w:rsidR="009D7423" w:rsidRPr="00582683">
        <w:rPr>
          <w:b/>
          <w:bCs/>
        </w:rPr>
        <w:t>h</w:t>
      </w:r>
      <w:r w:rsidRPr="00582683">
        <w:rPr>
          <w:b/>
          <w:bCs/>
        </w:rPr>
        <w:t>ing in the RFA prohibiting an individual from receiving a scholarship or stipend using these funds if</w:t>
      </w:r>
      <w:r w:rsidR="009D7423" w:rsidRPr="00582683">
        <w:rPr>
          <w:b/>
          <w:bCs/>
        </w:rPr>
        <w:t xml:space="preserve"> also</w:t>
      </w:r>
      <w:r w:rsidRPr="00582683">
        <w:rPr>
          <w:b/>
          <w:bCs/>
        </w:rPr>
        <w:t xml:space="preserve"> they receive support from another source. Applicants should use</w:t>
      </w:r>
      <w:r w:rsidR="009D7423" w:rsidRPr="00582683">
        <w:rPr>
          <w:b/>
          <w:bCs/>
        </w:rPr>
        <w:t xml:space="preserve"> Section 12.F of their application submission to clearly outline their proposal and the rationale for specific programmatic requirements or allowances i.e., </w:t>
      </w:r>
      <w:r w:rsidRPr="00582683">
        <w:rPr>
          <w:b/>
          <w:bCs/>
        </w:rPr>
        <w:t>multi-year scholarships/stipends</w:t>
      </w:r>
      <w:r w:rsidR="009D7423" w:rsidRPr="00582683">
        <w:rPr>
          <w:b/>
          <w:bCs/>
        </w:rPr>
        <w:t xml:space="preserve">, partial awards etc., and the process/procedures for managing the funds. </w:t>
      </w:r>
    </w:p>
    <w:p w14:paraId="1DD87A35" w14:textId="7CF52CD9" w:rsidR="00EA30B5" w:rsidRPr="00582683" w:rsidRDefault="00EA30B5" w:rsidP="00EA30B5">
      <w:pPr>
        <w:spacing w:before="100" w:beforeAutospacing="1" w:after="100" w:afterAutospacing="1"/>
      </w:pPr>
      <w:r w:rsidRPr="00582683">
        <w:t xml:space="preserve"> </w:t>
      </w:r>
      <w:r w:rsidRPr="00582683">
        <w:rPr>
          <w:b/>
          <w:bCs/>
        </w:rPr>
        <w:t>Q.</w:t>
      </w:r>
      <w:r w:rsidRPr="00582683">
        <w:t xml:space="preserve"> </w:t>
      </w:r>
      <w:proofErr w:type="gramStart"/>
      <w:r w:rsidRPr="00582683">
        <w:t>Is</w:t>
      </w:r>
      <w:proofErr w:type="gramEnd"/>
      <w:r w:rsidRPr="00582683">
        <w:t xml:space="preserve"> the 10% Administration costs above and beyond the total direct budget?</w:t>
      </w:r>
    </w:p>
    <w:p w14:paraId="64C67F29" w14:textId="53068D1E" w:rsidR="00EA30B5" w:rsidRPr="00582683" w:rsidRDefault="00EA30B5" w:rsidP="00EA30B5">
      <w:pPr>
        <w:spacing w:before="100" w:beforeAutospacing="1" w:after="100" w:afterAutospacing="1"/>
        <w:rPr>
          <w:b/>
          <w:bCs/>
        </w:rPr>
      </w:pPr>
      <w:r w:rsidRPr="00582683">
        <w:rPr>
          <w:b/>
          <w:bCs/>
        </w:rPr>
        <w:t xml:space="preserve">A. </w:t>
      </w:r>
      <w:r w:rsidR="009D7423" w:rsidRPr="00582683">
        <w:rPr>
          <w:b/>
          <w:bCs/>
        </w:rPr>
        <w:t>No! The total budget must reflect the total cost to DMH/DD/SAS.</w:t>
      </w:r>
    </w:p>
    <w:p w14:paraId="4EA352CE" w14:textId="15E87476" w:rsidR="00EA30B5" w:rsidRPr="00582683" w:rsidRDefault="00EA30B5" w:rsidP="00EA30B5">
      <w:pPr>
        <w:spacing w:before="100" w:beforeAutospacing="1" w:after="100" w:afterAutospacing="1"/>
      </w:pPr>
      <w:r w:rsidRPr="00582683">
        <w:rPr>
          <w:b/>
          <w:bCs/>
        </w:rPr>
        <w:lastRenderedPageBreak/>
        <w:t>Q.</w:t>
      </w:r>
      <w:r w:rsidRPr="00582683">
        <w:t xml:space="preserve"> For the tuition scholarship/stipends, do they have to equal $20,000 each OR is that a max?</w:t>
      </w:r>
    </w:p>
    <w:p w14:paraId="11C8A032" w14:textId="528953E3" w:rsidR="009D7423" w:rsidRPr="00582683" w:rsidRDefault="009D7423" w:rsidP="00EA30B5">
      <w:pPr>
        <w:spacing w:before="100" w:beforeAutospacing="1" w:after="100" w:afterAutospacing="1"/>
        <w:rPr>
          <w:b/>
          <w:bCs/>
        </w:rPr>
      </w:pPr>
      <w:r w:rsidRPr="00582683">
        <w:rPr>
          <w:b/>
          <w:bCs/>
        </w:rPr>
        <w:t xml:space="preserve">A. </w:t>
      </w:r>
      <w:r w:rsidR="003E1CFB" w:rsidRPr="00582683">
        <w:rPr>
          <w:b/>
          <w:bCs/>
        </w:rPr>
        <w:t xml:space="preserve">$20,000 is the max. Applicants should use Section 12.F to provide detail on how awards will be made (including the amount of those awards). </w:t>
      </w:r>
    </w:p>
    <w:p w14:paraId="6AAC8DC3" w14:textId="676530BF" w:rsidR="00EA30B5" w:rsidRPr="00582683" w:rsidRDefault="00EA30B5" w:rsidP="009D7423">
      <w:pPr>
        <w:pStyle w:val="ListParagraph"/>
        <w:numPr>
          <w:ilvl w:val="0"/>
          <w:numId w:val="32"/>
        </w:numPr>
        <w:spacing w:before="100" w:beforeAutospacing="1" w:after="100" w:afterAutospacing="1"/>
      </w:pPr>
      <w:r w:rsidRPr="00582683">
        <w:t>For monies offered towards tuition, can the normal university fees be covered as well?</w:t>
      </w:r>
    </w:p>
    <w:p w14:paraId="300C08D9" w14:textId="77777777" w:rsidR="003E1CFB" w:rsidRPr="00582683" w:rsidRDefault="003E1CFB" w:rsidP="003E1CFB">
      <w:pPr>
        <w:pStyle w:val="ListParagraph"/>
        <w:spacing w:before="100" w:beforeAutospacing="1" w:after="100" w:afterAutospacing="1"/>
        <w:ind w:left="360"/>
      </w:pPr>
    </w:p>
    <w:p w14:paraId="7182D661" w14:textId="5D7833B9" w:rsidR="003E1CFB" w:rsidRPr="00582683" w:rsidRDefault="003E1CFB" w:rsidP="003E1CFB">
      <w:pPr>
        <w:pStyle w:val="ListParagraph"/>
        <w:numPr>
          <w:ilvl w:val="0"/>
          <w:numId w:val="33"/>
        </w:numPr>
        <w:spacing w:before="100" w:beforeAutospacing="1" w:after="100" w:afterAutospacing="1"/>
        <w:rPr>
          <w:b/>
          <w:bCs/>
        </w:rPr>
      </w:pPr>
      <w:r w:rsidRPr="00582683">
        <w:rPr>
          <w:b/>
          <w:bCs/>
        </w:rPr>
        <w:t>Yes!</w:t>
      </w:r>
    </w:p>
    <w:p w14:paraId="6EB6F59A" w14:textId="78C76560" w:rsidR="00EA30B5" w:rsidRPr="00582683" w:rsidRDefault="00EA30B5" w:rsidP="00EA30B5">
      <w:pPr>
        <w:spacing w:before="100" w:beforeAutospacing="1" w:after="100" w:afterAutospacing="1"/>
      </w:pPr>
    </w:p>
    <w:p w14:paraId="43B9CCCF" w14:textId="14D4F3BC" w:rsidR="00090B04" w:rsidRPr="00582683" w:rsidRDefault="00090B04" w:rsidP="00090B04"/>
    <w:p w14:paraId="080635AB" w14:textId="49F30A66" w:rsidR="00240ED1" w:rsidRPr="00582683" w:rsidRDefault="00240ED1" w:rsidP="00240ED1"/>
    <w:p w14:paraId="714593EB" w14:textId="77777777" w:rsidR="00240ED1" w:rsidRDefault="00240ED1" w:rsidP="00240ED1">
      <w:pPr>
        <w:ind w:left="720" w:firstLine="720"/>
      </w:pPr>
    </w:p>
    <w:sectPr w:rsidR="00240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3B81"/>
    <w:multiLevelType w:val="hybridMultilevel"/>
    <w:tmpl w:val="F104E436"/>
    <w:lvl w:ilvl="0" w:tplc="03A06CA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74434"/>
    <w:multiLevelType w:val="hybridMultilevel"/>
    <w:tmpl w:val="CB76E4F2"/>
    <w:lvl w:ilvl="0" w:tplc="DB304266">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16FD3"/>
    <w:multiLevelType w:val="hybridMultilevel"/>
    <w:tmpl w:val="C36EDECA"/>
    <w:lvl w:ilvl="0" w:tplc="EC2E2780">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1353F"/>
    <w:multiLevelType w:val="hybridMultilevel"/>
    <w:tmpl w:val="35EE4FE2"/>
    <w:lvl w:ilvl="0" w:tplc="292CE9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20350"/>
    <w:multiLevelType w:val="hybridMultilevel"/>
    <w:tmpl w:val="A15E14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8B6F18"/>
    <w:multiLevelType w:val="hybridMultilevel"/>
    <w:tmpl w:val="C9D6D40A"/>
    <w:lvl w:ilvl="0" w:tplc="FA6A589C">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3455"/>
    <w:multiLevelType w:val="hybridMultilevel"/>
    <w:tmpl w:val="9662B6F0"/>
    <w:lvl w:ilvl="0" w:tplc="A484E0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EE633E"/>
    <w:multiLevelType w:val="hybridMultilevel"/>
    <w:tmpl w:val="08481286"/>
    <w:lvl w:ilvl="0" w:tplc="F57052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0B5152"/>
    <w:multiLevelType w:val="hybridMultilevel"/>
    <w:tmpl w:val="9C3A0E2C"/>
    <w:lvl w:ilvl="0" w:tplc="C778D602">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4531AC"/>
    <w:multiLevelType w:val="hybridMultilevel"/>
    <w:tmpl w:val="3C98F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258DE"/>
    <w:multiLevelType w:val="hybridMultilevel"/>
    <w:tmpl w:val="FECA39CA"/>
    <w:lvl w:ilvl="0" w:tplc="EC2281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BC1171"/>
    <w:multiLevelType w:val="hybridMultilevel"/>
    <w:tmpl w:val="4C3273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E83CBD"/>
    <w:multiLevelType w:val="hybridMultilevel"/>
    <w:tmpl w:val="7DACB8EA"/>
    <w:lvl w:ilvl="0" w:tplc="C7FA69F0">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406444"/>
    <w:multiLevelType w:val="multilevel"/>
    <w:tmpl w:val="BDC01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8F2FA3"/>
    <w:multiLevelType w:val="hybridMultilevel"/>
    <w:tmpl w:val="BDF889E0"/>
    <w:lvl w:ilvl="0" w:tplc="E578DEBE">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5338BB"/>
    <w:multiLevelType w:val="hybridMultilevel"/>
    <w:tmpl w:val="1DFEE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F74AF9"/>
    <w:multiLevelType w:val="hybridMultilevel"/>
    <w:tmpl w:val="155A9BEA"/>
    <w:lvl w:ilvl="0" w:tplc="94BED70A">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50973"/>
    <w:multiLevelType w:val="hybridMultilevel"/>
    <w:tmpl w:val="BCB28ACC"/>
    <w:lvl w:ilvl="0" w:tplc="3CCAA01C">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83EF8"/>
    <w:multiLevelType w:val="hybridMultilevel"/>
    <w:tmpl w:val="E8907D5E"/>
    <w:lvl w:ilvl="0" w:tplc="2B560004">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AE0493"/>
    <w:multiLevelType w:val="multilevel"/>
    <w:tmpl w:val="69EE6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C8F58D8"/>
    <w:multiLevelType w:val="hybridMultilevel"/>
    <w:tmpl w:val="6510A122"/>
    <w:lvl w:ilvl="0" w:tplc="24D4222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30116F"/>
    <w:multiLevelType w:val="hybridMultilevel"/>
    <w:tmpl w:val="B2948662"/>
    <w:lvl w:ilvl="0" w:tplc="CFB053D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3C0CE6"/>
    <w:multiLevelType w:val="hybridMultilevel"/>
    <w:tmpl w:val="AFCE264A"/>
    <w:lvl w:ilvl="0" w:tplc="6D165DB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DB7F01"/>
    <w:multiLevelType w:val="hybridMultilevel"/>
    <w:tmpl w:val="1D0230BA"/>
    <w:lvl w:ilvl="0" w:tplc="100285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AC4483"/>
    <w:multiLevelType w:val="hybridMultilevel"/>
    <w:tmpl w:val="0D5E21A4"/>
    <w:lvl w:ilvl="0" w:tplc="414C527E">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471C8C"/>
    <w:multiLevelType w:val="hybridMultilevel"/>
    <w:tmpl w:val="7B8E8EAC"/>
    <w:lvl w:ilvl="0" w:tplc="F09A054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F4024B"/>
    <w:multiLevelType w:val="hybridMultilevel"/>
    <w:tmpl w:val="672426F6"/>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3A0A41"/>
    <w:multiLevelType w:val="hybridMultilevel"/>
    <w:tmpl w:val="81E263D8"/>
    <w:lvl w:ilvl="0" w:tplc="F66E60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74695A"/>
    <w:multiLevelType w:val="hybridMultilevel"/>
    <w:tmpl w:val="A3E64452"/>
    <w:lvl w:ilvl="0" w:tplc="C3CC05AA">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BF2C24"/>
    <w:multiLevelType w:val="hybridMultilevel"/>
    <w:tmpl w:val="EFC88024"/>
    <w:lvl w:ilvl="0" w:tplc="904E891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4C7A52"/>
    <w:multiLevelType w:val="hybridMultilevel"/>
    <w:tmpl w:val="C396C49A"/>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6F03DD"/>
    <w:multiLevelType w:val="hybridMultilevel"/>
    <w:tmpl w:val="348E854C"/>
    <w:lvl w:ilvl="0" w:tplc="1E4CAC4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24"/>
  </w:num>
  <w:num w:numId="5">
    <w:abstractNumId w:val="18"/>
  </w:num>
  <w:num w:numId="6">
    <w:abstractNumId w:val="8"/>
  </w:num>
  <w:num w:numId="7">
    <w:abstractNumId w:val="1"/>
  </w:num>
  <w:num w:numId="8">
    <w:abstractNumId w:val="28"/>
  </w:num>
  <w:num w:numId="9">
    <w:abstractNumId w:val="12"/>
  </w:num>
  <w:num w:numId="10">
    <w:abstractNumId w:val="27"/>
  </w:num>
  <w:num w:numId="11">
    <w:abstractNumId w:val="6"/>
  </w:num>
  <w:num w:numId="12">
    <w:abstractNumId w:val="23"/>
  </w:num>
  <w:num w:numId="13">
    <w:abstractNumId w:val="7"/>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2"/>
  </w:num>
  <w:num w:numId="19">
    <w:abstractNumId w:val="16"/>
  </w:num>
  <w:num w:numId="20">
    <w:abstractNumId w:val="14"/>
  </w:num>
  <w:num w:numId="21">
    <w:abstractNumId w:val="21"/>
  </w:num>
  <w:num w:numId="22">
    <w:abstractNumId w:val="20"/>
  </w:num>
  <w:num w:numId="23">
    <w:abstractNumId w:val="25"/>
  </w:num>
  <w:num w:numId="24">
    <w:abstractNumId w:val="17"/>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6"/>
  </w:num>
  <w:num w:numId="29">
    <w:abstractNumId w:val="30"/>
  </w:num>
  <w:num w:numId="30">
    <w:abstractNumId w:val="3"/>
  </w:num>
  <w:num w:numId="31">
    <w:abstractNumId w:val="29"/>
  </w:num>
  <w:num w:numId="32">
    <w:abstractNumId w:val="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201F58"/>
    <w:rsid w:val="00240ED1"/>
    <w:rsid w:val="0029203C"/>
    <w:rsid w:val="00350CA6"/>
    <w:rsid w:val="003E1CFB"/>
    <w:rsid w:val="00582683"/>
    <w:rsid w:val="0071424B"/>
    <w:rsid w:val="00782B6B"/>
    <w:rsid w:val="00854959"/>
    <w:rsid w:val="00876ACE"/>
    <w:rsid w:val="008A7A9E"/>
    <w:rsid w:val="00946C66"/>
    <w:rsid w:val="009D7423"/>
    <w:rsid w:val="00B227E1"/>
    <w:rsid w:val="00BD7941"/>
    <w:rsid w:val="00C25E0F"/>
    <w:rsid w:val="00C42A8D"/>
    <w:rsid w:val="00E5618C"/>
    <w:rsid w:val="00EA30B5"/>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959"/>
    <w:pPr>
      <w:ind w:left="720"/>
      <w:contextualSpacing/>
    </w:pPr>
  </w:style>
  <w:style w:type="character" w:styleId="Hyperlink">
    <w:name w:val="Hyperlink"/>
    <w:basedOn w:val="DefaultParagraphFont"/>
    <w:uiPriority w:val="99"/>
    <w:unhideWhenUsed/>
    <w:rsid w:val="00C42A8D"/>
    <w:rPr>
      <w:color w:val="0000FF"/>
      <w:u w:val="single"/>
    </w:rPr>
  </w:style>
  <w:style w:type="character" w:styleId="UnresolvedMention">
    <w:name w:val="Unresolved Mention"/>
    <w:basedOn w:val="DefaultParagraphFont"/>
    <w:uiPriority w:val="99"/>
    <w:semiHidden/>
    <w:unhideWhenUsed/>
    <w:rsid w:val="00BD7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1254">
      <w:bodyDiv w:val="1"/>
      <w:marLeft w:val="0"/>
      <w:marRight w:val="0"/>
      <w:marTop w:val="0"/>
      <w:marBottom w:val="0"/>
      <w:divBdr>
        <w:top w:val="none" w:sz="0" w:space="0" w:color="auto"/>
        <w:left w:val="none" w:sz="0" w:space="0" w:color="auto"/>
        <w:bottom w:val="none" w:sz="0" w:space="0" w:color="auto"/>
        <w:right w:val="none" w:sz="0" w:space="0" w:color="auto"/>
      </w:divBdr>
    </w:div>
    <w:div w:id="669334804">
      <w:bodyDiv w:val="1"/>
      <w:marLeft w:val="0"/>
      <w:marRight w:val="0"/>
      <w:marTop w:val="0"/>
      <w:marBottom w:val="0"/>
      <w:divBdr>
        <w:top w:val="none" w:sz="0" w:space="0" w:color="auto"/>
        <w:left w:val="none" w:sz="0" w:space="0" w:color="auto"/>
        <w:bottom w:val="none" w:sz="0" w:space="0" w:color="auto"/>
        <w:right w:val="none" w:sz="0" w:space="0" w:color="auto"/>
      </w:divBdr>
    </w:div>
    <w:div w:id="1515727606">
      <w:bodyDiv w:val="1"/>
      <w:marLeft w:val="0"/>
      <w:marRight w:val="0"/>
      <w:marTop w:val="0"/>
      <w:marBottom w:val="0"/>
      <w:divBdr>
        <w:top w:val="none" w:sz="0" w:space="0" w:color="auto"/>
        <w:left w:val="none" w:sz="0" w:space="0" w:color="auto"/>
        <w:bottom w:val="none" w:sz="0" w:space="0" w:color="auto"/>
        <w:right w:val="none" w:sz="0" w:space="0" w:color="auto"/>
      </w:divBdr>
    </w:div>
    <w:div w:id="1586499573">
      <w:bodyDiv w:val="1"/>
      <w:marLeft w:val="0"/>
      <w:marRight w:val="0"/>
      <w:marTop w:val="0"/>
      <w:marBottom w:val="0"/>
      <w:divBdr>
        <w:top w:val="none" w:sz="0" w:space="0" w:color="auto"/>
        <w:left w:val="none" w:sz="0" w:space="0" w:color="auto"/>
        <w:bottom w:val="none" w:sz="0" w:space="0" w:color="auto"/>
        <w:right w:val="none" w:sz="0" w:space="0" w:color="auto"/>
      </w:divBdr>
    </w:div>
    <w:div w:id="1605502428">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sappb.org/credentialing/" TargetMode="External"/><Relationship Id="rId5" Type="http://schemas.openxmlformats.org/officeDocument/2006/relationships/hyperlink" Target="https://www.ncdhhs.gov/minority-fellowship-rfa-posting-0/download?attach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Pitts, Chelsey</cp:lastModifiedBy>
  <cp:revision>2</cp:revision>
  <dcterms:created xsi:type="dcterms:W3CDTF">2022-07-01T17:13:00Z</dcterms:created>
  <dcterms:modified xsi:type="dcterms:W3CDTF">2022-07-01T17:13:00Z</dcterms:modified>
</cp:coreProperties>
</file>