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077700" w14:textId="74F9B69B" w:rsidR="000A58B9" w:rsidRDefault="000A58B9" w:rsidP="00C379B4">
      <w:pPr>
        <w:jc w:val="center"/>
        <w:rPr>
          <w:rFonts w:ascii="Segoe UI" w:hAnsi="Segoe UI" w:cs="Segoe UI"/>
          <w:sz w:val="18"/>
          <w:szCs w:val="18"/>
        </w:rPr>
      </w:pPr>
      <w:r>
        <w:rPr>
          <w:rStyle w:val="normaltextrun"/>
          <w:rFonts w:ascii="Arial" w:hAnsi="Arial" w:cs="Arial"/>
          <w:color w:val="4472C4"/>
        </w:rPr>
        <w:t>REQUEST FOR APPLICATIONS</w:t>
      </w:r>
    </w:p>
    <w:p w14:paraId="4A6D0567" w14:textId="443E4C7E" w:rsidR="000A58B9" w:rsidRDefault="00BC4D71" w:rsidP="00C379B4">
      <w:pPr>
        <w:jc w:val="center"/>
        <w:rPr>
          <w:rFonts w:ascii="Segoe UI" w:hAnsi="Segoe UI" w:cs="Segoe UI"/>
          <w:sz w:val="18"/>
          <w:szCs w:val="18"/>
        </w:rPr>
      </w:pPr>
      <w:r>
        <w:rPr>
          <w:rStyle w:val="normaltextrun"/>
          <w:rFonts w:ascii="Arial" w:hAnsi="Arial" w:cs="Arial"/>
          <w:color w:val="FF0000"/>
          <w:shd w:val="clear" w:color="auto" w:fill="FFFF00"/>
        </w:rPr>
        <w:t>NC SHCP-DCFW2025-2026WCH</w:t>
      </w:r>
    </w:p>
    <w:p w14:paraId="5375286B" w14:textId="4F879EF9" w:rsidR="000A58B9" w:rsidRDefault="000A58B9" w:rsidP="00C379B4">
      <w:pPr>
        <w:jc w:val="center"/>
        <w:rPr>
          <w:rFonts w:ascii="Segoe UI" w:hAnsi="Segoe UI" w:cs="Segoe UI"/>
          <w:sz w:val="18"/>
          <w:szCs w:val="18"/>
        </w:rPr>
      </w:pPr>
    </w:p>
    <w:p w14:paraId="509C6F35" w14:textId="559E2243" w:rsidR="000A58B9" w:rsidRDefault="000A58B9" w:rsidP="00C379B4">
      <w:pPr>
        <w:jc w:val="center"/>
        <w:rPr>
          <w:rFonts w:ascii="Segoe UI" w:hAnsi="Segoe UI" w:cs="Segoe UI"/>
          <w:sz w:val="18"/>
          <w:szCs w:val="18"/>
        </w:rPr>
      </w:pPr>
      <w:r>
        <w:rPr>
          <w:rStyle w:val="normaltextrun"/>
          <w:rFonts w:ascii="Arial" w:hAnsi="Arial" w:cs="Arial"/>
          <w:color w:val="4472C4"/>
          <w:sz w:val="28"/>
          <w:szCs w:val="28"/>
        </w:rPr>
        <w:t>Q</w:t>
      </w:r>
      <w:r w:rsidR="00C379B4">
        <w:rPr>
          <w:rStyle w:val="normaltextrun"/>
          <w:rFonts w:ascii="Arial" w:hAnsi="Arial" w:cs="Arial"/>
          <w:color w:val="4472C4"/>
          <w:sz w:val="28"/>
          <w:szCs w:val="28"/>
        </w:rPr>
        <w:t xml:space="preserve">uestion </w:t>
      </w:r>
      <w:r>
        <w:rPr>
          <w:rStyle w:val="normaltextrun"/>
          <w:rFonts w:ascii="Arial" w:hAnsi="Arial" w:cs="Arial"/>
          <w:color w:val="4472C4"/>
          <w:sz w:val="28"/>
          <w:szCs w:val="28"/>
        </w:rPr>
        <w:t>&amp;</w:t>
      </w:r>
      <w:r w:rsidR="00C379B4">
        <w:rPr>
          <w:rStyle w:val="normaltextrun"/>
          <w:rFonts w:ascii="Arial" w:hAnsi="Arial" w:cs="Arial"/>
          <w:color w:val="4472C4"/>
          <w:sz w:val="28"/>
          <w:szCs w:val="28"/>
        </w:rPr>
        <w:t xml:space="preserve"> </w:t>
      </w:r>
      <w:r>
        <w:rPr>
          <w:rStyle w:val="normaltextrun"/>
          <w:rFonts w:ascii="Arial" w:hAnsi="Arial" w:cs="Arial"/>
          <w:color w:val="4472C4"/>
          <w:sz w:val="28"/>
          <w:szCs w:val="28"/>
        </w:rPr>
        <w:t>A</w:t>
      </w:r>
      <w:r w:rsidR="00C379B4">
        <w:rPr>
          <w:rStyle w:val="normaltextrun"/>
          <w:rFonts w:ascii="Arial" w:hAnsi="Arial" w:cs="Arial"/>
          <w:color w:val="4472C4"/>
          <w:sz w:val="28"/>
          <w:szCs w:val="28"/>
        </w:rPr>
        <w:t>nswer</w:t>
      </w:r>
    </w:p>
    <w:p w14:paraId="1C631208" w14:textId="77777777" w:rsidR="000A58B9" w:rsidRDefault="000A58B9" w:rsidP="000A58B9">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color w:val="FF0000"/>
          <w:sz w:val="22"/>
          <w:szCs w:val="22"/>
        </w:rPr>
        <w:t> </w:t>
      </w:r>
    </w:p>
    <w:p w14:paraId="1FB78537" w14:textId="77777777" w:rsidR="000A58B9" w:rsidRDefault="000A58B9" w:rsidP="000A58B9">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color w:val="FF0000"/>
          <w:sz w:val="22"/>
          <w:szCs w:val="22"/>
        </w:rPr>
        <w:t> </w:t>
      </w:r>
    </w:p>
    <w:p w14:paraId="5E7E4D52" w14:textId="66BD9479" w:rsidR="000A58B9" w:rsidRDefault="000A58B9" w:rsidP="00645AD8">
      <w:pPr>
        <w:pStyle w:val="paragraph"/>
        <w:spacing w:before="0" w:beforeAutospacing="0" w:after="0" w:afterAutospacing="0"/>
        <w:ind w:left="630" w:hanging="630"/>
        <w:textAlignment w:val="baseline"/>
        <w:rPr>
          <w:rFonts w:ascii="Segoe UI" w:hAnsi="Segoe UI" w:cs="Segoe UI"/>
          <w:sz w:val="18"/>
          <w:szCs w:val="18"/>
        </w:rPr>
      </w:pPr>
      <w:r>
        <w:rPr>
          <w:rStyle w:val="normaltextrun"/>
          <w:rFonts w:ascii="Arial" w:hAnsi="Arial" w:cs="Arial"/>
          <w:color w:val="4472C4"/>
        </w:rPr>
        <w:t>Q 1.  </w:t>
      </w:r>
      <w:r w:rsidR="00645AD8">
        <w:rPr>
          <w:rStyle w:val="normaltextrun"/>
          <w:rFonts w:ascii="Arial" w:hAnsi="Arial" w:cs="Arial"/>
          <w:color w:val="4472C4"/>
        </w:rPr>
        <w:t>Will there be additional funds this year for funding additional centers or will the amount remain the same?</w:t>
      </w:r>
      <w:r>
        <w:rPr>
          <w:rStyle w:val="eop"/>
          <w:rFonts w:ascii="Arial" w:hAnsi="Arial" w:cs="Arial"/>
          <w:color w:val="4472C4"/>
        </w:rPr>
        <w:t> </w:t>
      </w:r>
    </w:p>
    <w:p w14:paraId="2E69216D" w14:textId="77777777" w:rsidR="000A58B9" w:rsidRDefault="000A58B9" w:rsidP="000A58B9">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4472C4"/>
        </w:rPr>
        <w:t> </w:t>
      </w:r>
    </w:p>
    <w:p w14:paraId="123415E3" w14:textId="015DDD6A" w:rsidR="000A58B9" w:rsidRDefault="00FF762F" w:rsidP="00FF762F">
      <w:pPr>
        <w:pStyle w:val="paragraph"/>
        <w:spacing w:before="0" w:beforeAutospacing="0" w:after="0" w:afterAutospacing="0"/>
        <w:ind w:left="540"/>
        <w:textAlignment w:val="baseline"/>
        <w:rPr>
          <w:rFonts w:ascii="Arial" w:hAnsi="Arial" w:cs="Arial"/>
        </w:rPr>
      </w:pPr>
      <w:r>
        <w:rPr>
          <w:rStyle w:val="normaltextrun"/>
          <w:rFonts w:ascii="Arial" w:hAnsi="Arial" w:cs="Arial"/>
          <w:color w:val="FF0000"/>
        </w:rPr>
        <w:t xml:space="preserve">Response: </w:t>
      </w:r>
      <w:proofErr w:type="gramStart"/>
      <w:r w:rsidR="00645AD8">
        <w:rPr>
          <w:rStyle w:val="normaltextrun"/>
          <w:rFonts w:ascii="Arial" w:hAnsi="Arial" w:cs="Arial"/>
          <w:color w:val="FF0000"/>
        </w:rPr>
        <w:t>Generally</w:t>
      </w:r>
      <w:proofErr w:type="gramEnd"/>
      <w:r w:rsidR="00645AD8">
        <w:rPr>
          <w:rStyle w:val="normaltextrun"/>
          <w:rFonts w:ascii="Arial" w:hAnsi="Arial" w:cs="Arial"/>
          <w:color w:val="FF0000"/>
        </w:rPr>
        <w:t xml:space="preserve"> the funds remain the same</w:t>
      </w:r>
      <w:r w:rsidR="00CE6E05">
        <w:rPr>
          <w:rStyle w:val="normaltextrun"/>
          <w:rFonts w:ascii="Arial" w:hAnsi="Arial" w:cs="Arial"/>
          <w:color w:val="FF0000"/>
        </w:rPr>
        <w:t xml:space="preserve"> as there has not been much of an increase at all over the years. Any additional funds are difficult to anticipate however whenever the opportunity arises it is typically done by amending the contract. Due to a current vacancy however, there is available funding to support 1 new SHC</w:t>
      </w:r>
      <w:r w:rsidR="00461B04">
        <w:rPr>
          <w:rStyle w:val="normaltextrun"/>
          <w:rFonts w:ascii="Arial" w:hAnsi="Arial" w:cs="Arial"/>
          <w:color w:val="FF0000"/>
        </w:rPr>
        <w:t xml:space="preserve"> at the average cost of $44,440</w:t>
      </w:r>
    </w:p>
    <w:p w14:paraId="73385D49" w14:textId="77777777" w:rsidR="000A58B9" w:rsidRDefault="000A58B9" w:rsidP="000A58B9">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4472C4"/>
        </w:rPr>
        <w:t> </w:t>
      </w:r>
    </w:p>
    <w:p w14:paraId="5D919B6A" w14:textId="77777777" w:rsidR="00645AD8" w:rsidRPr="00645AD8" w:rsidRDefault="000A58B9" w:rsidP="00645AD8">
      <w:pPr>
        <w:pStyle w:val="paragraph"/>
        <w:ind w:left="540" w:hanging="540"/>
        <w:textAlignment w:val="baseline"/>
        <w:rPr>
          <w:rFonts w:ascii="Arial" w:hAnsi="Arial" w:cs="Arial"/>
          <w:color w:val="4472C4"/>
        </w:rPr>
      </w:pPr>
      <w:r>
        <w:rPr>
          <w:rStyle w:val="normaltextrun"/>
          <w:rFonts w:ascii="Arial" w:hAnsi="Arial" w:cs="Arial"/>
          <w:color w:val="4472C4"/>
        </w:rPr>
        <w:t>Q 2.</w:t>
      </w:r>
      <w:r>
        <w:rPr>
          <w:rStyle w:val="eop"/>
          <w:rFonts w:ascii="Arial" w:hAnsi="Arial" w:cs="Arial"/>
          <w:color w:val="4472C4"/>
        </w:rPr>
        <w:t> </w:t>
      </w:r>
      <w:r w:rsidR="00645AD8" w:rsidRPr="00645AD8">
        <w:rPr>
          <w:rFonts w:ascii="Arial" w:hAnsi="Arial" w:cs="Arial"/>
          <w:color w:val="4472C4"/>
        </w:rPr>
        <w:t xml:space="preserve">The RFA mentions describing FTE responsibilities in Attachment A. The document provided does not allow expansion of rows as is. </w:t>
      </w:r>
    </w:p>
    <w:p w14:paraId="586176E5" w14:textId="3552A9D0" w:rsidR="00645AD8" w:rsidRDefault="00645AD8" w:rsidP="00645AD8">
      <w:pPr>
        <w:pStyle w:val="paragraph"/>
        <w:ind w:left="540"/>
        <w:textAlignment w:val="baseline"/>
        <w:rPr>
          <w:rFonts w:ascii="Arial" w:hAnsi="Arial" w:cs="Arial"/>
          <w:color w:val="4472C4"/>
        </w:rPr>
      </w:pPr>
      <w:r w:rsidRPr="00645AD8">
        <w:rPr>
          <w:rFonts w:ascii="Arial" w:hAnsi="Arial" w:cs="Arial"/>
          <w:color w:val="4472C4"/>
        </w:rPr>
        <w:t xml:space="preserve">Are we to use the Budget Template and Line Item Budget and Budget </w:t>
      </w:r>
      <w:proofErr w:type="gramStart"/>
      <w:r w:rsidRPr="00645AD8">
        <w:rPr>
          <w:rFonts w:ascii="Arial" w:hAnsi="Arial" w:cs="Arial"/>
          <w:color w:val="4472C4"/>
        </w:rPr>
        <w:t>Narrative(</w:t>
      </w:r>
      <w:proofErr w:type="gramEnd"/>
      <w:r w:rsidRPr="00645AD8">
        <w:rPr>
          <w:rFonts w:ascii="Arial" w:hAnsi="Arial" w:cs="Arial"/>
          <w:color w:val="4472C4"/>
        </w:rPr>
        <w:t>Attachment A)?</w:t>
      </w:r>
    </w:p>
    <w:p w14:paraId="737F4CC1" w14:textId="3305A2D6" w:rsidR="000A58B9" w:rsidRDefault="000A58B9" w:rsidP="000A58B9">
      <w:pPr>
        <w:pStyle w:val="paragraph"/>
        <w:spacing w:before="0" w:beforeAutospacing="0" w:after="0" w:afterAutospacing="0"/>
        <w:textAlignment w:val="baseline"/>
        <w:rPr>
          <w:rFonts w:ascii="Segoe UI" w:hAnsi="Segoe UI" w:cs="Segoe UI"/>
          <w:sz w:val="18"/>
          <w:szCs w:val="18"/>
        </w:rPr>
      </w:pPr>
    </w:p>
    <w:p w14:paraId="75B06C11" w14:textId="072EEDC6" w:rsidR="000A58B9" w:rsidRDefault="00FF762F" w:rsidP="00FF762F">
      <w:pPr>
        <w:pStyle w:val="paragraph"/>
        <w:spacing w:before="0" w:beforeAutospacing="0" w:after="0" w:afterAutospacing="0"/>
        <w:ind w:left="630"/>
        <w:textAlignment w:val="baseline"/>
        <w:rPr>
          <w:rFonts w:ascii="Arial" w:hAnsi="Arial" w:cs="Arial"/>
        </w:rPr>
      </w:pPr>
      <w:r>
        <w:rPr>
          <w:rStyle w:val="normaltextrun"/>
          <w:rFonts w:ascii="Arial" w:hAnsi="Arial" w:cs="Arial"/>
          <w:color w:val="FF0000"/>
        </w:rPr>
        <w:t xml:space="preserve">Response: </w:t>
      </w:r>
      <w:r w:rsidR="00461B04">
        <w:rPr>
          <w:rStyle w:val="normaltextrun"/>
          <w:rFonts w:ascii="Arial" w:hAnsi="Arial" w:cs="Arial"/>
          <w:color w:val="FF0000"/>
        </w:rPr>
        <w:t xml:space="preserve">A Microsoft Word version of the document has been posted and the Excel budget spreadsheet as well. Both should allow for expansion and </w:t>
      </w:r>
      <w:r>
        <w:rPr>
          <w:rStyle w:val="normaltextrun"/>
          <w:rFonts w:ascii="Arial" w:hAnsi="Arial" w:cs="Arial"/>
          <w:color w:val="FF0000"/>
        </w:rPr>
        <w:t xml:space="preserve">budget </w:t>
      </w:r>
      <w:r w:rsidR="00461B04">
        <w:rPr>
          <w:rStyle w:val="normaltextrun"/>
          <w:rFonts w:ascii="Arial" w:hAnsi="Arial" w:cs="Arial"/>
          <w:color w:val="FF0000"/>
        </w:rPr>
        <w:t>narrative.</w:t>
      </w:r>
    </w:p>
    <w:p w14:paraId="0C2EAE02" w14:textId="77777777" w:rsidR="000A58B9" w:rsidRDefault="000A58B9" w:rsidP="000A58B9">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color w:val="4472C4"/>
        </w:rPr>
        <w:t> </w:t>
      </w:r>
    </w:p>
    <w:p w14:paraId="75D63081" w14:textId="7A0BFB18" w:rsidR="000A58B9" w:rsidRDefault="000A58B9" w:rsidP="00645AD8">
      <w:pPr>
        <w:pStyle w:val="paragraph"/>
        <w:tabs>
          <w:tab w:val="left" w:pos="360"/>
        </w:tabs>
        <w:spacing w:before="0" w:beforeAutospacing="0" w:after="0" w:afterAutospacing="0"/>
        <w:ind w:left="540" w:hanging="540"/>
        <w:textAlignment w:val="baseline"/>
        <w:rPr>
          <w:rFonts w:ascii="Segoe UI" w:hAnsi="Segoe UI" w:cs="Segoe UI"/>
          <w:sz w:val="18"/>
          <w:szCs w:val="18"/>
        </w:rPr>
      </w:pPr>
      <w:r>
        <w:rPr>
          <w:rStyle w:val="normaltextrun"/>
          <w:rFonts w:ascii="Arial" w:hAnsi="Arial" w:cs="Arial"/>
          <w:color w:val="4472C4"/>
        </w:rPr>
        <w:t>Q 3.</w:t>
      </w:r>
      <w:r>
        <w:rPr>
          <w:rStyle w:val="eop"/>
          <w:rFonts w:ascii="Arial" w:hAnsi="Arial" w:cs="Arial"/>
          <w:color w:val="4472C4"/>
        </w:rPr>
        <w:t> </w:t>
      </w:r>
      <w:r w:rsidR="00645AD8" w:rsidRPr="00645AD8">
        <w:rPr>
          <w:rFonts w:ascii="Arial" w:hAnsi="Arial" w:cs="Arial"/>
          <w:color w:val="4472C4"/>
        </w:rPr>
        <w:t>We noticed there are various Terms and Conditions (Duke, Private Entities, etc.). Can you explain the purpose of the different ones</w:t>
      </w:r>
    </w:p>
    <w:p w14:paraId="350FC464" w14:textId="77777777" w:rsidR="000A58B9" w:rsidRDefault="000A58B9" w:rsidP="000A58B9">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4472C4"/>
        </w:rPr>
        <w:t> </w:t>
      </w:r>
    </w:p>
    <w:p w14:paraId="38EE102A" w14:textId="3F878F31" w:rsidR="000A58B9" w:rsidRDefault="00FF762F" w:rsidP="00FF762F">
      <w:pPr>
        <w:pStyle w:val="paragraph"/>
        <w:spacing w:before="0" w:beforeAutospacing="0" w:after="0" w:afterAutospacing="0"/>
        <w:ind w:left="630"/>
        <w:textAlignment w:val="baseline"/>
        <w:rPr>
          <w:rFonts w:ascii="Arial" w:hAnsi="Arial" w:cs="Arial"/>
        </w:rPr>
      </w:pPr>
      <w:r>
        <w:rPr>
          <w:rStyle w:val="normaltextrun"/>
          <w:rFonts w:ascii="Arial" w:hAnsi="Arial" w:cs="Arial"/>
          <w:color w:val="FF0000"/>
        </w:rPr>
        <w:t xml:space="preserve">Response: Multiple forms were required to be a part of single RFA due to there being </w:t>
      </w:r>
      <w:proofErr w:type="gramStart"/>
      <w:r>
        <w:rPr>
          <w:rStyle w:val="normaltextrun"/>
          <w:rFonts w:ascii="Arial" w:hAnsi="Arial" w:cs="Arial"/>
          <w:color w:val="FF0000"/>
        </w:rPr>
        <w:t>a number of</w:t>
      </w:r>
      <w:proofErr w:type="gramEnd"/>
      <w:r>
        <w:rPr>
          <w:rStyle w:val="normaltextrun"/>
          <w:rFonts w:ascii="Arial" w:hAnsi="Arial" w:cs="Arial"/>
          <w:color w:val="FF0000"/>
        </w:rPr>
        <w:t xml:space="preserve"> healthcare entities possibly applying. Only the terms and conditions applicable to your institution is relevant to you.</w:t>
      </w:r>
      <w:r w:rsidR="000A58B9">
        <w:rPr>
          <w:rStyle w:val="eop"/>
          <w:rFonts w:ascii="Arial" w:hAnsi="Arial" w:cs="Arial"/>
          <w:color w:val="FF0000"/>
        </w:rPr>
        <w:t> </w:t>
      </w:r>
      <w:r>
        <w:rPr>
          <w:rStyle w:val="eop"/>
          <w:rFonts w:ascii="Arial" w:hAnsi="Arial" w:cs="Arial"/>
          <w:color w:val="FF0000"/>
        </w:rPr>
        <w:t xml:space="preserve">They are designed to outline the rules, guidelines and responsibilities that both parties must adhere to while engaging in transactions or service delivery. </w:t>
      </w:r>
    </w:p>
    <w:p w14:paraId="1FEEDAF3" w14:textId="77777777" w:rsidR="000A58B9" w:rsidRDefault="000A58B9" w:rsidP="000A58B9">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4472C4"/>
        </w:rPr>
        <w:t> </w:t>
      </w:r>
    </w:p>
    <w:p w14:paraId="29525EE4" w14:textId="33250300" w:rsidR="000A58B9" w:rsidRDefault="000A58B9" w:rsidP="00645AD8">
      <w:pPr>
        <w:pStyle w:val="paragraph"/>
        <w:spacing w:before="0" w:beforeAutospacing="0" w:after="0" w:afterAutospacing="0"/>
        <w:ind w:left="540" w:hanging="540"/>
        <w:textAlignment w:val="baseline"/>
        <w:rPr>
          <w:rFonts w:ascii="Segoe UI" w:hAnsi="Segoe UI" w:cs="Segoe UI"/>
          <w:sz w:val="18"/>
          <w:szCs w:val="18"/>
        </w:rPr>
      </w:pPr>
      <w:r>
        <w:rPr>
          <w:rStyle w:val="normaltextrun"/>
          <w:rFonts w:ascii="Arial" w:hAnsi="Arial" w:cs="Arial"/>
          <w:color w:val="4472C4"/>
        </w:rPr>
        <w:t>Q 4.</w:t>
      </w:r>
      <w:r>
        <w:rPr>
          <w:rStyle w:val="eop"/>
          <w:rFonts w:ascii="Arial" w:hAnsi="Arial" w:cs="Arial"/>
          <w:color w:val="4472C4"/>
        </w:rPr>
        <w:t> </w:t>
      </w:r>
      <w:r w:rsidR="00645AD8" w:rsidRPr="00645AD8">
        <w:rPr>
          <w:rFonts w:ascii="Arial" w:hAnsi="Arial" w:cs="Arial"/>
          <w:color w:val="4472C4"/>
        </w:rPr>
        <w:t xml:space="preserve">The Table on page 18 states the page limit is </w:t>
      </w:r>
      <w:proofErr w:type="gramStart"/>
      <w:r w:rsidR="00645AD8" w:rsidRPr="00645AD8">
        <w:rPr>
          <w:rFonts w:ascii="Arial" w:hAnsi="Arial" w:cs="Arial"/>
          <w:color w:val="4472C4"/>
        </w:rPr>
        <w:t>18;</w:t>
      </w:r>
      <w:proofErr w:type="gramEnd"/>
      <w:r w:rsidR="00645AD8" w:rsidRPr="00645AD8">
        <w:rPr>
          <w:rFonts w:ascii="Arial" w:hAnsi="Arial" w:cs="Arial"/>
          <w:color w:val="4472C4"/>
        </w:rPr>
        <w:t xml:space="preserve"> however, the individual sections page limit totals more than 18. Please provide instructions on which to follow when limiting pages</w:t>
      </w:r>
    </w:p>
    <w:p w14:paraId="580F16A9" w14:textId="77777777" w:rsidR="000A58B9" w:rsidRDefault="000A58B9" w:rsidP="000A58B9">
      <w:pPr>
        <w:pStyle w:val="paragraph"/>
        <w:spacing w:before="0" w:beforeAutospacing="0" w:after="0" w:afterAutospacing="0"/>
        <w:textAlignment w:val="baseline"/>
        <w:rPr>
          <w:rStyle w:val="eop"/>
          <w:rFonts w:ascii="Arial" w:hAnsi="Arial" w:cs="Arial"/>
          <w:color w:val="4472C4"/>
        </w:rPr>
      </w:pPr>
      <w:r>
        <w:rPr>
          <w:rStyle w:val="eop"/>
          <w:rFonts w:ascii="Arial" w:hAnsi="Arial" w:cs="Arial"/>
          <w:color w:val="4472C4"/>
        </w:rPr>
        <w:t> </w:t>
      </w:r>
    </w:p>
    <w:p w14:paraId="2C74D0A6" w14:textId="3BB965B4" w:rsidR="00B975F3" w:rsidRPr="00BC4D71" w:rsidRDefault="00BC4D71" w:rsidP="00BC4D71">
      <w:pPr>
        <w:pStyle w:val="paragraph"/>
        <w:spacing w:before="0" w:beforeAutospacing="0" w:after="0" w:afterAutospacing="0"/>
        <w:ind w:left="540"/>
        <w:textAlignment w:val="baseline"/>
        <w:rPr>
          <w:rFonts w:ascii="Segoe UI" w:hAnsi="Segoe UI" w:cs="Segoe UI"/>
          <w:color w:val="FF0000"/>
          <w:sz w:val="18"/>
          <w:szCs w:val="18"/>
        </w:rPr>
      </w:pPr>
      <w:proofErr w:type="gramStart"/>
      <w:r>
        <w:rPr>
          <w:rStyle w:val="eop"/>
          <w:rFonts w:ascii="Arial" w:hAnsi="Arial" w:cs="Arial"/>
          <w:color w:val="FF0000"/>
        </w:rPr>
        <w:t>Response :</w:t>
      </w:r>
      <w:proofErr w:type="gramEnd"/>
      <w:r>
        <w:rPr>
          <w:rStyle w:val="eop"/>
          <w:rFonts w:ascii="Arial" w:hAnsi="Arial" w:cs="Arial"/>
          <w:color w:val="FF0000"/>
        </w:rPr>
        <w:t xml:space="preserve"> </w:t>
      </w:r>
      <w:r w:rsidRPr="00BC4D71">
        <w:rPr>
          <w:rStyle w:val="eop"/>
          <w:rFonts w:ascii="Arial" w:hAnsi="Arial" w:cs="Arial"/>
          <w:color w:val="FF0000"/>
        </w:rPr>
        <w:t>The allowable page limit may be exceeded in the application as necessary</w:t>
      </w:r>
    </w:p>
    <w:p w14:paraId="55E53652" w14:textId="77777777" w:rsidR="000A58B9" w:rsidRDefault="000A58B9" w:rsidP="000A58B9">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4472C4"/>
        </w:rPr>
        <w:t> </w:t>
      </w:r>
    </w:p>
    <w:p w14:paraId="4720691E" w14:textId="77777777" w:rsidR="00BC4D71" w:rsidRDefault="000A58B9" w:rsidP="00BC4D71">
      <w:pPr>
        <w:pStyle w:val="paragraph"/>
        <w:ind w:left="540" w:hanging="540"/>
        <w:textAlignment w:val="baseline"/>
        <w:rPr>
          <w:rFonts w:ascii="Arial" w:hAnsi="Arial" w:cs="Arial"/>
          <w:color w:val="4472C4"/>
        </w:rPr>
      </w:pPr>
      <w:r>
        <w:rPr>
          <w:rStyle w:val="normaltextrun"/>
          <w:rFonts w:ascii="Arial" w:hAnsi="Arial" w:cs="Arial"/>
          <w:color w:val="4472C4"/>
        </w:rPr>
        <w:lastRenderedPageBreak/>
        <w:t>Q 5.</w:t>
      </w:r>
      <w:r>
        <w:rPr>
          <w:rStyle w:val="eop"/>
          <w:rFonts w:ascii="Arial" w:hAnsi="Arial" w:cs="Arial"/>
          <w:color w:val="4472C4"/>
        </w:rPr>
        <w:t> </w:t>
      </w:r>
      <w:r w:rsidR="00BC4D71" w:rsidRPr="00BC4D71">
        <w:rPr>
          <w:rFonts w:ascii="Arial" w:hAnsi="Arial" w:cs="Arial"/>
          <w:color w:val="4472C4"/>
        </w:rPr>
        <w:t>On the cover page there is a box to fill in a catchment area number and refers to page 5. We are unable to locate what we need to place in the catchment area box. Can you tell me where to find this information?</w:t>
      </w:r>
    </w:p>
    <w:p w14:paraId="08317692" w14:textId="43D31AE1" w:rsidR="00BC4D71" w:rsidRPr="00BC4D71" w:rsidRDefault="00BC4D71" w:rsidP="00BC4D71">
      <w:pPr>
        <w:pStyle w:val="paragraph"/>
        <w:ind w:left="540" w:hanging="540"/>
        <w:textAlignment w:val="baseline"/>
        <w:rPr>
          <w:rFonts w:ascii="Arial" w:hAnsi="Arial" w:cs="Arial"/>
          <w:color w:val="4472C4"/>
        </w:rPr>
      </w:pPr>
      <w:r>
        <w:rPr>
          <w:rFonts w:ascii="Arial" w:hAnsi="Arial" w:cs="Arial"/>
          <w:color w:val="4472C4"/>
        </w:rPr>
        <w:tab/>
      </w:r>
      <w:r w:rsidR="00C64C10" w:rsidRPr="00C64C10">
        <w:rPr>
          <w:rFonts w:ascii="Arial" w:hAnsi="Arial" w:cs="Arial"/>
          <w:color w:val="FF0000"/>
        </w:rPr>
        <w:t xml:space="preserve">Response: </w:t>
      </w:r>
      <w:r w:rsidRPr="00C64C10">
        <w:rPr>
          <w:rFonts w:ascii="Arial" w:hAnsi="Arial" w:cs="Arial"/>
          <w:color w:val="FF0000"/>
        </w:rPr>
        <w:t xml:space="preserve">Complete this section by identifying the County that would be served. </w:t>
      </w:r>
    </w:p>
    <w:p w14:paraId="6F4E414A" w14:textId="2378680C" w:rsidR="000A58B9" w:rsidRDefault="000A58B9" w:rsidP="000A58B9">
      <w:pPr>
        <w:pStyle w:val="paragraph"/>
        <w:spacing w:before="0" w:beforeAutospacing="0" w:after="0" w:afterAutospacing="0"/>
        <w:textAlignment w:val="baseline"/>
        <w:rPr>
          <w:rStyle w:val="eop"/>
          <w:rFonts w:ascii="Arial" w:hAnsi="Arial" w:cs="Arial"/>
          <w:color w:val="4472C4"/>
        </w:rPr>
      </w:pPr>
      <w:r>
        <w:rPr>
          <w:rStyle w:val="normaltextrun"/>
          <w:rFonts w:ascii="Arial" w:hAnsi="Arial" w:cs="Arial"/>
          <w:color w:val="4472C4"/>
        </w:rPr>
        <w:t>Q 6.</w:t>
      </w:r>
      <w:r>
        <w:rPr>
          <w:rStyle w:val="eop"/>
          <w:rFonts w:ascii="Arial" w:hAnsi="Arial" w:cs="Arial"/>
          <w:color w:val="4472C4"/>
        </w:rPr>
        <w:t> </w:t>
      </w:r>
      <w:r w:rsidR="00C64C10">
        <w:rPr>
          <w:rStyle w:val="eop"/>
          <w:rFonts w:ascii="Arial" w:hAnsi="Arial" w:cs="Arial"/>
          <w:color w:val="4472C4"/>
        </w:rPr>
        <w:t xml:space="preserve">Is there a face sheet that is fillable face sheet? </w:t>
      </w:r>
    </w:p>
    <w:p w14:paraId="2BE6AC02" w14:textId="77777777" w:rsidR="002B2617" w:rsidRDefault="002B2617" w:rsidP="000A58B9">
      <w:pPr>
        <w:pStyle w:val="paragraph"/>
        <w:spacing w:before="0" w:beforeAutospacing="0" w:after="0" w:afterAutospacing="0"/>
        <w:textAlignment w:val="baseline"/>
        <w:rPr>
          <w:rStyle w:val="eop"/>
          <w:rFonts w:ascii="Arial" w:hAnsi="Arial" w:cs="Arial"/>
          <w:color w:val="4472C4"/>
        </w:rPr>
      </w:pPr>
    </w:p>
    <w:p w14:paraId="7196151F" w14:textId="4B738BB3" w:rsidR="00C64C10" w:rsidRPr="002B2617" w:rsidRDefault="002B2617" w:rsidP="002B2617">
      <w:pPr>
        <w:pStyle w:val="paragraph"/>
        <w:spacing w:before="0" w:beforeAutospacing="0" w:after="0" w:afterAutospacing="0"/>
        <w:ind w:left="540"/>
        <w:textAlignment w:val="baseline"/>
        <w:rPr>
          <w:rFonts w:ascii="Segoe UI" w:hAnsi="Segoe UI" w:cs="Segoe UI"/>
          <w:color w:val="FF0000"/>
          <w:sz w:val="18"/>
          <w:szCs w:val="18"/>
        </w:rPr>
      </w:pPr>
      <w:r>
        <w:rPr>
          <w:rStyle w:val="eop"/>
          <w:rFonts w:ascii="Arial" w:hAnsi="Arial" w:cs="Arial"/>
          <w:color w:val="FF0000"/>
        </w:rPr>
        <w:t>If t</w:t>
      </w:r>
      <w:r w:rsidR="00C64C10" w:rsidRPr="002B2617">
        <w:rPr>
          <w:rStyle w:val="eop"/>
          <w:rFonts w:ascii="Arial" w:hAnsi="Arial" w:cs="Arial"/>
          <w:color w:val="FF0000"/>
        </w:rPr>
        <w:t xml:space="preserve">he Word version </w:t>
      </w:r>
      <w:r>
        <w:rPr>
          <w:rStyle w:val="eop"/>
          <w:rFonts w:ascii="Arial" w:hAnsi="Arial" w:cs="Arial"/>
          <w:color w:val="FF0000"/>
        </w:rPr>
        <w:t>is not</w:t>
      </w:r>
      <w:r w:rsidR="00C64C10" w:rsidRPr="002B2617">
        <w:rPr>
          <w:rStyle w:val="eop"/>
          <w:rFonts w:ascii="Arial" w:hAnsi="Arial" w:cs="Arial"/>
          <w:color w:val="FF0000"/>
        </w:rPr>
        <w:t xml:space="preserve"> </w:t>
      </w:r>
      <w:proofErr w:type="gramStart"/>
      <w:r w:rsidR="00C64C10" w:rsidRPr="002B2617">
        <w:rPr>
          <w:rStyle w:val="eop"/>
          <w:rFonts w:ascii="Arial" w:hAnsi="Arial" w:cs="Arial"/>
          <w:color w:val="FF0000"/>
        </w:rPr>
        <w:t>fillabl</w:t>
      </w:r>
      <w:r>
        <w:rPr>
          <w:rStyle w:val="eop"/>
          <w:rFonts w:ascii="Arial" w:hAnsi="Arial" w:cs="Arial"/>
          <w:color w:val="FF0000"/>
        </w:rPr>
        <w:t>e</w:t>
      </w:r>
      <w:proofErr w:type="gramEnd"/>
      <w:r>
        <w:rPr>
          <w:rStyle w:val="eop"/>
          <w:rFonts w:ascii="Arial" w:hAnsi="Arial" w:cs="Arial"/>
          <w:color w:val="FF0000"/>
        </w:rPr>
        <w:t xml:space="preserve"> </w:t>
      </w:r>
      <w:r w:rsidRPr="002B2617">
        <w:rPr>
          <w:rStyle w:val="eop"/>
          <w:rFonts w:ascii="Arial" w:hAnsi="Arial" w:cs="Arial"/>
          <w:color w:val="FF0000"/>
        </w:rPr>
        <w:t xml:space="preserve">please type document listing on </w:t>
      </w:r>
      <w:proofErr w:type="spellStart"/>
      <w:r w:rsidRPr="002B2617">
        <w:rPr>
          <w:rStyle w:val="eop"/>
          <w:rFonts w:ascii="Arial" w:hAnsi="Arial" w:cs="Arial"/>
          <w:color w:val="FF0000"/>
        </w:rPr>
        <w:t>pg</w:t>
      </w:r>
      <w:proofErr w:type="spellEnd"/>
      <w:r w:rsidRPr="002B2617">
        <w:rPr>
          <w:rStyle w:val="eop"/>
          <w:rFonts w:ascii="Arial" w:hAnsi="Arial" w:cs="Arial"/>
          <w:color w:val="FF0000"/>
        </w:rPr>
        <w:t xml:space="preserve"> 11.</w:t>
      </w:r>
    </w:p>
    <w:p w14:paraId="282BB9B5" w14:textId="77777777" w:rsidR="000A58B9" w:rsidRDefault="000A58B9" w:rsidP="000A58B9">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4472C4"/>
        </w:rPr>
        <w:t> </w:t>
      </w:r>
    </w:p>
    <w:p w14:paraId="3080181E" w14:textId="77777777" w:rsidR="000A58B9" w:rsidRDefault="000A58B9" w:rsidP="000A58B9">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4472C4"/>
        </w:rPr>
        <w:t> </w:t>
      </w:r>
    </w:p>
    <w:p w14:paraId="3D29F5B0" w14:textId="6BF23D90" w:rsidR="000A58B9" w:rsidRDefault="000A58B9" w:rsidP="00C64C10">
      <w:pPr>
        <w:pStyle w:val="paragraph"/>
        <w:spacing w:before="0" w:beforeAutospacing="0" w:after="0" w:afterAutospacing="0"/>
        <w:ind w:left="540" w:hanging="540"/>
        <w:textAlignment w:val="baseline"/>
        <w:rPr>
          <w:rStyle w:val="eop"/>
          <w:rFonts w:ascii="Arial" w:hAnsi="Arial" w:cs="Arial"/>
          <w:color w:val="4472C4"/>
        </w:rPr>
      </w:pPr>
      <w:r>
        <w:rPr>
          <w:rStyle w:val="normaltextrun"/>
          <w:rFonts w:ascii="Arial" w:hAnsi="Arial" w:cs="Arial"/>
          <w:color w:val="4472C4"/>
        </w:rPr>
        <w:t>Q 7.</w:t>
      </w:r>
      <w:r>
        <w:rPr>
          <w:rStyle w:val="eop"/>
          <w:rFonts w:ascii="Arial" w:hAnsi="Arial" w:cs="Arial"/>
          <w:color w:val="4472C4"/>
        </w:rPr>
        <w:t> </w:t>
      </w:r>
      <w:r w:rsidR="00C64C10">
        <w:rPr>
          <w:rStyle w:val="eop"/>
          <w:rFonts w:ascii="Arial" w:hAnsi="Arial" w:cs="Arial"/>
          <w:color w:val="4472C4"/>
        </w:rPr>
        <w:t>When submitting the application, do we place everything in order as identified on page 11 and send to you?</w:t>
      </w:r>
    </w:p>
    <w:p w14:paraId="691E7462" w14:textId="77777777" w:rsidR="00C64C10" w:rsidRDefault="00C64C10" w:rsidP="00C64C10">
      <w:pPr>
        <w:pStyle w:val="paragraph"/>
        <w:spacing w:before="0" w:beforeAutospacing="0" w:after="0" w:afterAutospacing="0"/>
        <w:ind w:left="540" w:hanging="540"/>
        <w:textAlignment w:val="baseline"/>
        <w:rPr>
          <w:rStyle w:val="eop"/>
          <w:rFonts w:ascii="Arial" w:hAnsi="Arial" w:cs="Arial"/>
          <w:color w:val="4472C4"/>
        </w:rPr>
      </w:pPr>
    </w:p>
    <w:p w14:paraId="1E7CB1A2" w14:textId="4D8D7362" w:rsidR="00C64C10" w:rsidRDefault="00C64C10" w:rsidP="00C64C10">
      <w:pPr>
        <w:pStyle w:val="paragraph"/>
        <w:spacing w:before="0" w:beforeAutospacing="0" w:after="0" w:afterAutospacing="0"/>
        <w:ind w:left="540" w:hanging="540"/>
        <w:textAlignment w:val="baseline"/>
        <w:rPr>
          <w:rStyle w:val="eop"/>
          <w:rFonts w:ascii="Arial" w:hAnsi="Arial" w:cs="Arial"/>
          <w:color w:val="4472C4"/>
        </w:rPr>
      </w:pPr>
      <w:r>
        <w:rPr>
          <w:rStyle w:val="eop"/>
          <w:rFonts w:ascii="Arial" w:hAnsi="Arial" w:cs="Arial"/>
          <w:color w:val="4472C4"/>
        </w:rPr>
        <w:tab/>
      </w:r>
      <w:r w:rsidRPr="00C64C10">
        <w:rPr>
          <w:rStyle w:val="eop"/>
          <w:rFonts w:ascii="Arial" w:hAnsi="Arial" w:cs="Arial"/>
          <w:color w:val="FF0000"/>
        </w:rPr>
        <w:t>Response:</w:t>
      </w:r>
      <w:r>
        <w:rPr>
          <w:rStyle w:val="eop"/>
          <w:rFonts w:ascii="Arial" w:hAnsi="Arial" w:cs="Arial"/>
          <w:color w:val="FF0000"/>
        </w:rPr>
        <w:t xml:space="preserve"> </w:t>
      </w:r>
      <w:r w:rsidRPr="00C64C10">
        <w:rPr>
          <w:rStyle w:val="eop"/>
          <w:rFonts w:ascii="Arial" w:hAnsi="Arial" w:cs="Arial"/>
          <w:color w:val="FF0000"/>
        </w:rPr>
        <w:t>Yes, align documents as identified and</w:t>
      </w:r>
      <w:r>
        <w:rPr>
          <w:rStyle w:val="eop"/>
          <w:rFonts w:ascii="Arial" w:hAnsi="Arial" w:cs="Arial"/>
          <w:color w:val="FF0000"/>
        </w:rPr>
        <w:t xml:space="preserve"> via electronic submission</w:t>
      </w:r>
      <w:r w:rsidRPr="00C64C10">
        <w:rPr>
          <w:rStyle w:val="eop"/>
          <w:rFonts w:ascii="Arial" w:hAnsi="Arial" w:cs="Arial"/>
          <w:color w:val="FF0000"/>
        </w:rPr>
        <w:t xml:space="preserve"> to </w:t>
      </w:r>
      <w:hyperlink r:id="rId8" w:history="1">
        <w:r w:rsidRPr="00084977">
          <w:rPr>
            <w:rStyle w:val="Hyperlink"/>
            <w:rFonts w:ascii="Arial" w:hAnsi="Arial" w:cs="Arial"/>
          </w:rPr>
          <w:t>Michael.Taylor@dhhs.nc.gov</w:t>
        </w:r>
      </w:hyperlink>
      <w:r>
        <w:rPr>
          <w:rStyle w:val="eop"/>
          <w:rFonts w:ascii="Arial" w:hAnsi="Arial" w:cs="Arial"/>
          <w:color w:val="FF0000"/>
        </w:rPr>
        <w:t>. No faxed applications accepted</w:t>
      </w:r>
    </w:p>
    <w:p w14:paraId="310363CF" w14:textId="77777777" w:rsidR="00C64C10" w:rsidRDefault="00C64C10" w:rsidP="000A58B9">
      <w:pPr>
        <w:pStyle w:val="paragraph"/>
        <w:spacing w:before="0" w:beforeAutospacing="0" w:after="0" w:afterAutospacing="0"/>
        <w:textAlignment w:val="baseline"/>
        <w:rPr>
          <w:rFonts w:ascii="Segoe UI" w:hAnsi="Segoe UI" w:cs="Segoe UI"/>
          <w:sz w:val="18"/>
          <w:szCs w:val="18"/>
        </w:rPr>
      </w:pPr>
    </w:p>
    <w:p w14:paraId="0DC34306" w14:textId="77777777" w:rsidR="000A58B9" w:rsidRDefault="000A58B9" w:rsidP="000A58B9">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4472C4"/>
        </w:rPr>
        <w:t> </w:t>
      </w:r>
    </w:p>
    <w:p w14:paraId="16EEE7BE" w14:textId="77777777" w:rsidR="000A58B9" w:rsidRDefault="000A58B9" w:rsidP="000A58B9">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4472C4"/>
        </w:rPr>
        <w:t> </w:t>
      </w:r>
    </w:p>
    <w:p w14:paraId="5DC12354" w14:textId="6DB94612" w:rsidR="002B2617" w:rsidRDefault="000A58B9" w:rsidP="002B2617">
      <w:pPr>
        <w:pStyle w:val="paragraph"/>
        <w:spacing w:after="0"/>
        <w:textAlignment w:val="baseline"/>
        <w:rPr>
          <w:rFonts w:ascii="Arial" w:hAnsi="Arial" w:cs="Arial"/>
          <w:color w:val="4472C4"/>
        </w:rPr>
      </w:pPr>
      <w:r>
        <w:rPr>
          <w:rStyle w:val="normaltextrun"/>
          <w:rFonts w:ascii="Arial" w:hAnsi="Arial" w:cs="Arial"/>
          <w:color w:val="4472C4"/>
        </w:rPr>
        <w:t>Q 8.</w:t>
      </w:r>
      <w:r>
        <w:rPr>
          <w:rStyle w:val="eop"/>
          <w:rFonts w:ascii="Arial" w:hAnsi="Arial" w:cs="Arial"/>
          <w:color w:val="4472C4"/>
        </w:rPr>
        <w:t> </w:t>
      </w:r>
      <w:r w:rsidR="002B2617">
        <w:rPr>
          <w:rFonts w:ascii="Arial" w:hAnsi="Arial" w:cs="Arial"/>
          <w:color w:val="4472C4"/>
        </w:rPr>
        <w:t>D</w:t>
      </w:r>
      <w:r w:rsidR="002B2617" w:rsidRPr="002B2617">
        <w:rPr>
          <w:rFonts w:ascii="Arial" w:hAnsi="Arial" w:cs="Arial"/>
          <w:color w:val="4472C4"/>
        </w:rPr>
        <w:t xml:space="preserve">o you know the font size that they want this to be for the page limit? </w:t>
      </w:r>
    </w:p>
    <w:p w14:paraId="083F0D39" w14:textId="7E5E0302" w:rsidR="002B2617" w:rsidRPr="002B2617" w:rsidRDefault="002B2617" w:rsidP="002B2617">
      <w:pPr>
        <w:pStyle w:val="paragraph"/>
        <w:spacing w:after="0"/>
        <w:ind w:left="540"/>
        <w:textAlignment w:val="baseline"/>
        <w:rPr>
          <w:rFonts w:ascii="Arial" w:hAnsi="Arial" w:cs="Arial"/>
          <w:color w:val="FF0000"/>
        </w:rPr>
      </w:pPr>
      <w:r w:rsidRPr="002B2617">
        <w:rPr>
          <w:rFonts w:ascii="Arial" w:hAnsi="Arial" w:cs="Arial"/>
          <w:color w:val="FF0000"/>
        </w:rPr>
        <w:t>Response:</w:t>
      </w:r>
      <w:r>
        <w:rPr>
          <w:rFonts w:ascii="Arial" w:hAnsi="Arial" w:cs="Arial"/>
          <w:color w:val="FF0000"/>
        </w:rPr>
        <w:t xml:space="preserve"> </w:t>
      </w:r>
      <w:r w:rsidRPr="002B2617">
        <w:rPr>
          <w:rFonts w:ascii="Arial" w:hAnsi="Arial" w:cs="Arial"/>
          <w:color w:val="FF0000"/>
        </w:rPr>
        <w:t xml:space="preserve">The application </w:t>
      </w:r>
      <w:r w:rsidR="00824939">
        <w:rPr>
          <w:rFonts w:ascii="Arial" w:hAnsi="Arial" w:cs="Arial"/>
          <w:color w:val="FF0000"/>
        </w:rPr>
        <w:t xml:space="preserve">line </w:t>
      </w:r>
      <w:r w:rsidRPr="002B2617">
        <w:rPr>
          <w:rFonts w:ascii="Arial" w:hAnsi="Arial" w:cs="Arial"/>
          <w:color w:val="FF0000"/>
        </w:rPr>
        <w:t>spacing should be single-spaced.  The font should be easy to read and no smaller than an 11-point font</w:t>
      </w:r>
    </w:p>
    <w:p w14:paraId="24970C24" w14:textId="77A666EC" w:rsidR="000A58B9" w:rsidRDefault="002B2617" w:rsidP="00824939">
      <w:pPr>
        <w:pStyle w:val="paragraph"/>
        <w:textAlignment w:val="baseline"/>
        <w:rPr>
          <w:rFonts w:ascii="Segoe UI" w:hAnsi="Segoe UI" w:cs="Segoe UI"/>
          <w:sz w:val="18"/>
          <w:szCs w:val="18"/>
        </w:rPr>
      </w:pPr>
      <w:r w:rsidRPr="002B2617">
        <w:rPr>
          <w:rFonts w:ascii="Arial" w:hAnsi="Arial" w:cs="Arial"/>
          <w:color w:val="4472C4"/>
        </w:rPr>
        <w:t> </w:t>
      </w:r>
    </w:p>
    <w:p w14:paraId="00124A29" w14:textId="77777777" w:rsidR="002760B2" w:rsidRDefault="002760B2"/>
    <w:sectPr w:rsidR="002760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52549E"/>
    <w:multiLevelType w:val="multilevel"/>
    <w:tmpl w:val="F5403DA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4FE129A0"/>
    <w:multiLevelType w:val="multilevel"/>
    <w:tmpl w:val="390CCD6E"/>
    <w:lvl w:ilvl="0">
      <w:start w:val="1"/>
      <w:numFmt w:val="lowerRoman"/>
      <w:lvlText w:val="%1."/>
      <w:lvlJc w:val="right"/>
      <w:pPr>
        <w:tabs>
          <w:tab w:val="num" w:pos="1710"/>
        </w:tabs>
        <w:ind w:left="1710" w:hanging="360"/>
      </w:pPr>
    </w:lvl>
    <w:lvl w:ilvl="1" w:tentative="1">
      <w:start w:val="1"/>
      <w:numFmt w:val="lowerRoman"/>
      <w:lvlText w:val="%2."/>
      <w:lvlJc w:val="right"/>
      <w:pPr>
        <w:tabs>
          <w:tab w:val="num" w:pos="2430"/>
        </w:tabs>
        <w:ind w:left="2430" w:hanging="360"/>
      </w:pPr>
    </w:lvl>
    <w:lvl w:ilvl="2" w:tentative="1">
      <w:start w:val="1"/>
      <w:numFmt w:val="lowerRoman"/>
      <w:lvlText w:val="%3."/>
      <w:lvlJc w:val="right"/>
      <w:pPr>
        <w:tabs>
          <w:tab w:val="num" w:pos="3150"/>
        </w:tabs>
        <w:ind w:left="3150" w:hanging="360"/>
      </w:pPr>
    </w:lvl>
    <w:lvl w:ilvl="3" w:tentative="1">
      <w:start w:val="1"/>
      <w:numFmt w:val="lowerRoman"/>
      <w:lvlText w:val="%4."/>
      <w:lvlJc w:val="right"/>
      <w:pPr>
        <w:tabs>
          <w:tab w:val="num" w:pos="3870"/>
        </w:tabs>
        <w:ind w:left="3870" w:hanging="360"/>
      </w:pPr>
    </w:lvl>
    <w:lvl w:ilvl="4" w:tentative="1">
      <w:start w:val="1"/>
      <w:numFmt w:val="lowerRoman"/>
      <w:lvlText w:val="%5."/>
      <w:lvlJc w:val="right"/>
      <w:pPr>
        <w:tabs>
          <w:tab w:val="num" w:pos="4590"/>
        </w:tabs>
        <w:ind w:left="4590" w:hanging="360"/>
      </w:pPr>
    </w:lvl>
    <w:lvl w:ilvl="5" w:tentative="1">
      <w:start w:val="1"/>
      <w:numFmt w:val="lowerRoman"/>
      <w:lvlText w:val="%6."/>
      <w:lvlJc w:val="right"/>
      <w:pPr>
        <w:tabs>
          <w:tab w:val="num" w:pos="5310"/>
        </w:tabs>
        <w:ind w:left="5310" w:hanging="360"/>
      </w:pPr>
    </w:lvl>
    <w:lvl w:ilvl="6" w:tentative="1">
      <w:start w:val="1"/>
      <w:numFmt w:val="lowerRoman"/>
      <w:lvlText w:val="%7."/>
      <w:lvlJc w:val="right"/>
      <w:pPr>
        <w:tabs>
          <w:tab w:val="num" w:pos="6030"/>
        </w:tabs>
        <w:ind w:left="6030" w:hanging="360"/>
      </w:pPr>
    </w:lvl>
    <w:lvl w:ilvl="7" w:tentative="1">
      <w:start w:val="1"/>
      <w:numFmt w:val="lowerRoman"/>
      <w:lvlText w:val="%8."/>
      <w:lvlJc w:val="right"/>
      <w:pPr>
        <w:tabs>
          <w:tab w:val="num" w:pos="6750"/>
        </w:tabs>
        <w:ind w:left="6750" w:hanging="360"/>
      </w:pPr>
    </w:lvl>
    <w:lvl w:ilvl="8" w:tentative="1">
      <w:start w:val="1"/>
      <w:numFmt w:val="lowerRoman"/>
      <w:lvlText w:val="%9."/>
      <w:lvlJc w:val="right"/>
      <w:pPr>
        <w:tabs>
          <w:tab w:val="num" w:pos="7470"/>
        </w:tabs>
        <w:ind w:left="7470" w:hanging="360"/>
      </w:pPr>
    </w:lvl>
  </w:abstractNum>
  <w:abstractNum w:abstractNumId="2" w15:restartNumberingAfterBreak="0">
    <w:nsid w:val="551F4A7A"/>
    <w:multiLevelType w:val="hybridMultilevel"/>
    <w:tmpl w:val="BBC287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7D35C80"/>
    <w:multiLevelType w:val="multilevel"/>
    <w:tmpl w:val="AA40D83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74A41474"/>
    <w:multiLevelType w:val="hybridMultilevel"/>
    <w:tmpl w:val="6556F39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49978635">
    <w:abstractNumId w:val="0"/>
  </w:num>
  <w:num w:numId="2" w16cid:durableId="1369522652">
    <w:abstractNumId w:val="1"/>
  </w:num>
  <w:num w:numId="3" w16cid:durableId="422722979">
    <w:abstractNumId w:val="3"/>
  </w:num>
  <w:num w:numId="4" w16cid:durableId="540245081">
    <w:abstractNumId w:val="2"/>
  </w:num>
  <w:num w:numId="5" w16cid:durableId="5606047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8B9"/>
    <w:rsid w:val="000A58B9"/>
    <w:rsid w:val="002760B2"/>
    <w:rsid w:val="002B2617"/>
    <w:rsid w:val="00461B04"/>
    <w:rsid w:val="00645AD8"/>
    <w:rsid w:val="007C1E83"/>
    <w:rsid w:val="00824939"/>
    <w:rsid w:val="008377F5"/>
    <w:rsid w:val="00B3431F"/>
    <w:rsid w:val="00B975F3"/>
    <w:rsid w:val="00BC4D71"/>
    <w:rsid w:val="00C379B4"/>
    <w:rsid w:val="00C64C10"/>
    <w:rsid w:val="00CE6E05"/>
    <w:rsid w:val="00E25B3C"/>
    <w:rsid w:val="00FF7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67193"/>
  <w15:chartTrackingRefBased/>
  <w15:docId w15:val="{87400A42-4CAC-4225-9A94-30E109AF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79B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A58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A58B9"/>
  </w:style>
  <w:style w:type="character" w:customStyle="1" w:styleId="eop">
    <w:name w:val="eop"/>
    <w:basedOn w:val="DefaultParagraphFont"/>
    <w:rsid w:val="000A58B9"/>
  </w:style>
  <w:style w:type="paragraph" w:styleId="ListParagraph">
    <w:name w:val="List Paragraph"/>
    <w:basedOn w:val="Normal"/>
    <w:uiPriority w:val="34"/>
    <w:qFormat/>
    <w:rsid w:val="00645AD8"/>
    <w:pPr>
      <w:ind w:left="720"/>
      <w:contextualSpacing/>
    </w:pPr>
  </w:style>
  <w:style w:type="character" w:styleId="Hyperlink">
    <w:name w:val="Hyperlink"/>
    <w:basedOn w:val="DefaultParagraphFont"/>
    <w:uiPriority w:val="99"/>
    <w:unhideWhenUsed/>
    <w:rsid w:val="00C64C10"/>
    <w:rPr>
      <w:color w:val="0563C1" w:themeColor="hyperlink"/>
      <w:u w:val="single"/>
    </w:rPr>
  </w:style>
  <w:style w:type="character" w:styleId="UnresolvedMention">
    <w:name w:val="Unresolved Mention"/>
    <w:basedOn w:val="DefaultParagraphFont"/>
    <w:uiPriority w:val="99"/>
    <w:semiHidden/>
    <w:unhideWhenUsed/>
    <w:rsid w:val="00C64C10"/>
    <w:rPr>
      <w:color w:val="605E5C"/>
      <w:shd w:val="clear" w:color="auto" w:fill="E1DFDD"/>
    </w:rPr>
  </w:style>
  <w:style w:type="character" w:customStyle="1" w:styleId="Heading1Char">
    <w:name w:val="Heading 1 Char"/>
    <w:basedOn w:val="DefaultParagraphFont"/>
    <w:link w:val="Heading1"/>
    <w:uiPriority w:val="9"/>
    <w:rsid w:val="00C379B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8360144">
      <w:bodyDiv w:val="1"/>
      <w:marLeft w:val="0"/>
      <w:marRight w:val="0"/>
      <w:marTop w:val="0"/>
      <w:marBottom w:val="0"/>
      <w:divBdr>
        <w:top w:val="none" w:sz="0" w:space="0" w:color="auto"/>
        <w:left w:val="none" w:sz="0" w:space="0" w:color="auto"/>
        <w:bottom w:val="none" w:sz="0" w:space="0" w:color="auto"/>
        <w:right w:val="none" w:sz="0" w:space="0" w:color="auto"/>
      </w:divBdr>
    </w:div>
    <w:div w:id="652175566">
      <w:bodyDiv w:val="1"/>
      <w:marLeft w:val="0"/>
      <w:marRight w:val="0"/>
      <w:marTop w:val="0"/>
      <w:marBottom w:val="0"/>
      <w:divBdr>
        <w:top w:val="none" w:sz="0" w:space="0" w:color="auto"/>
        <w:left w:val="none" w:sz="0" w:space="0" w:color="auto"/>
        <w:bottom w:val="none" w:sz="0" w:space="0" w:color="auto"/>
        <w:right w:val="none" w:sz="0" w:space="0" w:color="auto"/>
      </w:divBdr>
    </w:div>
    <w:div w:id="731729748">
      <w:bodyDiv w:val="1"/>
      <w:marLeft w:val="0"/>
      <w:marRight w:val="0"/>
      <w:marTop w:val="0"/>
      <w:marBottom w:val="0"/>
      <w:divBdr>
        <w:top w:val="none" w:sz="0" w:space="0" w:color="auto"/>
        <w:left w:val="none" w:sz="0" w:space="0" w:color="auto"/>
        <w:bottom w:val="none" w:sz="0" w:space="0" w:color="auto"/>
        <w:right w:val="none" w:sz="0" w:space="0" w:color="auto"/>
      </w:divBdr>
    </w:div>
    <w:div w:id="953100599">
      <w:bodyDiv w:val="1"/>
      <w:marLeft w:val="0"/>
      <w:marRight w:val="0"/>
      <w:marTop w:val="0"/>
      <w:marBottom w:val="0"/>
      <w:divBdr>
        <w:top w:val="none" w:sz="0" w:space="0" w:color="auto"/>
        <w:left w:val="none" w:sz="0" w:space="0" w:color="auto"/>
        <w:bottom w:val="none" w:sz="0" w:space="0" w:color="auto"/>
        <w:right w:val="none" w:sz="0" w:space="0" w:color="auto"/>
      </w:divBdr>
    </w:div>
    <w:div w:id="1201016204">
      <w:bodyDiv w:val="1"/>
      <w:marLeft w:val="0"/>
      <w:marRight w:val="0"/>
      <w:marTop w:val="0"/>
      <w:marBottom w:val="0"/>
      <w:divBdr>
        <w:top w:val="none" w:sz="0" w:space="0" w:color="auto"/>
        <w:left w:val="none" w:sz="0" w:space="0" w:color="auto"/>
        <w:bottom w:val="none" w:sz="0" w:space="0" w:color="auto"/>
        <w:right w:val="none" w:sz="0" w:space="0" w:color="auto"/>
      </w:divBdr>
      <w:divsChild>
        <w:div w:id="293147911">
          <w:marLeft w:val="0"/>
          <w:marRight w:val="0"/>
          <w:marTop w:val="0"/>
          <w:marBottom w:val="0"/>
          <w:divBdr>
            <w:top w:val="none" w:sz="0" w:space="0" w:color="auto"/>
            <w:left w:val="none" w:sz="0" w:space="0" w:color="auto"/>
            <w:bottom w:val="none" w:sz="0" w:space="0" w:color="auto"/>
            <w:right w:val="none" w:sz="0" w:space="0" w:color="auto"/>
          </w:divBdr>
        </w:div>
        <w:div w:id="756748360">
          <w:marLeft w:val="0"/>
          <w:marRight w:val="0"/>
          <w:marTop w:val="0"/>
          <w:marBottom w:val="0"/>
          <w:divBdr>
            <w:top w:val="none" w:sz="0" w:space="0" w:color="auto"/>
            <w:left w:val="none" w:sz="0" w:space="0" w:color="auto"/>
            <w:bottom w:val="none" w:sz="0" w:space="0" w:color="auto"/>
            <w:right w:val="none" w:sz="0" w:space="0" w:color="auto"/>
          </w:divBdr>
        </w:div>
        <w:div w:id="460266799">
          <w:marLeft w:val="0"/>
          <w:marRight w:val="0"/>
          <w:marTop w:val="0"/>
          <w:marBottom w:val="0"/>
          <w:divBdr>
            <w:top w:val="none" w:sz="0" w:space="0" w:color="auto"/>
            <w:left w:val="none" w:sz="0" w:space="0" w:color="auto"/>
            <w:bottom w:val="none" w:sz="0" w:space="0" w:color="auto"/>
            <w:right w:val="none" w:sz="0" w:space="0" w:color="auto"/>
          </w:divBdr>
        </w:div>
        <w:div w:id="371535665">
          <w:marLeft w:val="0"/>
          <w:marRight w:val="0"/>
          <w:marTop w:val="0"/>
          <w:marBottom w:val="0"/>
          <w:divBdr>
            <w:top w:val="none" w:sz="0" w:space="0" w:color="auto"/>
            <w:left w:val="none" w:sz="0" w:space="0" w:color="auto"/>
            <w:bottom w:val="none" w:sz="0" w:space="0" w:color="auto"/>
            <w:right w:val="none" w:sz="0" w:space="0" w:color="auto"/>
          </w:divBdr>
        </w:div>
        <w:div w:id="95948032">
          <w:marLeft w:val="0"/>
          <w:marRight w:val="0"/>
          <w:marTop w:val="0"/>
          <w:marBottom w:val="0"/>
          <w:divBdr>
            <w:top w:val="none" w:sz="0" w:space="0" w:color="auto"/>
            <w:left w:val="none" w:sz="0" w:space="0" w:color="auto"/>
            <w:bottom w:val="none" w:sz="0" w:space="0" w:color="auto"/>
            <w:right w:val="none" w:sz="0" w:space="0" w:color="auto"/>
          </w:divBdr>
        </w:div>
        <w:div w:id="654183097">
          <w:marLeft w:val="0"/>
          <w:marRight w:val="0"/>
          <w:marTop w:val="0"/>
          <w:marBottom w:val="0"/>
          <w:divBdr>
            <w:top w:val="none" w:sz="0" w:space="0" w:color="auto"/>
            <w:left w:val="none" w:sz="0" w:space="0" w:color="auto"/>
            <w:bottom w:val="none" w:sz="0" w:space="0" w:color="auto"/>
            <w:right w:val="none" w:sz="0" w:space="0" w:color="auto"/>
          </w:divBdr>
          <w:divsChild>
            <w:div w:id="1112240799">
              <w:marLeft w:val="0"/>
              <w:marRight w:val="0"/>
              <w:marTop w:val="0"/>
              <w:marBottom w:val="0"/>
              <w:divBdr>
                <w:top w:val="none" w:sz="0" w:space="0" w:color="auto"/>
                <w:left w:val="none" w:sz="0" w:space="0" w:color="auto"/>
                <w:bottom w:val="none" w:sz="0" w:space="0" w:color="auto"/>
                <w:right w:val="none" w:sz="0" w:space="0" w:color="auto"/>
              </w:divBdr>
            </w:div>
            <w:div w:id="1591816578">
              <w:marLeft w:val="0"/>
              <w:marRight w:val="0"/>
              <w:marTop w:val="0"/>
              <w:marBottom w:val="0"/>
              <w:divBdr>
                <w:top w:val="none" w:sz="0" w:space="0" w:color="auto"/>
                <w:left w:val="none" w:sz="0" w:space="0" w:color="auto"/>
                <w:bottom w:val="none" w:sz="0" w:space="0" w:color="auto"/>
                <w:right w:val="none" w:sz="0" w:space="0" w:color="auto"/>
              </w:divBdr>
            </w:div>
            <w:div w:id="1643198365">
              <w:marLeft w:val="0"/>
              <w:marRight w:val="0"/>
              <w:marTop w:val="0"/>
              <w:marBottom w:val="0"/>
              <w:divBdr>
                <w:top w:val="none" w:sz="0" w:space="0" w:color="auto"/>
                <w:left w:val="none" w:sz="0" w:space="0" w:color="auto"/>
                <w:bottom w:val="none" w:sz="0" w:space="0" w:color="auto"/>
                <w:right w:val="none" w:sz="0" w:space="0" w:color="auto"/>
              </w:divBdr>
            </w:div>
            <w:div w:id="1004863807">
              <w:marLeft w:val="0"/>
              <w:marRight w:val="0"/>
              <w:marTop w:val="0"/>
              <w:marBottom w:val="0"/>
              <w:divBdr>
                <w:top w:val="none" w:sz="0" w:space="0" w:color="auto"/>
                <w:left w:val="none" w:sz="0" w:space="0" w:color="auto"/>
                <w:bottom w:val="none" w:sz="0" w:space="0" w:color="auto"/>
                <w:right w:val="none" w:sz="0" w:space="0" w:color="auto"/>
              </w:divBdr>
            </w:div>
            <w:div w:id="1704357636">
              <w:marLeft w:val="0"/>
              <w:marRight w:val="0"/>
              <w:marTop w:val="0"/>
              <w:marBottom w:val="0"/>
              <w:divBdr>
                <w:top w:val="none" w:sz="0" w:space="0" w:color="auto"/>
                <w:left w:val="none" w:sz="0" w:space="0" w:color="auto"/>
                <w:bottom w:val="none" w:sz="0" w:space="0" w:color="auto"/>
                <w:right w:val="none" w:sz="0" w:space="0" w:color="auto"/>
              </w:divBdr>
            </w:div>
          </w:divsChild>
        </w:div>
        <w:div w:id="1944914385">
          <w:marLeft w:val="0"/>
          <w:marRight w:val="0"/>
          <w:marTop w:val="0"/>
          <w:marBottom w:val="0"/>
          <w:divBdr>
            <w:top w:val="none" w:sz="0" w:space="0" w:color="auto"/>
            <w:left w:val="none" w:sz="0" w:space="0" w:color="auto"/>
            <w:bottom w:val="none" w:sz="0" w:space="0" w:color="auto"/>
            <w:right w:val="none" w:sz="0" w:space="0" w:color="auto"/>
          </w:divBdr>
          <w:divsChild>
            <w:div w:id="1554197302">
              <w:marLeft w:val="0"/>
              <w:marRight w:val="0"/>
              <w:marTop w:val="0"/>
              <w:marBottom w:val="0"/>
              <w:divBdr>
                <w:top w:val="none" w:sz="0" w:space="0" w:color="auto"/>
                <w:left w:val="none" w:sz="0" w:space="0" w:color="auto"/>
                <w:bottom w:val="none" w:sz="0" w:space="0" w:color="auto"/>
                <w:right w:val="none" w:sz="0" w:space="0" w:color="auto"/>
              </w:divBdr>
            </w:div>
            <w:div w:id="1253705180">
              <w:marLeft w:val="0"/>
              <w:marRight w:val="0"/>
              <w:marTop w:val="0"/>
              <w:marBottom w:val="0"/>
              <w:divBdr>
                <w:top w:val="none" w:sz="0" w:space="0" w:color="auto"/>
                <w:left w:val="none" w:sz="0" w:space="0" w:color="auto"/>
                <w:bottom w:val="none" w:sz="0" w:space="0" w:color="auto"/>
                <w:right w:val="none" w:sz="0" w:space="0" w:color="auto"/>
              </w:divBdr>
            </w:div>
            <w:div w:id="1390882480">
              <w:marLeft w:val="0"/>
              <w:marRight w:val="0"/>
              <w:marTop w:val="0"/>
              <w:marBottom w:val="0"/>
              <w:divBdr>
                <w:top w:val="none" w:sz="0" w:space="0" w:color="auto"/>
                <w:left w:val="none" w:sz="0" w:space="0" w:color="auto"/>
                <w:bottom w:val="none" w:sz="0" w:space="0" w:color="auto"/>
                <w:right w:val="none" w:sz="0" w:space="0" w:color="auto"/>
              </w:divBdr>
            </w:div>
            <w:div w:id="449133019">
              <w:marLeft w:val="0"/>
              <w:marRight w:val="0"/>
              <w:marTop w:val="0"/>
              <w:marBottom w:val="0"/>
              <w:divBdr>
                <w:top w:val="none" w:sz="0" w:space="0" w:color="auto"/>
                <w:left w:val="none" w:sz="0" w:space="0" w:color="auto"/>
                <w:bottom w:val="none" w:sz="0" w:space="0" w:color="auto"/>
                <w:right w:val="none" w:sz="0" w:space="0" w:color="auto"/>
              </w:divBdr>
            </w:div>
            <w:div w:id="360403573">
              <w:marLeft w:val="0"/>
              <w:marRight w:val="0"/>
              <w:marTop w:val="0"/>
              <w:marBottom w:val="0"/>
              <w:divBdr>
                <w:top w:val="none" w:sz="0" w:space="0" w:color="auto"/>
                <w:left w:val="none" w:sz="0" w:space="0" w:color="auto"/>
                <w:bottom w:val="none" w:sz="0" w:space="0" w:color="auto"/>
                <w:right w:val="none" w:sz="0" w:space="0" w:color="auto"/>
              </w:divBdr>
            </w:div>
          </w:divsChild>
        </w:div>
        <w:div w:id="1232737073">
          <w:marLeft w:val="0"/>
          <w:marRight w:val="0"/>
          <w:marTop w:val="0"/>
          <w:marBottom w:val="0"/>
          <w:divBdr>
            <w:top w:val="none" w:sz="0" w:space="0" w:color="auto"/>
            <w:left w:val="none" w:sz="0" w:space="0" w:color="auto"/>
            <w:bottom w:val="none" w:sz="0" w:space="0" w:color="auto"/>
            <w:right w:val="none" w:sz="0" w:space="0" w:color="auto"/>
          </w:divBdr>
          <w:divsChild>
            <w:div w:id="699938365">
              <w:marLeft w:val="0"/>
              <w:marRight w:val="0"/>
              <w:marTop w:val="0"/>
              <w:marBottom w:val="0"/>
              <w:divBdr>
                <w:top w:val="none" w:sz="0" w:space="0" w:color="auto"/>
                <w:left w:val="none" w:sz="0" w:space="0" w:color="auto"/>
                <w:bottom w:val="none" w:sz="0" w:space="0" w:color="auto"/>
                <w:right w:val="none" w:sz="0" w:space="0" w:color="auto"/>
              </w:divBdr>
            </w:div>
            <w:div w:id="1251163593">
              <w:marLeft w:val="0"/>
              <w:marRight w:val="0"/>
              <w:marTop w:val="0"/>
              <w:marBottom w:val="0"/>
              <w:divBdr>
                <w:top w:val="none" w:sz="0" w:space="0" w:color="auto"/>
                <w:left w:val="none" w:sz="0" w:space="0" w:color="auto"/>
                <w:bottom w:val="none" w:sz="0" w:space="0" w:color="auto"/>
                <w:right w:val="none" w:sz="0" w:space="0" w:color="auto"/>
              </w:divBdr>
            </w:div>
            <w:div w:id="1781021850">
              <w:marLeft w:val="0"/>
              <w:marRight w:val="0"/>
              <w:marTop w:val="0"/>
              <w:marBottom w:val="0"/>
              <w:divBdr>
                <w:top w:val="none" w:sz="0" w:space="0" w:color="auto"/>
                <w:left w:val="none" w:sz="0" w:space="0" w:color="auto"/>
                <w:bottom w:val="none" w:sz="0" w:space="0" w:color="auto"/>
                <w:right w:val="none" w:sz="0" w:space="0" w:color="auto"/>
              </w:divBdr>
            </w:div>
            <w:div w:id="1932666919">
              <w:marLeft w:val="0"/>
              <w:marRight w:val="0"/>
              <w:marTop w:val="0"/>
              <w:marBottom w:val="0"/>
              <w:divBdr>
                <w:top w:val="none" w:sz="0" w:space="0" w:color="auto"/>
                <w:left w:val="none" w:sz="0" w:space="0" w:color="auto"/>
                <w:bottom w:val="none" w:sz="0" w:space="0" w:color="auto"/>
                <w:right w:val="none" w:sz="0" w:space="0" w:color="auto"/>
              </w:divBdr>
            </w:div>
            <w:div w:id="1786651322">
              <w:marLeft w:val="0"/>
              <w:marRight w:val="0"/>
              <w:marTop w:val="0"/>
              <w:marBottom w:val="0"/>
              <w:divBdr>
                <w:top w:val="none" w:sz="0" w:space="0" w:color="auto"/>
                <w:left w:val="none" w:sz="0" w:space="0" w:color="auto"/>
                <w:bottom w:val="none" w:sz="0" w:space="0" w:color="auto"/>
                <w:right w:val="none" w:sz="0" w:space="0" w:color="auto"/>
              </w:divBdr>
            </w:div>
          </w:divsChild>
        </w:div>
        <w:div w:id="1314989606">
          <w:marLeft w:val="0"/>
          <w:marRight w:val="0"/>
          <w:marTop w:val="0"/>
          <w:marBottom w:val="0"/>
          <w:divBdr>
            <w:top w:val="none" w:sz="0" w:space="0" w:color="auto"/>
            <w:left w:val="none" w:sz="0" w:space="0" w:color="auto"/>
            <w:bottom w:val="none" w:sz="0" w:space="0" w:color="auto"/>
            <w:right w:val="none" w:sz="0" w:space="0" w:color="auto"/>
          </w:divBdr>
        </w:div>
        <w:div w:id="56631593">
          <w:marLeft w:val="0"/>
          <w:marRight w:val="0"/>
          <w:marTop w:val="0"/>
          <w:marBottom w:val="0"/>
          <w:divBdr>
            <w:top w:val="none" w:sz="0" w:space="0" w:color="auto"/>
            <w:left w:val="none" w:sz="0" w:space="0" w:color="auto"/>
            <w:bottom w:val="none" w:sz="0" w:space="0" w:color="auto"/>
            <w:right w:val="none" w:sz="0" w:space="0" w:color="auto"/>
          </w:divBdr>
        </w:div>
        <w:div w:id="552890204">
          <w:marLeft w:val="0"/>
          <w:marRight w:val="0"/>
          <w:marTop w:val="0"/>
          <w:marBottom w:val="0"/>
          <w:divBdr>
            <w:top w:val="none" w:sz="0" w:space="0" w:color="auto"/>
            <w:left w:val="none" w:sz="0" w:space="0" w:color="auto"/>
            <w:bottom w:val="none" w:sz="0" w:space="0" w:color="auto"/>
            <w:right w:val="none" w:sz="0" w:space="0" w:color="auto"/>
          </w:divBdr>
        </w:div>
        <w:div w:id="1246306437">
          <w:marLeft w:val="0"/>
          <w:marRight w:val="0"/>
          <w:marTop w:val="0"/>
          <w:marBottom w:val="0"/>
          <w:divBdr>
            <w:top w:val="none" w:sz="0" w:space="0" w:color="auto"/>
            <w:left w:val="none" w:sz="0" w:space="0" w:color="auto"/>
            <w:bottom w:val="none" w:sz="0" w:space="0" w:color="auto"/>
            <w:right w:val="none" w:sz="0" w:space="0" w:color="auto"/>
          </w:divBdr>
        </w:div>
        <w:div w:id="486475715">
          <w:marLeft w:val="0"/>
          <w:marRight w:val="0"/>
          <w:marTop w:val="0"/>
          <w:marBottom w:val="0"/>
          <w:divBdr>
            <w:top w:val="none" w:sz="0" w:space="0" w:color="auto"/>
            <w:left w:val="none" w:sz="0" w:space="0" w:color="auto"/>
            <w:bottom w:val="none" w:sz="0" w:space="0" w:color="auto"/>
            <w:right w:val="none" w:sz="0" w:space="0" w:color="auto"/>
          </w:divBdr>
        </w:div>
        <w:div w:id="1116942683">
          <w:marLeft w:val="0"/>
          <w:marRight w:val="0"/>
          <w:marTop w:val="0"/>
          <w:marBottom w:val="0"/>
          <w:divBdr>
            <w:top w:val="none" w:sz="0" w:space="0" w:color="auto"/>
            <w:left w:val="none" w:sz="0" w:space="0" w:color="auto"/>
            <w:bottom w:val="none" w:sz="0" w:space="0" w:color="auto"/>
            <w:right w:val="none" w:sz="0" w:space="0" w:color="auto"/>
          </w:divBdr>
        </w:div>
        <w:div w:id="210502908">
          <w:marLeft w:val="0"/>
          <w:marRight w:val="0"/>
          <w:marTop w:val="0"/>
          <w:marBottom w:val="0"/>
          <w:divBdr>
            <w:top w:val="none" w:sz="0" w:space="0" w:color="auto"/>
            <w:left w:val="none" w:sz="0" w:space="0" w:color="auto"/>
            <w:bottom w:val="none" w:sz="0" w:space="0" w:color="auto"/>
            <w:right w:val="none" w:sz="0" w:space="0" w:color="auto"/>
          </w:divBdr>
        </w:div>
        <w:div w:id="1362168735">
          <w:marLeft w:val="0"/>
          <w:marRight w:val="0"/>
          <w:marTop w:val="0"/>
          <w:marBottom w:val="0"/>
          <w:divBdr>
            <w:top w:val="none" w:sz="0" w:space="0" w:color="auto"/>
            <w:left w:val="none" w:sz="0" w:space="0" w:color="auto"/>
            <w:bottom w:val="none" w:sz="0" w:space="0" w:color="auto"/>
            <w:right w:val="none" w:sz="0" w:space="0" w:color="auto"/>
          </w:divBdr>
        </w:div>
        <w:div w:id="1280458217">
          <w:marLeft w:val="0"/>
          <w:marRight w:val="0"/>
          <w:marTop w:val="0"/>
          <w:marBottom w:val="0"/>
          <w:divBdr>
            <w:top w:val="none" w:sz="0" w:space="0" w:color="auto"/>
            <w:left w:val="none" w:sz="0" w:space="0" w:color="auto"/>
            <w:bottom w:val="none" w:sz="0" w:space="0" w:color="auto"/>
            <w:right w:val="none" w:sz="0" w:space="0" w:color="auto"/>
          </w:divBdr>
        </w:div>
        <w:div w:id="1056315425">
          <w:marLeft w:val="0"/>
          <w:marRight w:val="0"/>
          <w:marTop w:val="0"/>
          <w:marBottom w:val="0"/>
          <w:divBdr>
            <w:top w:val="none" w:sz="0" w:space="0" w:color="auto"/>
            <w:left w:val="none" w:sz="0" w:space="0" w:color="auto"/>
            <w:bottom w:val="none" w:sz="0" w:space="0" w:color="auto"/>
            <w:right w:val="none" w:sz="0" w:space="0" w:color="auto"/>
          </w:divBdr>
        </w:div>
        <w:div w:id="1181816508">
          <w:marLeft w:val="0"/>
          <w:marRight w:val="0"/>
          <w:marTop w:val="0"/>
          <w:marBottom w:val="0"/>
          <w:divBdr>
            <w:top w:val="none" w:sz="0" w:space="0" w:color="auto"/>
            <w:left w:val="none" w:sz="0" w:space="0" w:color="auto"/>
            <w:bottom w:val="none" w:sz="0" w:space="0" w:color="auto"/>
            <w:right w:val="none" w:sz="0" w:space="0" w:color="auto"/>
          </w:divBdr>
        </w:div>
        <w:div w:id="1148860869">
          <w:marLeft w:val="0"/>
          <w:marRight w:val="0"/>
          <w:marTop w:val="0"/>
          <w:marBottom w:val="0"/>
          <w:divBdr>
            <w:top w:val="none" w:sz="0" w:space="0" w:color="auto"/>
            <w:left w:val="none" w:sz="0" w:space="0" w:color="auto"/>
            <w:bottom w:val="none" w:sz="0" w:space="0" w:color="auto"/>
            <w:right w:val="none" w:sz="0" w:space="0" w:color="auto"/>
          </w:divBdr>
        </w:div>
        <w:div w:id="1492453208">
          <w:marLeft w:val="0"/>
          <w:marRight w:val="0"/>
          <w:marTop w:val="0"/>
          <w:marBottom w:val="0"/>
          <w:divBdr>
            <w:top w:val="none" w:sz="0" w:space="0" w:color="auto"/>
            <w:left w:val="none" w:sz="0" w:space="0" w:color="auto"/>
            <w:bottom w:val="none" w:sz="0" w:space="0" w:color="auto"/>
            <w:right w:val="none" w:sz="0" w:space="0" w:color="auto"/>
          </w:divBdr>
        </w:div>
        <w:div w:id="1445996244">
          <w:marLeft w:val="0"/>
          <w:marRight w:val="0"/>
          <w:marTop w:val="0"/>
          <w:marBottom w:val="0"/>
          <w:divBdr>
            <w:top w:val="none" w:sz="0" w:space="0" w:color="auto"/>
            <w:left w:val="none" w:sz="0" w:space="0" w:color="auto"/>
            <w:bottom w:val="none" w:sz="0" w:space="0" w:color="auto"/>
            <w:right w:val="none" w:sz="0" w:space="0" w:color="auto"/>
          </w:divBdr>
        </w:div>
        <w:div w:id="608778928">
          <w:marLeft w:val="0"/>
          <w:marRight w:val="0"/>
          <w:marTop w:val="0"/>
          <w:marBottom w:val="0"/>
          <w:divBdr>
            <w:top w:val="none" w:sz="0" w:space="0" w:color="auto"/>
            <w:left w:val="none" w:sz="0" w:space="0" w:color="auto"/>
            <w:bottom w:val="none" w:sz="0" w:space="0" w:color="auto"/>
            <w:right w:val="none" w:sz="0" w:space="0" w:color="auto"/>
          </w:divBdr>
        </w:div>
        <w:div w:id="2146584717">
          <w:marLeft w:val="0"/>
          <w:marRight w:val="0"/>
          <w:marTop w:val="0"/>
          <w:marBottom w:val="0"/>
          <w:divBdr>
            <w:top w:val="none" w:sz="0" w:space="0" w:color="auto"/>
            <w:left w:val="none" w:sz="0" w:space="0" w:color="auto"/>
            <w:bottom w:val="none" w:sz="0" w:space="0" w:color="auto"/>
            <w:right w:val="none" w:sz="0" w:space="0" w:color="auto"/>
          </w:divBdr>
        </w:div>
        <w:div w:id="1463838893">
          <w:marLeft w:val="0"/>
          <w:marRight w:val="0"/>
          <w:marTop w:val="0"/>
          <w:marBottom w:val="0"/>
          <w:divBdr>
            <w:top w:val="none" w:sz="0" w:space="0" w:color="auto"/>
            <w:left w:val="none" w:sz="0" w:space="0" w:color="auto"/>
            <w:bottom w:val="none" w:sz="0" w:space="0" w:color="auto"/>
            <w:right w:val="none" w:sz="0" w:space="0" w:color="auto"/>
          </w:divBdr>
        </w:div>
        <w:div w:id="1726293870">
          <w:marLeft w:val="0"/>
          <w:marRight w:val="0"/>
          <w:marTop w:val="0"/>
          <w:marBottom w:val="0"/>
          <w:divBdr>
            <w:top w:val="none" w:sz="0" w:space="0" w:color="auto"/>
            <w:left w:val="none" w:sz="0" w:space="0" w:color="auto"/>
            <w:bottom w:val="none" w:sz="0" w:space="0" w:color="auto"/>
            <w:right w:val="none" w:sz="0" w:space="0" w:color="auto"/>
          </w:divBdr>
        </w:div>
      </w:divsChild>
    </w:div>
    <w:div w:id="1780684216">
      <w:bodyDiv w:val="1"/>
      <w:marLeft w:val="0"/>
      <w:marRight w:val="0"/>
      <w:marTop w:val="0"/>
      <w:marBottom w:val="0"/>
      <w:divBdr>
        <w:top w:val="none" w:sz="0" w:space="0" w:color="auto"/>
        <w:left w:val="none" w:sz="0" w:space="0" w:color="auto"/>
        <w:bottom w:val="none" w:sz="0" w:space="0" w:color="auto"/>
        <w:right w:val="none" w:sz="0" w:space="0" w:color="auto"/>
      </w:divBdr>
    </w:div>
    <w:div w:id="1974672398">
      <w:bodyDiv w:val="1"/>
      <w:marLeft w:val="0"/>
      <w:marRight w:val="0"/>
      <w:marTop w:val="0"/>
      <w:marBottom w:val="0"/>
      <w:divBdr>
        <w:top w:val="none" w:sz="0" w:space="0" w:color="auto"/>
        <w:left w:val="none" w:sz="0" w:space="0" w:color="auto"/>
        <w:bottom w:val="none" w:sz="0" w:space="0" w:color="auto"/>
        <w:right w:val="none" w:sz="0" w:space="0" w:color="auto"/>
      </w:divBdr>
    </w:div>
    <w:div w:id="2135245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el.Taylor@dhhs.nc.gov"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A2EBAB146F254784A486194EAB525B" ma:contentTypeVersion="14" ma:contentTypeDescription="Create a new document." ma:contentTypeScope="" ma:versionID="e2f4f85b14314c836e81c1e8c0a6b243">
  <xsd:schema xmlns:xsd="http://www.w3.org/2001/XMLSchema" xmlns:xs="http://www.w3.org/2001/XMLSchema" xmlns:p="http://schemas.microsoft.com/office/2006/metadata/properties" xmlns:ns2="cf9e4c6e-acab-4207-9620-ac5d7ed414aa" xmlns:ns3="29d17e07-14d6-4be3-8eb2-76dde92e1fbd" targetNamespace="http://schemas.microsoft.com/office/2006/metadata/properties" ma:root="true" ma:fieldsID="1d2111f606c29727c454afd6574b2b2e" ns2:_="" ns3:_="">
    <xsd:import namespace="cf9e4c6e-acab-4207-9620-ac5d7ed414aa"/>
    <xsd:import namespace="29d17e07-14d6-4be3-8eb2-76dde92e1f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9e4c6e-acab-4207-9620-ac5d7ed414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d17e07-14d6-4be3-8eb2-76dde92e1fb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c872f16-6f0e-4325-8384-937581960b04}" ma:internalName="TaxCatchAll" ma:showField="CatchAllData" ma:web="29d17e07-14d6-4be3-8eb2-76dde92e1f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9e4c6e-acab-4207-9620-ac5d7ed414aa">
      <Terms xmlns="http://schemas.microsoft.com/office/infopath/2007/PartnerControls"/>
    </lcf76f155ced4ddcb4097134ff3c332f>
    <TaxCatchAll xmlns="29d17e07-14d6-4be3-8eb2-76dde92e1fbd" xsi:nil="true"/>
  </documentManagement>
</p:properties>
</file>

<file path=customXml/itemProps1.xml><?xml version="1.0" encoding="utf-8"?>
<ds:datastoreItem xmlns:ds="http://schemas.openxmlformats.org/officeDocument/2006/customXml" ds:itemID="{116E129B-2128-4961-B7DD-219A7D5D2D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9e4c6e-acab-4207-9620-ac5d7ed414aa"/>
    <ds:schemaRef ds:uri="29d17e07-14d6-4be3-8eb2-76dde92e1f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3633F5-8792-4B0B-91A6-EC4D61898623}">
  <ds:schemaRefs>
    <ds:schemaRef ds:uri="http://schemas.microsoft.com/sharepoint/v3/contenttype/forms"/>
  </ds:schemaRefs>
</ds:datastoreItem>
</file>

<file path=customXml/itemProps3.xml><?xml version="1.0" encoding="utf-8"?>
<ds:datastoreItem xmlns:ds="http://schemas.openxmlformats.org/officeDocument/2006/customXml" ds:itemID="{3E178DDE-9341-4F87-A225-CCBD3490F4C0}">
  <ds:schemaRefs>
    <ds:schemaRef ds:uri="http://schemas.microsoft.com/office/2006/metadata/properties"/>
    <ds:schemaRef ds:uri="http://schemas.microsoft.com/office/infopath/2007/PartnerControls"/>
    <ds:schemaRef ds:uri="cf9e4c6e-acab-4207-9620-ac5d7ed414aa"/>
    <ds:schemaRef ds:uri="29d17e07-14d6-4be3-8eb2-76dde92e1f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401</Words>
  <Characters>2288</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Shayla L</dc:creator>
  <cp:keywords/>
  <dc:description/>
  <cp:lastModifiedBy>Cyran, Kathleen</cp:lastModifiedBy>
  <cp:revision>2</cp:revision>
  <dcterms:created xsi:type="dcterms:W3CDTF">2024-12-09T14:41:00Z</dcterms:created>
  <dcterms:modified xsi:type="dcterms:W3CDTF">2024-12-09T14:41:00Z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0x01010058A2EBAB146F254784A486194EAB525B</vt:lpwstr>
  </property>
</Properties>
</file>