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104D" w14:textId="77777777" w:rsidR="006E3A55" w:rsidRDefault="009941CB" w:rsidP="009941CB">
      <w:pPr>
        <w:rPr>
          <w:rFonts w:ascii="Arial" w:hAnsi="Arial" w:cs="Arial"/>
          <w:b/>
        </w:rPr>
      </w:pPr>
      <w:r>
        <w:rPr>
          <w:rFonts w:ascii="Arial" w:hAnsi="Arial" w:cs="Arial"/>
          <w:b/>
          <w:noProof/>
        </w:rPr>
        <w:drawing>
          <wp:inline distT="0" distB="0" distL="0" distR="0" wp14:anchorId="28B97A92" wp14:editId="38919087">
            <wp:extent cx="2597150" cy="914400"/>
            <wp:effectExtent l="0" t="0" r="0" b="0"/>
            <wp:docPr id="211201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pic:spPr>
                </pic:pic>
              </a:graphicData>
            </a:graphic>
          </wp:inline>
        </w:drawing>
      </w:r>
    </w:p>
    <w:p w14:paraId="0F80621F" w14:textId="77777777" w:rsidR="00210410" w:rsidRPr="008A09A3" w:rsidRDefault="00210410" w:rsidP="00210410">
      <w:pPr>
        <w:jc w:val="center"/>
        <w:rPr>
          <w:rFonts w:ascii="Arial" w:hAnsi="Arial" w:cs="Arial"/>
          <w:b/>
        </w:rPr>
      </w:pPr>
      <w:r w:rsidRPr="008A09A3">
        <w:rPr>
          <w:rFonts w:ascii="Arial" w:hAnsi="Arial" w:cs="Arial"/>
          <w:b/>
        </w:rPr>
        <w:t>Division of Social Services</w:t>
      </w:r>
    </w:p>
    <w:p w14:paraId="47017092" w14:textId="35500538" w:rsidR="0054184F" w:rsidRPr="00707789" w:rsidRDefault="0054184F" w:rsidP="0054184F">
      <w:pPr>
        <w:jc w:val="center"/>
        <w:rPr>
          <w:rFonts w:ascii="Arial" w:hAnsi="Arial" w:cs="Arial"/>
          <w:b/>
        </w:rPr>
      </w:pPr>
      <w:r w:rsidRPr="00707789">
        <w:rPr>
          <w:rFonts w:ascii="Arial" w:hAnsi="Arial" w:cs="Arial"/>
          <w:b/>
        </w:rPr>
        <w:t>REQUEST FOR APPLICATION</w:t>
      </w:r>
      <w:r w:rsidR="00210410">
        <w:rPr>
          <w:rFonts w:ascii="Arial" w:hAnsi="Arial" w:cs="Arial"/>
          <w:b/>
        </w:rPr>
        <w:t xml:space="preserve"> </w:t>
      </w:r>
      <w:r w:rsidRPr="00920EDD">
        <w:rPr>
          <w:rFonts w:ascii="Arial" w:hAnsi="Arial" w:cs="Arial"/>
          <w:b/>
          <w:u w:val="single"/>
        </w:rPr>
        <w:t>No.</w:t>
      </w:r>
      <w:r w:rsidR="00210410" w:rsidRPr="00920EDD">
        <w:rPr>
          <w:rFonts w:ascii="Arial" w:hAnsi="Arial" w:cs="Arial"/>
          <w:b/>
          <w:u w:val="single"/>
        </w:rPr>
        <w:t xml:space="preserve"> </w:t>
      </w:r>
      <w:r w:rsidR="005B1ADC" w:rsidRPr="00920EDD">
        <w:rPr>
          <w:rFonts w:ascii="Arial" w:hAnsi="Arial" w:cs="Arial"/>
          <w:b/>
          <w:u w:val="single"/>
        </w:rPr>
        <w:t>2024-2025 DSS START RFA</w:t>
      </w:r>
      <w:r w:rsidR="00210410">
        <w:rPr>
          <w:rFonts w:ascii="Arial" w:hAnsi="Arial" w:cs="Arial"/>
          <w:b/>
        </w:rPr>
        <w:t xml:space="preserve"> </w:t>
      </w:r>
      <w:r w:rsidRPr="00707789">
        <w:rPr>
          <w:rFonts w:ascii="Arial" w:hAnsi="Arial" w:cs="Arial"/>
          <w:b/>
        </w:rPr>
        <w:t xml:space="preserve">  </w:t>
      </w:r>
    </w:p>
    <w:p w14:paraId="1D485A65" w14:textId="70235DAE" w:rsidR="0054184F" w:rsidRPr="00707789" w:rsidRDefault="00210410" w:rsidP="0054184F">
      <w:pPr>
        <w:jc w:val="center"/>
        <w:rPr>
          <w:rFonts w:ascii="Arial" w:hAnsi="Arial" w:cs="Arial"/>
          <w:b/>
        </w:rPr>
      </w:pPr>
      <w:r w:rsidRPr="008A09A3">
        <w:rPr>
          <w:rFonts w:ascii="Arial" w:hAnsi="Arial" w:cs="Arial"/>
          <w:b/>
        </w:rPr>
        <w:t>State Fiscal year 202</w:t>
      </w:r>
      <w:r w:rsidR="00AF38A1">
        <w:rPr>
          <w:rFonts w:ascii="Arial" w:hAnsi="Arial" w:cs="Arial"/>
          <w:b/>
        </w:rPr>
        <w:t>4</w:t>
      </w:r>
      <w:r w:rsidRPr="008A09A3">
        <w:rPr>
          <w:rFonts w:ascii="Arial" w:hAnsi="Arial" w:cs="Arial"/>
          <w:b/>
        </w:rPr>
        <w:t>-202</w:t>
      </w:r>
      <w:r w:rsidR="00AF38A1">
        <w:rPr>
          <w:rFonts w:ascii="Arial" w:hAnsi="Arial" w:cs="Arial"/>
          <w:b/>
        </w:rPr>
        <w:t>5</w:t>
      </w:r>
      <w:r w:rsidRPr="008A09A3">
        <w:rPr>
          <w:rFonts w:ascii="Arial" w:hAnsi="Arial" w:cs="Arial"/>
          <w:b/>
        </w:rPr>
        <w:t xml:space="preserve"> </w:t>
      </w:r>
      <w:r>
        <w:rPr>
          <w:rFonts w:ascii="Arial" w:hAnsi="Arial" w:cs="Arial"/>
          <w:b/>
        </w:rPr>
        <w:t>Substance Abuse Prevention &amp; Treatment Block Grant</w:t>
      </w:r>
    </w:p>
    <w:p w14:paraId="49F52D76" w14:textId="77777777" w:rsidR="0054184F" w:rsidRPr="00630EEC" w:rsidRDefault="0054184F" w:rsidP="0054184F">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5"/>
        <w:gridCol w:w="2961"/>
        <w:gridCol w:w="1064"/>
        <w:gridCol w:w="3362"/>
      </w:tblGrid>
      <w:tr w:rsidR="0068221E" w:rsidRPr="00630EEC" w14:paraId="6F187670" w14:textId="77777777" w:rsidTr="0098056E">
        <w:tc>
          <w:tcPr>
            <w:tcW w:w="3397" w:type="dxa"/>
            <w:shd w:val="clear" w:color="auto" w:fill="FFFFCC"/>
          </w:tcPr>
          <w:p w14:paraId="5DDDE214" w14:textId="77777777" w:rsidR="0054184F" w:rsidRPr="00630EEC" w:rsidRDefault="0054184F" w:rsidP="0098056E">
            <w:pPr>
              <w:widowControl w:val="0"/>
              <w:spacing w:before="40" w:after="40"/>
              <w:rPr>
                <w:rFonts w:ascii="Arial" w:hAnsi="Arial" w:cs="Arial"/>
              </w:rPr>
            </w:pPr>
            <w:r w:rsidRPr="00630EEC">
              <w:rPr>
                <w:rFonts w:ascii="Arial" w:hAnsi="Arial" w:cs="Arial"/>
              </w:rPr>
              <w:t>Application Deadline</w:t>
            </w:r>
          </w:p>
        </w:tc>
        <w:tc>
          <w:tcPr>
            <w:tcW w:w="7285" w:type="dxa"/>
            <w:gridSpan w:val="3"/>
            <w:vAlign w:val="center"/>
          </w:tcPr>
          <w:p w14:paraId="24370DC8" w14:textId="086B2E01" w:rsidR="0054184F" w:rsidRPr="00630EEC" w:rsidRDefault="001F1CC2" w:rsidP="00210410">
            <w:pPr>
              <w:widowControl w:val="0"/>
              <w:spacing w:before="40" w:after="40"/>
              <w:rPr>
                <w:rFonts w:ascii="Arial" w:hAnsi="Arial" w:cs="Arial"/>
              </w:rPr>
            </w:pPr>
            <w:r w:rsidRPr="001F1CC2">
              <w:rPr>
                <w:rFonts w:ascii="Arial" w:hAnsi="Arial" w:cs="Arial"/>
              </w:rPr>
              <w:t>Friday March 15,</w:t>
            </w:r>
            <w:r>
              <w:t xml:space="preserve"> </w:t>
            </w:r>
            <w:r w:rsidR="001E29A6">
              <w:rPr>
                <w:rFonts w:ascii="Arial" w:hAnsi="Arial" w:cs="Arial"/>
              </w:rPr>
              <w:t>2024 by 5:00 PM</w:t>
            </w:r>
          </w:p>
        </w:tc>
      </w:tr>
      <w:tr w:rsidR="0068221E" w:rsidRPr="00630EEC" w14:paraId="7D8F03F8" w14:textId="77777777" w:rsidTr="0098056E">
        <w:tc>
          <w:tcPr>
            <w:tcW w:w="3397" w:type="dxa"/>
            <w:shd w:val="clear" w:color="auto" w:fill="FFFFCC"/>
          </w:tcPr>
          <w:p w14:paraId="18849D27" w14:textId="77777777" w:rsidR="0054184F" w:rsidRPr="00630EEC" w:rsidRDefault="0054184F" w:rsidP="0098056E">
            <w:pPr>
              <w:widowControl w:val="0"/>
              <w:spacing w:before="40" w:after="40"/>
              <w:rPr>
                <w:rFonts w:ascii="Arial" w:hAnsi="Arial" w:cs="Arial"/>
              </w:rPr>
            </w:pPr>
            <w:r w:rsidRPr="00630EEC">
              <w:rPr>
                <w:rFonts w:ascii="Arial" w:hAnsi="Arial" w:cs="Arial"/>
              </w:rPr>
              <w:t>Funding Title</w:t>
            </w:r>
          </w:p>
        </w:tc>
        <w:tc>
          <w:tcPr>
            <w:tcW w:w="7285" w:type="dxa"/>
            <w:gridSpan w:val="3"/>
            <w:vAlign w:val="center"/>
          </w:tcPr>
          <w:p w14:paraId="328D9B63" w14:textId="08934C94" w:rsidR="0054184F" w:rsidRPr="00630EEC" w:rsidRDefault="00FF5887" w:rsidP="0098056E">
            <w:pPr>
              <w:widowControl w:val="0"/>
              <w:spacing w:before="40" w:after="40"/>
              <w:rPr>
                <w:rFonts w:ascii="Arial" w:hAnsi="Arial" w:cs="Arial"/>
              </w:rPr>
            </w:pPr>
            <w:r>
              <w:rPr>
                <w:rFonts w:ascii="Arial" w:hAnsi="Arial" w:cs="Arial"/>
              </w:rPr>
              <w:t xml:space="preserve">Substance Abuse Prevention &amp; Treatment Block Grant </w:t>
            </w:r>
          </w:p>
        </w:tc>
      </w:tr>
      <w:tr w:rsidR="0068221E" w:rsidRPr="00630EEC" w14:paraId="1067A390" w14:textId="77777777" w:rsidTr="0098056E">
        <w:tc>
          <w:tcPr>
            <w:tcW w:w="3397" w:type="dxa"/>
            <w:shd w:val="clear" w:color="auto" w:fill="FFFFCC"/>
          </w:tcPr>
          <w:p w14:paraId="72984D95" w14:textId="77777777" w:rsidR="0054184F" w:rsidRPr="00630EEC" w:rsidRDefault="0054184F" w:rsidP="0098056E">
            <w:pPr>
              <w:widowControl w:val="0"/>
              <w:spacing w:before="40" w:after="40"/>
              <w:rPr>
                <w:rFonts w:ascii="Arial" w:hAnsi="Arial" w:cs="Arial"/>
              </w:rPr>
            </w:pPr>
            <w:r w:rsidRPr="00630EEC">
              <w:rPr>
                <w:rFonts w:ascii="Arial" w:hAnsi="Arial" w:cs="Arial"/>
              </w:rPr>
              <w:t>Funding Agency</w:t>
            </w:r>
          </w:p>
        </w:tc>
        <w:tc>
          <w:tcPr>
            <w:tcW w:w="7285" w:type="dxa"/>
            <w:gridSpan w:val="3"/>
            <w:vAlign w:val="center"/>
          </w:tcPr>
          <w:p w14:paraId="12CC82E2" w14:textId="74692039" w:rsidR="0054184F" w:rsidRDefault="00FF5887" w:rsidP="0098056E">
            <w:pPr>
              <w:widowControl w:val="0"/>
              <w:spacing w:before="40" w:after="40"/>
              <w:rPr>
                <w:rFonts w:ascii="Arial" w:hAnsi="Arial" w:cs="Arial"/>
              </w:rPr>
            </w:pPr>
            <w:r>
              <w:rPr>
                <w:rFonts w:ascii="Arial" w:hAnsi="Arial" w:cs="Arial"/>
              </w:rPr>
              <w:t xml:space="preserve">Department of </w:t>
            </w:r>
            <w:r w:rsidR="00782CD1">
              <w:rPr>
                <w:rFonts w:ascii="Arial" w:hAnsi="Arial" w:cs="Arial"/>
              </w:rPr>
              <w:t>H</w:t>
            </w:r>
            <w:r>
              <w:rPr>
                <w:rFonts w:ascii="Arial" w:hAnsi="Arial" w:cs="Arial"/>
              </w:rPr>
              <w:t>ealth and Human Services</w:t>
            </w:r>
          </w:p>
          <w:p w14:paraId="4560F584" w14:textId="77777777" w:rsidR="00FF5887" w:rsidRDefault="00FF5887" w:rsidP="0098056E">
            <w:pPr>
              <w:widowControl w:val="0"/>
              <w:spacing w:before="40" w:after="40"/>
              <w:rPr>
                <w:rFonts w:ascii="Arial" w:hAnsi="Arial" w:cs="Arial"/>
              </w:rPr>
            </w:pPr>
            <w:r>
              <w:rPr>
                <w:rFonts w:ascii="Arial" w:hAnsi="Arial" w:cs="Arial"/>
              </w:rPr>
              <w:t>Substance Abuse and Mental Health Services Administration</w:t>
            </w:r>
          </w:p>
          <w:p w14:paraId="57E53D25" w14:textId="057D6B9D" w:rsidR="00FF5887" w:rsidRPr="00630EEC" w:rsidRDefault="00FF5887" w:rsidP="0098056E">
            <w:pPr>
              <w:widowControl w:val="0"/>
              <w:spacing w:before="40" w:after="40"/>
              <w:rPr>
                <w:rFonts w:ascii="Arial" w:hAnsi="Arial" w:cs="Arial"/>
              </w:rPr>
            </w:pPr>
            <w:r>
              <w:rPr>
                <w:rFonts w:ascii="Arial" w:hAnsi="Arial" w:cs="Arial"/>
              </w:rPr>
              <w:t>Center for Substance Abuse Treatment</w:t>
            </w:r>
          </w:p>
        </w:tc>
      </w:tr>
      <w:tr w:rsidR="0068221E" w:rsidRPr="00630EEC" w14:paraId="5D5C3CAA" w14:textId="77777777" w:rsidTr="0098056E">
        <w:tc>
          <w:tcPr>
            <w:tcW w:w="3397" w:type="dxa"/>
            <w:shd w:val="clear" w:color="auto" w:fill="FFFFCC"/>
          </w:tcPr>
          <w:p w14:paraId="72FA8D19" w14:textId="77777777" w:rsidR="0054184F" w:rsidRPr="00630EEC" w:rsidRDefault="0054184F" w:rsidP="0098056E">
            <w:pPr>
              <w:widowControl w:val="0"/>
              <w:spacing w:before="40" w:after="40"/>
              <w:rPr>
                <w:rFonts w:ascii="Arial" w:hAnsi="Arial" w:cs="Arial"/>
              </w:rPr>
            </w:pPr>
            <w:r w:rsidRPr="00630EEC">
              <w:rPr>
                <w:rFonts w:ascii="Arial" w:hAnsi="Arial" w:cs="Arial"/>
              </w:rPr>
              <w:t>Estimated Funding available</w:t>
            </w:r>
          </w:p>
        </w:tc>
        <w:tc>
          <w:tcPr>
            <w:tcW w:w="7285" w:type="dxa"/>
            <w:gridSpan w:val="3"/>
            <w:vAlign w:val="center"/>
          </w:tcPr>
          <w:p w14:paraId="1103E45B" w14:textId="752277A6" w:rsidR="0054184F" w:rsidRPr="00630EEC" w:rsidRDefault="00976B23" w:rsidP="0098056E">
            <w:pPr>
              <w:widowControl w:val="0"/>
              <w:spacing w:before="40" w:after="40"/>
              <w:rPr>
                <w:rFonts w:ascii="Arial" w:hAnsi="Arial" w:cs="Arial"/>
              </w:rPr>
            </w:pPr>
            <w:r w:rsidRPr="00F25DAB">
              <w:rPr>
                <w:rFonts w:ascii="Arial" w:hAnsi="Arial" w:cs="Arial"/>
              </w:rPr>
              <w:t>$6,</w:t>
            </w:r>
            <w:r w:rsidR="00F25DAB" w:rsidRPr="00F25DAB">
              <w:rPr>
                <w:rFonts w:ascii="Arial" w:hAnsi="Arial" w:cs="Arial"/>
              </w:rPr>
              <w:t>211</w:t>
            </w:r>
            <w:r w:rsidRPr="00F25DAB">
              <w:rPr>
                <w:rFonts w:ascii="Arial" w:hAnsi="Arial" w:cs="Arial"/>
              </w:rPr>
              <w:t>,</w:t>
            </w:r>
            <w:r w:rsidR="00F25DAB" w:rsidRPr="00F25DAB">
              <w:rPr>
                <w:rFonts w:ascii="Arial" w:hAnsi="Arial" w:cs="Arial"/>
              </w:rPr>
              <w:t>940</w:t>
            </w:r>
          </w:p>
        </w:tc>
      </w:tr>
      <w:tr w:rsidR="0068221E" w:rsidRPr="00630EEC" w14:paraId="4343E958" w14:textId="77777777" w:rsidTr="0098056E">
        <w:tc>
          <w:tcPr>
            <w:tcW w:w="3397" w:type="dxa"/>
            <w:shd w:val="clear" w:color="auto" w:fill="FFFFCC"/>
          </w:tcPr>
          <w:p w14:paraId="36903C25" w14:textId="77777777" w:rsidR="0054184F" w:rsidRPr="00630EEC" w:rsidRDefault="0054184F" w:rsidP="0098056E">
            <w:pPr>
              <w:widowControl w:val="0"/>
              <w:spacing w:before="40" w:after="40"/>
              <w:rPr>
                <w:rFonts w:ascii="Arial" w:hAnsi="Arial" w:cs="Arial"/>
              </w:rPr>
            </w:pPr>
            <w:r>
              <w:rPr>
                <w:rFonts w:ascii="Arial" w:hAnsi="Arial" w:cs="Arial"/>
              </w:rPr>
              <w:t xml:space="preserve">Catalogue of Federal Domestic Assistance </w:t>
            </w:r>
            <w:r w:rsidRPr="00630EEC">
              <w:rPr>
                <w:rFonts w:ascii="Arial" w:hAnsi="Arial" w:cs="Arial"/>
              </w:rPr>
              <w:t>CFDA</w:t>
            </w:r>
            <w:r>
              <w:rPr>
                <w:rFonts w:ascii="Arial" w:hAnsi="Arial" w:cs="Arial"/>
              </w:rPr>
              <w:t xml:space="preserve"> No.</w:t>
            </w:r>
          </w:p>
        </w:tc>
        <w:tc>
          <w:tcPr>
            <w:tcW w:w="7285" w:type="dxa"/>
            <w:gridSpan w:val="3"/>
            <w:vAlign w:val="center"/>
          </w:tcPr>
          <w:p w14:paraId="566030FB" w14:textId="0886F037" w:rsidR="0054184F" w:rsidRPr="00630EEC" w:rsidRDefault="00FF5887" w:rsidP="0098056E">
            <w:pPr>
              <w:widowControl w:val="0"/>
              <w:spacing w:before="40" w:after="40"/>
              <w:rPr>
                <w:rFonts w:ascii="Arial" w:hAnsi="Arial" w:cs="Arial"/>
              </w:rPr>
            </w:pPr>
            <w:r>
              <w:rPr>
                <w:rFonts w:ascii="Arial" w:hAnsi="Arial" w:cs="Arial"/>
              </w:rPr>
              <w:t>93.959</w:t>
            </w:r>
          </w:p>
        </w:tc>
      </w:tr>
      <w:tr w:rsidR="0068221E" w:rsidRPr="00630EEC" w14:paraId="4B2D2501" w14:textId="77777777" w:rsidTr="0098056E">
        <w:tc>
          <w:tcPr>
            <w:tcW w:w="3397" w:type="dxa"/>
            <w:shd w:val="clear" w:color="auto" w:fill="FFFFCC"/>
          </w:tcPr>
          <w:p w14:paraId="1F5BBED8" w14:textId="77777777" w:rsidR="0054184F" w:rsidRPr="00630EEC" w:rsidRDefault="0054184F" w:rsidP="0098056E">
            <w:pPr>
              <w:widowControl w:val="0"/>
              <w:spacing w:before="40" w:after="40"/>
              <w:rPr>
                <w:rFonts w:ascii="Arial" w:hAnsi="Arial" w:cs="Arial"/>
              </w:rPr>
            </w:pPr>
            <w:r>
              <w:rPr>
                <w:rFonts w:ascii="Arial" w:hAnsi="Arial" w:cs="Arial"/>
              </w:rPr>
              <w:t>RFA issuing Agency</w:t>
            </w:r>
          </w:p>
        </w:tc>
        <w:tc>
          <w:tcPr>
            <w:tcW w:w="7285" w:type="dxa"/>
            <w:gridSpan w:val="3"/>
            <w:vAlign w:val="center"/>
          </w:tcPr>
          <w:p w14:paraId="7B77821C" w14:textId="77777777" w:rsidR="00FF5887" w:rsidRPr="008A09A3" w:rsidRDefault="00FF5887" w:rsidP="00FF5887">
            <w:pPr>
              <w:widowControl w:val="0"/>
              <w:spacing w:before="40" w:after="40"/>
              <w:rPr>
                <w:rFonts w:ascii="Arial" w:hAnsi="Arial" w:cs="Arial"/>
              </w:rPr>
            </w:pPr>
            <w:r w:rsidRPr="008A09A3">
              <w:rPr>
                <w:rFonts w:ascii="Arial" w:hAnsi="Arial" w:cs="Arial"/>
              </w:rPr>
              <w:t>North Carolina Department of Health and Human Services,</w:t>
            </w:r>
          </w:p>
          <w:p w14:paraId="1DB53133" w14:textId="32C76675" w:rsidR="0054184F" w:rsidRPr="00630EEC" w:rsidRDefault="00FF5887" w:rsidP="00FF5887">
            <w:pPr>
              <w:widowControl w:val="0"/>
              <w:spacing w:before="40" w:after="40"/>
              <w:rPr>
                <w:rFonts w:ascii="Arial" w:hAnsi="Arial" w:cs="Arial"/>
              </w:rPr>
            </w:pPr>
            <w:r w:rsidRPr="008A09A3">
              <w:rPr>
                <w:rFonts w:ascii="Arial" w:hAnsi="Arial" w:cs="Arial"/>
              </w:rPr>
              <w:t>Division of Social Services</w:t>
            </w:r>
          </w:p>
        </w:tc>
      </w:tr>
      <w:tr w:rsidR="0068221E" w:rsidRPr="00630EEC" w14:paraId="1ECABC9F" w14:textId="77777777" w:rsidTr="0098056E">
        <w:tc>
          <w:tcPr>
            <w:tcW w:w="3397" w:type="dxa"/>
            <w:shd w:val="clear" w:color="auto" w:fill="FFFFCC"/>
          </w:tcPr>
          <w:p w14:paraId="1DF1690A" w14:textId="77777777" w:rsidR="0054184F" w:rsidRPr="00630EEC" w:rsidRDefault="0054184F" w:rsidP="0098056E">
            <w:pPr>
              <w:widowControl w:val="0"/>
              <w:spacing w:before="40" w:after="40"/>
              <w:rPr>
                <w:rFonts w:ascii="Arial" w:hAnsi="Arial" w:cs="Arial"/>
              </w:rPr>
            </w:pPr>
            <w:r>
              <w:rPr>
                <w:rFonts w:ascii="Arial" w:hAnsi="Arial" w:cs="Arial"/>
              </w:rPr>
              <w:t>RFA Posted</w:t>
            </w:r>
          </w:p>
        </w:tc>
        <w:tc>
          <w:tcPr>
            <w:tcW w:w="7285" w:type="dxa"/>
            <w:gridSpan w:val="3"/>
            <w:vAlign w:val="center"/>
          </w:tcPr>
          <w:p w14:paraId="515757A9" w14:textId="653D6D8F" w:rsidR="0054184F" w:rsidRPr="007F666F" w:rsidRDefault="00EF0262" w:rsidP="0098056E">
            <w:pPr>
              <w:widowControl w:val="0"/>
              <w:spacing w:before="40" w:after="40"/>
              <w:rPr>
                <w:rFonts w:ascii="Arial" w:hAnsi="Arial" w:cs="Arial"/>
              </w:rPr>
            </w:pPr>
            <w:r>
              <w:rPr>
                <w:rFonts w:ascii="Arial" w:hAnsi="Arial" w:cs="Arial"/>
              </w:rPr>
              <w:t>Wednesday</w:t>
            </w:r>
            <w:r w:rsidR="00C74063">
              <w:rPr>
                <w:rFonts w:ascii="Arial" w:hAnsi="Arial" w:cs="Arial"/>
              </w:rPr>
              <w:t xml:space="preserve"> </w:t>
            </w:r>
            <w:r w:rsidR="001F1CC2" w:rsidRPr="007F666F">
              <w:rPr>
                <w:rFonts w:ascii="Arial" w:hAnsi="Arial" w:cs="Arial"/>
              </w:rPr>
              <w:t xml:space="preserve">February </w:t>
            </w:r>
            <w:r w:rsidR="00955789">
              <w:rPr>
                <w:rFonts w:ascii="Arial" w:hAnsi="Arial" w:cs="Arial"/>
              </w:rPr>
              <w:t>1</w:t>
            </w:r>
            <w:r>
              <w:rPr>
                <w:rFonts w:ascii="Arial" w:hAnsi="Arial" w:cs="Arial"/>
              </w:rPr>
              <w:t>4</w:t>
            </w:r>
            <w:r w:rsidR="001F1CC2" w:rsidRPr="007F666F">
              <w:rPr>
                <w:rFonts w:ascii="Arial" w:hAnsi="Arial" w:cs="Arial"/>
              </w:rPr>
              <w:t>, 2024</w:t>
            </w:r>
          </w:p>
        </w:tc>
      </w:tr>
      <w:tr w:rsidR="00B428DA" w:rsidRPr="00630EEC" w14:paraId="73A9AB4F" w14:textId="77777777" w:rsidTr="0098056E">
        <w:tc>
          <w:tcPr>
            <w:tcW w:w="3397" w:type="dxa"/>
            <w:shd w:val="clear" w:color="auto" w:fill="FFFFCC"/>
          </w:tcPr>
          <w:p w14:paraId="500EC01B" w14:textId="491AFD05" w:rsidR="00B428DA" w:rsidRDefault="00B428DA" w:rsidP="0098056E">
            <w:pPr>
              <w:widowControl w:val="0"/>
              <w:spacing w:before="40" w:after="40"/>
              <w:rPr>
                <w:rFonts w:ascii="Arial" w:hAnsi="Arial" w:cs="Arial"/>
              </w:rPr>
            </w:pPr>
            <w:r>
              <w:rPr>
                <w:rFonts w:ascii="Arial" w:hAnsi="Arial" w:cs="Arial"/>
              </w:rPr>
              <w:t>Technical Assistance Webinar</w:t>
            </w:r>
          </w:p>
        </w:tc>
        <w:tc>
          <w:tcPr>
            <w:tcW w:w="7285" w:type="dxa"/>
            <w:gridSpan w:val="3"/>
            <w:vAlign w:val="center"/>
          </w:tcPr>
          <w:p w14:paraId="60ECB35C" w14:textId="450F7E3B" w:rsidR="00B428DA" w:rsidRPr="007F666F" w:rsidRDefault="00D03D3B" w:rsidP="0098056E">
            <w:pPr>
              <w:widowControl w:val="0"/>
              <w:spacing w:before="40" w:after="40"/>
              <w:rPr>
                <w:rFonts w:ascii="Arial" w:hAnsi="Arial" w:cs="Arial"/>
              </w:rPr>
            </w:pPr>
            <w:r>
              <w:rPr>
                <w:rFonts w:ascii="Arial" w:hAnsi="Arial" w:cs="Arial"/>
              </w:rPr>
              <w:t xml:space="preserve">Wednesday </w:t>
            </w:r>
            <w:r w:rsidR="00BB1FEF">
              <w:rPr>
                <w:rFonts w:ascii="Arial" w:hAnsi="Arial" w:cs="Arial"/>
              </w:rPr>
              <w:t xml:space="preserve">February </w:t>
            </w:r>
            <w:r w:rsidR="00955789">
              <w:rPr>
                <w:rFonts w:ascii="Arial" w:hAnsi="Arial" w:cs="Arial"/>
              </w:rPr>
              <w:t>2</w:t>
            </w:r>
            <w:r>
              <w:rPr>
                <w:rFonts w:ascii="Arial" w:hAnsi="Arial" w:cs="Arial"/>
              </w:rPr>
              <w:t>1</w:t>
            </w:r>
            <w:r w:rsidR="00BB1FEF">
              <w:rPr>
                <w:rFonts w:ascii="Arial" w:hAnsi="Arial" w:cs="Arial"/>
              </w:rPr>
              <w:t xml:space="preserve">, </w:t>
            </w:r>
            <w:r w:rsidR="00B428DA">
              <w:rPr>
                <w:rFonts w:ascii="Arial" w:hAnsi="Arial" w:cs="Arial"/>
              </w:rPr>
              <w:t xml:space="preserve">2024 </w:t>
            </w:r>
            <w:r>
              <w:rPr>
                <w:rFonts w:ascii="Arial" w:hAnsi="Arial" w:cs="Arial"/>
              </w:rPr>
              <w:t>2</w:t>
            </w:r>
            <w:r w:rsidR="00B428DA">
              <w:rPr>
                <w:rFonts w:ascii="Arial" w:hAnsi="Arial" w:cs="Arial"/>
              </w:rPr>
              <w:t xml:space="preserve">00 PM – </w:t>
            </w:r>
            <w:r>
              <w:rPr>
                <w:rFonts w:ascii="Arial" w:hAnsi="Arial" w:cs="Arial"/>
              </w:rPr>
              <w:t>3</w:t>
            </w:r>
            <w:r w:rsidR="00B428DA">
              <w:rPr>
                <w:rFonts w:ascii="Arial" w:hAnsi="Arial" w:cs="Arial"/>
              </w:rPr>
              <w:t>:00 PM</w:t>
            </w:r>
            <w:r w:rsidR="00BB1FEF">
              <w:rPr>
                <w:rFonts w:ascii="Arial" w:hAnsi="Arial" w:cs="Arial"/>
              </w:rPr>
              <w:t xml:space="preserve">   </w:t>
            </w:r>
            <w:hyperlink r:id="rId11" w:history="1">
              <w:r w:rsidR="00BB1FEF">
                <w:rPr>
                  <w:rStyle w:val="Hyperlink"/>
                </w:rPr>
                <w:t>CLICK HERE TO REGISTER</w:t>
              </w:r>
            </w:hyperlink>
          </w:p>
        </w:tc>
      </w:tr>
      <w:tr w:rsidR="0068221E" w:rsidRPr="00630EEC" w14:paraId="36D17558" w14:textId="77777777" w:rsidTr="0098056E">
        <w:tc>
          <w:tcPr>
            <w:tcW w:w="3397" w:type="dxa"/>
            <w:shd w:val="clear" w:color="auto" w:fill="FFFFCC"/>
          </w:tcPr>
          <w:p w14:paraId="62B2EB83" w14:textId="77777777" w:rsidR="0054184F" w:rsidRPr="00630EEC" w:rsidRDefault="0054184F" w:rsidP="0098056E">
            <w:pPr>
              <w:widowControl w:val="0"/>
              <w:spacing w:before="40" w:after="40"/>
              <w:rPr>
                <w:rFonts w:ascii="Arial" w:hAnsi="Arial" w:cs="Arial"/>
              </w:rPr>
            </w:pPr>
            <w:r w:rsidRPr="00630EEC">
              <w:rPr>
                <w:rFonts w:ascii="Arial" w:hAnsi="Arial" w:cs="Arial"/>
              </w:rPr>
              <w:t xml:space="preserve">Period of Performance </w:t>
            </w:r>
          </w:p>
        </w:tc>
        <w:tc>
          <w:tcPr>
            <w:tcW w:w="7285" w:type="dxa"/>
            <w:gridSpan w:val="3"/>
            <w:vAlign w:val="center"/>
          </w:tcPr>
          <w:p w14:paraId="0501F2EF" w14:textId="7128A92E" w:rsidR="0054184F" w:rsidRPr="00630EEC" w:rsidRDefault="00782CD1" w:rsidP="0098056E">
            <w:pPr>
              <w:widowControl w:val="0"/>
              <w:spacing w:before="40" w:after="40"/>
              <w:rPr>
                <w:rFonts w:ascii="Arial" w:hAnsi="Arial" w:cs="Arial"/>
              </w:rPr>
            </w:pPr>
            <w:r>
              <w:rPr>
                <w:rFonts w:ascii="Arial" w:hAnsi="Arial" w:cs="Arial"/>
              </w:rPr>
              <w:t xml:space="preserve">April </w:t>
            </w:r>
            <w:r w:rsidR="001E29A6">
              <w:rPr>
                <w:rFonts w:ascii="Arial" w:hAnsi="Arial" w:cs="Arial"/>
              </w:rPr>
              <w:t>1</w:t>
            </w:r>
            <w:r w:rsidR="0051281F">
              <w:rPr>
                <w:rFonts w:ascii="Arial" w:hAnsi="Arial" w:cs="Arial"/>
              </w:rPr>
              <w:t>,</w:t>
            </w:r>
            <w:r w:rsidR="001E29A6">
              <w:rPr>
                <w:rFonts w:ascii="Arial" w:hAnsi="Arial" w:cs="Arial"/>
              </w:rPr>
              <w:t xml:space="preserve"> </w:t>
            </w:r>
            <w:r w:rsidR="0051281F">
              <w:rPr>
                <w:rFonts w:ascii="Arial" w:hAnsi="Arial" w:cs="Arial"/>
              </w:rPr>
              <w:t>2024 through September 30, 2025</w:t>
            </w:r>
          </w:p>
        </w:tc>
      </w:tr>
      <w:tr w:rsidR="0068221E" w:rsidRPr="00630EEC" w14:paraId="0B84EC4A" w14:textId="77777777" w:rsidTr="0098056E">
        <w:trPr>
          <w:trHeight w:val="782"/>
        </w:trPr>
        <w:tc>
          <w:tcPr>
            <w:tcW w:w="3397" w:type="dxa"/>
            <w:shd w:val="clear" w:color="auto" w:fill="FFFFCC"/>
            <w:vAlign w:val="center"/>
          </w:tcPr>
          <w:p w14:paraId="1C8F857E" w14:textId="77777777" w:rsidR="0054184F" w:rsidRPr="00630EEC" w:rsidRDefault="0054184F" w:rsidP="0098056E">
            <w:pPr>
              <w:widowControl w:val="0"/>
              <w:spacing w:before="40" w:after="40"/>
              <w:rPr>
                <w:rFonts w:ascii="Arial" w:hAnsi="Arial" w:cs="Arial"/>
              </w:rPr>
            </w:pPr>
            <w:r w:rsidRPr="00630EEC">
              <w:rPr>
                <w:rFonts w:ascii="Arial" w:hAnsi="Arial" w:cs="Arial"/>
              </w:rPr>
              <w:t>E-mail Applications and Questions to</w:t>
            </w:r>
          </w:p>
        </w:tc>
        <w:tc>
          <w:tcPr>
            <w:tcW w:w="3060" w:type="dxa"/>
            <w:vAlign w:val="center"/>
          </w:tcPr>
          <w:p w14:paraId="4900E20E" w14:textId="1964A86A" w:rsidR="0054184F" w:rsidRPr="00630EEC" w:rsidRDefault="0051281F" w:rsidP="0098056E">
            <w:pPr>
              <w:widowControl w:val="0"/>
              <w:rPr>
                <w:rFonts w:ascii="Arial" w:hAnsi="Arial" w:cs="Arial"/>
              </w:rPr>
            </w:pPr>
            <w:r>
              <w:rPr>
                <w:rFonts w:ascii="Arial" w:hAnsi="Arial" w:cs="Arial"/>
              </w:rPr>
              <w:t>Heather McAllister</w:t>
            </w:r>
          </w:p>
        </w:tc>
        <w:tc>
          <w:tcPr>
            <w:tcW w:w="1080" w:type="dxa"/>
            <w:shd w:val="clear" w:color="auto" w:fill="FFFFCC"/>
            <w:vAlign w:val="center"/>
          </w:tcPr>
          <w:p w14:paraId="41ECFE2A" w14:textId="77777777" w:rsidR="0054184F" w:rsidRPr="00630EEC" w:rsidRDefault="0054184F" w:rsidP="0098056E">
            <w:pPr>
              <w:widowControl w:val="0"/>
              <w:rPr>
                <w:rFonts w:ascii="Arial" w:hAnsi="Arial" w:cs="Arial"/>
              </w:rPr>
            </w:pPr>
            <w:r w:rsidRPr="00630EEC">
              <w:rPr>
                <w:rFonts w:ascii="Arial" w:hAnsi="Arial" w:cs="Arial"/>
              </w:rPr>
              <w:t>Email</w:t>
            </w:r>
          </w:p>
        </w:tc>
        <w:tc>
          <w:tcPr>
            <w:tcW w:w="3145" w:type="dxa"/>
            <w:vAlign w:val="center"/>
          </w:tcPr>
          <w:p w14:paraId="3BDF6B3F" w14:textId="77777777" w:rsidR="0054184F" w:rsidRPr="00630EEC" w:rsidRDefault="0054184F" w:rsidP="0098056E">
            <w:pPr>
              <w:widowControl w:val="0"/>
              <w:rPr>
                <w:rFonts w:ascii="Arial" w:hAnsi="Arial" w:cs="Arial"/>
              </w:rPr>
            </w:pPr>
            <w:r w:rsidRPr="00630EEC">
              <w:rPr>
                <w:rFonts w:ascii="Arial" w:hAnsi="Arial" w:cs="Arial"/>
              </w:rPr>
              <w:t xml:space="preserve"> </w:t>
            </w:r>
          </w:p>
          <w:p w14:paraId="05222F80" w14:textId="23AF673E" w:rsidR="0054184F" w:rsidRPr="00630EEC" w:rsidRDefault="0068221E" w:rsidP="0098056E">
            <w:pPr>
              <w:widowControl w:val="0"/>
              <w:rPr>
                <w:rFonts w:ascii="Arial" w:hAnsi="Arial" w:cs="Arial"/>
              </w:rPr>
            </w:pPr>
            <w:r>
              <w:rPr>
                <w:rFonts w:ascii="Arial" w:hAnsi="Arial" w:cs="Arial"/>
              </w:rPr>
              <w:t>h</w:t>
            </w:r>
            <w:r w:rsidR="0051281F">
              <w:rPr>
                <w:rFonts w:ascii="Arial" w:hAnsi="Arial" w:cs="Arial"/>
              </w:rPr>
              <w:t>eather.mcallister@dhhs.nc.gov</w:t>
            </w:r>
            <w:r w:rsidR="0054184F" w:rsidRPr="00630EEC">
              <w:rPr>
                <w:rFonts w:ascii="Arial" w:hAnsi="Arial" w:cs="Arial"/>
              </w:rPr>
              <w:t xml:space="preserve">     </w:t>
            </w:r>
          </w:p>
        </w:tc>
      </w:tr>
    </w:tbl>
    <w:p w14:paraId="05697B7F" w14:textId="77777777" w:rsidR="0054184F" w:rsidRPr="00630EEC" w:rsidRDefault="0054184F" w:rsidP="0054184F">
      <w:pPr>
        <w:jc w:val="center"/>
        <w:rPr>
          <w:rFonts w:ascii="Arial" w:hAnsi="Arial" w:cs="Arial"/>
          <w:color w:val="000000"/>
        </w:rPr>
      </w:pPr>
    </w:p>
    <w:p w14:paraId="3AB37BD9" w14:textId="77777777" w:rsidR="0054184F" w:rsidRPr="00630EEC" w:rsidRDefault="0054184F" w:rsidP="0054184F">
      <w:pPr>
        <w:jc w:val="center"/>
        <w:rPr>
          <w:rFonts w:ascii="Arial" w:hAnsi="Arial" w:cs="Arial"/>
          <w:color w:val="000000"/>
        </w:rPr>
      </w:pPr>
      <w:r w:rsidRPr="00630EEC">
        <w:rPr>
          <w:rFonts w:ascii="Arial" w:hAnsi="Arial" w:cs="Arial"/>
          <w:color w:val="000000"/>
        </w:rPr>
        <w:t>Direct all inquiries to:</w:t>
      </w:r>
    </w:p>
    <w:p w14:paraId="11CF4E00" w14:textId="77777777" w:rsidR="0054184F" w:rsidRPr="00630EEC" w:rsidRDefault="0054184F" w:rsidP="0054184F">
      <w:pPr>
        <w:jc w:val="center"/>
        <w:rPr>
          <w:rFonts w:ascii="Arial" w:hAnsi="Arial" w:cs="Arial"/>
        </w:rPr>
      </w:pPr>
      <w:r w:rsidRPr="00630EEC">
        <w:rPr>
          <w:rFonts w:ascii="Arial" w:hAnsi="Arial" w:cs="Arial"/>
        </w:rPr>
        <w:t>NC Department of Health and Human Services</w:t>
      </w:r>
    </w:p>
    <w:p w14:paraId="58F0074D" w14:textId="53DCD87B" w:rsidR="0054184F" w:rsidRPr="00630EEC" w:rsidRDefault="0054184F" w:rsidP="0054184F">
      <w:pPr>
        <w:jc w:val="center"/>
        <w:rPr>
          <w:rFonts w:ascii="Arial" w:hAnsi="Arial" w:cs="Arial"/>
        </w:rPr>
      </w:pPr>
      <w:r w:rsidRPr="00630EEC">
        <w:rPr>
          <w:rFonts w:ascii="Arial" w:hAnsi="Arial" w:cs="Arial"/>
        </w:rPr>
        <w:t xml:space="preserve">Division of </w:t>
      </w:r>
      <w:r w:rsidR="0051281F">
        <w:rPr>
          <w:rFonts w:ascii="Arial" w:hAnsi="Arial" w:cs="Arial"/>
        </w:rPr>
        <w:t>Social Services</w:t>
      </w:r>
    </w:p>
    <w:p w14:paraId="0B5502BF" w14:textId="57B6CE80" w:rsidR="0054184F" w:rsidRPr="0051281F" w:rsidRDefault="0051281F" w:rsidP="0054184F">
      <w:pPr>
        <w:jc w:val="center"/>
        <w:rPr>
          <w:rFonts w:ascii="Arial" w:hAnsi="Arial" w:cs="Arial"/>
        </w:rPr>
      </w:pPr>
      <w:r w:rsidRPr="0051281F">
        <w:rPr>
          <w:rFonts w:ascii="Arial" w:hAnsi="Arial" w:cs="Arial"/>
        </w:rPr>
        <w:t>Heather McAllister</w:t>
      </w:r>
      <w:r w:rsidR="00097BFC">
        <w:rPr>
          <w:rFonts w:ascii="Arial" w:hAnsi="Arial" w:cs="Arial"/>
        </w:rPr>
        <w:t xml:space="preserve">, </w:t>
      </w:r>
      <w:r w:rsidR="00097BFC" w:rsidRPr="00097BFC">
        <w:rPr>
          <w:rFonts w:ascii="Arial" w:eastAsia="Times New Roman" w:hAnsi="Arial" w:cs="Arial"/>
          <w:color w:val="000000"/>
        </w:rPr>
        <w:t>MSW, LCSW, LCAS, CBIS</w:t>
      </w:r>
    </w:p>
    <w:p w14:paraId="575710D5" w14:textId="22B178F6" w:rsidR="0054184F" w:rsidRPr="0051281F" w:rsidRDefault="0051281F" w:rsidP="0054184F">
      <w:pPr>
        <w:jc w:val="center"/>
        <w:rPr>
          <w:rFonts w:ascii="Arial" w:hAnsi="Arial" w:cs="Arial"/>
        </w:rPr>
      </w:pPr>
      <w:r w:rsidRPr="0051281F">
        <w:rPr>
          <w:rFonts w:ascii="Arial" w:hAnsi="Arial" w:cs="Arial"/>
        </w:rPr>
        <w:t>820 South Boylan Avenue, McBryde East</w:t>
      </w:r>
    </w:p>
    <w:p w14:paraId="23FC06F1" w14:textId="4EBE37F2" w:rsidR="0051281F" w:rsidRPr="0051281F" w:rsidRDefault="0051281F" w:rsidP="0054184F">
      <w:pPr>
        <w:jc w:val="center"/>
        <w:rPr>
          <w:rFonts w:ascii="Arial" w:hAnsi="Arial" w:cs="Arial"/>
        </w:rPr>
      </w:pPr>
      <w:r w:rsidRPr="0051281F">
        <w:rPr>
          <w:rFonts w:ascii="Arial" w:hAnsi="Arial" w:cs="Arial"/>
        </w:rPr>
        <w:t>2406 Mail Service Center</w:t>
      </w:r>
    </w:p>
    <w:p w14:paraId="143773C7" w14:textId="3C31088F" w:rsidR="0051281F" w:rsidRPr="0051281F" w:rsidRDefault="0051281F" w:rsidP="0054184F">
      <w:pPr>
        <w:jc w:val="center"/>
        <w:rPr>
          <w:rFonts w:ascii="Arial" w:hAnsi="Arial" w:cs="Arial"/>
        </w:rPr>
      </w:pPr>
      <w:r w:rsidRPr="0051281F">
        <w:rPr>
          <w:rFonts w:ascii="Arial" w:hAnsi="Arial" w:cs="Arial"/>
        </w:rPr>
        <w:t>Raleigh, NC 27699-2406</w:t>
      </w:r>
    </w:p>
    <w:p w14:paraId="422DA51A" w14:textId="4D11BCB6" w:rsidR="0054184F" w:rsidRPr="0051281F" w:rsidRDefault="0051281F" w:rsidP="0054184F">
      <w:pPr>
        <w:jc w:val="center"/>
        <w:rPr>
          <w:rFonts w:ascii="Arial" w:hAnsi="Arial" w:cs="Arial"/>
        </w:rPr>
      </w:pPr>
      <w:r w:rsidRPr="0051281F">
        <w:rPr>
          <w:rFonts w:ascii="Arial" w:hAnsi="Arial" w:cs="Arial"/>
        </w:rPr>
        <w:t>984-289-0076</w:t>
      </w:r>
    </w:p>
    <w:p w14:paraId="31E0BEAA" w14:textId="77777777" w:rsidR="0054184F" w:rsidRPr="006E6BB8" w:rsidRDefault="0054184F" w:rsidP="0054184F">
      <w:pPr>
        <w:shd w:val="clear" w:color="auto" w:fill="FFFFFF"/>
        <w:spacing w:after="150" w:line="270" w:lineRule="atLeast"/>
        <w:rPr>
          <w:rFonts w:ascii="Arial" w:hAnsi="Arial" w:cs="Arial"/>
          <w:color w:val="363636"/>
          <w:sz w:val="20"/>
          <w:szCs w:val="20"/>
        </w:rPr>
      </w:pPr>
      <w:r w:rsidRPr="00204AD0">
        <w:rPr>
          <w:rFonts w:ascii="Arial" w:hAnsi="Arial" w:cs="Arial"/>
          <w:b/>
          <w:sz w:val="20"/>
          <w:szCs w:val="20"/>
        </w:rPr>
        <w:t>The Request for Application (RFA)</w:t>
      </w:r>
      <w:r w:rsidRPr="00204AD0">
        <w:rPr>
          <w:rFonts w:ascii="Arial" w:hAnsi="Arial" w:cs="Arial"/>
          <w:sz w:val="20"/>
          <w:szCs w:val="20"/>
        </w:rPr>
        <w:t xml:space="preserve"> announces the availability of funding based on the Notice </w:t>
      </w:r>
      <w:r>
        <w:rPr>
          <w:rFonts w:ascii="Arial" w:hAnsi="Arial" w:cs="Arial"/>
          <w:sz w:val="20"/>
          <w:szCs w:val="20"/>
        </w:rPr>
        <w:t>of Funding Opportunity (NOFO)</w:t>
      </w:r>
      <w:r w:rsidRPr="00204AD0">
        <w:rPr>
          <w:rFonts w:ascii="Arial" w:hAnsi="Arial" w:cs="Arial"/>
          <w:sz w:val="20"/>
          <w:szCs w:val="20"/>
        </w:rPr>
        <w:t xml:space="preserve">, </w:t>
      </w:r>
      <w:r>
        <w:rPr>
          <w:rFonts w:ascii="Arial" w:hAnsi="Arial" w:cs="Arial"/>
          <w:sz w:val="20"/>
          <w:szCs w:val="20"/>
        </w:rPr>
        <w:t>authorizing l</w:t>
      </w:r>
      <w:r w:rsidRPr="00204AD0">
        <w:rPr>
          <w:rFonts w:ascii="Arial" w:hAnsi="Arial" w:cs="Arial"/>
          <w:sz w:val="20"/>
          <w:szCs w:val="20"/>
        </w:rPr>
        <w:t>egislation and</w:t>
      </w:r>
      <w:r>
        <w:rPr>
          <w:rFonts w:ascii="Arial" w:hAnsi="Arial" w:cs="Arial"/>
          <w:sz w:val="20"/>
          <w:szCs w:val="20"/>
        </w:rPr>
        <w:t>/or</w:t>
      </w:r>
      <w:r w:rsidRPr="00204AD0">
        <w:rPr>
          <w:rFonts w:ascii="Arial" w:hAnsi="Arial" w:cs="Arial"/>
          <w:sz w:val="20"/>
          <w:szCs w:val="20"/>
        </w:rPr>
        <w:t xml:space="preserve"> the budget. The RFA </w:t>
      </w:r>
      <w:r>
        <w:rPr>
          <w:rFonts w:ascii="Arial" w:hAnsi="Arial" w:cs="Arial"/>
          <w:sz w:val="20"/>
          <w:szCs w:val="20"/>
        </w:rPr>
        <w:t xml:space="preserve">requests </w:t>
      </w:r>
      <w:r w:rsidRPr="006E6BB8">
        <w:rPr>
          <w:rFonts w:ascii="Arial" w:hAnsi="Arial" w:cs="Arial"/>
          <w:color w:val="363636"/>
          <w:sz w:val="20"/>
          <w:szCs w:val="20"/>
        </w:rPr>
        <w:t xml:space="preserve">all the pertinent information and requirements for an applicant to assess their eligibility, competency, and interest in the funding opportunity. </w:t>
      </w:r>
    </w:p>
    <w:p w14:paraId="3EC693A9" w14:textId="7BAD14BB" w:rsidR="002C0465" w:rsidRPr="009941CB" w:rsidRDefault="002C0465" w:rsidP="00DC2C99">
      <w:pPr>
        <w:rPr>
          <w:rFonts w:ascii="Arial" w:hAnsi="Arial" w:cs="Arial"/>
          <w:b/>
          <w:bCs/>
        </w:rPr>
      </w:pPr>
      <w:r w:rsidRPr="009941CB">
        <w:rPr>
          <w:rFonts w:ascii="Arial" w:hAnsi="Arial" w:cs="Arial"/>
          <w:b/>
          <w:bCs/>
          <w:noProof/>
        </w:rPr>
        <w:lastRenderedPageBreak/>
        <w:drawing>
          <wp:inline distT="0" distB="0" distL="0" distR="0" wp14:anchorId="3493EDA6" wp14:editId="7187A40A">
            <wp:extent cx="2597150" cy="914400"/>
            <wp:effectExtent l="0" t="0" r="0" b="0"/>
            <wp:docPr id="1628806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pic:spPr>
                </pic:pic>
              </a:graphicData>
            </a:graphic>
          </wp:inline>
        </w:drawing>
      </w:r>
    </w:p>
    <w:p w14:paraId="7EC9E383" w14:textId="14F60FBD" w:rsidR="0054184F" w:rsidRPr="00630EEC" w:rsidRDefault="0054184F" w:rsidP="0054184F">
      <w:pPr>
        <w:jc w:val="center"/>
        <w:rPr>
          <w:rFonts w:ascii="Arial" w:hAnsi="Arial" w:cs="Arial"/>
          <w:b/>
          <w:bCs/>
        </w:rPr>
      </w:pPr>
      <w:r w:rsidRPr="00630EEC">
        <w:rPr>
          <w:rFonts w:ascii="Arial" w:hAnsi="Arial" w:cs="Arial"/>
          <w:b/>
          <w:bCs/>
          <w:u w:val="single"/>
        </w:rPr>
        <w:t>TABLE OF CONTENTS</w:t>
      </w:r>
    </w:p>
    <w:p w14:paraId="222A0BE8" w14:textId="77777777" w:rsidR="0054184F" w:rsidRPr="00630EEC" w:rsidRDefault="0054184F" w:rsidP="0054184F">
      <w:pPr>
        <w:jc w:val="center"/>
        <w:rPr>
          <w:rFonts w:ascii="Arial" w:hAnsi="Arial" w:cs="Arial"/>
          <w:b/>
          <w:bCs/>
        </w:rPr>
      </w:pPr>
    </w:p>
    <w:tbl>
      <w:tblPr>
        <w:tblW w:w="995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944"/>
        <w:gridCol w:w="6426"/>
        <w:gridCol w:w="1584"/>
      </w:tblGrid>
      <w:tr w:rsidR="0054184F" w:rsidRPr="00630EEC" w14:paraId="2F6FE067" w14:textId="77777777" w:rsidTr="00B610E9">
        <w:trPr>
          <w:cantSplit/>
        </w:trPr>
        <w:tc>
          <w:tcPr>
            <w:tcW w:w="1944" w:type="dxa"/>
            <w:tcBorders>
              <w:top w:val="double" w:sz="12" w:space="0" w:color="000000"/>
            </w:tcBorders>
            <w:shd w:val="pct10" w:color="000000" w:fill="FFFFFF"/>
          </w:tcPr>
          <w:p w14:paraId="42178BBD" w14:textId="77777777" w:rsidR="0054184F" w:rsidRPr="00630EEC" w:rsidRDefault="0054184F" w:rsidP="0098056E">
            <w:pPr>
              <w:spacing w:before="98"/>
              <w:jc w:val="center"/>
              <w:rPr>
                <w:rFonts w:ascii="Arial" w:hAnsi="Arial" w:cs="Arial"/>
                <w:b/>
                <w:bCs/>
              </w:rPr>
            </w:pPr>
            <w:r w:rsidRPr="00630EEC">
              <w:rPr>
                <w:rFonts w:ascii="Arial" w:hAnsi="Arial" w:cs="Arial"/>
                <w:b/>
                <w:bCs/>
              </w:rPr>
              <w:t>TITLE</w:t>
            </w:r>
          </w:p>
          <w:p w14:paraId="1C589DF1" w14:textId="77777777" w:rsidR="0054184F" w:rsidRPr="00630EEC" w:rsidRDefault="0054184F" w:rsidP="0098056E">
            <w:pPr>
              <w:spacing w:after="55"/>
              <w:rPr>
                <w:rFonts w:ascii="Arial" w:hAnsi="Arial" w:cs="Arial"/>
              </w:rPr>
            </w:pPr>
          </w:p>
        </w:tc>
        <w:tc>
          <w:tcPr>
            <w:tcW w:w="6426" w:type="dxa"/>
            <w:tcBorders>
              <w:top w:val="double" w:sz="12" w:space="0" w:color="000000"/>
            </w:tcBorders>
            <w:shd w:val="pct10" w:color="000000" w:fill="FFFFFF"/>
          </w:tcPr>
          <w:p w14:paraId="0EAFD695" w14:textId="77777777" w:rsidR="0054184F" w:rsidRPr="00630EEC" w:rsidRDefault="0054184F" w:rsidP="0098056E">
            <w:pPr>
              <w:spacing w:before="98" w:after="55"/>
              <w:jc w:val="center"/>
              <w:rPr>
                <w:rFonts w:ascii="Arial" w:hAnsi="Arial" w:cs="Arial"/>
              </w:rPr>
            </w:pPr>
            <w:r w:rsidRPr="00630EEC">
              <w:rPr>
                <w:rFonts w:ascii="Arial" w:hAnsi="Arial" w:cs="Arial"/>
                <w:b/>
                <w:bCs/>
              </w:rPr>
              <w:t>SUBJECT</w:t>
            </w:r>
          </w:p>
        </w:tc>
        <w:tc>
          <w:tcPr>
            <w:tcW w:w="1584" w:type="dxa"/>
            <w:tcBorders>
              <w:top w:val="double" w:sz="12" w:space="0" w:color="000000"/>
            </w:tcBorders>
            <w:shd w:val="pct10" w:color="000000" w:fill="FFFFFF"/>
          </w:tcPr>
          <w:p w14:paraId="0AC7D62B" w14:textId="77777777" w:rsidR="0054184F" w:rsidRPr="00630EEC" w:rsidRDefault="0054184F" w:rsidP="0098056E">
            <w:pPr>
              <w:spacing w:before="98" w:after="55"/>
              <w:jc w:val="center"/>
              <w:rPr>
                <w:rFonts w:ascii="Arial" w:hAnsi="Arial" w:cs="Arial"/>
                <w:b/>
                <w:bCs/>
              </w:rPr>
            </w:pPr>
            <w:r w:rsidRPr="00630EEC">
              <w:rPr>
                <w:rFonts w:ascii="Arial" w:hAnsi="Arial" w:cs="Arial"/>
                <w:b/>
                <w:bCs/>
              </w:rPr>
              <w:t>Page</w:t>
            </w:r>
          </w:p>
        </w:tc>
      </w:tr>
      <w:tr w:rsidR="0054184F" w:rsidRPr="00630EEC" w14:paraId="38105BB2" w14:textId="77777777" w:rsidTr="00B610E9">
        <w:trPr>
          <w:cantSplit/>
        </w:trPr>
        <w:tc>
          <w:tcPr>
            <w:tcW w:w="1944" w:type="dxa"/>
          </w:tcPr>
          <w:p w14:paraId="72008C68" w14:textId="77777777" w:rsidR="0054184F" w:rsidRPr="00630EEC" w:rsidRDefault="0054184F" w:rsidP="0098056E">
            <w:pPr>
              <w:spacing w:before="98" w:after="55"/>
              <w:rPr>
                <w:rFonts w:ascii="Arial" w:hAnsi="Arial" w:cs="Arial"/>
              </w:rPr>
            </w:pPr>
            <w:r w:rsidRPr="00630EEC">
              <w:rPr>
                <w:rFonts w:ascii="Arial" w:hAnsi="Arial" w:cs="Arial"/>
                <w:b/>
                <w:bCs/>
              </w:rPr>
              <w:t>SECTION A.</w:t>
            </w:r>
          </w:p>
        </w:tc>
        <w:tc>
          <w:tcPr>
            <w:tcW w:w="6426" w:type="dxa"/>
          </w:tcPr>
          <w:p w14:paraId="1A176C71" w14:textId="77777777" w:rsidR="0054184F" w:rsidRPr="00630EEC" w:rsidRDefault="0054184F" w:rsidP="0098056E">
            <w:pPr>
              <w:spacing w:before="98" w:after="55"/>
              <w:rPr>
                <w:rFonts w:ascii="Arial" w:hAnsi="Arial" w:cs="Arial"/>
              </w:rPr>
            </w:pPr>
            <w:r>
              <w:rPr>
                <w:rFonts w:ascii="Arial" w:hAnsi="Arial" w:cs="Arial"/>
                <w:b/>
                <w:bCs/>
              </w:rPr>
              <w:t xml:space="preserve">Funding Opportunity </w:t>
            </w:r>
          </w:p>
        </w:tc>
        <w:tc>
          <w:tcPr>
            <w:tcW w:w="1584" w:type="dxa"/>
          </w:tcPr>
          <w:p w14:paraId="0FA7EBDE" w14:textId="47809941" w:rsidR="0054184F" w:rsidRPr="00F25DAB" w:rsidRDefault="00F25DAB" w:rsidP="0098056E">
            <w:pPr>
              <w:spacing w:before="98" w:after="55"/>
              <w:jc w:val="center"/>
              <w:rPr>
                <w:rFonts w:ascii="Arial" w:hAnsi="Arial" w:cs="Arial"/>
                <w:b/>
                <w:bCs/>
              </w:rPr>
            </w:pPr>
            <w:r w:rsidRPr="00F25DAB">
              <w:rPr>
                <w:rFonts w:ascii="Arial" w:hAnsi="Arial" w:cs="Arial"/>
                <w:b/>
                <w:bCs/>
              </w:rPr>
              <w:t>3</w:t>
            </w:r>
          </w:p>
        </w:tc>
      </w:tr>
      <w:tr w:rsidR="0054184F" w:rsidRPr="00630EEC" w14:paraId="010CA156" w14:textId="77777777" w:rsidTr="00B610E9">
        <w:trPr>
          <w:cantSplit/>
        </w:trPr>
        <w:tc>
          <w:tcPr>
            <w:tcW w:w="1944" w:type="dxa"/>
          </w:tcPr>
          <w:p w14:paraId="669A9068" w14:textId="77777777" w:rsidR="0054184F" w:rsidRPr="00630EEC" w:rsidRDefault="0054184F" w:rsidP="0098056E">
            <w:pPr>
              <w:spacing w:before="98" w:after="55"/>
              <w:rPr>
                <w:rFonts w:ascii="Arial" w:hAnsi="Arial" w:cs="Arial"/>
              </w:rPr>
            </w:pPr>
            <w:r w:rsidRPr="00630EEC">
              <w:rPr>
                <w:rFonts w:ascii="Arial" w:hAnsi="Arial" w:cs="Arial"/>
                <w:b/>
                <w:bCs/>
              </w:rPr>
              <w:t>SECTION B.</w:t>
            </w:r>
          </w:p>
        </w:tc>
        <w:tc>
          <w:tcPr>
            <w:tcW w:w="6426" w:type="dxa"/>
          </w:tcPr>
          <w:p w14:paraId="52A2D054" w14:textId="77777777" w:rsidR="0054184F" w:rsidRPr="00630EEC" w:rsidRDefault="0054184F" w:rsidP="0098056E">
            <w:pPr>
              <w:spacing w:before="98" w:after="55"/>
              <w:rPr>
                <w:rFonts w:ascii="Arial" w:hAnsi="Arial" w:cs="Arial"/>
              </w:rPr>
            </w:pPr>
            <w:r w:rsidRPr="00630EEC">
              <w:rPr>
                <w:rFonts w:ascii="Arial" w:hAnsi="Arial" w:cs="Arial"/>
                <w:b/>
                <w:bCs/>
              </w:rPr>
              <w:t>Application</w:t>
            </w:r>
            <w:r>
              <w:rPr>
                <w:rFonts w:ascii="Arial" w:hAnsi="Arial" w:cs="Arial"/>
                <w:b/>
                <w:bCs/>
              </w:rPr>
              <w:t xml:space="preserve"> and Submission</w:t>
            </w:r>
            <w:r w:rsidRPr="00630EEC">
              <w:rPr>
                <w:rFonts w:ascii="Arial" w:hAnsi="Arial" w:cs="Arial"/>
                <w:b/>
                <w:bCs/>
              </w:rPr>
              <w:t xml:space="preserve"> Specifications</w:t>
            </w:r>
          </w:p>
        </w:tc>
        <w:tc>
          <w:tcPr>
            <w:tcW w:w="1584" w:type="dxa"/>
          </w:tcPr>
          <w:p w14:paraId="4B1F0B98" w14:textId="60C156E2" w:rsidR="0054184F" w:rsidRPr="00F25DAB" w:rsidRDefault="00F25DAB" w:rsidP="0098056E">
            <w:pPr>
              <w:spacing w:before="98" w:after="55"/>
              <w:jc w:val="center"/>
              <w:rPr>
                <w:rFonts w:ascii="Arial" w:hAnsi="Arial" w:cs="Arial"/>
                <w:b/>
                <w:bCs/>
              </w:rPr>
            </w:pPr>
            <w:r w:rsidRPr="00F25DAB">
              <w:rPr>
                <w:rFonts w:ascii="Arial" w:hAnsi="Arial" w:cs="Arial"/>
                <w:b/>
                <w:bCs/>
              </w:rPr>
              <w:t>8</w:t>
            </w:r>
          </w:p>
        </w:tc>
      </w:tr>
      <w:tr w:rsidR="0054184F" w:rsidRPr="00630EEC" w14:paraId="73CF1D6D" w14:textId="77777777" w:rsidTr="00B610E9">
        <w:trPr>
          <w:cantSplit/>
        </w:trPr>
        <w:tc>
          <w:tcPr>
            <w:tcW w:w="1944" w:type="dxa"/>
          </w:tcPr>
          <w:p w14:paraId="5C960EEC" w14:textId="77777777" w:rsidR="0054184F" w:rsidRPr="00630EEC" w:rsidRDefault="0054184F" w:rsidP="0098056E">
            <w:pPr>
              <w:spacing w:before="98" w:after="55"/>
              <w:rPr>
                <w:rFonts w:ascii="Arial" w:hAnsi="Arial" w:cs="Arial"/>
              </w:rPr>
            </w:pPr>
            <w:r w:rsidRPr="00630EEC">
              <w:rPr>
                <w:rFonts w:ascii="Arial" w:hAnsi="Arial" w:cs="Arial"/>
                <w:b/>
                <w:bCs/>
              </w:rPr>
              <w:t>SECTION C.</w:t>
            </w:r>
          </w:p>
        </w:tc>
        <w:tc>
          <w:tcPr>
            <w:tcW w:w="6426" w:type="dxa"/>
          </w:tcPr>
          <w:p w14:paraId="03C753CC" w14:textId="51C6762F" w:rsidR="0054184F" w:rsidRPr="00630EEC" w:rsidRDefault="00257725" w:rsidP="0098056E">
            <w:pPr>
              <w:spacing w:before="98" w:after="55"/>
              <w:rPr>
                <w:rFonts w:ascii="Arial" w:hAnsi="Arial" w:cs="Arial"/>
                <w:b/>
                <w:bCs/>
              </w:rPr>
            </w:pPr>
            <w:r>
              <w:rPr>
                <w:rFonts w:ascii="Arial" w:hAnsi="Arial" w:cs="Arial"/>
                <w:b/>
                <w:bCs/>
              </w:rPr>
              <w:t xml:space="preserve">Performance Monitoring </w:t>
            </w:r>
          </w:p>
        </w:tc>
        <w:tc>
          <w:tcPr>
            <w:tcW w:w="1584" w:type="dxa"/>
          </w:tcPr>
          <w:p w14:paraId="10E672CF" w14:textId="668237AC" w:rsidR="0054184F" w:rsidRPr="00F25DAB" w:rsidRDefault="00F25DAB" w:rsidP="0098056E">
            <w:pPr>
              <w:spacing w:before="98" w:after="55"/>
              <w:jc w:val="center"/>
              <w:rPr>
                <w:rFonts w:ascii="Arial" w:hAnsi="Arial" w:cs="Arial"/>
                <w:b/>
                <w:bCs/>
              </w:rPr>
            </w:pPr>
            <w:r w:rsidRPr="00F25DAB">
              <w:rPr>
                <w:rFonts w:ascii="Arial" w:hAnsi="Arial" w:cs="Arial"/>
                <w:b/>
                <w:bCs/>
              </w:rPr>
              <w:t>10</w:t>
            </w:r>
          </w:p>
        </w:tc>
      </w:tr>
      <w:tr w:rsidR="0054184F" w:rsidRPr="00630EEC" w14:paraId="178B34FB" w14:textId="77777777" w:rsidTr="00B610E9">
        <w:trPr>
          <w:cantSplit/>
        </w:trPr>
        <w:tc>
          <w:tcPr>
            <w:tcW w:w="1944" w:type="dxa"/>
          </w:tcPr>
          <w:p w14:paraId="6BA8E192" w14:textId="77777777" w:rsidR="0054184F" w:rsidRPr="00630EEC" w:rsidRDefault="0054184F" w:rsidP="0098056E">
            <w:pPr>
              <w:spacing w:before="98" w:after="55"/>
              <w:rPr>
                <w:rFonts w:ascii="Arial" w:hAnsi="Arial" w:cs="Arial"/>
              </w:rPr>
            </w:pPr>
            <w:r w:rsidRPr="00630EEC">
              <w:rPr>
                <w:rFonts w:ascii="Arial" w:hAnsi="Arial" w:cs="Arial"/>
                <w:b/>
                <w:bCs/>
              </w:rPr>
              <w:t>SECTION D.</w:t>
            </w:r>
          </w:p>
        </w:tc>
        <w:tc>
          <w:tcPr>
            <w:tcW w:w="6426" w:type="dxa"/>
          </w:tcPr>
          <w:p w14:paraId="48E28B5C" w14:textId="77777777" w:rsidR="0054184F" w:rsidRPr="00630EEC" w:rsidRDefault="0054184F" w:rsidP="0098056E">
            <w:pPr>
              <w:spacing w:before="98" w:after="55"/>
              <w:rPr>
                <w:rFonts w:ascii="Arial" w:hAnsi="Arial" w:cs="Arial"/>
                <w:b/>
                <w:bCs/>
              </w:rPr>
            </w:pPr>
            <w:r w:rsidRPr="00630EEC">
              <w:rPr>
                <w:rFonts w:ascii="Arial" w:hAnsi="Arial" w:cs="Arial"/>
                <w:b/>
                <w:bCs/>
              </w:rPr>
              <w:t>Application Content and Instructions</w:t>
            </w:r>
          </w:p>
        </w:tc>
        <w:tc>
          <w:tcPr>
            <w:tcW w:w="1584" w:type="dxa"/>
          </w:tcPr>
          <w:p w14:paraId="360922DC" w14:textId="7886B313" w:rsidR="0054184F" w:rsidRPr="00F25DAB" w:rsidRDefault="00F25DAB" w:rsidP="0098056E">
            <w:pPr>
              <w:spacing w:before="98" w:after="55"/>
              <w:jc w:val="center"/>
              <w:rPr>
                <w:rFonts w:ascii="Arial" w:hAnsi="Arial" w:cs="Arial"/>
                <w:b/>
                <w:bCs/>
              </w:rPr>
            </w:pPr>
            <w:r w:rsidRPr="00F25DAB">
              <w:rPr>
                <w:rFonts w:ascii="Arial" w:hAnsi="Arial" w:cs="Arial"/>
                <w:b/>
                <w:bCs/>
              </w:rPr>
              <w:t>11</w:t>
            </w:r>
          </w:p>
        </w:tc>
      </w:tr>
      <w:tr w:rsidR="00F25DAB" w:rsidRPr="00630EEC" w14:paraId="7FF0FD85" w14:textId="77777777" w:rsidTr="00B610E9">
        <w:trPr>
          <w:cantSplit/>
        </w:trPr>
        <w:tc>
          <w:tcPr>
            <w:tcW w:w="1944" w:type="dxa"/>
          </w:tcPr>
          <w:p w14:paraId="4B00D2DB" w14:textId="18F0C480" w:rsidR="00F25DAB" w:rsidRPr="00630EEC" w:rsidRDefault="00B610E9" w:rsidP="0098056E">
            <w:pPr>
              <w:spacing w:before="98" w:after="55"/>
              <w:rPr>
                <w:rFonts w:ascii="Arial" w:hAnsi="Arial" w:cs="Arial"/>
                <w:b/>
                <w:bCs/>
              </w:rPr>
            </w:pPr>
            <w:r w:rsidRPr="00F25DAB">
              <w:rPr>
                <w:rFonts w:ascii="Arial" w:hAnsi="Arial" w:cs="Arial"/>
                <w:b/>
                <w:bCs/>
              </w:rPr>
              <w:t>APPENDIX A</w:t>
            </w:r>
          </w:p>
        </w:tc>
        <w:tc>
          <w:tcPr>
            <w:tcW w:w="6426" w:type="dxa"/>
          </w:tcPr>
          <w:p w14:paraId="79A600B5" w14:textId="76C05874" w:rsidR="00F25DAB" w:rsidRPr="00630EEC" w:rsidRDefault="00F25DAB" w:rsidP="0098056E">
            <w:pPr>
              <w:spacing w:before="98" w:after="55"/>
              <w:rPr>
                <w:rFonts w:ascii="Arial" w:hAnsi="Arial" w:cs="Arial"/>
                <w:b/>
                <w:bCs/>
              </w:rPr>
            </w:pPr>
            <w:r w:rsidRPr="00F25DAB">
              <w:rPr>
                <w:rFonts w:ascii="Arial" w:hAnsi="Arial" w:cs="Arial"/>
                <w:b/>
                <w:bCs/>
              </w:rPr>
              <w:t>T</w:t>
            </w:r>
            <w:r w:rsidR="00B610E9">
              <w:rPr>
                <w:rFonts w:ascii="Arial" w:hAnsi="Arial" w:cs="Arial"/>
                <w:b/>
                <w:bCs/>
              </w:rPr>
              <w:t xml:space="preserve">echnical Assistance </w:t>
            </w:r>
          </w:p>
        </w:tc>
        <w:tc>
          <w:tcPr>
            <w:tcW w:w="1584" w:type="dxa"/>
          </w:tcPr>
          <w:p w14:paraId="70762832" w14:textId="7250753F" w:rsidR="00F25DAB" w:rsidRPr="00F25DAB" w:rsidRDefault="00F25DAB" w:rsidP="0098056E">
            <w:pPr>
              <w:spacing w:before="98" w:after="55"/>
              <w:jc w:val="center"/>
              <w:rPr>
                <w:rFonts w:ascii="Arial" w:hAnsi="Arial" w:cs="Arial"/>
                <w:b/>
                <w:bCs/>
              </w:rPr>
            </w:pPr>
            <w:r>
              <w:rPr>
                <w:rFonts w:ascii="Arial" w:hAnsi="Arial" w:cs="Arial"/>
                <w:b/>
                <w:bCs/>
              </w:rPr>
              <w:t>12</w:t>
            </w:r>
          </w:p>
        </w:tc>
      </w:tr>
      <w:tr w:rsidR="00F25DAB" w:rsidRPr="00630EEC" w14:paraId="600A000D" w14:textId="77777777" w:rsidTr="00B610E9">
        <w:trPr>
          <w:cantSplit/>
        </w:trPr>
        <w:tc>
          <w:tcPr>
            <w:tcW w:w="1944" w:type="dxa"/>
          </w:tcPr>
          <w:p w14:paraId="5CDC3835" w14:textId="19752CEC" w:rsidR="00F25DAB" w:rsidRPr="00630EEC" w:rsidRDefault="00B610E9" w:rsidP="0098056E">
            <w:pPr>
              <w:spacing w:before="98" w:after="55"/>
              <w:rPr>
                <w:rFonts w:ascii="Arial" w:hAnsi="Arial" w:cs="Arial"/>
                <w:b/>
                <w:bCs/>
              </w:rPr>
            </w:pPr>
            <w:r w:rsidRPr="00F25DAB">
              <w:rPr>
                <w:rFonts w:ascii="Arial" w:hAnsi="Arial" w:cs="Arial"/>
                <w:b/>
                <w:bCs/>
              </w:rPr>
              <w:t xml:space="preserve">APPENDIX </w:t>
            </w:r>
            <w:r>
              <w:rPr>
                <w:rFonts w:ascii="Arial" w:hAnsi="Arial" w:cs="Arial"/>
                <w:b/>
                <w:bCs/>
              </w:rPr>
              <w:t>B</w:t>
            </w:r>
          </w:p>
        </w:tc>
        <w:tc>
          <w:tcPr>
            <w:tcW w:w="6426" w:type="dxa"/>
          </w:tcPr>
          <w:p w14:paraId="07653142" w14:textId="1CF435EC" w:rsidR="00F25DAB" w:rsidRPr="00630EEC" w:rsidRDefault="00F25DAB" w:rsidP="0098056E">
            <w:pPr>
              <w:spacing w:before="98" w:after="55"/>
              <w:rPr>
                <w:rFonts w:ascii="Arial" w:hAnsi="Arial" w:cs="Arial"/>
                <w:b/>
                <w:bCs/>
              </w:rPr>
            </w:pPr>
            <w:r w:rsidRPr="00F25DAB">
              <w:rPr>
                <w:rFonts w:ascii="Arial" w:hAnsi="Arial" w:cs="Arial"/>
                <w:b/>
                <w:bCs/>
              </w:rPr>
              <w:t>D</w:t>
            </w:r>
            <w:r w:rsidR="00B610E9">
              <w:rPr>
                <w:rFonts w:ascii="Arial" w:hAnsi="Arial" w:cs="Arial"/>
                <w:b/>
                <w:bCs/>
              </w:rPr>
              <w:t xml:space="preserve">ata Reporting Requirements </w:t>
            </w:r>
          </w:p>
        </w:tc>
        <w:tc>
          <w:tcPr>
            <w:tcW w:w="1584" w:type="dxa"/>
          </w:tcPr>
          <w:p w14:paraId="501F68F3" w14:textId="280729CC" w:rsidR="00F25DAB" w:rsidRPr="00F25DAB" w:rsidRDefault="00F25DAB" w:rsidP="0098056E">
            <w:pPr>
              <w:spacing w:before="98" w:after="55"/>
              <w:jc w:val="center"/>
              <w:rPr>
                <w:rFonts w:ascii="Arial" w:hAnsi="Arial" w:cs="Arial"/>
                <w:b/>
                <w:bCs/>
              </w:rPr>
            </w:pPr>
            <w:r>
              <w:rPr>
                <w:rFonts w:ascii="Arial" w:hAnsi="Arial" w:cs="Arial"/>
                <w:b/>
                <w:bCs/>
              </w:rPr>
              <w:t>13</w:t>
            </w:r>
          </w:p>
        </w:tc>
      </w:tr>
      <w:tr w:rsidR="00F25DAB" w:rsidRPr="00630EEC" w14:paraId="59294030" w14:textId="77777777" w:rsidTr="00B610E9">
        <w:trPr>
          <w:cantSplit/>
        </w:trPr>
        <w:tc>
          <w:tcPr>
            <w:tcW w:w="1944" w:type="dxa"/>
          </w:tcPr>
          <w:p w14:paraId="65294393" w14:textId="5A0434B6" w:rsidR="00F25DAB" w:rsidRPr="00630EEC" w:rsidRDefault="00B610E9" w:rsidP="0098056E">
            <w:pPr>
              <w:spacing w:before="98" w:after="55"/>
              <w:rPr>
                <w:rFonts w:ascii="Arial" w:hAnsi="Arial" w:cs="Arial"/>
                <w:b/>
                <w:bCs/>
              </w:rPr>
            </w:pPr>
            <w:r w:rsidRPr="00B610E9">
              <w:rPr>
                <w:rFonts w:ascii="Arial" w:hAnsi="Arial" w:cs="Arial"/>
                <w:b/>
                <w:bCs/>
              </w:rPr>
              <w:t>ATTACHMENT A</w:t>
            </w:r>
          </w:p>
        </w:tc>
        <w:tc>
          <w:tcPr>
            <w:tcW w:w="6426" w:type="dxa"/>
          </w:tcPr>
          <w:p w14:paraId="7B1254A3" w14:textId="769BF401" w:rsidR="00F25DAB" w:rsidRPr="00630EEC" w:rsidRDefault="00F25DAB" w:rsidP="0098056E">
            <w:pPr>
              <w:spacing w:before="98" w:after="55"/>
              <w:rPr>
                <w:rFonts w:ascii="Arial" w:hAnsi="Arial" w:cs="Arial"/>
                <w:b/>
                <w:bCs/>
              </w:rPr>
            </w:pPr>
            <w:r w:rsidRPr="00F25DAB">
              <w:rPr>
                <w:rFonts w:ascii="Arial" w:hAnsi="Arial" w:cs="Arial"/>
                <w:b/>
                <w:bCs/>
              </w:rPr>
              <w:t>Intellectual Property Statement</w:t>
            </w:r>
          </w:p>
        </w:tc>
        <w:tc>
          <w:tcPr>
            <w:tcW w:w="1584" w:type="dxa"/>
          </w:tcPr>
          <w:p w14:paraId="0945E32F" w14:textId="021813C8" w:rsidR="00F25DAB" w:rsidRPr="00F25DAB" w:rsidRDefault="00B610E9" w:rsidP="0098056E">
            <w:pPr>
              <w:spacing w:before="98" w:after="55"/>
              <w:jc w:val="center"/>
              <w:rPr>
                <w:rFonts w:ascii="Arial" w:hAnsi="Arial" w:cs="Arial"/>
                <w:b/>
                <w:bCs/>
              </w:rPr>
            </w:pPr>
            <w:r>
              <w:rPr>
                <w:rFonts w:ascii="Arial" w:hAnsi="Arial" w:cs="Arial"/>
                <w:b/>
                <w:bCs/>
              </w:rPr>
              <w:t>16</w:t>
            </w:r>
          </w:p>
        </w:tc>
      </w:tr>
      <w:tr w:rsidR="00B610E9" w:rsidRPr="00630EEC" w14:paraId="7220F561" w14:textId="77777777" w:rsidTr="00B610E9">
        <w:trPr>
          <w:cantSplit/>
        </w:trPr>
        <w:tc>
          <w:tcPr>
            <w:tcW w:w="1944" w:type="dxa"/>
          </w:tcPr>
          <w:p w14:paraId="6C3E8D1B" w14:textId="5F8B11AD" w:rsidR="00B610E9" w:rsidRPr="00B610E9" w:rsidRDefault="00B610E9" w:rsidP="0098056E">
            <w:pPr>
              <w:spacing w:before="98" w:after="55"/>
              <w:rPr>
                <w:rFonts w:ascii="Arial" w:hAnsi="Arial" w:cs="Arial"/>
                <w:b/>
                <w:bCs/>
              </w:rPr>
            </w:pPr>
            <w:r w:rsidRPr="00B610E9">
              <w:rPr>
                <w:rFonts w:ascii="Arial" w:hAnsi="Arial" w:cs="Arial"/>
                <w:b/>
                <w:bCs/>
              </w:rPr>
              <w:t xml:space="preserve">ATTACHMENT </w:t>
            </w:r>
            <w:r>
              <w:rPr>
                <w:rFonts w:ascii="Arial" w:hAnsi="Arial" w:cs="Arial"/>
                <w:b/>
                <w:bCs/>
              </w:rPr>
              <w:t>B</w:t>
            </w:r>
          </w:p>
        </w:tc>
        <w:tc>
          <w:tcPr>
            <w:tcW w:w="6426" w:type="dxa"/>
          </w:tcPr>
          <w:p w14:paraId="36B82C10" w14:textId="26074FC7" w:rsidR="00B610E9" w:rsidRPr="00F25DAB" w:rsidRDefault="00B610E9" w:rsidP="0098056E">
            <w:pPr>
              <w:spacing w:before="98" w:after="55"/>
              <w:rPr>
                <w:rFonts w:ascii="Arial" w:hAnsi="Arial" w:cs="Arial"/>
                <w:b/>
                <w:bCs/>
              </w:rPr>
            </w:pPr>
            <w:r>
              <w:rPr>
                <w:rFonts w:ascii="Arial" w:hAnsi="Arial" w:cs="Arial"/>
                <w:b/>
                <w:bCs/>
              </w:rPr>
              <w:t>Contractor Package A Budget Year One / Year Two</w:t>
            </w:r>
          </w:p>
        </w:tc>
        <w:tc>
          <w:tcPr>
            <w:tcW w:w="1584" w:type="dxa"/>
          </w:tcPr>
          <w:p w14:paraId="527F20FA" w14:textId="7DBAD498" w:rsidR="00B610E9" w:rsidRDefault="00B610E9" w:rsidP="0098056E">
            <w:pPr>
              <w:spacing w:before="98" w:after="55"/>
              <w:jc w:val="center"/>
              <w:rPr>
                <w:rFonts w:ascii="Arial" w:hAnsi="Arial" w:cs="Arial"/>
                <w:b/>
                <w:bCs/>
              </w:rPr>
            </w:pPr>
            <w:r>
              <w:rPr>
                <w:rFonts w:ascii="Arial" w:hAnsi="Arial" w:cs="Arial"/>
                <w:b/>
                <w:bCs/>
              </w:rPr>
              <w:t>17</w:t>
            </w:r>
          </w:p>
        </w:tc>
      </w:tr>
    </w:tbl>
    <w:p w14:paraId="527C399B" w14:textId="77777777" w:rsidR="0054184F" w:rsidRPr="00630EEC" w:rsidRDefault="0054184F" w:rsidP="0054184F">
      <w:pPr>
        <w:ind w:left="720"/>
        <w:rPr>
          <w:rFonts w:ascii="Arial" w:hAnsi="Arial" w:cs="Arial"/>
          <w:b/>
          <w:color w:val="000000"/>
          <w:u w:val="single"/>
        </w:rPr>
      </w:pPr>
    </w:p>
    <w:p w14:paraId="02BAC089" w14:textId="77777777" w:rsidR="0054184F" w:rsidRDefault="0054184F" w:rsidP="0054184F">
      <w:pPr>
        <w:ind w:left="720"/>
        <w:rPr>
          <w:rFonts w:ascii="Arial" w:hAnsi="Arial" w:cs="Arial"/>
          <w:b/>
          <w:color w:val="000000"/>
          <w:u w:val="single"/>
        </w:rPr>
      </w:pPr>
    </w:p>
    <w:p w14:paraId="5178F759" w14:textId="77777777" w:rsidR="0054184F" w:rsidRDefault="0054184F" w:rsidP="0054184F">
      <w:pPr>
        <w:rPr>
          <w:rFonts w:ascii="Arial" w:hAnsi="Arial" w:cs="Arial"/>
          <w:b/>
          <w:color w:val="000000"/>
          <w:u w:val="single"/>
        </w:rPr>
      </w:pPr>
      <w:r>
        <w:rPr>
          <w:rFonts w:ascii="Arial" w:hAnsi="Arial" w:cs="Arial"/>
          <w:b/>
          <w:color w:val="000000"/>
          <w:u w:val="single"/>
        </w:rPr>
        <w:br w:type="page"/>
      </w:r>
    </w:p>
    <w:p w14:paraId="147EBBCE" w14:textId="18D0FBD2" w:rsidR="002C0465" w:rsidRDefault="002C0465" w:rsidP="0054184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Pr>
          <w:rFonts w:ascii="Arial" w:hAnsi="Arial" w:cs="Arial"/>
          <w:b/>
          <w:bCs/>
          <w:noProof/>
          <w:color w:val="2F5496" w:themeColor="accent1" w:themeShade="BF"/>
        </w:rPr>
        <w:lastRenderedPageBreak/>
        <w:drawing>
          <wp:inline distT="0" distB="0" distL="0" distR="0" wp14:anchorId="245960E9" wp14:editId="0C362289">
            <wp:extent cx="2597150" cy="914400"/>
            <wp:effectExtent l="19050" t="19050" r="12700" b="19050"/>
            <wp:docPr id="39302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a:ln>
                      <a:solidFill>
                        <a:schemeClr val="accent1"/>
                      </a:solidFill>
                    </a:ln>
                  </pic:spPr>
                </pic:pic>
              </a:graphicData>
            </a:graphic>
          </wp:inline>
        </w:drawing>
      </w:r>
    </w:p>
    <w:p w14:paraId="52B28995" w14:textId="4470C5F6" w:rsidR="0054184F" w:rsidRPr="00430CB2" w:rsidRDefault="0054184F" w:rsidP="00430CB2">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9C35A5">
        <w:rPr>
          <w:rFonts w:ascii="Arial" w:hAnsi="Arial" w:cs="Arial"/>
          <w:b/>
          <w:bCs/>
          <w:color w:val="2F5496" w:themeColor="accent1" w:themeShade="BF"/>
        </w:rPr>
        <w:t>Section A</w:t>
      </w:r>
      <w:r>
        <w:rPr>
          <w:rFonts w:ascii="Arial" w:hAnsi="Arial" w:cs="Arial"/>
          <w:b/>
          <w:bCs/>
          <w:color w:val="2F5496" w:themeColor="accent1" w:themeShade="BF"/>
        </w:rPr>
        <w:t xml:space="preserve"> --</w:t>
      </w:r>
      <w:r w:rsidRPr="009C35A5">
        <w:rPr>
          <w:rFonts w:ascii="Arial" w:hAnsi="Arial" w:cs="Arial"/>
          <w:b/>
          <w:bCs/>
          <w:color w:val="2F5496" w:themeColor="accent1" w:themeShade="BF"/>
        </w:rPr>
        <w:t xml:space="preserve"> Funding Opportunity</w:t>
      </w:r>
    </w:p>
    <w:p w14:paraId="26550361" w14:textId="77777777" w:rsidR="0054184F" w:rsidRPr="00630EEC" w:rsidRDefault="0054184F" w:rsidP="0054184F">
      <w:pPr>
        <w:rPr>
          <w:rFonts w:ascii="Arial" w:hAnsi="Arial" w:cs="Arial"/>
          <w:b/>
          <w:bCs/>
        </w:rPr>
      </w:pP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p>
    <w:p w14:paraId="266F6972" w14:textId="77777777" w:rsidR="0054184F" w:rsidRPr="00194C49" w:rsidRDefault="0054184F" w:rsidP="00464909">
      <w:pPr>
        <w:pStyle w:val="Heading1"/>
        <w:numPr>
          <w:ilvl w:val="0"/>
          <w:numId w:val="6"/>
        </w:numPr>
        <w:tabs>
          <w:tab w:val="num" w:pos="360"/>
        </w:tabs>
        <w:spacing w:before="120" w:after="120"/>
        <w:ind w:left="0" w:firstLine="0"/>
        <w:rPr>
          <w:rFonts w:cs="Arial"/>
          <w:color w:val="000000" w:themeColor="text1"/>
          <w:sz w:val="22"/>
          <w:szCs w:val="22"/>
          <w:u w:val="none"/>
        </w:rPr>
      </w:pPr>
      <w:r w:rsidRPr="00194C49">
        <w:rPr>
          <w:rFonts w:cs="Arial"/>
          <w:color w:val="000000" w:themeColor="text1"/>
          <w:sz w:val="22"/>
          <w:szCs w:val="22"/>
          <w:u w:val="none"/>
        </w:rPr>
        <w:t>Purpose of Funding Opportunity</w:t>
      </w:r>
    </w:p>
    <w:p w14:paraId="6D595EA5" w14:textId="5D156F76" w:rsidR="0068221E" w:rsidRDefault="0068221E" w:rsidP="0068221E">
      <w:pPr>
        <w:pStyle w:val="Default"/>
        <w:rPr>
          <w:rFonts w:ascii="Arial" w:hAnsi="Arial" w:cs="Arial"/>
          <w:color w:val="auto"/>
          <w:sz w:val="22"/>
          <w:szCs w:val="22"/>
        </w:rPr>
      </w:pPr>
      <w:r w:rsidRPr="00CB397B">
        <w:rPr>
          <w:rFonts w:ascii="Arial" w:hAnsi="Arial" w:cs="Arial"/>
          <w:color w:val="auto"/>
          <w:sz w:val="22"/>
          <w:szCs w:val="22"/>
        </w:rPr>
        <w:t xml:space="preserve">For ten (10) contracted counties (also referred to throughout as </w:t>
      </w:r>
      <w:r w:rsidR="009C0C1F">
        <w:rPr>
          <w:rFonts w:ascii="Arial" w:hAnsi="Arial" w:cs="Arial"/>
          <w:color w:val="auto"/>
          <w:sz w:val="22"/>
          <w:szCs w:val="22"/>
        </w:rPr>
        <w:t xml:space="preserve">County or </w:t>
      </w:r>
      <w:r w:rsidR="008E1A12">
        <w:rPr>
          <w:rFonts w:ascii="Arial" w:hAnsi="Arial" w:cs="Arial"/>
          <w:color w:val="auto"/>
          <w:sz w:val="22"/>
          <w:szCs w:val="22"/>
        </w:rPr>
        <w:t>Subrecipient/Grantee</w:t>
      </w:r>
      <w:r w:rsidRPr="00CB397B">
        <w:rPr>
          <w:rFonts w:ascii="Arial" w:hAnsi="Arial" w:cs="Arial"/>
          <w:color w:val="auto"/>
          <w:sz w:val="22"/>
          <w:szCs w:val="22"/>
        </w:rPr>
        <w:t xml:space="preserve">) within the state of NC to provide service delivery of child welfare services, case management, peer mentoring support, and treatment coordination for the START model.  </w:t>
      </w:r>
    </w:p>
    <w:p w14:paraId="3BC2F307" w14:textId="77777777" w:rsidR="0068221E" w:rsidRDefault="0068221E" w:rsidP="0068221E">
      <w:pPr>
        <w:pStyle w:val="Default"/>
        <w:rPr>
          <w:rFonts w:ascii="Arial" w:hAnsi="Arial" w:cs="Arial"/>
          <w:color w:val="auto"/>
          <w:sz w:val="22"/>
          <w:szCs w:val="22"/>
        </w:rPr>
      </w:pPr>
    </w:p>
    <w:p w14:paraId="4C637F90" w14:textId="3EFE6FC7" w:rsidR="0068221E" w:rsidRPr="00CB397B" w:rsidRDefault="0068221E" w:rsidP="0068221E">
      <w:pPr>
        <w:pStyle w:val="Default"/>
        <w:rPr>
          <w:rFonts w:ascii="Arial" w:hAnsi="Arial" w:cs="Arial"/>
          <w:color w:val="auto"/>
          <w:sz w:val="22"/>
          <w:szCs w:val="22"/>
        </w:rPr>
      </w:pPr>
      <w:r w:rsidRPr="00CB397B">
        <w:rPr>
          <w:rFonts w:ascii="Arial" w:hAnsi="Arial" w:cs="Arial"/>
          <w:color w:val="auto"/>
          <w:sz w:val="22"/>
          <w:szCs w:val="22"/>
        </w:rPr>
        <w:t>The START model seeks to allow children to remain safely at home with their parent or caregiver while the parent is completing services and entering substance use recovery. Once fully implemented in a location, START also aims to provide long-term outcomes by enhancing parental recovery and capacity and ensuring positive long-term outcomes with children remaining free from out-of-home placement. More information about the START program can be found at</w:t>
      </w:r>
      <w:r w:rsidRPr="00CB397B">
        <w:rPr>
          <w:rFonts w:ascii="Arial" w:hAnsi="Arial" w:cs="Arial"/>
          <w:color w:val="FF0000"/>
          <w:sz w:val="22"/>
          <w:szCs w:val="22"/>
        </w:rPr>
        <w:t xml:space="preserve"> </w:t>
      </w:r>
      <w:bookmarkStart w:id="0" w:name="_Hlk157340721"/>
      <w:r w:rsidR="009B38D7">
        <w:fldChar w:fldCharType="begin"/>
      </w:r>
      <w:r w:rsidR="009B38D7">
        <w:instrText>HYPERLINK "https://www.cffutures.org/start/" \h</w:instrText>
      </w:r>
      <w:r w:rsidR="009B38D7">
        <w:fldChar w:fldCharType="separate"/>
      </w:r>
      <w:r w:rsidRPr="00CB397B">
        <w:rPr>
          <w:rStyle w:val="Hyperlink"/>
          <w:rFonts w:ascii="Arial" w:hAnsi="Arial" w:cs="Arial"/>
          <w:sz w:val="22"/>
          <w:szCs w:val="22"/>
        </w:rPr>
        <w:t>https://www.cffutures.org/start/</w:t>
      </w:r>
      <w:r w:rsidR="009B38D7">
        <w:rPr>
          <w:rStyle w:val="Hyperlink"/>
          <w:rFonts w:ascii="Arial" w:hAnsi="Arial" w:cs="Arial"/>
          <w:sz w:val="22"/>
          <w:szCs w:val="22"/>
        </w:rPr>
        <w:fldChar w:fldCharType="end"/>
      </w:r>
      <w:bookmarkEnd w:id="0"/>
      <w:r w:rsidRPr="00CB397B">
        <w:rPr>
          <w:rStyle w:val="Hyperlink"/>
          <w:rFonts w:ascii="Arial" w:hAnsi="Arial" w:cs="Arial"/>
          <w:sz w:val="22"/>
          <w:szCs w:val="22"/>
        </w:rPr>
        <w:t xml:space="preserve"> </w:t>
      </w:r>
      <w:r w:rsidRPr="00CB397B">
        <w:rPr>
          <w:rFonts w:ascii="Arial" w:hAnsi="Arial" w:cs="Arial"/>
          <w:color w:val="auto"/>
          <w:sz w:val="22"/>
          <w:szCs w:val="22"/>
        </w:rPr>
        <w:t>.</w:t>
      </w:r>
      <w:r w:rsidRPr="00CB397B">
        <w:rPr>
          <w:rFonts w:ascii="Arial" w:hAnsi="Arial" w:cs="Arial"/>
          <w:color w:val="FF0000"/>
          <w:sz w:val="22"/>
          <w:szCs w:val="22"/>
        </w:rPr>
        <w:t xml:space="preserve"> </w:t>
      </w:r>
      <w:r w:rsidRPr="00CB397B">
        <w:rPr>
          <w:rFonts w:ascii="Arial" w:hAnsi="Arial" w:cs="Arial"/>
          <w:color w:val="auto"/>
          <w:sz w:val="22"/>
          <w:szCs w:val="22"/>
        </w:rPr>
        <w:t>In addition</w:t>
      </w:r>
      <w:r w:rsidR="00660775">
        <w:rPr>
          <w:rFonts w:ascii="Arial" w:hAnsi="Arial" w:cs="Arial"/>
          <w:color w:val="auto"/>
          <w:sz w:val="22"/>
          <w:szCs w:val="22"/>
        </w:rPr>
        <w:t>,</w:t>
      </w:r>
      <w:r w:rsidRPr="00CB397B">
        <w:rPr>
          <w:rFonts w:ascii="Arial" w:hAnsi="Arial" w:cs="Arial"/>
          <w:color w:val="auto"/>
          <w:sz w:val="22"/>
          <w:szCs w:val="22"/>
        </w:rPr>
        <w:t xml:space="preserve"> an information session will be held for all counties who are interested in learning more about this funding opportunity and applying to become a START pilot site. </w:t>
      </w:r>
    </w:p>
    <w:p w14:paraId="236DF52D" w14:textId="77777777" w:rsidR="0068221E" w:rsidRPr="00CB397B" w:rsidRDefault="0068221E" w:rsidP="0068221E">
      <w:pPr>
        <w:pStyle w:val="Default"/>
        <w:ind w:left="360"/>
        <w:rPr>
          <w:rFonts w:ascii="Arial" w:hAnsi="Arial" w:cs="Arial"/>
          <w:color w:val="auto"/>
          <w:sz w:val="22"/>
          <w:szCs w:val="22"/>
        </w:rPr>
      </w:pPr>
    </w:p>
    <w:p w14:paraId="342CFECF" w14:textId="77777777" w:rsidR="00660775" w:rsidRDefault="00660775" w:rsidP="00464909">
      <w:pPr>
        <w:pStyle w:val="ListParagraph"/>
        <w:numPr>
          <w:ilvl w:val="0"/>
          <w:numId w:val="6"/>
        </w:numPr>
        <w:spacing w:after="120" w:line="240" w:lineRule="auto"/>
        <w:contextualSpacing w:val="0"/>
        <w:rPr>
          <w:rFonts w:ascii="Arial" w:hAnsi="Arial" w:cs="Arial"/>
          <w:b/>
          <w:color w:val="000000" w:themeColor="text1"/>
        </w:rPr>
      </w:pPr>
      <w:r>
        <w:rPr>
          <w:rFonts w:ascii="Arial" w:hAnsi="Arial" w:cs="Arial"/>
          <w:b/>
          <w:color w:val="000000" w:themeColor="text1"/>
        </w:rPr>
        <w:t>Introduction</w:t>
      </w:r>
    </w:p>
    <w:p w14:paraId="5926B99C" w14:textId="6389F810" w:rsidR="00660775" w:rsidRPr="00E061C6" w:rsidRDefault="00660775" w:rsidP="00660775">
      <w:pPr>
        <w:pStyle w:val="Default"/>
        <w:rPr>
          <w:rFonts w:ascii="Arial" w:hAnsi="Arial" w:cs="Arial"/>
          <w:color w:val="auto"/>
          <w:sz w:val="22"/>
          <w:szCs w:val="22"/>
        </w:rPr>
      </w:pPr>
      <w:r w:rsidRPr="00E061C6">
        <w:rPr>
          <w:rFonts w:ascii="Arial" w:hAnsi="Arial" w:cs="Arial"/>
          <w:color w:val="auto"/>
          <w:sz w:val="22"/>
          <w:szCs w:val="22"/>
        </w:rPr>
        <w:t xml:space="preserve">The Sobriety Treatment and Recovery Teams (START) model is a child welfare led intervention that has been shown, when implemented with fidelity, to improve outcomes for both parents and children affected by child maltreatment and parental substance use disorders (SUD). START is an evidence-based child abuse and neglect prevention service that serves families where substance use has </w:t>
      </w:r>
      <w:r w:rsidRPr="00C81BD1">
        <w:rPr>
          <w:rFonts w:ascii="Arial" w:hAnsi="Arial" w:cs="Arial"/>
          <w:color w:val="auto"/>
          <w:sz w:val="22"/>
          <w:szCs w:val="22"/>
        </w:rPr>
        <w:t xml:space="preserve">created a safety risk to </w:t>
      </w:r>
      <w:r w:rsidRPr="00E061C6">
        <w:rPr>
          <w:rFonts w:ascii="Arial" w:hAnsi="Arial" w:cs="Arial"/>
          <w:color w:val="auto"/>
          <w:sz w:val="22"/>
          <w:szCs w:val="22"/>
        </w:rPr>
        <w:t xml:space="preserve">their children. </w:t>
      </w:r>
    </w:p>
    <w:p w14:paraId="3DAB7D60" w14:textId="77777777" w:rsidR="00660775" w:rsidRPr="00E061C6" w:rsidRDefault="00660775" w:rsidP="00660775">
      <w:pPr>
        <w:pStyle w:val="Default"/>
        <w:rPr>
          <w:rFonts w:ascii="Arial" w:hAnsi="Arial" w:cs="Arial"/>
          <w:color w:val="auto"/>
          <w:sz w:val="22"/>
          <w:szCs w:val="22"/>
        </w:rPr>
      </w:pPr>
    </w:p>
    <w:p w14:paraId="76F58E55" w14:textId="53C441D5" w:rsidR="00660775" w:rsidRPr="00E061C6" w:rsidRDefault="00660775" w:rsidP="00660775">
      <w:pPr>
        <w:pStyle w:val="Default"/>
        <w:rPr>
          <w:rFonts w:ascii="Arial" w:hAnsi="Arial" w:cs="Arial"/>
          <w:color w:val="auto"/>
          <w:sz w:val="22"/>
          <w:szCs w:val="22"/>
        </w:rPr>
      </w:pPr>
      <w:r w:rsidRPr="00E061C6">
        <w:rPr>
          <w:rFonts w:ascii="Arial" w:hAnsi="Arial" w:cs="Arial"/>
          <w:color w:val="auto"/>
          <w:sz w:val="22"/>
          <w:szCs w:val="22"/>
        </w:rPr>
        <w:t>The program targets such families with children from ages birth (0) through five (5) who become involved</w:t>
      </w:r>
      <w:r w:rsidR="00CA771E" w:rsidRPr="00CA771E">
        <w:rPr>
          <w:rFonts w:ascii="Arial" w:hAnsi="Arial" w:cs="Arial"/>
          <w:color w:val="auto"/>
          <w:sz w:val="22"/>
          <w:szCs w:val="22"/>
        </w:rPr>
        <w:t xml:space="preserve"> </w:t>
      </w:r>
      <w:r w:rsidRPr="00E061C6">
        <w:rPr>
          <w:rFonts w:ascii="Arial" w:hAnsi="Arial" w:cs="Arial"/>
          <w:color w:val="auto"/>
          <w:sz w:val="22"/>
          <w:szCs w:val="22"/>
        </w:rPr>
        <w:t xml:space="preserve">with child protective services where it is determined that the parent’s substance use is the primary child safety  </w:t>
      </w:r>
      <w:r w:rsidRPr="00E061C6">
        <w:rPr>
          <w:rFonts w:ascii="Arial" w:hAnsi="Arial" w:cs="Arial"/>
          <w:strike/>
          <w:color w:val="auto"/>
          <w:sz w:val="22"/>
          <w:szCs w:val="22"/>
        </w:rPr>
        <w:t xml:space="preserve"> </w:t>
      </w:r>
      <w:r w:rsidRPr="00E061C6">
        <w:rPr>
          <w:rFonts w:ascii="Arial" w:hAnsi="Arial" w:cs="Arial"/>
          <w:color w:val="auto"/>
          <w:sz w:val="22"/>
          <w:szCs w:val="22"/>
        </w:rPr>
        <w:t>factor. START is specifically designed to transform the system-of-care within and between child welfare agencies and SUD treatment providers; it also engages the judicial system and other family serving agencies. It includes a complex array of strategies such as peer mentor supports, quick access to intensive SUD treatment, cross-system collaboration, intensive case management, and a family-centered approach.</w:t>
      </w:r>
    </w:p>
    <w:p w14:paraId="45625781" w14:textId="77777777" w:rsidR="00660775" w:rsidRPr="00E061C6" w:rsidRDefault="00660775" w:rsidP="00660775">
      <w:pPr>
        <w:pStyle w:val="Default"/>
        <w:rPr>
          <w:rFonts w:ascii="Arial" w:hAnsi="Arial" w:cs="Arial"/>
          <w:color w:val="auto"/>
          <w:sz w:val="22"/>
          <w:szCs w:val="22"/>
        </w:rPr>
      </w:pPr>
    </w:p>
    <w:p w14:paraId="148ECDD3" w14:textId="080C480D" w:rsidR="00660775" w:rsidRDefault="00660775" w:rsidP="00660775">
      <w:pPr>
        <w:rPr>
          <w:rFonts w:ascii="Arial" w:hAnsi="Arial" w:cs="Arial"/>
        </w:rPr>
      </w:pPr>
      <w:r w:rsidRPr="00E061C6">
        <w:rPr>
          <w:rFonts w:ascii="Arial" w:hAnsi="Arial" w:cs="Arial"/>
        </w:rPr>
        <w:t xml:space="preserve">Ten (10) counties will work with </w:t>
      </w:r>
      <w:r w:rsidRPr="00C81BD1">
        <w:rPr>
          <w:rFonts w:ascii="Arial" w:hAnsi="Arial" w:cs="Arial"/>
        </w:rPr>
        <w:t>DHHS, NCDSS</w:t>
      </w:r>
      <w:r w:rsidR="00C81BD1">
        <w:rPr>
          <w:rFonts w:ascii="Arial" w:hAnsi="Arial" w:cs="Arial"/>
        </w:rPr>
        <w:t xml:space="preserve"> and</w:t>
      </w:r>
      <w:r w:rsidRPr="00E061C6">
        <w:rPr>
          <w:rFonts w:ascii="Arial" w:hAnsi="Arial" w:cs="Arial"/>
          <w:color w:val="FF0000"/>
        </w:rPr>
        <w:t xml:space="preserve"> </w:t>
      </w:r>
      <w:r w:rsidRPr="00E061C6">
        <w:rPr>
          <w:rFonts w:ascii="Arial" w:hAnsi="Arial" w:cs="Arial"/>
        </w:rPr>
        <w:t>the purveyor at Children and Family Futures (CFF), to implement the START program within those counties. CFF is a twenty-five (25) year-old nonprofit that provides consultation, training, technical assistance, strategic planning, and evaluation services that are focused on the intersection of child welfare, substance use and mental disorder treatment, and court systems. CFF serves as the headquarters for the National START Training and Technical Assistance (TTA) Program. CFF is the only entity that can provide the training, technical assistance, and consultation required to implement the START model. No other entity can train, certify, or otherwise approve teams or dyads to provide START services.</w:t>
      </w:r>
    </w:p>
    <w:p w14:paraId="0934768B" w14:textId="2D78E34D" w:rsidR="00C81BD1" w:rsidRPr="00E061C6" w:rsidRDefault="00660775" w:rsidP="003F0BC9">
      <w:pPr>
        <w:rPr>
          <w:rFonts w:ascii="Arial" w:hAnsi="Arial" w:cs="Arial"/>
        </w:rPr>
      </w:pPr>
      <w:r w:rsidRPr="00660775">
        <w:rPr>
          <w:rFonts w:ascii="Arial" w:hAnsi="Arial" w:cs="Arial"/>
        </w:rPr>
        <w:t xml:space="preserve"> </w:t>
      </w:r>
      <w:r w:rsidRPr="00E061C6">
        <w:rPr>
          <w:rFonts w:ascii="Arial" w:hAnsi="Arial" w:cs="Arial"/>
        </w:rPr>
        <w:t>Ongoing technical assistance (TA), coaching, and consultation will be provided to state and county leadership and county front-line staff to help navigate and work through implementation issues and barriers</w:t>
      </w:r>
      <w:r w:rsidR="003F0BC9">
        <w:rPr>
          <w:rFonts w:ascii="Arial" w:hAnsi="Arial" w:cs="Arial"/>
        </w:rPr>
        <w:t xml:space="preserve">. </w:t>
      </w:r>
      <w:r w:rsidR="003F0BC9" w:rsidRPr="00CA771E">
        <w:rPr>
          <w:rFonts w:ascii="Arial" w:hAnsi="Arial" w:cs="Arial"/>
        </w:rPr>
        <w:t>Details of Technical Assistance is provided on APPENDIX A.</w:t>
      </w:r>
    </w:p>
    <w:p w14:paraId="6008B0FA" w14:textId="375D92D6" w:rsidR="0054184F" w:rsidRPr="004B7D92" w:rsidRDefault="0054184F" w:rsidP="00464909">
      <w:pPr>
        <w:pStyle w:val="ListParagraph"/>
        <w:numPr>
          <w:ilvl w:val="0"/>
          <w:numId w:val="6"/>
        </w:numPr>
        <w:spacing w:after="120" w:line="240" w:lineRule="auto"/>
        <w:contextualSpacing w:val="0"/>
        <w:rPr>
          <w:rFonts w:ascii="Arial" w:hAnsi="Arial" w:cs="Arial"/>
          <w:b/>
          <w:color w:val="000000" w:themeColor="text1"/>
        </w:rPr>
      </w:pPr>
      <w:r w:rsidRPr="004B7D92">
        <w:rPr>
          <w:rFonts w:ascii="Arial" w:hAnsi="Arial" w:cs="Arial"/>
          <w:b/>
          <w:color w:val="000000" w:themeColor="text1"/>
        </w:rPr>
        <w:t xml:space="preserve">Background </w:t>
      </w:r>
    </w:p>
    <w:p w14:paraId="4330152A" w14:textId="77777777" w:rsidR="0068221E" w:rsidRPr="00CB397B" w:rsidRDefault="0068221E" w:rsidP="0068221E">
      <w:pPr>
        <w:pStyle w:val="Default"/>
        <w:rPr>
          <w:rFonts w:ascii="Arial" w:hAnsi="Arial" w:cs="Arial"/>
          <w:color w:val="FF0000"/>
          <w:sz w:val="22"/>
          <w:szCs w:val="22"/>
        </w:rPr>
      </w:pPr>
      <w:r w:rsidRPr="00CB397B">
        <w:rPr>
          <w:rFonts w:ascii="Arial" w:hAnsi="Arial" w:cs="Arial"/>
          <w:color w:val="auto"/>
          <w:sz w:val="22"/>
          <w:szCs w:val="22"/>
        </w:rPr>
        <w:t xml:space="preserve">American Rescue Plan Act funds included in the Division of Mental Health, Developmental Disabilities, and Substance Abuse Services Substance Abuse Treatment Block Grant (SATBG) have been allocated by the State of North Carolina Legislature to fund the START model in ten (10) counties throughout the state.  START is also eligible for inclusion in the state's Title IV-E Five-Year Prevention Plan which would allow the state to transition funding from ARPA to Title IV-E dollars for long-term sustainability. START is rated as a “Supported” Evidence Based Practice (EBP) on the Title IV-E Prevention Services Clearinghouse </w:t>
      </w:r>
      <w:hyperlink r:id="rId12" w:history="1">
        <w:r w:rsidRPr="00CB397B">
          <w:rPr>
            <w:rStyle w:val="Hyperlink"/>
            <w:rFonts w:ascii="Arial" w:hAnsi="Arial" w:cs="Arial"/>
            <w:sz w:val="22"/>
            <w:szCs w:val="22"/>
          </w:rPr>
          <w:t>https://preventionservices.acf.hhs.gov/</w:t>
        </w:r>
      </w:hyperlink>
      <w:r w:rsidRPr="00CB397B">
        <w:rPr>
          <w:rFonts w:ascii="Arial" w:hAnsi="Arial" w:cs="Arial"/>
          <w:color w:val="auto"/>
          <w:sz w:val="22"/>
          <w:szCs w:val="22"/>
        </w:rPr>
        <w:t xml:space="preserve"> .  Inclusion in North Carolina’s Title IV-E Prevention Plan is dependent upon data showing program outcomes are being met. </w:t>
      </w:r>
    </w:p>
    <w:p w14:paraId="26A8D1F0" w14:textId="77777777" w:rsidR="0068221E" w:rsidRPr="00CB397B" w:rsidRDefault="0068221E" w:rsidP="0068221E">
      <w:pPr>
        <w:pStyle w:val="Default"/>
        <w:rPr>
          <w:rFonts w:ascii="Arial" w:hAnsi="Arial" w:cs="Arial"/>
          <w:color w:val="auto"/>
          <w:sz w:val="22"/>
          <w:szCs w:val="22"/>
        </w:rPr>
      </w:pPr>
    </w:p>
    <w:p w14:paraId="358AAA52" w14:textId="77777777" w:rsidR="0068221E" w:rsidRPr="00CB397B" w:rsidRDefault="0068221E" w:rsidP="0068221E">
      <w:pPr>
        <w:pStyle w:val="Default"/>
        <w:rPr>
          <w:rFonts w:ascii="Arial" w:hAnsi="Arial" w:cs="Arial"/>
          <w:color w:val="auto"/>
          <w:sz w:val="22"/>
          <w:szCs w:val="22"/>
        </w:rPr>
      </w:pPr>
      <w:r w:rsidRPr="00CB397B">
        <w:rPr>
          <w:rFonts w:ascii="Arial" w:hAnsi="Arial" w:cs="Arial"/>
          <w:color w:val="auto"/>
          <w:sz w:val="22"/>
          <w:szCs w:val="22"/>
        </w:rPr>
        <w:t>In North Carolina, parental substance use disorder (SUD) is a top contributory factor to foster home placement. In 2020 more than 6,700 kids were placed in foster care due to parental substance use. Research has repeatedly shown that historically marginalized people are more likely to have their children placed into foster care due to substance use because of higher rates of policing in their communities and because they are more likely to be reported than white community members. This perpetuates an intergenerational cycle of trauma and harm to the children and parents of historically marginalized communities.</w:t>
      </w:r>
    </w:p>
    <w:p w14:paraId="23B4E63B" w14:textId="77777777" w:rsidR="0068221E" w:rsidRPr="00CB397B" w:rsidRDefault="0068221E" w:rsidP="0068221E">
      <w:pPr>
        <w:pStyle w:val="Default"/>
        <w:rPr>
          <w:rFonts w:ascii="Arial" w:hAnsi="Arial" w:cs="Arial"/>
          <w:color w:val="auto"/>
          <w:sz w:val="22"/>
          <w:szCs w:val="22"/>
        </w:rPr>
      </w:pPr>
    </w:p>
    <w:p w14:paraId="6DF1221F" w14:textId="685F549E" w:rsidR="0068221E" w:rsidRPr="00CB397B" w:rsidRDefault="0068221E" w:rsidP="0068221E">
      <w:pPr>
        <w:pStyle w:val="Default"/>
        <w:rPr>
          <w:rFonts w:ascii="Arial" w:hAnsi="Arial" w:cs="Arial"/>
          <w:color w:val="auto"/>
          <w:sz w:val="22"/>
          <w:szCs w:val="22"/>
        </w:rPr>
      </w:pPr>
      <w:r w:rsidRPr="00CB397B">
        <w:rPr>
          <w:rFonts w:ascii="Arial" w:hAnsi="Arial" w:cs="Arial"/>
          <w:color w:val="auto"/>
          <w:sz w:val="22"/>
          <w:szCs w:val="22"/>
        </w:rPr>
        <w:t>The START model has shown to have improved outcomes for families and children receiving child protection services. Mothers in the START program have nearly double the sobriety rate of non-START counterparts; however, children in the START program are about half as likely to enter foster care compared to child protection families with substance use and typically avoid foster care. Recurrence of child abuse and neglect six months after case closure was lower in START than in non-START cases, and after START more Black children remained free of out-of-home placement and child abuse or neglect than Black children in treatment as usual. At case closure, over 75% of START children remained with or were reunified with their parents.</w:t>
      </w:r>
    </w:p>
    <w:p w14:paraId="56B70469" w14:textId="77777777" w:rsidR="0068221E" w:rsidRPr="00CB397B" w:rsidRDefault="0068221E" w:rsidP="0068221E">
      <w:pPr>
        <w:pStyle w:val="Default"/>
        <w:rPr>
          <w:rFonts w:ascii="Arial" w:hAnsi="Arial" w:cs="Arial"/>
          <w:color w:val="auto"/>
          <w:sz w:val="22"/>
          <w:szCs w:val="22"/>
        </w:rPr>
      </w:pPr>
    </w:p>
    <w:p w14:paraId="46310171" w14:textId="77777777" w:rsidR="0068221E" w:rsidRDefault="0068221E" w:rsidP="0068221E">
      <w:pPr>
        <w:pStyle w:val="Default"/>
        <w:rPr>
          <w:rFonts w:ascii="Arial" w:hAnsi="Arial" w:cs="Arial"/>
          <w:color w:val="auto"/>
          <w:sz w:val="22"/>
          <w:szCs w:val="22"/>
        </w:rPr>
      </w:pPr>
      <w:r w:rsidRPr="00CB397B">
        <w:rPr>
          <w:rFonts w:ascii="Arial" w:hAnsi="Arial" w:cs="Arial"/>
          <w:color w:val="auto"/>
          <w:sz w:val="22"/>
          <w:szCs w:val="22"/>
        </w:rPr>
        <w:t>As START is a complex, collaborative model, implementation requires a commitment to a multi-year, cross-system, dedicated effort. These efforts will begin with readiness and feasibility planning followed by standardized training and individualized technical assistance packages necessary for START implementation and certification. The model uses a variety of strategies to promote collaboration and systems-level change within and between child welfare agencies, substance use and mental health treatment providers, the judicial system, and other family-serving entities.</w:t>
      </w:r>
    </w:p>
    <w:p w14:paraId="47C6A6C6" w14:textId="77777777" w:rsidR="0068221E" w:rsidRPr="00CB397B" w:rsidRDefault="0068221E" w:rsidP="0068221E">
      <w:pPr>
        <w:pStyle w:val="Default"/>
        <w:rPr>
          <w:rFonts w:ascii="Arial" w:hAnsi="Arial" w:cs="Arial"/>
          <w:color w:val="auto"/>
          <w:sz w:val="22"/>
          <w:szCs w:val="22"/>
        </w:rPr>
      </w:pPr>
    </w:p>
    <w:p w14:paraId="6A5D4832" w14:textId="77777777" w:rsidR="0068221E" w:rsidRPr="00CB397B" w:rsidRDefault="0068221E" w:rsidP="0068221E">
      <w:pPr>
        <w:pStyle w:val="Default"/>
        <w:rPr>
          <w:rFonts w:ascii="Arial" w:hAnsi="Arial" w:cs="Arial"/>
          <w:color w:val="auto"/>
          <w:sz w:val="22"/>
          <w:szCs w:val="22"/>
        </w:rPr>
      </w:pPr>
      <w:r w:rsidRPr="00CB397B">
        <w:rPr>
          <w:rFonts w:ascii="Arial" w:hAnsi="Arial" w:cs="Arial"/>
          <w:color w:val="auto"/>
          <w:sz w:val="22"/>
          <w:szCs w:val="22"/>
        </w:rPr>
        <w:t xml:space="preserve">Expected outcomes once fully implemented and firmly established within a community include: </w:t>
      </w:r>
    </w:p>
    <w:p w14:paraId="17A79669"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Ensure child safety; and</w:t>
      </w:r>
    </w:p>
    <w:p w14:paraId="1341F15F"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Reduce entry into out-of-home care, keeping children in the home with the parents when safe and possible; and</w:t>
      </w:r>
    </w:p>
    <w:p w14:paraId="63D577F7"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 xml:space="preserve">Achieve child permanency within the Adoptions and Safe Families Act (ASFA) timeframes, preferably with one or both parents or, if that is not possible, with a relative; and </w:t>
      </w:r>
    </w:p>
    <w:p w14:paraId="0F683040"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Achieve parental sobriety in time to meet ASFA permanency timeframes; and</w:t>
      </w:r>
    </w:p>
    <w:p w14:paraId="2B0FC1D8"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Reduce repeat child maltreatment and re-entry into out-of-home care; and</w:t>
      </w:r>
    </w:p>
    <w:p w14:paraId="168C56F6"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Expand behavioral health system quality-of-care and service capacity as needed to effectively serve families with parental substance use and child maltreatment issues; and</w:t>
      </w:r>
    </w:p>
    <w:p w14:paraId="20F0C687" w14:textId="77777777" w:rsidR="0068221E" w:rsidRPr="00CB397B" w:rsidRDefault="0068221E" w:rsidP="0068221E">
      <w:pPr>
        <w:pStyle w:val="NoSpacing"/>
        <w:numPr>
          <w:ilvl w:val="0"/>
          <w:numId w:val="1"/>
        </w:numPr>
        <w:ind w:left="450" w:hanging="450"/>
        <w:jc w:val="both"/>
        <w:rPr>
          <w:rFonts w:ascii="Arial" w:hAnsi="Arial" w:cs="Arial"/>
          <w:color w:val="auto"/>
          <w:sz w:val="22"/>
          <w:szCs w:val="22"/>
        </w:rPr>
      </w:pPr>
      <w:r w:rsidRPr="00CB397B">
        <w:rPr>
          <w:rFonts w:ascii="Arial" w:hAnsi="Arial" w:cs="Arial"/>
          <w:color w:val="auto"/>
          <w:sz w:val="22"/>
          <w:szCs w:val="22"/>
        </w:rPr>
        <w:t>Improve collaboration to transform the system of service delivery between child welfare and SUD/mental health treatment providers.</w:t>
      </w:r>
    </w:p>
    <w:p w14:paraId="2DC9AFCF" w14:textId="77777777" w:rsidR="0054184F" w:rsidRPr="00630EEC" w:rsidRDefault="0054184F" w:rsidP="0054184F">
      <w:pPr>
        <w:pStyle w:val="ListParagraph"/>
        <w:ind w:left="1080"/>
        <w:rPr>
          <w:rFonts w:ascii="Arial" w:hAnsi="Arial" w:cs="Arial"/>
          <w:color w:val="000000" w:themeColor="text1"/>
        </w:rPr>
      </w:pPr>
    </w:p>
    <w:p w14:paraId="2D6A697F" w14:textId="77777777" w:rsidR="0054184F" w:rsidRPr="004B7D92" w:rsidRDefault="0054184F" w:rsidP="00464909">
      <w:pPr>
        <w:pStyle w:val="ListParagraph"/>
        <w:numPr>
          <w:ilvl w:val="0"/>
          <w:numId w:val="6"/>
        </w:numPr>
        <w:spacing w:after="120" w:line="240" w:lineRule="auto"/>
        <w:contextualSpacing w:val="0"/>
        <w:rPr>
          <w:rFonts w:ascii="Arial" w:hAnsi="Arial" w:cs="Arial"/>
          <w:b/>
          <w:color w:val="000000" w:themeColor="text1"/>
        </w:rPr>
      </w:pPr>
      <w:r>
        <w:rPr>
          <w:rFonts w:ascii="Arial" w:hAnsi="Arial" w:cs="Arial"/>
          <w:b/>
          <w:color w:val="000000" w:themeColor="text1"/>
        </w:rPr>
        <w:t>Scope of Work</w:t>
      </w:r>
    </w:p>
    <w:p w14:paraId="2928F440" w14:textId="0A20A2A3" w:rsidR="00051F14" w:rsidRDefault="00051F14" w:rsidP="00051F14">
      <w:pPr>
        <w:pStyle w:val="Default"/>
        <w:ind w:left="450"/>
        <w:rPr>
          <w:rFonts w:ascii="Arial" w:hAnsi="Arial" w:cs="Arial"/>
          <w:color w:val="000000" w:themeColor="text1"/>
          <w:sz w:val="22"/>
          <w:szCs w:val="22"/>
        </w:rPr>
      </w:pPr>
      <w:r>
        <w:rPr>
          <w:rFonts w:ascii="Arial" w:hAnsi="Arial" w:cs="Arial"/>
          <w:color w:val="000000" w:themeColor="text1"/>
          <w:sz w:val="22"/>
          <w:szCs w:val="22"/>
          <w:u w:val="single"/>
        </w:rPr>
        <w:t>Definitions, Acronyms and A</w:t>
      </w:r>
      <w:r w:rsidRPr="00051F14">
        <w:rPr>
          <w:rFonts w:ascii="Arial" w:hAnsi="Arial" w:cs="Arial"/>
          <w:color w:val="000000" w:themeColor="text1"/>
          <w:sz w:val="22"/>
          <w:szCs w:val="22"/>
          <w:u w:val="single"/>
        </w:rPr>
        <w:t>bbreviation</w:t>
      </w:r>
    </w:p>
    <w:p w14:paraId="505E3BCF"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ARPA: American Rescue Plan Act</w:t>
      </w:r>
    </w:p>
    <w:p w14:paraId="4A296305"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ASFA: Adoptions and Safe Families Act</w:t>
      </w:r>
    </w:p>
    <w:p w14:paraId="30C88318"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CFF: Children and Family Futures</w:t>
      </w:r>
    </w:p>
    <w:p w14:paraId="175A061D" w14:textId="77777777" w:rsidR="00051F14" w:rsidRPr="00051F14" w:rsidRDefault="00051F14" w:rsidP="00464909">
      <w:pPr>
        <w:pStyle w:val="Default"/>
        <w:numPr>
          <w:ilvl w:val="0"/>
          <w:numId w:val="7"/>
        </w:numPr>
        <w:tabs>
          <w:tab w:val="left" w:pos="720"/>
        </w:tabs>
        <w:ind w:left="450" w:hanging="450"/>
        <w:rPr>
          <w:rFonts w:ascii="Arial" w:hAnsi="Arial" w:cs="Arial"/>
          <w:color w:val="auto"/>
          <w:sz w:val="22"/>
          <w:szCs w:val="22"/>
        </w:rPr>
      </w:pPr>
      <w:r w:rsidRPr="00051F14">
        <w:rPr>
          <w:rFonts w:ascii="Arial" w:hAnsi="Arial" w:cs="Arial"/>
          <w:color w:val="auto"/>
          <w:sz w:val="22"/>
          <w:szCs w:val="22"/>
        </w:rPr>
        <w:t xml:space="preserve">Clinical Supervisor: </w:t>
      </w:r>
      <w:r w:rsidRPr="00051F14">
        <w:rPr>
          <w:rFonts w:ascii="Arial" w:hAnsi="Arial" w:cs="Arial"/>
          <w:color w:val="030303"/>
          <w:sz w:val="22"/>
          <w:szCs w:val="22"/>
        </w:rPr>
        <w:t>Provides supervision to the family mentors, co-leads START Leadership Team meetings, and clinical staffing for new cases and cases in crisis</w:t>
      </w:r>
    </w:p>
    <w:p w14:paraId="73A94A91"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DHHS:  Department of Health and Human Services</w:t>
      </w:r>
    </w:p>
    <w:p w14:paraId="409E9A2E"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DSS: Division of Social Services, or “Division”</w:t>
      </w:r>
    </w:p>
    <w:p w14:paraId="1F8DBA25"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 xml:space="preserve">Dyad: Two-member team comprised of </w:t>
      </w:r>
      <w:r w:rsidRPr="00051F14">
        <w:rPr>
          <w:rFonts w:ascii="Arial" w:hAnsi="Arial" w:cs="Arial"/>
          <w:color w:val="030303"/>
          <w:sz w:val="22"/>
          <w:szCs w:val="22"/>
        </w:rPr>
        <w:t>an experienced child welfare worker and a peer family mentor</w:t>
      </w:r>
    </w:p>
    <w:p w14:paraId="1B2AD258"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FTE:  Full-Time Equivalent</w:t>
      </w:r>
    </w:p>
    <w:p w14:paraId="54D43696" w14:textId="6E533EBA" w:rsidR="00051F14" w:rsidRPr="00051F14" w:rsidRDefault="00051F14" w:rsidP="00464909">
      <w:pPr>
        <w:pStyle w:val="Default"/>
        <w:numPr>
          <w:ilvl w:val="0"/>
          <w:numId w:val="7"/>
        </w:numPr>
        <w:ind w:left="450" w:hanging="450"/>
        <w:rPr>
          <w:rFonts w:ascii="Arial" w:hAnsi="Arial" w:cs="Arial"/>
          <w:color w:val="030303"/>
          <w:sz w:val="22"/>
          <w:szCs w:val="22"/>
        </w:rPr>
      </w:pPr>
      <w:r w:rsidRPr="00051F14">
        <w:rPr>
          <w:rFonts w:ascii="Arial" w:hAnsi="Arial" w:cs="Arial"/>
          <w:color w:val="auto"/>
          <w:sz w:val="22"/>
          <w:szCs w:val="22"/>
        </w:rPr>
        <w:t xml:space="preserve">Peer </w:t>
      </w:r>
      <w:r>
        <w:rPr>
          <w:rFonts w:ascii="Arial" w:hAnsi="Arial" w:cs="Arial"/>
          <w:color w:val="auto"/>
          <w:sz w:val="22"/>
          <w:szCs w:val="22"/>
        </w:rPr>
        <w:t>F</w:t>
      </w:r>
      <w:r w:rsidRPr="00051F14">
        <w:rPr>
          <w:rFonts w:ascii="Arial" w:hAnsi="Arial" w:cs="Arial"/>
          <w:color w:val="auto"/>
          <w:sz w:val="22"/>
          <w:szCs w:val="22"/>
        </w:rPr>
        <w:t xml:space="preserve">amily </w:t>
      </w:r>
      <w:r>
        <w:rPr>
          <w:rFonts w:ascii="Arial" w:hAnsi="Arial" w:cs="Arial"/>
          <w:color w:val="auto"/>
          <w:sz w:val="22"/>
          <w:szCs w:val="22"/>
        </w:rPr>
        <w:t>M</w:t>
      </w:r>
      <w:r w:rsidRPr="00051F14">
        <w:rPr>
          <w:rFonts w:ascii="Arial" w:hAnsi="Arial" w:cs="Arial"/>
          <w:color w:val="auto"/>
          <w:sz w:val="22"/>
          <w:szCs w:val="22"/>
        </w:rPr>
        <w:t xml:space="preserve">entor: </w:t>
      </w:r>
      <w:r w:rsidRPr="00051F14">
        <w:rPr>
          <w:rFonts w:ascii="Arial" w:hAnsi="Arial" w:cs="Arial"/>
          <w:color w:val="030303"/>
          <w:sz w:val="22"/>
          <w:szCs w:val="22"/>
        </w:rPr>
        <w:t>an individual who is in long-term recovery for at least three years and can provide peer assistance to the family as they navigate the child welfare system and SUD treatment</w:t>
      </w:r>
    </w:p>
    <w:p w14:paraId="6C3EF04E" w14:textId="08D72042"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030303"/>
          <w:sz w:val="22"/>
          <w:szCs w:val="22"/>
        </w:rPr>
        <w:t xml:space="preserve">Service </w:t>
      </w:r>
      <w:r>
        <w:rPr>
          <w:rFonts w:ascii="Arial" w:hAnsi="Arial" w:cs="Arial"/>
          <w:color w:val="030303"/>
          <w:sz w:val="22"/>
          <w:szCs w:val="22"/>
        </w:rPr>
        <w:t>C</w:t>
      </w:r>
      <w:r w:rsidRPr="00051F14">
        <w:rPr>
          <w:rFonts w:ascii="Arial" w:hAnsi="Arial" w:cs="Arial"/>
          <w:color w:val="030303"/>
          <w:sz w:val="22"/>
          <w:szCs w:val="22"/>
        </w:rPr>
        <w:t>oordinator: an individual who provides clinical planning and coordination deemed essential to support the model</w:t>
      </w:r>
    </w:p>
    <w:p w14:paraId="4595DC0B"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START: Sobriety Treatment and Recovery Teams</w:t>
      </w:r>
    </w:p>
    <w:p w14:paraId="212767A4"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SUD: Substance Use Disorder</w:t>
      </w:r>
    </w:p>
    <w:p w14:paraId="7FBFC9A7"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TTA:  Training and Technical Assistance</w:t>
      </w:r>
    </w:p>
    <w:p w14:paraId="7BA80C04" w14:textId="77777777" w:rsidR="00051F14" w:rsidRP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lastRenderedPageBreak/>
        <w:t>SATBG: Substance Abuse Treatment Block Grant</w:t>
      </w:r>
    </w:p>
    <w:p w14:paraId="78E1FB7F" w14:textId="77777777" w:rsidR="00051F14" w:rsidRDefault="00051F14" w:rsidP="00464909">
      <w:pPr>
        <w:pStyle w:val="Default"/>
        <w:numPr>
          <w:ilvl w:val="0"/>
          <w:numId w:val="7"/>
        </w:numPr>
        <w:ind w:left="450" w:hanging="450"/>
        <w:rPr>
          <w:rFonts w:ascii="Arial" w:hAnsi="Arial" w:cs="Arial"/>
          <w:color w:val="auto"/>
          <w:sz w:val="22"/>
          <w:szCs w:val="22"/>
        </w:rPr>
      </w:pPr>
      <w:r w:rsidRPr="00051F14">
        <w:rPr>
          <w:rFonts w:ascii="Arial" w:hAnsi="Arial" w:cs="Arial"/>
          <w:color w:val="auto"/>
          <w:sz w:val="22"/>
          <w:szCs w:val="22"/>
        </w:rPr>
        <w:t>FFPSA: Family First Prevention Services Act</w:t>
      </w:r>
    </w:p>
    <w:p w14:paraId="5DCC8ADE" w14:textId="77777777" w:rsidR="00051F14" w:rsidRDefault="00051F14" w:rsidP="00051F14">
      <w:pPr>
        <w:pStyle w:val="Default"/>
        <w:ind w:left="450"/>
        <w:rPr>
          <w:rFonts w:ascii="Arial" w:hAnsi="Arial" w:cs="Arial"/>
          <w:color w:val="auto"/>
          <w:sz w:val="22"/>
          <w:szCs w:val="22"/>
        </w:rPr>
      </w:pPr>
    </w:p>
    <w:p w14:paraId="74300627" w14:textId="1D6FC293" w:rsidR="00051F14" w:rsidRDefault="00051F14" w:rsidP="00051F14">
      <w:pPr>
        <w:pStyle w:val="Default"/>
        <w:ind w:left="450"/>
        <w:rPr>
          <w:rFonts w:ascii="Arial" w:hAnsi="Arial" w:cs="Arial"/>
          <w:color w:val="auto"/>
          <w:sz w:val="22"/>
          <w:szCs w:val="22"/>
        </w:rPr>
      </w:pPr>
      <w:r>
        <w:rPr>
          <w:rFonts w:ascii="Arial" w:hAnsi="Arial" w:cs="Arial"/>
          <w:color w:val="auto"/>
          <w:sz w:val="22"/>
          <w:szCs w:val="22"/>
          <w:u w:val="single"/>
        </w:rPr>
        <w:t>Dyad Services</w:t>
      </w:r>
    </w:p>
    <w:p w14:paraId="338A9074" w14:textId="4DB1379E" w:rsidR="00051F14" w:rsidRDefault="00051F14" w:rsidP="00051F14">
      <w:pPr>
        <w:autoSpaceDE w:val="0"/>
        <w:autoSpaceDN w:val="0"/>
        <w:adjustRightInd w:val="0"/>
        <w:rPr>
          <w:rFonts w:ascii="Arial" w:hAnsi="Arial" w:cs="Arial"/>
          <w:color w:val="030303"/>
        </w:rPr>
      </w:pPr>
      <w:r w:rsidRPr="00051F14">
        <w:rPr>
          <w:rFonts w:ascii="Arial" w:hAnsi="Arial" w:cs="Arial"/>
          <w:color w:val="030303"/>
        </w:rPr>
        <w:t xml:space="preserve">START teams are referred to as a dyad which is comprised of a specially trained child welfare worker and a family mentor. </w:t>
      </w:r>
      <w:r w:rsidRPr="00051F14">
        <w:rPr>
          <w:rFonts w:ascii="Arial" w:hAnsi="Arial"/>
          <w:color w:val="030303"/>
        </w:rPr>
        <w:t>The family mentor is an individual who is in long-term recovery for at least two years</w:t>
      </w:r>
      <w:r w:rsidRPr="00051F14">
        <w:rPr>
          <w:rFonts w:ascii="Arial" w:hAnsi="Arial" w:cs="Arial"/>
          <w:color w:val="030303"/>
        </w:rPr>
        <w:t xml:space="preserve"> and can provide peer assistance to the family as they navigate the child welfare system and substance use disorder treatment. </w:t>
      </w:r>
    </w:p>
    <w:p w14:paraId="23C7D39B" w14:textId="628A0D0C" w:rsidR="00051F14" w:rsidRDefault="00051F14" w:rsidP="00051F14">
      <w:pPr>
        <w:autoSpaceDE w:val="0"/>
        <w:autoSpaceDN w:val="0"/>
        <w:adjustRightInd w:val="0"/>
        <w:rPr>
          <w:rFonts w:ascii="Arial" w:hAnsi="Arial" w:cs="Arial"/>
          <w:color w:val="030303"/>
        </w:rPr>
      </w:pPr>
      <w:r w:rsidRPr="00051F14">
        <w:rPr>
          <w:rFonts w:ascii="Arial" w:hAnsi="Arial" w:cs="Arial"/>
          <w:color w:val="030303"/>
        </w:rPr>
        <w:t>Each county will have a budget to support two dyads which includes salary, fringe benefits, and costs related to supporting the positions.</w:t>
      </w:r>
      <w:r>
        <w:rPr>
          <w:rFonts w:ascii="Arial" w:hAnsi="Arial" w:cs="Arial"/>
          <w:color w:val="030303"/>
        </w:rPr>
        <w:t xml:space="preserve">  </w:t>
      </w:r>
      <w:r w:rsidRPr="00FA6935">
        <w:rPr>
          <w:rFonts w:ascii="Arial" w:hAnsi="Arial" w:cs="Arial"/>
          <w:color w:val="030303"/>
        </w:rPr>
        <w:t>Reference Reimbursement</w:t>
      </w:r>
      <w:r w:rsidR="00FA6935" w:rsidRPr="00FA6935">
        <w:rPr>
          <w:rFonts w:ascii="Arial" w:hAnsi="Arial" w:cs="Arial"/>
          <w:color w:val="030303"/>
        </w:rPr>
        <w:t xml:space="preserve"> Section</w:t>
      </w:r>
      <w:r w:rsidR="00FA6935">
        <w:rPr>
          <w:rFonts w:ascii="Arial" w:hAnsi="Arial" w:cs="Arial"/>
          <w:color w:val="030303"/>
        </w:rPr>
        <w:t xml:space="preserve"> B number 11.</w:t>
      </w:r>
    </w:p>
    <w:p w14:paraId="697308C6" w14:textId="114D66F1" w:rsidR="00051F14" w:rsidRDefault="00D8641C" w:rsidP="00D8641C">
      <w:pPr>
        <w:pStyle w:val="Default"/>
        <w:ind w:left="450"/>
        <w:rPr>
          <w:rFonts w:ascii="Arial" w:hAnsi="Arial" w:cs="Arial"/>
          <w:color w:val="030303"/>
          <w:sz w:val="22"/>
          <w:szCs w:val="22"/>
        </w:rPr>
      </w:pPr>
      <w:r w:rsidRPr="00D8641C">
        <w:rPr>
          <w:rFonts w:ascii="Arial" w:hAnsi="Arial" w:cs="Arial"/>
          <w:color w:val="030303"/>
          <w:sz w:val="22"/>
          <w:szCs w:val="22"/>
          <w:u w:val="single"/>
        </w:rPr>
        <w:t>Supervisory and Support Services</w:t>
      </w:r>
    </w:p>
    <w:p w14:paraId="4E3E5122" w14:textId="160DFDE2" w:rsidR="00D8641C" w:rsidRPr="00D8641C" w:rsidRDefault="00D8641C" w:rsidP="00D8641C">
      <w:pPr>
        <w:autoSpaceDE w:val="0"/>
        <w:autoSpaceDN w:val="0"/>
        <w:adjustRightInd w:val="0"/>
        <w:rPr>
          <w:rFonts w:ascii="Arial" w:hAnsi="Arial" w:cs="Arial"/>
          <w:color w:val="030303"/>
        </w:rPr>
      </w:pPr>
      <w:r w:rsidRPr="00D8641C">
        <w:rPr>
          <w:rFonts w:ascii="Arial" w:hAnsi="Arial" w:cs="Arial"/>
          <w:color w:val="030303"/>
        </w:rPr>
        <w:t xml:space="preserve">To support the two dyads, each county will employ a child welfare supervisor who will also be fully trained in the START model. Additionally, each county will have </w:t>
      </w:r>
      <w:r w:rsidR="00CA771E">
        <w:rPr>
          <w:rFonts w:ascii="Arial" w:hAnsi="Arial" w:cs="Arial"/>
          <w:color w:val="030303"/>
        </w:rPr>
        <w:t>funding</w:t>
      </w:r>
      <w:r w:rsidRPr="00D8641C">
        <w:rPr>
          <w:rFonts w:ascii="Arial" w:hAnsi="Arial" w:cs="Arial"/>
          <w:color w:val="030303"/>
        </w:rPr>
        <w:t xml:space="preserve"> for a part-time clinical supervisor </w:t>
      </w:r>
      <w:r w:rsidRPr="00D8641C">
        <w:rPr>
          <w:rFonts w:ascii="Arial" w:hAnsi="Arial" w:cs="Arial"/>
        </w:rPr>
        <w:t xml:space="preserve">who may be an employee or contract staff. </w:t>
      </w:r>
      <w:r w:rsidRPr="00D8641C">
        <w:rPr>
          <w:rFonts w:ascii="Arial" w:hAnsi="Arial" w:cs="Arial"/>
          <w:color w:val="030303"/>
        </w:rPr>
        <w:t xml:space="preserve">The clinical supervisor provides peer supervision to the family mentors as well as co-leads START Leadership Team meetings and clinical staffing for new cases and cases in crisis. </w:t>
      </w:r>
    </w:p>
    <w:p w14:paraId="7B819DFC" w14:textId="7056AC32" w:rsidR="00D8641C" w:rsidRPr="00D8641C" w:rsidRDefault="009B3245" w:rsidP="00D8641C">
      <w:pPr>
        <w:pStyle w:val="Default"/>
        <w:rPr>
          <w:rFonts w:ascii="Arial" w:hAnsi="Arial" w:cs="Arial"/>
          <w:color w:val="3E3E3E"/>
          <w:sz w:val="22"/>
          <w:szCs w:val="22"/>
        </w:rPr>
      </w:pPr>
      <w:r>
        <w:rPr>
          <w:rFonts w:ascii="Arial" w:hAnsi="Arial" w:cs="Arial"/>
          <w:color w:val="030303"/>
          <w:sz w:val="22"/>
          <w:szCs w:val="22"/>
        </w:rPr>
        <w:t>Each</w:t>
      </w:r>
      <w:r w:rsidR="00D8641C" w:rsidRPr="00D8641C">
        <w:rPr>
          <w:rFonts w:ascii="Arial" w:hAnsi="Arial" w:cs="Arial"/>
          <w:color w:val="030303"/>
          <w:sz w:val="22"/>
          <w:szCs w:val="22"/>
        </w:rPr>
        <w:t xml:space="preserve"> county will employ </w:t>
      </w:r>
      <w:r w:rsidR="00D8641C" w:rsidRPr="00D8641C">
        <w:rPr>
          <w:rFonts w:ascii="Arial" w:hAnsi="Arial" w:cs="Arial"/>
          <w:color w:val="auto"/>
          <w:sz w:val="22"/>
          <w:szCs w:val="22"/>
        </w:rPr>
        <w:t xml:space="preserve">or contract for </w:t>
      </w:r>
      <w:r w:rsidR="00D8641C" w:rsidRPr="00D8641C">
        <w:rPr>
          <w:rFonts w:ascii="Arial" w:hAnsi="Arial" w:cs="Arial"/>
          <w:color w:val="030303"/>
          <w:sz w:val="22"/>
          <w:szCs w:val="22"/>
        </w:rPr>
        <w:t>a service coordinator to provide clinical planning and coordination deemed essential to support the model. The service coordinator provides a holistic assessment for START clients through a Comprehensive Clinical Assessment and makes comprehensive recommendations as part of service plan development. This coordinator clinically follows clients to coordinate services and obtain necessary collateral information</w:t>
      </w:r>
      <w:r w:rsidR="00D8641C" w:rsidRPr="00D8641C">
        <w:rPr>
          <w:rFonts w:ascii="Arial" w:hAnsi="Arial" w:cs="Arial"/>
          <w:color w:val="3E3E3E"/>
          <w:sz w:val="22"/>
          <w:szCs w:val="22"/>
        </w:rPr>
        <w:t>.</w:t>
      </w:r>
      <w:r>
        <w:rPr>
          <w:rFonts w:ascii="Arial" w:hAnsi="Arial" w:cs="Arial"/>
          <w:color w:val="3E3E3E"/>
          <w:sz w:val="22"/>
          <w:szCs w:val="22"/>
        </w:rPr>
        <w:t xml:space="preserve"> Counties may also choose to employ the Peer Family Mentor within child welfare or through the agency they are contracting the services coordinator through. </w:t>
      </w:r>
    </w:p>
    <w:p w14:paraId="3696CB1A" w14:textId="77777777" w:rsidR="00D8641C" w:rsidRPr="00D8641C" w:rsidRDefault="00D8641C" w:rsidP="00D8641C">
      <w:pPr>
        <w:pStyle w:val="Default"/>
        <w:rPr>
          <w:rFonts w:ascii="Arial" w:hAnsi="Arial" w:cs="Arial"/>
          <w:color w:val="3E3E3E"/>
          <w:sz w:val="22"/>
          <w:szCs w:val="22"/>
        </w:rPr>
      </w:pPr>
    </w:p>
    <w:p w14:paraId="1F0CC0C8" w14:textId="094B2BD2" w:rsidR="00D8641C" w:rsidRPr="00D8641C" w:rsidRDefault="00D8641C" w:rsidP="00D8641C">
      <w:pPr>
        <w:autoSpaceDE w:val="0"/>
        <w:autoSpaceDN w:val="0"/>
        <w:adjustRightInd w:val="0"/>
        <w:rPr>
          <w:rFonts w:ascii="Arial" w:hAnsi="Arial" w:cs="Arial"/>
          <w:color w:val="030303"/>
        </w:rPr>
      </w:pPr>
      <w:r w:rsidRPr="00D8641C">
        <w:rPr>
          <w:rFonts w:ascii="Arial" w:hAnsi="Arial" w:cs="Arial"/>
          <w:color w:val="030303"/>
        </w:rPr>
        <w:t>The clinical supervisor and service coordinator help ensure integration with Medicaid administrative claiming for social workers and Medicaid-covered services through Medicaid</w:t>
      </w:r>
      <w:r w:rsidRPr="00D8641C">
        <w:rPr>
          <w:rFonts w:ascii="Arial" w:hAnsi="Arial" w:cs="Arial"/>
          <w:color w:val="1F1F1F"/>
        </w:rPr>
        <w:t xml:space="preserve">. </w:t>
      </w:r>
      <w:r w:rsidRPr="00D8641C">
        <w:rPr>
          <w:rFonts w:ascii="Arial" w:hAnsi="Arial" w:cs="Arial"/>
          <w:color w:val="030303"/>
        </w:rPr>
        <w:t>Additionally</w:t>
      </w:r>
      <w:r w:rsidRPr="00D8641C">
        <w:rPr>
          <w:rFonts w:ascii="Arial" w:hAnsi="Arial" w:cs="Arial"/>
          <w:color w:val="1F1F1F"/>
        </w:rPr>
        <w:t xml:space="preserve">, </w:t>
      </w:r>
      <w:r w:rsidRPr="00D8641C">
        <w:rPr>
          <w:rFonts w:ascii="Arial" w:hAnsi="Arial" w:cs="Arial"/>
          <w:color w:val="030303"/>
        </w:rPr>
        <w:t>these positions help build strong partnerships with prevention providers and hospital social workers.</w:t>
      </w:r>
      <w:r>
        <w:rPr>
          <w:rFonts w:ascii="Arial" w:hAnsi="Arial" w:cs="Arial"/>
          <w:color w:val="030303"/>
        </w:rPr>
        <w:t xml:space="preserve"> </w:t>
      </w:r>
      <w:r w:rsidRPr="00D8641C">
        <w:rPr>
          <w:rFonts w:ascii="Arial" w:hAnsi="Arial" w:cs="Arial"/>
          <w:color w:val="030303"/>
        </w:rPr>
        <w:t xml:space="preserve">The supervisory staff and service coordinators work in partnership with the dyads to engage with families more authentically at the point of crisis in the following activities: </w:t>
      </w:r>
    </w:p>
    <w:p w14:paraId="474C8588" w14:textId="69D75AAF"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Weekly interaction with family members by the worker and family mentor</w:t>
      </w:r>
    </w:p>
    <w:p w14:paraId="5DAB9A2E" w14:textId="4FC22FB2"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 xml:space="preserve">Provide weekly drug screens </w:t>
      </w:r>
    </w:p>
    <w:p w14:paraId="1B46C682" w14:textId="7E522810"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 xml:space="preserve">Rapid assessment and engagement in treatment for parents with SUD (including family mentor transports to the first four treatment appointments) </w:t>
      </w:r>
    </w:p>
    <w:p w14:paraId="053A1D02" w14:textId="64672A57"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 xml:space="preserve">Provide linkage to other resources and services in the community (both formal and informal) </w:t>
      </w:r>
    </w:p>
    <w:p w14:paraId="2177768C" w14:textId="48BD81CE"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 xml:space="preserve">Provide coaching in three (3) main areas: Recovery, Sober Parenting, Activities of Daily Living </w:t>
      </w:r>
    </w:p>
    <w:p w14:paraId="7F0BA1C3" w14:textId="36E3B537"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 xml:space="preserve">Identify triggers and red flags that are signals of a return to use and what to do if they arise </w:t>
      </w:r>
    </w:p>
    <w:p w14:paraId="7C49ABEC" w14:textId="65FF1B06" w:rsidR="00D8641C" w:rsidRPr="00D8641C" w:rsidRDefault="00D8641C" w:rsidP="00464909">
      <w:pPr>
        <w:pStyle w:val="ListParagraph"/>
        <w:numPr>
          <w:ilvl w:val="0"/>
          <w:numId w:val="8"/>
        </w:numPr>
        <w:ind w:left="450" w:hanging="450"/>
        <w:rPr>
          <w:rFonts w:ascii="Arial" w:hAnsi="Arial" w:cs="Arial"/>
        </w:rPr>
      </w:pPr>
      <w:r w:rsidRPr="00D8641C">
        <w:rPr>
          <w:rFonts w:ascii="Arial" w:hAnsi="Arial" w:cs="Arial"/>
        </w:rPr>
        <w:t xml:space="preserve">Provide weekly clinical staffing to </w:t>
      </w:r>
      <w:r w:rsidR="00E77C1D">
        <w:rPr>
          <w:rFonts w:ascii="Arial" w:hAnsi="Arial" w:cs="Arial"/>
        </w:rPr>
        <w:t>Service</w:t>
      </w:r>
      <w:r w:rsidRPr="00D8641C">
        <w:rPr>
          <w:rFonts w:ascii="Arial" w:hAnsi="Arial" w:cs="Arial"/>
        </w:rPr>
        <w:t xml:space="preserve"> Coordinators.</w:t>
      </w:r>
    </w:p>
    <w:p w14:paraId="684D3385" w14:textId="10D20703" w:rsidR="00D8641C" w:rsidRDefault="00D8641C" w:rsidP="00D8641C">
      <w:pPr>
        <w:pStyle w:val="Default"/>
        <w:ind w:left="450"/>
        <w:rPr>
          <w:rFonts w:ascii="Arial" w:hAnsi="Arial" w:cs="Arial"/>
          <w:color w:val="030303"/>
          <w:sz w:val="22"/>
          <w:szCs w:val="22"/>
        </w:rPr>
      </w:pPr>
      <w:r w:rsidRPr="00D8641C">
        <w:rPr>
          <w:rFonts w:ascii="Arial" w:hAnsi="Arial" w:cs="Arial"/>
          <w:color w:val="030303"/>
          <w:sz w:val="22"/>
          <w:szCs w:val="22"/>
          <w:u w:val="single"/>
        </w:rPr>
        <w:t>S</w:t>
      </w:r>
      <w:r w:rsidR="00AA7188">
        <w:rPr>
          <w:rFonts w:ascii="Arial" w:hAnsi="Arial" w:cs="Arial"/>
          <w:color w:val="030303"/>
          <w:sz w:val="22"/>
          <w:szCs w:val="22"/>
          <w:u w:val="single"/>
        </w:rPr>
        <w:t>pecialized Service Treatments</w:t>
      </w:r>
    </w:p>
    <w:p w14:paraId="4B59FC31" w14:textId="02F7CDA1" w:rsidR="00AA7188" w:rsidRDefault="00AA7188" w:rsidP="00AA7188">
      <w:pPr>
        <w:pStyle w:val="Default"/>
        <w:rPr>
          <w:rFonts w:ascii="Arial" w:hAnsi="Arial" w:cs="Arial"/>
          <w:color w:val="auto"/>
          <w:sz w:val="22"/>
          <w:szCs w:val="22"/>
        </w:rPr>
      </w:pPr>
      <w:r w:rsidRPr="00AA7188">
        <w:rPr>
          <w:rFonts w:ascii="Arial" w:hAnsi="Arial" w:cs="Arial"/>
          <w:color w:val="030303"/>
          <w:sz w:val="22"/>
          <w:szCs w:val="22"/>
        </w:rPr>
        <w:t>Additionally, funding will be available to the counties to pay for drug screens and SUD assessments as well as</w:t>
      </w:r>
      <w:r w:rsidR="007F2681">
        <w:rPr>
          <w:rFonts w:ascii="Arial" w:hAnsi="Arial" w:cs="Arial"/>
          <w:color w:val="030303"/>
          <w:sz w:val="22"/>
          <w:szCs w:val="22"/>
        </w:rPr>
        <w:t xml:space="preserve"> in-patient SUD </w:t>
      </w:r>
      <w:r w:rsidRPr="00AA7188">
        <w:rPr>
          <w:rFonts w:ascii="Arial" w:hAnsi="Arial" w:cs="Arial"/>
          <w:color w:val="030303"/>
          <w:sz w:val="22"/>
          <w:szCs w:val="22"/>
        </w:rPr>
        <w:t xml:space="preserve">treatments that are not covered by Medicaid or state funds. A large percentage of families may need intensive SUD treatment such as an Intensive Outpatient Program (IOP) and a smaller percentage may need </w:t>
      </w:r>
      <w:r w:rsidR="00584FCD" w:rsidRPr="00AA7188">
        <w:rPr>
          <w:rFonts w:ascii="Arial" w:hAnsi="Arial" w:cs="Arial"/>
          <w:color w:val="030303"/>
          <w:sz w:val="22"/>
          <w:szCs w:val="22"/>
        </w:rPr>
        <w:t>inpatient treatment</w:t>
      </w:r>
      <w:r w:rsidRPr="00AA7188">
        <w:rPr>
          <w:rFonts w:ascii="Arial" w:hAnsi="Arial" w:cs="Arial"/>
          <w:color w:val="030303"/>
          <w:sz w:val="22"/>
          <w:szCs w:val="22"/>
        </w:rPr>
        <w:t xml:space="preserve">. These funds are limited and will not be available once a county has expended their allotment. </w:t>
      </w:r>
      <w:r w:rsidRPr="00AA7188">
        <w:rPr>
          <w:rFonts w:ascii="Arial" w:hAnsi="Arial" w:cs="Arial"/>
          <w:color w:val="auto"/>
          <w:sz w:val="22"/>
          <w:szCs w:val="22"/>
        </w:rPr>
        <w:t xml:space="preserve">These funds cannot supplant Medicaid or other state funded services. </w:t>
      </w:r>
    </w:p>
    <w:p w14:paraId="4360D707" w14:textId="77777777" w:rsidR="00AA7188" w:rsidRDefault="00AA7188" w:rsidP="00AA7188">
      <w:pPr>
        <w:pStyle w:val="Default"/>
        <w:rPr>
          <w:rFonts w:ascii="Arial" w:hAnsi="Arial" w:cs="Arial"/>
          <w:color w:val="auto"/>
          <w:sz w:val="22"/>
          <w:szCs w:val="22"/>
        </w:rPr>
      </w:pPr>
    </w:p>
    <w:p w14:paraId="4CB40DEC" w14:textId="10999419" w:rsidR="00AA7188" w:rsidRDefault="00AA7188" w:rsidP="00AA7188">
      <w:pPr>
        <w:pStyle w:val="Default"/>
        <w:ind w:left="450"/>
        <w:rPr>
          <w:rFonts w:ascii="Arial" w:hAnsi="Arial" w:cs="Arial"/>
          <w:color w:val="030303"/>
          <w:sz w:val="22"/>
          <w:szCs w:val="22"/>
        </w:rPr>
      </w:pPr>
      <w:r w:rsidRPr="00D8641C">
        <w:rPr>
          <w:rFonts w:ascii="Arial" w:hAnsi="Arial" w:cs="Arial"/>
          <w:color w:val="030303"/>
          <w:sz w:val="22"/>
          <w:szCs w:val="22"/>
          <w:u w:val="single"/>
        </w:rPr>
        <w:t>S</w:t>
      </w:r>
      <w:r>
        <w:rPr>
          <w:rFonts w:ascii="Arial" w:hAnsi="Arial" w:cs="Arial"/>
          <w:color w:val="030303"/>
          <w:sz w:val="22"/>
          <w:szCs w:val="22"/>
          <w:u w:val="single"/>
        </w:rPr>
        <w:t>pecialized Training</w:t>
      </w:r>
    </w:p>
    <w:p w14:paraId="36FAE7F8" w14:textId="6D440FD8" w:rsidR="00AA7188" w:rsidRDefault="00AA7188" w:rsidP="00AA7188">
      <w:pPr>
        <w:pStyle w:val="Default"/>
        <w:rPr>
          <w:rFonts w:ascii="Arial" w:hAnsi="Arial" w:cs="Arial"/>
          <w:color w:val="2E2E2E"/>
          <w:sz w:val="22"/>
          <w:szCs w:val="22"/>
        </w:rPr>
      </w:pPr>
      <w:r w:rsidRPr="00AA7188">
        <w:rPr>
          <w:rFonts w:ascii="Arial" w:hAnsi="Arial" w:cs="Arial"/>
          <w:color w:val="030303"/>
          <w:sz w:val="22"/>
          <w:szCs w:val="22"/>
        </w:rPr>
        <w:t>In addition to the training provided by START, counties will also be required to ensure training for their staff such as child welfare and peer certification training for family mentors and training on accessing and referring to SUD treatment providers. Additionally, counties will be required to obtain training for their staff in Motivational Interviewing, an evidence-based approach to behavior change</w:t>
      </w:r>
      <w:r w:rsidRPr="00AA7188">
        <w:rPr>
          <w:rFonts w:ascii="Arial" w:hAnsi="Arial" w:cs="Arial"/>
          <w:color w:val="2E2E2E"/>
          <w:sz w:val="22"/>
          <w:szCs w:val="22"/>
        </w:rPr>
        <w:t xml:space="preserve">. </w:t>
      </w:r>
      <w:r w:rsidRPr="00AA7188">
        <w:rPr>
          <w:rFonts w:ascii="Arial" w:hAnsi="Arial" w:cs="Arial"/>
          <w:color w:val="030303"/>
          <w:sz w:val="22"/>
          <w:szCs w:val="22"/>
        </w:rPr>
        <w:t>Motivational Interviewing should be provided within a child welfare context with specific scenarios and role-plays</w:t>
      </w:r>
      <w:r w:rsidRPr="00AA7188">
        <w:rPr>
          <w:rFonts w:ascii="Arial" w:hAnsi="Arial" w:cs="Arial"/>
          <w:color w:val="2E2E2E"/>
          <w:sz w:val="22"/>
          <w:szCs w:val="22"/>
        </w:rPr>
        <w:t>.</w:t>
      </w:r>
    </w:p>
    <w:p w14:paraId="60630A0E" w14:textId="77777777" w:rsidR="0049342A" w:rsidRDefault="0049342A" w:rsidP="00F62D47">
      <w:pPr>
        <w:autoSpaceDE w:val="0"/>
        <w:autoSpaceDN w:val="0"/>
        <w:adjustRightInd w:val="0"/>
        <w:rPr>
          <w:rFonts w:ascii="Arial" w:hAnsi="Arial" w:cs="Arial"/>
          <w:color w:val="030303"/>
        </w:rPr>
      </w:pPr>
      <w:bookmarkStart w:id="1" w:name="_Hlk156645314"/>
    </w:p>
    <w:bookmarkEnd w:id="1"/>
    <w:p w14:paraId="1EE19CFF" w14:textId="77777777" w:rsidR="0054184F" w:rsidRPr="0049342A" w:rsidRDefault="0054184F" w:rsidP="00464909">
      <w:pPr>
        <w:pStyle w:val="Heading1"/>
        <w:numPr>
          <w:ilvl w:val="0"/>
          <w:numId w:val="6"/>
        </w:numPr>
        <w:tabs>
          <w:tab w:val="num" w:pos="360"/>
        </w:tabs>
        <w:spacing w:before="120" w:after="120"/>
        <w:ind w:left="0" w:firstLine="0"/>
        <w:rPr>
          <w:rFonts w:cs="Arial"/>
          <w:color w:val="000000" w:themeColor="text1"/>
          <w:sz w:val="22"/>
          <w:szCs w:val="22"/>
          <w:u w:val="none"/>
        </w:rPr>
      </w:pPr>
      <w:r w:rsidRPr="0049342A">
        <w:rPr>
          <w:rFonts w:cs="Arial"/>
          <w:color w:val="000000" w:themeColor="text1"/>
          <w:sz w:val="22"/>
          <w:szCs w:val="22"/>
          <w:u w:val="none"/>
        </w:rPr>
        <w:lastRenderedPageBreak/>
        <w:t>Eligibility</w:t>
      </w:r>
    </w:p>
    <w:p w14:paraId="6BA6FEC1" w14:textId="6A5F2DAC" w:rsidR="009256EC" w:rsidRDefault="009256EC" w:rsidP="009256EC">
      <w:pPr>
        <w:rPr>
          <w:rStyle w:val="eop"/>
          <w:rFonts w:ascii="Arial" w:hAnsi="Arial" w:cs="Arial"/>
        </w:rPr>
      </w:pPr>
      <w:r w:rsidRPr="009256EC">
        <w:rPr>
          <w:rStyle w:val="eop"/>
          <w:rFonts w:ascii="Arial" w:hAnsi="Arial" w:cs="Arial"/>
        </w:rPr>
        <w:t xml:space="preserve">Counties who apply for the START RFA </w:t>
      </w:r>
      <w:r>
        <w:rPr>
          <w:rStyle w:val="eop"/>
          <w:rFonts w:ascii="Arial" w:hAnsi="Arial" w:cs="Arial"/>
        </w:rPr>
        <w:t>shall</w:t>
      </w:r>
      <w:r w:rsidRPr="009256EC">
        <w:rPr>
          <w:rStyle w:val="eop"/>
          <w:rFonts w:ascii="Arial" w:hAnsi="Arial" w:cs="Arial"/>
        </w:rPr>
        <w:t xml:space="preserve"> meet the following preliminary requirements by providing evidence in their applications that they are able to implement this model by: </w:t>
      </w:r>
    </w:p>
    <w:p w14:paraId="029AAF37" w14:textId="7EA638FD" w:rsidR="009256EC" w:rsidRPr="003E766C" w:rsidRDefault="009256EC" w:rsidP="00464909">
      <w:pPr>
        <w:pStyle w:val="paragraph"/>
        <w:numPr>
          <w:ilvl w:val="0"/>
          <w:numId w:val="19"/>
        </w:numPr>
        <w:spacing w:before="0" w:beforeAutospacing="0" w:after="0" w:afterAutospacing="0"/>
        <w:ind w:left="360"/>
        <w:textAlignment w:val="baseline"/>
        <w:rPr>
          <w:rStyle w:val="normaltextrun"/>
          <w:rFonts w:ascii="Arial" w:eastAsiaTheme="minorHAnsi" w:hAnsi="Arial" w:cs="Arial"/>
          <w:sz w:val="22"/>
          <w:szCs w:val="22"/>
        </w:rPr>
      </w:pPr>
      <w:r w:rsidRPr="009256EC">
        <w:rPr>
          <w:rStyle w:val="normaltextrun"/>
          <w:rFonts w:ascii="Arial" w:eastAsiaTheme="minorEastAsia" w:hAnsi="Arial" w:cs="Arial"/>
          <w:sz w:val="22"/>
          <w:szCs w:val="22"/>
        </w:rPr>
        <w:t xml:space="preserve">Demonstrating they have the volume of reports where SUD is the primary factor and there is one child age 0-5 in the home.  (Each START Dyad is expected to serve between 10-12 families at a time. Funding is for two dyads per county. </w:t>
      </w:r>
      <w:r w:rsidR="003D3B0D">
        <w:rPr>
          <w:rStyle w:val="normaltextrun"/>
          <w:rFonts w:ascii="Arial" w:eastAsiaTheme="minorEastAsia" w:hAnsi="Arial" w:cs="Arial"/>
          <w:sz w:val="22"/>
          <w:szCs w:val="22"/>
        </w:rPr>
        <w:t>Start cases are identified during the investigation/assessment process a</w:t>
      </w:r>
      <w:r w:rsidR="002F709B">
        <w:rPr>
          <w:rStyle w:val="normaltextrun"/>
          <w:rFonts w:ascii="Arial" w:eastAsiaTheme="minorEastAsia" w:hAnsi="Arial" w:cs="Arial"/>
          <w:sz w:val="22"/>
          <w:szCs w:val="22"/>
        </w:rPr>
        <w:t>n</w:t>
      </w:r>
      <w:r w:rsidR="003D3B0D">
        <w:rPr>
          <w:rStyle w:val="normaltextrun"/>
          <w:rFonts w:ascii="Arial" w:eastAsiaTheme="minorEastAsia" w:hAnsi="Arial" w:cs="Arial"/>
          <w:sz w:val="22"/>
          <w:szCs w:val="22"/>
        </w:rPr>
        <w:t>d assigned to a START team).</w:t>
      </w:r>
    </w:p>
    <w:p w14:paraId="0ED76820" w14:textId="77777777" w:rsidR="003E766C" w:rsidRPr="009256EC" w:rsidRDefault="003E766C" w:rsidP="003E766C">
      <w:pPr>
        <w:pStyle w:val="paragraph"/>
        <w:spacing w:before="0" w:beforeAutospacing="0" w:after="0" w:afterAutospacing="0"/>
        <w:ind w:left="360"/>
        <w:textAlignment w:val="baseline"/>
        <w:rPr>
          <w:rStyle w:val="normaltextrun"/>
          <w:rFonts w:ascii="Arial" w:eastAsiaTheme="minorHAnsi" w:hAnsi="Arial" w:cs="Arial"/>
          <w:sz w:val="22"/>
          <w:szCs w:val="22"/>
        </w:rPr>
      </w:pPr>
    </w:p>
    <w:p w14:paraId="034070E8" w14:textId="77777777" w:rsidR="009256EC" w:rsidRDefault="009256EC" w:rsidP="00464909">
      <w:pPr>
        <w:pStyle w:val="paragraph"/>
        <w:numPr>
          <w:ilvl w:val="0"/>
          <w:numId w:val="19"/>
        </w:numPr>
        <w:spacing w:before="0" w:beforeAutospacing="0" w:after="0" w:afterAutospacing="0"/>
        <w:ind w:left="360"/>
        <w:textAlignment w:val="baseline"/>
        <w:rPr>
          <w:rStyle w:val="normaltextrun"/>
          <w:rFonts w:ascii="Arial" w:eastAsiaTheme="minorHAnsi" w:hAnsi="Arial" w:cs="Arial"/>
          <w:sz w:val="22"/>
          <w:szCs w:val="22"/>
        </w:rPr>
      </w:pPr>
      <w:r w:rsidRPr="009256EC">
        <w:rPr>
          <w:rStyle w:val="normaltextrun"/>
          <w:rFonts w:ascii="Arial" w:eastAsiaTheme="minorHAnsi" w:hAnsi="Arial" w:cs="Arial"/>
          <w:sz w:val="22"/>
          <w:szCs w:val="22"/>
        </w:rPr>
        <w:t>Providing county level data that shows county performance in meeting North Carolina Child Welfare Policies on;</w:t>
      </w:r>
    </w:p>
    <w:p w14:paraId="284E7317" w14:textId="77777777" w:rsidR="00A319A3" w:rsidRPr="00A319A3" w:rsidRDefault="00A319A3" w:rsidP="00E30354">
      <w:pPr>
        <w:pStyle w:val="paragraph"/>
        <w:spacing w:before="0" w:beforeAutospacing="0" w:after="0" w:afterAutospacing="0"/>
        <w:ind w:left="360"/>
        <w:textAlignment w:val="baseline"/>
        <w:rPr>
          <w:rStyle w:val="normaltextrun"/>
          <w:rFonts w:ascii="Arial" w:eastAsiaTheme="minorHAnsi" w:hAnsi="Arial" w:cs="Arial"/>
          <w:sz w:val="12"/>
          <w:szCs w:val="12"/>
        </w:rPr>
      </w:pPr>
    </w:p>
    <w:p w14:paraId="5A381B6D" w14:textId="77777777" w:rsidR="009256EC" w:rsidRPr="009256EC" w:rsidRDefault="009256EC" w:rsidP="00464909">
      <w:pPr>
        <w:pStyle w:val="paragraph"/>
        <w:numPr>
          <w:ilvl w:val="1"/>
          <w:numId w:val="9"/>
        </w:numPr>
        <w:spacing w:before="0" w:beforeAutospacing="0" w:after="0" w:afterAutospacing="0"/>
        <w:ind w:left="720"/>
        <w:textAlignment w:val="baseline"/>
        <w:rPr>
          <w:rStyle w:val="normaltextrun"/>
          <w:rFonts w:ascii="Arial" w:eastAsiaTheme="minorHAnsi" w:hAnsi="Arial" w:cs="Arial"/>
          <w:sz w:val="22"/>
          <w:szCs w:val="22"/>
        </w:rPr>
      </w:pPr>
      <w:r w:rsidRPr="009256EC">
        <w:rPr>
          <w:rStyle w:val="normaltextrun"/>
          <w:rFonts w:ascii="Arial" w:eastAsiaTheme="minorHAnsi" w:hAnsi="Arial" w:cs="Arial"/>
          <w:sz w:val="22"/>
          <w:szCs w:val="22"/>
        </w:rPr>
        <w:t>Completion of safety assessments</w:t>
      </w:r>
    </w:p>
    <w:p w14:paraId="35811D6E" w14:textId="77777777" w:rsidR="009256EC" w:rsidRPr="009256EC" w:rsidRDefault="009256EC" w:rsidP="00464909">
      <w:pPr>
        <w:pStyle w:val="paragraph"/>
        <w:numPr>
          <w:ilvl w:val="1"/>
          <w:numId w:val="9"/>
        </w:numPr>
        <w:spacing w:before="0" w:beforeAutospacing="0" w:after="0" w:afterAutospacing="0"/>
        <w:ind w:left="720"/>
        <w:textAlignment w:val="baseline"/>
        <w:rPr>
          <w:rStyle w:val="normaltextrun"/>
          <w:rFonts w:ascii="Arial" w:eastAsiaTheme="minorHAnsi" w:hAnsi="Arial" w:cs="Arial"/>
          <w:sz w:val="22"/>
          <w:szCs w:val="22"/>
        </w:rPr>
      </w:pPr>
      <w:r w:rsidRPr="009256EC">
        <w:rPr>
          <w:rStyle w:val="normaltextrun"/>
          <w:rFonts w:ascii="Arial" w:eastAsiaTheme="minorHAnsi" w:hAnsi="Arial" w:cs="Arial"/>
          <w:sz w:val="22"/>
          <w:szCs w:val="22"/>
        </w:rPr>
        <w:t>Completion of risk assessments</w:t>
      </w:r>
    </w:p>
    <w:p w14:paraId="3552D6DC" w14:textId="77777777" w:rsidR="009256EC" w:rsidRPr="009256EC" w:rsidRDefault="009256EC" w:rsidP="00464909">
      <w:pPr>
        <w:pStyle w:val="paragraph"/>
        <w:numPr>
          <w:ilvl w:val="1"/>
          <w:numId w:val="9"/>
        </w:numPr>
        <w:spacing w:before="0" w:beforeAutospacing="0" w:after="0" w:afterAutospacing="0"/>
        <w:ind w:left="720"/>
        <w:textAlignment w:val="baseline"/>
        <w:rPr>
          <w:rStyle w:val="normaltextrun"/>
          <w:rFonts w:ascii="Arial" w:eastAsiaTheme="minorHAnsi" w:hAnsi="Arial" w:cs="Arial"/>
          <w:sz w:val="22"/>
          <w:szCs w:val="22"/>
        </w:rPr>
      </w:pPr>
      <w:r w:rsidRPr="009256EC">
        <w:rPr>
          <w:rStyle w:val="normaltextrun"/>
          <w:rFonts w:ascii="Arial" w:eastAsiaTheme="minorHAnsi" w:hAnsi="Arial" w:cs="Arial"/>
          <w:sz w:val="22"/>
          <w:szCs w:val="22"/>
        </w:rPr>
        <w:t xml:space="preserve">Assessing and addressing safe sleep </w:t>
      </w:r>
    </w:p>
    <w:p w14:paraId="46097DDA" w14:textId="77777777" w:rsidR="009256EC" w:rsidRDefault="009256EC" w:rsidP="00464909">
      <w:pPr>
        <w:pStyle w:val="paragraph"/>
        <w:numPr>
          <w:ilvl w:val="1"/>
          <w:numId w:val="9"/>
        </w:numPr>
        <w:spacing w:before="0" w:beforeAutospacing="0" w:after="0" w:afterAutospacing="0"/>
        <w:ind w:left="720"/>
        <w:textAlignment w:val="baseline"/>
        <w:rPr>
          <w:rStyle w:val="normaltextrun"/>
          <w:rFonts w:ascii="Arial" w:eastAsiaTheme="minorHAnsi" w:hAnsi="Arial" w:cs="Arial"/>
          <w:sz w:val="22"/>
          <w:szCs w:val="22"/>
        </w:rPr>
      </w:pPr>
      <w:r w:rsidRPr="009256EC">
        <w:rPr>
          <w:rStyle w:val="normaltextrun"/>
          <w:rFonts w:ascii="Arial" w:eastAsiaTheme="minorHAnsi" w:hAnsi="Arial" w:cs="Arial"/>
          <w:sz w:val="22"/>
          <w:szCs w:val="22"/>
        </w:rPr>
        <w:t>Adhering to Plan of Safe Care Policy</w:t>
      </w:r>
    </w:p>
    <w:p w14:paraId="4FB0134F" w14:textId="77777777" w:rsidR="003E766C" w:rsidRDefault="003E766C" w:rsidP="003E766C">
      <w:pPr>
        <w:pStyle w:val="paragraph"/>
        <w:spacing w:before="0" w:beforeAutospacing="0" w:after="0" w:afterAutospacing="0"/>
        <w:ind w:left="720"/>
        <w:textAlignment w:val="baseline"/>
        <w:rPr>
          <w:rStyle w:val="normaltextrun"/>
          <w:rFonts w:ascii="Arial" w:eastAsiaTheme="minorHAnsi" w:hAnsi="Arial" w:cs="Arial"/>
          <w:sz w:val="22"/>
          <w:szCs w:val="22"/>
        </w:rPr>
      </w:pPr>
    </w:p>
    <w:p w14:paraId="752DFC6B" w14:textId="40EACDBB" w:rsidR="009256EC" w:rsidRDefault="009256EC" w:rsidP="00464909">
      <w:pPr>
        <w:pStyle w:val="ListParagraph"/>
        <w:numPr>
          <w:ilvl w:val="0"/>
          <w:numId w:val="19"/>
        </w:numPr>
        <w:ind w:left="360"/>
        <w:rPr>
          <w:rStyle w:val="normaltextrun"/>
          <w:rFonts w:ascii="Arial" w:eastAsiaTheme="minorEastAsia" w:hAnsi="Arial" w:cs="Arial"/>
        </w:rPr>
      </w:pPr>
      <w:r>
        <w:rPr>
          <w:rStyle w:val="normaltextrun"/>
          <w:rFonts w:ascii="Arial" w:eastAsiaTheme="minorEastAsia" w:hAnsi="Arial" w:cs="Arial"/>
        </w:rPr>
        <w:t>D</w:t>
      </w:r>
      <w:r w:rsidRPr="009256EC">
        <w:rPr>
          <w:rStyle w:val="normaltextrun"/>
          <w:rFonts w:ascii="Arial" w:eastAsiaTheme="minorEastAsia" w:hAnsi="Arial" w:cs="Arial"/>
        </w:rPr>
        <w:t>emonstrate that Child fatality reviews that involve substance use disorder indicate the county child welfare agency followed state child welfare policy for assessing and mitigating risk. </w:t>
      </w:r>
    </w:p>
    <w:p w14:paraId="5A0F1456" w14:textId="77777777" w:rsidR="003E766C" w:rsidRPr="009256EC" w:rsidRDefault="003E766C" w:rsidP="003E766C">
      <w:pPr>
        <w:pStyle w:val="ListParagraph"/>
        <w:ind w:left="360"/>
        <w:rPr>
          <w:rStyle w:val="normaltextrun"/>
          <w:rFonts w:ascii="Arial" w:eastAsiaTheme="minorEastAsia" w:hAnsi="Arial" w:cs="Arial"/>
        </w:rPr>
      </w:pPr>
    </w:p>
    <w:p w14:paraId="0039881D" w14:textId="522EAA68" w:rsidR="009256EC" w:rsidRPr="00A319A3" w:rsidRDefault="009256EC" w:rsidP="00464909">
      <w:pPr>
        <w:pStyle w:val="ListParagraph"/>
        <w:numPr>
          <w:ilvl w:val="0"/>
          <w:numId w:val="19"/>
        </w:numPr>
        <w:ind w:left="360"/>
        <w:rPr>
          <w:rStyle w:val="normaltextrun"/>
        </w:rPr>
      </w:pPr>
      <w:r w:rsidRPr="00A319A3">
        <w:rPr>
          <w:rStyle w:val="normaltextrun"/>
          <w:rFonts w:ascii="Arial" w:eastAsiaTheme="minorEastAsia" w:hAnsi="Arial" w:cs="Arial"/>
        </w:rPr>
        <w:t xml:space="preserve">Demonstrate they </w:t>
      </w:r>
      <w:r w:rsidR="00774BA5">
        <w:rPr>
          <w:rStyle w:val="normaltextrun"/>
          <w:rFonts w:ascii="Arial" w:eastAsiaTheme="minorEastAsia" w:hAnsi="Arial" w:cs="Arial"/>
        </w:rPr>
        <w:t>h</w:t>
      </w:r>
      <w:r w:rsidRPr="00A319A3">
        <w:rPr>
          <w:rStyle w:val="normaltextrun"/>
          <w:rFonts w:ascii="Arial" w:eastAsiaTheme="minorEastAsia" w:hAnsi="Arial" w:cs="Arial"/>
        </w:rPr>
        <w:t>ave a strong existing relationship or are willing to develop a relationship with one or more providers of (This may be in the form of a letter of support or existing Memorandum of Agreement):  </w:t>
      </w:r>
    </w:p>
    <w:p w14:paraId="3A278219" w14:textId="77777777" w:rsidR="009256EC" w:rsidRPr="009256EC" w:rsidRDefault="009256EC" w:rsidP="00464909">
      <w:pPr>
        <w:pStyle w:val="paragraph"/>
        <w:numPr>
          <w:ilvl w:val="1"/>
          <w:numId w:val="19"/>
        </w:numPr>
        <w:spacing w:before="0" w:beforeAutospacing="0" w:after="0" w:afterAutospacing="0"/>
        <w:ind w:left="720"/>
        <w:textAlignment w:val="baseline"/>
        <w:rPr>
          <w:rStyle w:val="normaltextrun"/>
          <w:rFonts w:ascii="Arial" w:eastAsiaTheme="minorEastAsia" w:hAnsi="Arial" w:cs="Arial"/>
          <w:sz w:val="22"/>
          <w:szCs w:val="22"/>
        </w:rPr>
      </w:pPr>
      <w:r w:rsidRPr="009256EC">
        <w:rPr>
          <w:rStyle w:val="normaltextrun"/>
          <w:rFonts w:ascii="Arial" w:eastAsiaTheme="minorEastAsia" w:hAnsi="Arial" w:cs="Arial"/>
          <w:sz w:val="22"/>
          <w:szCs w:val="22"/>
        </w:rPr>
        <w:t>Substance Use Disorder Service Providers</w:t>
      </w:r>
    </w:p>
    <w:p w14:paraId="18B6D074" w14:textId="77777777" w:rsidR="009256EC" w:rsidRPr="009256EC" w:rsidRDefault="009256EC" w:rsidP="00464909">
      <w:pPr>
        <w:pStyle w:val="paragraph"/>
        <w:numPr>
          <w:ilvl w:val="1"/>
          <w:numId w:val="19"/>
        </w:numPr>
        <w:spacing w:before="0" w:beforeAutospacing="0" w:after="0" w:afterAutospacing="0"/>
        <w:ind w:left="720"/>
        <w:textAlignment w:val="baseline"/>
        <w:rPr>
          <w:rStyle w:val="normaltextrun"/>
          <w:rFonts w:ascii="Arial" w:eastAsiaTheme="minorEastAsia" w:hAnsi="Arial" w:cs="Arial"/>
          <w:sz w:val="22"/>
          <w:szCs w:val="22"/>
        </w:rPr>
      </w:pPr>
      <w:r w:rsidRPr="009256EC">
        <w:rPr>
          <w:rStyle w:val="normaltextrun"/>
          <w:rFonts w:ascii="Arial" w:eastAsiaTheme="minorEastAsia" w:hAnsi="Arial" w:cs="Arial"/>
          <w:sz w:val="22"/>
          <w:szCs w:val="22"/>
        </w:rPr>
        <w:t>Medication Assisted Treatment Providers </w:t>
      </w:r>
    </w:p>
    <w:p w14:paraId="3867AC10" w14:textId="77777777" w:rsidR="009256EC" w:rsidRPr="009256EC" w:rsidRDefault="009256EC" w:rsidP="00464909">
      <w:pPr>
        <w:pStyle w:val="paragraph"/>
        <w:numPr>
          <w:ilvl w:val="1"/>
          <w:numId w:val="19"/>
        </w:numPr>
        <w:spacing w:before="0" w:beforeAutospacing="0" w:after="0" w:afterAutospacing="0"/>
        <w:ind w:left="720"/>
        <w:textAlignment w:val="baseline"/>
        <w:rPr>
          <w:rStyle w:val="normaltextrun"/>
          <w:rFonts w:ascii="Arial" w:eastAsiaTheme="minorEastAsia" w:hAnsi="Arial" w:cs="Arial"/>
          <w:sz w:val="22"/>
          <w:szCs w:val="22"/>
        </w:rPr>
      </w:pPr>
      <w:r w:rsidRPr="009256EC">
        <w:rPr>
          <w:rStyle w:val="normaltextrun"/>
          <w:rFonts w:ascii="Arial" w:eastAsiaTheme="minorEastAsia" w:hAnsi="Arial" w:cs="Arial"/>
          <w:sz w:val="22"/>
          <w:szCs w:val="22"/>
        </w:rPr>
        <w:t>Prenatal providers, including OBGYN practices </w:t>
      </w:r>
    </w:p>
    <w:p w14:paraId="7C40A4F2" w14:textId="34C3D85C" w:rsidR="009256EC" w:rsidRPr="009256EC" w:rsidRDefault="009256EC" w:rsidP="00464909">
      <w:pPr>
        <w:pStyle w:val="paragraph"/>
        <w:numPr>
          <w:ilvl w:val="1"/>
          <w:numId w:val="19"/>
        </w:numPr>
        <w:spacing w:before="0" w:beforeAutospacing="0" w:after="0" w:afterAutospacing="0"/>
        <w:ind w:left="720"/>
        <w:textAlignment w:val="baseline"/>
        <w:rPr>
          <w:rStyle w:val="normaltextrun"/>
          <w:rFonts w:ascii="Arial" w:eastAsiaTheme="minorEastAsia" w:hAnsi="Arial" w:cs="Arial"/>
          <w:sz w:val="22"/>
          <w:szCs w:val="22"/>
        </w:rPr>
      </w:pPr>
      <w:r w:rsidRPr="009256EC">
        <w:rPr>
          <w:rStyle w:val="normaltextrun"/>
          <w:rFonts w:ascii="Arial" w:eastAsiaTheme="minorEastAsia" w:hAnsi="Arial" w:cs="Arial"/>
          <w:sz w:val="22"/>
          <w:szCs w:val="22"/>
        </w:rPr>
        <w:t>Courts</w:t>
      </w:r>
      <w:r w:rsidR="002F709B">
        <w:rPr>
          <w:rStyle w:val="normaltextrun"/>
          <w:rFonts w:ascii="Arial" w:eastAsiaTheme="minorEastAsia" w:hAnsi="Arial" w:cs="Arial"/>
          <w:sz w:val="22"/>
          <w:szCs w:val="22"/>
        </w:rPr>
        <w:t xml:space="preserve"> (</w:t>
      </w:r>
      <w:r w:rsidR="00A52925">
        <w:rPr>
          <w:rStyle w:val="normaltextrun"/>
          <w:rFonts w:ascii="Arial" w:eastAsiaTheme="minorEastAsia" w:hAnsi="Arial" w:cs="Arial"/>
          <w:sz w:val="22"/>
          <w:szCs w:val="22"/>
        </w:rPr>
        <w:t>C</w:t>
      </w:r>
      <w:r w:rsidR="002F709B">
        <w:rPr>
          <w:rStyle w:val="normaltextrun"/>
          <w:rFonts w:ascii="Arial" w:eastAsiaTheme="minorEastAsia" w:hAnsi="Arial" w:cs="Arial"/>
          <w:sz w:val="22"/>
          <w:szCs w:val="22"/>
        </w:rPr>
        <w:t xml:space="preserve">hild </w:t>
      </w:r>
      <w:r w:rsidR="00A52925">
        <w:rPr>
          <w:rStyle w:val="normaltextrun"/>
          <w:rFonts w:ascii="Arial" w:eastAsiaTheme="minorEastAsia" w:hAnsi="Arial" w:cs="Arial"/>
          <w:sz w:val="22"/>
          <w:szCs w:val="22"/>
        </w:rPr>
        <w:t>W</w:t>
      </w:r>
      <w:r w:rsidR="002F709B">
        <w:rPr>
          <w:rStyle w:val="normaltextrun"/>
          <w:rFonts w:ascii="Arial" w:eastAsiaTheme="minorEastAsia" w:hAnsi="Arial" w:cs="Arial"/>
          <w:sz w:val="22"/>
          <w:szCs w:val="22"/>
        </w:rPr>
        <w:t xml:space="preserve">elfare / </w:t>
      </w:r>
      <w:r w:rsidR="00A52925">
        <w:rPr>
          <w:rStyle w:val="normaltextrun"/>
          <w:rFonts w:ascii="Arial" w:eastAsiaTheme="minorEastAsia" w:hAnsi="Arial" w:cs="Arial"/>
          <w:sz w:val="22"/>
          <w:szCs w:val="22"/>
        </w:rPr>
        <w:t>F</w:t>
      </w:r>
      <w:r w:rsidR="002F709B">
        <w:rPr>
          <w:rStyle w:val="normaltextrun"/>
          <w:rFonts w:ascii="Arial" w:eastAsiaTheme="minorEastAsia" w:hAnsi="Arial" w:cs="Arial"/>
          <w:sz w:val="22"/>
          <w:szCs w:val="22"/>
        </w:rPr>
        <w:t xml:space="preserve">amily </w:t>
      </w:r>
      <w:r w:rsidR="00A52925">
        <w:rPr>
          <w:rStyle w:val="normaltextrun"/>
          <w:rFonts w:ascii="Arial" w:eastAsiaTheme="minorEastAsia" w:hAnsi="Arial" w:cs="Arial"/>
          <w:sz w:val="22"/>
          <w:szCs w:val="22"/>
        </w:rPr>
        <w:t>C</w:t>
      </w:r>
      <w:r w:rsidR="002F709B">
        <w:rPr>
          <w:rStyle w:val="normaltextrun"/>
          <w:rFonts w:ascii="Arial" w:eastAsiaTheme="minorEastAsia" w:hAnsi="Arial" w:cs="Arial"/>
          <w:sz w:val="22"/>
          <w:szCs w:val="22"/>
        </w:rPr>
        <w:t xml:space="preserve">ourt, </w:t>
      </w:r>
      <w:r w:rsidR="00A52925">
        <w:rPr>
          <w:rStyle w:val="normaltextrun"/>
          <w:rFonts w:ascii="Arial" w:eastAsiaTheme="minorEastAsia" w:hAnsi="Arial" w:cs="Arial"/>
          <w:sz w:val="22"/>
          <w:szCs w:val="22"/>
        </w:rPr>
        <w:t>F</w:t>
      </w:r>
      <w:r w:rsidR="002F709B">
        <w:rPr>
          <w:rStyle w:val="normaltextrun"/>
          <w:rFonts w:ascii="Arial" w:eastAsiaTheme="minorEastAsia" w:hAnsi="Arial" w:cs="Arial"/>
          <w:sz w:val="22"/>
          <w:szCs w:val="22"/>
        </w:rPr>
        <w:t xml:space="preserve">amily </w:t>
      </w:r>
      <w:r w:rsidR="00A52925">
        <w:rPr>
          <w:rStyle w:val="normaltextrun"/>
          <w:rFonts w:ascii="Arial" w:eastAsiaTheme="minorEastAsia" w:hAnsi="Arial" w:cs="Arial"/>
          <w:sz w:val="22"/>
          <w:szCs w:val="22"/>
        </w:rPr>
        <w:t>Drug T</w:t>
      </w:r>
      <w:r w:rsidR="002F709B">
        <w:rPr>
          <w:rStyle w:val="normaltextrun"/>
          <w:rFonts w:ascii="Arial" w:eastAsiaTheme="minorEastAsia" w:hAnsi="Arial" w:cs="Arial"/>
          <w:sz w:val="22"/>
          <w:szCs w:val="22"/>
        </w:rPr>
        <w:t xml:space="preserve">reatment </w:t>
      </w:r>
      <w:r w:rsidR="00A52925">
        <w:rPr>
          <w:rStyle w:val="normaltextrun"/>
          <w:rFonts w:ascii="Arial" w:eastAsiaTheme="minorEastAsia" w:hAnsi="Arial" w:cs="Arial"/>
          <w:sz w:val="22"/>
          <w:szCs w:val="22"/>
        </w:rPr>
        <w:t>Court</w:t>
      </w:r>
      <w:r w:rsidR="00DC3215">
        <w:rPr>
          <w:rStyle w:val="normaltextrun"/>
          <w:rFonts w:ascii="Arial" w:eastAsiaTheme="minorEastAsia" w:hAnsi="Arial" w:cs="Arial"/>
          <w:sz w:val="22"/>
          <w:szCs w:val="22"/>
        </w:rPr>
        <w:t>, Adult Drug T</w:t>
      </w:r>
      <w:r w:rsidR="002F709B">
        <w:rPr>
          <w:rStyle w:val="normaltextrun"/>
          <w:rFonts w:ascii="Arial" w:eastAsiaTheme="minorEastAsia" w:hAnsi="Arial" w:cs="Arial"/>
          <w:sz w:val="22"/>
          <w:szCs w:val="22"/>
        </w:rPr>
        <w:t xml:space="preserve">reatment </w:t>
      </w:r>
      <w:r w:rsidR="00DC3215">
        <w:rPr>
          <w:rStyle w:val="normaltextrun"/>
          <w:rFonts w:ascii="Arial" w:eastAsiaTheme="minorEastAsia" w:hAnsi="Arial" w:cs="Arial"/>
          <w:sz w:val="22"/>
          <w:szCs w:val="22"/>
        </w:rPr>
        <w:t>C</w:t>
      </w:r>
      <w:r w:rsidR="002F709B">
        <w:rPr>
          <w:rStyle w:val="normaltextrun"/>
          <w:rFonts w:ascii="Arial" w:eastAsiaTheme="minorEastAsia" w:hAnsi="Arial" w:cs="Arial"/>
          <w:sz w:val="22"/>
          <w:szCs w:val="22"/>
        </w:rPr>
        <w:t>ourt</w:t>
      </w:r>
      <w:r w:rsidR="00DC3215">
        <w:rPr>
          <w:rStyle w:val="normaltextrun"/>
          <w:rFonts w:ascii="Arial" w:eastAsiaTheme="minorEastAsia" w:hAnsi="Arial" w:cs="Arial"/>
          <w:sz w:val="22"/>
          <w:szCs w:val="22"/>
        </w:rPr>
        <w:t>)</w:t>
      </w:r>
    </w:p>
    <w:p w14:paraId="5704CE86" w14:textId="77777777" w:rsidR="009256EC" w:rsidRPr="009256EC" w:rsidRDefault="009256EC" w:rsidP="00464909">
      <w:pPr>
        <w:pStyle w:val="paragraph"/>
        <w:numPr>
          <w:ilvl w:val="1"/>
          <w:numId w:val="19"/>
        </w:numPr>
        <w:spacing w:before="0" w:beforeAutospacing="0" w:after="0" w:afterAutospacing="0"/>
        <w:ind w:left="720"/>
        <w:textAlignment w:val="baseline"/>
        <w:rPr>
          <w:rStyle w:val="normaltextrun"/>
          <w:rFonts w:ascii="Arial" w:eastAsiaTheme="minorEastAsia" w:hAnsi="Arial" w:cs="Arial"/>
          <w:sz w:val="22"/>
          <w:szCs w:val="22"/>
        </w:rPr>
      </w:pPr>
      <w:r w:rsidRPr="009256EC">
        <w:rPr>
          <w:rStyle w:val="normaltextrun"/>
          <w:rFonts w:ascii="Arial" w:eastAsiaTheme="minorEastAsia" w:hAnsi="Arial" w:cs="Arial"/>
          <w:sz w:val="22"/>
          <w:szCs w:val="22"/>
        </w:rPr>
        <w:t xml:space="preserve">LME/MCOs </w:t>
      </w:r>
    </w:p>
    <w:p w14:paraId="6E73D932" w14:textId="77777777" w:rsidR="009256EC" w:rsidRDefault="009256EC" w:rsidP="00464909">
      <w:pPr>
        <w:pStyle w:val="paragraph"/>
        <w:numPr>
          <w:ilvl w:val="1"/>
          <w:numId w:val="19"/>
        </w:numPr>
        <w:spacing w:before="0" w:beforeAutospacing="0" w:after="0" w:afterAutospacing="0"/>
        <w:ind w:left="720"/>
        <w:textAlignment w:val="baseline"/>
        <w:rPr>
          <w:rStyle w:val="normaltextrun"/>
          <w:rFonts w:ascii="Arial" w:eastAsiaTheme="minorEastAsia" w:hAnsi="Arial" w:cs="Arial"/>
          <w:sz w:val="22"/>
          <w:szCs w:val="22"/>
        </w:rPr>
      </w:pPr>
      <w:r w:rsidRPr="009256EC">
        <w:rPr>
          <w:rStyle w:val="normaltextrun"/>
          <w:rFonts w:ascii="Arial" w:eastAsiaTheme="minorEastAsia" w:hAnsi="Arial" w:cs="Arial"/>
          <w:sz w:val="22"/>
          <w:szCs w:val="22"/>
        </w:rPr>
        <w:t>Agencies or local organizations others to coordinate SUD related services their communities.</w:t>
      </w:r>
    </w:p>
    <w:p w14:paraId="022CCFC2" w14:textId="77777777" w:rsidR="009B3245" w:rsidRPr="009256EC" w:rsidRDefault="009B3245" w:rsidP="009B3245">
      <w:pPr>
        <w:pStyle w:val="paragraph"/>
        <w:spacing w:before="0" w:beforeAutospacing="0" w:after="0" w:afterAutospacing="0"/>
        <w:ind w:left="720"/>
        <w:textAlignment w:val="baseline"/>
        <w:rPr>
          <w:rStyle w:val="normaltextrun"/>
          <w:rFonts w:ascii="Arial" w:eastAsiaTheme="minorEastAsia" w:hAnsi="Arial" w:cs="Arial"/>
          <w:sz w:val="22"/>
          <w:szCs w:val="22"/>
        </w:rPr>
      </w:pPr>
    </w:p>
    <w:p w14:paraId="22F53446" w14:textId="34F2F43B" w:rsidR="009256EC" w:rsidRDefault="009256EC" w:rsidP="00464909">
      <w:pPr>
        <w:pStyle w:val="paragraph"/>
        <w:numPr>
          <w:ilvl w:val="0"/>
          <w:numId w:val="19"/>
        </w:numPr>
        <w:spacing w:before="0" w:beforeAutospacing="0" w:after="0" w:afterAutospacing="0"/>
        <w:ind w:left="360"/>
        <w:textAlignment w:val="baseline"/>
        <w:rPr>
          <w:rStyle w:val="eop"/>
          <w:rFonts w:ascii="Arial" w:hAnsi="Arial" w:cs="Arial"/>
          <w:sz w:val="22"/>
          <w:szCs w:val="22"/>
        </w:rPr>
      </w:pPr>
      <w:r w:rsidRPr="009256EC">
        <w:rPr>
          <w:rStyle w:val="normaltextrun"/>
          <w:rFonts w:ascii="Arial" w:hAnsi="Arial" w:cs="Arial"/>
          <w:sz w:val="22"/>
          <w:szCs w:val="22"/>
        </w:rPr>
        <w:t xml:space="preserve">Be willing to contract with a provider agency for the components of START, to include </w:t>
      </w:r>
      <w:r w:rsidR="00E77C1D">
        <w:rPr>
          <w:rStyle w:val="normaltextrun"/>
          <w:rFonts w:ascii="Arial" w:hAnsi="Arial" w:cs="Arial"/>
          <w:sz w:val="22"/>
          <w:szCs w:val="22"/>
        </w:rPr>
        <w:t>Service</w:t>
      </w:r>
      <w:r w:rsidRPr="009256EC">
        <w:rPr>
          <w:rStyle w:val="normaltextrun"/>
          <w:rFonts w:ascii="Arial" w:hAnsi="Arial" w:cs="Arial"/>
          <w:sz w:val="22"/>
          <w:szCs w:val="22"/>
        </w:rPr>
        <w:t xml:space="preserve"> Coordinator, Clinical Supervisor, Family Mentors (if not hiring directly), and if needed for non-Medicaid or state funded client assessments and services.</w:t>
      </w:r>
      <w:r w:rsidRPr="009256EC">
        <w:rPr>
          <w:rStyle w:val="eop"/>
          <w:rFonts w:ascii="Arial" w:hAnsi="Arial" w:cs="Arial"/>
          <w:sz w:val="22"/>
          <w:szCs w:val="22"/>
        </w:rPr>
        <w:t> </w:t>
      </w:r>
    </w:p>
    <w:p w14:paraId="0C9EAB70" w14:textId="77777777" w:rsidR="003E766C" w:rsidRPr="009256EC" w:rsidRDefault="003E766C" w:rsidP="003E766C">
      <w:pPr>
        <w:pStyle w:val="paragraph"/>
        <w:spacing w:before="0" w:beforeAutospacing="0" w:after="0" w:afterAutospacing="0"/>
        <w:ind w:left="360"/>
        <w:textAlignment w:val="baseline"/>
        <w:rPr>
          <w:rFonts w:ascii="Arial" w:hAnsi="Arial" w:cs="Arial"/>
          <w:sz w:val="22"/>
          <w:szCs w:val="22"/>
        </w:rPr>
      </w:pPr>
    </w:p>
    <w:p w14:paraId="33E331FB" w14:textId="153A5390" w:rsidR="009256EC" w:rsidRDefault="009256EC" w:rsidP="00464909">
      <w:pPr>
        <w:pStyle w:val="paragraph"/>
        <w:numPr>
          <w:ilvl w:val="0"/>
          <w:numId w:val="19"/>
        </w:numPr>
        <w:spacing w:before="0" w:beforeAutospacing="0" w:after="0" w:afterAutospacing="0"/>
        <w:ind w:left="360"/>
        <w:textAlignment w:val="baseline"/>
        <w:rPr>
          <w:rStyle w:val="eop"/>
          <w:rFonts w:ascii="Arial" w:hAnsi="Arial" w:cs="Arial"/>
          <w:sz w:val="22"/>
          <w:szCs w:val="22"/>
        </w:rPr>
      </w:pPr>
      <w:r w:rsidRPr="009256EC">
        <w:rPr>
          <w:rStyle w:val="normaltextrun"/>
          <w:rFonts w:ascii="Arial" w:hAnsi="Arial" w:cs="Arial"/>
          <w:sz w:val="22"/>
          <w:szCs w:val="22"/>
        </w:rPr>
        <w:t>Be willing to engage in all meetings and activities with Children and Family Futures (START model purveyor)</w:t>
      </w:r>
      <w:r w:rsidRPr="009256EC">
        <w:rPr>
          <w:rStyle w:val="eop"/>
          <w:rFonts w:ascii="Arial" w:hAnsi="Arial" w:cs="Arial"/>
          <w:sz w:val="22"/>
          <w:szCs w:val="22"/>
        </w:rPr>
        <w:t xml:space="preserve">. </w:t>
      </w:r>
    </w:p>
    <w:p w14:paraId="7743A915" w14:textId="77777777" w:rsidR="003E766C" w:rsidRPr="009256EC" w:rsidRDefault="003E766C" w:rsidP="003E766C">
      <w:pPr>
        <w:pStyle w:val="paragraph"/>
        <w:spacing w:before="0" w:beforeAutospacing="0" w:after="0" w:afterAutospacing="0"/>
        <w:textAlignment w:val="baseline"/>
        <w:rPr>
          <w:rFonts w:ascii="Arial" w:hAnsi="Arial" w:cs="Arial"/>
          <w:sz w:val="22"/>
          <w:szCs w:val="22"/>
        </w:rPr>
      </w:pPr>
    </w:p>
    <w:p w14:paraId="2E0127C7" w14:textId="51BB32EB" w:rsidR="009256EC" w:rsidRDefault="009256EC" w:rsidP="00464909">
      <w:pPr>
        <w:pStyle w:val="paragraph"/>
        <w:numPr>
          <w:ilvl w:val="0"/>
          <w:numId w:val="19"/>
        </w:numPr>
        <w:spacing w:before="0" w:beforeAutospacing="0" w:after="0" w:afterAutospacing="0"/>
        <w:ind w:left="360"/>
        <w:textAlignment w:val="baseline"/>
        <w:rPr>
          <w:rStyle w:val="normaltextrun"/>
          <w:rFonts w:ascii="Arial" w:hAnsi="Arial" w:cs="Arial"/>
          <w:sz w:val="22"/>
          <w:szCs w:val="22"/>
        </w:rPr>
      </w:pPr>
      <w:r w:rsidRPr="009256EC">
        <w:rPr>
          <w:rStyle w:val="normaltextrun"/>
          <w:rFonts w:ascii="Arial" w:hAnsi="Arial" w:cs="Arial"/>
          <w:sz w:val="22"/>
          <w:szCs w:val="22"/>
        </w:rPr>
        <w:t>Be willing to meet START program fidelity requirements.</w:t>
      </w:r>
    </w:p>
    <w:p w14:paraId="2AE9440D" w14:textId="77777777" w:rsidR="003E766C" w:rsidRPr="009256EC" w:rsidRDefault="003E766C" w:rsidP="003E766C">
      <w:pPr>
        <w:pStyle w:val="paragraph"/>
        <w:spacing w:before="0" w:beforeAutospacing="0" w:after="0" w:afterAutospacing="0"/>
        <w:textAlignment w:val="baseline"/>
        <w:rPr>
          <w:rFonts w:ascii="Arial" w:hAnsi="Arial" w:cs="Arial"/>
          <w:sz w:val="22"/>
          <w:szCs w:val="22"/>
        </w:rPr>
      </w:pPr>
    </w:p>
    <w:p w14:paraId="7D5FBC9B" w14:textId="03C66D81" w:rsidR="009256EC" w:rsidRDefault="0060089F" w:rsidP="00464909">
      <w:pPr>
        <w:pStyle w:val="ListParagraph"/>
        <w:numPr>
          <w:ilvl w:val="0"/>
          <w:numId w:val="19"/>
        </w:numPr>
        <w:spacing w:after="0"/>
        <w:ind w:left="360"/>
        <w:textAlignment w:val="baseline"/>
        <w:rPr>
          <w:rStyle w:val="eop"/>
          <w:rFonts w:ascii="Arial" w:hAnsi="Arial" w:cs="Arial"/>
        </w:rPr>
      </w:pPr>
      <w:r w:rsidRPr="00DC2C99">
        <w:rPr>
          <w:rFonts w:ascii="Arial" w:hAnsi="Arial" w:cs="Arial"/>
        </w:rPr>
        <w:t>Have the capacity for data reporting to support the required federal</w:t>
      </w:r>
      <w:r w:rsidR="009256EC" w:rsidRPr="00DC2C99">
        <w:rPr>
          <w:rStyle w:val="eop"/>
          <w:rFonts w:ascii="Arial" w:hAnsi="Arial" w:cs="Arial"/>
        </w:rPr>
        <w:t xml:space="preserve"> reporting elements</w:t>
      </w:r>
      <w:r w:rsidR="002053FF" w:rsidRPr="00DC2C99">
        <w:rPr>
          <w:rStyle w:val="eop"/>
          <w:rFonts w:ascii="Arial" w:hAnsi="Arial" w:cs="Arial"/>
        </w:rPr>
        <w:t>,</w:t>
      </w:r>
      <w:r w:rsidR="00291387" w:rsidRPr="00DC2C99">
        <w:rPr>
          <w:rStyle w:val="eop"/>
          <w:rFonts w:ascii="Arial" w:hAnsi="Arial" w:cs="Arial"/>
        </w:rPr>
        <w:t xml:space="preserve"> </w:t>
      </w:r>
      <w:r w:rsidRPr="00DC2C99">
        <w:rPr>
          <w:rStyle w:val="eop"/>
          <w:rFonts w:ascii="Arial" w:hAnsi="Arial" w:cs="Arial"/>
        </w:rPr>
        <w:t>R</w:t>
      </w:r>
      <w:r w:rsidR="004B1EB3" w:rsidRPr="00DC2C99">
        <w:rPr>
          <w:rStyle w:val="eop"/>
          <w:rFonts w:ascii="Arial" w:hAnsi="Arial" w:cs="Arial"/>
        </w:rPr>
        <w:t xml:space="preserve">eference </w:t>
      </w:r>
      <w:r w:rsidRPr="00DC2C99">
        <w:rPr>
          <w:rStyle w:val="eop"/>
          <w:rFonts w:ascii="Arial" w:hAnsi="Arial" w:cs="Arial"/>
        </w:rPr>
        <w:t xml:space="preserve">Table 1 and Table 2 in </w:t>
      </w:r>
      <w:r w:rsidR="004B1EB3" w:rsidRPr="00DC2C99">
        <w:rPr>
          <w:rStyle w:val="eop"/>
          <w:rFonts w:ascii="Arial" w:hAnsi="Arial" w:cs="Arial"/>
        </w:rPr>
        <w:t>Section</w:t>
      </w:r>
      <w:r w:rsidR="00911E01" w:rsidRPr="00DC2C99">
        <w:rPr>
          <w:rStyle w:val="eop"/>
          <w:rFonts w:ascii="Arial" w:hAnsi="Arial" w:cs="Arial"/>
        </w:rPr>
        <w:t xml:space="preserve"> C number 1</w:t>
      </w:r>
      <w:r w:rsidR="00291387" w:rsidRPr="00DC2C99">
        <w:rPr>
          <w:rStyle w:val="eop"/>
          <w:rFonts w:ascii="Arial" w:hAnsi="Arial" w:cs="Arial"/>
        </w:rPr>
        <w:t>.</w:t>
      </w:r>
    </w:p>
    <w:p w14:paraId="3F765A07" w14:textId="77777777" w:rsidR="003E766C" w:rsidRPr="003E766C" w:rsidRDefault="003E766C" w:rsidP="003E766C">
      <w:pPr>
        <w:spacing w:after="0"/>
        <w:textAlignment w:val="baseline"/>
        <w:rPr>
          <w:rStyle w:val="eop"/>
          <w:rFonts w:ascii="Arial" w:hAnsi="Arial" w:cs="Arial"/>
        </w:rPr>
      </w:pPr>
    </w:p>
    <w:p w14:paraId="5CD372CE" w14:textId="77777777" w:rsidR="009256EC" w:rsidRDefault="009256EC" w:rsidP="00464909">
      <w:pPr>
        <w:pStyle w:val="paragraph"/>
        <w:numPr>
          <w:ilvl w:val="0"/>
          <w:numId w:val="19"/>
        </w:numPr>
        <w:spacing w:before="0" w:beforeAutospacing="0" w:after="0" w:afterAutospacing="0"/>
        <w:ind w:left="360"/>
        <w:textAlignment w:val="baseline"/>
        <w:rPr>
          <w:rStyle w:val="normaltextrun"/>
          <w:rFonts w:ascii="Arial" w:hAnsi="Arial" w:cs="Arial"/>
          <w:sz w:val="22"/>
          <w:szCs w:val="22"/>
        </w:rPr>
      </w:pPr>
      <w:r w:rsidRPr="00A319A3">
        <w:rPr>
          <w:rStyle w:val="normaltextrun"/>
          <w:rFonts w:ascii="Arial" w:hAnsi="Arial" w:cs="Arial"/>
          <w:sz w:val="22"/>
          <w:szCs w:val="22"/>
        </w:rPr>
        <w:t>Counties currently placed on Corrective Action or completed corrective action in the previous six months are not eligible to apply for this funding.</w:t>
      </w:r>
    </w:p>
    <w:p w14:paraId="122012EC" w14:textId="77777777" w:rsidR="003E766C" w:rsidRPr="00A319A3" w:rsidRDefault="003E766C" w:rsidP="003E766C">
      <w:pPr>
        <w:pStyle w:val="paragraph"/>
        <w:spacing w:before="0" w:beforeAutospacing="0" w:after="0" w:afterAutospacing="0"/>
        <w:textAlignment w:val="baseline"/>
        <w:rPr>
          <w:rStyle w:val="normaltextrun"/>
          <w:rFonts w:ascii="Arial" w:hAnsi="Arial" w:cs="Arial"/>
          <w:sz w:val="22"/>
          <w:szCs w:val="22"/>
        </w:rPr>
      </w:pPr>
    </w:p>
    <w:p w14:paraId="100EC391" w14:textId="0C2AF3C9" w:rsidR="009256EC" w:rsidRPr="00291387" w:rsidRDefault="00A319A3" w:rsidP="00464909">
      <w:pPr>
        <w:pStyle w:val="paragraph"/>
        <w:numPr>
          <w:ilvl w:val="0"/>
          <w:numId w:val="19"/>
        </w:numPr>
        <w:autoSpaceDE w:val="0"/>
        <w:autoSpaceDN w:val="0"/>
        <w:adjustRightInd w:val="0"/>
        <w:spacing w:before="0" w:beforeAutospacing="0" w:after="0" w:afterAutospacing="0"/>
        <w:ind w:left="360"/>
        <w:textAlignment w:val="baseline"/>
        <w:rPr>
          <w:rStyle w:val="normaltextrun"/>
          <w:rFonts w:ascii="Arial" w:hAnsi="Arial" w:cs="Arial"/>
          <w:color w:val="050505"/>
          <w:sz w:val="22"/>
          <w:szCs w:val="22"/>
        </w:rPr>
      </w:pPr>
      <w:r w:rsidRPr="00291387">
        <w:rPr>
          <w:rStyle w:val="normaltextrun"/>
          <w:rFonts w:ascii="Arial" w:hAnsi="Arial" w:cs="Arial"/>
          <w:sz w:val="22"/>
          <w:szCs w:val="22"/>
        </w:rPr>
        <w:t>Counties whose operations have been taken over by the state child welfare agency or have had supervision of Child Welfare returned within the last 12 months are not eligible to apply for this funding.</w:t>
      </w:r>
    </w:p>
    <w:p w14:paraId="4EE2354E" w14:textId="77777777" w:rsidR="00A319A3" w:rsidRDefault="00A319A3"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5634BA01" w14:textId="77777777" w:rsidR="007B1F56"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43A776F8" w14:textId="77777777" w:rsidR="007B1F56"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3608013C" w14:textId="77777777" w:rsidR="007B1F56"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4329ACB7" w14:textId="77777777" w:rsidR="007B1F56"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47B88B1D" w14:textId="77777777" w:rsidR="007B1F56"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438F276C" w14:textId="77777777" w:rsidR="007B1F56"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19CBFB70" w14:textId="77777777" w:rsidR="007B1F56" w:rsidRPr="00A319A3" w:rsidRDefault="007B1F56" w:rsidP="00A319A3">
      <w:pPr>
        <w:pStyle w:val="paragraph"/>
        <w:autoSpaceDE w:val="0"/>
        <w:autoSpaceDN w:val="0"/>
        <w:adjustRightInd w:val="0"/>
        <w:spacing w:before="0" w:beforeAutospacing="0" w:after="0" w:afterAutospacing="0"/>
        <w:ind w:left="720"/>
        <w:textAlignment w:val="baseline"/>
        <w:rPr>
          <w:rFonts w:ascii="Arial" w:hAnsi="Arial" w:cs="Arial"/>
          <w:color w:val="050505"/>
          <w:highlight w:val="cyan"/>
        </w:rPr>
      </w:pPr>
    </w:p>
    <w:p w14:paraId="4B2AC005" w14:textId="77777777" w:rsidR="0054184F" w:rsidRPr="00194C49" w:rsidRDefault="0054184F" w:rsidP="00464909">
      <w:pPr>
        <w:pStyle w:val="Heading1"/>
        <w:numPr>
          <w:ilvl w:val="0"/>
          <w:numId w:val="6"/>
        </w:numPr>
        <w:tabs>
          <w:tab w:val="num" w:pos="360"/>
        </w:tabs>
        <w:spacing w:before="120" w:after="120"/>
        <w:ind w:left="0" w:firstLine="0"/>
        <w:rPr>
          <w:rFonts w:cs="Arial"/>
          <w:color w:val="000000" w:themeColor="text1"/>
          <w:sz w:val="22"/>
          <w:szCs w:val="22"/>
          <w:u w:val="none"/>
        </w:rPr>
      </w:pPr>
      <w:r w:rsidRPr="00194C49">
        <w:rPr>
          <w:rFonts w:cs="Arial"/>
          <w:color w:val="000000" w:themeColor="text1"/>
          <w:sz w:val="22"/>
          <w:szCs w:val="22"/>
          <w:u w:val="none"/>
        </w:rPr>
        <w:lastRenderedPageBreak/>
        <w:t>Federal Award Information</w:t>
      </w:r>
    </w:p>
    <w:p w14:paraId="42155708" w14:textId="1B477B86" w:rsidR="0054184F" w:rsidRPr="00630EEC" w:rsidRDefault="0054184F" w:rsidP="0054184F">
      <w:pPr>
        <w:pStyle w:val="ListParagraph"/>
        <w:numPr>
          <w:ilvl w:val="0"/>
          <w:numId w:val="2"/>
        </w:numPr>
        <w:spacing w:after="0" w:line="240" w:lineRule="auto"/>
        <w:contextualSpacing w:val="0"/>
        <w:rPr>
          <w:rFonts w:ascii="Arial" w:hAnsi="Arial" w:cs="Arial"/>
          <w:color w:val="000000" w:themeColor="text1"/>
        </w:rPr>
      </w:pPr>
      <w:r w:rsidRPr="00630EEC">
        <w:rPr>
          <w:rFonts w:ascii="Arial" w:hAnsi="Arial" w:cs="Arial"/>
          <w:color w:val="000000" w:themeColor="text1"/>
        </w:rPr>
        <w:t>Federal Award Identification Number</w:t>
      </w:r>
      <w:r w:rsidR="002865BF">
        <w:rPr>
          <w:rFonts w:ascii="Arial" w:hAnsi="Arial" w:cs="Arial"/>
          <w:color w:val="000000" w:themeColor="text1"/>
        </w:rPr>
        <w:tab/>
      </w:r>
      <w:r w:rsidR="002865BF">
        <w:rPr>
          <w:rFonts w:ascii="Arial" w:hAnsi="Arial" w:cs="Arial"/>
          <w:color w:val="000000" w:themeColor="text1"/>
        </w:rPr>
        <w:tab/>
        <w:t>1B08TI083959-01</w:t>
      </w:r>
      <w:r w:rsidRPr="00630EEC">
        <w:rPr>
          <w:rFonts w:ascii="Arial" w:hAnsi="Arial" w:cs="Arial"/>
          <w:color w:val="000000" w:themeColor="text1"/>
        </w:rPr>
        <w:t xml:space="preserve"> </w:t>
      </w:r>
    </w:p>
    <w:p w14:paraId="47B8B83B" w14:textId="489AD129" w:rsidR="0054184F" w:rsidRPr="00630EEC" w:rsidRDefault="0054184F" w:rsidP="0054184F">
      <w:pPr>
        <w:pStyle w:val="ListParagraph"/>
        <w:numPr>
          <w:ilvl w:val="0"/>
          <w:numId w:val="2"/>
        </w:numPr>
        <w:spacing w:after="0" w:line="240" w:lineRule="auto"/>
        <w:contextualSpacing w:val="0"/>
        <w:rPr>
          <w:rFonts w:ascii="Arial" w:hAnsi="Arial" w:cs="Arial"/>
          <w:color w:val="000000" w:themeColor="text1"/>
        </w:rPr>
      </w:pPr>
      <w:r w:rsidRPr="00630EEC">
        <w:rPr>
          <w:rFonts w:ascii="Arial" w:hAnsi="Arial" w:cs="Arial"/>
          <w:color w:val="000000" w:themeColor="text1"/>
        </w:rPr>
        <w:t>Federal Award Date</w:t>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t>5/17/2021</w:t>
      </w:r>
    </w:p>
    <w:p w14:paraId="14807F9C" w14:textId="06D87B3A" w:rsidR="0054184F" w:rsidRPr="00630EEC" w:rsidRDefault="0054184F" w:rsidP="0054184F">
      <w:pPr>
        <w:pStyle w:val="ListParagraph"/>
        <w:numPr>
          <w:ilvl w:val="0"/>
          <w:numId w:val="2"/>
        </w:numPr>
        <w:spacing w:after="0" w:line="240" w:lineRule="auto"/>
        <w:contextualSpacing w:val="0"/>
        <w:rPr>
          <w:rFonts w:ascii="Arial" w:hAnsi="Arial" w:cs="Arial"/>
          <w:color w:val="000000" w:themeColor="text1"/>
        </w:rPr>
      </w:pPr>
      <w:r w:rsidRPr="00630EEC">
        <w:rPr>
          <w:rFonts w:ascii="Arial" w:hAnsi="Arial" w:cs="Arial"/>
          <w:color w:val="000000" w:themeColor="text1"/>
        </w:rPr>
        <w:t>Federal Award Title</w:t>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t>Substance Abuse Prevention &amp; Treatment Block Grant</w:t>
      </w:r>
    </w:p>
    <w:p w14:paraId="20AC44C9" w14:textId="1B40A64B" w:rsidR="0054184F" w:rsidRPr="00630EEC" w:rsidRDefault="0054184F" w:rsidP="0054184F">
      <w:pPr>
        <w:pStyle w:val="ListParagraph"/>
        <w:numPr>
          <w:ilvl w:val="0"/>
          <w:numId w:val="2"/>
        </w:numPr>
        <w:spacing w:after="0" w:line="240" w:lineRule="auto"/>
        <w:contextualSpacing w:val="0"/>
        <w:rPr>
          <w:rFonts w:ascii="Arial" w:hAnsi="Arial" w:cs="Arial"/>
          <w:color w:val="000000" w:themeColor="text1"/>
        </w:rPr>
      </w:pPr>
      <w:r w:rsidRPr="00630EEC">
        <w:rPr>
          <w:rFonts w:ascii="Arial" w:hAnsi="Arial" w:cs="Arial"/>
          <w:color w:val="000000" w:themeColor="text1"/>
        </w:rPr>
        <w:t xml:space="preserve">Federal Awarding Agency </w:t>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t>DHHS Div Substance Abuse and Mental Health Services</w:t>
      </w:r>
    </w:p>
    <w:p w14:paraId="0BD7A6F1" w14:textId="1D3BFF3B" w:rsidR="0054184F" w:rsidRPr="00194C49" w:rsidRDefault="0054184F" w:rsidP="0054184F">
      <w:pPr>
        <w:pStyle w:val="Default"/>
        <w:numPr>
          <w:ilvl w:val="0"/>
          <w:numId w:val="2"/>
        </w:numPr>
        <w:contextualSpacing/>
        <w:rPr>
          <w:rFonts w:ascii="Arial" w:hAnsi="Arial" w:cs="Arial"/>
          <w:color w:val="000000" w:themeColor="text1"/>
          <w:sz w:val="22"/>
          <w:szCs w:val="22"/>
        </w:rPr>
      </w:pPr>
      <w:r w:rsidRPr="00194C49">
        <w:rPr>
          <w:rFonts w:ascii="Arial" w:hAnsi="Arial" w:cs="Arial"/>
          <w:color w:val="000000" w:themeColor="text1"/>
          <w:sz w:val="22"/>
          <w:szCs w:val="22"/>
        </w:rPr>
        <w:t xml:space="preserve">Federal Award Project Description </w:t>
      </w:r>
      <w:r w:rsidR="002865BF">
        <w:rPr>
          <w:rFonts w:ascii="Arial" w:hAnsi="Arial" w:cs="Arial"/>
          <w:color w:val="000000" w:themeColor="text1"/>
          <w:sz w:val="22"/>
          <w:szCs w:val="22"/>
        </w:rPr>
        <w:tab/>
      </w:r>
      <w:r w:rsidR="002865BF">
        <w:rPr>
          <w:rFonts w:ascii="Arial" w:hAnsi="Arial" w:cs="Arial"/>
          <w:color w:val="000000" w:themeColor="text1"/>
          <w:sz w:val="22"/>
          <w:szCs w:val="22"/>
        </w:rPr>
        <w:tab/>
        <w:t xml:space="preserve">Block Grants for Prevention and Treatment of Substance </w:t>
      </w:r>
    </w:p>
    <w:p w14:paraId="19330440" w14:textId="62AC3080" w:rsidR="0054184F" w:rsidRPr="00194C49" w:rsidRDefault="0054184F" w:rsidP="0054184F">
      <w:pPr>
        <w:pStyle w:val="ListParagraph"/>
        <w:numPr>
          <w:ilvl w:val="0"/>
          <w:numId w:val="2"/>
        </w:numPr>
        <w:spacing w:after="0" w:line="240" w:lineRule="auto"/>
        <w:contextualSpacing w:val="0"/>
        <w:rPr>
          <w:rFonts w:ascii="Arial" w:hAnsi="Arial" w:cs="Arial"/>
          <w:color w:val="000000" w:themeColor="text1"/>
        </w:rPr>
      </w:pPr>
      <w:r w:rsidRPr="00194C49">
        <w:rPr>
          <w:rFonts w:ascii="Arial" w:hAnsi="Arial" w:cs="Arial"/>
          <w:color w:val="000000" w:themeColor="text1"/>
        </w:rPr>
        <w:t xml:space="preserve">Expected number of Awards </w:t>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t>10</w:t>
      </w:r>
    </w:p>
    <w:p w14:paraId="5EEA0023" w14:textId="5FB8C939" w:rsidR="003E766C" w:rsidRDefault="0054184F" w:rsidP="0054184F">
      <w:pPr>
        <w:pStyle w:val="ListParagraph"/>
        <w:numPr>
          <w:ilvl w:val="0"/>
          <w:numId w:val="2"/>
        </w:numPr>
        <w:spacing w:after="0" w:line="240" w:lineRule="auto"/>
        <w:contextualSpacing w:val="0"/>
        <w:rPr>
          <w:rFonts w:ascii="Arial" w:hAnsi="Arial" w:cs="Arial"/>
          <w:color w:val="000000" w:themeColor="text1"/>
        </w:rPr>
      </w:pPr>
      <w:r w:rsidRPr="00194C49">
        <w:rPr>
          <w:rFonts w:ascii="Arial" w:hAnsi="Arial" w:cs="Arial"/>
          <w:color w:val="000000" w:themeColor="text1"/>
        </w:rPr>
        <w:t>Assistance</w:t>
      </w:r>
      <w:r>
        <w:rPr>
          <w:rFonts w:ascii="Arial" w:hAnsi="Arial" w:cs="Arial"/>
          <w:color w:val="000000" w:themeColor="text1"/>
        </w:rPr>
        <w:t xml:space="preserve"> Listing</w:t>
      </w:r>
      <w:r w:rsidRPr="00194C49">
        <w:rPr>
          <w:rFonts w:ascii="Arial" w:hAnsi="Arial" w:cs="Arial"/>
          <w:color w:val="000000" w:themeColor="text1"/>
        </w:rPr>
        <w:t xml:space="preserve"> (</w:t>
      </w:r>
      <w:r>
        <w:rPr>
          <w:rFonts w:ascii="Arial" w:hAnsi="Arial" w:cs="Arial"/>
          <w:color w:val="000000" w:themeColor="text1"/>
        </w:rPr>
        <w:t xml:space="preserve">formerly </w:t>
      </w:r>
      <w:r w:rsidRPr="00194C49">
        <w:rPr>
          <w:rFonts w:ascii="Arial" w:hAnsi="Arial" w:cs="Arial"/>
          <w:color w:val="000000" w:themeColor="text1"/>
        </w:rPr>
        <w:t>CFDA) Name and Number:</w:t>
      </w:r>
      <w:r w:rsidR="003E766C">
        <w:rPr>
          <w:rFonts w:ascii="Arial" w:hAnsi="Arial" w:cs="Arial"/>
          <w:color w:val="000000" w:themeColor="text1"/>
        </w:rPr>
        <w:t xml:space="preserve"> </w:t>
      </w:r>
      <w:r w:rsidR="00843562">
        <w:rPr>
          <w:rFonts w:ascii="Arial" w:hAnsi="Arial" w:cs="Arial"/>
          <w:color w:val="000000" w:themeColor="text1"/>
        </w:rPr>
        <w:t>93.959 Block</w:t>
      </w:r>
      <w:r w:rsidR="003E766C" w:rsidRPr="003E766C">
        <w:rPr>
          <w:rFonts w:ascii="Arial" w:hAnsi="Arial" w:cs="Arial"/>
          <w:color w:val="000000" w:themeColor="text1"/>
        </w:rPr>
        <w:t xml:space="preserve"> Grants for Prevention and </w:t>
      </w:r>
      <w:r w:rsidR="003E766C">
        <w:rPr>
          <w:rFonts w:ascii="Arial" w:hAnsi="Arial" w:cs="Arial"/>
          <w:color w:val="000000" w:themeColor="text1"/>
        </w:rPr>
        <w:t xml:space="preserve">                       </w:t>
      </w:r>
    </w:p>
    <w:p w14:paraId="5536BC07" w14:textId="77DBFDC2" w:rsidR="0054184F" w:rsidRPr="00194C49" w:rsidRDefault="003E766C" w:rsidP="003E766C">
      <w:pPr>
        <w:pStyle w:val="ListParagraph"/>
        <w:spacing w:after="0" w:line="240" w:lineRule="auto"/>
        <w:ind w:left="5040"/>
        <w:contextualSpacing w:val="0"/>
        <w:rPr>
          <w:rFonts w:ascii="Arial" w:hAnsi="Arial" w:cs="Arial"/>
          <w:color w:val="000000" w:themeColor="text1"/>
        </w:rPr>
      </w:pPr>
      <w:r w:rsidRPr="003E766C">
        <w:rPr>
          <w:rFonts w:ascii="Arial" w:hAnsi="Arial" w:cs="Arial"/>
          <w:color w:val="000000" w:themeColor="text1"/>
        </w:rPr>
        <w:t>Treatment of Substance Abuse</w:t>
      </w:r>
    </w:p>
    <w:p w14:paraId="2FD83BE6" w14:textId="52C6C0E4" w:rsidR="0054184F" w:rsidRPr="00194C49" w:rsidRDefault="0054184F" w:rsidP="0054184F">
      <w:pPr>
        <w:pStyle w:val="ListParagraph"/>
        <w:numPr>
          <w:ilvl w:val="0"/>
          <w:numId w:val="2"/>
        </w:numPr>
        <w:spacing w:after="0" w:line="240" w:lineRule="auto"/>
        <w:contextualSpacing w:val="0"/>
        <w:rPr>
          <w:rFonts w:ascii="Arial" w:hAnsi="Arial" w:cs="Arial"/>
          <w:color w:val="000000" w:themeColor="text1"/>
        </w:rPr>
      </w:pPr>
      <w:r w:rsidRPr="00194C49">
        <w:rPr>
          <w:rFonts w:ascii="Arial" w:hAnsi="Arial" w:cs="Arial"/>
          <w:color w:val="000000" w:themeColor="text1"/>
        </w:rPr>
        <w:t>Cost Sharing or Matching</w:t>
      </w:r>
      <w:r w:rsidR="002865BF">
        <w:rPr>
          <w:rFonts w:ascii="Arial" w:hAnsi="Arial" w:cs="Arial"/>
          <w:color w:val="000000" w:themeColor="text1"/>
        </w:rPr>
        <w:tab/>
      </w:r>
      <w:r w:rsidR="002865BF">
        <w:rPr>
          <w:rFonts w:ascii="Arial" w:hAnsi="Arial" w:cs="Arial"/>
          <w:color w:val="000000" w:themeColor="text1"/>
        </w:rPr>
        <w:tab/>
      </w:r>
      <w:r w:rsidR="002865BF">
        <w:rPr>
          <w:rFonts w:ascii="Arial" w:hAnsi="Arial" w:cs="Arial"/>
          <w:color w:val="000000" w:themeColor="text1"/>
        </w:rPr>
        <w:tab/>
      </w:r>
      <w:r w:rsidR="00F10698">
        <w:rPr>
          <w:rFonts w:ascii="Arial" w:hAnsi="Arial" w:cs="Arial"/>
          <w:color w:val="000000" w:themeColor="text1"/>
        </w:rPr>
        <w:t>Not Applicable</w:t>
      </w:r>
    </w:p>
    <w:p w14:paraId="2B05B354" w14:textId="6A6F0BD3" w:rsidR="00887DC9" w:rsidRPr="007B1F56" w:rsidRDefault="00887DC9" w:rsidP="007B1F56">
      <w:pPr>
        <w:pStyle w:val="ListParagraph"/>
        <w:numPr>
          <w:ilvl w:val="0"/>
          <w:numId w:val="2"/>
        </w:numPr>
        <w:spacing w:after="0" w:line="240" w:lineRule="auto"/>
        <w:jc w:val="both"/>
        <w:rPr>
          <w:rFonts w:ascii="Arial" w:eastAsia="Times New Roman" w:hAnsi="Arial" w:cs="Arial"/>
        </w:rPr>
      </w:pPr>
      <w:r w:rsidRPr="007B1F56">
        <w:rPr>
          <w:rFonts w:ascii="Arial" w:hAnsi="Arial" w:cs="Arial"/>
          <w:color w:val="000000" w:themeColor="text1"/>
        </w:rPr>
        <w:t>2</w:t>
      </w:r>
      <w:r w:rsidR="007B1F56" w:rsidRPr="007B1F56">
        <w:rPr>
          <w:rFonts w:ascii="Arial" w:hAnsi="Arial" w:cs="Arial"/>
          <w:color w:val="000000" w:themeColor="text1"/>
        </w:rPr>
        <w:t xml:space="preserve"> </w:t>
      </w:r>
      <w:r w:rsidRPr="007B1F56">
        <w:rPr>
          <w:rFonts w:ascii="Arial" w:hAnsi="Arial" w:cs="Arial"/>
          <w:color w:val="000000" w:themeColor="text1"/>
        </w:rPr>
        <w:t xml:space="preserve">CFR </w:t>
      </w:r>
      <w:r w:rsidR="007B1F56" w:rsidRPr="007B1F56">
        <w:rPr>
          <w:rFonts w:ascii="Arial" w:hAnsi="Arial" w:cs="Arial"/>
          <w:color w:val="000000" w:themeColor="text1"/>
        </w:rPr>
        <w:t xml:space="preserve">200 </w:t>
      </w:r>
      <w:r w:rsidR="0054184F" w:rsidRPr="007B1F56">
        <w:rPr>
          <w:rFonts w:ascii="Arial" w:hAnsi="Arial" w:cs="Arial"/>
          <w:color w:val="000000" w:themeColor="text1"/>
        </w:rPr>
        <w:t>Allowable Cost</w:t>
      </w:r>
      <w:r w:rsidRPr="007B1F56">
        <w:rPr>
          <w:rFonts w:ascii="Arial" w:hAnsi="Arial" w:cs="Arial"/>
          <w:color w:val="000000" w:themeColor="text1"/>
        </w:rPr>
        <w:t xml:space="preserve"> and Administrative Requirements</w:t>
      </w:r>
      <w:r w:rsidR="007B1F56" w:rsidRPr="007B1F56">
        <w:rPr>
          <w:rFonts w:ascii="Arial" w:hAnsi="Arial" w:cs="Arial"/>
          <w:color w:val="000000" w:themeColor="text1"/>
        </w:rPr>
        <w:t>:</w:t>
      </w:r>
      <w:r w:rsidR="00843562" w:rsidRPr="007B1F56">
        <w:rPr>
          <w:rFonts w:ascii="Arial" w:hAnsi="Arial" w:cs="Arial"/>
          <w:color w:val="000000" w:themeColor="text1"/>
        </w:rPr>
        <w:t xml:space="preserve"> </w:t>
      </w:r>
      <w:r w:rsidRPr="007B1F56">
        <w:rPr>
          <w:rFonts w:ascii="Arial" w:eastAsia="Times New Roman" w:hAnsi="Arial" w:cs="Arial"/>
        </w:rPr>
        <w:t xml:space="preserve">Subpart B, General provisions </w:t>
      </w:r>
    </w:p>
    <w:p w14:paraId="14BD7866" w14:textId="77777777" w:rsidR="00887DC9" w:rsidRPr="007B1F56" w:rsidRDefault="00887DC9" w:rsidP="007B1F56">
      <w:pPr>
        <w:spacing w:after="0" w:line="240" w:lineRule="auto"/>
        <w:ind w:left="5040"/>
        <w:jc w:val="both"/>
        <w:rPr>
          <w:rFonts w:ascii="Arial" w:eastAsia="Times New Roman" w:hAnsi="Arial" w:cs="Arial"/>
        </w:rPr>
      </w:pPr>
      <w:r w:rsidRPr="007B1F56">
        <w:rPr>
          <w:rFonts w:ascii="Arial" w:eastAsia="Times New Roman" w:hAnsi="Arial" w:cs="Arial"/>
        </w:rPr>
        <w:t xml:space="preserve">Subpart D, Post Federal; Award Requirements </w:t>
      </w:r>
    </w:p>
    <w:p w14:paraId="43C091F2" w14:textId="77777777" w:rsidR="00887DC9" w:rsidRPr="007B1F56" w:rsidRDefault="00887DC9" w:rsidP="007B1F56">
      <w:pPr>
        <w:spacing w:after="0" w:line="240" w:lineRule="auto"/>
        <w:ind w:left="5040"/>
        <w:jc w:val="both"/>
        <w:rPr>
          <w:rFonts w:ascii="Arial" w:eastAsia="Times New Roman" w:hAnsi="Arial" w:cs="Arial"/>
        </w:rPr>
      </w:pPr>
      <w:r w:rsidRPr="007B1F56">
        <w:rPr>
          <w:rFonts w:ascii="Arial" w:eastAsia="Times New Roman" w:hAnsi="Arial" w:cs="Arial"/>
        </w:rPr>
        <w:t xml:space="preserve">Subpart F, Audit Requirements </w:t>
      </w:r>
    </w:p>
    <w:p w14:paraId="4DABCB8A" w14:textId="77777777" w:rsidR="00887DC9" w:rsidRPr="007B1F56" w:rsidRDefault="00887DC9" w:rsidP="007B1F56">
      <w:pPr>
        <w:spacing w:after="0" w:line="240" w:lineRule="auto"/>
        <w:ind w:left="5040"/>
        <w:jc w:val="both"/>
        <w:rPr>
          <w:rFonts w:ascii="Arial" w:eastAsia="Times New Roman" w:hAnsi="Arial" w:cs="Arial"/>
        </w:rPr>
      </w:pPr>
      <w:r w:rsidRPr="007B1F56">
        <w:rPr>
          <w:rFonts w:ascii="Arial" w:eastAsia="Times New Roman" w:hAnsi="Arial" w:cs="Arial"/>
        </w:rPr>
        <w:t>The following 2CFR policy requirements are excluded from coverage under this assistance listing:</w:t>
      </w:r>
    </w:p>
    <w:p w14:paraId="52AC4E64" w14:textId="77777777" w:rsidR="00887DC9" w:rsidRPr="007B1F56" w:rsidRDefault="00887DC9" w:rsidP="007B1F56">
      <w:pPr>
        <w:spacing w:after="0" w:line="240" w:lineRule="auto"/>
        <w:ind w:left="5040"/>
        <w:jc w:val="both"/>
        <w:rPr>
          <w:rFonts w:ascii="Arial" w:eastAsia="Times New Roman" w:hAnsi="Arial" w:cs="Arial"/>
        </w:rPr>
      </w:pPr>
      <w:r w:rsidRPr="007B1F56">
        <w:rPr>
          <w:rFonts w:ascii="Arial" w:eastAsia="Times New Roman" w:hAnsi="Arial" w:cs="Arial"/>
        </w:rPr>
        <w:t xml:space="preserve">Subpart C, Pre-Federal Award Requirements and Contents of Federal Awards </w:t>
      </w:r>
    </w:p>
    <w:p w14:paraId="37482354" w14:textId="77777777" w:rsidR="00887DC9" w:rsidRPr="007B1F56" w:rsidRDefault="00887DC9" w:rsidP="007B1F56">
      <w:pPr>
        <w:spacing w:after="0" w:line="240" w:lineRule="auto"/>
        <w:ind w:left="5040"/>
        <w:jc w:val="both"/>
        <w:rPr>
          <w:rFonts w:ascii="Arial" w:eastAsia="Times New Roman" w:hAnsi="Arial" w:cs="Arial"/>
        </w:rPr>
      </w:pPr>
      <w:r w:rsidRPr="007B1F56">
        <w:rPr>
          <w:rFonts w:ascii="Arial" w:eastAsia="Times New Roman" w:hAnsi="Arial" w:cs="Arial"/>
        </w:rPr>
        <w:t xml:space="preserve">Subpart E, Cost Principles </w:t>
      </w:r>
    </w:p>
    <w:p w14:paraId="65800E8D" w14:textId="77777777" w:rsidR="00887DC9" w:rsidRPr="007B1F56" w:rsidRDefault="00887DC9" w:rsidP="007B1F56">
      <w:pPr>
        <w:spacing w:after="0" w:line="240" w:lineRule="auto"/>
        <w:ind w:left="5040"/>
        <w:jc w:val="both"/>
        <w:rPr>
          <w:rFonts w:ascii="Arial" w:eastAsia="Times New Roman" w:hAnsi="Arial" w:cs="Arial"/>
        </w:rPr>
      </w:pPr>
      <w:r w:rsidRPr="007B1F56">
        <w:rPr>
          <w:rFonts w:ascii="Arial" w:eastAsia="Times New Roman" w:hAnsi="Arial" w:cs="Arial"/>
        </w:rPr>
        <w:t xml:space="preserve">Additional Information: Per 45 CFR §75.101(d) Except for §75.202 and §§75.351 through 75.353 of subpart D of this part, the requirements in subpart C of this part, subpart D of this part, and subpart E of this part do not apply to this program. 45 CFR Part 96 - Block Grants, contains the administrative requirements pertinent to this program. </w:t>
      </w:r>
    </w:p>
    <w:p w14:paraId="4E001293" w14:textId="77777777" w:rsidR="00843562" w:rsidRDefault="00843562" w:rsidP="00843562">
      <w:pPr>
        <w:pStyle w:val="ListParagraph"/>
        <w:numPr>
          <w:ilvl w:val="0"/>
          <w:numId w:val="2"/>
        </w:numPr>
        <w:spacing w:after="0" w:line="240" w:lineRule="auto"/>
        <w:rPr>
          <w:rFonts w:ascii="Arial" w:hAnsi="Arial" w:cs="Arial"/>
          <w:color w:val="000000" w:themeColor="text1"/>
        </w:rPr>
      </w:pPr>
      <w:r w:rsidRPr="00843562">
        <w:rPr>
          <w:rFonts w:ascii="Arial" w:hAnsi="Arial" w:cs="Arial"/>
          <w:color w:val="000000" w:themeColor="text1"/>
        </w:rPr>
        <w:t>Allowable Indirect Cost</w:t>
      </w:r>
      <w:r>
        <w:rPr>
          <w:rFonts w:ascii="Arial" w:hAnsi="Arial" w:cs="Arial"/>
          <w:color w:val="000000" w:themeColor="text1"/>
        </w:rPr>
        <w:t xml:space="preserve">                                  </w:t>
      </w:r>
      <w:r w:rsidRPr="00843562">
        <w:rPr>
          <w:rFonts w:ascii="Arial" w:hAnsi="Arial" w:cs="Arial"/>
          <w:color w:val="000000" w:themeColor="text1"/>
        </w:rPr>
        <w:t xml:space="preserve">Up to 5 percent of grant funds may be used for </w:t>
      </w:r>
    </w:p>
    <w:p w14:paraId="5BB8610A" w14:textId="0B46609C" w:rsidR="00843562" w:rsidRDefault="00843562" w:rsidP="00843562">
      <w:pPr>
        <w:pStyle w:val="ListParagraph"/>
        <w:spacing w:after="0" w:line="240" w:lineRule="auto"/>
        <w:rPr>
          <w:rFonts w:ascii="Arial" w:hAnsi="Arial" w:cs="Arial"/>
          <w:color w:val="000000" w:themeColor="text1"/>
        </w:rPr>
      </w:pPr>
      <w:r>
        <w:rPr>
          <w:rFonts w:ascii="Arial" w:hAnsi="Arial" w:cs="Arial"/>
          <w:color w:val="000000" w:themeColor="text1"/>
        </w:rPr>
        <w:t xml:space="preserve">                                                                       </w:t>
      </w:r>
      <w:r w:rsidRPr="00843562">
        <w:rPr>
          <w:rFonts w:ascii="Arial" w:hAnsi="Arial" w:cs="Arial"/>
          <w:color w:val="000000" w:themeColor="text1"/>
        </w:rPr>
        <w:t>administering the grant</w:t>
      </w:r>
      <w:r>
        <w:rPr>
          <w:rFonts w:ascii="Arial" w:hAnsi="Arial" w:cs="Arial"/>
          <w:color w:val="000000" w:themeColor="text1"/>
        </w:rPr>
        <w:t>.</w:t>
      </w:r>
    </w:p>
    <w:p w14:paraId="2C171C11" w14:textId="77777777" w:rsidR="00843562" w:rsidRPr="00843562" w:rsidRDefault="00843562" w:rsidP="00843562">
      <w:pPr>
        <w:pStyle w:val="ListParagraph"/>
        <w:spacing w:after="0" w:line="240" w:lineRule="auto"/>
        <w:rPr>
          <w:rFonts w:ascii="Arial" w:hAnsi="Arial" w:cs="Arial"/>
          <w:color w:val="000000" w:themeColor="text1"/>
        </w:rPr>
      </w:pPr>
    </w:p>
    <w:p w14:paraId="7A8C2A9B" w14:textId="77777777" w:rsidR="0054184F" w:rsidRPr="00194C49" w:rsidRDefault="0054184F" w:rsidP="00464909">
      <w:pPr>
        <w:pStyle w:val="ListParagraph"/>
        <w:numPr>
          <w:ilvl w:val="0"/>
          <w:numId w:val="6"/>
        </w:numPr>
        <w:spacing w:after="120" w:line="240" w:lineRule="auto"/>
        <w:rPr>
          <w:rFonts w:ascii="Arial" w:hAnsi="Arial" w:cs="Arial"/>
          <w:b/>
          <w:color w:val="000000" w:themeColor="text1"/>
        </w:rPr>
      </w:pPr>
      <w:r w:rsidRPr="00194C49">
        <w:rPr>
          <w:rFonts w:ascii="Arial" w:hAnsi="Arial" w:cs="Arial"/>
          <w:b/>
          <w:color w:val="000000" w:themeColor="text1"/>
        </w:rPr>
        <w:t>Federal Funding Accountability and Transparency Act (FFATA)</w:t>
      </w:r>
    </w:p>
    <w:p w14:paraId="6E4B8487" w14:textId="77777777" w:rsidR="0054184F" w:rsidRDefault="0054184F" w:rsidP="0054184F">
      <w:pPr>
        <w:pStyle w:val="Default"/>
        <w:rPr>
          <w:rFonts w:ascii="Arial" w:hAnsi="Arial" w:cs="Arial"/>
          <w:sz w:val="22"/>
          <w:szCs w:val="22"/>
        </w:rPr>
      </w:pPr>
      <w:r w:rsidRPr="00194C49">
        <w:rPr>
          <w:rFonts w:ascii="Arial" w:hAnsi="Arial" w:cs="Arial"/>
          <w:color w:val="000000" w:themeColor="text1"/>
          <w:sz w:val="22"/>
          <w:szCs w:val="22"/>
        </w:rPr>
        <w:t xml:space="preserve">As an applicant of federal funds, each selected applicant will be required to provide certain information required by the Federal Funding Accountability and Transparency Act (FFATA), including the organization’s </w:t>
      </w:r>
      <w:r>
        <w:rPr>
          <w:rFonts w:ascii="Arial" w:hAnsi="Arial" w:cs="Arial"/>
          <w:color w:val="000000" w:themeColor="text1"/>
          <w:sz w:val="22"/>
          <w:szCs w:val="22"/>
        </w:rPr>
        <w:t>Unique Entity Identifier</w:t>
      </w:r>
      <w:r w:rsidRPr="00194C49">
        <w:rPr>
          <w:rFonts w:ascii="Arial" w:hAnsi="Arial" w:cs="Arial"/>
          <w:color w:val="000000" w:themeColor="text1"/>
          <w:sz w:val="22"/>
          <w:szCs w:val="22"/>
        </w:rPr>
        <w:t xml:space="preserve"> (</w:t>
      </w:r>
      <w:r>
        <w:rPr>
          <w:rFonts w:ascii="Arial" w:hAnsi="Arial" w:cs="Arial"/>
          <w:color w:val="000000" w:themeColor="text1"/>
          <w:sz w:val="22"/>
          <w:szCs w:val="22"/>
        </w:rPr>
        <w:t>UEI</w:t>
      </w:r>
      <w:r w:rsidRPr="00194C49">
        <w:rPr>
          <w:rFonts w:ascii="Arial" w:hAnsi="Arial" w:cs="Arial"/>
          <w:color w:val="000000" w:themeColor="text1"/>
          <w:sz w:val="22"/>
          <w:szCs w:val="22"/>
        </w:rPr>
        <w:t xml:space="preserve">) number. Please see </w:t>
      </w:r>
      <w:hyperlink r:id="rId13" w:history="1">
        <w:r w:rsidRPr="00F76975">
          <w:rPr>
            <w:rStyle w:val="Hyperlink"/>
            <w:rFonts w:ascii="Arial" w:hAnsi="Arial" w:cs="Arial"/>
            <w:sz w:val="22"/>
            <w:szCs w:val="22"/>
          </w:rPr>
          <w:t>www.sam.gov</w:t>
        </w:r>
      </w:hyperlink>
      <w:r w:rsidRPr="00194C49">
        <w:rPr>
          <w:rFonts w:ascii="Arial" w:hAnsi="Arial" w:cs="Arial"/>
          <w:sz w:val="22"/>
          <w:szCs w:val="22"/>
        </w:rPr>
        <w:t xml:space="preserve"> </w:t>
      </w:r>
      <w:r w:rsidRPr="00194C49">
        <w:rPr>
          <w:rFonts w:ascii="Arial" w:hAnsi="Arial" w:cs="Arial"/>
          <w:color w:val="000000" w:themeColor="text1"/>
          <w:sz w:val="22"/>
          <w:szCs w:val="22"/>
        </w:rPr>
        <w:t xml:space="preserve">for free registration.  Additional information about FFATA is available at </w:t>
      </w:r>
      <w:hyperlink r:id="rId14" w:history="1">
        <w:r w:rsidRPr="00194C49">
          <w:rPr>
            <w:rStyle w:val="Hyperlink"/>
            <w:rFonts w:ascii="Arial" w:hAnsi="Arial" w:cs="Arial"/>
            <w:sz w:val="22"/>
            <w:szCs w:val="22"/>
          </w:rPr>
          <w:t>https://www.fsrs.gov/</w:t>
        </w:r>
      </w:hyperlink>
      <w:r w:rsidRPr="00194C49">
        <w:rPr>
          <w:rFonts w:ascii="Arial" w:hAnsi="Arial" w:cs="Arial"/>
          <w:sz w:val="22"/>
          <w:szCs w:val="22"/>
        </w:rPr>
        <w:t xml:space="preserve">. </w:t>
      </w:r>
    </w:p>
    <w:p w14:paraId="62281192" w14:textId="77777777" w:rsidR="0054184F" w:rsidRDefault="0054184F" w:rsidP="0054184F">
      <w:pPr>
        <w:pStyle w:val="Default"/>
        <w:rPr>
          <w:rFonts w:ascii="Arial" w:hAnsi="Arial" w:cs="Arial"/>
          <w:b/>
          <w:u w:val="single"/>
        </w:rPr>
      </w:pPr>
    </w:p>
    <w:p w14:paraId="363708D9" w14:textId="77777777" w:rsidR="0054184F" w:rsidRDefault="0054184F" w:rsidP="0054184F">
      <w:pPr>
        <w:rPr>
          <w:rFonts w:ascii="Arial" w:eastAsia="Times New Roman" w:hAnsi="Arial" w:cs="Arial"/>
          <w:b/>
          <w:color w:val="000000"/>
          <w:sz w:val="24"/>
          <w:szCs w:val="24"/>
          <w:u w:val="single"/>
        </w:rPr>
      </w:pPr>
      <w:r>
        <w:rPr>
          <w:rFonts w:ascii="Arial" w:hAnsi="Arial" w:cs="Arial"/>
          <w:b/>
          <w:u w:val="single"/>
        </w:rPr>
        <w:br w:type="page"/>
      </w:r>
    </w:p>
    <w:p w14:paraId="02604127" w14:textId="56AC553A" w:rsidR="006E3A55" w:rsidRDefault="000439DF" w:rsidP="0054184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3D085A">
        <w:rPr>
          <w:rFonts w:ascii="Arial" w:hAnsi="Arial" w:cs="Arial"/>
          <w:smallCaps/>
          <w:noProof/>
        </w:rPr>
        <w:lastRenderedPageBreak/>
        <w:drawing>
          <wp:inline distT="0" distB="0" distL="0" distR="0" wp14:anchorId="2C4E7AE6" wp14:editId="51939767">
            <wp:extent cx="2598420" cy="914400"/>
            <wp:effectExtent l="19050" t="19050" r="11430" b="19050"/>
            <wp:docPr id="1"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solidFill>
                        <a:schemeClr val="accent1"/>
                      </a:solidFill>
                    </a:ln>
                  </pic:spPr>
                </pic:pic>
              </a:graphicData>
            </a:graphic>
          </wp:inline>
        </w:drawing>
      </w:r>
    </w:p>
    <w:p w14:paraId="5F06B96D" w14:textId="27DFD61B" w:rsidR="0054184F" w:rsidRPr="009C35A5" w:rsidRDefault="0054184F" w:rsidP="0054184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9C35A5">
        <w:rPr>
          <w:rFonts w:ascii="Arial" w:hAnsi="Arial" w:cs="Arial"/>
          <w:b/>
          <w:bCs/>
          <w:color w:val="2F5496" w:themeColor="accent1" w:themeShade="BF"/>
        </w:rPr>
        <w:t xml:space="preserve">Section B-- Application and Submission Specifications </w:t>
      </w:r>
    </w:p>
    <w:p w14:paraId="1C559082" w14:textId="77777777" w:rsidR="00584FCD" w:rsidRPr="00194C49" w:rsidRDefault="00584FCD" w:rsidP="00464909">
      <w:pPr>
        <w:pStyle w:val="Heading1"/>
        <w:numPr>
          <w:ilvl w:val="0"/>
          <w:numId w:val="10"/>
        </w:numPr>
        <w:tabs>
          <w:tab w:val="left" w:pos="450"/>
        </w:tabs>
        <w:spacing w:before="120" w:after="120"/>
        <w:rPr>
          <w:rFonts w:cs="Arial"/>
          <w:color w:val="000000" w:themeColor="text1"/>
          <w:sz w:val="22"/>
          <w:szCs w:val="22"/>
          <w:u w:val="none"/>
        </w:rPr>
      </w:pPr>
      <w:r>
        <w:rPr>
          <w:rFonts w:cs="Arial"/>
          <w:color w:val="000000" w:themeColor="text1"/>
          <w:sz w:val="22"/>
          <w:szCs w:val="22"/>
          <w:u w:val="none"/>
        </w:rPr>
        <w:t xml:space="preserve">Application Content &amp; Format </w:t>
      </w:r>
    </w:p>
    <w:p w14:paraId="7A714507" w14:textId="77777777" w:rsidR="0054184F" w:rsidRDefault="0054184F" w:rsidP="0054184F">
      <w:pPr>
        <w:numPr>
          <w:ilvl w:val="12"/>
          <w:numId w:val="0"/>
        </w:numPr>
        <w:spacing w:beforeLines="60" w:before="144"/>
        <w:rPr>
          <w:rFonts w:ascii="Arial" w:hAnsi="Arial" w:cs="Arial"/>
        </w:rPr>
      </w:pPr>
      <w:r w:rsidRPr="003B60C8">
        <w:rPr>
          <w:rFonts w:ascii="Arial" w:hAnsi="Arial" w:cs="Arial"/>
        </w:rPr>
        <w:t xml:space="preserve">The RFA and instructions can be obtained by going to </w:t>
      </w:r>
      <w:hyperlink r:id="rId16" w:history="1">
        <w:r w:rsidRPr="003B60C8">
          <w:rPr>
            <w:rStyle w:val="Hyperlink"/>
            <w:rFonts w:ascii="Arial" w:hAnsi="Arial" w:cs="Arial"/>
            <w:color w:val="0070C0"/>
          </w:rPr>
          <w:t>http://www.ncdhhs.gov</w:t>
        </w:r>
      </w:hyperlink>
      <w:r w:rsidRPr="003B60C8">
        <w:rPr>
          <w:rFonts w:ascii="Arial" w:hAnsi="Arial" w:cs="Arial"/>
        </w:rPr>
        <w:t>. Applications must be typed and presented with the same topic headings and in the same order as set forth in Section C of this RFA. All applications must include a cover page. The cover page shall include:</w:t>
      </w:r>
    </w:p>
    <w:p w14:paraId="74C5E7E1" w14:textId="3C859D30" w:rsidR="003B60C8" w:rsidRPr="00E37BCB" w:rsidRDefault="003B60C8" w:rsidP="00464909">
      <w:pPr>
        <w:pStyle w:val="ListParagraph"/>
        <w:numPr>
          <w:ilvl w:val="0"/>
          <w:numId w:val="11"/>
        </w:numPr>
        <w:ind w:left="360"/>
        <w:rPr>
          <w:rFonts w:ascii="Arial" w:hAnsi="Arial" w:cs="Arial"/>
        </w:rPr>
      </w:pPr>
      <w:r w:rsidRPr="00E37BCB">
        <w:rPr>
          <w:rFonts w:ascii="Arial" w:hAnsi="Arial" w:cs="Arial"/>
        </w:rPr>
        <w:t xml:space="preserve">The applicant’s </w:t>
      </w:r>
      <w:r w:rsidR="005053CD">
        <w:rPr>
          <w:rFonts w:ascii="Arial" w:hAnsi="Arial" w:cs="Arial"/>
        </w:rPr>
        <w:t xml:space="preserve">County </w:t>
      </w:r>
      <w:r w:rsidRPr="00E37BCB">
        <w:rPr>
          <w:rFonts w:ascii="Arial" w:hAnsi="Arial" w:cs="Arial"/>
        </w:rPr>
        <w:t>name and address</w:t>
      </w:r>
    </w:p>
    <w:p w14:paraId="675D8E42" w14:textId="77777777" w:rsidR="003B60C8" w:rsidRPr="00E37BCB" w:rsidRDefault="003B60C8" w:rsidP="00464909">
      <w:pPr>
        <w:pStyle w:val="ListParagraph"/>
        <w:numPr>
          <w:ilvl w:val="0"/>
          <w:numId w:val="11"/>
        </w:numPr>
        <w:ind w:left="360"/>
        <w:rPr>
          <w:rFonts w:ascii="Arial" w:hAnsi="Arial" w:cs="Arial"/>
        </w:rPr>
      </w:pPr>
      <w:r w:rsidRPr="00E37BCB">
        <w:rPr>
          <w:rFonts w:ascii="Arial" w:hAnsi="Arial" w:cs="Arial"/>
        </w:rPr>
        <w:t>Title of the Project</w:t>
      </w:r>
    </w:p>
    <w:p w14:paraId="0B276CFF" w14:textId="77777777" w:rsidR="003B60C8" w:rsidRPr="00E37BCB" w:rsidRDefault="003B60C8" w:rsidP="00464909">
      <w:pPr>
        <w:pStyle w:val="ListParagraph"/>
        <w:numPr>
          <w:ilvl w:val="0"/>
          <w:numId w:val="11"/>
        </w:numPr>
        <w:ind w:left="360"/>
        <w:rPr>
          <w:rFonts w:ascii="Arial" w:hAnsi="Arial" w:cs="Arial"/>
        </w:rPr>
      </w:pPr>
      <w:r w:rsidRPr="00E37BCB">
        <w:rPr>
          <w:rFonts w:ascii="Arial" w:hAnsi="Arial" w:cs="Arial"/>
        </w:rPr>
        <w:t>Name and contact information of the authorized agency official</w:t>
      </w:r>
    </w:p>
    <w:p w14:paraId="028D1F26" w14:textId="77777777" w:rsidR="003B60C8" w:rsidRPr="00E37BCB" w:rsidRDefault="003B60C8" w:rsidP="00464909">
      <w:pPr>
        <w:pStyle w:val="ListParagraph"/>
        <w:numPr>
          <w:ilvl w:val="0"/>
          <w:numId w:val="11"/>
        </w:numPr>
        <w:ind w:left="360"/>
        <w:rPr>
          <w:rFonts w:ascii="Arial" w:hAnsi="Arial" w:cs="Arial"/>
        </w:rPr>
      </w:pPr>
      <w:r w:rsidRPr="00E37BCB">
        <w:rPr>
          <w:rFonts w:ascii="Arial" w:hAnsi="Arial" w:cs="Arial"/>
        </w:rPr>
        <w:t xml:space="preserve">The website of the agency  </w:t>
      </w:r>
    </w:p>
    <w:p w14:paraId="7A8E6159" w14:textId="5DDF462A" w:rsidR="0028109D" w:rsidRPr="0028109D" w:rsidRDefault="0028109D" w:rsidP="0028109D">
      <w:pPr>
        <w:spacing w:beforeLines="60" w:before="144"/>
        <w:rPr>
          <w:rFonts w:ascii="Arial" w:hAnsi="Arial" w:cs="Arial"/>
          <w:b/>
          <w:bCs/>
        </w:rPr>
      </w:pPr>
      <w:r w:rsidRPr="0028109D">
        <w:rPr>
          <w:rFonts w:ascii="Arial" w:hAnsi="Arial" w:cs="Arial"/>
          <w:b/>
          <w:bCs/>
        </w:rPr>
        <w:t xml:space="preserve">2.  </w:t>
      </w:r>
      <w:r>
        <w:rPr>
          <w:rFonts w:ascii="Arial" w:hAnsi="Arial" w:cs="Arial"/>
          <w:b/>
          <w:bCs/>
        </w:rPr>
        <w:t xml:space="preserve"> </w:t>
      </w:r>
      <w:r w:rsidRPr="0028109D">
        <w:rPr>
          <w:rFonts w:ascii="Arial" w:hAnsi="Arial" w:cs="Arial"/>
          <w:b/>
          <w:bCs/>
        </w:rPr>
        <w:t xml:space="preserve">Application Deadline </w:t>
      </w:r>
    </w:p>
    <w:p w14:paraId="31EC3BE2" w14:textId="333B8713" w:rsidR="0028109D" w:rsidRDefault="0028109D" w:rsidP="0028109D">
      <w:pPr>
        <w:numPr>
          <w:ilvl w:val="12"/>
          <w:numId w:val="0"/>
        </w:numPr>
        <w:spacing w:beforeLines="60" w:before="144"/>
        <w:rPr>
          <w:rFonts w:ascii="Arial" w:hAnsi="Arial" w:cs="Arial"/>
        </w:rPr>
      </w:pPr>
      <w:r w:rsidRPr="004D662A">
        <w:rPr>
          <w:rFonts w:ascii="Arial" w:hAnsi="Arial" w:cs="Arial"/>
          <w:color w:val="000000" w:themeColor="text1"/>
        </w:rPr>
        <w:t xml:space="preserve">One complete application, including all attachments </w:t>
      </w:r>
      <w:r w:rsidRPr="000615AA">
        <w:rPr>
          <w:rFonts w:ascii="Arial" w:hAnsi="Arial" w:cs="Arial"/>
        </w:rPr>
        <w:t xml:space="preserve">must be received no later than 5:00 </w:t>
      </w:r>
      <w:r w:rsidR="0091683A">
        <w:rPr>
          <w:rFonts w:ascii="Arial" w:hAnsi="Arial" w:cs="Arial"/>
        </w:rPr>
        <w:t>PM</w:t>
      </w:r>
      <w:r>
        <w:rPr>
          <w:rFonts w:ascii="Arial" w:hAnsi="Arial" w:cs="Arial"/>
        </w:rPr>
        <w:t xml:space="preserve"> </w:t>
      </w:r>
      <w:r w:rsidRPr="0028109D">
        <w:rPr>
          <w:rFonts w:ascii="Arial" w:hAnsi="Arial" w:cs="Arial"/>
        </w:rPr>
        <w:t xml:space="preserve">on </w:t>
      </w:r>
      <w:r w:rsidR="00E95960">
        <w:rPr>
          <w:rFonts w:ascii="Arial" w:hAnsi="Arial" w:cs="Arial"/>
        </w:rPr>
        <w:t xml:space="preserve">Friday March </w:t>
      </w:r>
      <w:r>
        <w:rPr>
          <w:rFonts w:ascii="Arial" w:hAnsi="Arial" w:cs="Arial"/>
        </w:rPr>
        <w:t xml:space="preserve"> 1</w:t>
      </w:r>
      <w:r w:rsidR="00E95960">
        <w:rPr>
          <w:rFonts w:ascii="Arial" w:hAnsi="Arial" w:cs="Arial"/>
        </w:rPr>
        <w:t>5</w:t>
      </w:r>
      <w:r>
        <w:rPr>
          <w:rFonts w:ascii="Arial" w:hAnsi="Arial" w:cs="Arial"/>
        </w:rPr>
        <w:t>, 2024</w:t>
      </w:r>
      <w:r w:rsidRPr="0028109D">
        <w:rPr>
          <w:rFonts w:ascii="Arial" w:hAnsi="Arial" w:cs="Arial"/>
        </w:rPr>
        <w:t xml:space="preserve">. </w:t>
      </w:r>
      <w:r w:rsidRPr="0028109D">
        <w:rPr>
          <w:rFonts w:ascii="Arial" w:hAnsi="Arial" w:cs="Arial"/>
          <w:color w:val="000000" w:themeColor="text1"/>
        </w:rPr>
        <w:t>The application must contain the signature of an authorized official of the applicant’s agency</w:t>
      </w:r>
      <w:r>
        <w:rPr>
          <w:rFonts w:ascii="Arial" w:hAnsi="Arial" w:cs="Arial"/>
          <w:color w:val="000000" w:themeColor="text1"/>
        </w:rPr>
        <w:t xml:space="preserve"> electronic signature</w:t>
      </w:r>
      <w:r w:rsidRPr="004D662A">
        <w:rPr>
          <w:rFonts w:ascii="Arial" w:hAnsi="Arial" w:cs="Arial"/>
          <w:color w:val="000000" w:themeColor="text1"/>
        </w:rPr>
        <w:t xml:space="preserve">. </w:t>
      </w:r>
      <w:r w:rsidRPr="000615AA">
        <w:rPr>
          <w:rFonts w:ascii="Arial" w:hAnsi="Arial" w:cs="Arial"/>
        </w:rPr>
        <w:t xml:space="preserve">Applications received after 5:00 p.m. will be classified as late and will not be considered for funding. Faxed or </w:t>
      </w:r>
      <w:r>
        <w:rPr>
          <w:rFonts w:ascii="Arial" w:hAnsi="Arial" w:cs="Arial"/>
        </w:rPr>
        <w:t xml:space="preserve">paper </w:t>
      </w:r>
      <w:r w:rsidRPr="000615AA">
        <w:rPr>
          <w:rFonts w:ascii="Arial" w:hAnsi="Arial" w:cs="Arial"/>
        </w:rPr>
        <w:t xml:space="preserve">applications will NOT be accepted. Please send your application via </w:t>
      </w:r>
      <w:r>
        <w:rPr>
          <w:rFonts w:ascii="Arial" w:hAnsi="Arial" w:cs="Arial"/>
        </w:rPr>
        <w:t>e</w:t>
      </w:r>
      <w:r w:rsidRPr="000615AA">
        <w:rPr>
          <w:rFonts w:ascii="Arial" w:hAnsi="Arial" w:cs="Arial"/>
        </w:rPr>
        <w:t>mail to:</w:t>
      </w:r>
      <w:r>
        <w:rPr>
          <w:rFonts w:ascii="Arial" w:hAnsi="Arial" w:cs="Arial"/>
        </w:rPr>
        <w:t xml:space="preserve"> </w:t>
      </w:r>
    </w:p>
    <w:p w14:paraId="1D2C2A4D" w14:textId="77777777" w:rsidR="005B2A2A" w:rsidRDefault="00D03D3B" w:rsidP="00B102A5">
      <w:pPr>
        <w:numPr>
          <w:ilvl w:val="12"/>
          <w:numId w:val="0"/>
        </w:numPr>
        <w:rPr>
          <w:rFonts w:ascii="Arial" w:hAnsi="Arial" w:cs="Arial"/>
          <w:color w:val="2F5496" w:themeColor="accent1" w:themeShade="BF"/>
        </w:rPr>
      </w:pPr>
      <w:hyperlink r:id="rId17" w:history="1">
        <w:r w:rsidR="005B2A2A" w:rsidRPr="006C5DC9">
          <w:rPr>
            <w:rStyle w:val="Hyperlink"/>
            <w:rFonts w:ascii="Arial" w:hAnsi="Arial" w:cs="Arial"/>
          </w:rPr>
          <w:t>heather.mcallister@dhhs.nc.gov</w:t>
        </w:r>
      </w:hyperlink>
      <w:r w:rsidR="005B2A2A">
        <w:rPr>
          <w:rFonts w:ascii="Arial" w:hAnsi="Arial" w:cs="Arial"/>
        </w:rPr>
        <w:t xml:space="preserve"> </w:t>
      </w:r>
      <w:r w:rsidR="005B2A2A" w:rsidRPr="004D662A">
        <w:rPr>
          <w:rFonts w:ascii="Arial" w:hAnsi="Arial" w:cs="Arial"/>
          <w:color w:val="2F5496" w:themeColor="accent1" w:themeShade="BF"/>
        </w:rPr>
        <w:t xml:space="preserve"> </w:t>
      </w:r>
    </w:p>
    <w:p w14:paraId="0561C84D" w14:textId="089BC4E9" w:rsidR="00B102A5" w:rsidRPr="00BE1286" w:rsidRDefault="00B102A5" w:rsidP="00B102A5">
      <w:pPr>
        <w:numPr>
          <w:ilvl w:val="12"/>
          <w:numId w:val="0"/>
        </w:numPr>
        <w:rPr>
          <w:rFonts w:ascii="Arial" w:hAnsi="Arial" w:cs="Arial"/>
        </w:rPr>
      </w:pPr>
      <w:r>
        <w:rPr>
          <w:rFonts w:ascii="Arial" w:hAnsi="Arial" w:cs="Arial"/>
        </w:rPr>
        <w:t xml:space="preserve">The Subject line of the email should read “RFA Number </w:t>
      </w:r>
      <w:r w:rsidR="0091683A">
        <w:rPr>
          <w:rFonts w:ascii="Arial" w:hAnsi="Arial" w:cs="Arial"/>
        </w:rPr>
        <w:t>2024-2025 START Application</w:t>
      </w:r>
      <w:r>
        <w:rPr>
          <w:rFonts w:ascii="Arial" w:hAnsi="Arial" w:cs="Arial"/>
        </w:rPr>
        <w:t xml:space="preserve"> / (Name of the county)”</w:t>
      </w:r>
    </w:p>
    <w:p w14:paraId="291EA887" w14:textId="1CA060E7" w:rsidR="0054184F" w:rsidRPr="005B2A2A" w:rsidRDefault="005B2A2A" w:rsidP="00465527">
      <w:pPr>
        <w:spacing w:beforeLines="60" w:before="144"/>
        <w:ind w:left="360" w:hanging="360"/>
        <w:rPr>
          <w:rFonts w:ascii="Arial" w:hAnsi="Arial" w:cs="Arial"/>
          <w:b/>
          <w:bCs/>
        </w:rPr>
      </w:pPr>
      <w:r>
        <w:rPr>
          <w:rFonts w:ascii="Arial" w:hAnsi="Arial" w:cs="Arial"/>
          <w:b/>
          <w:bCs/>
        </w:rPr>
        <w:t xml:space="preserve">3. </w:t>
      </w:r>
      <w:r w:rsidR="00B102A5" w:rsidRPr="005B2A2A">
        <w:rPr>
          <w:rFonts w:ascii="Arial" w:hAnsi="Arial" w:cs="Arial"/>
          <w:b/>
          <w:bCs/>
        </w:rPr>
        <w:t xml:space="preserve"> </w:t>
      </w:r>
      <w:r w:rsidR="00465527">
        <w:rPr>
          <w:rFonts w:ascii="Arial" w:hAnsi="Arial" w:cs="Arial"/>
          <w:b/>
          <w:bCs/>
        </w:rPr>
        <w:t xml:space="preserve"> </w:t>
      </w:r>
      <w:r w:rsidR="0054184F" w:rsidRPr="005B2A2A">
        <w:rPr>
          <w:rFonts w:ascii="Arial" w:hAnsi="Arial" w:cs="Arial"/>
          <w:b/>
          <w:bCs/>
        </w:rPr>
        <w:t>Written Questions</w:t>
      </w:r>
    </w:p>
    <w:p w14:paraId="18340BCD" w14:textId="383A4162" w:rsidR="0054184F" w:rsidRPr="004D662A" w:rsidRDefault="0054184F" w:rsidP="0091683A">
      <w:pPr>
        <w:numPr>
          <w:ilvl w:val="12"/>
          <w:numId w:val="0"/>
        </w:numPr>
        <w:rPr>
          <w:rFonts w:ascii="Arial" w:hAnsi="Arial" w:cs="Arial"/>
        </w:rPr>
      </w:pPr>
      <w:r w:rsidRPr="004D662A">
        <w:rPr>
          <w:rFonts w:ascii="Arial" w:hAnsi="Arial" w:cs="Arial"/>
          <w:color w:val="000000" w:themeColor="text1"/>
        </w:rPr>
        <w:t>All inquiries regarding the funding opportunity must be submitted via email to</w:t>
      </w:r>
      <w:bookmarkStart w:id="2" w:name="_MailAutoSig"/>
      <w:r w:rsidRPr="004D662A">
        <w:rPr>
          <w:rFonts w:ascii="Arial" w:hAnsi="Arial" w:cs="Arial"/>
        </w:rPr>
        <w:t xml:space="preserve"> </w:t>
      </w:r>
      <w:hyperlink r:id="rId18" w:history="1">
        <w:r w:rsidR="005B2A2A" w:rsidRPr="006C5DC9">
          <w:rPr>
            <w:rStyle w:val="Hyperlink"/>
            <w:rFonts w:ascii="Arial" w:hAnsi="Arial" w:cs="Arial"/>
          </w:rPr>
          <w:t>heather.mcallister@dhhs.nc.gov</w:t>
        </w:r>
      </w:hyperlink>
      <w:r w:rsidR="005B2A2A">
        <w:rPr>
          <w:rFonts w:ascii="Arial" w:hAnsi="Arial" w:cs="Arial"/>
        </w:rPr>
        <w:t xml:space="preserve"> </w:t>
      </w:r>
      <w:r w:rsidR="005B2A2A" w:rsidRPr="004D662A">
        <w:rPr>
          <w:rFonts w:ascii="Arial" w:hAnsi="Arial" w:cs="Arial"/>
          <w:color w:val="2F5496" w:themeColor="accent1" w:themeShade="BF"/>
        </w:rPr>
        <w:t xml:space="preserve"> </w:t>
      </w:r>
      <w:r w:rsidRPr="004D662A">
        <w:rPr>
          <w:rFonts w:ascii="Arial" w:hAnsi="Arial" w:cs="Arial"/>
          <w:color w:val="000000" w:themeColor="text1"/>
        </w:rPr>
        <w:t xml:space="preserve">by </w:t>
      </w:r>
      <w:r w:rsidR="005B2A2A" w:rsidRPr="007F666F">
        <w:rPr>
          <w:rFonts w:ascii="Arial" w:hAnsi="Arial" w:cs="Arial"/>
          <w:color w:val="000000" w:themeColor="text1"/>
        </w:rPr>
        <w:t xml:space="preserve">February </w:t>
      </w:r>
      <w:r w:rsidR="00955789">
        <w:rPr>
          <w:rFonts w:ascii="Arial" w:hAnsi="Arial" w:cs="Arial"/>
          <w:color w:val="000000" w:themeColor="text1"/>
        </w:rPr>
        <w:t>23</w:t>
      </w:r>
      <w:r w:rsidR="005B2A2A" w:rsidRPr="007F666F">
        <w:rPr>
          <w:rFonts w:ascii="Arial" w:hAnsi="Arial" w:cs="Arial"/>
          <w:color w:val="000000" w:themeColor="text1"/>
        </w:rPr>
        <w:t>, 2024</w:t>
      </w:r>
      <w:r w:rsidR="00BD73FA" w:rsidRPr="007F666F">
        <w:rPr>
          <w:rFonts w:ascii="Arial" w:hAnsi="Arial" w:cs="Arial"/>
          <w:color w:val="000000" w:themeColor="text1"/>
        </w:rPr>
        <w:t xml:space="preserve"> at 5PM</w:t>
      </w:r>
      <w:r w:rsidR="005B2A2A">
        <w:rPr>
          <w:rFonts w:ascii="Arial" w:hAnsi="Arial" w:cs="Arial"/>
          <w:color w:val="000000" w:themeColor="text1"/>
        </w:rPr>
        <w:t>.</w:t>
      </w:r>
      <w:r w:rsidR="00BD73FA">
        <w:rPr>
          <w:rFonts w:ascii="Arial" w:hAnsi="Arial" w:cs="Arial"/>
          <w:color w:val="000000" w:themeColor="text1"/>
        </w:rPr>
        <w:t xml:space="preserve"> </w:t>
      </w:r>
      <w:r w:rsidR="0091683A">
        <w:rPr>
          <w:rFonts w:ascii="Arial" w:hAnsi="Arial" w:cs="Arial"/>
        </w:rPr>
        <w:t xml:space="preserve">The Subject line of the email should read “RFA Number 2024-2025 START Questions / (Name of the county)” </w:t>
      </w:r>
      <w:r w:rsidR="00BD73FA" w:rsidRPr="00EB23C7">
        <w:rPr>
          <w:rFonts w:ascii="Arial" w:hAnsi="Arial" w:cs="Arial"/>
        </w:rPr>
        <w:t xml:space="preserve">DSS will post responses to questions </w:t>
      </w:r>
      <w:r w:rsidR="00E95960">
        <w:rPr>
          <w:rFonts w:ascii="Arial" w:hAnsi="Arial" w:cs="Arial"/>
        </w:rPr>
        <w:t>by</w:t>
      </w:r>
      <w:r w:rsidR="00BD73FA" w:rsidRPr="00EB23C7">
        <w:rPr>
          <w:rFonts w:ascii="Arial" w:hAnsi="Arial" w:cs="Arial"/>
        </w:rPr>
        <w:t xml:space="preserve"> 5</w:t>
      </w:r>
      <w:r w:rsidR="00E95960">
        <w:rPr>
          <w:rFonts w:ascii="Arial" w:hAnsi="Arial" w:cs="Arial"/>
        </w:rPr>
        <w:t xml:space="preserve"> PM on Friday March 1</w:t>
      </w:r>
      <w:r w:rsidR="00DC3215">
        <w:rPr>
          <w:rFonts w:ascii="Arial" w:hAnsi="Arial" w:cs="Arial"/>
        </w:rPr>
        <w:t>,</w:t>
      </w:r>
      <w:r w:rsidR="00E95960">
        <w:rPr>
          <w:rFonts w:ascii="Arial" w:hAnsi="Arial" w:cs="Arial"/>
        </w:rPr>
        <w:t xml:space="preserve"> 2024</w:t>
      </w:r>
      <w:r w:rsidR="00BD73FA" w:rsidRPr="00EB23C7">
        <w:rPr>
          <w:rFonts w:ascii="Arial" w:hAnsi="Arial" w:cs="Arial"/>
        </w:rPr>
        <w:t xml:space="preserve">. DSS will post responses </w:t>
      </w:r>
      <w:r w:rsidR="00BD73FA" w:rsidRPr="00843562">
        <w:rPr>
          <w:rFonts w:ascii="Arial" w:hAnsi="Arial" w:cs="Arial"/>
        </w:rPr>
        <w:t xml:space="preserve">to </w:t>
      </w:r>
      <w:bookmarkEnd w:id="2"/>
      <w:r w:rsidR="0021075F" w:rsidRPr="00843562">
        <w:fldChar w:fldCharType="begin"/>
      </w:r>
      <w:r w:rsidR="0021075F" w:rsidRPr="00843562">
        <w:rPr>
          <w:rFonts w:ascii="Arial" w:hAnsi="Arial" w:cs="Arial"/>
        </w:rPr>
        <w:instrText>HYPERLINK "https://www.ncdhhs.gov/about/grant-opportunities/social-services-grant-opportunities"</w:instrText>
      </w:r>
      <w:r w:rsidR="0021075F" w:rsidRPr="00843562">
        <w:fldChar w:fldCharType="separate"/>
      </w:r>
      <w:r w:rsidR="0021075F" w:rsidRPr="00843562">
        <w:rPr>
          <w:rStyle w:val="Hyperlink"/>
          <w:rFonts w:ascii="Arial" w:hAnsi="Arial" w:cs="Arial"/>
        </w:rPr>
        <w:t>https://www.ncdhhs.gov/about/grant-opportunities/social-services-grant-opportunities</w:t>
      </w:r>
      <w:r w:rsidR="0021075F" w:rsidRPr="00843562">
        <w:rPr>
          <w:rStyle w:val="Hyperlink"/>
          <w:rFonts w:ascii="Arial" w:hAnsi="Arial" w:cs="Arial"/>
        </w:rPr>
        <w:fldChar w:fldCharType="end"/>
      </w:r>
    </w:p>
    <w:p w14:paraId="7C10EDC8" w14:textId="77A41D56" w:rsidR="0054184F" w:rsidRPr="00465527" w:rsidRDefault="00465527" w:rsidP="00465527">
      <w:pPr>
        <w:tabs>
          <w:tab w:val="left" w:pos="90"/>
        </w:tabs>
        <w:spacing w:beforeLines="60" w:before="144"/>
        <w:rPr>
          <w:rFonts w:ascii="Arial" w:hAnsi="Arial" w:cs="Arial"/>
          <w:b/>
        </w:rPr>
      </w:pPr>
      <w:r>
        <w:rPr>
          <w:rFonts w:ascii="Arial" w:hAnsi="Arial" w:cs="Arial"/>
          <w:b/>
        </w:rPr>
        <w:t xml:space="preserve">4.   </w:t>
      </w:r>
      <w:r w:rsidR="0054184F" w:rsidRPr="00465527">
        <w:rPr>
          <w:rFonts w:ascii="Arial" w:hAnsi="Arial" w:cs="Arial"/>
          <w:b/>
        </w:rPr>
        <w:t>Contractual Services</w:t>
      </w:r>
    </w:p>
    <w:p w14:paraId="307F0113" w14:textId="77777777" w:rsidR="0054184F" w:rsidRPr="004D662A" w:rsidRDefault="0054184F" w:rsidP="0054184F">
      <w:pPr>
        <w:numPr>
          <w:ilvl w:val="12"/>
          <w:numId w:val="0"/>
        </w:numPr>
        <w:spacing w:beforeLines="60" w:before="144"/>
        <w:rPr>
          <w:rFonts w:ascii="Arial" w:hAnsi="Arial" w:cs="Arial"/>
          <w:color w:val="000000" w:themeColor="text1"/>
        </w:rPr>
      </w:pPr>
      <w:r w:rsidRPr="004D662A">
        <w:rPr>
          <w:rFonts w:ascii="Arial" w:hAnsi="Arial" w:cs="Arial"/>
          <w:color w:val="000000" w:themeColor="text1"/>
        </w:rPr>
        <w:t>Contractual services for purchases of goods or services may be allowed in order to achieve the goals of the project. Subawards for subrecipients may also be allowed. The budget narrative should include justification for the contractual services or subawards.</w:t>
      </w:r>
    </w:p>
    <w:p w14:paraId="5B5336F8" w14:textId="1736278B" w:rsidR="0054184F" w:rsidRPr="00465527" w:rsidRDefault="00465527" w:rsidP="00465527">
      <w:pPr>
        <w:spacing w:beforeLines="60" w:before="144"/>
        <w:ind w:left="450" w:hanging="450"/>
        <w:rPr>
          <w:rFonts w:ascii="Arial" w:hAnsi="Arial" w:cs="Arial"/>
          <w:b/>
          <w:bCs/>
        </w:rPr>
      </w:pPr>
      <w:r>
        <w:rPr>
          <w:rFonts w:ascii="Arial" w:hAnsi="Arial" w:cs="Arial"/>
          <w:b/>
          <w:bCs/>
        </w:rPr>
        <w:t xml:space="preserve">5.   </w:t>
      </w:r>
      <w:r w:rsidR="0054184F" w:rsidRPr="00465527">
        <w:rPr>
          <w:rFonts w:ascii="Arial" w:hAnsi="Arial" w:cs="Arial"/>
          <w:b/>
          <w:bCs/>
        </w:rPr>
        <w:t>Application Selection and Scoring</w:t>
      </w:r>
    </w:p>
    <w:p w14:paraId="52CD70A9" w14:textId="276B7439" w:rsidR="00465527" w:rsidRDefault="0054184F" w:rsidP="00465527">
      <w:pPr>
        <w:pStyle w:val="Default"/>
        <w:rPr>
          <w:rFonts w:ascii="Arial" w:hAnsi="Arial" w:cs="Arial"/>
          <w:color w:val="auto"/>
          <w:sz w:val="22"/>
          <w:szCs w:val="22"/>
        </w:rPr>
      </w:pPr>
      <w:r w:rsidRPr="004D662A">
        <w:rPr>
          <w:rFonts w:ascii="Arial" w:hAnsi="Arial" w:cs="Arial"/>
          <w:bCs/>
          <w:color w:val="000000" w:themeColor="text1"/>
        </w:rPr>
        <w:t xml:space="preserve">An evaluation/selection committee will review and score all applications received by </w:t>
      </w:r>
      <w:r w:rsidR="00465527" w:rsidRPr="000615AA">
        <w:rPr>
          <w:rFonts w:ascii="Arial" w:hAnsi="Arial" w:cs="Arial"/>
          <w:color w:val="auto"/>
        </w:rPr>
        <w:t xml:space="preserve">5:00 </w:t>
      </w:r>
      <w:r w:rsidR="00EC7AEF">
        <w:rPr>
          <w:rFonts w:ascii="Arial" w:hAnsi="Arial" w:cs="Arial"/>
          <w:color w:val="auto"/>
        </w:rPr>
        <w:t>PM</w:t>
      </w:r>
      <w:r w:rsidR="00465527">
        <w:rPr>
          <w:rFonts w:ascii="Arial" w:hAnsi="Arial" w:cs="Arial"/>
          <w:color w:val="auto"/>
        </w:rPr>
        <w:t xml:space="preserve"> </w:t>
      </w:r>
      <w:r w:rsidR="00465527" w:rsidRPr="00635FCA">
        <w:rPr>
          <w:rFonts w:ascii="Arial" w:hAnsi="Arial" w:cs="Arial"/>
          <w:bCs/>
          <w:color w:val="000000" w:themeColor="text1"/>
          <w:sz w:val="22"/>
          <w:szCs w:val="22"/>
        </w:rPr>
        <w:t>on</w:t>
      </w:r>
      <w:r w:rsidR="00465527" w:rsidRPr="00635FCA">
        <w:rPr>
          <w:rFonts w:ascii="Arial" w:hAnsi="Arial" w:cs="Arial"/>
          <w:bCs/>
          <w:sz w:val="22"/>
          <w:szCs w:val="22"/>
        </w:rPr>
        <w:t xml:space="preserve"> </w:t>
      </w:r>
      <w:r w:rsidR="00EC7AEF">
        <w:rPr>
          <w:rFonts w:ascii="Arial" w:hAnsi="Arial" w:cs="Arial"/>
          <w:bCs/>
          <w:sz w:val="22"/>
          <w:szCs w:val="22"/>
        </w:rPr>
        <w:t>March 15</w:t>
      </w:r>
      <w:r w:rsidR="00465527">
        <w:rPr>
          <w:rFonts w:ascii="Arial" w:hAnsi="Arial" w:cs="Arial"/>
          <w:bCs/>
          <w:sz w:val="22"/>
          <w:szCs w:val="22"/>
        </w:rPr>
        <w:t>, 2024</w:t>
      </w:r>
      <w:r w:rsidR="00465527" w:rsidRPr="00635FCA">
        <w:rPr>
          <w:rFonts w:ascii="Arial" w:hAnsi="Arial" w:cs="Arial"/>
          <w:bCs/>
          <w:color w:val="auto"/>
          <w:sz w:val="22"/>
          <w:szCs w:val="22"/>
        </w:rPr>
        <w:t xml:space="preserve">. </w:t>
      </w:r>
      <w:r w:rsidR="00465527" w:rsidRPr="00635FCA">
        <w:rPr>
          <w:rFonts w:ascii="Arial" w:hAnsi="Arial" w:cs="Arial"/>
          <w:color w:val="auto"/>
          <w:sz w:val="22"/>
          <w:szCs w:val="22"/>
        </w:rPr>
        <w:t>Counties will be selected by the Division of Social Services. The Division of Social Services will ensure that the necessary infrastructure exists within selected counties to fully implement the START model to fidelity. Geographic distribution and the inclusion of small, medium, and large counties will be considered to the extent possible.</w:t>
      </w:r>
    </w:p>
    <w:p w14:paraId="2270B15F" w14:textId="47C85DC6" w:rsidR="0054184F" w:rsidRDefault="00465527" w:rsidP="0054184F">
      <w:pPr>
        <w:numPr>
          <w:ilvl w:val="12"/>
          <w:numId w:val="0"/>
        </w:numPr>
        <w:spacing w:beforeLines="60" w:before="144"/>
        <w:rPr>
          <w:rFonts w:ascii="Arial" w:hAnsi="Arial" w:cs="Arial"/>
        </w:rPr>
      </w:pPr>
      <w:r>
        <w:rPr>
          <w:rFonts w:ascii="Arial" w:hAnsi="Arial" w:cs="Arial"/>
        </w:rPr>
        <w:t>The initial Scoring Chart is provided below:</w:t>
      </w:r>
    </w:p>
    <w:p w14:paraId="459E3DDC" w14:textId="20F0FEAA" w:rsidR="00465527" w:rsidRDefault="00465527" w:rsidP="00464909">
      <w:pPr>
        <w:pStyle w:val="ListParagraph"/>
        <w:numPr>
          <w:ilvl w:val="0"/>
          <w:numId w:val="3"/>
        </w:numPr>
        <w:spacing w:after="0" w:line="240" w:lineRule="auto"/>
        <w:ind w:left="360" w:right="-115"/>
        <w:contextualSpacing w:val="0"/>
        <w:rPr>
          <w:rFonts w:ascii="Arial" w:hAnsi="Arial" w:cs="Arial"/>
          <w:color w:val="000000" w:themeColor="text1"/>
        </w:rPr>
      </w:pPr>
      <w:r>
        <w:rPr>
          <w:rFonts w:ascii="Arial" w:hAnsi="Arial" w:cs="Arial"/>
          <w:color w:val="000000" w:themeColor="text1"/>
        </w:rPr>
        <w:t xml:space="preserve">Cover Letter </w:t>
      </w:r>
      <w:r>
        <w:rPr>
          <w:rFonts w:ascii="Arial" w:hAnsi="Arial" w:cs="Arial"/>
          <w:color w:val="000000" w:themeColor="text1"/>
        </w:rPr>
        <w:tab/>
      </w:r>
      <w:r w:rsidRPr="004D662A">
        <w:rPr>
          <w:rFonts w:ascii="Arial" w:hAnsi="Arial" w:cs="Arial"/>
          <w:color w:val="000000" w:themeColor="text1"/>
        </w:rPr>
        <w:tab/>
      </w:r>
      <w:r w:rsidRPr="004D662A">
        <w:rPr>
          <w:rFonts w:ascii="Arial" w:hAnsi="Arial" w:cs="Arial"/>
          <w:color w:val="000000" w:themeColor="text1"/>
        </w:rPr>
        <w:tab/>
        <w:t>10 POINTS</w:t>
      </w:r>
    </w:p>
    <w:p w14:paraId="62B7F30B" w14:textId="77777777" w:rsidR="00465527" w:rsidRDefault="00465527" w:rsidP="00464909">
      <w:pPr>
        <w:pStyle w:val="ListParagraph"/>
        <w:numPr>
          <w:ilvl w:val="0"/>
          <w:numId w:val="3"/>
        </w:numPr>
        <w:spacing w:after="0" w:line="240" w:lineRule="auto"/>
        <w:ind w:left="360" w:right="-115"/>
        <w:contextualSpacing w:val="0"/>
        <w:rPr>
          <w:rFonts w:ascii="Arial" w:hAnsi="Arial" w:cs="Arial"/>
          <w:color w:val="000000" w:themeColor="text1"/>
        </w:rPr>
      </w:pPr>
      <w:r w:rsidRPr="004D662A">
        <w:rPr>
          <w:rFonts w:ascii="Arial" w:hAnsi="Arial" w:cs="Arial"/>
          <w:color w:val="000000" w:themeColor="text1"/>
        </w:rPr>
        <w:t>Proposal Summary</w:t>
      </w:r>
      <w:r w:rsidRPr="004D662A">
        <w:rPr>
          <w:rFonts w:ascii="Arial" w:hAnsi="Arial" w:cs="Arial"/>
          <w:color w:val="000000" w:themeColor="text1"/>
        </w:rPr>
        <w:tab/>
      </w:r>
      <w:r w:rsidRPr="004D662A">
        <w:rPr>
          <w:rFonts w:ascii="Arial" w:hAnsi="Arial" w:cs="Arial"/>
          <w:color w:val="000000" w:themeColor="text1"/>
        </w:rPr>
        <w:tab/>
      </w:r>
      <w:r w:rsidRPr="004D662A">
        <w:rPr>
          <w:rFonts w:ascii="Arial" w:hAnsi="Arial" w:cs="Arial"/>
          <w:color w:val="000000" w:themeColor="text1"/>
        </w:rPr>
        <w:tab/>
      </w:r>
    </w:p>
    <w:p w14:paraId="45F3C9D5" w14:textId="0AA6DAEE" w:rsidR="00465527" w:rsidRPr="00E37BCB" w:rsidRDefault="00465527" w:rsidP="00464909">
      <w:pPr>
        <w:pStyle w:val="ListParagraph"/>
        <w:numPr>
          <w:ilvl w:val="0"/>
          <w:numId w:val="12"/>
        </w:numPr>
        <w:tabs>
          <w:tab w:val="left" w:pos="720"/>
        </w:tabs>
        <w:spacing w:after="0" w:line="240" w:lineRule="auto"/>
        <w:ind w:right="-115"/>
        <w:contextualSpacing w:val="0"/>
        <w:rPr>
          <w:rFonts w:ascii="Arial" w:hAnsi="Arial" w:cs="Arial"/>
          <w:color w:val="000000" w:themeColor="text1"/>
        </w:rPr>
      </w:pPr>
      <w:r w:rsidRPr="00E37BCB">
        <w:rPr>
          <w:rFonts w:ascii="Arial" w:hAnsi="Arial" w:cs="Arial"/>
          <w:color w:val="000000" w:themeColor="text1"/>
        </w:rPr>
        <w:t>Understanding of START</w:t>
      </w:r>
      <w:r w:rsidRPr="00E37BCB">
        <w:rPr>
          <w:rFonts w:ascii="Arial" w:hAnsi="Arial" w:cs="Arial"/>
          <w:color w:val="000000" w:themeColor="text1"/>
        </w:rPr>
        <w:tab/>
      </w:r>
      <w:r w:rsidR="0007160F">
        <w:rPr>
          <w:rFonts w:ascii="Arial" w:hAnsi="Arial" w:cs="Arial"/>
          <w:color w:val="000000" w:themeColor="text1"/>
        </w:rPr>
        <w:t>2</w:t>
      </w:r>
      <w:r w:rsidRPr="00E37BCB">
        <w:rPr>
          <w:rFonts w:ascii="Arial" w:hAnsi="Arial" w:cs="Arial"/>
          <w:color w:val="000000" w:themeColor="text1"/>
        </w:rPr>
        <w:t>0 POINTS</w:t>
      </w:r>
      <w:r w:rsidRPr="00E37BCB">
        <w:rPr>
          <w:rFonts w:ascii="Arial" w:hAnsi="Arial" w:cs="Arial"/>
          <w:color w:val="000000" w:themeColor="text1"/>
        </w:rPr>
        <w:tab/>
      </w:r>
    </w:p>
    <w:p w14:paraId="3492CC3E" w14:textId="6DAA531B" w:rsidR="00465527" w:rsidRPr="00E37BCB" w:rsidRDefault="00465527" w:rsidP="00464909">
      <w:pPr>
        <w:pStyle w:val="ListParagraph"/>
        <w:numPr>
          <w:ilvl w:val="0"/>
          <w:numId w:val="12"/>
        </w:numPr>
        <w:tabs>
          <w:tab w:val="left" w:pos="720"/>
        </w:tabs>
        <w:spacing w:after="0" w:line="240" w:lineRule="auto"/>
        <w:ind w:right="-115"/>
        <w:contextualSpacing w:val="0"/>
        <w:rPr>
          <w:rFonts w:ascii="Arial" w:hAnsi="Arial" w:cs="Arial"/>
          <w:color w:val="000000" w:themeColor="text1"/>
        </w:rPr>
      </w:pPr>
      <w:r>
        <w:rPr>
          <w:rFonts w:ascii="Arial" w:hAnsi="Arial" w:cs="Arial"/>
          <w:color w:val="000000" w:themeColor="text1"/>
        </w:rPr>
        <w:t>Preliminary Requirements</w:t>
      </w:r>
      <w:r>
        <w:rPr>
          <w:rFonts w:ascii="Arial" w:hAnsi="Arial" w:cs="Arial"/>
          <w:color w:val="000000" w:themeColor="text1"/>
        </w:rPr>
        <w:tab/>
        <w:t xml:space="preserve">20 </w:t>
      </w:r>
      <w:r w:rsidRPr="004D662A">
        <w:rPr>
          <w:rFonts w:ascii="Arial" w:hAnsi="Arial" w:cs="Arial"/>
          <w:color w:val="000000" w:themeColor="text1"/>
        </w:rPr>
        <w:t>POINTS</w:t>
      </w:r>
      <w:r w:rsidRPr="00E37BCB">
        <w:rPr>
          <w:rFonts w:ascii="Arial" w:hAnsi="Arial" w:cs="Arial"/>
          <w:color w:val="000000" w:themeColor="text1"/>
        </w:rPr>
        <w:tab/>
      </w:r>
    </w:p>
    <w:p w14:paraId="7EB23485" w14:textId="3A431424" w:rsidR="00465527" w:rsidRPr="00E37BCB" w:rsidRDefault="00465527" w:rsidP="00464909">
      <w:pPr>
        <w:pStyle w:val="ListParagraph"/>
        <w:numPr>
          <w:ilvl w:val="0"/>
          <w:numId w:val="12"/>
        </w:numPr>
        <w:tabs>
          <w:tab w:val="left" w:pos="720"/>
        </w:tabs>
        <w:spacing w:after="0" w:line="240" w:lineRule="auto"/>
        <w:ind w:right="-115"/>
        <w:contextualSpacing w:val="0"/>
        <w:rPr>
          <w:rFonts w:ascii="Arial" w:hAnsi="Arial" w:cs="Arial"/>
          <w:color w:val="000000" w:themeColor="text1"/>
        </w:rPr>
      </w:pPr>
      <w:r>
        <w:rPr>
          <w:rFonts w:ascii="Arial" w:hAnsi="Arial" w:cs="Arial"/>
          <w:color w:val="000000" w:themeColor="text1"/>
        </w:rPr>
        <w:t>Desire of Engagement</w:t>
      </w:r>
      <w:r>
        <w:rPr>
          <w:rFonts w:ascii="Arial" w:hAnsi="Arial" w:cs="Arial"/>
          <w:color w:val="000000" w:themeColor="text1"/>
        </w:rPr>
        <w:tab/>
        <w:t xml:space="preserve">20 </w:t>
      </w:r>
      <w:r w:rsidRPr="004D662A">
        <w:rPr>
          <w:rFonts w:ascii="Arial" w:hAnsi="Arial" w:cs="Arial"/>
          <w:color w:val="000000" w:themeColor="text1"/>
        </w:rPr>
        <w:t>POINTS</w:t>
      </w:r>
      <w:r w:rsidRPr="00E37BCB">
        <w:rPr>
          <w:rFonts w:ascii="Arial" w:hAnsi="Arial" w:cs="Arial"/>
          <w:color w:val="000000" w:themeColor="text1"/>
        </w:rPr>
        <w:tab/>
      </w:r>
      <w:r w:rsidRPr="00E37BCB">
        <w:rPr>
          <w:rFonts w:ascii="Arial" w:hAnsi="Arial" w:cs="Arial"/>
          <w:color w:val="000000" w:themeColor="text1"/>
        </w:rPr>
        <w:tab/>
      </w:r>
      <w:r w:rsidRPr="00E37BCB">
        <w:rPr>
          <w:rFonts w:ascii="Arial" w:hAnsi="Arial" w:cs="Arial"/>
          <w:color w:val="000000" w:themeColor="text1"/>
        </w:rPr>
        <w:tab/>
      </w:r>
    </w:p>
    <w:p w14:paraId="1595D5E5" w14:textId="77777777" w:rsidR="00465527" w:rsidRPr="00E37BCB" w:rsidRDefault="00465527" w:rsidP="00464909">
      <w:pPr>
        <w:pStyle w:val="ListParagraph"/>
        <w:numPr>
          <w:ilvl w:val="0"/>
          <w:numId w:val="12"/>
        </w:numPr>
        <w:tabs>
          <w:tab w:val="left" w:pos="720"/>
        </w:tabs>
        <w:spacing w:after="0" w:line="240" w:lineRule="auto"/>
        <w:ind w:right="-115"/>
        <w:contextualSpacing w:val="0"/>
        <w:rPr>
          <w:rFonts w:ascii="Arial" w:hAnsi="Arial" w:cs="Arial"/>
          <w:color w:val="000000" w:themeColor="text1"/>
        </w:rPr>
      </w:pPr>
      <w:r>
        <w:rPr>
          <w:rFonts w:ascii="Arial" w:hAnsi="Arial" w:cs="Arial"/>
          <w:color w:val="000000" w:themeColor="text1"/>
        </w:rPr>
        <w:lastRenderedPageBreak/>
        <w:t>Desire of Participation</w:t>
      </w:r>
      <w:r>
        <w:rPr>
          <w:rFonts w:ascii="Arial" w:hAnsi="Arial" w:cs="Arial"/>
          <w:color w:val="000000" w:themeColor="text1"/>
        </w:rPr>
        <w:tab/>
      </w:r>
      <w:r>
        <w:rPr>
          <w:rFonts w:ascii="Arial" w:hAnsi="Arial" w:cs="Arial"/>
          <w:color w:val="000000" w:themeColor="text1"/>
        </w:rPr>
        <w:tab/>
        <w:t xml:space="preserve">20 </w:t>
      </w:r>
      <w:r w:rsidRPr="004D662A">
        <w:rPr>
          <w:rFonts w:ascii="Arial" w:hAnsi="Arial" w:cs="Arial"/>
          <w:color w:val="000000" w:themeColor="text1"/>
        </w:rPr>
        <w:t>POINTS</w:t>
      </w:r>
      <w:r w:rsidRPr="00E37BCB">
        <w:rPr>
          <w:rFonts w:ascii="Arial" w:hAnsi="Arial" w:cs="Arial"/>
          <w:color w:val="000000" w:themeColor="text1"/>
        </w:rPr>
        <w:tab/>
      </w:r>
      <w:r w:rsidRPr="00E37BCB">
        <w:rPr>
          <w:rFonts w:ascii="Arial" w:hAnsi="Arial" w:cs="Arial"/>
          <w:color w:val="000000" w:themeColor="text1"/>
        </w:rPr>
        <w:tab/>
      </w:r>
      <w:r w:rsidRPr="00E37BCB">
        <w:rPr>
          <w:rFonts w:ascii="Arial" w:hAnsi="Arial" w:cs="Arial"/>
          <w:color w:val="000000" w:themeColor="text1"/>
        </w:rPr>
        <w:tab/>
      </w:r>
    </w:p>
    <w:p w14:paraId="303B642B" w14:textId="5E01DF26" w:rsidR="00465527" w:rsidRPr="00E37BCB" w:rsidRDefault="00465527" w:rsidP="00464909">
      <w:pPr>
        <w:pStyle w:val="ListParagraph"/>
        <w:numPr>
          <w:ilvl w:val="0"/>
          <w:numId w:val="3"/>
        </w:numPr>
        <w:spacing w:after="0" w:line="240" w:lineRule="auto"/>
        <w:ind w:left="360" w:right="-115"/>
        <w:rPr>
          <w:rFonts w:ascii="Arial" w:hAnsi="Arial" w:cs="Arial"/>
          <w:color w:val="000000" w:themeColor="text1"/>
        </w:rPr>
      </w:pPr>
      <w:r w:rsidRPr="00E37BCB">
        <w:rPr>
          <w:rFonts w:ascii="Arial" w:hAnsi="Arial" w:cs="Arial"/>
          <w:color w:val="000000" w:themeColor="text1"/>
        </w:rPr>
        <w:t>Budget and Narrative</w:t>
      </w:r>
      <w:r w:rsidRPr="00E37BCB">
        <w:rPr>
          <w:rFonts w:ascii="Arial" w:hAnsi="Arial" w:cs="Arial"/>
          <w:color w:val="000000" w:themeColor="text1"/>
        </w:rPr>
        <w:tab/>
      </w:r>
      <w:r w:rsidRPr="00E37BCB">
        <w:rPr>
          <w:rFonts w:ascii="Arial" w:hAnsi="Arial" w:cs="Arial"/>
          <w:color w:val="000000" w:themeColor="text1"/>
        </w:rPr>
        <w:tab/>
      </w:r>
      <w:r w:rsidR="0007160F">
        <w:rPr>
          <w:rFonts w:ascii="Arial" w:hAnsi="Arial" w:cs="Arial"/>
          <w:color w:val="000000" w:themeColor="text1"/>
        </w:rPr>
        <w:t>1</w:t>
      </w:r>
      <w:r w:rsidRPr="00E37BCB">
        <w:rPr>
          <w:rFonts w:ascii="Arial" w:hAnsi="Arial" w:cs="Arial"/>
          <w:color w:val="000000" w:themeColor="text1"/>
        </w:rPr>
        <w:t>0 POINTS</w:t>
      </w:r>
    </w:p>
    <w:p w14:paraId="717EA560" w14:textId="77777777" w:rsidR="00465527" w:rsidRPr="00E37BCB" w:rsidRDefault="00465527" w:rsidP="00465527">
      <w:pPr>
        <w:spacing w:after="0" w:line="240" w:lineRule="auto"/>
        <w:ind w:left="90" w:right="-115"/>
        <w:rPr>
          <w:rFonts w:ascii="Arial" w:hAnsi="Arial" w:cs="Arial"/>
          <w:color w:val="000000" w:themeColor="text1"/>
        </w:rPr>
      </w:pPr>
      <w:r w:rsidRPr="00E37BCB">
        <w:rPr>
          <w:rFonts w:ascii="Arial" w:hAnsi="Arial" w:cs="Arial"/>
          <w:color w:val="000000" w:themeColor="text1"/>
        </w:rPr>
        <w:tab/>
      </w:r>
      <w:r w:rsidRPr="00E37BCB">
        <w:rPr>
          <w:rFonts w:ascii="Arial" w:hAnsi="Arial" w:cs="Arial"/>
          <w:color w:val="000000" w:themeColor="text1"/>
        </w:rPr>
        <w:tab/>
      </w:r>
      <w:r w:rsidRPr="00E37BCB">
        <w:rPr>
          <w:rFonts w:ascii="Arial" w:hAnsi="Arial" w:cs="Arial"/>
          <w:color w:val="000000" w:themeColor="text1"/>
        </w:rPr>
        <w:tab/>
      </w:r>
      <w:r w:rsidRPr="00E37BCB">
        <w:rPr>
          <w:rFonts w:ascii="Arial" w:hAnsi="Arial" w:cs="Arial"/>
          <w:color w:val="000000" w:themeColor="text1"/>
        </w:rPr>
        <w:tab/>
      </w:r>
    </w:p>
    <w:p w14:paraId="229B5953" w14:textId="07F0C05D" w:rsidR="00465527" w:rsidRPr="004D662A" w:rsidRDefault="00465527" w:rsidP="00D54600">
      <w:pPr>
        <w:pStyle w:val="ListParagraph"/>
        <w:ind w:left="360" w:right="-115"/>
        <w:rPr>
          <w:rFonts w:ascii="Arial" w:hAnsi="Arial" w:cs="Arial"/>
          <w:b/>
          <w:color w:val="000000" w:themeColor="text1"/>
          <w:u w:val="single"/>
        </w:rPr>
      </w:pPr>
      <w:r w:rsidRPr="004D662A">
        <w:rPr>
          <w:rFonts w:ascii="Arial" w:hAnsi="Arial" w:cs="Arial"/>
          <w:b/>
          <w:color w:val="000000" w:themeColor="text1"/>
          <w:u w:val="single"/>
        </w:rPr>
        <w:t>TOTAL</w:t>
      </w:r>
      <w:r w:rsidRPr="004D662A">
        <w:rPr>
          <w:rFonts w:ascii="Arial" w:hAnsi="Arial" w:cs="Arial"/>
          <w:b/>
          <w:color w:val="000000" w:themeColor="text1"/>
          <w:u w:val="single"/>
        </w:rPr>
        <w:tab/>
      </w:r>
      <w:r w:rsidRPr="004D662A">
        <w:rPr>
          <w:rFonts w:ascii="Arial" w:hAnsi="Arial" w:cs="Arial"/>
          <w:b/>
          <w:color w:val="000000" w:themeColor="text1"/>
          <w:u w:val="single"/>
        </w:rPr>
        <w:tab/>
      </w:r>
      <w:r w:rsidRPr="004D662A">
        <w:rPr>
          <w:rFonts w:ascii="Arial" w:hAnsi="Arial" w:cs="Arial"/>
          <w:b/>
          <w:color w:val="000000" w:themeColor="text1"/>
          <w:u w:val="single"/>
        </w:rPr>
        <w:tab/>
      </w:r>
      <w:r w:rsidR="00D54600">
        <w:rPr>
          <w:rFonts w:ascii="Arial" w:hAnsi="Arial" w:cs="Arial"/>
          <w:b/>
          <w:color w:val="000000" w:themeColor="text1"/>
          <w:u w:val="single"/>
        </w:rPr>
        <w:t xml:space="preserve">          </w:t>
      </w:r>
      <w:r w:rsidRPr="004D662A">
        <w:rPr>
          <w:rFonts w:ascii="Arial" w:hAnsi="Arial" w:cs="Arial"/>
          <w:b/>
          <w:color w:val="000000" w:themeColor="text1"/>
          <w:u w:val="single"/>
        </w:rPr>
        <w:t>100 POINTS</w:t>
      </w:r>
    </w:p>
    <w:p w14:paraId="65496074" w14:textId="01BEEBF7" w:rsidR="0054184F" w:rsidRPr="004D662A" w:rsidRDefault="00465527" w:rsidP="0054184F">
      <w:pPr>
        <w:numPr>
          <w:ilvl w:val="12"/>
          <w:numId w:val="0"/>
        </w:numPr>
        <w:spacing w:beforeLines="60" w:before="144"/>
        <w:rPr>
          <w:rFonts w:ascii="Arial" w:hAnsi="Arial" w:cs="Arial"/>
          <w:b/>
          <w:bCs/>
        </w:rPr>
      </w:pPr>
      <w:r>
        <w:rPr>
          <w:rFonts w:ascii="Arial" w:hAnsi="Arial" w:cs="Arial"/>
          <w:b/>
          <w:bCs/>
        </w:rPr>
        <w:t>6</w:t>
      </w:r>
      <w:r w:rsidR="0054184F" w:rsidRPr="004D662A">
        <w:rPr>
          <w:rFonts w:ascii="Arial" w:hAnsi="Arial" w:cs="Arial"/>
          <w:b/>
          <w:bCs/>
        </w:rPr>
        <w:t>.  Required Documentation</w:t>
      </w:r>
    </w:p>
    <w:p w14:paraId="4B061D67" w14:textId="77777777" w:rsidR="0054184F" w:rsidRPr="004D662A" w:rsidRDefault="0054184F" w:rsidP="0054184F">
      <w:pPr>
        <w:numPr>
          <w:ilvl w:val="12"/>
          <w:numId w:val="0"/>
        </w:numPr>
        <w:spacing w:beforeLines="60" w:before="144"/>
        <w:rPr>
          <w:rFonts w:ascii="Arial" w:hAnsi="Arial" w:cs="Arial"/>
          <w:bCs/>
          <w:color w:val="FF0000"/>
        </w:rPr>
      </w:pPr>
      <w:r w:rsidRPr="004D662A">
        <w:rPr>
          <w:rFonts w:ascii="Arial" w:hAnsi="Arial" w:cs="Arial"/>
          <w:bCs/>
          <w:color w:val="000000" w:themeColor="text1"/>
        </w:rPr>
        <w:t xml:space="preserve">Upon approval of the application, the following documents will be </w:t>
      </w:r>
      <w:r w:rsidRPr="00F565E7">
        <w:rPr>
          <w:rFonts w:ascii="Arial" w:hAnsi="Arial" w:cs="Arial"/>
          <w:bCs/>
        </w:rPr>
        <w:t>required:</w:t>
      </w:r>
    </w:p>
    <w:p w14:paraId="6AE0E713" w14:textId="3B5A21B2" w:rsidR="00DF7D7A" w:rsidRDefault="00DF7D7A" w:rsidP="00464909">
      <w:pPr>
        <w:numPr>
          <w:ilvl w:val="0"/>
          <w:numId w:val="4"/>
        </w:numPr>
        <w:tabs>
          <w:tab w:val="clear" w:pos="720"/>
          <w:tab w:val="num" w:pos="360"/>
        </w:tabs>
        <w:spacing w:after="0" w:line="240" w:lineRule="auto"/>
        <w:ind w:hanging="720"/>
        <w:rPr>
          <w:rFonts w:ascii="Arial" w:hAnsi="Arial" w:cs="Arial"/>
          <w:color w:val="000000" w:themeColor="text1"/>
        </w:rPr>
      </w:pPr>
      <w:r w:rsidRPr="004D662A">
        <w:rPr>
          <w:rFonts w:ascii="Arial" w:hAnsi="Arial" w:cs="Arial"/>
          <w:color w:val="000000" w:themeColor="text1"/>
        </w:rPr>
        <w:t xml:space="preserve">Signed State and Federal Certifications </w:t>
      </w:r>
    </w:p>
    <w:p w14:paraId="25B2D35B" w14:textId="47BD75DB" w:rsidR="0054184F" w:rsidRDefault="00DF7D7A" w:rsidP="00464909">
      <w:pPr>
        <w:numPr>
          <w:ilvl w:val="0"/>
          <w:numId w:val="4"/>
        </w:numPr>
        <w:tabs>
          <w:tab w:val="clear" w:pos="720"/>
          <w:tab w:val="num" w:pos="360"/>
        </w:tabs>
        <w:spacing w:after="0" w:line="240" w:lineRule="auto"/>
        <w:ind w:hanging="720"/>
        <w:rPr>
          <w:rFonts w:ascii="Arial" w:hAnsi="Arial" w:cs="Arial"/>
          <w:color w:val="000000" w:themeColor="text1"/>
        </w:rPr>
      </w:pPr>
      <w:r w:rsidRPr="00DF7D7A">
        <w:rPr>
          <w:rFonts w:ascii="Arial" w:hAnsi="Arial" w:cs="Arial"/>
          <w:color w:val="000000" w:themeColor="text1"/>
        </w:rPr>
        <w:t xml:space="preserve">Completed and Signed Intellectual Property Statement (Attachment A) </w:t>
      </w:r>
      <w:r w:rsidR="0054184F" w:rsidRPr="00DF7D7A">
        <w:rPr>
          <w:rFonts w:ascii="Arial" w:hAnsi="Arial" w:cs="Arial"/>
          <w:color w:val="000000" w:themeColor="text1"/>
        </w:rPr>
        <w:t xml:space="preserve"> </w:t>
      </w:r>
    </w:p>
    <w:p w14:paraId="4BD119A9" w14:textId="77777777" w:rsidR="007E75E8" w:rsidRDefault="007E75E8" w:rsidP="007E75E8">
      <w:pPr>
        <w:pStyle w:val="ListParagraph"/>
        <w:numPr>
          <w:ilvl w:val="0"/>
          <w:numId w:val="4"/>
        </w:numPr>
        <w:tabs>
          <w:tab w:val="clear" w:pos="720"/>
          <w:tab w:val="num" w:pos="360"/>
        </w:tabs>
        <w:spacing w:after="0" w:line="240" w:lineRule="auto"/>
        <w:ind w:left="360"/>
        <w:rPr>
          <w:rFonts w:ascii="Arial" w:hAnsi="Arial" w:cs="Arial"/>
          <w:color w:val="000000" w:themeColor="text1"/>
        </w:rPr>
      </w:pPr>
      <w:r w:rsidRPr="007E75E8">
        <w:rPr>
          <w:rFonts w:ascii="Arial" w:hAnsi="Arial" w:cs="Arial"/>
          <w:color w:val="000000" w:themeColor="text1"/>
        </w:rPr>
        <w:t>Documentation of the agency’s Unique Entity ID (UEI) number. To register for a UEI number please follow the instructions on the www.SAM.gov website.</w:t>
      </w:r>
    </w:p>
    <w:p w14:paraId="7C79904D" w14:textId="77777777" w:rsidR="007E75E8" w:rsidRDefault="007E75E8" w:rsidP="007E75E8">
      <w:pPr>
        <w:pStyle w:val="ListParagraph"/>
        <w:numPr>
          <w:ilvl w:val="0"/>
          <w:numId w:val="4"/>
        </w:numPr>
        <w:tabs>
          <w:tab w:val="clear" w:pos="720"/>
          <w:tab w:val="num" w:pos="360"/>
        </w:tabs>
        <w:spacing w:after="0" w:line="240" w:lineRule="auto"/>
        <w:ind w:left="360"/>
        <w:rPr>
          <w:rFonts w:ascii="Arial" w:hAnsi="Arial" w:cs="Arial"/>
          <w:color w:val="000000" w:themeColor="text1"/>
        </w:rPr>
      </w:pPr>
      <w:r w:rsidRPr="007E75E8">
        <w:rPr>
          <w:rFonts w:ascii="Arial" w:hAnsi="Arial" w:cs="Arial"/>
          <w:color w:val="000000" w:themeColor="text1"/>
        </w:rPr>
        <w:t xml:space="preserve">Registration with North Carolina e-Procurement </w:t>
      </w:r>
    </w:p>
    <w:p w14:paraId="44597724" w14:textId="0B87B690" w:rsidR="007E75E8" w:rsidRPr="007E75E8" w:rsidRDefault="007E75E8" w:rsidP="007E75E8">
      <w:pPr>
        <w:pStyle w:val="ListParagraph"/>
        <w:numPr>
          <w:ilvl w:val="0"/>
          <w:numId w:val="4"/>
        </w:numPr>
        <w:tabs>
          <w:tab w:val="clear" w:pos="720"/>
          <w:tab w:val="num" w:pos="360"/>
        </w:tabs>
        <w:spacing w:after="0" w:line="240" w:lineRule="auto"/>
        <w:ind w:left="360"/>
        <w:rPr>
          <w:rFonts w:ascii="Arial" w:hAnsi="Arial" w:cs="Arial"/>
          <w:color w:val="000000" w:themeColor="text1"/>
        </w:rPr>
      </w:pPr>
      <w:r w:rsidRPr="007E75E8">
        <w:rPr>
          <w:rFonts w:ascii="Arial" w:hAnsi="Arial" w:cs="Arial"/>
          <w:color w:val="000000" w:themeColor="text1"/>
        </w:rPr>
        <w:t xml:space="preserve">Upon award, all agencies are required to be registered as a vendor (at no cost) in the NC e-Procurement system. Please visit </w:t>
      </w:r>
      <w:hyperlink r:id="rId19" w:history="1">
        <w:r w:rsidRPr="00400EB3">
          <w:rPr>
            <w:rStyle w:val="Hyperlink"/>
            <w:rFonts w:ascii="Arial" w:hAnsi="Arial" w:cs="Arial"/>
          </w:rPr>
          <w:t>https://eprocurement.nc.gov</w:t>
        </w:r>
      </w:hyperlink>
      <w:r w:rsidRPr="007E75E8">
        <w:rPr>
          <w:rFonts w:ascii="Arial" w:hAnsi="Arial" w:cs="Arial"/>
          <w:color w:val="000000" w:themeColor="text1"/>
        </w:rPr>
        <w:t>, click on Vendor Login and scroll down to “Register”. For questions/guidance, please contact the e-Procurement Help Desk at 888-211-7440.</w:t>
      </w:r>
    </w:p>
    <w:p w14:paraId="26BCC389" w14:textId="754AB67A" w:rsidR="0054184F" w:rsidRPr="004D662A" w:rsidRDefault="00DF7D7A" w:rsidP="0054184F">
      <w:pPr>
        <w:numPr>
          <w:ilvl w:val="12"/>
          <w:numId w:val="0"/>
        </w:numPr>
        <w:spacing w:beforeLines="60" w:before="144"/>
        <w:rPr>
          <w:rFonts w:ascii="Arial" w:hAnsi="Arial" w:cs="Arial"/>
          <w:b/>
          <w:bCs/>
        </w:rPr>
      </w:pPr>
      <w:r>
        <w:rPr>
          <w:rFonts w:ascii="Arial" w:hAnsi="Arial" w:cs="Arial"/>
          <w:b/>
          <w:bCs/>
        </w:rPr>
        <w:t>7</w:t>
      </w:r>
      <w:r w:rsidR="0054184F" w:rsidRPr="004D662A">
        <w:rPr>
          <w:rFonts w:ascii="Arial" w:hAnsi="Arial" w:cs="Arial"/>
          <w:b/>
          <w:bCs/>
        </w:rPr>
        <w:t xml:space="preserve">. </w:t>
      </w:r>
      <w:r>
        <w:rPr>
          <w:rFonts w:ascii="Arial" w:hAnsi="Arial" w:cs="Arial"/>
          <w:b/>
          <w:bCs/>
        </w:rPr>
        <w:t xml:space="preserve"> </w:t>
      </w:r>
      <w:r w:rsidR="00D54600">
        <w:rPr>
          <w:rFonts w:ascii="Arial" w:hAnsi="Arial" w:cs="Arial"/>
          <w:b/>
          <w:bCs/>
        </w:rPr>
        <w:t xml:space="preserve"> </w:t>
      </w:r>
      <w:r w:rsidRPr="0048034E">
        <w:rPr>
          <w:rFonts w:ascii="Arial" w:hAnsi="Arial" w:cs="Arial"/>
          <w:b/>
          <w:bCs/>
        </w:rPr>
        <w:t>NC DHHS Division of Social Services, Child Welfare</w:t>
      </w:r>
      <w:r w:rsidRPr="0048034E">
        <w:rPr>
          <w:rFonts w:ascii="Arial" w:hAnsi="Arial" w:cs="Arial"/>
        </w:rPr>
        <w:t xml:space="preserve"> </w:t>
      </w:r>
      <w:r w:rsidR="0054184F" w:rsidRPr="004D662A">
        <w:rPr>
          <w:rFonts w:ascii="Arial" w:hAnsi="Arial" w:cs="Arial"/>
          <w:b/>
          <w:bCs/>
        </w:rPr>
        <w:t>reserves the right to:</w:t>
      </w:r>
    </w:p>
    <w:p w14:paraId="32A63371" w14:textId="77777777" w:rsidR="0054184F" w:rsidRPr="004D662A" w:rsidRDefault="0054184F" w:rsidP="00464909">
      <w:pPr>
        <w:pStyle w:val="a"/>
        <w:numPr>
          <w:ilvl w:val="0"/>
          <w:numId w:val="5"/>
        </w:numPr>
        <w:tabs>
          <w:tab w:val="clear" w:pos="720"/>
          <w:tab w:val="num" w:pos="450"/>
        </w:tabs>
        <w:spacing w:beforeLines="60" w:before="144"/>
        <w:ind w:left="360"/>
        <w:contextualSpacing/>
        <w:rPr>
          <w:rFonts w:ascii="Arial" w:hAnsi="Arial" w:cs="Arial"/>
          <w:color w:val="000000" w:themeColor="text1"/>
          <w:sz w:val="22"/>
          <w:szCs w:val="22"/>
        </w:rPr>
      </w:pPr>
      <w:r w:rsidRPr="004D662A">
        <w:rPr>
          <w:rFonts w:ascii="Arial" w:hAnsi="Arial" w:cs="Arial"/>
          <w:color w:val="000000" w:themeColor="text1"/>
          <w:sz w:val="22"/>
          <w:szCs w:val="22"/>
        </w:rPr>
        <w:t>Modify the application and budget after consulting with the applicant.  Items that may be modified include, but are not limited to goals, costs, performance, and reporting requirements.</w:t>
      </w:r>
    </w:p>
    <w:p w14:paraId="2D103345" w14:textId="77777777" w:rsidR="0054184F" w:rsidRPr="004D662A" w:rsidRDefault="0054184F" w:rsidP="00464909">
      <w:pPr>
        <w:pStyle w:val="a"/>
        <w:numPr>
          <w:ilvl w:val="0"/>
          <w:numId w:val="5"/>
        </w:numPr>
        <w:tabs>
          <w:tab w:val="clear" w:pos="720"/>
          <w:tab w:val="num" w:pos="360"/>
        </w:tabs>
        <w:spacing w:beforeLines="60" w:before="144"/>
        <w:ind w:left="360"/>
        <w:contextualSpacing/>
        <w:rPr>
          <w:rFonts w:ascii="Arial" w:hAnsi="Arial" w:cs="Arial"/>
          <w:color w:val="000000" w:themeColor="text1"/>
          <w:sz w:val="22"/>
          <w:szCs w:val="22"/>
        </w:rPr>
      </w:pPr>
      <w:r w:rsidRPr="004D662A">
        <w:rPr>
          <w:rFonts w:ascii="Arial" w:hAnsi="Arial" w:cs="Arial"/>
          <w:color w:val="000000" w:themeColor="text1"/>
          <w:sz w:val="22"/>
          <w:szCs w:val="22"/>
        </w:rPr>
        <w:t>Allow or disallow budget amendments during the performance period of the project.</w:t>
      </w:r>
    </w:p>
    <w:p w14:paraId="618BA0E7" w14:textId="77777777" w:rsidR="0054184F" w:rsidRPr="004D662A" w:rsidRDefault="0054184F" w:rsidP="00464909">
      <w:pPr>
        <w:pStyle w:val="a"/>
        <w:numPr>
          <w:ilvl w:val="0"/>
          <w:numId w:val="5"/>
        </w:numPr>
        <w:tabs>
          <w:tab w:val="clear" w:pos="720"/>
          <w:tab w:val="num" w:pos="360"/>
        </w:tabs>
        <w:spacing w:beforeLines="60" w:before="144"/>
        <w:ind w:left="360"/>
        <w:contextualSpacing/>
        <w:rPr>
          <w:rFonts w:ascii="Arial" w:hAnsi="Arial" w:cs="Arial"/>
          <w:color w:val="000000" w:themeColor="text1"/>
          <w:sz w:val="22"/>
          <w:szCs w:val="22"/>
        </w:rPr>
      </w:pPr>
      <w:r w:rsidRPr="004D662A">
        <w:rPr>
          <w:rFonts w:ascii="Arial" w:hAnsi="Arial" w:cs="Arial"/>
          <w:color w:val="000000" w:themeColor="text1"/>
          <w:sz w:val="22"/>
          <w:szCs w:val="22"/>
        </w:rPr>
        <w:t>Monitor the program based on the Division’s Subrecipient Monitoring plan.</w:t>
      </w:r>
    </w:p>
    <w:p w14:paraId="44A898A8" w14:textId="77777777" w:rsidR="0054184F" w:rsidRDefault="0054184F" w:rsidP="00464909">
      <w:pPr>
        <w:pStyle w:val="a"/>
        <w:numPr>
          <w:ilvl w:val="0"/>
          <w:numId w:val="5"/>
        </w:numPr>
        <w:tabs>
          <w:tab w:val="clear" w:pos="720"/>
          <w:tab w:val="num" w:pos="360"/>
        </w:tabs>
        <w:spacing w:beforeLines="60" w:before="144"/>
        <w:ind w:left="360"/>
        <w:contextualSpacing/>
        <w:rPr>
          <w:rFonts w:ascii="Arial" w:hAnsi="Arial" w:cs="Arial"/>
          <w:color w:val="000000" w:themeColor="text1"/>
          <w:sz w:val="22"/>
          <w:szCs w:val="22"/>
        </w:rPr>
      </w:pPr>
      <w:r w:rsidRPr="004D662A">
        <w:rPr>
          <w:rFonts w:ascii="Arial" w:hAnsi="Arial" w:cs="Arial"/>
          <w:color w:val="000000" w:themeColor="text1"/>
          <w:sz w:val="22"/>
          <w:szCs w:val="22"/>
        </w:rPr>
        <w:t>Implement any change or requirement mandated by State or Federal government during the life of the project.</w:t>
      </w:r>
    </w:p>
    <w:p w14:paraId="12F53D99" w14:textId="1710FCCC" w:rsidR="0054184F" w:rsidRPr="004D662A" w:rsidRDefault="005210A7" w:rsidP="0054184F">
      <w:pPr>
        <w:numPr>
          <w:ilvl w:val="12"/>
          <w:numId w:val="0"/>
        </w:numPr>
        <w:spacing w:beforeLines="60" w:before="144"/>
        <w:rPr>
          <w:rFonts w:ascii="Arial" w:hAnsi="Arial" w:cs="Arial"/>
          <w:b/>
          <w:bCs/>
        </w:rPr>
      </w:pPr>
      <w:r>
        <w:rPr>
          <w:rFonts w:ascii="Arial" w:hAnsi="Arial" w:cs="Arial"/>
          <w:b/>
          <w:bCs/>
        </w:rPr>
        <w:t>8</w:t>
      </w:r>
      <w:r w:rsidR="0054184F" w:rsidRPr="004D662A">
        <w:rPr>
          <w:rFonts w:ascii="Arial" w:hAnsi="Arial" w:cs="Arial"/>
          <w:b/>
          <w:bCs/>
        </w:rPr>
        <w:t>.  Applicant Financial Capacity</w:t>
      </w:r>
    </w:p>
    <w:p w14:paraId="6548E4E1" w14:textId="77777777" w:rsidR="0054184F" w:rsidRDefault="0054184F" w:rsidP="0054184F">
      <w:pPr>
        <w:numPr>
          <w:ilvl w:val="12"/>
          <w:numId w:val="0"/>
        </w:numPr>
        <w:spacing w:beforeLines="60" w:before="144"/>
        <w:rPr>
          <w:rFonts w:ascii="Arial" w:hAnsi="Arial" w:cs="Arial"/>
          <w:color w:val="000000" w:themeColor="text1"/>
        </w:rPr>
      </w:pPr>
      <w:r w:rsidRPr="004D662A">
        <w:rPr>
          <w:rFonts w:ascii="Arial" w:hAnsi="Arial" w:cs="Arial"/>
          <w:color w:val="000000" w:themeColor="text1"/>
        </w:rPr>
        <w:t xml:space="preserve">Applicants must have the financial capacity to operate without reimbursement for at least 90 days of the project period. Applicant funded through this grant must submit all requests for payment and expenditure reports by the 10th of each month following the month of service. </w:t>
      </w:r>
    </w:p>
    <w:p w14:paraId="098A0E7D" w14:textId="268287DA" w:rsidR="0054184F" w:rsidRPr="004D662A" w:rsidRDefault="00986B91" w:rsidP="0054184F">
      <w:pPr>
        <w:numPr>
          <w:ilvl w:val="12"/>
          <w:numId w:val="0"/>
        </w:numPr>
        <w:spacing w:beforeLines="60" w:before="144"/>
        <w:rPr>
          <w:rFonts w:ascii="Arial" w:hAnsi="Arial" w:cs="Arial"/>
          <w:b/>
        </w:rPr>
      </w:pPr>
      <w:r>
        <w:rPr>
          <w:rFonts w:ascii="Arial" w:hAnsi="Arial" w:cs="Arial"/>
          <w:b/>
        </w:rPr>
        <w:t>9</w:t>
      </w:r>
      <w:r w:rsidR="0054184F" w:rsidRPr="004D662A">
        <w:rPr>
          <w:rFonts w:ascii="Arial" w:hAnsi="Arial" w:cs="Arial"/>
          <w:b/>
        </w:rPr>
        <w:t xml:space="preserve">. </w:t>
      </w:r>
      <w:r w:rsidR="005D061C">
        <w:rPr>
          <w:rFonts w:ascii="Arial" w:hAnsi="Arial" w:cs="Arial"/>
          <w:b/>
        </w:rPr>
        <w:t xml:space="preserve">Period of Performance </w:t>
      </w:r>
    </w:p>
    <w:p w14:paraId="105A7C0C" w14:textId="12078315" w:rsidR="0054184F" w:rsidRPr="004D662A" w:rsidRDefault="00285FFA" w:rsidP="0054184F">
      <w:pPr>
        <w:numPr>
          <w:ilvl w:val="12"/>
          <w:numId w:val="0"/>
        </w:numPr>
        <w:spacing w:beforeLines="60" w:before="144"/>
        <w:rPr>
          <w:rFonts w:ascii="Arial" w:hAnsi="Arial" w:cs="Arial"/>
          <w:color w:val="2F5496" w:themeColor="accent1" w:themeShade="BF"/>
        </w:rPr>
      </w:pPr>
      <w:r>
        <w:rPr>
          <w:rFonts w:ascii="Arial" w:hAnsi="Arial" w:cs="Arial"/>
        </w:rPr>
        <w:t>April 1</w:t>
      </w:r>
      <w:r w:rsidR="005D061C">
        <w:rPr>
          <w:rFonts w:ascii="Arial" w:hAnsi="Arial" w:cs="Arial"/>
        </w:rPr>
        <w:t>, 2024 through September 30, 2025</w:t>
      </w:r>
      <w:r w:rsidR="00BB4E85">
        <w:rPr>
          <w:rFonts w:ascii="Arial" w:hAnsi="Arial" w:cs="Arial"/>
        </w:rPr>
        <w:t xml:space="preserve">  </w:t>
      </w:r>
    </w:p>
    <w:p w14:paraId="40EAAB02" w14:textId="19E799E3" w:rsidR="0054184F" w:rsidRPr="004D662A" w:rsidRDefault="0054184F" w:rsidP="0054184F">
      <w:pPr>
        <w:numPr>
          <w:ilvl w:val="12"/>
          <w:numId w:val="0"/>
        </w:numPr>
        <w:spacing w:beforeLines="60" w:before="144"/>
        <w:rPr>
          <w:rFonts w:ascii="Arial" w:hAnsi="Arial" w:cs="Arial"/>
          <w:b/>
          <w:bCs/>
        </w:rPr>
      </w:pPr>
      <w:r w:rsidRPr="004D662A">
        <w:rPr>
          <w:rFonts w:ascii="Arial" w:hAnsi="Arial" w:cs="Arial"/>
          <w:b/>
          <w:bCs/>
        </w:rPr>
        <w:t>1</w:t>
      </w:r>
      <w:r w:rsidR="00F9126B">
        <w:rPr>
          <w:rFonts w:ascii="Arial" w:hAnsi="Arial" w:cs="Arial"/>
          <w:b/>
          <w:bCs/>
        </w:rPr>
        <w:t>0</w:t>
      </w:r>
      <w:r w:rsidRPr="004D662A">
        <w:rPr>
          <w:rFonts w:ascii="Arial" w:hAnsi="Arial" w:cs="Arial"/>
          <w:b/>
          <w:bCs/>
        </w:rPr>
        <w:t xml:space="preserve">. </w:t>
      </w:r>
      <w:r w:rsidR="005D061C">
        <w:rPr>
          <w:rFonts w:ascii="Arial" w:hAnsi="Arial" w:cs="Arial"/>
          <w:b/>
          <w:bCs/>
        </w:rPr>
        <w:t xml:space="preserve">Cost Reimbursement </w:t>
      </w:r>
    </w:p>
    <w:p w14:paraId="1D55307C" w14:textId="728B090E" w:rsidR="006B7B99" w:rsidRPr="006B7B99" w:rsidRDefault="0054184F" w:rsidP="007E75E8">
      <w:pPr>
        <w:outlineLvl w:val="0"/>
        <w:rPr>
          <w:rFonts w:ascii="Arial" w:hAnsi="Arial" w:cs="Arial"/>
        </w:rPr>
      </w:pPr>
      <w:r w:rsidRPr="004D662A">
        <w:rPr>
          <w:rFonts w:ascii="Arial" w:hAnsi="Arial" w:cs="Arial"/>
          <w:color w:val="000000" w:themeColor="text1"/>
        </w:rPr>
        <w:t>Allowable and appropriate costs must be reasonable and necessary to provide the services.</w:t>
      </w:r>
      <w:r w:rsidR="007E75E8">
        <w:rPr>
          <w:rFonts w:ascii="Arial" w:hAnsi="Arial" w:cs="Arial"/>
          <w:color w:val="000000" w:themeColor="text1"/>
        </w:rPr>
        <w:t xml:space="preserve"> Upon execution of the contract, the </w:t>
      </w:r>
      <w:r w:rsidR="006B7B99">
        <w:rPr>
          <w:rFonts w:ascii="Arial" w:hAnsi="Arial" w:cs="Arial"/>
        </w:rPr>
        <w:t>S</w:t>
      </w:r>
      <w:r w:rsidR="006B7B99" w:rsidRPr="004D662A">
        <w:rPr>
          <w:rFonts w:ascii="Arial" w:hAnsi="Arial" w:cs="Arial"/>
          <w:color w:val="000000" w:themeColor="text1"/>
        </w:rPr>
        <w:t>ubrecipient</w:t>
      </w:r>
      <w:r w:rsidR="006B7B99" w:rsidRPr="006B7B99">
        <w:rPr>
          <w:rFonts w:ascii="Arial" w:hAnsi="Arial" w:cs="Arial"/>
        </w:rPr>
        <w:t xml:space="preserve"> must submit via email one signed DSS-1571 III (Administrative Costs Report) to the DSS Program Consultant by the 10</w:t>
      </w:r>
      <w:r w:rsidR="006B7B99" w:rsidRPr="006B7B99">
        <w:rPr>
          <w:rFonts w:ascii="Arial" w:hAnsi="Arial" w:cs="Arial"/>
          <w:vertAlign w:val="superscript"/>
        </w:rPr>
        <w:t>th</w:t>
      </w:r>
      <w:r w:rsidR="006B7B99" w:rsidRPr="006B7B99">
        <w:rPr>
          <w:rFonts w:ascii="Arial" w:hAnsi="Arial" w:cs="Arial"/>
        </w:rPr>
        <w:t xml:space="preserve"> of each month for services provided in the prior month. Please note that the person preparing the invoice must be different from the person authorized to sign it. The </w:t>
      </w:r>
      <w:r w:rsidR="006B7B99">
        <w:rPr>
          <w:rFonts w:ascii="Arial" w:hAnsi="Arial" w:cs="Arial"/>
        </w:rPr>
        <w:t>DSS-</w:t>
      </w:r>
      <w:r w:rsidR="006B7B99" w:rsidRPr="006B7B99">
        <w:rPr>
          <w:rFonts w:ascii="Arial" w:hAnsi="Arial" w:cs="Arial"/>
        </w:rPr>
        <w:t xml:space="preserve">1571 </w:t>
      </w:r>
      <w:r w:rsidR="006B7B99">
        <w:rPr>
          <w:rFonts w:ascii="Arial" w:hAnsi="Arial" w:cs="Arial"/>
        </w:rPr>
        <w:t xml:space="preserve">III </w:t>
      </w:r>
      <w:r w:rsidR="006B7B99" w:rsidRPr="006B7B99">
        <w:rPr>
          <w:rFonts w:ascii="Arial" w:hAnsi="Arial" w:cs="Arial"/>
        </w:rPr>
        <w:t xml:space="preserve">reports must be accompanied by supporting general ledger documentation. </w:t>
      </w:r>
      <w:r w:rsidR="006B7B99">
        <w:rPr>
          <w:rFonts w:ascii="Arial" w:hAnsi="Arial" w:cs="Arial"/>
        </w:rPr>
        <w:t>DSS-</w:t>
      </w:r>
      <w:r w:rsidR="006B7B99" w:rsidRPr="006B7B99">
        <w:rPr>
          <w:rFonts w:ascii="Arial" w:hAnsi="Arial" w:cs="Arial"/>
        </w:rPr>
        <w:t xml:space="preserve">1571 </w:t>
      </w:r>
      <w:r w:rsidR="006B7B99">
        <w:rPr>
          <w:rFonts w:ascii="Arial" w:hAnsi="Arial" w:cs="Arial"/>
        </w:rPr>
        <w:t xml:space="preserve">III </w:t>
      </w:r>
      <w:r w:rsidR="006B7B99" w:rsidRPr="006B7B99">
        <w:rPr>
          <w:rFonts w:ascii="Arial" w:hAnsi="Arial" w:cs="Arial"/>
        </w:rPr>
        <w:t>reports must be submitted even when no services are provided in a given month. Failure to submit monthly reports may delay receipt of reimbursement.</w:t>
      </w:r>
      <w:r w:rsidR="007E75E8">
        <w:rPr>
          <w:rFonts w:ascii="Arial" w:hAnsi="Arial" w:cs="Arial"/>
        </w:rPr>
        <w:t xml:space="preserve"> </w:t>
      </w:r>
      <w:r w:rsidR="006B7B99" w:rsidRPr="006B7B99">
        <w:rPr>
          <w:rFonts w:ascii="Arial" w:hAnsi="Arial" w:cs="Arial"/>
        </w:rPr>
        <w:t>DSS will have no obligation for payments based on expenditure reports submitted later than 30 days after termination or expiration of the contract period.  All payments are contingent upon fund availability.</w:t>
      </w:r>
    </w:p>
    <w:p w14:paraId="7F2D4216" w14:textId="6831B839" w:rsidR="0054184F" w:rsidRPr="004D662A" w:rsidRDefault="0054184F" w:rsidP="0054184F">
      <w:pPr>
        <w:numPr>
          <w:ilvl w:val="12"/>
          <w:numId w:val="0"/>
        </w:numPr>
        <w:spacing w:beforeLines="60" w:before="144"/>
        <w:rPr>
          <w:rFonts w:ascii="Arial" w:hAnsi="Arial" w:cs="Arial"/>
          <w:color w:val="2F5496" w:themeColor="accent1" w:themeShade="BF"/>
        </w:rPr>
      </w:pPr>
    </w:p>
    <w:p w14:paraId="064D3065" w14:textId="17978635" w:rsidR="0054184F" w:rsidRPr="004D662A" w:rsidRDefault="0054184F" w:rsidP="0054184F">
      <w:pPr>
        <w:numPr>
          <w:ilvl w:val="12"/>
          <w:numId w:val="0"/>
        </w:numPr>
        <w:spacing w:beforeLines="60" w:before="144"/>
        <w:rPr>
          <w:rFonts w:ascii="Arial" w:hAnsi="Arial" w:cs="Arial"/>
        </w:rPr>
      </w:pPr>
    </w:p>
    <w:p w14:paraId="47FD7F92" w14:textId="4603D15C" w:rsidR="0054184F" w:rsidRPr="005D061C" w:rsidRDefault="0054184F" w:rsidP="0054184F">
      <w:pPr>
        <w:numPr>
          <w:ilvl w:val="12"/>
          <w:numId w:val="0"/>
        </w:numPr>
        <w:spacing w:beforeLines="60" w:before="144"/>
        <w:rPr>
          <w:rFonts w:ascii="Arial" w:hAnsi="Arial" w:cs="Arial"/>
          <w:color w:val="2F5496" w:themeColor="accent1" w:themeShade="BF"/>
        </w:rPr>
      </w:pPr>
    </w:p>
    <w:p w14:paraId="6313EB23" w14:textId="77777777" w:rsidR="0054184F" w:rsidRPr="004D662A" w:rsidRDefault="0054184F" w:rsidP="0054184F">
      <w:pPr>
        <w:rPr>
          <w:rFonts w:ascii="Arial" w:hAnsi="Arial" w:cs="Arial"/>
          <w:color w:val="FF0000"/>
        </w:rPr>
      </w:pPr>
      <w:r w:rsidRPr="004D662A">
        <w:rPr>
          <w:rFonts w:ascii="Arial" w:hAnsi="Arial" w:cs="Arial"/>
          <w:color w:val="FF0000"/>
        </w:rPr>
        <w:br w:type="page"/>
      </w:r>
    </w:p>
    <w:p w14:paraId="331257E6" w14:textId="09AAD6F7" w:rsidR="00DA1618" w:rsidRDefault="00DA1618" w:rsidP="0054184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F5496" w:themeColor="accent1" w:themeShade="BF"/>
        </w:rPr>
      </w:pPr>
      <w:r>
        <w:rPr>
          <w:rFonts w:ascii="Arial" w:hAnsi="Arial" w:cs="Arial"/>
          <w:b/>
          <w:bCs/>
          <w:noProof/>
          <w:color w:val="2F5496" w:themeColor="accent1" w:themeShade="BF"/>
        </w:rPr>
        <w:lastRenderedPageBreak/>
        <w:drawing>
          <wp:inline distT="0" distB="0" distL="0" distR="0" wp14:anchorId="5FC80B2A" wp14:editId="4B0A5205">
            <wp:extent cx="2597150" cy="914400"/>
            <wp:effectExtent l="19050" t="19050" r="12700" b="19050"/>
            <wp:docPr id="3317567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a:ln>
                      <a:solidFill>
                        <a:schemeClr val="accent1"/>
                      </a:solidFill>
                    </a:ln>
                  </pic:spPr>
                </pic:pic>
              </a:graphicData>
            </a:graphic>
          </wp:inline>
        </w:drawing>
      </w:r>
    </w:p>
    <w:p w14:paraId="7F1ECCE1" w14:textId="71DF47F8" w:rsidR="0054184F" w:rsidRPr="00630EEC" w:rsidRDefault="0054184F" w:rsidP="0054184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4B7D92">
        <w:rPr>
          <w:rFonts w:ascii="Arial" w:hAnsi="Arial" w:cs="Arial"/>
          <w:b/>
          <w:bCs/>
          <w:color w:val="2F5496" w:themeColor="accent1" w:themeShade="BF"/>
        </w:rPr>
        <w:t>Section C</w:t>
      </w:r>
      <w:r>
        <w:rPr>
          <w:rFonts w:ascii="Arial" w:hAnsi="Arial" w:cs="Arial"/>
          <w:b/>
          <w:bCs/>
          <w:color w:val="2F5496" w:themeColor="accent1" w:themeShade="BF"/>
        </w:rPr>
        <w:t xml:space="preserve"> </w:t>
      </w:r>
      <w:r w:rsidR="00257725">
        <w:rPr>
          <w:rFonts w:ascii="Arial" w:hAnsi="Arial" w:cs="Arial"/>
          <w:b/>
          <w:bCs/>
          <w:color w:val="2F5496" w:themeColor="accent1" w:themeShade="BF"/>
        </w:rPr>
        <w:t>–</w:t>
      </w:r>
      <w:r w:rsidRPr="004B7D92">
        <w:rPr>
          <w:rFonts w:ascii="Arial" w:hAnsi="Arial" w:cs="Arial"/>
          <w:b/>
          <w:bCs/>
          <w:color w:val="2F5496" w:themeColor="accent1" w:themeShade="BF"/>
        </w:rPr>
        <w:t xml:space="preserve"> P</w:t>
      </w:r>
      <w:r w:rsidR="00257725">
        <w:rPr>
          <w:rFonts w:ascii="Arial" w:hAnsi="Arial" w:cs="Arial"/>
          <w:b/>
          <w:bCs/>
          <w:color w:val="2F5496" w:themeColor="accent1" w:themeShade="BF"/>
        </w:rPr>
        <w:t xml:space="preserve">erformance Monitoring </w:t>
      </w:r>
    </w:p>
    <w:p w14:paraId="72CAD67D" w14:textId="379192E7" w:rsidR="006B7B99" w:rsidRDefault="00A51EDB" w:rsidP="00464909">
      <w:pPr>
        <w:pStyle w:val="Heading1"/>
        <w:numPr>
          <w:ilvl w:val="0"/>
          <w:numId w:val="14"/>
        </w:numPr>
        <w:tabs>
          <w:tab w:val="num" w:pos="450"/>
        </w:tabs>
        <w:spacing w:before="120" w:after="120"/>
        <w:ind w:left="270" w:hanging="270"/>
        <w:rPr>
          <w:rFonts w:cs="Arial"/>
          <w:color w:val="000000" w:themeColor="text1"/>
          <w:sz w:val="22"/>
          <w:szCs w:val="22"/>
          <w:u w:val="none"/>
        </w:rPr>
      </w:pPr>
      <w:r>
        <w:rPr>
          <w:rFonts w:cs="Arial"/>
          <w:color w:val="000000" w:themeColor="text1"/>
          <w:sz w:val="22"/>
          <w:szCs w:val="22"/>
          <w:u w:val="none"/>
        </w:rPr>
        <w:t xml:space="preserve"> </w:t>
      </w:r>
      <w:r w:rsidR="006B7B99" w:rsidRPr="00194C49">
        <w:rPr>
          <w:rFonts w:cs="Arial"/>
          <w:color w:val="000000" w:themeColor="text1"/>
          <w:sz w:val="22"/>
          <w:szCs w:val="22"/>
          <w:u w:val="none"/>
        </w:rPr>
        <w:t>P</w:t>
      </w:r>
      <w:r w:rsidR="006B7B99">
        <w:rPr>
          <w:rFonts w:cs="Arial"/>
          <w:color w:val="000000" w:themeColor="text1"/>
          <w:sz w:val="22"/>
          <w:szCs w:val="22"/>
          <w:u w:val="none"/>
        </w:rPr>
        <w:t xml:space="preserve">rogram </w:t>
      </w:r>
      <w:r w:rsidR="00397A97">
        <w:rPr>
          <w:rFonts w:cs="Arial"/>
          <w:color w:val="000000" w:themeColor="text1"/>
          <w:sz w:val="22"/>
          <w:szCs w:val="22"/>
          <w:u w:val="none"/>
        </w:rPr>
        <w:t xml:space="preserve">Data Collection </w:t>
      </w:r>
      <w:r w:rsidR="006B7B99">
        <w:rPr>
          <w:rFonts w:cs="Arial"/>
          <w:color w:val="000000" w:themeColor="text1"/>
          <w:sz w:val="22"/>
          <w:szCs w:val="22"/>
          <w:u w:val="none"/>
        </w:rPr>
        <w:t xml:space="preserve"> </w:t>
      </w:r>
    </w:p>
    <w:p w14:paraId="63AB9AFF" w14:textId="75DD33DF" w:rsidR="00F94CB8" w:rsidRDefault="00F94CB8" w:rsidP="00F94CB8">
      <w:pPr>
        <w:pStyle w:val="Default"/>
        <w:rPr>
          <w:rFonts w:ascii="Arial" w:hAnsi="Arial" w:cs="Arial"/>
          <w:color w:val="auto"/>
          <w:sz w:val="19"/>
          <w:szCs w:val="19"/>
        </w:rPr>
      </w:pPr>
      <w:r w:rsidRPr="214BFC62">
        <w:rPr>
          <w:rFonts w:ascii="Arial" w:hAnsi="Arial" w:cs="Arial"/>
          <w:color w:val="auto"/>
          <w:sz w:val="19"/>
          <w:szCs w:val="19"/>
        </w:rPr>
        <w:t xml:space="preserve">The </w:t>
      </w:r>
      <w:r w:rsidR="007E75E8">
        <w:rPr>
          <w:rFonts w:ascii="Arial" w:hAnsi="Arial" w:cs="Arial"/>
          <w:color w:val="auto"/>
          <w:sz w:val="19"/>
          <w:szCs w:val="19"/>
        </w:rPr>
        <w:t>S</w:t>
      </w:r>
      <w:r w:rsidRPr="214BFC62">
        <w:rPr>
          <w:rFonts w:ascii="Arial" w:hAnsi="Arial" w:cs="Arial"/>
          <w:color w:val="auto"/>
          <w:sz w:val="19"/>
          <w:szCs w:val="19"/>
        </w:rPr>
        <w:t xml:space="preserve">tate will provide a format for </w:t>
      </w:r>
      <w:r w:rsidR="00D91D47">
        <w:rPr>
          <w:rFonts w:ascii="Arial" w:hAnsi="Arial" w:cs="Arial"/>
          <w:color w:val="auto"/>
          <w:sz w:val="19"/>
          <w:szCs w:val="19"/>
        </w:rPr>
        <w:t xml:space="preserve">program </w:t>
      </w:r>
      <w:r w:rsidRPr="214BFC62">
        <w:rPr>
          <w:rFonts w:ascii="Arial" w:hAnsi="Arial" w:cs="Arial"/>
          <w:color w:val="auto"/>
          <w:sz w:val="19"/>
          <w:szCs w:val="19"/>
        </w:rPr>
        <w:t xml:space="preserve">data collection, analysis of the data, and reports to be used for continuous quality improvement. </w:t>
      </w:r>
      <w:r w:rsidR="00D91D47">
        <w:rPr>
          <w:rFonts w:ascii="Arial" w:hAnsi="Arial" w:cs="Arial"/>
          <w:color w:val="auto"/>
          <w:sz w:val="19"/>
          <w:szCs w:val="19"/>
        </w:rPr>
        <w:t>For t</w:t>
      </w:r>
      <w:r w:rsidR="00397A97" w:rsidRPr="214BFC62">
        <w:rPr>
          <w:rFonts w:ascii="Arial" w:hAnsi="Arial" w:cs="Arial"/>
          <w:color w:val="auto"/>
          <w:sz w:val="19"/>
          <w:szCs w:val="19"/>
        </w:rPr>
        <w:t>he data elements that need to be collected to calculate the indicators for fidelity to the START model and timeline</w:t>
      </w:r>
      <w:r w:rsidR="00D91D47">
        <w:rPr>
          <w:rFonts w:ascii="Arial" w:hAnsi="Arial" w:cs="Arial"/>
          <w:color w:val="auto"/>
          <w:sz w:val="19"/>
          <w:szCs w:val="19"/>
        </w:rPr>
        <w:t xml:space="preserve"> reference Table 1 and Table 2 listed in Appendix B.</w:t>
      </w:r>
    </w:p>
    <w:p w14:paraId="74E595C3" w14:textId="77777777" w:rsidR="00D91D47" w:rsidRDefault="00D91D47" w:rsidP="00F94CB8">
      <w:pPr>
        <w:pStyle w:val="Default"/>
        <w:rPr>
          <w:rFonts w:ascii="Arial" w:hAnsi="Arial" w:cs="Arial"/>
          <w:color w:val="auto"/>
          <w:sz w:val="19"/>
          <w:szCs w:val="19"/>
        </w:rPr>
      </w:pPr>
    </w:p>
    <w:p w14:paraId="749199BE" w14:textId="5E715657" w:rsidR="00D91D47" w:rsidRPr="00A51EDB" w:rsidRDefault="00A51EDB" w:rsidP="00464909">
      <w:pPr>
        <w:pStyle w:val="Default"/>
        <w:numPr>
          <w:ilvl w:val="0"/>
          <w:numId w:val="14"/>
        </w:numPr>
        <w:rPr>
          <w:rFonts w:ascii="Arial" w:hAnsi="Arial" w:cs="Arial"/>
          <w:b/>
          <w:bCs/>
          <w:color w:val="auto"/>
          <w:sz w:val="22"/>
          <w:szCs w:val="22"/>
        </w:rPr>
      </w:pPr>
      <w:r>
        <w:rPr>
          <w:rFonts w:ascii="Arial" w:hAnsi="Arial" w:cs="Arial"/>
          <w:b/>
          <w:bCs/>
          <w:color w:val="auto"/>
          <w:sz w:val="22"/>
          <w:szCs w:val="22"/>
        </w:rPr>
        <w:t>Monitoring</w:t>
      </w:r>
    </w:p>
    <w:p w14:paraId="0E8108A7" w14:textId="77777777" w:rsidR="00A51EDB" w:rsidRPr="00986B91" w:rsidRDefault="00A51EDB" w:rsidP="00A51EDB">
      <w:pPr>
        <w:pStyle w:val="Default"/>
        <w:rPr>
          <w:rFonts w:ascii="Arial" w:hAnsi="Arial" w:cs="Arial"/>
          <w:b/>
          <w:bCs/>
          <w:color w:val="auto"/>
          <w:sz w:val="16"/>
          <w:szCs w:val="16"/>
        </w:rPr>
      </w:pPr>
    </w:p>
    <w:p w14:paraId="18302A43" w14:textId="09FE68BE" w:rsidR="00986B91" w:rsidRPr="002C3E47" w:rsidRDefault="00986B91" w:rsidP="00986B91">
      <w:pPr>
        <w:spacing w:after="120" w:line="24" w:lineRule="atLeast"/>
        <w:jc w:val="both"/>
        <w:rPr>
          <w:rFonts w:ascii="Arial" w:hAnsi="Arial" w:cs="Arial"/>
          <w:sz w:val="20"/>
          <w:szCs w:val="20"/>
        </w:rPr>
      </w:pPr>
      <w:r>
        <w:rPr>
          <w:rFonts w:ascii="Arial" w:hAnsi="Arial" w:cs="Arial"/>
          <w:sz w:val="20"/>
          <w:szCs w:val="20"/>
        </w:rPr>
        <w:t>The Division</w:t>
      </w:r>
      <w:r w:rsidRPr="002C3E47">
        <w:rPr>
          <w:rFonts w:ascii="Arial" w:hAnsi="Arial" w:cs="Arial"/>
          <w:sz w:val="20"/>
          <w:szCs w:val="20"/>
        </w:rPr>
        <w:t xml:space="preserve"> shall monitor </w:t>
      </w:r>
      <w:r>
        <w:rPr>
          <w:rFonts w:ascii="Arial" w:hAnsi="Arial" w:cs="Arial"/>
          <w:sz w:val="20"/>
          <w:szCs w:val="20"/>
        </w:rPr>
        <w:t>any</w:t>
      </w:r>
      <w:r w:rsidRPr="002C3E47">
        <w:rPr>
          <w:rFonts w:ascii="Arial" w:hAnsi="Arial" w:cs="Arial"/>
          <w:sz w:val="20"/>
          <w:szCs w:val="20"/>
        </w:rPr>
        <w:t xml:space="preserve"> Contract</w:t>
      </w:r>
      <w:r>
        <w:rPr>
          <w:rFonts w:ascii="Arial" w:hAnsi="Arial" w:cs="Arial"/>
          <w:sz w:val="20"/>
          <w:szCs w:val="20"/>
        </w:rPr>
        <w:t>s resulting from this RFA</w:t>
      </w:r>
      <w:r w:rsidRPr="002C3E47">
        <w:rPr>
          <w:rFonts w:ascii="Arial" w:hAnsi="Arial" w:cs="Arial"/>
          <w:sz w:val="20"/>
          <w:szCs w:val="20"/>
        </w:rPr>
        <w:t xml:space="preserve"> according to the </w:t>
      </w:r>
      <w:hyperlink r:id="rId20" w:history="1">
        <w:r w:rsidRPr="002C3E47">
          <w:rPr>
            <w:rStyle w:val="Hyperlink"/>
            <w:rFonts w:ascii="Arial" w:hAnsi="Arial" w:cs="Arial"/>
            <w:sz w:val="20"/>
            <w:szCs w:val="20"/>
          </w:rPr>
          <w:t>NC DHHS/DSS Sub recipient Monitoring Plan</w:t>
        </w:r>
      </w:hyperlink>
      <w:r w:rsidRPr="002C3E47">
        <w:rPr>
          <w:rFonts w:ascii="Arial" w:hAnsi="Arial" w:cs="Arial"/>
          <w:sz w:val="20"/>
          <w:szCs w:val="20"/>
        </w:rPr>
        <w:t xml:space="preserve">.  This includes compliance with federal areas under the </w:t>
      </w:r>
      <w:hyperlink r:id="rId21" w:history="1">
        <w:r w:rsidRPr="002C3E47">
          <w:rPr>
            <w:rStyle w:val="Hyperlink"/>
            <w:rFonts w:ascii="Arial" w:hAnsi="Arial" w:cs="Arial"/>
            <w:bCs/>
            <w:sz w:val="20"/>
            <w:szCs w:val="20"/>
          </w:rPr>
          <w:t>CFR Title 2 Part 200</w:t>
        </w:r>
      </w:hyperlink>
      <w:r w:rsidRPr="002C3E47">
        <w:rPr>
          <w:rStyle w:val="Hyperlink"/>
          <w:rFonts w:ascii="Arial" w:hAnsi="Arial" w:cs="Arial"/>
          <w:bCs/>
          <w:sz w:val="20"/>
          <w:szCs w:val="20"/>
        </w:rPr>
        <w:t xml:space="preserve">.  </w:t>
      </w:r>
      <w:r w:rsidRPr="002C3E47">
        <w:rPr>
          <w:rFonts w:ascii="Arial" w:hAnsi="Arial" w:cs="Arial"/>
          <w:sz w:val="20"/>
          <w:szCs w:val="20"/>
        </w:rPr>
        <w:t xml:space="preserve">After the review, the Program Consultant will send a formal written monitoring report letter to the </w:t>
      </w:r>
      <w:r w:rsidR="007E75E8">
        <w:rPr>
          <w:rFonts w:ascii="Arial" w:hAnsi="Arial" w:cs="Arial"/>
          <w:sz w:val="20"/>
          <w:szCs w:val="20"/>
        </w:rPr>
        <w:t>Subrecipient’s</w:t>
      </w:r>
      <w:r w:rsidRPr="002C3E47">
        <w:rPr>
          <w:rFonts w:ascii="Arial" w:hAnsi="Arial" w:cs="Arial"/>
          <w:sz w:val="20"/>
          <w:szCs w:val="20"/>
        </w:rPr>
        <w:t xml:space="preserve"> Executive Director and Board Chair which contains recommendations and corrective action findings, if applicable.  If the </w:t>
      </w:r>
      <w:r w:rsidR="007E75E8">
        <w:rPr>
          <w:rFonts w:ascii="Arial" w:hAnsi="Arial" w:cs="Arial"/>
          <w:sz w:val="20"/>
          <w:szCs w:val="20"/>
        </w:rPr>
        <w:t>Subrecipient</w:t>
      </w:r>
      <w:r w:rsidRPr="002C3E47">
        <w:rPr>
          <w:rFonts w:ascii="Arial" w:hAnsi="Arial" w:cs="Arial"/>
          <w:sz w:val="20"/>
          <w:szCs w:val="20"/>
        </w:rPr>
        <w:t xml:space="preserve"> remains in non-compliance status, the contract may be terminated due to failure to meet the terms and conditions of the contract. </w:t>
      </w:r>
    </w:p>
    <w:p w14:paraId="0AD202F7" w14:textId="77777777" w:rsidR="00986B91" w:rsidRPr="002C3E47" w:rsidRDefault="00986B91" w:rsidP="00986B91">
      <w:pPr>
        <w:rPr>
          <w:rFonts w:ascii="Arial" w:hAnsi="Arial" w:cs="Arial"/>
          <w:bCs/>
          <w:sz w:val="20"/>
          <w:szCs w:val="20"/>
          <w:u w:val="single"/>
        </w:rPr>
      </w:pPr>
      <w:r w:rsidRPr="002C3E47">
        <w:rPr>
          <w:rFonts w:ascii="Arial" w:hAnsi="Arial" w:cs="Arial"/>
          <w:bCs/>
          <w:sz w:val="20"/>
          <w:szCs w:val="20"/>
          <w:u w:val="single"/>
        </w:rPr>
        <w:t>Audit Requirements:</w:t>
      </w:r>
    </w:p>
    <w:p w14:paraId="68101461" w14:textId="4B6FD6CD" w:rsidR="00986B91" w:rsidRPr="002C3E47" w:rsidRDefault="00986B91" w:rsidP="00986B91">
      <w:pPr>
        <w:spacing w:after="120"/>
        <w:rPr>
          <w:rFonts w:ascii="Arial" w:hAnsi="Arial" w:cs="Arial"/>
          <w:sz w:val="20"/>
          <w:szCs w:val="20"/>
        </w:rPr>
      </w:pPr>
      <w:r w:rsidRPr="002C3E47">
        <w:rPr>
          <w:rFonts w:ascii="Arial" w:hAnsi="Arial" w:cs="Arial"/>
          <w:bCs/>
          <w:sz w:val="20"/>
          <w:szCs w:val="20"/>
        </w:rPr>
        <w:t xml:space="preserve">The </w:t>
      </w:r>
      <w:r w:rsidR="007E75E8">
        <w:rPr>
          <w:rFonts w:ascii="Arial" w:hAnsi="Arial" w:cs="Arial"/>
          <w:bCs/>
          <w:sz w:val="20"/>
          <w:szCs w:val="20"/>
        </w:rPr>
        <w:t>Subrecipients</w:t>
      </w:r>
      <w:r>
        <w:rPr>
          <w:rFonts w:ascii="Arial" w:hAnsi="Arial" w:cs="Arial"/>
          <w:bCs/>
          <w:sz w:val="20"/>
          <w:szCs w:val="20"/>
        </w:rPr>
        <w:t xml:space="preserve"> will</w:t>
      </w:r>
      <w:r w:rsidRPr="002C3E47">
        <w:rPr>
          <w:rFonts w:ascii="Arial" w:hAnsi="Arial" w:cs="Arial"/>
          <w:bCs/>
          <w:sz w:val="20"/>
          <w:szCs w:val="20"/>
        </w:rPr>
        <w:t xml:space="preserve"> </w:t>
      </w:r>
      <w:r>
        <w:rPr>
          <w:rFonts w:ascii="Arial" w:hAnsi="Arial" w:cs="Arial"/>
          <w:bCs/>
          <w:sz w:val="20"/>
          <w:szCs w:val="20"/>
        </w:rPr>
        <w:t xml:space="preserve">be </w:t>
      </w:r>
      <w:r w:rsidRPr="002C3E47">
        <w:rPr>
          <w:rFonts w:ascii="Arial" w:hAnsi="Arial" w:cs="Arial"/>
          <w:bCs/>
          <w:sz w:val="20"/>
          <w:szCs w:val="20"/>
        </w:rPr>
        <w:t>responsible for meeting the following audit requirements.</w:t>
      </w:r>
    </w:p>
    <w:p w14:paraId="4BEAAB33" w14:textId="77777777" w:rsidR="00986B91" w:rsidRPr="002C3E47" w:rsidRDefault="00D03D3B" w:rsidP="00464909">
      <w:pPr>
        <w:numPr>
          <w:ilvl w:val="0"/>
          <w:numId w:val="13"/>
        </w:numPr>
        <w:tabs>
          <w:tab w:val="clear" w:pos="1008"/>
        </w:tabs>
        <w:spacing w:after="120" w:line="24" w:lineRule="atLeast"/>
        <w:ind w:left="720" w:hanging="360"/>
        <w:jc w:val="both"/>
        <w:rPr>
          <w:rFonts w:ascii="Arial" w:hAnsi="Arial" w:cs="Arial"/>
          <w:sz w:val="20"/>
          <w:szCs w:val="20"/>
        </w:rPr>
      </w:pPr>
      <w:hyperlink r:id="rId22" w:history="1">
        <w:r w:rsidR="00986B91" w:rsidRPr="002C3E47">
          <w:rPr>
            <w:rStyle w:val="Hyperlink"/>
            <w:rFonts w:ascii="Arial" w:hAnsi="Arial" w:cs="Arial"/>
            <w:sz w:val="20"/>
            <w:szCs w:val="20"/>
          </w:rPr>
          <w:t>PART 200—UNIFORM ADMINISTRATIVE REQUIREMENTS, COST PRINCIPLES, AND AUDIT REQUIREMENTS FOR FEDERAL AWARDS</w:t>
        </w:r>
      </w:hyperlink>
      <w:r w:rsidR="00986B91" w:rsidRPr="002C3E47">
        <w:rPr>
          <w:rFonts w:ascii="Arial" w:hAnsi="Arial" w:cs="Arial"/>
          <w:sz w:val="20"/>
          <w:szCs w:val="20"/>
        </w:rPr>
        <w:t xml:space="preserve"> </w:t>
      </w:r>
    </w:p>
    <w:p w14:paraId="04B694D4" w14:textId="77777777" w:rsidR="00986B91" w:rsidRPr="002C3E47" w:rsidRDefault="00D03D3B" w:rsidP="00464909">
      <w:pPr>
        <w:numPr>
          <w:ilvl w:val="0"/>
          <w:numId w:val="13"/>
        </w:numPr>
        <w:tabs>
          <w:tab w:val="clear" w:pos="1008"/>
        </w:tabs>
        <w:spacing w:after="120" w:line="24" w:lineRule="atLeast"/>
        <w:ind w:left="720" w:hanging="360"/>
        <w:jc w:val="both"/>
        <w:rPr>
          <w:rFonts w:ascii="Arial" w:hAnsi="Arial" w:cs="Arial"/>
          <w:sz w:val="20"/>
          <w:szCs w:val="20"/>
        </w:rPr>
      </w:pPr>
      <w:hyperlink r:id="rId23" w:history="1">
        <w:r w:rsidR="00986B91" w:rsidRPr="002C3E47">
          <w:rPr>
            <w:rStyle w:val="Hyperlink"/>
            <w:rFonts w:ascii="Arial" w:hAnsi="Arial" w:cs="Arial"/>
            <w:sz w:val="20"/>
            <w:szCs w:val="20"/>
          </w:rPr>
          <w:t>§ 159-34. Annual independent audit; rules and regulations.</w:t>
        </w:r>
      </w:hyperlink>
    </w:p>
    <w:p w14:paraId="6B783F90" w14:textId="77777777" w:rsidR="00986B91" w:rsidRPr="002C3E47" w:rsidRDefault="00D03D3B" w:rsidP="00464909">
      <w:pPr>
        <w:numPr>
          <w:ilvl w:val="0"/>
          <w:numId w:val="13"/>
        </w:numPr>
        <w:tabs>
          <w:tab w:val="clear" w:pos="1008"/>
        </w:tabs>
        <w:spacing w:after="120" w:line="24" w:lineRule="atLeast"/>
        <w:ind w:left="720" w:hanging="360"/>
        <w:jc w:val="both"/>
        <w:rPr>
          <w:rStyle w:val="Hyperlink"/>
          <w:rFonts w:ascii="Arial" w:hAnsi="Arial" w:cs="Arial"/>
          <w:sz w:val="20"/>
          <w:szCs w:val="20"/>
        </w:rPr>
      </w:pPr>
      <w:hyperlink r:id="rId24" w:history="1">
        <w:r w:rsidR="00986B91" w:rsidRPr="002C3E47">
          <w:rPr>
            <w:rStyle w:val="Hyperlink"/>
            <w:rFonts w:ascii="Arial" w:hAnsi="Arial" w:cs="Arial"/>
            <w:sz w:val="20"/>
            <w:szCs w:val="20"/>
          </w:rPr>
          <w:t>SUBCHAPTER 03M – UNIFORM ADMINISTRATION OF STATE AWARDS OF FINANCIAL ASSISTANCE</w:t>
        </w:r>
      </w:hyperlink>
    </w:p>
    <w:p w14:paraId="7F2B5A24" w14:textId="77777777" w:rsidR="00986B91" w:rsidRPr="002C3E47" w:rsidRDefault="00986B91" w:rsidP="00464909">
      <w:pPr>
        <w:numPr>
          <w:ilvl w:val="0"/>
          <w:numId w:val="13"/>
        </w:numPr>
        <w:tabs>
          <w:tab w:val="clear" w:pos="1008"/>
        </w:tabs>
        <w:spacing w:after="240" w:line="24" w:lineRule="atLeast"/>
        <w:ind w:left="720" w:hanging="360"/>
        <w:jc w:val="both"/>
        <w:rPr>
          <w:rStyle w:val="Hyperlink"/>
          <w:rFonts w:ascii="Arial" w:hAnsi="Arial" w:cs="Arial"/>
          <w:sz w:val="20"/>
          <w:szCs w:val="20"/>
        </w:rPr>
      </w:pPr>
      <w:r w:rsidRPr="002C3E47">
        <w:rPr>
          <w:rStyle w:val="Hyperlink"/>
          <w:rFonts w:ascii="Arial" w:hAnsi="Arial" w:cs="Arial"/>
          <w:bCs/>
          <w:sz w:val="20"/>
          <w:szCs w:val="20"/>
        </w:rPr>
        <w:fldChar w:fldCharType="begin"/>
      </w:r>
      <w:r w:rsidRPr="002C3E47">
        <w:rPr>
          <w:rStyle w:val="Hyperlink"/>
          <w:rFonts w:ascii="Arial" w:hAnsi="Arial" w:cs="Arial"/>
          <w:bCs/>
          <w:sz w:val="20"/>
          <w:szCs w:val="20"/>
        </w:rPr>
        <w:instrText xml:space="preserve"> HYPERLINK "https://files.nc.gov/nctreasurer/documents/files/SLGFD/LGC/LocalGovFiscalMngmt/AnnualAud/2020ComplianceSupp/dhhs-58.pdf" </w:instrText>
      </w:r>
      <w:r w:rsidRPr="002C3E47">
        <w:rPr>
          <w:rStyle w:val="Hyperlink"/>
          <w:rFonts w:ascii="Arial" w:hAnsi="Arial" w:cs="Arial"/>
          <w:bCs/>
          <w:sz w:val="20"/>
          <w:szCs w:val="20"/>
        </w:rPr>
      </w:r>
      <w:r w:rsidRPr="002C3E47">
        <w:rPr>
          <w:rStyle w:val="Hyperlink"/>
          <w:rFonts w:ascii="Arial" w:hAnsi="Arial" w:cs="Arial"/>
          <w:bCs/>
          <w:sz w:val="20"/>
          <w:szCs w:val="20"/>
        </w:rPr>
        <w:fldChar w:fldCharType="separate"/>
      </w:r>
      <w:r w:rsidRPr="002C3E47">
        <w:rPr>
          <w:rStyle w:val="Hyperlink"/>
          <w:rFonts w:ascii="Arial" w:hAnsi="Arial" w:cs="Arial"/>
          <w:bCs/>
          <w:sz w:val="20"/>
          <w:szCs w:val="20"/>
        </w:rPr>
        <w:t>DHHS-58 Program Compliance Supplement</w:t>
      </w:r>
    </w:p>
    <w:p w14:paraId="020AA850" w14:textId="3D2E0765" w:rsidR="00986B91" w:rsidRPr="00A51EDB" w:rsidRDefault="00986B91" w:rsidP="00986B91">
      <w:pPr>
        <w:pStyle w:val="Default"/>
        <w:rPr>
          <w:rFonts w:ascii="Arial" w:hAnsi="Arial" w:cs="Arial"/>
          <w:b/>
          <w:bCs/>
          <w:color w:val="auto"/>
          <w:sz w:val="22"/>
          <w:szCs w:val="22"/>
        </w:rPr>
      </w:pPr>
      <w:r w:rsidRPr="002C3E47">
        <w:rPr>
          <w:rStyle w:val="Hyperlink"/>
          <w:rFonts w:ascii="Arial" w:hAnsi="Arial" w:cs="Arial"/>
          <w:bCs/>
          <w:sz w:val="20"/>
          <w:szCs w:val="20"/>
        </w:rPr>
        <w:fldChar w:fldCharType="end"/>
      </w:r>
    </w:p>
    <w:p w14:paraId="2C7233F6" w14:textId="5D1868D8" w:rsidR="00D91D47" w:rsidRPr="00840545" w:rsidRDefault="00D91D47" w:rsidP="00F94CB8">
      <w:pPr>
        <w:pStyle w:val="Default"/>
        <w:rPr>
          <w:rFonts w:ascii="Arial" w:hAnsi="Arial" w:cs="Arial"/>
          <w:color w:val="auto"/>
          <w:sz w:val="19"/>
          <w:szCs w:val="19"/>
        </w:rPr>
      </w:pPr>
    </w:p>
    <w:p w14:paraId="69D346D0" w14:textId="77777777" w:rsidR="001A0AE7" w:rsidRDefault="001A0AE7" w:rsidP="001A0AE7"/>
    <w:p w14:paraId="276C949A" w14:textId="77777777" w:rsidR="00257725" w:rsidRPr="001A0AE7" w:rsidRDefault="00257725" w:rsidP="001A0AE7"/>
    <w:p w14:paraId="3276E937" w14:textId="77777777" w:rsidR="006B7B99" w:rsidRPr="00630EEC" w:rsidRDefault="006B7B99" w:rsidP="0054184F">
      <w:pPr>
        <w:numPr>
          <w:ilvl w:val="12"/>
          <w:numId w:val="0"/>
        </w:numPr>
        <w:contextualSpacing/>
        <w:rPr>
          <w:rFonts w:ascii="Arial" w:hAnsi="Arial" w:cs="Arial"/>
          <w:b/>
          <w:bCs/>
          <w:color w:val="FF0000"/>
        </w:rPr>
      </w:pPr>
    </w:p>
    <w:p w14:paraId="7A4DC597" w14:textId="77777777" w:rsidR="0054184F" w:rsidRPr="00630EEC" w:rsidRDefault="0054184F" w:rsidP="0054184F">
      <w:pPr>
        <w:numPr>
          <w:ilvl w:val="12"/>
          <w:numId w:val="0"/>
        </w:numPr>
        <w:rPr>
          <w:rFonts w:ascii="Arial" w:hAnsi="Arial" w:cs="Arial"/>
          <w:b/>
          <w:bCs/>
        </w:rPr>
      </w:pPr>
      <w:r w:rsidRPr="00630EEC">
        <w:rPr>
          <w:rFonts w:ascii="Arial" w:hAnsi="Arial" w:cs="Arial"/>
          <w:b/>
          <w:bCs/>
        </w:rPr>
        <w:tab/>
      </w:r>
      <w:r w:rsidRPr="00630EEC">
        <w:rPr>
          <w:rFonts w:ascii="Arial" w:hAnsi="Arial" w:cs="Arial"/>
          <w:b/>
          <w:bCs/>
        </w:rPr>
        <w:tab/>
      </w:r>
    </w:p>
    <w:p w14:paraId="14A2350F" w14:textId="77777777" w:rsidR="0054184F" w:rsidRPr="00630EEC" w:rsidRDefault="0054184F" w:rsidP="0054184F">
      <w:pPr>
        <w:numPr>
          <w:ilvl w:val="12"/>
          <w:numId w:val="0"/>
        </w:numPr>
        <w:rPr>
          <w:rFonts w:ascii="Arial" w:hAnsi="Arial" w:cs="Arial"/>
          <w:b/>
          <w:bCs/>
        </w:rPr>
      </w:pPr>
    </w:p>
    <w:p w14:paraId="2DDA3606" w14:textId="77777777" w:rsidR="0054184F" w:rsidRPr="00630EEC" w:rsidRDefault="0054184F" w:rsidP="0054184F">
      <w:pPr>
        <w:numPr>
          <w:ilvl w:val="12"/>
          <w:numId w:val="0"/>
        </w:numPr>
        <w:rPr>
          <w:rFonts w:ascii="Arial" w:hAnsi="Arial" w:cs="Arial"/>
          <w:b/>
          <w:bCs/>
        </w:rPr>
      </w:pPr>
    </w:p>
    <w:p w14:paraId="27575926" w14:textId="77777777" w:rsidR="0054184F" w:rsidRPr="00630EEC" w:rsidRDefault="0054184F" w:rsidP="0054184F">
      <w:pPr>
        <w:numPr>
          <w:ilvl w:val="12"/>
          <w:numId w:val="0"/>
        </w:numPr>
        <w:rPr>
          <w:rFonts w:ascii="Arial" w:hAnsi="Arial" w:cs="Arial"/>
          <w:b/>
          <w:bCs/>
        </w:rPr>
      </w:pPr>
    </w:p>
    <w:p w14:paraId="5D03DFE5" w14:textId="77777777" w:rsidR="0054184F" w:rsidRPr="00630EEC" w:rsidRDefault="0054184F" w:rsidP="0054184F">
      <w:pPr>
        <w:numPr>
          <w:ilvl w:val="12"/>
          <w:numId w:val="0"/>
        </w:numPr>
        <w:rPr>
          <w:rFonts w:ascii="Arial" w:hAnsi="Arial" w:cs="Arial"/>
          <w:b/>
          <w:bCs/>
        </w:rPr>
      </w:pPr>
    </w:p>
    <w:p w14:paraId="78B12CE7" w14:textId="77777777" w:rsidR="0054184F" w:rsidRPr="00630EEC" w:rsidRDefault="0054184F" w:rsidP="0054184F">
      <w:pPr>
        <w:numPr>
          <w:ilvl w:val="12"/>
          <w:numId w:val="0"/>
        </w:numPr>
        <w:rPr>
          <w:rFonts w:ascii="Arial" w:hAnsi="Arial" w:cs="Arial"/>
          <w:b/>
          <w:bCs/>
        </w:rPr>
      </w:pPr>
    </w:p>
    <w:p w14:paraId="40149C85" w14:textId="77777777" w:rsidR="0054184F" w:rsidRPr="00630EEC" w:rsidRDefault="0054184F" w:rsidP="0054184F">
      <w:pPr>
        <w:numPr>
          <w:ilvl w:val="12"/>
          <w:numId w:val="0"/>
        </w:numPr>
        <w:rPr>
          <w:rFonts w:ascii="Arial" w:hAnsi="Arial" w:cs="Arial"/>
          <w:b/>
          <w:bCs/>
        </w:rPr>
      </w:pPr>
    </w:p>
    <w:p w14:paraId="71C564DE" w14:textId="77777777" w:rsidR="0054184F" w:rsidRDefault="0054184F" w:rsidP="0054184F">
      <w:pPr>
        <w:numPr>
          <w:ilvl w:val="12"/>
          <w:numId w:val="0"/>
        </w:numPr>
        <w:rPr>
          <w:rFonts w:ascii="Arial" w:hAnsi="Arial" w:cs="Arial"/>
          <w:b/>
          <w:bCs/>
        </w:rPr>
      </w:pPr>
    </w:p>
    <w:p w14:paraId="640EA2B0" w14:textId="6D53F3AF" w:rsidR="00DA1618" w:rsidRDefault="006E6FF7" w:rsidP="0054184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F5496" w:themeColor="accent1" w:themeShade="BF"/>
        </w:rPr>
      </w:pPr>
      <w:r w:rsidRPr="003D085A">
        <w:rPr>
          <w:rFonts w:ascii="Arial" w:hAnsi="Arial" w:cs="Arial"/>
          <w:smallCaps/>
          <w:noProof/>
        </w:rPr>
        <w:lastRenderedPageBreak/>
        <w:drawing>
          <wp:inline distT="0" distB="0" distL="0" distR="0" wp14:anchorId="48B882CD" wp14:editId="697EC09F">
            <wp:extent cx="2598420" cy="914400"/>
            <wp:effectExtent l="19050" t="19050" r="11430" b="19050"/>
            <wp:docPr id="130705306" name="Picture 130705306"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solidFill>
                        <a:schemeClr val="accent1"/>
                      </a:solidFill>
                    </a:ln>
                  </pic:spPr>
                </pic:pic>
              </a:graphicData>
            </a:graphic>
          </wp:inline>
        </w:drawing>
      </w:r>
    </w:p>
    <w:p w14:paraId="35DBB223" w14:textId="25029134" w:rsidR="0054184F" w:rsidRPr="00630EEC" w:rsidRDefault="0054184F" w:rsidP="0054184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4B7D92">
        <w:rPr>
          <w:rFonts w:ascii="Arial" w:hAnsi="Arial" w:cs="Arial"/>
          <w:b/>
          <w:bCs/>
          <w:color w:val="2F5496" w:themeColor="accent1" w:themeShade="BF"/>
        </w:rPr>
        <w:t xml:space="preserve">Section </w:t>
      </w:r>
      <w:r>
        <w:rPr>
          <w:rFonts w:ascii="Arial" w:hAnsi="Arial" w:cs="Arial"/>
          <w:b/>
          <w:bCs/>
          <w:color w:val="2F5496" w:themeColor="accent1" w:themeShade="BF"/>
        </w:rPr>
        <w:t>D –</w:t>
      </w:r>
      <w:r w:rsidRPr="004B7D92">
        <w:rPr>
          <w:rFonts w:ascii="Arial" w:hAnsi="Arial" w:cs="Arial"/>
          <w:b/>
          <w:bCs/>
          <w:color w:val="2F5496" w:themeColor="accent1" w:themeShade="BF"/>
        </w:rPr>
        <w:t xml:space="preserve"> </w:t>
      </w:r>
      <w:r>
        <w:rPr>
          <w:rFonts w:ascii="Arial" w:hAnsi="Arial" w:cs="Arial"/>
          <w:b/>
          <w:bCs/>
          <w:color w:val="2F5496" w:themeColor="accent1" w:themeShade="BF"/>
        </w:rPr>
        <w:t>Application Contents and Instructions</w:t>
      </w:r>
    </w:p>
    <w:p w14:paraId="478DD7B6" w14:textId="195F67BE" w:rsidR="000A74AF" w:rsidRPr="00617F00" w:rsidRDefault="000A74AF" w:rsidP="0054184F">
      <w:pPr>
        <w:rPr>
          <w:rFonts w:ascii="Arial" w:hAnsi="Arial" w:cs="Arial"/>
          <w:b/>
        </w:rPr>
      </w:pPr>
      <w:r w:rsidRPr="00617F00">
        <w:rPr>
          <w:rFonts w:ascii="Arial" w:hAnsi="Arial" w:cs="Arial"/>
          <w:b/>
        </w:rPr>
        <w:t>Guidance to a successful application:</w:t>
      </w:r>
    </w:p>
    <w:p w14:paraId="0C60D3A6" w14:textId="3DE5484D" w:rsidR="003E37B6" w:rsidRPr="00617F00" w:rsidRDefault="003E37B6" w:rsidP="0054184F">
      <w:pPr>
        <w:rPr>
          <w:rFonts w:ascii="Arial" w:hAnsi="Arial" w:cs="Arial"/>
          <w:b/>
        </w:rPr>
      </w:pPr>
      <w:r w:rsidRPr="00617F00">
        <w:rPr>
          <w:rFonts w:ascii="Arial" w:hAnsi="Arial" w:cs="Arial"/>
          <w:b/>
        </w:rPr>
        <w:t>Cover Page</w:t>
      </w:r>
    </w:p>
    <w:p w14:paraId="6B4466B6" w14:textId="2CDA6DD4" w:rsidR="0054184F" w:rsidRPr="00617F00" w:rsidRDefault="000A74AF" w:rsidP="0054184F">
      <w:pPr>
        <w:rPr>
          <w:rFonts w:ascii="Arial" w:hAnsi="Arial" w:cs="Arial"/>
          <w:b/>
          <w:bCs/>
        </w:rPr>
      </w:pPr>
      <w:r w:rsidRPr="00617F00">
        <w:rPr>
          <w:rFonts w:ascii="Arial" w:hAnsi="Arial" w:cs="Arial"/>
          <w:b/>
        </w:rPr>
        <w:t xml:space="preserve">Cover Letter: </w:t>
      </w:r>
      <w:r w:rsidR="000B19BE" w:rsidRPr="00617F00">
        <w:rPr>
          <w:rFonts w:ascii="Arial" w:hAnsi="Arial" w:cs="Arial"/>
          <w:b/>
        </w:rPr>
        <w:t>(page limit</w:t>
      </w:r>
      <w:r w:rsidRPr="00617F00">
        <w:rPr>
          <w:rFonts w:ascii="Arial" w:hAnsi="Arial" w:cs="Arial"/>
          <w:b/>
        </w:rPr>
        <w:t>=1</w:t>
      </w:r>
      <w:r w:rsidR="000B19BE" w:rsidRPr="00617F00">
        <w:rPr>
          <w:rFonts w:ascii="Arial" w:hAnsi="Arial" w:cs="Arial"/>
          <w:b/>
        </w:rPr>
        <w:t>)</w:t>
      </w:r>
    </w:p>
    <w:p w14:paraId="3A2543C3" w14:textId="1532AE29" w:rsidR="0054184F" w:rsidRPr="00617F00" w:rsidRDefault="0054184F" w:rsidP="0054184F">
      <w:pPr>
        <w:pStyle w:val="CM13"/>
        <w:spacing w:after="120" w:line="260" w:lineRule="atLeast"/>
        <w:rPr>
          <w:rFonts w:ascii="Arial" w:hAnsi="Arial" w:cs="Arial"/>
          <w:b/>
          <w:sz w:val="22"/>
          <w:szCs w:val="22"/>
        </w:rPr>
      </w:pPr>
      <w:r w:rsidRPr="00617F00">
        <w:rPr>
          <w:rFonts w:ascii="Arial" w:hAnsi="Arial" w:cs="Arial"/>
          <w:b/>
          <w:sz w:val="22"/>
          <w:szCs w:val="22"/>
        </w:rPr>
        <w:t>Proposal Summary: (page limit</w:t>
      </w:r>
      <w:r w:rsidR="000A74AF" w:rsidRPr="00617F00">
        <w:rPr>
          <w:rFonts w:ascii="Arial" w:hAnsi="Arial" w:cs="Arial"/>
          <w:b/>
          <w:sz w:val="22"/>
          <w:szCs w:val="22"/>
        </w:rPr>
        <w:t>=10</w:t>
      </w:r>
      <w:r w:rsidRPr="00617F00">
        <w:rPr>
          <w:rFonts w:ascii="Arial" w:hAnsi="Arial" w:cs="Arial"/>
          <w:b/>
          <w:sz w:val="22"/>
          <w:szCs w:val="22"/>
        </w:rPr>
        <w:t>)</w:t>
      </w:r>
    </w:p>
    <w:p w14:paraId="013F24F9" w14:textId="0D0BD438" w:rsidR="000A74AF" w:rsidRPr="00617F00" w:rsidRDefault="0054184F" w:rsidP="000A74AF">
      <w:pPr>
        <w:pStyle w:val="Default"/>
        <w:rPr>
          <w:rFonts w:ascii="Arial" w:hAnsi="Arial" w:cs="Arial"/>
          <w:sz w:val="22"/>
          <w:szCs w:val="22"/>
        </w:rPr>
      </w:pPr>
      <w:r w:rsidRPr="00617F00">
        <w:rPr>
          <w:rFonts w:ascii="Arial" w:hAnsi="Arial" w:cs="Arial"/>
          <w:sz w:val="22"/>
          <w:szCs w:val="22"/>
        </w:rPr>
        <w:t xml:space="preserve">The summary encompasses all the key points necessary to communicate the objectives of the </w:t>
      </w:r>
      <w:r w:rsidR="000A74AF" w:rsidRPr="00617F00">
        <w:rPr>
          <w:rFonts w:ascii="Arial" w:hAnsi="Arial" w:cs="Arial"/>
          <w:sz w:val="22"/>
          <w:szCs w:val="22"/>
        </w:rPr>
        <w:t>p</w:t>
      </w:r>
      <w:r w:rsidRPr="00617F00">
        <w:rPr>
          <w:rFonts w:ascii="Arial" w:hAnsi="Arial" w:cs="Arial"/>
          <w:sz w:val="22"/>
          <w:szCs w:val="22"/>
        </w:rPr>
        <w:t xml:space="preserve">roject. </w:t>
      </w:r>
      <w:r w:rsidR="000A74AF" w:rsidRPr="00617F00">
        <w:rPr>
          <w:rFonts w:ascii="Arial" w:hAnsi="Arial" w:cs="Arial"/>
          <w:sz w:val="22"/>
          <w:szCs w:val="22"/>
        </w:rPr>
        <w:t>T</w:t>
      </w:r>
      <w:r w:rsidRPr="00617F00">
        <w:rPr>
          <w:rFonts w:ascii="Arial" w:hAnsi="Arial" w:cs="Arial"/>
          <w:sz w:val="22"/>
          <w:szCs w:val="22"/>
        </w:rPr>
        <w:t xml:space="preserve">he </w:t>
      </w:r>
      <w:r w:rsidR="000A74AF" w:rsidRPr="00617F00">
        <w:rPr>
          <w:rFonts w:ascii="Arial" w:hAnsi="Arial" w:cs="Arial"/>
          <w:b/>
          <w:bCs/>
          <w:sz w:val="22"/>
          <w:szCs w:val="22"/>
        </w:rPr>
        <w:t>Proposal Summary</w:t>
      </w:r>
      <w:r w:rsidR="000A74AF" w:rsidRPr="00617F00">
        <w:rPr>
          <w:rFonts w:ascii="Arial" w:hAnsi="Arial" w:cs="Arial"/>
          <w:sz w:val="22"/>
          <w:szCs w:val="22"/>
        </w:rPr>
        <w:t xml:space="preserve"> must include:</w:t>
      </w:r>
    </w:p>
    <w:p w14:paraId="6E7A0247" w14:textId="77777777" w:rsidR="000A74AF" w:rsidRPr="00617F00" w:rsidRDefault="000A74AF" w:rsidP="00464909">
      <w:pPr>
        <w:pStyle w:val="Default"/>
        <w:numPr>
          <w:ilvl w:val="0"/>
          <w:numId w:val="15"/>
        </w:numPr>
        <w:rPr>
          <w:rFonts w:ascii="Arial" w:hAnsi="Arial" w:cs="Arial"/>
          <w:sz w:val="22"/>
          <w:szCs w:val="22"/>
        </w:rPr>
      </w:pPr>
      <w:r w:rsidRPr="00617F00">
        <w:rPr>
          <w:rFonts w:ascii="Arial" w:hAnsi="Arial" w:cs="Arial"/>
          <w:sz w:val="22"/>
          <w:szCs w:val="22"/>
        </w:rPr>
        <w:t>Clearly demonstrate the county’s understanding of the START Model;</w:t>
      </w:r>
    </w:p>
    <w:p w14:paraId="59B642DF" w14:textId="76CDB729" w:rsidR="000A74AF" w:rsidRPr="00617F00" w:rsidRDefault="000A74AF" w:rsidP="00464909">
      <w:pPr>
        <w:pStyle w:val="Default"/>
        <w:numPr>
          <w:ilvl w:val="0"/>
          <w:numId w:val="15"/>
        </w:numPr>
        <w:rPr>
          <w:rFonts w:ascii="Arial" w:hAnsi="Arial" w:cs="Arial"/>
          <w:sz w:val="22"/>
          <w:szCs w:val="22"/>
        </w:rPr>
      </w:pPr>
      <w:r w:rsidRPr="00617F00">
        <w:rPr>
          <w:rFonts w:ascii="Arial" w:hAnsi="Arial" w:cs="Arial"/>
          <w:sz w:val="22"/>
          <w:szCs w:val="22"/>
        </w:rPr>
        <w:t xml:space="preserve">How the county meets and/or exceeds the </w:t>
      </w:r>
      <w:r w:rsidRPr="00617F00">
        <w:rPr>
          <w:rFonts w:ascii="Arial" w:hAnsi="Arial" w:cs="Arial"/>
          <w:b/>
          <w:bCs/>
          <w:sz w:val="22"/>
          <w:szCs w:val="22"/>
        </w:rPr>
        <w:t>Preliminary Requirements</w:t>
      </w:r>
      <w:r w:rsidRPr="00617F00">
        <w:rPr>
          <w:rFonts w:ascii="Arial" w:hAnsi="Arial" w:cs="Arial"/>
          <w:sz w:val="22"/>
          <w:szCs w:val="22"/>
        </w:rPr>
        <w:t>;</w:t>
      </w:r>
      <w:r w:rsidRPr="00617F00">
        <w:rPr>
          <w:rFonts w:ascii="Arial" w:hAnsi="Arial" w:cs="Arial"/>
          <w:b/>
          <w:bCs/>
          <w:sz w:val="22"/>
          <w:szCs w:val="22"/>
        </w:rPr>
        <w:t xml:space="preserve"> </w:t>
      </w:r>
      <w:r w:rsidRPr="00617F00">
        <w:rPr>
          <w:rFonts w:ascii="Arial" w:hAnsi="Arial" w:cs="Arial"/>
          <w:sz w:val="22"/>
          <w:szCs w:val="22"/>
        </w:rPr>
        <w:t xml:space="preserve">(Section A, number </w:t>
      </w:r>
      <w:r w:rsidR="009A1E24" w:rsidRPr="00617F00">
        <w:rPr>
          <w:rFonts w:ascii="Arial" w:hAnsi="Arial" w:cs="Arial"/>
          <w:sz w:val="22"/>
          <w:szCs w:val="22"/>
        </w:rPr>
        <w:t>5</w:t>
      </w:r>
      <w:r w:rsidRPr="00617F00">
        <w:rPr>
          <w:rFonts w:ascii="Arial" w:hAnsi="Arial" w:cs="Arial"/>
          <w:sz w:val="22"/>
          <w:szCs w:val="22"/>
        </w:rPr>
        <w:t>)</w:t>
      </w:r>
    </w:p>
    <w:p w14:paraId="40304BBD" w14:textId="688BFC1D" w:rsidR="000A74AF" w:rsidRPr="00617F00" w:rsidRDefault="000A74AF" w:rsidP="00464909">
      <w:pPr>
        <w:pStyle w:val="Default"/>
        <w:numPr>
          <w:ilvl w:val="0"/>
          <w:numId w:val="15"/>
        </w:numPr>
        <w:rPr>
          <w:rFonts w:ascii="Arial" w:hAnsi="Arial" w:cs="Arial"/>
          <w:sz w:val="22"/>
          <w:szCs w:val="22"/>
        </w:rPr>
      </w:pPr>
      <w:r w:rsidRPr="00617F00">
        <w:rPr>
          <w:rFonts w:ascii="Arial" w:hAnsi="Arial" w:cs="Arial"/>
          <w:sz w:val="22"/>
          <w:szCs w:val="22"/>
        </w:rPr>
        <w:t xml:space="preserve">Clearly demonstrate the county’s willingness to the </w:t>
      </w:r>
      <w:r w:rsidRPr="00617F00">
        <w:rPr>
          <w:rFonts w:ascii="Arial" w:hAnsi="Arial" w:cs="Arial"/>
          <w:b/>
          <w:bCs/>
          <w:sz w:val="22"/>
          <w:szCs w:val="22"/>
        </w:rPr>
        <w:t xml:space="preserve">Engagement </w:t>
      </w:r>
      <w:r w:rsidRPr="00617F00">
        <w:rPr>
          <w:rFonts w:ascii="Arial" w:hAnsi="Arial" w:cs="Arial"/>
          <w:sz w:val="22"/>
          <w:szCs w:val="22"/>
        </w:rPr>
        <w:t>required to implement the START Model to fidelity</w:t>
      </w:r>
      <w:r w:rsidR="00391283" w:rsidRPr="00617F00">
        <w:rPr>
          <w:rFonts w:ascii="Arial" w:hAnsi="Arial" w:cs="Arial"/>
          <w:sz w:val="22"/>
          <w:szCs w:val="22"/>
        </w:rPr>
        <w:t xml:space="preserve"> and describe the county's plan for recruitment or reorganization / repurpose of </w:t>
      </w:r>
      <w:r w:rsidR="002F709B" w:rsidRPr="00617F00">
        <w:rPr>
          <w:rFonts w:ascii="Arial" w:hAnsi="Arial" w:cs="Arial"/>
          <w:sz w:val="22"/>
          <w:szCs w:val="22"/>
        </w:rPr>
        <w:t xml:space="preserve">current child welfare </w:t>
      </w:r>
      <w:r w:rsidR="00391283" w:rsidRPr="00617F00">
        <w:rPr>
          <w:rFonts w:ascii="Arial" w:hAnsi="Arial" w:cs="Arial"/>
          <w:sz w:val="22"/>
          <w:szCs w:val="22"/>
        </w:rPr>
        <w:t>staff</w:t>
      </w:r>
      <w:r w:rsidR="00617F00">
        <w:rPr>
          <w:rFonts w:ascii="Arial" w:hAnsi="Arial" w:cs="Arial"/>
          <w:sz w:val="22"/>
          <w:szCs w:val="22"/>
        </w:rPr>
        <w:t>;</w:t>
      </w:r>
    </w:p>
    <w:p w14:paraId="5C1FBC26" w14:textId="74DD0AF4" w:rsidR="002F709B" w:rsidRPr="00617F00" w:rsidRDefault="002F709B" w:rsidP="00464909">
      <w:pPr>
        <w:pStyle w:val="Default"/>
        <w:numPr>
          <w:ilvl w:val="0"/>
          <w:numId w:val="15"/>
        </w:numPr>
        <w:rPr>
          <w:rFonts w:ascii="Arial" w:hAnsi="Arial" w:cs="Arial"/>
          <w:sz w:val="22"/>
          <w:szCs w:val="22"/>
        </w:rPr>
      </w:pPr>
      <w:r w:rsidRPr="00617F00">
        <w:rPr>
          <w:rFonts w:ascii="Arial" w:hAnsi="Arial" w:cs="Arial"/>
          <w:sz w:val="22"/>
          <w:szCs w:val="22"/>
        </w:rPr>
        <w:t>Clearly describe the county’s plan for hiring or contracting for Peer Specialist/Family Mentor and Service Coordinator and Clinical Supervisor</w:t>
      </w:r>
      <w:r w:rsidR="00617F00">
        <w:rPr>
          <w:rFonts w:ascii="Arial" w:hAnsi="Arial" w:cs="Arial"/>
          <w:sz w:val="22"/>
          <w:szCs w:val="22"/>
        </w:rPr>
        <w:t>;</w:t>
      </w:r>
    </w:p>
    <w:p w14:paraId="19344115" w14:textId="5EFA1E03" w:rsidR="0054184F" w:rsidRPr="00617F00" w:rsidRDefault="000A74AF" w:rsidP="00464909">
      <w:pPr>
        <w:pStyle w:val="ListParagraph"/>
        <w:numPr>
          <w:ilvl w:val="0"/>
          <w:numId w:val="15"/>
        </w:numPr>
        <w:rPr>
          <w:rFonts w:ascii="Arial" w:hAnsi="Arial" w:cs="Arial"/>
        </w:rPr>
      </w:pPr>
      <w:r w:rsidRPr="00617F00">
        <w:rPr>
          <w:rFonts w:ascii="Arial" w:hAnsi="Arial" w:cs="Arial"/>
        </w:rPr>
        <w:t xml:space="preserve">Clearly demonstrate the county’s willingness to participate in ongoing </w:t>
      </w:r>
      <w:r w:rsidRPr="00617F00">
        <w:rPr>
          <w:rFonts w:ascii="Arial" w:hAnsi="Arial" w:cs="Arial"/>
          <w:b/>
          <w:bCs/>
        </w:rPr>
        <w:t>Technical Assistance and Trainings</w:t>
      </w:r>
      <w:r w:rsidR="00617F00">
        <w:rPr>
          <w:rFonts w:ascii="Arial" w:hAnsi="Arial" w:cs="Arial"/>
          <w:b/>
          <w:bCs/>
        </w:rPr>
        <w:t>.</w:t>
      </w:r>
      <w:r w:rsidRPr="00617F00">
        <w:rPr>
          <w:rFonts w:ascii="Arial" w:hAnsi="Arial" w:cs="Arial"/>
          <w:b/>
          <w:bCs/>
        </w:rPr>
        <w:t xml:space="preserve"> </w:t>
      </w:r>
      <w:r w:rsidRPr="00617F00">
        <w:rPr>
          <w:rFonts w:ascii="Arial" w:hAnsi="Arial" w:cs="Arial"/>
        </w:rPr>
        <w:t>(Section A, number 2)</w:t>
      </w:r>
    </w:p>
    <w:p w14:paraId="3C548DBE" w14:textId="77777777" w:rsidR="0054184F" w:rsidRPr="00617F00" w:rsidRDefault="0054184F" w:rsidP="0054184F">
      <w:pPr>
        <w:pStyle w:val="Heading1"/>
        <w:spacing w:before="120" w:after="120"/>
        <w:rPr>
          <w:rFonts w:cs="Arial"/>
          <w:sz w:val="22"/>
          <w:szCs w:val="22"/>
          <w:u w:val="none"/>
        </w:rPr>
      </w:pPr>
      <w:bookmarkStart w:id="3" w:name="_Hlk157055227"/>
      <w:r w:rsidRPr="00617F00">
        <w:rPr>
          <w:rFonts w:cs="Arial"/>
          <w:sz w:val="22"/>
          <w:szCs w:val="22"/>
          <w:u w:val="none"/>
        </w:rPr>
        <w:t>Budget and Narrative</w:t>
      </w:r>
    </w:p>
    <w:p w14:paraId="2623AE3E" w14:textId="51CF6C05" w:rsidR="001D0698" w:rsidRPr="00617F00" w:rsidRDefault="00C152EB" w:rsidP="00617F00">
      <w:pPr>
        <w:rPr>
          <w:rFonts w:ascii="Arial" w:hAnsi="Arial" w:cs="Arial"/>
        </w:rPr>
      </w:pPr>
      <w:r w:rsidRPr="00617F00">
        <w:rPr>
          <w:rFonts w:ascii="Arial" w:hAnsi="Arial" w:cs="Arial"/>
          <w:u w:val="single"/>
        </w:rPr>
        <w:t>Salary and Fringe</w:t>
      </w:r>
      <w:r w:rsidR="00617F00">
        <w:rPr>
          <w:rFonts w:ascii="Arial" w:hAnsi="Arial" w:cs="Arial"/>
        </w:rPr>
        <w:t xml:space="preserve">: </w:t>
      </w:r>
      <w:bookmarkEnd w:id="3"/>
      <w:r w:rsidR="00F14B66" w:rsidRPr="00617F00">
        <w:rPr>
          <w:rFonts w:ascii="Arial" w:hAnsi="Arial" w:cs="Arial"/>
        </w:rPr>
        <w:t xml:space="preserve">The applicant </w:t>
      </w:r>
      <w:r w:rsidR="000657DD" w:rsidRPr="00617F00">
        <w:rPr>
          <w:rFonts w:ascii="Arial" w:hAnsi="Arial" w:cs="Arial"/>
        </w:rPr>
        <w:t>shall</w:t>
      </w:r>
      <w:r w:rsidR="00F14B66" w:rsidRPr="00617F00">
        <w:rPr>
          <w:rFonts w:ascii="Arial" w:hAnsi="Arial" w:cs="Arial"/>
        </w:rPr>
        <w:t xml:space="preserve"> complete</w:t>
      </w:r>
      <w:r w:rsidR="007F2432" w:rsidRPr="00617F00">
        <w:rPr>
          <w:rFonts w:ascii="Arial" w:hAnsi="Arial" w:cs="Arial"/>
        </w:rPr>
        <w:t xml:space="preserve">: Salary and Fringe </w:t>
      </w:r>
      <w:r w:rsidR="000657DD" w:rsidRPr="00617F00">
        <w:rPr>
          <w:rFonts w:ascii="Arial" w:hAnsi="Arial" w:cs="Arial"/>
        </w:rPr>
        <w:t>t</w:t>
      </w:r>
      <w:r w:rsidR="007F2432" w:rsidRPr="00617F00">
        <w:rPr>
          <w:rFonts w:ascii="Arial" w:hAnsi="Arial" w:cs="Arial"/>
        </w:rPr>
        <w:t xml:space="preserve">ab of the </w:t>
      </w:r>
      <w:r w:rsidR="00F14B66" w:rsidRPr="00617F00">
        <w:rPr>
          <w:rFonts w:ascii="Arial" w:hAnsi="Arial" w:cs="Arial"/>
        </w:rPr>
        <w:t xml:space="preserve">Contract Package A (Excel, available </w:t>
      </w:r>
      <w:bookmarkStart w:id="4" w:name="_Hlk157054275"/>
      <w:r w:rsidR="009B38D7" w:rsidRPr="00617F00">
        <w:fldChar w:fldCharType="begin"/>
      </w:r>
      <w:r w:rsidR="009B38D7" w:rsidRPr="00617F00">
        <w:rPr>
          <w:rFonts w:ascii="Arial" w:hAnsi="Arial" w:cs="Arial"/>
          <w:color w:val="0070C0"/>
        </w:rPr>
        <w:instrText>HYPERLINK "https://www.ncdhhs.gov/divisions/social-services/public-notices"</w:instrText>
      </w:r>
      <w:r w:rsidR="009B38D7" w:rsidRPr="00617F00">
        <w:fldChar w:fldCharType="separate"/>
      </w:r>
      <w:r w:rsidR="00F14B66" w:rsidRPr="00617F00">
        <w:rPr>
          <w:rStyle w:val="Hyperlink"/>
          <w:rFonts w:ascii="Arial" w:hAnsi="Arial" w:cs="Arial"/>
          <w:color w:val="0070C0"/>
        </w:rPr>
        <w:t>Public Notices | NCDHHS</w:t>
      </w:r>
      <w:r w:rsidR="009B38D7" w:rsidRPr="00617F00">
        <w:rPr>
          <w:rStyle w:val="Hyperlink"/>
          <w:rFonts w:ascii="Arial" w:hAnsi="Arial" w:cs="Arial"/>
          <w:color w:val="0070C0"/>
        </w:rPr>
        <w:fldChar w:fldCharType="end"/>
      </w:r>
      <w:bookmarkEnd w:id="4"/>
      <w:r w:rsidR="00F14B66" w:rsidRPr="00617F00">
        <w:rPr>
          <w:rFonts w:ascii="Arial" w:hAnsi="Arial" w:cs="Arial"/>
          <w:color w:val="0070C0"/>
        </w:rPr>
        <w:t xml:space="preserve"> </w:t>
      </w:r>
      <w:r w:rsidR="00F14B66" w:rsidRPr="00617F00">
        <w:rPr>
          <w:rFonts w:ascii="Arial" w:hAnsi="Arial" w:cs="Arial"/>
        </w:rPr>
        <w:t>or by email</w:t>
      </w:r>
      <w:r w:rsidR="000657DD" w:rsidRPr="00617F00">
        <w:rPr>
          <w:rFonts w:ascii="Arial" w:hAnsi="Arial" w:cs="Arial"/>
        </w:rPr>
        <w:t xml:space="preserve">, send </w:t>
      </w:r>
      <w:r w:rsidR="00F14B66" w:rsidRPr="00617F00">
        <w:rPr>
          <w:rFonts w:ascii="Arial" w:hAnsi="Arial" w:cs="Arial"/>
        </w:rPr>
        <w:t xml:space="preserve">request to: </w:t>
      </w:r>
      <w:bookmarkStart w:id="5" w:name="_Hlk157054350"/>
      <w:r w:rsidR="009B38D7" w:rsidRPr="00617F00">
        <w:fldChar w:fldCharType="begin"/>
      </w:r>
      <w:r w:rsidR="009B38D7" w:rsidRPr="00617F00">
        <w:rPr>
          <w:rFonts w:ascii="Arial" w:hAnsi="Arial" w:cs="Arial"/>
          <w:color w:val="0070C0"/>
        </w:rPr>
        <w:instrText>HYPERLINK "mailto:heather.mcallister@dhhs.nc.gov"</w:instrText>
      </w:r>
      <w:r w:rsidR="009B38D7" w:rsidRPr="00617F00">
        <w:fldChar w:fldCharType="separate"/>
      </w:r>
      <w:r w:rsidR="00F14B66" w:rsidRPr="00617F00">
        <w:rPr>
          <w:rStyle w:val="Hyperlink"/>
          <w:rFonts w:ascii="Arial" w:hAnsi="Arial" w:cs="Arial"/>
          <w:color w:val="0070C0"/>
        </w:rPr>
        <w:t>heather.mcallister@dhhs.nc.gov</w:t>
      </w:r>
      <w:r w:rsidR="009B38D7" w:rsidRPr="00617F00">
        <w:rPr>
          <w:rStyle w:val="Hyperlink"/>
          <w:rFonts w:ascii="Arial" w:hAnsi="Arial" w:cs="Arial"/>
          <w:color w:val="0070C0"/>
        </w:rPr>
        <w:fldChar w:fldCharType="end"/>
      </w:r>
      <w:bookmarkEnd w:id="5"/>
      <w:r w:rsidR="007F2432" w:rsidRPr="00617F00">
        <w:rPr>
          <w:rStyle w:val="Hyperlink"/>
          <w:rFonts w:ascii="Arial" w:hAnsi="Arial" w:cs="Arial"/>
          <w:color w:val="auto"/>
          <w:u w:val="none"/>
        </w:rPr>
        <w:t>.</w:t>
      </w:r>
      <w:r w:rsidR="00F14B66" w:rsidRPr="00617F00">
        <w:rPr>
          <w:rFonts w:ascii="Arial" w:hAnsi="Arial" w:cs="Arial"/>
          <w:color w:val="A6A6A6" w:themeColor="background1" w:themeShade="A6"/>
        </w:rPr>
        <w:t xml:space="preserve"> </w:t>
      </w:r>
      <w:r w:rsidR="007F2432" w:rsidRPr="00617F00">
        <w:rPr>
          <w:rFonts w:ascii="Arial" w:hAnsi="Arial" w:cs="Arial"/>
        </w:rPr>
        <w:t xml:space="preserve">The subject line of the email request should state: </w:t>
      </w:r>
      <w:r w:rsidR="000657DD" w:rsidRPr="00617F00">
        <w:rPr>
          <w:rFonts w:ascii="Arial" w:hAnsi="Arial" w:cs="Arial"/>
        </w:rPr>
        <w:t>“</w:t>
      </w:r>
      <w:r w:rsidR="005B1ADC" w:rsidRPr="00617F00">
        <w:rPr>
          <w:rFonts w:ascii="Arial" w:hAnsi="Arial" w:cs="Arial"/>
          <w:bCs/>
        </w:rPr>
        <w:t>2024-2025 DSS START RFA</w:t>
      </w:r>
      <w:r w:rsidR="005B1ADC" w:rsidRPr="00617F00">
        <w:rPr>
          <w:rFonts w:ascii="Arial" w:hAnsi="Arial" w:cs="Arial"/>
          <w:b/>
        </w:rPr>
        <w:t xml:space="preserve"> </w:t>
      </w:r>
      <w:r w:rsidR="007F2432" w:rsidRPr="00617F00">
        <w:rPr>
          <w:rFonts w:ascii="Arial" w:hAnsi="Arial" w:cs="Arial"/>
        </w:rPr>
        <w:t xml:space="preserve">Budget </w:t>
      </w:r>
      <w:r w:rsidR="000657DD" w:rsidRPr="00617F00">
        <w:rPr>
          <w:rFonts w:ascii="Arial" w:hAnsi="Arial" w:cs="Arial"/>
        </w:rPr>
        <w:t>Request”</w:t>
      </w:r>
      <w:r w:rsidR="007F2432" w:rsidRPr="00617F00">
        <w:rPr>
          <w:rFonts w:ascii="Arial" w:hAnsi="Arial" w:cs="Arial"/>
        </w:rPr>
        <w:t xml:space="preserve">. </w:t>
      </w:r>
      <w:r w:rsidR="00F14B66" w:rsidRPr="00617F00">
        <w:rPr>
          <w:rFonts w:ascii="Arial" w:hAnsi="Arial" w:cs="Arial"/>
        </w:rPr>
        <w:t xml:space="preserve">Submit two </w:t>
      </w:r>
      <w:r w:rsidR="007F2432" w:rsidRPr="00617F00">
        <w:rPr>
          <w:rFonts w:ascii="Arial" w:hAnsi="Arial" w:cs="Arial"/>
        </w:rPr>
        <w:t xml:space="preserve">Salary and Fringe </w:t>
      </w:r>
      <w:r w:rsidR="00F14B66" w:rsidRPr="00617F00">
        <w:rPr>
          <w:rFonts w:ascii="Arial" w:hAnsi="Arial" w:cs="Arial"/>
        </w:rPr>
        <w:t xml:space="preserve">budgets--one for the period of </w:t>
      </w:r>
      <w:bookmarkStart w:id="6" w:name="_Hlk157055432"/>
      <w:r w:rsidR="00A93392" w:rsidRPr="00617F00">
        <w:rPr>
          <w:rFonts w:ascii="Arial" w:hAnsi="Arial" w:cs="Arial"/>
          <w:u w:val="single"/>
        </w:rPr>
        <w:t>April 1</w:t>
      </w:r>
      <w:r w:rsidR="00F14B66" w:rsidRPr="00617F00">
        <w:rPr>
          <w:rFonts w:ascii="Arial" w:hAnsi="Arial" w:cs="Arial"/>
          <w:u w:val="single"/>
        </w:rPr>
        <w:t xml:space="preserve">, 2024 – </w:t>
      </w:r>
      <w:r w:rsidR="0048420C" w:rsidRPr="00617F00">
        <w:rPr>
          <w:rFonts w:ascii="Arial" w:hAnsi="Arial" w:cs="Arial"/>
          <w:u w:val="single"/>
        </w:rPr>
        <w:t>September</w:t>
      </w:r>
      <w:r w:rsidR="00F14B66" w:rsidRPr="00617F00">
        <w:rPr>
          <w:rFonts w:ascii="Arial" w:hAnsi="Arial" w:cs="Arial"/>
          <w:u w:val="single"/>
        </w:rPr>
        <w:t xml:space="preserve"> 30, 2024</w:t>
      </w:r>
      <w:r w:rsidR="00F14B66" w:rsidRPr="00617F00">
        <w:rPr>
          <w:rFonts w:ascii="Arial" w:hAnsi="Arial" w:cs="Arial"/>
        </w:rPr>
        <w:t xml:space="preserve"> </w:t>
      </w:r>
      <w:bookmarkEnd w:id="6"/>
      <w:r w:rsidR="00F14B66" w:rsidRPr="00617F00">
        <w:rPr>
          <w:rFonts w:ascii="Arial" w:hAnsi="Arial" w:cs="Arial"/>
        </w:rPr>
        <w:t xml:space="preserve">and a second one for </w:t>
      </w:r>
      <w:bookmarkStart w:id="7" w:name="_Hlk157055479"/>
      <w:r w:rsidR="006634BE" w:rsidRPr="00617F00">
        <w:rPr>
          <w:rFonts w:ascii="Arial" w:hAnsi="Arial" w:cs="Arial"/>
          <w:u w:val="single"/>
        </w:rPr>
        <w:t>October</w:t>
      </w:r>
      <w:r w:rsidR="00F14B66" w:rsidRPr="00617F00">
        <w:rPr>
          <w:rFonts w:ascii="Arial" w:hAnsi="Arial" w:cs="Arial"/>
          <w:u w:val="single"/>
        </w:rPr>
        <w:t xml:space="preserve"> 1, 2024 - </w:t>
      </w:r>
      <w:r w:rsidR="000657DD" w:rsidRPr="00617F00">
        <w:rPr>
          <w:rFonts w:ascii="Arial" w:hAnsi="Arial" w:cs="Arial"/>
          <w:u w:val="single"/>
        </w:rPr>
        <w:t>September</w:t>
      </w:r>
      <w:r w:rsidR="00F14B66" w:rsidRPr="00617F00">
        <w:rPr>
          <w:rFonts w:ascii="Arial" w:hAnsi="Arial" w:cs="Arial"/>
          <w:u w:val="single"/>
        </w:rPr>
        <w:t xml:space="preserve"> 30, 2025</w:t>
      </w:r>
      <w:bookmarkEnd w:id="7"/>
      <w:r w:rsidR="00F14B66" w:rsidRPr="00617F00">
        <w:rPr>
          <w:rFonts w:ascii="Arial" w:hAnsi="Arial" w:cs="Arial"/>
        </w:rPr>
        <w:t xml:space="preserve">. </w:t>
      </w:r>
      <w:r w:rsidR="00B26E1D" w:rsidRPr="00617F00">
        <w:rPr>
          <w:rFonts w:ascii="Arial" w:hAnsi="Arial" w:cs="Arial"/>
        </w:rPr>
        <w:t xml:space="preserve">Directions for completing the Salary and Fringe Tab for Contract Package A </w:t>
      </w:r>
      <w:r w:rsidR="001D0698" w:rsidRPr="00617F00">
        <w:rPr>
          <w:rFonts w:ascii="Arial" w:hAnsi="Arial" w:cs="Arial"/>
        </w:rPr>
        <w:t xml:space="preserve">can be found on the Instruction tab. The Salary and Fringe </w:t>
      </w:r>
      <w:r w:rsidR="0054404E" w:rsidRPr="00617F00">
        <w:rPr>
          <w:rFonts w:ascii="Arial" w:hAnsi="Arial" w:cs="Arial"/>
        </w:rPr>
        <w:t xml:space="preserve">Total </w:t>
      </w:r>
      <w:r w:rsidR="001D0698" w:rsidRPr="00617F00">
        <w:rPr>
          <w:rFonts w:ascii="Arial" w:hAnsi="Arial" w:cs="Arial"/>
        </w:rPr>
        <w:t xml:space="preserve">for each </w:t>
      </w:r>
      <w:r w:rsidR="0054404E" w:rsidRPr="00617F00">
        <w:rPr>
          <w:rFonts w:ascii="Arial" w:hAnsi="Arial" w:cs="Arial"/>
        </w:rPr>
        <w:t xml:space="preserve">county employee </w:t>
      </w:r>
      <w:r w:rsidR="001D0698" w:rsidRPr="00617F00">
        <w:rPr>
          <w:rFonts w:ascii="Arial" w:hAnsi="Arial" w:cs="Arial"/>
        </w:rPr>
        <w:t>position</w:t>
      </w:r>
      <w:r w:rsidR="0054404E" w:rsidRPr="00617F00">
        <w:rPr>
          <w:rFonts w:ascii="Arial" w:hAnsi="Arial" w:cs="Arial"/>
        </w:rPr>
        <w:t>,</w:t>
      </w:r>
      <w:r w:rsidR="001D0698" w:rsidRPr="00617F00">
        <w:rPr>
          <w:rFonts w:ascii="Arial" w:hAnsi="Arial" w:cs="Arial"/>
        </w:rPr>
        <w:t xml:space="preserve"> </w:t>
      </w:r>
      <w:r w:rsidR="0054404E" w:rsidRPr="00617F00">
        <w:rPr>
          <w:rFonts w:ascii="Arial" w:hAnsi="Arial" w:cs="Arial"/>
        </w:rPr>
        <w:t>shall n</w:t>
      </w:r>
      <w:r w:rsidR="001D0698" w:rsidRPr="00617F00">
        <w:rPr>
          <w:rFonts w:ascii="Arial" w:hAnsi="Arial" w:cs="Arial"/>
        </w:rPr>
        <w:t xml:space="preserve">ot surpass the following </w:t>
      </w:r>
      <w:r w:rsidR="0054404E" w:rsidRPr="00617F00">
        <w:rPr>
          <w:rFonts w:ascii="Arial" w:hAnsi="Arial" w:cs="Arial"/>
        </w:rPr>
        <w:t xml:space="preserve">yearly </w:t>
      </w:r>
      <w:r w:rsidR="001D0698" w:rsidRPr="00617F00">
        <w:rPr>
          <w:rFonts w:ascii="Arial" w:hAnsi="Arial" w:cs="Arial"/>
        </w:rPr>
        <w:t>limits</w:t>
      </w:r>
      <w:r w:rsidR="00617F00">
        <w:rPr>
          <w:rFonts w:ascii="Arial" w:hAnsi="Arial" w:cs="Arial"/>
        </w:rPr>
        <w:t>.</w:t>
      </w:r>
    </w:p>
    <w:tbl>
      <w:tblPr>
        <w:tblStyle w:val="TableGrid"/>
        <w:tblW w:w="0" w:type="auto"/>
        <w:tblInd w:w="85" w:type="dxa"/>
        <w:tblLook w:val="04A0" w:firstRow="1" w:lastRow="0" w:firstColumn="1" w:lastColumn="0" w:noHBand="0" w:noVBand="1"/>
      </w:tblPr>
      <w:tblGrid>
        <w:gridCol w:w="4320"/>
        <w:gridCol w:w="1134"/>
        <w:gridCol w:w="3996"/>
        <w:gridCol w:w="1170"/>
      </w:tblGrid>
      <w:tr w:rsidR="0054404E" w:rsidRPr="00617F00" w14:paraId="1911CDFC" w14:textId="0A22000D" w:rsidTr="00617F00">
        <w:tc>
          <w:tcPr>
            <w:tcW w:w="5454" w:type="dxa"/>
            <w:gridSpan w:val="2"/>
          </w:tcPr>
          <w:p w14:paraId="68BC40E0" w14:textId="76CAD62F" w:rsidR="0054404E" w:rsidRPr="00617F00" w:rsidRDefault="0054404E" w:rsidP="001D0698">
            <w:pPr>
              <w:numPr>
                <w:ilvl w:val="12"/>
                <w:numId w:val="0"/>
              </w:numPr>
              <w:jc w:val="center"/>
              <w:rPr>
                <w:rFonts w:ascii="Arial" w:hAnsi="Arial" w:cs="Arial"/>
                <w:b/>
                <w:bCs/>
                <w:sz w:val="22"/>
                <w:szCs w:val="22"/>
              </w:rPr>
            </w:pPr>
            <w:r w:rsidRPr="00617F00">
              <w:rPr>
                <w:rFonts w:ascii="Arial" w:hAnsi="Arial" w:cs="Arial"/>
                <w:b/>
                <w:bCs/>
                <w:sz w:val="22"/>
                <w:szCs w:val="22"/>
              </w:rPr>
              <w:t xml:space="preserve">Year One </w:t>
            </w:r>
          </w:p>
        </w:tc>
        <w:tc>
          <w:tcPr>
            <w:tcW w:w="5166" w:type="dxa"/>
            <w:gridSpan w:val="2"/>
          </w:tcPr>
          <w:p w14:paraId="55689663" w14:textId="5BB24939" w:rsidR="0054404E" w:rsidRPr="00617F00" w:rsidRDefault="0054404E" w:rsidP="001D0698">
            <w:pPr>
              <w:numPr>
                <w:ilvl w:val="12"/>
                <w:numId w:val="0"/>
              </w:numPr>
              <w:jc w:val="center"/>
              <w:rPr>
                <w:rFonts w:ascii="Arial" w:hAnsi="Arial" w:cs="Arial"/>
                <w:b/>
                <w:bCs/>
                <w:sz w:val="22"/>
                <w:szCs w:val="22"/>
              </w:rPr>
            </w:pPr>
            <w:r w:rsidRPr="00617F00">
              <w:rPr>
                <w:rFonts w:ascii="Arial" w:hAnsi="Arial" w:cs="Arial"/>
                <w:b/>
                <w:bCs/>
                <w:sz w:val="22"/>
                <w:szCs w:val="22"/>
              </w:rPr>
              <w:t>Year Two</w:t>
            </w:r>
          </w:p>
        </w:tc>
      </w:tr>
      <w:tr w:rsidR="008C4A83" w:rsidRPr="00617F00" w14:paraId="618A92D0" w14:textId="285E3F7D" w:rsidTr="00617F00">
        <w:tc>
          <w:tcPr>
            <w:tcW w:w="4320" w:type="dxa"/>
          </w:tcPr>
          <w:p w14:paraId="5B17F2A5" w14:textId="49BA0EA1"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Peer Specialist 1</w:t>
            </w:r>
          </w:p>
        </w:tc>
        <w:tc>
          <w:tcPr>
            <w:tcW w:w="1134" w:type="dxa"/>
          </w:tcPr>
          <w:p w14:paraId="4DEEE9C2" w14:textId="1D36B95E"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21,920</w:t>
            </w:r>
          </w:p>
        </w:tc>
        <w:tc>
          <w:tcPr>
            <w:tcW w:w="3996" w:type="dxa"/>
          </w:tcPr>
          <w:p w14:paraId="1E64E06E" w14:textId="75A74E59"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Peer Specialist 1</w:t>
            </w:r>
          </w:p>
        </w:tc>
        <w:tc>
          <w:tcPr>
            <w:tcW w:w="1170" w:type="dxa"/>
          </w:tcPr>
          <w:p w14:paraId="42B66AFD" w14:textId="76203F0C"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43,840</w:t>
            </w:r>
          </w:p>
        </w:tc>
      </w:tr>
      <w:tr w:rsidR="008C4A83" w:rsidRPr="00617F00" w14:paraId="053A7CC5" w14:textId="6B3337CF" w:rsidTr="00617F00">
        <w:tc>
          <w:tcPr>
            <w:tcW w:w="4320" w:type="dxa"/>
          </w:tcPr>
          <w:p w14:paraId="2E11C340" w14:textId="2B239C9D"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Peer Specialist 2</w:t>
            </w:r>
          </w:p>
        </w:tc>
        <w:tc>
          <w:tcPr>
            <w:tcW w:w="1134" w:type="dxa"/>
          </w:tcPr>
          <w:p w14:paraId="09BBD080" w14:textId="7E4C0B8D"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21,920</w:t>
            </w:r>
          </w:p>
        </w:tc>
        <w:tc>
          <w:tcPr>
            <w:tcW w:w="3996" w:type="dxa"/>
          </w:tcPr>
          <w:p w14:paraId="41ACDD32" w14:textId="2E75A4E5"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Peer Specialist 2</w:t>
            </w:r>
          </w:p>
        </w:tc>
        <w:tc>
          <w:tcPr>
            <w:tcW w:w="1170" w:type="dxa"/>
          </w:tcPr>
          <w:p w14:paraId="26F1007A" w14:textId="6637213E"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43,840</w:t>
            </w:r>
          </w:p>
        </w:tc>
      </w:tr>
      <w:tr w:rsidR="008C4A83" w:rsidRPr="00617F00" w14:paraId="4DB55E06" w14:textId="06AC20F7" w:rsidTr="00617F00">
        <w:tc>
          <w:tcPr>
            <w:tcW w:w="4320" w:type="dxa"/>
          </w:tcPr>
          <w:p w14:paraId="0DEDAC38" w14:textId="5FF8E3A3"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Service Coordinator</w:t>
            </w:r>
          </w:p>
        </w:tc>
        <w:tc>
          <w:tcPr>
            <w:tcW w:w="1134" w:type="dxa"/>
          </w:tcPr>
          <w:p w14:paraId="71F48C40" w14:textId="34EF43AB"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28,614</w:t>
            </w:r>
          </w:p>
        </w:tc>
        <w:tc>
          <w:tcPr>
            <w:tcW w:w="3996" w:type="dxa"/>
          </w:tcPr>
          <w:p w14:paraId="06DCB223" w14:textId="7243A2B4"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Service Coordinator</w:t>
            </w:r>
          </w:p>
        </w:tc>
        <w:tc>
          <w:tcPr>
            <w:tcW w:w="1170" w:type="dxa"/>
          </w:tcPr>
          <w:p w14:paraId="147952A3" w14:textId="4E1F9CAE"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57,228</w:t>
            </w:r>
          </w:p>
        </w:tc>
      </w:tr>
      <w:tr w:rsidR="008C4A83" w:rsidRPr="00617F00" w14:paraId="6119CB1B" w14:textId="0D6405D1" w:rsidTr="00617F00">
        <w:tc>
          <w:tcPr>
            <w:tcW w:w="4320" w:type="dxa"/>
          </w:tcPr>
          <w:p w14:paraId="6B0C2CEE" w14:textId="6A9F75EE"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 xml:space="preserve">Clinical Supervisor </w:t>
            </w:r>
          </w:p>
        </w:tc>
        <w:tc>
          <w:tcPr>
            <w:tcW w:w="1134" w:type="dxa"/>
          </w:tcPr>
          <w:p w14:paraId="0E9E11B3" w14:textId="273EBC31"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 xml:space="preserve">  7,392</w:t>
            </w:r>
          </w:p>
        </w:tc>
        <w:tc>
          <w:tcPr>
            <w:tcW w:w="3996" w:type="dxa"/>
          </w:tcPr>
          <w:p w14:paraId="3C1FAAFF" w14:textId="27C5D877"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 xml:space="preserve">Clinical Supervisor </w:t>
            </w:r>
          </w:p>
        </w:tc>
        <w:tc>
          <w:tcPr>
            <w:tcW w:w="1170" w:type="dxa"/>
          </w:tcPr>
          <w:p w14:paraId="513FEB28" w14:textId="14C725DC"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14,784</w:t>
            </w:r>
          </w:p>
        </w:tc>
      </w:tr>
      <w:tr w:rsidR="008C4A83" w:rsidRPr="00617F00" w14:paraId="3EA35EC9" w14:textId="1C2D3B45" w:rsidTr="00617F00">
        <w:tc>
          <w:tcPr>
            <w:tcW w:w="4320" w:type="dxa"/>
          </w:tcPr>
          <w:p w14:paraId="5C04F014" w14:textId="22A158E2"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Child Welfare Supervisor</w:t>
            </w:r>
          </w:p>
        </w:tc>
        <w:tc>
          <w:tcPr>
            <w:tcW w:w="1134" w:type="dxa"/>
          </w:tcPr>
          <w:p w14:paraId="447B0609" w14:textId="7695B987"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23,725</w:t>
            </w:r>
          </w:p>
        </w:tc>
        <w:tc>
          <w:tcPr>
            <w:tcW w:w="3996" w:type="dxa"/>
          </w:tcPr>
          <w:p w14:paraId="7E10F0FA" w14:textId="6C0E177B"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Child Welfare Supervisor</w:t>
            </w:r>
          </w:p>
        </w:tc>
        <w:tc>
          <w:tcPr>
            <w:tcW w:w="1170" w:type="dxa"/>
          </w:tcPr>
          <w:p w14:paraId="0E478276" w14:textId="576F840C"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71,175</w:t>
            </w:r>
          </w:p>
        </w:tc>
      </w:tr>
      <w:tr w:rsidR="008C4A83" w:rsidRPr="00617F00" w14:paraId="0085A2F1" w14:textId="6864ABC7" w:rsidTr="00617F00">
        <w:tc>
          <w:tcPr>
            <w:tcW w:w="4320" w:type="dxa"/>
          </w:tcPr>
          <w:p w14:paraId="408E4CEE" w14:textId="3D7E2929"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Child Welfare Social Worker 1</w:t>
            </w:r>
          </w:p>
        </w:tc>
        <w:tc>
          <w:tcPr>
            <w:tcW w:w="1134" w:type="dxa"/>
          </w:tcPr>
          <w:p w14:paraId="200F2831" w14:textId="168149A4"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37,000</w:t>
            </w:r>
          </w:p>
        </w:tc>
        <w:tc>
          <w:tcPr>
            <w:tcW w:w="3996" w:type="dxa"/>
          </w:tcPr>
          <w:p w14:paraId="07ABB5CB" w14:textId="73A7CA1C"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Child Welfare Social Worker 1</w:t>
            </w:r>
          </w:p>
        </w:tc>
        <w:tc>
          <w:tcPr>
            <w:tcW w:w="1170" w:type="dxa"/>
          </w:tcPr>
          <w:p w14:paraId="791ED2FF" w14:textId="54BB4271"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75,400</w:t>
            </w:r>
          </w:p>
        </w:tc>
      </w:tr>
      <w:tr w:rsidR="008C4A83" w:rsidRPr="00617F00" w14:paraId="61CF20CE" w14:textId="2E917B72" w:rsidTr="00617F00">
        <w:tc>
          <w:tcPr>
            <w:tcW w:w="4320" w:type="dxa"/>
          </w:tcPr>
          <w:p w14:paraId="033378F6" w14:textId="123D7CEE"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Child Welfare Social Worker 2</w:t>
            </w:r>
          </w:p>
        </w:tc>
        <w:tc>
          <w:tcPr>
            <w:tcW w:w="1134" w:type="dxa"/>
          </w:tcPr>
          <w:p w14:paraId="68B423D2" w14:textId="17D6A6D3" w:rsidR="008C4A83" w:rsidRPr="00617F00" w:rsidRDefault="002809C4" w:rsidP="008C4A83">
            <w:pPr>
              <w:numPr>
                <w:ilvl w:val="12"/>
                <w:numId w:val="0"/>
              </w:numPr>
              <w:rPr>
                <w:rFonts w:ascii="Arial" w:hAnsi="Arial" w:cs="Arial"/>
                <w:sz w:val="22"/>
                <w:szCs w:val="22"/>
              </w:rPr>
            </w:pPr>
            <w:r w:rsidRPr="00617F00">
              <w:rPr>
                <w:rFonts w:ascii="Arial" w:hAnsi="Arial" w:cs="Arial"/>
                <w:sz w:val="22"/>
                <w:szCs w:val="22"/>
              </w:rPr>
              <w:t>37,000</w:t>
            </w:r>
          </w:p>
        </w:tc>
        <w:tc>
          <w:tcPr>
            <w:tcW w:w="3996" w:type="dxa"/>
          </w:tcPr>
          <w:p w14:paraId="369AB311" w14:textId="07017AE7"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Child Welfare Social Worker 2</w:t>
            </w:r>
          </w:p>
        </w:tc>
        <w:tc>
          <w:tcPr>
            <w:tcW w:w="1170" w:type="dxa"/>
          </w:tcPr>
          <w:p w14:paraId="1E39932B" w14:textId="26B511E9" w:rsidR="008C4A83" w:rsidRPr="00617F00" w:rsidRDefault="008C4A83" w:rsidP="008C4A83">
            <w:pPr>
              <w:numPr>
                <w:ilvl w:val="12"/>
                <w:numId w:val="0"/>
              </w:numPr>
              <w:rPr>
                <w:rFonts w:ascii="Arial" w:hAnsi="Arial" w:cs="Arial"/>
                <w:sz w:val="22"/>
                <w:szCs w:val="22"/>
              </w:rPr>
            </w:pPr>
            <w:r w:rsidRPr="00617F00">
              <w:rPr>
                <w:rFonts w:ascii="Arial" w:hAnsi="Arial" w:cs="Arial"/>
                <w:sz w:val="22"/>
                <w:szCs w:val="22"/>
              </w:rPr>
              <w:t>75,400</w:t>
            </w:r>
          </w:p>
        </w:tc>
      </w:tr>
      <w:tr w:rsidR="008C4A83" w:rsidRPr="00617F00" w14:paraId="1216D8FF" w14:textId="21CF886D" w:rsidTr="00617F00">
        <w:tc>
          <w:tcPr>
            <w:tcW w:w="4320" w:type="dxa"/>
          </w:tcPr>
          <w:p w14:paraId="04E25C63" w14:textId="72707450" w:rsidR="008C4A83" w:rsidRPr="00617F00" w:rsidRDefault="008C4A83" w:rsidP="008C4A83">
            <w:pPr>
              <w:numPr>
                <w:ilvl w:val="12"/>
                <w:numId w:val="0"/>
              </w:numPr>
              <w:jc w:val="right"/>
              <w:rPr>
                <w:rFonts w:ascii="Arial" w:hAnsi="Arial" w:cs="Arial"/>
                <w:b/>
                <w:bCs/>
                <w:sz w:val="22"/>
                <w:szCs w:val="22"/>
              </w:rPr>
            </w:pPr>
            <w:r w:rsidRPr="00617F00">
              <w:rPr>
                <w:rFonts w:ascii="Arial" w:hAnsi="Arial" w:cs="Arial"/>
                <w:b/>
                <w:bCs/>
                <w:sz w:val="22"/>
                <w:szCs w:val="22"/>
              </w:rPr>
              <w:t xml:space="preserve">Total </w:t>
            </w:r>
          </w:p>
        </w:tc>
        <w:tc>
          <w:tcPr>
            <w:tcW w:w="1134" w:type="dxa"/>
          </w:tcPr>
          <w:p w14:paraId="10226203" w14:textId="3380C937" w:rsidR="008C4A83" w:rsidRPr="00617F00" w:rsidRDefault="002809C4" w:rsidP="008C4A83">
            <w:pPr>
              <w:numPr>
                <w:ilvl w:val="12"/>
                <w:numId w:val="0"/>
              </w:numPr>
              <w:jc w:val="center"/>
              <w:rPr>
                <w:rFonts w:ascii="Arial" w:hAnsi="Arial" w:cs="Arial"/>
                <w:b/>
                <w:bCs/>
                <w:sz w:val="22"/>
                <w:szCs w:val="22"/>
              </w:rPr>
            </w:pPr>
            <w:r w:rsidRPr="00617F00">
              <w:rPr>
                <w:rFonts w:ascii="Arial" w:hAnsi="Arial" w:cs="Arial"/>
                <w:b/>
                <w:bCs/>
                <w:sz w:val="22"/>
                <w:szCs w:val="22"/>
              </w:rPr>
              <w:t>$178,971</w:t>
            </w:r>
          </w:p>
        </w:tc>
        <w:tc>
          <w:tcPr>
            <w:tcW w:w="3996" w:type="dxa"/>
          </w:tcPr>
          <w:p w14:paraId="098B370B" w14:textId="10D7C466" w:rsidR="008C4A83" w:rsidRPr="00617F00" w:rsidRDefault="008C4A83" w:rsidP="008C4A83">
            <w:pPr>
              <w:numPr>
                <w:ilvl w:val="12"/>
                <w:numId w:val="0"/>
              </w:numPr>
              <w:jc w:val="right"/>
              <w:rPr>
                <w:rFonts w:ascii="Arial" w:hAnsi="Arial" w:cs="Arial"/>
                <w:b/>
                <w:bCs/>
                <w:sz w:val="22"/>
                <w:szCs w:val="22"/>
              </w:rPr>
            </w:pPr>
            <w:r w:rsidRPr="00617F00">
              <w:rPr>
                <w:rFonts w:ascii="Arial" w:hAnsi="Arial" w:cs="Arial"/>
                <w:b/>
                <w:bCs/>
                <w:sz w:val="22"/>
                <w:szCs w:val="22"/>
              </w:rPr>
              <w:t>Total</w:t>
            </w:r>
          </w:p>
        </w:tc>
        <w:tc>
          <w:tcPr>
            <w:tcW w:w="1170" w:type="dxa"/>
          </w:tcPr>
          <w:p w14:paraId="31B19318" w14:textId="1174124A" w:rsidR="008C4A83" w:rsidRPr="00617F00" w:rsidRDefault="002809C4" w:rsidP="008C4A83">
            <w:pPr>
              <w:numPr>
                <w:ilvl w:val="12"/>
                <w:numId w:val="0"/>
              </w:numPr>
              <w:jc w:val="center"/>
              <w:rPr>
                <w:rFonts w:ascii="Arial" w:hAnsi="Arial" w:cs="Arial"/>
                <w:b/>
                <w:bCs/>
                <w:sz w:val="22"/>
                <w:szCs w:val="22"/>
              </w:rPr>
            </w:pPr>
            <w:r w:rsidRPr="00617F00">
              <w:rPr>
                <w:rFonts w:ascii="Arial" w:hAnsi="Arial" w:cs="Arial"/>
                <w:b/>
                <w:bCs/>
                <w:sz w:val="22"/>
                <w:szCs w:val="22"/>
              </w:rPr>
              <w:t>$381,667</w:t>
            </w:r>
          </w:p>
        </w:tc>
      </w:tr>
    </w:tbl>
    <w:p w14:paraId="6E1397CA" w14:textId="3C5E3E2B" w:rsidR="001D0698" w:rsidRPr="00617F00" w:rsidRDefault="002809C4" w:rsidP="00F14B66">
      <w:pPr>
        <w:numPr>
          <w:ilvl w:val="12"/>
          <w:numId w:val="0"/>
        </w:numPr>
        <w:rPr>
          <w:rFonts w:ascii="Arial" w:hAnsi="Arial" w:cs="Arial"/>
        </w:rPr>
      </w:pPr>
      <w:r w:rsidRPr="00617F00">
        <w:rPr>
          <w:rFonts w:ascii="Arial" w:hAnsi="Arial" w:cs="Arial"/>
        </w:rPr>
        <w:t xml:space="preserve">Please note: Year one is six months, the Child Welfare </w:t>
      </w:r>
      <w:r w:rsidR="000657DD" w:rsidRPr="00617F00">
        <w:rPr>
          <w:rFonts w:ascii="Arial" w:hAnsi="Arial" w:cs="Arial"/>
        </w:rPr>
        <w:t>Supervisor</w:t>
      </w:r>
      <w:r w:rsidRPr="00617F00">
        <w:rPr>
          <w:rFonts w:ascii="Arial" w:hAnsi="Arial" w:cs="Arial"/>
        </w:rPr>
        <w:t xml:space="preserve"> has 50% effort towards the START program in Year One and 75% in Year Two, the Clinical Supervisor is 20% for both time periods. </w:t>
      </w:r>
    </w:p>
    <w:p w14:paraId="38C4F49F" w14:textId="32074D6E" w:rsidR="001F347C" w:rsidRPr="00617F00" w:rsidRDefault="00C152EB" w:rsidP="00CA1816">
      <w:pPr>
        <w:numPr>
          <w:ilvl w:val="12"/>
          <w:numId w:val="0"/>
        </w:numPr>
        <w:ind w:left="360"/>
        <w:rPr>
          <w:rFonts w:ascii="Arial" w:eastAsia="Times New Roman" w:hAnsi="Arial" w:cs="Arial"/>
          <w:color w:val="000000" w:themeColor="text1"/>
          <w:u w:val="single"/>
        </w:rPr>
      </w:pPr>
      <w:r w:rsidRPr="00617F00">
        <w:rPr>
          <w:rFonts w:ascii="Arial" w:eastAsia="Times New Roman" w:hAnsi="Arial" w:cs="Arial"/>
          <w:color w:val="000000" w:themeColor="text1"/>
          <w:u w:val="single"/>
        </w:rPr>
        <w:t>Operational and Services Expense</w:t>
      </w:r>
    </w:p>
    <w:p w14:paraId="2FE65284" w14:textId="719AF64C" w:rsidR="0054184F" w:rsidRPr="00617F00" w:rsidRDefault="00C152EB" w:rsidP="00CA1816">
      <w:pPr>
        <w:numPr>
          <w:ilvl w:val="12"/>
          <w:numId w:val="0"/>
        </w:numPr>
        <w:rPr>
          <w:rFonts w:ascii="Arial" w:hAnsi="Arial" w:cs="Arial"/>
        </w:rPr>
      </w:pPr>
      <w:r w:rsidRPr="00617F00">
        <w:rPr>
          <w:rFonts w:ascii="Arial" w:hAnsi="Arial" w:cs="Arial"/>
        </w:rPr>
        <w:t>The budget information for all operational and services items are shown on Attachment B,</w:t>
      </w:r>
      <w:r w:rsidR="00372AFC" w:rsidRPr="00617F00">
        <w:rPr>
          <w:rFonts w:ascii="Arial" w:hAnsi="Arial" w:cs="Arial"/>
        </w:rPr>
        <w:t xml:space="preserve"> one for the period of </w:t>
      </w:r>
      <w:r w:rsidR="00372AFC" w:rsidRPr="00617F00">
        <w:rPr>
          <w:rFonts w:ascii="Arial" w:hAnsi="Arial" w:cs="Arial"/>
          <w:u w:val="single"/>
        </w:rPr>
        <w:t>April 1, 2024 – September 30, 2024</w:t>
      </w:r>
      <w:r w:rsidR="00372AFC" w:rsidRPr="00617F00">
        <w:rPr>
          <w:rFonts w:ascii="Arial" w:hAnsi="Arial" w:cs="Arial"/>
        </w:rPr>
        <w:t xml:space="preserve"> and a second for </w:t>
      </w:r>
      <w:r w:rsidR="00372AFC" w:rsidRPr="00617F00">
        <w:rPr>
          <w:rFonts w:ascii="Arial" w:hAnsi="Arial" w:cs="Arial"/>
          <w:u w:val="single"/>
        </w:rPr>
        <w:t>October 1, 2024 - September, 30, 2025</w:t>
      </w:r>
      <w:r w:rsidR="00372AFC" w:rsidRPr="00617F00">
        <w:rPr>
          <w:rFonts w:ascii="Arial" w:hAnsi="Arial" w:cs="Arial"/>
        </w:rPr>
        <w:t xml:space="preserve">. </w:t>
      </w:r>
    </w:p>
    <w:p w14:paraId="1BE7E7E3" w14:textId="0AAAF3D8" w:rsidR="007977C2" w:rsidRDefault="007977C2" w:rsidP="009571E5">
      <w:pPr>
        <w:pStyle w:val="Heading1"/>
        <w:rPr>
          <w:rFonts w:cs="Arial"/>
          <w:sz w:val="24"/>
          <w:szCs w:val="24"/>
          <w:u w:val="none"/>
        </w:rPr>
      </w:pPr>
      <w:r>
        <w:rPr>
          <w:rFonts w:cs="Arial"/>
          <w:sz w:val="24"/>
          <w:szCs w:val="24"/>
          <w:u w:val="none"/>
        </w:rPr>
        <w:lastRenderedPageBreak/>
        <w:t xml:space="preserve"> </w:t>
      </w:r>
      <w:r w:rsidR="00617F00">
        <w:rPr>
          <w:rFonts w:cs="Arial"/>
          <w:noProof/>
          <w:sz w:val="24"/>
          <w:szCs w:val="24"/>
          <w:u w:val="none"/>
        </w:rPr>
        <w:drawing>
          <wp:inline distT="0" distB="0" distL="0" distR="0" wp14:anchorId="7860D427" wp14:editId="691CA320">
            <wp:extent cx="2597150" cy="914400"/>
            <wp:effectExtent l="0" t="0" r="0" b="0"/>
            <wp:docPr id="717237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pic:spPr>
                </pic:pic>
              </a:graphicData>
            </a:graphic>
          </wp:inline>
        </w:drawing>
      </w:r>
    </w:p>
    <w:p w14:paraId="0ECF5BF3" w14:textId="2AB7B90C" w:rsidR="009571E5" w:rsidRPr="003758DA" w:rsidRDefault="009571E5" w:rsidP="007977C2">
      <w:pPr>
        <w:pStyle w:val="Heading1"/>
        <w:jc w:val="center"/>
        <w:rPr>
          <w:rFonts w:cs="Arial"/>
          <w:sz w:val="24"/>
          <w:szCs w:val="24"/>
        </w:rPr>
      </w:pPr>
      <w:r w:rsidRPr="003758DA">
        <w:rPr>
          <w:rFonts w:cs="Arial"/>
          <w:sz w:val="24"/>
          <w:szCs w:val="24"/>
        </w:rPr>
        <w:t>A</w:t>
      </w:r>
      <w:r w:rsidRPr="009571E5">
        <w:rPr>
          <w:rFonts w:eastAsia="Arial" w:cs="Arial"/>
          <w:bCs/>
          <w:sz w:val="24"/>
          <w:szCs w:val="24"/>
        </w:rPr>
        <w:t>PPENDIX</w:t>
      </w:r>
      <w:r w:rsidRPr="003758DA">
        <w:rPr>
          <w:rFonts w:cs="Arial"/>
          <w:sz w:val="24"/>
          <w:szCs w:val="24"/>
        </w:rPr>
        <w:t xml:space="preserve"> A</w:t>
      </w:r>
      <w:r>
        <w:rPr>
          <w:rFonts w:cs="Arial"/>
          <w:sz w:val="24"/>
          <w:szCs w:val="24"/>
        </w:rPr>
        <w:t>:</w:t>
      </w:r>
      <w:r w:rsidR="007977C2" w:rsidRPr="007977C2">
        <w:rPr>
          <w:rFonts w:eastAsia="Arial" w:cs="Arial"/>
          <w:bCs/>
        </w:rPr>
        <w:t xml:space="preserve"> </w:t>
      </w:r>
      <w:r w:rsidR="007977C2" w:rsidRPr="007977C2">
        <w:rPr>
          <w:rFonts w:eastAsia="Arial" w:cs="Arial"/>
          <w:bCs/>
          <w:sz w:val="24"/>
          <w:szCs w:val="24"/>
        </w:rPr>
        <w:t>TECHNICAL ASSISTANCE</w:t>
      </w:r>
    </w:p>
    <w:p w14:paraId="63B6E97D" w14:textId="4C723316" w:rsidR="009571E5" w:rsidRDefault="009571E5" w:rsidP="009571E5">
      <w:pPr>
        <w:jc w:val="center"/>
        <w:rPr>
          <w:rFonts w:ascii="Arial" w:hAnsi="Arial" w:cs="Arial"/>
          <w:b/>
        </w:rPr>
      </w:pPr>
    </w:p>
    <w:p w14:paraId="3A1BCBAD" w14:textId="40F2BB3C" w:rsidR="007977C2" w:rsidRPr="00617F00" w:rsidRDefault="007977C2" w:rsidP="007977C2">
      <w:pPr>
        <w:rPr>
          <w:rFonts w:ascii="Arial" w:eastAsia="Arial" w:hAnsi="Arial" w:cs="Arial"/>
        </w:rPr>
      </w:pPr>
      <w:r w:rsidRPr="00617F00">
        <w:rPr>
          <w:rFonts w:ascii="Arial" w:eastAsia="Arial" w:hAnsi="Arial" w:cs="Arial"/>
        </w:rPr>
        <w:t>Ongoing technical assistance (TA), coaching, and consultation will be provided to state and county leadership and county front-line staff to help navigate and work through implementation issues and barriers.</w:t>
      </w:r>
      <w:r w:rsidRPr="00617F00">
        <w:rPr>
          <w:rFonts w:ascii="Arial" w:eastAsia="Arial" w:hAnsi="Arial" w:cs="Arial"/>
          <w:u w:val="single"/>
        </w:rPr>
        <w:t xml:space="preserve"> </w:t>
      </w:r>
      <w:r w:rsidRPr="00617F00">
        <w:rPr>
          <w:rFonts w:ascii="Arial" w:eastAsia="Arial" w:hAnsi="Arial" w:cs="Arial"/>
        </w:rPr>
        <w:t xml:space="preserve"> CFF worked with the state to customize a package for consultation, training, and technical assistance (TTA) for every stage of implementation, supporting site readiness, including supporting the development of partnerships between SUD treatment providers, the courts, and other factors. TA will primarily be virtual, but some in-person TA is possible. TA for county leadership will be at least monthly for the first 6-12 months and may reduce to quarterly based on implementation progress and need; TA for frontline staff will be at least monthly once they are identified/hired.  </w:t>
      </w:r>
    </w:p>
    <w:p w14:paraId="5092424B" w14:textId="7550ECA3" w:rsidR="007977C2" w:rsidRPr="00617F00" w:rsidRDefault="007977C2" w:rsidP="007977C2">
      <w:pPr>
        <w:rPr>
          <w:rFonts w:ascii="Arial" w:eastAsia="Arial" w:hAnsi="Arial" w:cs="Arial"/>
        </w:rPr>
      </w:pPr>
      <w:r w:rsidRPr="00617F00">
        <w:rPr>
          <w:rFonts w:ascii="Arial" w:eastAsia="Arial" w:hAnsi="Arial" w:cs="Arial"/>
        </w:rPr>
        <w:t xml:space="preserve"> A series of four START Foundations will be provided by CFF to county leadership, frontline staff, and community partners. Trainings may be virtual or in person. Virtual trainings will be hosted on the CFF Zoom platform. CFF will work with the state and local Steering Committees to determine the order and timing of each training based on readiness, identification of staff, and preparedness to begin serving families.   </w:t>
      </w:r>
    </w:p>
    <w:p w14:paraId="038D965D" w14:textId="0C770FB6" w:rsidR="007977C2" w:rsidRPr="00617F00" w:rsidRDefault="007977C2" w:rsidP="007977C2">
      <w:pPr>
        <w:rPr>
          <w:rFonts w:ascii="Arial" w:eastAsia="Arial" w:hAnsi="Arial" w:cs="Arial"/>
        </w:rPr>
      </w:pPr>
      <w:r w:rsidRPr="00617F00">
        <w:rPr>
          <w:rFonts w:ascii="Arial" w:eastAsia="Arial" w:hAnsi="Arial" w:cs="Arial"/>
          <w:b/>
          <w:bCs/>
        </w:rPr>
        <w:t>Foundations I: Introduction to START</w:t>
      </w:r>
      <w:r w:rsidRPr="00617F00">
        <w:rPr>
          <w:rFonts w:ascii="Arial" w:eastAsia="Arial" w:hAnsi="Arial" w:cs="Arial"/>
        </w:rPr>
        <w:t xml:space="preserve"> – This six-hour training for child welfare and treatment provider leadership and community partners provides an overview of the National START Model and an introduction to the Essential Components and Fidelity Standards.  If available, social workers, family mentors, service coordinators, and other START staff are encouraged to attend. </w:t>
      </w:r>
    </w:p>
    <w:p w14:paraId="2493F0DE" w14:textId="1801D486" w:rsidR="007977C2" w:rsidRPr="00617F00" w:rsidRDefault="007977C2" w:rsidP="00617F00">
      <w:pPr>
        <w:rPr>
          <w:rFonts w:ascii="Arial" w:eastAsia="Arial" w:hAnsi="Arial" w:cs="Arial"/>
        </w:rPr>
      </w:pPr>
      <w:r w:rsidRPr="00617F00">
        <w:rPr>
          <w:rFonts w:ascii="Arial" w:eastAsia="Arial" w:hAnsi="Arial" w:cs="Arial"/>
          <w:b/>
          <w:bCs/>
        </w:rPr>
        <w:t>Foundations II: Family Mentor Hiring and Supervision</w:t>
      </w:r>
      <w:r w:rsidRPr="00617F00">
        <w:rPr>
          <w:rFonts w:ascii="Arial" w:eastAsia="Arial" w:hAnsi="Arial" w:cs="Arial"/>
        </w:rPr>
        <w:t xml:space="preserve"> –This six-hour training prepares local START programs for the hiring and supervision of family mentors.  Participants for this training include START supervisors and managers. </w:t>
      </w:r>
      <w:r w:rsidRPr="00617F00">
        <w:rPr>
          <w:rFonts w:ascii="Arial" w:eastAsia="Arial" w:hAnsi="Arial" w:cs="Arial"/>
          <w:i/>
          <w:iCs/>
        </w:rPr>
        <w:t xml:space="preserve">Note: Use of the processes outlined in the Family Mentor Hiring Guide, which is reviewed during this training, is a requirement for START implementation and ultimately certification.  This training will be provided early in the Installation phase to allow hiring to occur before the last foundations training.  </w:t>
      </w:r>
      <w:r w:rsidRPr="00617F00">
        <w:rPr>
          <w:rFonts w:ascii="Arial" w:eastAsia="Arial" w:hAnsi="Arial" w:cs="Arial"/>
        </w:rPr>
        <w:t xml:space="preserve"> </w:t>
      </w:r>
    </w:p>
    <w:p w14:paraId="4F30F6AF" w14:textId="62BA0230" w:rsidR="007977C2" w:rsidRPr="00617F00" w:rsidRDefault="007977C2" w:rsidP="00617F00">
      <w:pPr>
        <w:rPr>
          <w:rFonts w:ascii="Arial" w:eastAsia="Arial" w:hAnsi="Arial" w:cs="Arial"/>
        </w:rPr>
      </w:pPr>
      <w:r w:rsidRPr="00617F00">
        <w:rPr>
          <w:rFonts w:ascii="Arial" w:eastAsia="Arial" w:hAnsi="Arial" w:cs="Arial"/>
          <w:b/>
          <w:bCs/>
        </w:rPr>
        <w:t>Foundations III: Treatment Provider Strategies</w:t>
      </w:r>
      <w:r w:rsidRPr="00617F00">
        <w:rPr>
          <w:rFonts w:ascii="Arial" w:eastAsia="Arial" w:hAnsi="Arial" w:cs="Arial"/>
        </w:rPr>
        <w:t xml:space="preserve"> – This 6-hour training for child welfare and treatment provider leadership and front-line staff will focus on treatment provider strategies within START that support treatment and child welfare outcomes.  This training is open to community partners. </w:t>
      </w:r>
    </w:p>
    <w:p w14:paraId="21526B24" w14:textId="0AD8B02F" w:rsidR="007977C2" w:rsidRPr="00617F00" w:rsidRDefault="007977C2" w:rsidP="00617F00">
      <w:pPr>
        <w:rPr>
          <w:rFonts w:ascii="Arial" w:eastAsia="Arial" w:hAnsi="Arial" w:cs="Arial"/>
        </w:rPr>
      </w:pPr>
      <w:r w:rsidRPr="00617F00">
        <w:rPr>
          <w:rFonts w:ascii="Arial" w:eastAsia="Arial" w:hAnsi="Arial" w:cs="Arial"/>
          <w:b/>
          <w:bCs/>
        </w:rPr>
        <w:t>Foundations IV: Child Welfare Practices</w:t>
      </w:r>
      <w:r w:rsidRPr="00617F00">
        <w:rPr>
          <w:rFonts w:ascii="Arial" w:eastAsia="Arial" w:hAnsi="Arial" w:cs="Arial"/>
        </w:rPr>
        <w:t xml:space="preserve"> – This 6-hour training supports front-line practice of the START model, builds on the material from Foundations I and II and is required for newly formed START teams.  This training will be offered for each START team (supervisor, social worker, and family mentor) before they begin to serve families. Child welfare management is encouraged to attend.  </w:t>
      </w:r>
    </w:p>
    <w:p w14:paraId="7978230E" w14:textId="0BC98DB4" w:rsidR="007977C2" w:rsidRPr="00617F00" w:rsidRDefault="007977C2" w:rsidP="007977C2">
      <w:pPr>
        <w:pStyle w:val="Default"/>
        <w:rPr>
          <w:rFonts w:ascii="Arial" w:eastAsia="Arial" w:hAnsi="Arial" w:cs="Arial"/>
          <w:sz w:val="22"/>
          <w:szCs w:val="22"/>
        </w:rPr>
      </w:pPr>
      <w:r w:rsidRPr="00617F00">
        <w:rPr>
          <w:rFonts w:ascii="Arial" w:eastAsia="Arial" w:hAnsi="Arial" w:cs="Arial"/>
          <w:sz w:val="22"/>
          <w:szCs w:val="22"/>
        </w:rPr>
        <w:t xml:space="preserve">The goals of the training, coaching, and consultation are to: </w:t>
      </w:r>
    </w:p>
    <w:p w14:paraId="10E5C4E7" w14:textId="77777777" w:rsidR="007977C2" w:rsidRPr="00617F00" w:rsidRDefault="007977C2" w:rsidP="00464909">
      <w:pPr>
        <w:pStyle w:val="Default"/>
        <w:numPr>
          <w:ilvl w:val="0"/>
          <w:numId w:val="17"/>
        </w:numPr>
        <w:rPr>
          <w:rFonts w:ascii="Arial" w:eastAsia="Arial" w:hAnsi="Arial" w:cs="Arial"/>
          <w:color w:val="auto"/>
          <w:sz w:val="22"/>
          <w:szCs w:val="22"/>
        </w:rPr>
      </w:pPr>
      <w:r w:rsidRPr="00617F00">
        <w:rPr>
          <w:rFonts w:ascii="Arial" w:eastAsia="Arial" w:hAnsi="Arial" w:cs="Arial"/>
          <w:color w:val="auto"/>
          <w:sz w:val="22"/>
          <w:szCs w:val="22"/>
        </w:rPr>
        <w:t xml:space="preserve">Ensure that the START model is first understood and selected to match the capacity and readiness of each site, adapted to the jurisdiction with the guidance of the TTA consultants, and then implemented with fidelity. </w:t>
      </w:r>
    </w:p>
    <w:p w14:paraId="2475B978" w14:textId="5BC79F11" w:rsidR="007977C2" w:rsidRPr="00617F00" w:rsidRDefault="007977C2" w:rsidP="00497628">
      <w:pPr>
        <w:pStyle w:val="Default"/>
        <w:numPr>
          <w:ilvl w:val="0"/>
          <w:numId w:val="17"/>
        </w:numPr>
        <w:rPr>
          <w:rFonts w:ascii="Arial" w:eastAsia="Arial" w:hAnsi="Arial" w:cs="Arial"/>
          <w:color w:val="auto"/>
          <w:sz w:val="22"/>
          <w:szCs w:val="22"/>
        </w:rPr>
      </w:pPr>
      <w:r w:rsidRPr="00617F00">
        <w:rPr>
          <w:rFonts w:ascii="Arial" w:eastAsia="Arial" w:hAnsi="Arial" w:cs="Arial"/>
          <w:color w:val="auto"/>
          <w:sz w:val="22"/>
          <w:szCs w:val="22"/>
        </w:rPr>
        <w:t>Reinforce and coordinate START implementation with related child welfare, court improvement efforts, and other</w:t>
      </w:r>
      <w:r w:rsidR="00497628" w:rsidRPr="00617F00">
        <w:rPr>
          <w:rFonts w:ascii="Arial" w:eastAsia="Arial" w:hAnsi="Arial" w:cs="Arial"/>
          <w:color w:val="auto"/>
          <w:sz w:val="22"/>
          <w:szCs w:val="22"/>
        </w:rPr>
        <w:t xml:space="preserve"> </w:t>
      </w:r>
      <w:r w:rsidRPr="00617F00">
        <w:rPr>
          <w:rFonts w:ascii="Arial" w:eastAsia="Arial" w:hAnsi="Arial" w:cs="Arial"/>
          <w:color w:val="auto"/>
          <w:sz w:val="22"/>
          <w:szCs w:val="22"/>
        </w:rPr>
        <w:t xml:space="preserve">initiatives in the jurisdiction. </w:t>
      </w:r>
    </w:p>
    <w:p w14:paraId="5358E81D" w14:textId="77777777" w:rsidR="007977C2" w:rsidRPr="00617F00" w:rsidRDefault="007977C2" w:rsidP="00464909">
      <w:pPr>
        <w:pStyle w:val="Default"/>
        <w:numPr>
          <w:ilvl w:val="0"/>
          <w:numId w:val="17"/>
        </w:numPr>
        <w:rPr>
          <w:rFonts w:ascii="Arial" w:eastAsia="Arial" w:hAnsi="Arial" w:cs="Arial"/>
          <w:color w:val="auto"/>
          <w:sz w:val="22"/>
          <w:szCs w:val="22"/>
        </w:rPr>
      </w:pPr>
      <w:r w:rsidRPr="00617F00">
        <w:rPr>
          <w:rFonts w:ascii="Arial" w:eastAsia="Arial" w:hAnsi="Arial" w:cs="Arial"/>
          <w:color w:val="auto"/>
          <w:sz w:val="22"/>
          <w:szCs w:val="22"/>
        </w:rPr>
        <w:t xml:space="preserve">Build the capacity of leaders and practitioners to implement and sustain START independently following   </w:t>
      </w:r>
    </w:p>
    <w:p w14:paraId="14CD913B" w14:textId="77777777" w:rsidR="007977C2" w:rsidRPr="00617F00" w:rsidRDefault="007977C2" w:rsidP="007977C2">
      <w:pPr>
        <w:pStyle w:val="Default"/>
        <w:rPr>
          <w:rFonts w:ascii="Arial" w:eastAsia="Arial" w:hAnsi="Arial" w:cs="Arial"/>
          <w:color w:val="auto"/>
          <w:sz w:val="22"/>
          <w:szCs w:val="22"/>
        </w:rPr>
      </w:pPr>
      <w:r w:rsidRPr="00617F00">
        <w:rPr>
          <w:rFonts w:ascii="Arial" w:eastAsia="Arial" w:hAnsi="Arial" w:cs="Arial"/>
          <w:color w:val="auto"/>
          <w:sz w:val="22"/>
          <w:szCs w:val="22"/>
        </w:rPr>
        <w:t xml:space="preserve">   </w:t>
      </w:r>
      <w:r w:rsidRPr="00617F00">
        <w:rPr>
          <w:rFonts w:ascii="Arial" w:eastAsia="Arial" w:hAnsi="Arial" w:cs="Arial"/>
          <w:color w:val="auto"/>
          <w:sz w:val="22"/>
          <w:szCs w:val="22"/>
        </w:rPr>
        <w:tab/>
        <w:t xml:space="preserve">consultation, training, and technical assistance.  </w:t>
      </w:r>
    </w:p>
    <w:p w14:paraId="2D493F1B" w14:textId="77777777" w:rsidR="007977C2" w:rsidRPr="00617F00" w:rsidRDefault="007977C2" w:rsidP="00464909">
      <w:pPr>
        <w:pStyle w:val="ListParagraph"/>
        <w:numPr>
          <w:ilvl w:val="0"/>
          <w:numId w:val="16"/>
        </w:numPr>
        <w:spacing w:after="0" w:line="240" w:lineRule="auto"/>
        <w:contextualSpacing w:val="0"/>
        <w:rPr>
          <w:rFonts w:ascii="Arial" w:eastAsia="Arial" w:hAnsi="Arial" w:cs="Arial"/>
        </w:rPr>
      </w:pPr>
      <w:r w:rsidRPr="00617F00">
        <w:rPr>
          <w:rFonts w:ascii="Arial" w:eastAsia="Arial" w:hAnsi="Arial" w:cs="Arial"/>
        </w:rPr>
        <w:t>Support the development of a learning organization culture incorporating program evaluation principles, ongoing quality improvement, and data-driven decisions.</w:t>
      </w:r>
    </w:p>
    <w:p w14:paraId="7F1C0BD1" w14:textId="77777777" w:rsidR="009571E5" w:rsidRPr="00617F00" w:rsidRDefault="009571E5" w:rsidP="009571E5"/>
    <w:p w14:paraId="45B48290" w14:textId="58E818DF" w:rsidR="009571E5" w:rsidRDefault="00640699" w:rsidP="009571E5">
      <w:r w:rsidRPr="00DA1618">
        <w:rPr>
          <w:rFonts w:cs="Arial"/>
          <w:smallCaps/>
          <w:noProof/>
        </w:rPr>
        <w:lastRenderedPageBreak/>
        <w:drawing>
          <wp:inline distT="0" distB="0" distL="0" distR="0" wp14:anchorId="5B0EFC1A" wp14:editId="1DE6CC77">
            <wp:extent cx="2283357" cy="739977"/>
            <wp:effectExtent l="0" t="0" r="3175" b="3175"/>
            <wp:docPr id="168323152" name="Picture 16832315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98632" cy="744927"/>
                    </a:xfrm>
                    <a:prstGeom prst="rect">
                      <a:avLst/>
                    </a:prstGeom>
                    <a:noFill/>
                    <a:ln>
                      <a:noFill/>
                    </a:ln>
                  </pic:spPr>
                </pic:pic>
              </a:graphicData>
            </a:graphic>
          </wp:inline>
        </w:drawing>
      </w:r>
    </w:p>
    <w:p w14:paraId="761DFB06" w14:textId="77777777" w:rsidR="00640699" w:rsidRDefault="00640699" w:rsidP="00640699">
      <w:pPr>
        <w:jc w:val="center"/>
        <w:rPr>
          <w:rFonts w:ascii="Arial" w:eastAsia="Arial" w:hAnsi="Arial" w:cs="Arial"/>
          <w:b/>
          <w:bCs/>
          <w:u w:val="single"/>
        </w:rPr>
      </w:pPr>
      <w:r w:rsidRPr="46A3404D">
        <w:rPr>
          <w:rFonts w:ascii="Arial" w:eastAsia="Arial" w:hAnsi="Arial" w:cs="Arial"/>
          <w:b/>
          <w:bCs/>
          <w:u w:val="single"/>
        </w:rPr>
        <w:t>APPENDIX B: DATA REPORTING REQUIREMENTS</w:t>
      </w:r>
    </w:p>
    <w:p w14:paraId="24B7BBD4" w14:textId="77777777" w:rsidR="00640699" w:rsidRDefault="00640699" w:rsidP="00640699">
      <w:pPr>
        <w:pStyle w:val="Default"/>
        <w:rPr>
          <w:rFonts w:ascii="Arial" w:hAnsi="Arial" w:cs="Arial"/>
          <w:color w:val="auto"/>
          <w:sz w:val="19"/>
          <w:szCs w:val="19"/>
        </w:rPr>
      </w:pPr>
      <w:r w:rsidRPr="46A3404D">
        <w:rPr>
          <w:rFonts w:ascii="Arial" w:hAnsi="Arial" w:cs="Arial"/>
          <w:color w:val="auto"/>
          <w:sz w:val="19"/>
          <w:szCs w:val="19"/>
        </w:rPr>
        <w:t>The tables below include the data elements that need to be collected to calculate the indicators for fidelity to the START model</w:t>
      </w:r>
      <w:r>
        <w:rPr>
          <w:rFonts w:ascii="Arial" w:hAnsi="Arial" w:cs="Arial"/>
          <w:color w:val="auto"/>
          <w:sz w:val="19"/>
          <w:szCs w:val="19"/>
        </w:rPr>
        <w:t xml:space="preserve">, and other reporting requirements. </w:t>
      </w:r>
      <w:r w:rsidRPr="46A3404D">
        <w:rPr>
          <w:rFonts w:ascii="Arial" w:hAnsi="Arial" w:cs="Arial"/>
          <w:color w:val="auto"/>
          <w:sz w:val="19"/>
          <w:szCs w:val="19"/>
        </w:rPr>
        <w:t>The state will provide a format for data collection, analysis of the data, and reports to be used for continuous quality improvement.</w:t>
      </w:r>
    </w:p>
    <w:p w14:paraId="37AD890F" w14:textId="77777777" w:rsidR="00640699" w:rsidRDefault="00640699" w:rsidP="00640699">
      <w:pPr>
        <w:spacing w:before="240" w:after="120"/>
        <w:rPr>
          <w:rFonts w:ascii="Arial" w:hAnsi="Arial" w:cs="Arial"/>
          <w:i/>
          <w:iCs/>
          <w:sz w:val="19"/>
          <w:szCs w:val="19"/>
        </w:rPr>
      </w:pPr>
      <w:r w:rsidRPr="46A3404D">
        <w:rPr>
          <w:rFonts w:ascii="Arial" w:hAnsi="Arial" w:cs="Arial"/>
          <w:i/>
          <w:iCs/>
          <w:sz w:val="19"/>
          <w:szCs w:val="19"/>
        </w:rPr>
        <w:t>Table 1: Required Minimum START Family Data Collection</w:t>
      </w:r>
    </w:p>
    <w:tbl>
      <w:tblPr>
        <w:tblStyle w:val="TableGrid"/>
        <w:tblW w:w="0" w:type="auto"/>
        <w:tblLook w:val="04A0" w:firstRow="1" w:lastRow="0" w:firstColumn="1" w:lastColumn="0" w:noHBand="0" w:noVBand="1"/>
      </w:tblPr>
      <w:tblGrid>
        <w:gridCol w:w="3055"/>
        <w:gridCol w:w="7735"/>
      </w:tblGrid>
      <w:tr w:rsidR="00640699" w14:paraId="5FD10BE6" w14:textId="77777777" w:rsidTr="00A47609">
        <w:trPr>
          <w:trHeight w:val="300"/>
        </w:trPr>
        <w:tc>
          <w:tcPr>
            <w:tcW w:w="3055" w:type="dxa"/>
            <w:shd w:val="clear" w:color="auto" w:fill="4472C4" w:themeFill="accent1"/>
          </w:tcPr>
          <w:p w14:paraId="176FE483" w14:textId="77777777" w:rsidR="00640699" w:rsidRDefault="00640699" w:rsidP="00A47609">
            <w:pPr>
              <w:spacing w:before="120" w:after="120"/>
              <w:jc w:val="center"/>
              <w:rPr>
                <w:rFonts w:ascii="Arial" w:hAnsi="Arial" w:cs="Arial"/>
                <w:b/>
                <w:bCs/>
                <w:caps/>
                <w:sz w:val="19"/>
                <w:szCs w:val="19"/>
              </w:rPr>
            </w:pPr>
            <w:r w:rsidRPr="46A3404D">
              <w:rPr>
                <w:rFonts w:ascii="Arial" w:hAnsi="Arial" w:cs="Arial"/>
                <w:b/>
                <w:bCs/>
                <w:caps/>
                <w:color w:val="FFFFFF" w:themeColor="background1"/>
                <w:sz w:val="19"/>
                <w:szCs w:val="19"/>
              </w:rPr>
              <w:t>Data Variable</w:t>
            </w:r>
          </w:p>
        </w:tc>
        <w:tc>
          <w:tcPr>
            <w:tcW w:w="7735" w:type="dxa"/>
            <w:shd w:val="clear" w:color="auto" w:fill="4472C4" w:themeFill="accent1"/>
          </w:tcPr>
          <w:p w14:paraId="3A9E23D2" w14:textId="77777777" w:rsidR="00640699" w:rsidRDefault="00640699" w:rsidP="00A47609">
            <w:pPr>
              <w:spacing w:before="120" w:after="120"/>
              <w:jc w:val="center"/>
              <w:rPr>
                <w:rFonts w:ascii="Arial" w:hAnsi="Arial" w:cs="Arial"/>
                <w:b/>
                <w:bCs/>
                <w:caps/>
                <w:sz w:val="19"/>
                <w:szCs w:val="19"/>
              </w:rPr>
            </w:pPr>
            <w:r w:rsidRPr="46A3404D">
              <w:rPr>
                <w:rFonts w:ascii="Arial" w:hAnsi="Arial" w:cs="Arial"/>
                <w:b/>
                <w:bCs/>
                <w:caps/>
                <w:color w:val="FFFFFF" w:themeColor="background1"/>
                <w:sz w:val="19"/>
                <w:szCs w:val="19"/>
              </w:rPr>
              <w:t>Suggested Response Options/Notes</w:t>
            </w:r>
          </w:p>
        </w:tc>
      </w:tr>
      <w:tr w:rsidR="00640699" w14:paraId="109EC8E6" w14:textId="77777777" w:rsidTr="00A47609">
        <w:trPr>
          <w:trHeight w:val="300"/>
        </w:trPr>
        <w:tc>
          <w:tcPr>
            <w:tcW w:w="3055" w:type="dxa"/>
            <w:vAlign w:val="center"/>
          </w:tcPr>
          <w:p w14:paraId="71C263D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Case identification document (ID) number</w:t>
            </w:r>
          </w:p>
        </w:tc>
        <w:tc>
          <w:tcPr>
            <w:tcW w:w="7735" w:type="dxa"/>
            <w:vAlign w:val="center"/>
          </w:tcPr>
          <w:p w14:paraId="497E62BD" w14:textId="77777777" w:rsidR="00640699" w:rsidRDefault="00640699" w:rsidP="00A47609">
            <w:pPr>
              <w:tabs>
                <w:tab w:val="left" w:pos="964"/>
              </w:tabs>
              <w:spacing w:before="120" w:after="120"/>
              <w:rPr>
                <w:rFonts w:ascii="Arial" w:hAnsi="Arial" w:cs="Arial"/>
                <w:sz w:val="19"/>
                <w:szCs w:val="19"/>
              </w:rPr>
            </w:pPr>
            <w:r w:rsidRPr="46A3404D">
              <w:rPr>
                <w:rFonts w:ascii="Arial" w:hAnsi="Arial" w:cs="Arial"/>
                <w:sz w:val="19"/>
                <w:szCs w:val="19"/>
              </w:rPr>
              <w:t>A unique number for a case or family that can be linked with adult ID number, child ID number and the Statewide Automated Child Welfare Information System (SACWIS) or Comprehensive Child Welfare Information System (CCWIS).</w:t>
            </w:r>
          </w:p>
        </w:tc>
      </w:tr>
      <w:tr w:rsidR="00640699" w14:paraId="39652297" w14:textId="77777777" w:rsidTr="00A47609">
        <w:trPr>
          <w:trHeight w:val="300"/>
        </w:trPr>
        <w:tc>
          <w:tcPr>
            <w:tcW w:w="3055" w:type="dxa"/>
            <w:vAlign w:val="center"/>
          </w:tcPr>
          <w:p w14:paraId="368DEA09"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child welfare report/referral</w:t>
            </w:r>
          </w:p>
        </w:tc>
        <w:tc>
          <w:tcPr>
            <w:tcW w:w="7735" w:type="dxa"/>
            <w:vAlign w:val="center"/>
          </w:tcPr>
          <w:p w14:paraId="7D5823D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The date when the child welfare report/referral that led to a START referral was received. A family-specific START timeline measure.  </w:t>
            </w:r>
          </w:p>
        </w:tc>
      </w:tr>
      <w:tr w:rsidR="00640699" w14:paraId="4FB46FD6" w14:textId="77777777" w:rsidTr="00A47609">
        <w:trPr>
          <w:trHeight w:val="300"/>
        </w:trPr>
        <w:tc>
          <w:tcPr>
            <w:tcW w:w="3055" w:type="dxa"/>
            <w:vAlign w:val="center"/>
          </w:tcPr>
          <w:p w14:paraId="77ECC90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referral to START</w:t>
            </w:r>
          </w:p>
        </w:tc>
        <w:tc>
          <w:tcPr>
            <w:tcW w:w="7735" w:type="dxa"/>
            <w:vAlign w:val="center"/>
          </w:tcPr>
          <w:p w14:paraId="51E81683"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 family-specific START timeline measure.</w:t>
            </w:r>
          </w:p>
        </w:tc>
      </w:tr>
      <w:tr w:rsidR="00640699" w14:paraId="7B1370CB" w14:textId="77777777" w:rsidTr="00A47609">
        <w:trPr>
          <w:trHeight w:val="300"/>
        </w:trPr>
        <w:tc>
          <w:tcPr>
            <w:tcW w:w="3055" w:type="dxa"/>
            <w:vAlign w:val="center"/>
          </w:tcPr>
          <w:p w14:paraId="5833532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Accepted to START</w:t>
            </w:r>
          </w:p>
        </w:tc>
        <w:tc>
          <w:tcPr>
            <w:tcW w:w="7735" w:type="dxa"/>
            <w:vAlign w:val="center"/>
          </w:tcPr>
          <w:p w14:paraId="440B283C"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Yes or No. Track both cases accepted and not accepted. </w:t>
            </w:r>
          </w:p>
        </w:tc>
      </w:tr>
      <w:tr w:rsidR="00640699" w14:paraId="4D8EE57B" w14:textId="77777777" w:rsidTr="00A47609">
        <w:trPr>
          <w:trHeight w:val="300"/>
        </w:trPr>
        <w:tc>
          <w:tcPr>
            <w:tcW w:w="3055" w:type="dxa"/>
            <w:vAlign w:val="center"/>
          </w:tcPr>
          <w:p w14:paraId="33DB044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Reason not accepted</w:t>
            </w:r>
          </w:p>
        </w:tc>
        <w:tc>
          <w:tcPr>
            <w:tcW w:w="7735" w:type="dxa"/>
            <w:vAlign w:val="center"/>
          </w:tcPr>
          <w:p w14:paraId="743FB3E3"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Eligible – caseloads full, no opening</w:t>
            </w:r>
          </w:p>
          <w:p w14:paraId="4AE5101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Eligible – parent declined participation </w:t>
            </w:r>
          </w:p>
          <w:p w14:paraId="50A70950"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Eligible – parent failed to attend the initial SDMM</w:t>
            </w:r>
          </w:p>
          <w:p w14:paraId="331D1C6D"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Not Eligible – family failed to meet eligibility criteria </w:t>
            </w:r>
          </w:p>
          <w:p w14:paraId="7ED85DAE"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     Specify:</w:t>
            </w:r>
          </w:p>
        </w:tc>
      </w:tr>
      <w:tr w:rsidR="00640699" w14:paraId="289A425B" w14:textId="77777777" w:rsidTr="00A47609">
        <w:trPr>
          <w:trHeight w:val="300"/>
        </w:trPr>
        <w:tc>
          <w:tcPr>
            <w:tcW w:w="3055" w:type="dxa"/>
            <w:vAlign w:val="center"/>
          </w:tcPr>
          <w:p w14:paraId="453D35FD"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initial SDMM</w:t>
            </w:r>
            <w:r w:rsidR="00E51E96">
              <w:rPr>
                <w:rFonts w:ascii="Arial" w:hAnsi="Arial" w:cs="Arial"/>
                <w:sz w:val="19"/>
                <w:szCs w:val="19"/>
              </w:rPr>
              <w:t xml:space="preserve"> (CFT)</w:t>
            </w:r>
          </w:p>
          <w:p w14:paraId="7E067087" w14:textId="4B5972DA" w:rsidR="00E51E96" w:rsidRDefault="00E51E96" w:rsidP="00A47609">
            <w:pPr>
              <w:spacing w:before="120" w:after="120"/>
              <w:rPr>
                <w:rFonts w:ascii="Arial" w:hAnsi="Arial" w:cs="Arial"/>
                <w:sz w:val="19"/>
                <w:szCs w:val="19"/>
              </w:rPr>
            </w:pPr>
            <w:r>
              <w:rPr>
                <w:rFonts w:ascii="Arial" w:hAnsi="Arial" w:cs="Arial"/>
                <w:sz w:val="19"/>
                <w:szCs w:val="19"/>
              </w:rPr>
              <w:t>Child and Family Team Meeting</w:t>
            </w:r>
          </w:p>
        </w:tc>
        <w:tc>
          <w:tcPr>
            <w:tcW w:w="7735" w:type="dxa"/>
            <w:vAlign w:val="center"/>
          </w:tcPr>
          <w:p w14:paraId="5817EAD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 family-specific START timeline measure.</w:t>
            </w:r>
          </w:p>
        </w:tc>
      </w:tr>
      <w:tr w:rsidR="00640699" w14:paraId="005621B2" w14:textId="77777777" w:rsidTr="00A47609">
        <w:trPr>
          <w:trHeight w:val="300"/>
        </w:trPr>
        <w:tc>
          <w:tcPr>
            <w:tcW w:w="3055" w:type="dxa"/>
            <w:vAlign w:val="center"/>
          </w:tcPr>
          <w:p w14:paraId="40F072A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START case was closed</w:t>
            </w:r>
          </w:p>
        </w:tc>
        <w:tc>
          <w:tcPr>
            <w:tcW w:w="7735" w:type="dxa"/>
            <w:vAlign w:val="center"/>
          </w:tcPr>
          <w:p w14:paraId="636A4E99"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Used to calculate the duration of START from referral to case closure. </w:t>
            </w:r>
          </w:p>
        </w:tc>
      </w:tr>
      <w:tr w:rsidR="00640699" w14:paraId="7E60507A" w14:textId="77777777" w:rsidTr="00A47609">
        <w:trPr>
          <w:trHeight w:val="300"/>
        </w:trPr>
        <w:tc>
          <w:tcPr>
            <w:tcW w:w="3055" w:type="dxa"/>
            <w:vAlign w:val="center"/>
          </w:tcPr>
          <w:p w14:paraId="0357628A"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Reasons for START case closure</w:t>
            </w:r>
          </w:p>
        </w:tc>
        <w:tc>
          <w:tcPr>
            <w:tcW w:w="7735" w:type="dxa"/>
            <w:vAlign w:val="center"/>
          </w:tcPr>
          <w:p w14:paraId="4A6BF67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Closed START case – end services</w:t>
            </w:r>
          </w:p>
          <w:p w14:paraId="2ADA18A4"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Closed START case – continue SUD/MH treatment</w:t>
            </w:r>
          </w:p>
          <w:p w14:paraId="0BF01922"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Family (or primary caregiver) moved out of the jurisdiction</w:t>
            </w:r>
          </w:p>
          <w:p w14:paraId="1500E0C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Case transferred to another unit </w:t>
            </w:r>
          </w:p>
          <w:p w14:paraId="5DBB16D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Voluntary – discontinued participation in START </w:t>
            </w:r>
          </w:p>
          <w:p w14:paraId="6D672D6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Unique discharge reasons     </w:t>
            </w:r>
          </w:p>
          <w:p w14:paraId="2A46EF8A"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   Specify:</w:t>
            </w:r>
          </w:p>
        </w:tc>
      </w:tr>
      <w:tr w:rsidR="00640699" w14:paraId="6C9EF359" w14:textId="77777777" w:rsidTr="00A47609">
        <w:trPr>
          <w:trHeight w:val="300"/>
        </w:trPr>
        <w:tc>
          <w:tcPr>
            <w:tcW w:w="3055" w:type="dxa"/>
            <w:vAlign w:val="center"/>
          </w:tcPr>
          <w:p w14:paraId="4FFC663C"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Family unification status at START case closure (this refers to the status of the family not specific children)</w:t>
            </w:r>
          </w:p>
        </w:tc>
        <w:tc>
          <w:tcPr>
            <w:tcW w:w="7735" w:type="dxa"/>
            <w:vAlign w:val="center"/>
          </w:tcPr>
          <w:p w14:paraId="20EAE6D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Unified – child/ren remained with at least one parent</w:t>
            </w:r>
            <w:r w:rsidRPr="46A3404D">
              <w:rPr>
                <w:rFonts w:ascii="Arial" w:hAnsi="Arial" w:cs="Arial"/>
                <w:b/>
                <w:bCs/>
                <w:sz w:val="19"/>
                <w:szCs w:val="19"/>
              </w:rPr>
              <w:t xml:space="preserve"> </w:t>
            </w:r>
            <w:r w:rsidRPr="46A3404D">
              <w:rPr>
                <w:rFonts w:ascii="Arial" w:hAnsi="Arial" w:cs="Arial"/>
                <w:sz w:val="19"/>
                <w:szCs w:val="19"/>
              </w:rPr>
              <w:t xml:space="preserve">throughout START case </w:t>
            </w:r>
          </w:p>
          <w:p w14:paraId="6EA66DD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Unified – child/ren reunified with at least one parent at or before case closure</w:t>
            </w:r>
          </w:p>
          <w:p w14:paraId="01CFCF1C"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Separated – child/ren are in foster care</w:t>
            </w:r>
          </w:p>
          <w:p w14:paraId="1C49131B"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Separated – child/ren are in the care of other relatives without permanent custody</w:t>
            </w:r>
          </w:p>
          <w:p w14:paraId="3A6EB38D"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Separated – child/ren placed with relatives who have permanent custody or guardianship </w:t>
            </w:r>
          </w:p>
          <w:p w14:paraId="43EAF04E"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Separated – child/ren are in a pre-adoptive/adoptive home </w:t>
            </w:r>
          </w:p>
          <w:p w14:paraId="2711B023"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Mixed Status – (e.g., some children may be with the parents and others in foster care). Specify:</w:t>
            </w:r>
          </w:p>
        </w:tc>
      </w:tr>
    </w:tbl>
    <w:p w14:paraId="28EA85DC" w14:textId="77777777" w:rsidR="00640699" w:rsidRDefault="00640699" w:rsidP="00640699">
      <w:pPr>
        <w:rPr>
          <w:rFonts w:ascii="Arial Nova" w:hAnsi="Arial Nova" w:cs="Arial"/>
          <w:color w:val="FF0000"/>
        </w:rPr>
      </w:pPr>
    </w:p>
    <w:p w14:paraId="481E0B62" w14:textId="77777777" w:rsidR="00640699" w:rsidRDefault="00640699" w:rsidP="00640699">
      <w:pPr>
        <w:spacing w:before="240" w:after="120"/>
        <w:rPr>
          <w:rFonts w:ascii="Arial" w:hAnsi="Arial" w:cs="Arial"/>
          <w:i/>
          <w:iCs/>
          <w:sz w:val="19"/>
          <w:szCs w:val="19"/>
        </w:rPr>
      </w:pPr>
      <w:r w:rsidRPr="46A3404D">
        <w:rPr>
          <w:rFonts w:ascii="Arial" w:hAnsi="Arial" w:cs="Arial"/>
          <w:i/>
          <w:iCs/>
          <w:sz w:val="19"/>
          <w:szCs w:val="19"/>
        </w:rPr>
        <w:t>Table 2: Required Minimum Adult and Child Data Collection</w:t>
      </w:r>
    </w:p>
    <w:tbl>
      <w:tblPr>
        <w:tblStyle w:val="TableGrid"/>
        <w:tblW w:w="0" w:type="auto"/>
        <w:tblInd w:w="-5" w:type="dxa"/>
        <w:tblLook w:val="04A0" w:firstRow="1" w:lastRow="0" w:firstColumn="1" w:lastColumn="0" w:noHBand="0" w:noVBand="1"/>
      </w:tblPr>
      <w:tblGrid>
        <w:gridCol w:w="3055"/>
        <w:gridCol w:w="7740"/>
      </w:tblGrid>
      <w:tr w:rsidR="00640699" w14:paraId="0FA38226" w14:textId="77777777" w:rsidTr="00A47609">
        <w:trPr>
          <w:trHeight w:val="300"/>
        </w:trPr>
        <w:tc>
          <w:tcPr>
            <w:tcW w:w="3055" w:type="dxa"/>
            <w:shd w:val="clear" w:color="auto" w:fill="4472C4" w:themeFill="accent1"/>
          </w:tcPr>
          <w:p w14:paraId="43A78CDD" w14:textId="77777777" w:rsidR="00640699" w:rsidRDefault="00640699" w:rsidP="00A47609">
            <w:pPr>
              <w:spacing w:before="120" w:after="120"/>
              <w:jc w:val="center"/>
              <w:rPr>
                <w:rFonts w:ascii="Arial" w:hAnsi="Arial" w:cs="Arial"/>
                <w:b/>
                <w:bCs/>
                <w:caps/>
                <w:sz w:val="19"/>
                <w:szCs w:val="19"/>
              </w:rPr>
            </w:pPr>
            <w:r w:rsidRPr="46A3404D">
              <w:rPr>
                <w:rFonts w:ascii="Arial" w:hAnsi="Arial" w:cs="Arial"/>
                <w:b/>
                <w:bCs/>
                <w:caps/>
                <w:color w:val="FFFFFF" w:themeColor="background1"/>
                <w:sz w:val="19"/>
                <w:szCs w:val="19"/>
              </w:rPr>
              <w:t>Data Variable</w:t>
            </w:r>
          </w:p>
        </w:tc>
        <w:tc>
          <w:tcPr>
            <w:tcW w:w="7740" w:type="dxa"/>
            <w:shd w:val="clear" w:color="auto" w:fill="4472C4" w:themeFill="accent1"/>
          </w:tcPr>
          <w:p w14:paraId="0DD3C119" w14:textId="77777777" w:rsidR="00640699" w:rsidRDefault="00640699" w:rsidP="00A47609">
            <w:pPr>
              <w:spacing w:before="120" w:after="120"/>
              <w:jc w:val="center"/>
              <w:rPr>
                <w:rFonts w:ascii="Arial" w:hAnsi="Arial" w:cs="Arial"/>
                <w:b/>
                <w:bCs/>
                <w:caps/>
                <w:sz w:val="19"/>
                <w:szCs w:val="19"/>
              </w:rPr>
            </w:pPr>
            <w:r w:rsidRPr="46A3404D">
              <w:rPr>
                <w:rFonts w:ascii="Arial" w:hAnsi="Arial" w:cs="Arial"/>
                <w:b/>
                <w:bCs/>
                <w:caps/>
                <w:color w:val="FFFFFF" w:themeColor="background1"/>
                <w:sz w:val="19"/>
                <w:szCs w:val="19"/>
              </w:rPr>
              <w:t>Suggested Response Options/Notes</w:t>
            </w:r>
          </w:p>
        </w:tc>
      </w:tr>
      <w:tr w:rsidR="00640699" w14:paraId="29B1CCB9" w14:textId="77777777" w:rsidTr="00A47609">
        <w:trPr>
          <w:trHeight w:val="300"/>
        </w:trPr>
        <w:tc>
          <w:tcPr>
            <w:tcW w:w="10795" w:type="dxa"/>
            <w:gridSpan w:val="2"/>
            <w:shd w:val="clear" w:color="auto" w:fill="D0CECE" w:themeFill="background2" w:themeFillShade="E6"/>
          </w:tcPr>
          <w:p w14:paraId="0EC4A9C6" w14:textId="77777777" w:rsidR="00640699" w:rsidRDefault="00640699" w:rsidP="00A47609">
            <w:pPr>
              <w:spacing w:before="120" w:after="120"/>
              <w:jc w:val="center"/>
              <w:rPr>
                <w:rFonts w:ascii="Arial" w:hAnsi="Arial" w:cs="Arial"/>
                <w:b/>
                <w:bCs/>
                <w:smallCaps/>
                <w:sz w:val="19"/>
                <w:szCs w:val="19"/>
              </w:rPr>
            </w:pPr>
            <w:r w:rsidRPr="46A3404D">
              <w:rPr>
                <w:rFonts w:ascii="Arial" w:hAnsi="Arial" w:cs="Arial"/>
                <w:b/>
                <w:bCs/>
                <w:smallCaps/>
                <w:sz w:val="19"/>
                <w:szCs w:val="19"/>
              </w:rPr>
              <w:t>Adults Receiving START Services</w:t>
            </w:r>
          </w:p>
        </w:tc>
      </w:tr>
      <w:tr w:rsidR="00640699" w14:paraId="37E61824" w14:textId="77777777" w:rsidTr="00A47609">
        <w:trPr>
          <w:trHeight w:val="300"/>
        </w:trPr>
        <w:tc>
          <w:tcPr>
            <w:tcW w:w="3055" w:type="dxa"/>
            <w:vAlign w:val="center"/>
          </w:tcPr>
          <w:p w14:paraId="2507AD1A"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Case ID number</w:t>
            </w:r>
          </w:p>
        </w:tc>
        <w:tc>
          <w:tcPr>
            <w:tcW w:w="7740" w:type="dxa"/>
            <w:vAlign w:val="center"/>
          </w:tcPr>
          <w:p w14:paraId="32887465"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This should be the same as the Case ID# stored for the family (see Table 1)</w:t>
            </w:r>
          </w:p>
        </w:tc>
      </w:tr>
      <w:tr w:rsidR="00640699" w14:paraId="75CB078B" w14:textId="77777777" w:rsidTr="00A47609">
        <w:trPr>
          <w:trHeight w:val="300"/>
        </w:trPr>
        <w:tc>
          <w:tcPr>
            <w:tcW w:w="3055" w:type="dxa"/>
            <w:vAlign w:val="center"/>
          </w:tcPr>
          <w:p w14:paraId="1138E19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Individual adult ID number </w:t>
            </w:r>
          </w:p>
        </w:tc>
        <w:tc>
          <w:tcPr>
            <w:tcW w:w="7740" w:type="dxa"/>
            <w:vAlign w:val="center"/>
          </w:tcPr>
          <w:p w14:paraId="4E322BE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Number to identify a unique individual (adult) that match numbers in the SACWIS/CCWIS system</w:t>
            </w:r>
          </w:p>
        </w:tc>
      </w:tr>
      <w:tr w:rsidR="00640699" w14:paraId="0951841A" w14:textId="77777777" w:rsidTr="00A47609">
        <w:trPr>
          <w:trHeight w:val="300"/>
        </w:trPr>
        <w:tc>
          <w:tcPr>
            <w:tcW w:w="3055" w:type="dxa"/>
            <w:vAlign w:val="center"/>
          </w:tcPr>
          <w:p w14:paraId="08ED5C68"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referral for SUD/MH assessment</w:t>
            </w:r>
          </w:p>
        </w:tc>
        <w:tc>
          <w:tcPr>
            <w:tcW w:w="7740" w:type="dxa"/>
            <w:vAlign w:val="center"/>
          </w:tcPr>
          <w:p w14:paraId="14FEAD78"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An adult-specific START timeline measure</w:t>
            </w:r>
          </w:p>
        </w:tc>
      </w:tr>
      <w:tr w:rsidR="00640699" w14:paraId="071C5935" w14:textId="77777777" w:rsidTr="00A47609">
        <w:trPr>
          <w:trHeight w:val="300"/>
        </w:trPr>
        <w:tc>
          <w:tcPr>
            <w:tcW w:w="3055" w:type="dxa"/>
            <w:vAlign w:val="center"/>
          </w:tcPr>
          <w:p w14:paraId="1745931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SUD/MH assessment</w:t>
            </w:r>
          </w:p>
        </w:tc>
        <w:tc>
          <w:tcPr>
            <w:tcW w:w="7740" w:type="dxa"/>
            <w:vAlign w:val="center"/>
          </w:tcPr>
          <w:p w14:paraId="6327C0CD"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An adult-specific START timeline measure</w:t>
            </w:r>
          </w:p>
        </w:tc>
      </w:tr>
      <w:tr w:rsidR="00640699" w14:paraId="616629D1" w14:textId="77777777" w:rsidTr="00A47609">
        <w:trPr>
          <w:trHeight w:val="300"/>
        </w:trPr>
        <w:tc>
          <w:tcPr>
            <w:tcW w:w="3055" w:type="dxa"/>
            <w:vAlign w:val="center"/>
          </w:tcPr>
          <w:p w14:paraId="65970CD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Date of first SUD/MH treatment session </w:t>
            </w:r>
          </w:p>
        </w:tc>
        <w:tc>
          <w:tcPr>
            <w:tcW w:w="7740" w:type="dxa"/>
            <w:vAlign w:val="center"/>
          </w:tcPr>
          <w:p w14:paraId="6ED44BA0"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An adult-specific START timeline measure</w:t>
            </w:r>
          </w:p>
        </w:tc>
      </w:tr>
      <w:tr w:rsidR="00640699" w14:paraId="1F7D2045" w14:textId="77777777" w:rsidTr="00A47609">
        <w:trPr>
          <w:trHeight w:val="300"/>
        </w:trPr>
        <w:tc>
          <w:tcPr>
            <w:tcW w:w="3055" w:type="dxa"/>
            <w:vAlign w:val="center"/>
          </w:tcPr>
          <w:p w14:paraId="275F17F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fourth SUD/MH treatment session</w:t>
            </w:r>
          </w:p>
        </w:tc>
        <w:tc>
          <w:tcPr>
            <w:tcW w:w="7740" w:type="dxa"/>
            <w:vAlign w:val="center"/>
          </w:tcPr>
          <w:p w14:paraId="0626F477"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An adult-specific START timeline measure</w:t>
            </w:r>
          </w:p>
        </w:tc>
      </w:tr>
      <w:tr w:rsidR="00640699" w14:paraId="703F8179" w14:textId="77777777" w:rsidTr="00A47609">
        <w:trPr>
          <w:trHeight w:val="300"/>
        </w:trPr>
        <w:tc>
          <w:tcPr>
            <w:tcW w:w="3055" w:type="dxa"/>
            <w:vAlign w:val="center"/>
          </w:tcPr>
          <w:p w14:paraId="1E4BC2E5"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birth</w:t>
            </w:r>
          </w:p>
        </w:tc>
        <w:tc>
          <w:tcPr>
            <w:tcW w:w="7740" w:type="dxa"/>
            <w:vAlign w:val="center"/>
          </w:tcPr>
          <w:p w14:paraId="5B809E23"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w:t>
            </w:r>
          </w:p>
        </w:tc>
      </w:tr>
      <w:tr w:rsidR="00640699" w14:paraId="19F6BC28" w14:textId="77777777" w:rsidTr="00A47609">
        <w:trPr>
          <w:trHeight w:val="300"/>
        </w:trPr>
        <w:tc>
          <w:tcPr>
            <w:tcW w:w="3055" w:type="dxa"/>
            <w:vAlign w:val="center"/>
          </w:tcPr>
          <w:p w14:paraId="4F56FA37"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Gender </w:t>
            </w:r>
          </w:p>
        </w:tc>
        <w:tc>
          <w:tcPr>
            <w:tcW w:w="7740" w:type="dxa"/>
            <w:vAlign w:val="center"/>
          </w:tcPr>
          <w:p w14:paraId="56C9E22D"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May use options matching the child welfare data system</w:t>
            </w:r>
          </w:p>
        </w:tc>
      </w:tr>
      <w:tr w:rsidR="00640699" w14:paraId="6769E181" w14:textId="77777777" w:rsidTr="00A47609">
        <w:trPr>
          <w:trHeight w:val="300"/>
        </w:trPr>
        <w:tc>
          <w:tcPr>
            <w:tcW w:w="3055" w:type="dxa"/>
            <w:vAlign w:val="center"/>
          </w:tcPr>
          <w:p w14:paraId="299CFBE9"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Race</w:t>
            </w:r>
          </w:p>
        </w:tc>
        <w:tc>
          <w:tcPr>
            <w:tcW w:w="7740" w:type="dxa"/>
            <w:vAlign w:val="center"/>
          </w:tcPr>
          <w:p w14:paraId="0678E80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May use options matching the child welfare data system</w:t>
            </w:r>
          </w:p>
        </w:tc>
      </w:tr>
      <w:tr w:rsidR="00640699" w14:paraId="6A694379" w14:textId="77777777" w:rsidTr="00A47609">
        <w:trPr>
          <w:trHeight w:val="300"/>
        </w:trPr>
        <w:tc>
          <w:tcPr>
            <w:tcW w:w="3055" w:type="dxa"/>
            <w:vAlign w:val="center"/>
          </w:tcPr>
          <w:p w14:paraId="63FCFBF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Ethnicity</w:t>
            </w:r>
          </w:p>
        </w:tc>
        <w:tc>
          <w:tcPr>
            <w:tcW w:w="7740" w:type="dxa"/>
            <w:vAlign w:val="center"/>
          </w:tcPr>
          <w:p w14:paraId="7B5AEDF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May use options matching the child welfare data system</w:t>
            </w:r>
          </w:p>
        </w:tc>
      </w:tr>
      <w:tr w:rsidR="00640699" w14:paraId="53827777" w14:textId="77777777" w:rsidTr="00A47609">
        <w:trPr>
          <w:trHeight w:val="300"/>
        </w:trPr>
        <w:tc>
          <w:tcPr>
            <w:tcW w:w="10795" w:type="dxa"/>
            <w:gridSpan w:val="2"/>
            <w:shd w:val="clear" w:color="auto" w:fill="D0CECE" w:themeFill="background2" w:themeFillShade="E6"/>
          </w:tcPr>
          <w:p w14:paraId="634E7244" w14:textId="77777777" w:rsidR="00640699" w:rsidRDefault="00640699" w:rsidP="00A47609">
            <w:pPr>
              <w:spacing w:before="120" w:after="120"/>
              <w:jc w:val="center"/>
              <w:rPr>
                <w:rFonts w:ascii="Arial" w:hAnsi="Arial" w:cs="Arial"/>
                <w:smallCaps/>
                <w:sz w:val="19"/>
                <w:szCs w:val="19"/>
              </w:rPr>
            </w:pPr>
            <w:r w:rsidRPr="46A3404D">
              <w:rPr>
                <w:rFonts w:ascii="Arial" w:hAnsi="Arial" w:cs="Arial"/>
                <w:b/>
                <w:bCs/>
                <w:smallCaps/>
                <w:sz w:val="19"/>
                <w:szCs w:val="19"/>
              </w:rPr>
              <w:t>Children in START Cases</w:t>
            </w:r>
          </w:p>
        </w:tc>
      </w:tr>
      <w:tr w:rsidR="00640699" w14:paraId="75F75238" w14:textId="77777777" w:rsidTr="00A47609">
        <w:trPr>
          <w:trHeight w:val="300"/>
        </w:trPr>
        <w:tc>
          <w:tcPr>
            <w:tcW w:w="3055" w:type="dxa"/>
            <w:vAlign w:val="center"/>
          </w:tcPr>
          <w:p w14:paraId="4F2DE520"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Case ID number</w:t>
            </w:r>
          </w:p>
        </w:tc>
        <w:tc>
          <w:tcPr>
            <w:tcW w:w="7740" w:type="dxa"/>
            <w:vAlign w:val="center"/>
          </w:tcPr>
          <w:p w14:paraId="2EBBCEB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This should be the same as the Case ID number stored for the family (see Table 1)</w:t>
            </w:r>
          </w:p>
        </w:tc>
      </w:tr>
      <w:tr w:rsidR="00640699" w14:paraId="62A75F95" w14:textId="77777777" w:rsidTr="00A47609">
        <w:trPr>
          <w:trHeight w:val="300"/>
        </w:trPr>
        <w:tc>
          <w:tcPr>
            <w:tcW w:w="3055" w:type="dxa"/>
            <w:vAlign w:val="center"/>
          </w:tcPr>
          <w:p w14:paraId="2C1A3092"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Individual child ID number </w:t>
            </w:r>
          </w:p>
        </w:tc>
        <w:tc>
          <w:tcPr>
            <w:tcW w:w="7740" w:type="dxa"/>
            <w:vAlign w:val="center"/>
          </w:tcPr>
          <w:p w14:paraId="03C61F31"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Number to identify a unique individual (child) that match numbers in the SACWIS/CCWIS system</w:t>
            </w:r>
          </w:p>
        </w:tc>
      </w:tr>
      <w:tr w:rsidR="00640699" w14:paraId="4AFA99D3" w14:textId="77777777" w:rsidTr="00A47609">
        <w:trPr>
          <w:trHeight w:val="300"/>
        </w:trPr>
        <w:tc>
          <w:tcPr>
            <w:tcW w:w="3055" w:type="dxa"/>
            <w:vAlign w:val="center"/>
          </w:tcPr>
          <w:p w14:paraId="4A0ACD97"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birth</w:t>
            </w:r>
          </w:p>
        </w:tc>
        <w:tc>
          <w:tcPr>
            <w:tcW w:w="7740" w:type="dxa"/>
            <w:vAlign w:val="center"/>
          </w:tcPr>
          <w:p w14:paraId="1B7DFA5E"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w:t>
            </w:r>
          </w:p>
        </w:tc>
      </w:tr>
      <w:tr w:rsidR="00640699" w14:paraId="0C5FC0DD" w14:textId="77777777" w:rsidTr="00A47609">
        <w:trPr>
          <w:trHeight w:val="300"/>
        </w:trPr>
        <w:tc>
          <w:tcPr>
            <w:tcW w:w="3055" w:type="dxa"/>
            <w:vAlign w:val="center"/>
          </w:tcPr>
          <w:p w14:paraId="0AEC1DE7"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Gender </w:t>
            </w:r>
          </w:p>
        </w:tc>
        <w:tc>
          <w:tcPr>
            <w:tcW w:w="7740" w:type="dxa"/>
            <w:vAlign w:val="center"/>
          </w:tcPr>
          <w:p w14:paraId="1F43F020"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May use options matching the child welfare data system</w:t>
            </w:r>
          </w:p>
        </w:tc>
      </w:tr>
      <w:tr w:rsidR="00640699" w14:paraId="6CEC3729" w14:textId="77777777" w:rsidTr="00A47609">
        <w:trPr>
          <w:trHeight w:val="300"/>
        </w:trPr>
        <w:tc>
          <w:tcPr>
            <w:tcW w:w="3055" w:type="dxa"/>
            <w:vAlign w:val="center"/>
          </w:tcPr>
          <w:p w14:paraId="50768B77"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Race</w:t>
            </w:r>
          </w:p>
        </w:tc>
        <w:tc>
          <w:tcPr>
            <w:tcW w:w="7740" w:type="dxa"/>
            <w:vAlign w:val="center"/>
          </w:tcPr>
          <w:p w14:paraId="6ED1425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May use options matching the child welfare data system</w:t>
            </w:r>
          </w:p>
        </w:tc>
      </w:tr>
      <w:tr w:rsidR="00640699" w14:paraId="30717027" w14:textId="77777777" w:rsidTr="00A47609">
        <w:trPr>
          <w:trHeight w:val="300"/>
        </w:trPr>
        <w:tc>
          <w:tcPr>
            <w:tcW w:w="3055" w:type="dxa"/>
            <w:vAlign w:val="center"/>
          </w:tcPr>
          <w:p w14:paraId="3D0D1B74"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Ethnicity</w:t>
            </w:r>
          </w:p>
        </w:tc>
        <w:tc>
          <w:tcPr>
            <w:tcW w:w="7740" w:type="dxa"/>
            <w:vAlign w:val="center"/>
          </w:tcPr>
          <w:p w14:paraId="3AE2F8D9"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May use options matching the child welfare data system</w:t>
            </w:r>
          </w:p>
        </w:tc>
      </w:tr>
      <w:tr w:rsidR="00640699" w14:paraId="0FEDB970" w14:textId="77777777" w:rsidTr="00A47609">
        <w:trPr>
          <w:trHeight w:val="300"/>
        </w:trPr>
        <w:tc>
          <w:tcPr>
            <w:tcW w:w="10795" w:type="dxa"/>
            <w:gridSpan w:val="2"/>
            <w:shd w:val="clear" w:color="auto" w:fill="D0CECE" w:themeFill="background2" w:themeFillShade="E6"/>
          </w:tcPr>
          <w:p w14:paraId="0AE86169" w14:textId="77777777" w:rsidR="00640699" w:rsidRDefault="00640699" w:rsidP="00A47609">
            <w:pPr>
              <w:spacing w:before="120" w:after="120"/>
              <w:jc w:val="center"/>
              <w:rPr>
                <w:rFonts w:ascii="Arial" w:hAnsi="Arial" w:cs="Arial"/>
                <w:b/>
                <w:bCs/>
                <w:smallCaps/>
                <w:sz w:val="19"/>
                <w:szCs w:val="19"/>
              </w:rPr>
            </w:pPr>
            <w:r w:rsidRPr="46A3404D">
              <w:rPr>
                <w:rFonts w:ascii="Arial" w:hAnsi="Arial" w:cs="Arial"/>
                <w:b/>
                <w:bCs/>
                <w:smallCaps/>
                <w:sz w:val="22"/>
                <w:szCs w:val="22"/>
              </w:rPr>
              <w:t>additional adult data collection</w:t>
            </w:r>
          </w:p>
        </w:tc>
      </w:tr>
      <w:tr w:rsidR="00640699" w14:paraId="43B46561" w14:textId="77777777" w:rsidTr="00A47609">
        <w:trPr>
          <w:trHeight w:val="300"/>
        </w:trPr>
        <w:tc>
          <w:tcPr>
            <w:tcW w:w="3055" w:type="dxa"/>
            <w:vAlign w:val="center"/>
          </w:tcPr>
          <w:p w14:paraId="2DEFAB52"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 xml:space="preserve">Date of second SUD/MH treatment session </w:t>
            </w:r>
          </w:p>
        </w:tc>
        <w:tc>
          <w:tcPr>
            <w:tcW w:w="7740" w:type="dxa"/>
            <w:vAlign w:val="center"/>
          </w:tcPr>
          <w:p w14:paraId="5E8C3404"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An adult-specific measure</w:t>
            </w:r>
          </w:p>
        </w:tc>
      </w:tr>
      <w:tr w:rsidR="00640699" w14:paraId="6FC16E42" w14:textId="77777777" w:rsidTr="00A47609">
        <w:trPr>
          <w:trHeight w:val="300"/>
        </w:trPr>
        <w:tc>
          <w:tcPr>
            <w:tcW w:w="3055" w:type="dxa"/>
            <w:vAlign w:val="center"/>
          </w:tcPr>
          <w:p w14:paraId="7AA2119A"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Date of third SUD/MH treatment session</w:t>
            </w:r>
          </w:p>
        </w:tc>
        <w:tc>
          <w:tcPr>
            <w:tcW w:w="7740" w:type="dxa"/>
            <w:vAlign w:val="center"/>
          </w:tcPr>
          <w:p w14:paraId="368A3935"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An adult-specific measure</w:t>
            </w:r>
          </w:p>
        </w:tc>
      </w:tr>
      <w:tr w:rsidR="00640699" w14:paraId="53DCEBCF" w14:textId="77777777" w:rsidTr="00A47609">
        <w:trPr>
          <w:trHeight w:val="300"/>
        </w:trPr>
        <w:tc>
          <w:tcPr>
            <w:tcW w:w="3055" w:type="dxa"/>
            <w:vAlign w:val="center"/>
          </w:tcPr>
          <w:p w14:paraId="6AAFC92B"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Primary Parent</w:t>
            </w:r>
          </w:p>
        </w:tc>
        <w:tc>
          <w:tcPr>
            <w:tcW w:w="7740" w:type="dxa"/>
            <w:vAlign w:val="center"/>
          </w:tcPr>
          <w:p w14:paraId="74C565BD"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Yes or No. Track which parent is the primary adult on the child welfare case.</w:t>
            </w:r>
          </w:p>
        </w:tc>
      </w:tr>
      <w:tr w:rsidR="00640699" w14:paraId="6986399C" w14:textId="77777777" w:rsidTr="00A47609">
        <w:trPr>
          <w:trHeight w:val="300"/>
        </w:trPr>
        <w:tc>
          <w:tcPr>
            <w:tcW w:w="3055" w:type="dxa"/>
            <w:vAlign w:val="center"/>
          </w:tcPr>
          <w:p w14:paraId="5D4F509E"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Name of Case Worker</w:t>
            </w:r>
          </w:p>
        </w:tc>
        <w:tc>
          <w:tcPr>
            <w:tcW w:w="7740" w:type="dxa"/>
            <w:vAlign w:val="center"/>
          </w:tcPr>
          <w:p w14:paraId="46D4B73B"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Name to identify case worker who is working with the family and will assist with data related to the case</w:t>
            </w:r>
          </w:p>
        </w:tc>
      </w:tr>
      <w:tr w:rsidR="00640699" w14:paraId="49248D0F" w14:textId="77777777" w:rsidTr="00A47609">
        <w:trPr>
          <w:trHeight w:val="300"/>
        </w:trPr>
        <w:tc>
          <w:tcPr>
            <w:tcW w:w="3055" w:type="dxa"/>
            <w:vAlign w:val="center"/>
          </w:tcPr>
          <w:p w14:paraId="5D5CF414"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lastRenderedPageBreak/>
              <w:t>Name of Family Mentor</w:t>
            </w:r>
          </w:p>
        </w:tc>
        <w:tc>
          <w:tcPr>
            <w:tcW w:w="7740" w:type="dxa"/>
            <w:vAlign w:val="center"/>
          </w:tcPr>
          <w:p w14:paraId="520C9E5F"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Name to identify family mentor who is working with the family and will assist with data related to the case</w:t>
            </w:r>
          </w:p>
        </w:tc>
      </w:tr>
      <w:tr w:rsidR="00640699" w14:paraId="5AB1D693" w14:textId="77777777" w:rsidTr="00A47609">
        <w:trPr>
          <w:trHeight w:val="300"/>
        </w:trPr>
        <w:tc>
          <w:tcPr>
            <w:tcW w:w="3055" w:type="dxa"/>
            <w:vAlign w:val="center"/>
          </w:tcPr>
          <w:p w14:paraId="1A445D88"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Number of children</w:t>
            </w:r>
          </w:p>
        </w:tc>
        <w:tc>
          <w:tcPr>
            <w:tcW w:w="7740" w:type="dxa"/>
            <w:vAlign w:val="center"/>
          </w:tcPr>
          <w:p w14:paraId="4BC4DF28"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Number of children receiving START services to ensure all have data entered related to the case</w:t>
            </w:r>
          </w:p>
        </w:tc>
      </w:tr>
      <w:tr w:rsidR="00640699" w14:paraId="7F41AF8D" w14:textId="77777777" w:rsidTr="00A47609">
        <w:trPr>
          <w:trHeight w:val="300"/>
        </w:trPr>
        <w:tc>
          <w:tcPr>
            <w:tcW w:w="3055" w:type="dxa"/>
            <w:vAlign w:val="center"/>
          </w:tcPr>
          <w:p w14:paraId="7381A575"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Number of parents</w:t>
            </w:r>
          </w:p>
        </w:tc>
        <w:tc>
          <w:tcPr>
            <w:tcW w:w="7740" w:type="dxa"/>
            <w:vAlign w:val="center"/>
          </w:tcPr>
          <w:p w14:paraId="4FB57476" w14:textId="77777777" w:rsidR="00640699" w:rsidRDefault="00640699" w:rsidP="00A47609">
            <w:pPr>
              <w:spacing w:before="120" w:after="120"/>
              <w:rPr>
                <w:rFonts w:ascii="Arial" w:hAnsi="Arial" w:cs="Arial"/>
                <w:sz w:val="19"/>
                <w:szCs w:val="19"/>
              </w:rPr>
            </w:pPr>
            <w:r w:rsidRPr="46A3404D">
              <w:rPr>
                <w:rFonts w:ascii="Arial" w:hAnsi="Arial" w:cs="Arial"/>
                <w:sz w:val="19"/>
                <w:szCs w:val="19"/>
              </w:rPr>
              <w:t>Number of parents receiving START services to ensure all have data entered related to the case</w:t>
            </w:r>
          </w:p>
        </w:tc>
      </w:tr>
      <w:tr w:rsidR="00640699" w14:paraId="73E5EAD6" w14:textId="77777777" w:rsidTr="00A47609">
        <w:trPr>
          <w:trHeight w:val="300"/>
        </w:trPr>
        <w:tc>
          <w:tcPr>
            <w:tcW w:w="3055" w:type="dxa"/>
            <w:vAlign w:val="center"/>
          </w:tcPr>
          <w:p w14:paraId="15F8A884" w14:textId="77777777" w:rsidR="00640699" w:rsidRPr="46A3404D" w:rsidRDefault="00640699" w:rsidP="00A47609">
            <w:pPr>
              <w:spacing w:before="120" w:after="120"/>
              <w:rPr>
                <w:rFonts w:ascii="Arial" w:hAnsi="Arial" w:cs="Arial"/>
                <w:sz w:val="19"/>
                <w:szCs w:val="19"/>
              </w:rPr>
            </w:pPr>
            <w:r>
              <w:rPr>
                <w:rFonts w:ascii="Arial" w:hAnsi="Arial" w:cs="Arial"/>
                <w:sz w:val="19"/>
                <w:szCs w:val="19"/>
              </w:rPr>
              <w:t>Number of parents</w:t>
            </w:r>
          </w:p>
        </w:tc>
        <w:tc>
          <w:tcPr>
            <w:tcW w:w="7740" w:type="dxa"/>
            <w:vAlign w:val="center"/>
          </w:tcPr>
          <w:p w14:paraId="7F657FD4" w14:textId="77777777" w:rsidR="00640699" w:rsidRPr="006C6A26" w:rsidRDefault="00640699" w:rsidP="00A47609">
            <w:r w:rsidRPr="006C6A26">
              <w:rPr>
                <w:rFonts w:ascii="Arial" w:hAnsi="Arial" w:cs="Arial"/>
                <w:sz w:val="19"/>
                <w:szCs w:val="19"/>
              </w:rPr>
              <w:t>Percentage of parents served by a START team who achieve sobriety during their START services episode</w:t>
            </w:r>
          </w:p>
        </w:tc>
      </w:tr>
      <w:tr w:rsidR="00640699" w14:paraId="7F3772D4" w14:textId="77777777" w:rsidTr="00A47609">
        <w:trPr>
          <w:trHeight w:val="300"/>
        </w:trPr>
        <w:tc>
          <w:tcPr>
            <w:tcW w:w="10795" w:type="dxa"/>
            <w:gridSpan w:val="2"/>
            <w:shd w:val="clear" w:color="auto" w:fill="D0CECE" w:themeFill="background2" w:themeFillShade="E6"/>
          </w:tcPr>
          <w:p w14:paraId="566F19A3" w14:textId="77777777" w:rsidR="00640699" w:rsidRDefault="00640699" w:rsidP="00A47609">
            <w:pPr>
              <w:spacing w:before="120" w:after="120"/>
              <w:jc w:val="center"/>
              <w:rPr>
                <w:rFonts w:ascii="Arial" w:hAnsi="Arial" w:cs="Arial"/>
                <w:b/>
                <w:bCs/>
                <w:smallCaps/>
                <w:sz w:val="19"/>
                <w:szCs w:val="19"/>
              </w:rPr>
            </w:pPr>
            <w:r w:rsidRPr="46A3404D">
              <w:rPr>
                <w:rFonts w:ascii="Arial" w:hAnsi="Arial" w:cs="Arial"/>
                <w:b/>
                <w:bCs/>
                <w:smallCaps/>
                <w:sz w:val="22"/>
                <w:szCs w:val="22"/>
              </w:rPr>
              <w:t xml:space="preserve">additional </w:t>
            </w:r>
            <w:r>
              <w:rPr>
                <w:rFonts w:ascii="Arial" w:hAnsi="Arial" w:cs="Arial"/>
                <w:b/>
                <w:bCs/>
                <w:smallCaps/>
                <w:sz w:val="22"/>
                <w:szCs w:val="22"/>
              </w:rPr>
              <w:t xml:space="preserve">case </w:t>
            </w:r>
            <w:r w:rsidRPr="46A3404D">
              <w:rPr>
                <w:rFonts w:ascii="Arial" w:hAnsi="Arial" w:cs="Arial"/>
                <w:b/>
                <w:bCs/>
                <w:smallCaps/>
                <w:sz w:val="22"/>
                <w:szCs w:val="22"/>
              </w:rPr>
              <w:t>data collection</w:t>
            </w:r>
          </w:p>
        </w:tc>
      </w:tr>
      <w:tr w:rsidR="00640699" w:rsidRPr="006C6A26" w14:paraId="045BF543" w14:textId="77777777" w:rsidTr="00A47609">
        <w:trPr>
          <w:trHeight w:val="300"/>
        </w:trPr>
        <w:tc>
          <w:tcPr>
            <w:tcW w:w="3055" w:type="dxa"/>
            <w:vAlign w:val="center"/>
          </w:tcPr>
          <w:p w14:paraId="0D3D2F72" w14:textId="77777777" w:rsidR="00640699" w:rsidRPr="46A3404D" w:rsidRDefault="00640699" w:rsidP="00A47609">
            <w:pPr>
              <w:spacing w:before="120" w:after="120"/>
              <w:rPr>
                <w:rFonts w:ascii="Arial" w:hAnsi="Arial" w:cs="Arial"/>
                <w:sz w:val="19"/>
                <w:szCs w:val="19"/>
              </w:rPr>
            </w:pPr>
            <w:r>
              <w:rPr>
                <w:rFonts w:ascii="Arial" w:hAnsi="Arial" w:cs="Arial"/>
                <w:sz w:val="19"/>
                <w:szCs w:val="19"/>
              </w:rPr>
              <w:t>SDM Family Risk Assessment Scores at START referral and START case closure</w:t>
            </w:r>
          </w:p>
        </w:tc>
        <w:tc>
          <w:tcPr>
            <w:tcW w:w="7740" w:type="dxa"/>
            <w:vAlign w:val="center"/>
          </w:tcPr>
          <w:p w14:paraId="7F51E8C6" w14:textId="77777777" w:rsidR="00640699" w:rsidRPr="006C6A26" w:rsidRDefault="00640699" w:rsidP="00A47609">
            <w:r w:rsidRPr="004406B4">
              <w:rPr>
                <w:rFonts w:ascii="Arial" w:hAnsi="Arial" w:cs="Arial"/>
                <w:sz w:val="19"/>
                <w:szCs w:val="19"/>
              </w:rPr>
              <w:t>Reduction of risk level to the child as evidenced by Child welfare risk assessment scores at referral and throughout the life of the case at intervals required in the North Carolina Child Welfare Manual</w:t>
            </w:r>
          </w:p>
        </w:tc>
      </w:tr>
    </w:tbl>
    <w:p w14:paraId="56DCAC3B" w14:textId="77777777" w:rsidR="00640699" w:rsidRDefault="00640699" w:rsidP="00640699">
      <w:pPr>
        <w:rPr>
          <w:rFonts w:ascii="Arial Nova" w:hAnsi="Arial Nova" w:cs="Arial"/>
          <w:color w:val="FF0000"/>
        </w:rPr>
      </w:pPr>
    </w:p>
    <w:p w14:paraId="113A9F38" w14:textId="77777777" w:rsidR="009571E5" w:rsidRDefault="009571E5" w:rsidP="009571E5"/>
    <w:p w14:paraId="05A61990" w14:textId="77777777" w:rsidR="009571E5" w:rsidRDefault="009571E5" w:rsidP="009571E5"/>
    <w:p w14:paraId="4668E7A3" w14:textId="77777777" w:rsidR="009571E5" w:rsidRDefault="009571E5" w:rsidP="009571E5"/>
    <w:p w14:paraId="15484689" w14:textId="77777777" w:rsidR="009571E5" w:rsidRDefault="009571E5" w:rsidP="009571E5"/>
    <w:p w14:paraId="31549C2E" w14:textId="77777777" w:rsidR="009571E5" w:rsidRDefault="009571E5" w:rsidP="009571E5"/>
    <w:p w14:paraId="737053AC" w14:textId="77777777" w:rsidR="009571E5" w:rsidRDefault="009571E5" w:rsidP="009571E5"/>
    <w:p w14:paraId="3489E82C" w14:textId="77777777" w:rsidR="009571E5" w:rsidRDefault="009571E5" w:rsidP="009571E5"/>
    <w:p w14:paraId="6F3C9A66" w14:textId="77777777" w:rsidR="009571E5" w:rsidRDefault="009571E5" w:rsidP="009571E5"/>
    <w:p w14:paraId="1F57FD4C" w14:textId="77777777" w:rsidR="009571E5" w:rsidRDefault="009571E5" w:rsidP="009571E5"/>
    <w:p w14:paraId="5E6EEE41" w14:textId="77777777" w:rsidR="009571E5" w:rsidRDefault="009571E5" w:rsidP="009571E5"/>
    <w:p w14:paraId="6E6B74AF" w14:textId="77777777" w:rsidR="009571E5" w:rsidRDefault="009571E5" w:rsidP="009571E5"/>
    <w:p w14:paraId="5A3F16F1" w14:textId="77777777" w:rsidR="009571E5" w:rsidRDefault="009571E5" w:rsidP="009571E5"/>
    <w:p w14:paraId="193070AF" w14:textId="77777777" w:rsidR="009571E5" w:rsidRDefault="009571E5" w:rsidP="009571E5"/>
    <w:p w14:paraId="5B4F13EA" w14:textId="77777777" w:rsidR="009571E5" w:rsidRDefault="009571E5" w:rsidP="009571E5"/>
    <w:p w14:paraId="5C310CAB" w14:textId="77777777" w:rsidR="009571E5" w:rsidRDefault="009571E5" w:rsidP="009571E5"/>
    <w:p w14:paraId="3D09B2D0" w14:textId="77777777" w:rsidR="009571E5" w:rsidRDefault="009571E5" w:rsidP="009571E5"/>
    <w:p w14:paraId="6435673A" w14:textId="77777777" w:rsidR="009571E5" w:rsidRDefault="009571E5" w:rsidP="009571E5"/>
    <w:p w14:paraId="1D90C29B" w14:textId="77777777" w:rsidR="009571E5" w:rsidRDefault="009571E5" w:rsidP="009571E5"/>
    <w:p w14:paraId="0F11B6E0" w14:textId="77777777" w:rsidR="00617F00" w:rsidRDefault="00617F00" w:rsidP="009571E5"/>
    <w:p w14:paraId="7618AE34" w14:textId="2160E967" w:rsidR="00CD6CD1" w:rsidRDefault="00617F00" w:rsidP="00617F00">
      <w:pPr>
        <w:tabs>
          <w:tab w:val="left" w:pos="8490"/>
        </w:tabs>
      </w:pPr>
      <w:r>
        <w:tab/>
      </w:r>
    </w:p>
    <w:p w14:paraId="493B22A0" w14:textId="77777777" w:rsidR="00CD6CD1" w:rsidRDefault="00CD6CD1" w:rsidP="009571E5"/>
    <w:p w14:paraId="31F856D0" w14:textId="31B97194" w:rsidR="0054184F" w:rsidRPr="003758DA" w:rsidRDefault="0054184F" w:rsidP="0054184F">
      <w:pPr>
        <w:pStyle w:val="Heading1"/>
        <w:jc w:val="center"/>
        <w:rPr>
          <w:rFonts w:cs="Arial"/>
          <w:sz w:val="24"/>
          <w:szCs w:val="24"/>
        </w:rPr>
      </w:pPr>
      <w:r w:rsidRPr="003758DA">
        <w:rPr>
          <w:rFonts w:cs="Arial"/>
          <w:sz w:val="24"/>
          <w:szCs w:val="24"/>
        </w:rPr>
        <w:lastRenderedPageBreak/>
        <w:t>ATTACHMENT A</w:t>
      </w:r>
    </w:p>
    <w:p w14:paraId="1F2740A2" w14:textId="77777777" w:rsidR="0054184F" w:rsidRDefault="0054184F" w:rsidP="0054184F">
      <w:pPr>
        <w:jc w:val="center"/>
        <w:rPr>
          <w:rFonts w:ascii="Arial" w:hAnsi="Arial" w:cs="Arial"/>
        </w:rPr>
      </w:pPr>
    </w:p>
    <w:p w14:paraId="488EF565" w14:textId="77777777" w:rsidR="00871A36" w:rsidRDefault="00871A36" w:rsidP="00871A36">
      <w:pPr>
        <w:jc w:val="center"/>
        <w:rPr>
          <w:rFonts w:ascii="Arial" w:hAnsi="Arial" w:cs="Arial"/>
          <w:b/>
        </w:rPr>
      </w:pPr>
      <w:r w:rsidRPr="00707789">
        <w:rPr>
          <w:rFonts w:ascii="Arial" w:hAnsi="Arial" w:cs="Arial"/>
          <w:b/>
        </w:rPr>
        <w:t>REQUEST FOR APPLICATION No.</w:t>
      </w:r>
    </w:p>
    <w:p w14:paraId="689F89EA" w14:textId="77777777" w:rsidR="00871A36" w:rsidRDefault="00871A36" w:rsidP="00871A36">
      <w:pPr>
        <w:jc w:val="center"/>
        <w:rPr>
          <w:rFonts w:ascii="Arial" w:hAnsi="Arial" w:cs="Arial"/>
          <w:b/>
        </w:rPr>
      </w:pPr>
      <w:r>
        <w:rPr>
          <w:rFonts w:ascii="Arial" w:hAnsi="Arial" w:cs="Arial"/>
          <w:b/>
        </w:rPr>
        <w:t>Intellectual Property Statement</w:t>
      </w:r>
    </w:p>
    <w:p w14:paraId="4B7AC25B" w14:textId="77777777" w:rsidR="00871A36" w:rsidRPr="00B009A7" w:rsidRDefault="00871A36" w:rsidP="00871A36">
      <w:pPr>
        <w:rPr>
          <w:rFonts w:ascii="Arial" w:hAnsi="Arial" w:cs="Arial"/>
          <w:bCs/>
        </w:rPr>
      </w:pPr>
      <w:r w:rsidRPr="00B009A7">
        <w:rPr>
          <w:rFonts w:ascii="Arial" w:hAnsi="Arial" w:cs="Arial"/>
          <w:bCs/>
        </w:rPr>
        <w:t xml:space="preserve">The Parties Children and Family Futures, Inc. (CONSULTANT) and </w:t>
      </w:r>
      <w:r w:rsidRPr="00673BF1">
        <w:rPr>
          <w:rFonts w:ascii="Arial" w:hAnsi="Arial" w:cs="Arial"/>
          <w:bCs/>
          <w:highlight w:val="yellow"/>
          <w:u w:val="single"/>
        </w:rPr>
        <w:t>add your agency name here</w:t>
      </w:r>
      <w:r w:rsidRPr="00B009A7">
        <w:rPr>
          <w:rFonts w:ascii="Arial" w:hAnsi="Arial" w:cs="Arial"/>
          <w:bCs/>
        </w:rPr>
        <w:t xml:space="preserve"> acknowledge that either Party may have created written or otherwise documented work product prior to this Agreement (“Works”). Such Party permits Works for limited use pursuant to the terms of this Agreement. This limited use is subject to all intellectual property rights, including copyright, trademark, and moral rights (“IP Rights”), and that Party shall retain its IP Rights to those Works, subject to a nonexclusive, revocable, royalty-free, permission to use such works, solely for purposes consistent with and subject to the provisions of this Agreement, only with advance written permission. The Parties may permit use by third parties only for limited non-commercial purposes consistent with this agreement and only with the advance written permission of the CONSULTANT, such that the CONSULTANT’s works and START Materials shall not be disseminated, transferred or assigned in any way unless the CONSULTANT first approves in writing. </w:t>
      </w:r>
      <w:r w:rsidRPr="00673BF1">
        <w:rPr>
          <w:rFonts w:ascii="Arial" w:hAnsi="Arial" w:cs="Arial"/>
          <w:bCs/>
          <w:highlight w:val="yellow"/>
          <w:u w:val="single"/>
        </w:rPr>
        <w:t>Add your agency/contracting entity here</w:t>
      </w:r>
      <w:r w:rsidRPr="00B009A7">
        <w:rPr>
          <w:rFonts w:ascii="Arial" w:hAnsi="Arial" w:cs="Arial"/>
          <w:bCs/>
        </w:rPr>
        <w:t xml:space="preserve"> and any third-party users shall not act as a trainer or consultant unless agreed to in writing by the CONSULTANT. Upon full execution of this Agreement, CFF considers </w:t>
      </w:r>
      <w:r w:rsidRPr="00673BF1">
        <w:rPr>
          <w:rFonts w:ascii="Arial" w:hAnsi="Arial" w:cs="Arial"/>
          <w:bCs/>
          <w:highlight w:val="yellow"/>
          <w:u w:val="single"/>
        </w:rPr>
        <w:t>add you agency name here</w:t>
      </w:r>
      <w:r w:rsidRPr="00B009A7">
        <w:rPr>
          <w:rFonts w:ascii="Arial" w:hAnsi="Arial" w:cs="Arial"/>
          <w:bCs/>
        </w:rPr>
        <w:t xml:space="preserve"> to be a provisional Affiliate of the National START Model. If the CONSULTANT later certifies </w:t>
      </w:r>
      <w:r w:rsidRPr="00673BF1">
        <w:rPr>
          <w:rFonts w:ascii="Arial" w:hAnsi="Arial" w:cs="Arial"/>
          <w:bCs/>
          <w:highlight w:val="yellow"/>
          <w:u w:val="single"/>
        </w:rPr>
        <w:t>add agency name here</w:t>
      </w:r>
      <w:r w:rsidRPr="00B009A7">
        <w:rPr>
          <w:rFonts w:ascii="Arial" w:hAnsi="Arial" w:cs="Arial"/>
          <w:bCs/>
        </w:rPr>
        <w:t xml:space="preserve">, they may be represented as a Certified START Affiliate, and such Certified START Affiliate may use the CONSULTANT’s works or START Materials so long as it maintains its status as a Certified Affiliate. </w:t>
      </w:r>
    </w:p>
    <w:p w14:paraId="3F7EE990" w14:textId="77777777" w:rsidR="00871A36" w:rsidRDefault="00871A36" w:rsidP="00871A36">
      <w:pPr>
        <w:rPr>
          <w:rFonts w:ascii="Arial" w:hAnsi="Arial" w:cs="Arial"/>
          <w:bCs/>
        </w:rPr>
      </w:pPr>
      <w:r w:rsidRPr="00B009A7">
        <w:rPr>
          <w:rFonts w:ascii="Arial" w:hAnsi="Arial" w:cs="Arial"/>
          <w:bCs/>
        </w:rPr>
        <w:t>Prior to publication or other dissemination of materials, the Parties shall review and approve such materials, and comply with all other terms in this Agreement.</w:t>
      </w:r>
    </w:p>
    <w:p w14:paraId="02D2FE40" w14:textId="77777777" w:rsidR="00871A36" w:rsidRPr="00B009A7" w:rsidRDefault="00871A36" w:rsidP="00871A36">
      <w:pPr>
        <w:rPr>
          <w:rFonts w:ascii="Arial" w:hAnsi="Arial" w:cs="Arial"/>
          <w:bCs/>
        </w:rPr>
      </w:pPr>
    </w:p>
    <w:p w14:paraId="737094EB" w14:textId="77777777" w:rsidR="00871A36" w:rsidRDefault="00871A36" w:rsidP="00871A36">
      <w:pPr>
        <w:jc w:val="cente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5932"/>
        <w:gridCol w:w="4796"/>
      </w:tblGrid>
      <w:tr w:rsidR="00871A36" w:rsidRPr="008D6FC9" w14:paraId="3C4BC58B" w14:textId="77777777" w:rsidTr="00A47609">
        <w:trPr>
          <w:trHeight w:val="520"/>
          <w:jc w:val="center"/>
        </w:trPr>
        <w:tc>
          <w:tcPr>
            <w:tcW w:w="5932" w:type="dxa"/>
            <w:tcBorders>
              <w:top w:val="single" w:sz="6" w:space="0" w:color="auto"/>
              <w:left w:val="single" w:sz="6" w:space="0" w:color="auto"/>
              <w:right w:val="single" w:sz="6" w:space="0" w:color="auto"/>
            </w:tcBorders>
          </w:tcPr>
          <w:p w14:paraId="410DFA01" w14:textId="0370C06F" w:rsidR="00871A36" w:rsidRPr="00871A36" w:rsidRDefault="008E1A12" w:rsidP="00A47609">
            <w:pPr>
              <w:pStyle w:val="NoSpacing"/>
              <w:rPr>
                <w:rFonts w:ascii="Arial" w:hAnsi="Arial" w:cs="Arial"/>
                <w:color w:val="auto"/>
              </w:rPr>
            </w:pPr>
            <w:r>
              <w:rPr>
                <w:rFonts w:ascii="Arial" w:hAnsi="Arial" w:cs="Arial"/>
                <w:color w:val="auto"/>
              </w:rPr>
              <w:t>Subrecipient/Grantee</w:t>
            </w:r>
            <w:r w:rsidR="00871A36" w:rsidRPr="00871A36">
              <w:rPr>
                <w:rFonts w:ascii="Arial" w:hAnsi="Arial" w:cs="Arial"/>
                <w:color w:val="auto"/>
              </w:rPr>
              <w:t xml:space="preserve"> Name:</w:t>
            </w:r>
          </w:p>
          <w:p w14:paraId="503CC1DE" w14:textId="77777777" w:rsidR="00871A36" w:rsidRPr="00871A36" w:rsidRDefault="00871A36" w:rsidP="00A47609">
            <w:pPr>
              <w:pStyle w:val="NoSpacing"/>
              <w:rPr>
                <w:rFonts w:ascii="Arial" w:hAnsi="Arial" w:cs="Arial"/>
                <w:color w:val="auto"/>
              </w:rPr>
            </w:pPr>
          </w:p>
          <w:p w14:paraId="45E642C1" w14:textId="77777777" w:rsidR="00871A36" w:rsidRPr="00871A36" w:rsidRDefault="00871A36" w:rsidP="00A47609">
            <w:pPr>
              <w:pStyle w:val="NoSpacing"/>
              <w:rPr>
                <w:rFonts w:ascii="Arial" w:hAnsi="Arial" w:cs="Arial"/>
                <w:color w:val="auto"/>
              </w:rPr>
            </w:pPr>
          </w:p>
        </w:tc>
        <w:tc>
          <w:tcPr>
            <w:tcW w:w="4796" w:type="dxa"/>
            <w:tcBorders>
              <w:top w:val="single" w:sz="6" w:space="0" w:color="auto"/>
              <w:left w:val="single" w:sz="6" w:space="0" w:color="auto"/>
              <w:right w:val="single" w:sz="6" w:space="0" w:color="auto"/>
            </w:tcBorders>
          </w:tcPr>
          <w:p w14:paraId="2D9BCF8A" w14:textId="77777777" w:rsidR="00871A36" w:rsidRPr="00871A36" w:rsidRDefault="00871A36" w:rsidP="00A47609">
            <w:pPr>
              <w:pStyle w:val="NoSpacing"/>
              <w:rPr>
                <w:rFonts w:ascii="Arial" w:hAnsi="Arial" w:cs="Arial"/>
                <w:color w:val="auto"/>
              </w:rPr>
            </w:pPr>
            <w:r w:rsidRPr="00871A36">
              <w:rPr>
                <w:rFonts w:ascii="Arial" w:hAnsi="Arial" w:cs="Arial"/>
                <w:color w:val="auto"/>
              </w:rPr>
              <w:t xml:space="preserve">E-Mail Address:  </w:t>
            </w:r>
          </w:p>
          <w:p w14:paraId="4D75AA6A" w14:textId="77777777" w:rsidR="00871A36" w:rsidRPr="00871A36" w:rsidRDefault="00871A36" w:rsidP="00A47609">
            <w:pPr>
              <w:pStyle w:val="NoSpacing"/>
              <w:rPr>
                <w:rFonts w:ascii="Arial" w:hAnsi="Arial" w:cs="Arial"/>
                <w:color w:val="auto"/>
              </w:rPr>
            </w:pPr>
          </w:p>
          <w:p w14:paraId="361770B6" w14:textId="77777777" w:rsidR="00871A36" w:rsidRPr="00871A36" w:rsidRDefault="00871A36" w:rsidP="00A47609">
            <w:pPr>
              <w:pStyle w:val="NoSpacing"/>
              <w:rPr>
                <w:rFonts w:ascii="Arial" w:hAnsi="Arial" w:cs="Arial"/>
                <w:color w:val="auto"/>
              </w:rPr>
            </w:pPr>
          </w:p>
        </w:tc>
      </w:tr>
      <w:tr w:rsidR="00871A36" w:rsidRPr="008D6FC9" w14:paraId="1A3611B4" w14:textId="77777777" w:rsidTr="00A47609">
        <w:trPr>
          <w:trHeight w:val="520"/>
          <w:jc w:val="center"/>
        </w:trPr>
        <w:tc>
          <w:tcPr>
            <w:tcW w:w="5932" w:type="dxa"/>
            <w:tcBorders>
              <w:left w:val="single" w:sz="6" w:space="0" w:color="auto"/>
              <w:right w:val="single" w:sz="6" w:space="0" w:color="auto"/>
            </w:tcBorders>
          </w:tcPr>
          <w:p w14:paraId="41E62DA7" w14:textId="4060EDC0" w:rsidR="00871A36" w:rsidRPr="00871A36" w:rsidRDefault="008E1A12" w:rsidP="00A47609">
            <w:pPr>
              <w:pStyle w:val="NoSpacing"/>
              <w:rPr>
                <w:rFonts w:ascii="Arial" w:hAnsi="Arial" w:cs="Arial"/>
                <w:color w:val="auto"/>
              </w:rPr>
            </w:pPr>
            <w:r>
              <w:rPr>
                <w:rFonts w:ascii="Arial" w:hAnsi="Arial" w:cs="Arial"/>
                <w:color w:val="auto"/>
              </w:rPr>
              <w:t>Subrecipient/Grantee</w:t>
            </w:r>
            <w:r w:rsidR="00871A36" w:rsidRPr="00871A36">
              <w:rPr>
                <w:rFonts w:ascii="Arial" w:hAnsi="Arial" w:cs="Arial"/>
                <w:color w:val="auto"/>
              </w:rPr>
              <w:t>’s Street Address:</w:t>
            </w:r>
          </w:p>
          <w:p w14:paraId="36723670" w14:textId="77777777" w:rsidR="00871A36" w:rsidRPr="00871A36" w:rsidRDefault="00871A36" w:rsidP="00A47609">
            <w:pPr>
              <w:pStyle w:val="NoSpacing"/>
              <w:rPr>
                <w:rFonts w:ascii="Arial" w:hAnsi="Arial" w:cs="Arial"/>
                <w:color w:val="auto"/>
              </w:rPr>
            </w:pPr>
          </w:p>
          <w:p w14:paraId="569F2733" w14:textId="77777777" w:rsidR="00871A36" w:rsidRPr="00871A36" w:rsidRDefault="00871A36" w:rsidP="00A47609">
            <w:pPr>
              <w:pStyle w:val="NoSpacing"/>
              <w:rPr>
                <w:rFonts w:ascii="Arial" w:hAnsi="Arial" w:cs="Arial"/>
                <w:color w:val="auto"/>
              </w:rPr>
            </w:pPr>
          </w:p>
        </w:tc>
        <w:tc>
          <w:tcPr>
            <w:tcW w:w="4796" w:type="dxa"/>
            <w:tcBorders>
              <w:left w:val="single" w:sz="6" w:space="0" w:color="auto"/>
              <w:right w:val="single" w:sz="6" w:space="0" w:color="auto"/>
            </w:tcBorders>
          </w:tcPr>
          <w:p w14:paraId="32AFB86E" w14:textId="77777777" w:rsidR="00871A36" w:rsidRPr="00871A36" w:rsidRDefault="00871A36" w:rsidP="00A47609">
            <w:pPr>
              <w:pStyle w:val="NoSpacing"/>
              <w:rPr>
                <w:rFonts w:ascii="Arial" w:hAnsi="Arial" w:cs="Arial"/>
                <w:color w:val="auto"/>
              </w:rPr>
            </w:pPr>
            <w:r w:rsidRPr="00871A36">
              <w:rPr>
                <w:rFonts w:ascii="Arial" w:hAnsi="Arial" w:cs="Arial"/>
                <w:color w:val="auto"/>
              </w:rPr>
              <w:t>Telephone Number:</w:t>
            </w:r>
          </w:p>
          <w:p w14:paraId="1A4312D4" w14:textId="77777777" w:rsidR="00871A36" w:rsidRPr="00871A36" w:rsidRDefault="00871A36" w:rsidP="00A47609">
            <w:pPr>
              <w:pStyle w:val="NoSpacing"/>
              <w:rPr>
                <w:rFonts w:ascii="Arial" w:hAnsi="Arial" w:cs="Arial"/>
                <w:color w:val="auto"/>
              </w:rPr>
            </w:pPr>
          </w:p>
        </w:tc>
      </w:tr>
      <w:tr w:rsidR="00871A36" w:rsidRPr="008D6FC9" w14:paraId="6A0A05E7" w14:textId="77777777" w:rsidTr="00A47609">
        <w:trPr>
          <w:trHeight w:val="520"/>
          <w:jc w:val="center"/>
        </w:trPr>
        <w:tc>
          <w:tcPr>
            <w:tcW w:w="5932" w:type="dxa"/>
            <w:tcBorders>
              <w:left w:val="single" w:sz="6" w:space="0" w:color="auto"/>
              <w:bottom w:val="single" w:sz="6" w:space="0" w:color="auto"/>
              <w:right w:val="single" w:sz="6" w:space="0" w:color="auto"/>
            </w:tcBorders>
          </w:tcPr>
          <w:p w14:paraId="2751F332" w14:textId="77777777" w:rsidR="00871A36" w:rsidRPr="00871A36" w:rsidRDefault="00871A36" w:rsidP="00A47609">
            <w:pPr>
              <w:pStyle w:val="NoSpacing"/>
              <w:rPr>
                <w:rFonts w:ascii="Arial" w:hAnsi="Arial" w:cs="Arial"/>
                <w:color w:val="auto"/>
              </w:rPr>
            </w:pPr>
            <w:r w:rsidRPr="00871A36">
              <w:rPr>
                <w:rFonts w:ascii="Arial" w:hAnsi="Arial" w:cs="Arial"/>
                <w:color w:val="auto"/>
              </w:rPr>
              <w:t>City, State &amp; Street Address Zip:</w:t>
            </w:r>
          </w:p>
          <w:p w14:paraId="0DEB7F9D" w14:textId="77777777" w:rsidR="00871A36" w:rsidRPr="00871A36" w:rsidRDefault="00871A36" w:rsidP="00A47609">
            <w:pPr>
              <w:pStyle w:val="NoSpacing"/>
              <w:rPr>
                <w:rFonts w:ascii="Arial" w:hAnsi="Arial" w:cs="Arial"/>
                <w:color w:val="auto"/>
              </w:rPr>
            </w:pPr>
          </w:p>
          <w:p w14:paraId="1E8B513A" w14:textId="77777777" w:rsidR="00871A36" w:rsidRPr="00871A36" w:rsidRDefault="00871A36" w:rsidP="00A47609">
            <w:pPr>
              <w:pStyle w:val="NoSpacing"/>
              <w:rPr>
                <w:rFonts w:ascii="Arial" w:hAnsi="Arial" w:cs="Arial"/>
                <w:color w:val="auto"/>
              </w:rPr>
            </w:pPr>
          </w:p>
        </w:tc>
        <w:tc>
          <w:tcPr>
            <w:tcW w:w="4796" w:type="dxa"/>
            <w:tcBorders>
              <w:left w:val="single" w:sz="6" w:space="0" w:color="auto"/>
              <w:bottom w:val="single" w:sz="6" w:space="0" w:color="auto"/>
              <w:right w:val="single" w:sz="6" w:space="0" w:color="auto"/>
            </w:tcBorders>
          </w:tcPr>
          <w:p w14:paraId="61B7D178" w14:textId="618DAA80" w:rsidR="00871A36" w:rsidRDefault="00871A36" w:rsidP="00A47609">
            <w:pPr>
              <w:pStyle w:val="NoSpacing"/>
              <w:rPr>
                <w:rFonts w:ascii="Arial" w:hAnsi="Arial" w:cs="Arial"/>
                <w:color w:val="auto"/>
              </w:rPr>
            </w:pPr>
            <w:r w:rsidRPr="00871A36">
              <w:rPr>
                <w:rFonts w:ascii="Arial" w:hAnsi="Arial" w:cs="Arial"/>
                <w:color w:val="auto"/>
              </w:rPr>
              <w:t>Name and Title of Authorized Representative:</w:t>
            </w:r>
          </w:p>
          <w:p w14:paraId="66E3B751" w14:textId="77777777" w:rsidR="00871A36" w:rsidRPr="00871A36" w:rsidRDefault="00871A36" w:rsidP="00A47609">
            <w:pPr>
              <w:pStyle w:val="NoSpacing"/>
              <w:rPr>
                <w:rFonts w:ascii="Arial" w:hAnsi="Arial" w:cs="Arial"/>
                <w:color w:val="auto"/>
              </w:rPr>
            </w:pPr>
          </w:p>
          <w:p w14:paraId="63EBD9A9" w14:textId="77777777" w:rsidR="00871A36" w:rsidRPr="00871A36" w:rsidRDefault="00871A36" w:rsidP="00A47609">
            <w:pPr>
              <w:pStyle w:val="NoSpacing"/>
              <w:rPr>
                <w:rFonts w:ascii="Arial" w:hAnsi="Arial" w:cs="Arial"/>
                <w:color w:val="auto"/>
              </w:rPr>
            </w:pPr>
          </w:p>
        </w:tc>
      </w:tr>
      <w:tr w:rsidR="00871A36" w:rsidRPr="008D6FC9" w14:paraId="1F09488F" w14:textId="77777777" w:rsidTr="00A47609">
        <w:trPr>
          <w:trHeight w:val="520"/>
          <w:jc w:val="center"/>
        </w:trPr>
        <w:tc>
          <w:tcPr>
            <w:tcW w:w="5932" w:type="dxa"/>
            <w:tcBorders>
              <w:top w:val="single" w:sz="6" w:space="0" w:color="auto"/>
              <w:left w:val="single" w:sz="6" w:space="0" w:color="auto"/>
              <w:bottom w:val="single" w:sz="6" w:space="0" w:color="auto"/>
              <w:right w:val="single" w:sz="6" w:space="0" w:color="auto"/>
            </w:tcBorders>
          </w:tcPr>
          <w:p w14:paraId="1D916322" w14:textId="77777777" w:rsidR="00871A36" w:rsidRPr="00871A36" w:rsidRDefault="00871A36" w:rsidP="00A47609">
            <w:pPr>
              <w:pStyle w:val="NoSpacing"/>
              <w:rPr>
                <w:rFonts w:ascii="Arial" w:hAnsi="Arial" w:cs="Arial"/>
                <w:color w:val="auto"/>
              </w:rPr>
            </w:pPr>
            <w:r w:rsidRPr="00871A36">
              <w:rPr>
                <w:rFonts w:ascii="Arial" w:hAnsi="Arial" w:cs="Arial"/>
                <w:color w:val="auto"/>
              </w:rPr>
              <w:t>Signature of Authorized Representative:</w:t>
            </w:r>
          </w:p>
          <w:p w14:paraId="6D94DEA0" w14:textId="77777777" w:rsidR="00871A36" w:rsidRPr="00871A36" w:rsidRDefault="00871A36" w:rsidP="00A47609">
            <w:pPr>
              <w:pStyle w:val="NoSpacing"/>
              <w:rPr>
                <w:rFonts w:ascii="Arial" w:hAnsi="Arial" w:cs="Arial"/>
                <w:color w:val="auto"/>
              </w:rPr>
            </w:pPr>
          </w:p>
          <w:p w14:paraId="032D80B6" w14:textId="77777777" w:rsidR="00871A36" w:rsidRPr="00871A36" w:rsidRDefault="00871A36" w:rsidP="00A47609">
            <w:pPr>
              <w:pStyle w:val="NoSpacing"/>
              <w:rPr>
                <w:rFonts w:ascii="Arial" w:hAnsi="Arial" w:cs="Arial"/>
                <w:color w:val="auto"/>
              </w:rPr>
            </w:pPr>
          </w:p>
        </w:tc>
        <w:tc>
          <w:tcPr>
            <w:tcW w:w="4796" w:type="dxa"/>
            <w:tcBorders>
              <w:top w:val="single" w:sz="6" w:space="0" w:color="auto"/>
              <w:left w:val="single" w:sz="6" w:space="0" w:color="auto"/>
              <w:bottom w:val="single" w:sz="6" w:space="0" w:color="auto"/>
              <w:right w:val="single" w:sz="6" w:space="0" w:color="auto"/>
            </w:tcBorders>
          </w:tcPr>
          <w:p w14:paraId="03AF7ED8" w14:textId="77777777" w:rsidR="00871A36" w:rsidRPr="00871A36" w:rsidRDefault="00871A36" w:rsidP="00A47609">
            <w:pPr>
              <w:pStyle w:val="NoSpacing"/>
              <w:rPr>
                <w:rFonts w:ascii="Arial" w:hAnsi="Arial" w:cs="Arial"/>
                <w:color w:val="auto"/>
              </w:rPr>
            </w:pPr>
            <w:r w:rsidRPr="00871A36">
              <w:rPr>
                <w:rFonts w:ascii="Arial" w:hAnsi="Arial" w:cs="Arial"/>
                <w:color w:val="auto"/>
              </w:rPr>
              <w:t>Date:</w:t>
            </w:r>
          </w:p>
          <w:p w14:paraId="1A144991" w14:textId="77777777" w:rsidR="00871A36" w:rsidRDefault="00871A36" w:rsidP="00A47609">
            <w:pPr>
              <w:pStyle w:val="NoSpacing"/>
              <w:rPr>
                <w:rFonts w:ascii="Arial" w:hAnsi="Arial" w:cs="Arial"/>
                <w:color w:val="auto"/>
              </w:rPr>
            </w:pPr>
          </w:p>
          <w:p w14:paraId="7EA1C4D6" w14:textId="77777777" w:rsidR="00871A36" w:rsidRPr="00871A36" w:rsidRDefault="00871A36" w:rsidP="00A47609">
            <w:pPr>
              <w:pStyle w:val="NoSpacing"/>
              <w:rPr>
                <w:rFonts w:ascii="Arial" w:hAnsi="Arial" w:cs="Arial"/>
                <w:color w:val="auto"/>
              </w:rPr>
            </w:pPr>
          </w:p>
        </w:tc>
      </w:tr>
    </w:tbl>
    <w:p w14:paraId="42316633" w14:textId="77777777" w:rsidR="00871A36" w:rsidRDefault="00871A36" w:rsidP="00871A36"/>
    <w:p w14:paraId="142714FB" w14:textId="77777777" w:rsidR="0054184F" w:rsidRDefault="0054184F" w:rsidP="0054184F">
      <w:pPr>
        <w:rPr>
          <w:rFonts w:ascii="Arial" w:hAnsi="Arial" w:cs="Arial"/>
        </w:rPr>
      </w:pPr>
      <w:r>
        <w:rPr>
          <w:rFonts w:ascii="Arial" w:hAnsi="Arial" w:cs="Arial"/>
        </w:rPr>
        <w:br w:type="page"/>
      </w:r>
    </w:p>
    <w:p w14:paraId="725EBA7F" w14:textId="2F957259" w:rsidR="001D5DD8" w:rsidRPr="00CA1816" w:rsidRDefault="00DA1618" w:rsidP="00313CD9">
      <w:pPr>
        <w:rPr>
          <w:rFonts w:cs="Arial"/>
          <w:sz w:val="24"/>
          <w:szCs w:val="24"/>
        </w:rPr>
      </w:pPr>
      <w:r w:rsidRPr="00334FBB">
        <w:rPr>
          <w:rFonts w:ascii="Arial" w:hAnsi="Arial" w:cs="Arial"/>
          <w:smallCaps/>
          <w:noProof/>
          <w:color w:val="A6A6A6" w:themeColor="background1" w:themeShade="A6"/>
        </w:rPr>
        <w:lastRenderedPageBreak/>
        <w:drawing>
          <wp:inline distT="0" distB="0" distL="0" distR="0" wp14:anchorId="0282644B" wp14:editId="5F4E4039">
            <wp:extent cx="2598420" cy="914400"/>
            <wp:effectExtent l="0" t="0" r="0" b="0"/>
            <wp:docPr id="1962044701" name="Picture 196204470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r w:rsidR="001D5DD8" w:rsidRPr="00CA1816">
        <w:rPr>
          <w:rFonts w:cs="Arial"/>
          <w:sz w:val="24"/>
          <w:szCs w:val="24"/>
        </w:rPr>
        <w:t>ATTACHMENT B</w:t>
      </w:r>
    </w:p>
    <w:p w14:paraId="792876BA" w14:textId="77777777" w:rsidR="001D5DD8" w:rsidRPr="00CA1816" w:rsidRDefault="001D5DD8" w:rsidP="001D5DD8">
      <w:pPr>
        <w:jc w:val="center"/>
        <w:rPr>
          <w:rFonts w:ascii="Arial" w:hAnsi="Arial" w:cs="Arial"/>
        </w:rPr>
      </w:pPr>
      <w:r w:rsidRPr="00CA1816">
        <w:rPr>
          <w:rFonts w:ascii="Arial" w:hAnsi="Arial" w:cs="Arial"/>
        </w:rPr>
        <w:t>NC DSS CONTRACTOR PACKAGE A- Year 1 and Year 2</w:t>
      </w:r>
    </w:p>
    <w:p w14:paraId="14EEBC05" w14:textId="091F5E19" w:rsidR="001D5DD8" w:rsidRDefault="00CD6CD1" w:rsidP="001D5DD8">
      <w:pPr>
        <w:rPr>
          <w:rFonts w:ascii="Arial" w:hAnsi="Arial" w:cs="Arial"/>
          <w:b/>
          <w:bCs/>
        </w:rPr>
      </w:pPr>
      <w:r w:rsidRPr="00CD6CD1">
        <w:rPr>
          <w:noProof/>
        </w:rPr>
        <w:drawing>
          <wp:anchor distT="0" distB="0" distL="114300" distR="114300" simplePos="0" relativeHeight="251658240" behindDoc="1" locked="0" layoutInCell="1" allowOverlap="1" wp14:anchorId="2D3A77F8" wp14:editId="2ABB5936">
            <wp:simplePos x="0" y="0"/>
            <wp:positionH relativeFrom="column">
              <wp:posOffset>485775</wp:posOffset>
            </wp:positionH>
            <wp:positionV relativeFrom="page">
              <wp:posOffset>1885950</wp:posOffset>
            </wp:positionV>
            <wp:extent cx="5754370" cy="7400925"/>
            <wp:effectExtent l="0" t="0" r="0" b="9525"/>
            <wp:wrapTight wrapText="bothSides">
              <wp:wrapPolygon edited="0">
                <wp:start x="0" y="0"/>
                <wp:lineTo x="0" y="778"/>
                <wp:lineTo x="10798" y="945"/>
                <wp:lineTo x="1287" y="1168"/>
                <wp:lineTo x="858" y="1223"/>
                <wp:lineTo x="858" y="2502"/>
                <wp:lineTo x="2503" y="2724"/>
                <wp:lineTo x="0" y="2724"/>
                <wp:lineTo x="0" y="4503"/>
                <wp:lineTo x="858" y="4503"/>
                <wp:lineTo x="1001" y="5393"/>
                <wp:lineTo x="0" y="6116"/>
                <wp:lineTo x="0" y="6950"/>
                <wp:lineTo x="1645" y="7172"/>
                <wp:lineTo x="1144" y="7172"/>
                <wp:lineTo x="858" y="7228"/>
                <wp:lineTo x="930" y="8062"/>
                <wp:lineTo x="0" y="8673"/>
                <wp:lineTo x="0" y="9007"/>
                <wp:lineTo x="6936" y="9841"/>
                <wp:lineTo x="6936" y="11620"/>
                <wp:lineTo x="930" y="12065"/>
                <wp:lineTo x="930" y="12454"/>
                <wp:lineTo x="10798" y="12510"/>
                <wp:lineTo x="0" y="12732"/>
                <wp:lineTo x="0" y="13010"/>
                <wp:lineTo x="6936" y="13399"/>
                <wp:lineTo x="1001" y="13955"/>
                <wp:lineTo x="1001" y="14289"/>
                <wp:lineTo x="0" y="14456"/>
                <wp:lineTo x="0" y="16068"/>
                <wp:lineTo x="858" y="16958"/>
                <wp:lineTo x="930" y="17291"/>
                <wp:lineTo x="4791" y="17847"/>
                <wp:lineTo x="6936" y="17847"/>
                <wp:lineTo x="1001" y="18459"/>
                <wp:lineTo x="930" y="18737"/>
                <wp:lineTo x="930" y="19293"/>
                <wp:lineTo x="6936" y="19626"/>
                <wp:lineTo x="0" y="19849"/>
                <wp:lineTo x="0" y="21350"/>
                <wp:lineTo x="143" y="21405"/>
                <wp:lineTo x="6936" y="21572"/>
                <wp:lineTo x="10226" y="21572"/>
                <wp:lineTo x="10226" y="20516"/>
                <wp:lineTo x="16947" y="20516"/>
                <wp:lineTo x="21524" y="20182"/>
                <wp:lineTo x="21524" y="16068"/>
                <wp:lineTo x="7222" y="16068"/>
                <wp:lineTo x="21524" y="15456"/>
                <wp:lineTo x="21524" y="13066"/>
                <wp:lineTo x="10798" y="12510"/>
                <wp:lineTo x="21524" y="12454"/>
                <wp:lineTo x="21524" y="8951"/>
                <wp:lineTo x="8152" y="8951"/>
                <wp:lineTo x="21524" y="8395"/>
                <wp:lineTo x="21524" y="6394"/>
                <wp:lineTo x="9940" y="6283"/>
                <wp:lineTo x="21524" y="5782"/>
                <wp:lineTo x="21524" y="4503"/>
                <wp:lineTo x="10726" y="4503"/>
                <wp:lineTo x="6364" y="3614"/>
                <wp:lineTo x="8009" y="3614"/>
                <wp:lineTo x="10297" y="3114"/>
                <wp:lineTo x="10226" y="2724"/>
                <wp:lineTo x="18377" y="2724"/>
                <wp:lineTo x="21524" y="2502"/>
                <wp:lineTo x="21524" y="1056"/>
                <wp:lineTo x="10798" y="945"/>
                <wp:lineTo x="12085" y="278"/>
                <wp:lineTo x="12085" y="56"/>
                <wp:lineTo x="10726" y="0"/>
                <wp:lineTo x="0" y="0"/>
              </wp:wrapPolygon>
            </wp:wrapTight>
            <wp:docPr id="1756258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4370" cy="7400925"/>
                    </a:xfrm>
                    <a:prstGeom prst="rect">
                      <a:avLst/>
                    </a:prstGeom>
                    <a:noFill/>
                    <a:ln>
                      <a:noFill/>
                    </a:ln>
                  </pic:spPr>
                </pic:pic>
              </a:graphicData>
            </a:graphic>
          </wp:anchor>
        </w:drawing>
      </w:r>
      <w:r w:rsidR="001D5DD8" w:rsidRPr="00CA1816">
        <w:rPr>
          <w:rFonts w:ascii="Arial" w:hAnsi="Arial" w:cs="Arial"/>
        </w:rPr>
        <w:t xml:space="preserve">NC DSS Contractor Package A </w:t>
      </w:r>
      <w:r w:rsidR="00CA1816">
        <w:rPr>
          <w:rFonts w:ascii="Arial" w:hAnsi="Arial" w:cs="Arial"/>
        </w:rPr>
        <w:t xml:space="preserve">for operational and services items: </w:t>
      </w:r>
      <w:r w:rsidR="00CA1816" w:rsidRPr="00CA1816">
        <w:rPr>
          <w:rFonts w:ascii="Arial" w:hAnsi="Arial" w:cs="Arial"/>
          <w:b/>
          <w:bCs/>
        </w:rPr>
        <w:t>Year One</w:t>
      </w:r>
    </w:p>
    <w:p w14:paraId="5536B5CF" w14:textId="77777777" w:rsidR="00CD6CD1" w:rsidRDefault="00CD6CD1" w:rsidP="001D5DD8">
      <w:pPr>
        <w:rPr>
          <w:rFonts w:ascii="Arial" w:hAnsi="Arial" w:cs="Arial"/>
          <w:b/>
          <w:bCs/>
        </w:rPr>
      </w:pPr>
    </w:p>
    <w:p w14:paraId="5109470F" w14:textId="77777777" w:rsidR="00CD6CD1" w:rsidRDefault="00CD6CD1" w:rsidP="001D5DD8">
      <w:pPr>
        <w:rPr>
          <w:rFonts w:ascii="Arial" w:hAnsi="Arial" w:cs="Arial"/>
          <w:b/>
          <w:bCs/>
        </w:rPr>
      </w:pPr>
    </w:p>
    <w:p w14:paraId="21ACE928" w14:textId="77777777" w:rsidR="00CD6CD1" w:rsidRDefault="00CD6CD1" w:rsidP="001D5DD8">
      <w:pPr>
        <w:rPr>
          <w:rFonts w:ascii="Arial" w:hAnsi="Arial" w:cs="Arial"/>
          <w:b/>
          <w:bCs/>
        </w:rPr>
      </w:pPr>
    </w:p>
    <w:p w14:paraId="2C137F76" w14:textId="77777777" w:rsidR="00CD6CD1" w:rsidRDefault="00CD6CD1" w:rsidP="001D5DD8">
      <w:pPr>
        <w:rPr>
          <w:rFonts w:ascii="Arial" w:hAnsi="Arial" w:cs="Arial"/>
          <w:b/>
          <w:bCs/>
        </w:rPr>
      </w:pPr>
    </w:p>
    <w:p w14:paraId="3DB7E4FB" w14:textId="77777777" w:rsidR="00CD6CD1" w:rsidRDefault="00CD6CD1" w:rsidP="001D5DD8">
      <w:pPr>
        <w:rPr>
          <w:rFonts w:ascii="Arial" w:hAnsi="Arial" w:cs="Arial"/>
          <w:b/>
          <w:bCs/>
        </w:rPr>
      </w:pPr>
    </w:p>
    <w:p w14:paraId="4E20A520" w14:textId="77777777" w:rsidR="00CD6CD1" w:rsidRDefault="00CD6CD1" w:rsidP="001D5DD8">
      <w:pPr>
        <w:rPr>
          <w:rFonts w:ascii="Arial" w:hAnsi="Arial" w:cs="Arial"/>
          <w:b/>
          <w:bCs/>
        </w:rPr>
      </w:pPr>
    </w:p>
    <w:p w14:paraId="19EB76C0" w14:textId="77777777" w:rsidR="00CD6CD1" w:rsidRDefault="00CD6CD1" w:rsidP="001D5DD8">
      <w:pPr>
        <w:rPr>
          <w:rFonts w:ascii="Arial" w:hAnsi="Arial" w:cs="Arial"/>
          <w:b/>
          <w:bCs/>
        </w:rPr>
      </w:pPr>
    </w:p>
    <w:p w14:paraId="5FC5E7F1" w14:textId="77777777" w:rsidR="00CD6CD1" w:rsidRDefault="00CD6CD1" w:rsidP="001D5DD8">
      <w:pPr>
        <w:rPr>
          <w:rFonts w:ascii="Arial" w:hAnsi="Arial" w:cs="Arial"/>
          <w:b/>
          <w:bCs/>
        </w:rPr>
      </w:pPr>
    </w:p>
    <w:p w14:paraId="693D53D3" w14:textId="77777777" w:rsidR="00CD6CD1" w:rsidRDefault="00CD6CD1" w:rsidP="001D5DD8">
      <w:pPr>
        <w:rPr>
          <w:rFonts w:ascii="Arial" w:hAnsi="Arial" w:cs="Arial"/>
          <w:b/>
          <w:bCs/>
        </w:rPr>
      </w:pPr>
    </w:p>
    <w:p w14:paraId="69D7A72F" w14:textId="77777777" w:rsidR="00CD6CD1" w:rsidRDefault="00CD6CD1" w:rsidP="001D5DD8">
      <w:pPr>
        <w:rPr>
          <w:rFonts w:ascii="Arial" w:hAnsi="Arial" w:cs="Arial"/>
          <w:b/>
          <w:bCs/>
        </w:rPr>
      </w:pPr>
    </w:p>
    <w:p w14:paraId="50AAC0FD" w14:textId="77777777" w:rsidR="00CD6CD1" w:rsidRDefault="00CD6CD1" w:rsidP="001D5DD8">
      <w:pPr>
        <w:rPr>
          <w:rFonts w:ascii="Arial" w:hAnsi="Arial" w:cs="Arial"/>
          <w:b/>
          <w:bCs/>
        </w:rPr>
      </w:pPr>
    </w:p>
    <w:p w14:paraId="2A37FB9D" w14:textId="77777777" w:rsidR="00CD6CD1" w:rsidRDefault="00CD6CD1" w:rsidP="001D5DD8">
      <w:pPr>
        <w:rPr>
          <w:rFonts w:ascii="Arial" w:hAnsi="Arial" w:cs="Arial"/>
          <w:b/>
          <w:bCs/>
        </w:rPr>
      </w:pPr>
    </w:p>
    <w:p w14:paraId="1C97D9AC" w14:textId="77777777" w:rsidR="00CD6CD1" w:rsidRDefault="00CD6CD1" w:rsidP="001D5DD8">
      <w:pPr>
        <w:rPr>
          <w:rFonts w:ascii="Arial" w:hAnsi="Arial" w:cs="Arial"/>
          <w:b/>
          <w:bCs/>
        </w:rPr>
      </w:pPr>
    </w:p>
    <w:p w14:paraId="238A454D" w14:textId="77777777" w:rsidR="00CD6CD1" w:rsidRDefault="00CD6CD1" w:rsidP="001D5DD8">
      <w:pPr>
        <w:rPr>
          <w:rFonts w:ascii="Arial" w:hAnsi="Arial" w:cs="Arial"/>
          <w:b/>
          <w:bCs/>
        </w:rPr>
      </w:pPr>
    </w:p>
    <w:p w14:paraId="04A65601" w14:textId="77777777" w:rsidR="00CD6CD1" w:rsidRDefault="00CD6CD1" w:rsidP="001D5DD8">
      <w:pPr>
        <w:rPr>
          <w:rFonts w:ascii="Arial" w:hAnsi="Arial" w:cs="Arial"/>
          <w:b/>
          <w:bCs/>
        </w:rPr>
      </w:pPr>
    </w:p>
    <w:p w14:paraId="741730EE" w14:textId="77777777" w:rsidR="00CD6CD1" w:rsidRDefault="00CD6CD1" w:rsidP="001D5DD8">
      <w:pPr>
        <w:rPr>
          <w:rFonts w:ascii="Arial" w:hAnsi="Arial" w:cs="Arial"/>
          <w:b/>
          <w:bCs/>
        </w:rPr>
      </w:pPr>
    </w:p>
    <w:p w14:paraId="4A3337D0" w14:textId="77777777" w:rsidR="00CD6CD1" w:rsidRDefault="00CD6CD1" w:rsidP="001D5DD8">
      <w:pPr>
        <w:rPr>
          <w:rFonts w:ascii="Arial" w:hAnsi="Arial" w:cs="Arial"/>
          <w:b/>
          <w:bCs/>
        </w:rPr>
      </w:pPr>
    </w:p>
    <w:p w14:paraId="2035C3BC" w14:textId="77777777" w:rsidR="00CD6CD1" w:rsidRDefault="00CD6CD1" w:rsidP="001D5DD8">
      <w:pPr>
        <w:rPr>
          <w:rFonts w:ascii="Arial" w:hAnsi="Arial" w:cs="Arial"/>
          <w:b/>
          <w:bCs/>
        </w:rPr>
      </w:pPr>
    </w:p>
    <w:p w14:paraId="05C2D3A5" w14:textId="77777777" w:rsidR="00CD6CD1" w:rsidRDefault="00CD6CD1" w:rsidP="001D5DD8">
      <w:pPr>
        <w:rPr>
          <w:rFonts w:ascii="Arial" w:hAnsi="Arial" w:cs="Arial"/>
          <w:b/>
          <w:bCs/>
        </w:rPr>
      </w:pPr>
    </w:p>
    <w:p w14:paraId="4D744C1F" w14:textId="77777777" w:rsidR="00CD6CD1" w:rsidRDefault="00CD6CD1" w:rsidP="001D5DD8">
      <w:pPr>
        <w:rPr>
          <w:rFonts w:ascii="Arial" w:hAnsi="Arial" w:cs="Arial"/>
          <w:b/>
          <w:bCs/>
        </w:rPr>
      </w:pPr>
    </w:p>
    <w:p w14:paraId="6B3B5466" w14:textId="77777777" w:rsidR="00CD6CD1" w:rsidRDefault="00CD6CD1" w:rsidP="001D5DD8">
      <w:pPr>
        <w:rPr>
          <w:rFonts w:ascii="Arial" w:hAnsi="Arial" w:cs="Arial"/>
          <w:b/>
          <w:bCs/>
        </w:rPr>
      </w:pPr>
    </w:p>
    <w:p w14:paraId="4D9C0A6D" w14:textId="77777777" w:rsidR="00CD6CD1" w:rsidRDefault="00CD6CD1" w:rsidP="001D5DD8">
      <w:pPr>
        <w:rPr>
          <w:rFonts w:ascii="Arial" w:hAnsi="Arial" w:cs="Arial"/>
          <w:b/>
          <w:bCs/>
        </w:rPr>
      </w:pPr>
    </w:p>
    <w:p w14:paraId="62C2A56B" w14:textId="77777777" w:rsidR="00CD6CD1" w:rsidRDefault="00CD6CD1" w:rsidP="001D5DD8">
      <w:pPr>
        <w:rPr>
          <w:rFonts w:ascii="Arial" w:hAnsi="Arial" w:cs="Arial"/>
          <w:b/>
          <w:bCs/>
        </w:rPr>
      </w:pPr>
    </w:p>
    <w:p w14:paraId="1A0465B4" w14:textId="77777777" w:rsidR="00CD6CD1" w:rsidRDefault="00CD6CD1" w:rsidP="001D5DD8">
      <w:pPr>
        <w:rPr>
          <w:rFonts w:ascii="Arial" w:hAnsi="Arial" w:cs="Arial"/>
          <w:b/>
          <w:bCs/>
        </w:rPr>
      </w:pPr>
    </w:p>
    <w:p w14:paraId="63FE557D" w14:textId="77777777" w:rsidR="00CD6CD1" w:rsidRDefault="00CD6CD1" w:rsidP="001D5DD8">
      <w:pPr>
        <w:rPr>
          <w:rFonts w:ascii="Arial" w:hAnsi="Arial" w:cs="Arial"/>
          <w:b/>
          <w:bCs/>
        </w:rPr>
      </w:pPr>
    </w:p>
    <w:p w14:paraId="5CDC5058" w14:textId="77777777" w:rsidR="00CD6CD1" w:rsidRDefault="00CD6CD1" w:rsidP="001D5DD8">
      <w:pPr>
        <w:rPr>
          <w:rFonts w:ascii="Arial" w:hAnsi="Arial" w:cs="Arial"/>
          <w:b/>
          <w:bCs/>
        </w:rPr>
      </w:pPr>
    </w:p>
    <w:p w14:paraId="14C7C06C" w14:textId="77777777" w:rsidR="00CD6CD1" w:rsidRDefault="00CD6CD1" w:rsidP="001D5DD8">
      <w:pPr>
        <w:rPr>
          <w:rFonts w:ascii="Arial" w:hAnsi="Arial" w:cs="Arial"/>
          <w:b/>
          <w:bCs/>
        </w:rPr>
      </w:pPr>
    </w:p>
    <w:p w14:paraId="472CB8C6" w14:textId="77777777" w:rsidR="00CD6CD1" w:rsidRPr="00334FBB" w:rsidRDefault="00CD6CD1" w:rsidP="001D5DD8">
      <w:pPr>
        <w:rPr>
          <w:rFonts w:ascii="Arial" w:hAnsi="Arial" w:cs="Arial"/>
          <w:color w:val="A6A6A6" w:themeColor="background1" w:themeShade="A6"/>
        </w:rPr>
      </w:pPr>
    </w:p>
    <w:p w14:paraId="627FA743" w14:textId="4A0CBF6E" w:rsidR="00CD6CD1" w:rsidRPr="00CA1816" w:rsidRDefault="00CD6CD1" w:rsidP="00CD6CD1">
      <w:pPr>
        <w:rPr>
          <w:rFonts w:cs="Arial"/>
          <w:sz w:val="24"/>
          <w:szCs w:val="24"/>
        </w:rPr>
      </w:pPr>
      <w:r w:rsidRPr="00334FBB">
        <w:rPr>
          <w:rFonts w:ascii="Arial" w:hAnsi="Arial" w:cs="Arial"/>
          <w:smallCaps/>
          <w:noProof/>
          <w:color w:val="A6A6A6" w:themeColor="background1" w:themeShade="A6"/>
        </w:rPr>
        <w:drawing>
          <wp:inline distT="0" distB="0" distL="0" distR="0" wp14:anchorId="19019D5F" wp14:editId="6DFF1695">
            <wp:extent cx="2598420" cy="914400"/>
            <wp:effectExtent l="0" t="0" r="0" b="0"/>
            <wp:docPr id="1166806695" name="Picture 1166806695"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r w:rsidRPr="00CD6CD1">
        <w:rPr>
          <w:rFonts w:cs="Arial"/>
          <w:sz w:val="24"/>
          <w:szCs w:val="24"/>
        </w:rPr>
        <w:t xml:space="preserve"> </w:t>
      </w:r>
      <w:r w:rsidRPr="00CA1816">
        <w:rPr>
          <w:rFonts w:cs="Arial"/>
          <w:sz w:val="24"/>
          <w:szCs w:val="24"/>
        </w:rPr>
        <w:t>ATTACHMENT B</w:t>
      </w:r>
    </w:p>
    <w:p w14:paraId="564093AC" w14:textId="77777777" w:rsidR="00CD6CD1" w:rsidRPr="00CA1816" w:rsidRDefault="00CD6CD1" w:rsidP="00CD6CD1">
      <w:pPr>
        <w:jc w:val="center"/>
        <w:rPr>
          <w:rFonts w:ascii="Arial" w:hAnsi="Arial" w:cs="Arial"/>
        </w:rPr>
      </w:pPr>
      <w:r w:rsidRPr="00CA1816">
        <w:rPr>
          <w:rFonts w:ascii="Arial" w:hAnsi="Arial" w:cs="Arial"/>
        </w:rPr>
        <w:t>NC DSS CONTRACTOR PACKAGE A- Year 1 and Year 2</w:t>
      </w:r>
    </w:p>
    <w:p w14:paraId="16B6AD71" w14:textId="1A5F8B13" w:rsidR="001D5DD8" w:rsidRDefault="00CD6CD1" w:rsidP="006E6FF7">
      <w:pPr>
        <w:rPr>
          <w:rFonts w:ascii="Arial" w:hAnsi="Arial" w:cs="Arial"/>
        </w:rPr>
      </w:pPr>
      <w:r w:rsidRPr="00CA1816">
        <w:rPr>
          <w:rFonts w:ascii="Arial" w:hAnsi="Arial" w:cs="Arial"/>
        </w:rPr>
        <w:t xml:space="preserve">NC DSS Contractor Package A </w:t>
      </w:r>
      <w:r>
        <w:rPr>
          <w:rFonts w:ascii="Arial" w:hAnsi="Arial" w:cs="Arial"/>
        </w:rPr>
        <w:t xml:space="preserve">for operational and services items: </w:t>
      </w:r>
      <w:r w:rsidRPr="00CA1816">
        <w:rPr>
          <w:rFonts w:ascii="Arial" w:hAnsi="Arial" w:cs="Arial"/>
          <w:b/>
          <w:bCs/>
        </w:rPr>
        <w:t>Year</w:t>
      </w:r>
      <w:r>
        <w:rPr>
          <w:rFonts w:ascii="Arial" w:hAnsi="Arial" w:cs="Arial"/>
          <w:b/>
          <w:bCs/>
        </w:rPr>
        <w:t xml:space="preserve"> Two</w:t>
      </w:r>
    </w:p>
    <w:p w14:paraId="347607FB" w14:textId="31B08D99" w:rsidR="00DA1618" w:rsidRDefault="00CD6CD1" w:rsidP="00CD6CD1">
      <w:pPr>
        <w:rPr>
          <w:rFonts w:ascii="Arial" w:hAnsi="Arial" w:cs="Arial"/>
        </w:rPr>
      </w:pPr>
      <w:r w:rsidRPr="00CD6CD1">
        <w:rPr>
          <w:noProof/>
        </w:rPr>
        <w:drawing>
          <wp:inline distT="0" distB="0" distL="0" distR="0" wp14:anchorId="2C6DDF59" wp14:editId="3E3E25E5">
            <wp:extent cx="6858000" cy="6358890"/>
            <wp:effectExtent l="0" t="0" r="0" b="3810"/>
            <wp:docPr id="1040755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0" cy="6358890"/>
                    </a:xfrm>
                    <a:prstGeom prst="rect">
                      <a:avLst/>
                    </a:prstGeom>
                    <a:noFill/>
                    <a:ln>
                      <a:noFill/>
                    </a:ln>
                  </pic:spPr>
                </pic:pic>
              </a:graphicData>
            </a:graphic>
          </wp:inline>
        </w:drawing>
      </w:r>
    </w:p>
    <w:p w14:paraId="3EBC899E" w14:textId="77777777" w:rsidR="00B815F6" w:rsidRDefault="00B815F6"/>
    <w:sectPr w:rsidR="00B815F6" w:rsidSect="005B40AA">
      <w:footerReference w:type="default" r:id="rId28"/>
      <w:pgSz w:w="12240" w:h="15840"/>
      <w:pgMar w:top="450" w:right="720" w:bottom="1008" w:left="720"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E63A" w14:textId="77777777" w:rsidR="005B40AA" w:rsidRDefault="005B40AA">
      <w:pPr>
        <w:spacing w:after="0" w:line="240" w:lineRule="auto"/>
      </w:pPr>
      <w:r>
        <w:separator/>
      </w:r>
    </w:p>
  </w:endnote>
  <w:endnote w:type="continuationSeparator" w:id="0">
    <w:p w14:paraId="22E7448F" w14:textId="77777777" w:rsidR="005B40AA" w:rsidRDefault="005B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977535"/>
      <w:docPartObj>
        <w:docPartGallery w:val="Page Numbers (Bottom of Page)"/>
        <w:docPartUnique/>
      </w:docPartObj>
    </w:sdtPr>
    <w:sdtEndPr>
      <w:rPr>
        <w:noProof/>
      </w:rPr>
    </w:sdtEndPr>
    <w:sdtContent>
      <w:p w14:paraId="3F778672" w14:textId="0C9903A7" w:rsidR="00617F00" w:rsidRDefault="00617F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834C1" w14:textId="77777777" w:rsidR="00617F00" w:rsidRDefault="0061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8008" w14:textId="77777777" w:rsidR="005B40AA" w:rsidRDefault="005B40AA">
      <w:pPr>
        <w:spacing w:after="0" w:line="240" w:lineRule="auto"/>
      </w:pPr>
      <w:r>
        <w:separator/>
      </w:r>
    </w:p>
  </w:footnote>
  <w:footnote w:type="continuationSeparator" w:id="0">
    <w:p w14:paraId="6DE8BCDA" w14:textId="77777777" w:rsidR="005B40AA" w:rsidRDefault="005B4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636F"/>
    <w:multiLevelType w:val="hybridMultilevel"/>
    <w:tmpl w:val="842E4802"/>
    <w:lvl w:ilvl="0" w:tplc="FC142CA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2405"/>
    <w:multiLevelType w:val="hybridMultilevel"/>
    <w:tmpl w:val="22DEF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A1554"/>
    <w:multiLevelType w:val="hybridMultilevel"/>
    <w:tmpl w:val="F2DE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7BC4"/>
    <w:multiLevelType w:val="hybridMultilevel"/>
    <w:tmpl w:val="E3222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05585"/>
    <w:multiLevelType w:val="hybridMultilevel"/>
    <w:tmpl w:val="032C009A"/>
    <w:lvl w:ilvl="0" w:tplc="0409000F">
      <w:start w:val="1"/>
      <w:numFmt w:val="decimal"/>
      <w:lvlText w:val="%1."/>
      <w:lvlJc w:val="left"/>
      <w:pPr>
        <w:ind w:left="360" w:hanging="360"/>
      </w:pPr>
    </w:lvl>
    <w:lvl w:ilvl="1" w:tplc="A824E54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D1D431"/>
    <w:multiLevelType w:val="hybridMultilevel"/>
    <w:tmpl w:val="6D1ADB56"/>
    <w:lvl w:ilvl="0" w:tplc="03729234">
      <w:start w:val="1"/>
      <w:numFmt w:val="bullet"/>
      <w:lvlText w:val=""/>
      <w:lvlJc w:val="left"/>
      <w:pPr>
        <w:ind w:left="720" w:hanging="360"/>
      </w:pPr>
      <w:rPr>
        <w:rFonts w:ascii="Symbol" w:hAnsi="Symbol" w:hint="default"/>
      </w:rPr>
    </w:lvl>
    <w:lvl w:ilvl="1" w:tplc="7AEADBD2">
      <w:start w:val="1"/>
      <w:numFmt w:val="bullet"/>
      <w:lvlText w:val="o"/>
      <w:lvlJc w:val="left"/>
      <w:pPr>
        <w:ind w:left="1440" w:hanging="360"/>
      </w:pPr>
      <w:rPr>
        <w:rFonts w:ascii="Courier New" w:hAnsi="Courier New" w:hint="default"/>
      </w:rPr>
    </w:lvl>
    <w:lvl w:ilvl="2" w:tplc="AE022690">
      <w:start w:val="1"/>
      <w:numFmt w:val="bullet"/>
      <w:lvlText w:val=""/>
      <w:lvlJc w:val="left"/>
      <w:pPr>
        <w:ind w:left="2160" w:hanging="360"/>
      </w:pPr>
      <w:rPr>
        <w:rFonts w:ascii="Wingdings" w:hAnsi="Wingdings" w:hint="default"/>
      </w:rPr>
    </w:lvl>
    <w:lvl w:ilvl="3" w:tplc="CBF88882">
      <w:start w:val="1"/>
      <w:numFmt w:val="bullet"/>
      <w:lvlText w:val=""/>
      <w:lvlJc w:val="left"/>
      <w:pPr>
        <w:ind w:left="2880" w:hanging="360"/>
      </w:pPr>
      <w:rPr>
        <w:rFonts w:ascii="Symbol" w:hAnsi="Symbol" w:hint="default"/>
      </w:rPr>
    </w:lvl>
    <w:lvl w:ilvl="4" w:tplc="7B3062D6">
      <w:start w:val="1"/>
      <w:numFmt w:val="bullet"/>
      <w:lvlText w:val="o"/>
      <w:lvlJc w:val="left"/>
      <w:pPr>
        <w:ind w:left="3600" w:hanging="360"/>
      </w:pPr>
      <w:rPr>
        <w:rFonts w:ascii="Courier New" w:hAnsi="Courier New" w:hint="default"/>
      </w:rPr>
    </w:lvl>
    <w:lvl w:ilvl="5" w:tplc="17DCDBAC">
      <w:start w:val="1"/>
      <w:numFmt w:val="bullet"/>
      <w:lvlText w:val=""/>
      <w:lvlJc w:val="left"/>
      <w:pPr>
        <w:ind w:left="4320" w:hanging="360"/>
      </w:pPr>
      <w:rPr>
        <w:rFonts w:ascii="Wingdings" w:hAnsi="Wingdings" w:hint="default"/>
      </w:rPr>
    </w:lvl>
    <w:lvl w:ilvl="6" w:tplc="061A4D90">
      <w:start w:val="1"/>
      <w:numFmt w:val="bullet"/>
      <w:lvlText w:val=""/>
      <w:lvlJc w:val="left"/>
      <w:pPr>
        <w:ind w:left="5040" w:hanging="360"/>
      </w:pPr>
      <w:rPr>
        <w:rFonts w:ascii="Symbol" w:hAnsi="Symbol" w:hint="default"/>
      </w:rPr>
    </w:lvl>
    <w:lvl w:ilvl="7" w:tplc="F0A21AF6">
      <w:start w:val="1"/>
      <w:numFmt w:val="bullet"/>
      <w:lvlText w:val="o"/>
      <w:lvlJc w:val="left"/>
      <w:pPr>
        <w:ind w:left="5760" w:hanging="360"/>
      </w:pPr>
      <w:rPr>
        <w:rFonts w:ascii="Courier New" w:hAnsi="Courier New" w:hint="default"/>
      </w:rPr>
    </w:lvl>
    <w:lvl w:ilvl="8" w:tplc="C23CF176">
      <w:start w:val="1"/>
      <w:numFmt w:val="bullet"/>
      <w:lvlText w:val=""/>
      <w:lvlJc w:val="left"/>
      <w:pPr>
        <w:ind w:left="6480" w:hanging="360"/>
      </w:pPr>
      <w:rPr>
        <w:rFonts w:ascii="Wingdings" w:hAnsi="Wingdings" w:hint="default"/>
      </w:rPr>
    </w:lvl>
  </w:abstractNum>
  <w:abstractNum w:abstractNumId="6" w15:restartNumberingAfterBreak="0">
    <w:nsid w:val="282D020F"/>
    <w:multiLevelType w:val="hybridMultilevel"/>
    <w:tmpl w:val="6D3E68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B03176"/>
    <w:multiLevelType w:val="hybridMultilevel"/>
    <w:tmpl w:val="50B21832"/>
    <w:lvl w:ilvl="0" w:tplc="B5F2A190">
      <w:start w:val="1"/>
      <w:numFmt w:val="upperLetter"/>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581CD9"/>
    <w:multiLevelType w:val="hybridMultilevel"/>
    <w:tmpl w:val="F3489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23119"/>
    <w:multiLevelType w:val="hybridMultilevel"/>
    <w:tmpl w:val="8C16BE90"/>
    <w:lvl w:ilvl="0" w:tplc="C0A03A46">
      <w:start w:val="1"/>
      <w:numFmt w:val="bullet"/>
      <w:lvlText w:val=""/>
      <w:lvlJc w:val="left"/>
      <w:pPr>
        <w:tabs>
          <w:tab w:val="num" w:pos="1008"/>
        </w:tabs>
        <w:ind w:left="1008" w:hanging="288"/>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3D8970AA"/>
    <w:multiLevelType w:val="hybridMultilevel"/>
    <w:tmpl w:val="10169ED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971F9F"/>
    <w:multiLevelType w:val="hybridMultilevel"/>
    <w:tmpl w:val="2228C9C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81C17"/>
    <w:multiLevelType w:val="hybridMultilevel"/>
    <w:tmpl w:val="C2D861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9224E2"/>
    <w:multiLevelType w:val="hybridMultilevel"/>
    <w:tmpl w:val="3E9E8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ED264CA"/>
    <w:multiLevelType w:val="hybridMultilevel"/>
    <w:tmpl w:val="D8388E1C"/>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8777AF"/>
    <w:multiLevelType w:val="hybridMultilevel"/>
    <w:tmpl w:val="89C27952"/>
    <w:lvl w:ilvl="0" w:tplc="CAEE9A5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380AD"/>
    <w:multiLevelType w:val="hybridMultilevel"/>
    <w:tmpl w:val="780493E2"/>
    <w:lvl w:ilvl="0" w:tplc="EA50C3E8">
      <w:start w:val="1"/>
      <w:numFmt w:val="bullet"/>
      <w:lvlText w:val=""/>
      <w:lvlJc w:val="left"/>
      <w:pPr>
        <w:ind w:left="720" w:hanging="360"/>
      </w:pPr>
      <w:rPr>
        <w:rFonts w:ascii="Symbol" w:hAnsi="Symbol" w:hint="default"/>
      </w:rPr>
    </w:lvl>
    <w:lvl w:ilvl="1" w:tplc="0E7ACA66">
      <w:start w:val="1"/>
      <w:numFmt w:val="bullet"/>
      <w:lvlText w:val="o"/>
      <w:lvlJc w:val="left"/>
      <w:pPr>
        <w:ind w:left="1440" w:hanging="360"/>
      </w:pPr>
      <w:rPr>
        <w:rFonts w:ascii="Courier New" w:hAnsi="Courier New" w:hint="default"/>
      </w:rPr>
    </w:lvl>
    <w:lvl w:ilvl="2" w:tplc="36B639CC">
      <w:start w:val="1"/>
      <w:numFmt w:val="bullet"/>
      <w:lvlText w:val=""/>
      <w:lvlJc w:val="left"/>
      <w:pPr>
        <w:ind w:left="2160" w:hanging="360"/>
      </w:pPr>
      <w:rPr>
        <w:rFonts w:ascii="Wingdings" w:hAnsi="Wingdings" w:hint="default"/>
      </w:rPr>
    </w:lvl>
    <w:lvl w:ilvl="3" w:tplc="9284577E">
      <w:start w:val="1"/>
      <w:numFmt w:val="bullet"/>
      <w:lvlText w:val=""/>
      <w:lvlJc w:val="left"/>
      <w:pPr>
        <w:ind w:left="2880" w:hanging="360"/>
      </w:pPr>
      <w:rPr>
        <w:rFonts w:ascii="Symbol" w:hAnsi="Symbol" w:hint="default"/>
      </w:rPr>
    </w:lvl>
    <w:lvl w:ilvl="4" w:tplc="DC0AE61E">
      <w:start w:val="1"/>
      <w:numFmt w:val="bullet"/>
      <w:lvlText w:val="o"/>
      <w:lvlJc w:val="left"/>
      <w:pPr>
        <w:ind w:left="3600" w:hanging="360"/>
      </w:pPr>
      <w:rPr>
        <w:rFonts w:ascii="Courier New" w:hAnsi="Courier New" w:hint="default"/>
      </w:rPr>
    </w:lvl>
    <w:lvl w:ilvl="5" w:tplc="93F23006">
      <w:start w:val="1"/>
      <w:numFmt w:val="bullet"/>
      <w:lvlText w:val=""/>
      <w:lvlJc w:val="left"/>
      <w:pPr>
        <w:ind w:left="4320" w:hanging="360"/>
      </w:pPr>
      <w:rPr>
        <w:rFonts w:ascii="Wingdings" w:hAnsi="Wingdings" w:hint="default"/>
      </w:rPr>
    </w:lvl>
    <w:lvl w:ilvl="6" w:tplc="C98488E4">
      <w:start w:val="1"/>
      <w:numFmt w:val="bullet"/>
      <w:lvlText w:val=""/>
      <w:lvlJc w:val="left"/>
      <w:pPr>
        <w:ind w:left="5040" w:hanging="360"/>
      </w:pPr>
      <w:rPr>
        <w:rFonts w:ascii="Symbol" w:hAnsi="Symbol" w:hint="default"/>
      </w:rPr>
    </w:lvl>
    <w:lvl w:ilvl="7" w:tplc="327ACBEA">
      <w:start w:val="1"/>
      <w:numFmt w:val="bullet"/>
      <w:lvlText w:val="o"/>
      <w:lvlJc w:val="left"/>
      <w:pPr>
        <w:ind w:left="5760" w:hanging="360"/>
      </w:pPr>
      <w:rPr>
        <w:rFonts w:ascii="Courier New" w:hAnsi="Courier New" w:hint="default"/>
      </w:rPr>
    </w:lvl>
    <w:lvl w:ilvl="8" w:tplc="789EBBF4">
      <w:start w:val="1"/>
      <w:numFmt w:val="bullet"/>
      <w:lvlText w:val=""/>
      <w:lvlJc w:val="left"/>
      <w:pPr>
        <w:ind w:left="6480" w:hanging="360"/>
      </w:pPr>
      <w:rPr>
        <w:rFonts w:ascii="Wingdings" w:hAnsi="Wingdings" w:hint="default"/>
      </w:rPr>
    </w:lvl>
  </w:abstractNum>
  <w:abstractNum w:abstractNumId="17" w15:restartNumberingAfterBreak="0">
    <w:nsid w:val="70B176A7"/>
    <w:multiLevelType w:val="hybridMultilevel"/>
    <w:tmpl w:val="0DEED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D54FC"/>
    <w:multiLevelType w:val="hybridMultilevel"/>
    <w:tmpl w:val="0A0827F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5794527">
    <w:abstractNumId w:val="10"/>
  </w:num>
  <w:num w:numId="2" w16cid:durableId="569273827">
    <w:abstractNumId w:val="11"/>
  </w:num>
  <w:num w:numId="3" w16cid:durableId="916790013">
    <w:abstractNumId w:val="2"/>
  </w:num>
  <w:num w:numId="4" w16cid:durableId="155727508">
    <w:abstractNumId w:val="18"/>
  </w:num>
  <w:num w:numId="5" w16cid:durableId="68624590">
    <w:abstractNumId w:val="14"/>
  </w:num>
  <w:num w:numId="6" w16cid:durableId="164635099">
    <w:abstractNumId w:val="4"/>
  </w:num>
  <w:num w:numId="7" w16cid:durableId="277876303">
    <w:abstractNumId w:val="8"/>
  </w:num>
  <w:num w:numId="8" w16cid:durableId="1136145410">
    <w:abstractNumId w:val="17"/>
  </w:num>
  <w:num w:numId="9" w16cid:durableId="1309553591">
    <w:abstractNumId w:val="1"/>
  </w:num>
  <w:num w:numId="10" w16cid:durableId="1450005676">
    <w:abstractNumId w:val="12"/>
  </w:num>
  <w:num w:numId="11" w16cid:durableId="2087680762">
    <w:abstractNumId w:val="6"/>
  </w:num>
  <w:num w:numId="12" w16cid:durableId="1264728721">
    <w:abstractNumId w:val="3"/>
  </w:num>
  <w:num w:numId="13" w16cid:durableId="2037459993">
    <w:abstractNumId w:val="9"/>
  </w:num>
  <w:num w:numId="14" w16cid:durableId="1171723630">
    <w:abstractNumId w:val="15"/>
  </w:num>
  <w:num w:numId="15" w16cid:durableId="392433053">
    <w:abstractNumId w:val="0"/>
  </w:num>
  <w:num w:numId="16" w16cid:durableId="132986280">
    <w:abstractNumId w:val="16"/>
  </w:num>
  <w:num w:numId="17" w16cid:durableId="146095198">
    <w:abstractNumId w:val="5"/>
  </w:num>
  <w:num w:numId="18" w16cid:durableId="1095593189">
    <w:abstractNumId w:val="13"/>
  </w:num>
  <w:num w:numId="19" w16cid:durableId="92460684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4F"/>
    <w:rsid w:val="0000190A"/>
    <w:rsid w:val="000439DF"/>
    <w:rsid w:val="00051F14"/>
    <w:rsid w:val="000657DD"/>
    <w:rsid w:val="0007160F"/>
    <w:rsid w:val="00097BFC"/>
    <w:rsid w:val="000A74AF"/>
    <w:rsid w:val="000B19BE"/>
    <w:rsid w:val="000D2C04"/>
    <w:rsid w:val="00112E4D"/>
    <w:rsid w:val="0018754E"/>
    <w:rsid w:val="001A0AE7"/>
    <w:rsid w:val="001C43BE"/>
    <w:rsid w:val="001C638B"/>
    <w:rsid w:val="001D0698"/>
    <w:rsid w:val="001D42C9"/>
    <w:rsid w:val="001D5C82"/>
    <w:rsid w:val="001D5DD8"/>
    <w:rsid w:val="001E29A6"/>
    <w:rsid w:val="001F1CC2"/>
    <w:rsid w:val="001F347C"/>
    <w:rsid w:val="002028A8"/>
    <w:rsid w:val="002053FF"/>
    <w:rsid w:val="00210410"/>
    <w:rsid w:val="0021075F"/>
    <w:rsid w:val="00257725"/>
    <w:rsid w:val="002809C4"/>
    <w:rsid w:val="0028109D"/>
    <w:rsid w:val="00285FFA"/>
    <w:rsid w:val="002865BF"/>
    <w:rsid w:val="00291387"/>
    <w:rsid w:val="002C0465"/>
    <w:rsid w:val="002F709B"/>
    <w:rsid w:val="00313CD9"/>
    <w:rsid w:val="00334FBB"/>
    <w:rsid w:val="00372AFC"/>
    <w:rsid w:val="00391283"/>
    <w:rsid w:val="00397A97"/>
    <w:rsid w:val="003B60C8"/>
    <w:rsid w:val="003B6F96"/>
    <w:rsid w:val="003C531C"/>
    <w:rsid w:val="003D3B0D"/>
    <w:rsid w:val="003E37B6"/>
    <w:rsid w:val="003E766C"/>
    <w:rsid w:val="003F0BC9"/>
    <w:rsid w:val="00420428"/>
    <w:rsid w:val="00430CB2"/>
    <w:rsid w:val="00436EA2"/>
    <w:rsid w:val="00464909"/>
    <w:rsid w:val="00465527"/>
    <w:rsid w:val="004707E7"/>
    <w:rsid w:val="0048273E"/>
    <w:rsid w:val="0048420C"/>
    <w:rsid w:val="0049342A"/>
    <w:rsid w:val="004974CD"/>
    <w:rsid w:val="00497628"/>
    <w:rsid w:val="004B1EB3"/>
    <w:rsid w:val="00502C57"/>
    <w:rsid w:val="005053CD"/>
    <w:rsid w:val="0051281F"/>
    <w:rsid w:val="005210A7"/>
    <w:rsid w:val="0054184F"/>
    <w:rsid w:val="0054404E"/>
    <w:rsid w:val="00577973"/>
    <w:rsid w:val="00584FCD"/>
    <w:rsid w:val="005947F5"/>
    <w:rsid w:val="005B1ADC"/>
    <w:rsid w:val="005B2A2A"/>
    <w:rsid w:val="005B40AA"/>
    <w:rsid w:val="005D061C"/>
    <w:rsid w:val="0060089F"/>
    <w:rsid w:val="00601766"/>
    <w:rsid w:val="00617F00"/>
    <w:rsid w:val="00630C14"/>
    <w:rsid w:val="00640699"/>
    <w:rsid w:val="00660775"/>
    <w:rsid w:val="006634BE"/>
    <w:rsid w:val="0068221E"/>
    <w:rsid w:val="00686C90"/>
    <w:rsid w:val="006A75BD"/>
    <w:rsid w:val="006B7B99"/>
    <w:rsid w:val="006E3A55"/>
    <w:rsid w:val="006E6FF7"/>
    <w:rsid w:val="00704506"/>
    <w:rsid w:val="00750EA4"/>
    <w:rsid w:val="00774BA5"/>
    <w:rsid w:val="00782CD1"/>
    <w:rsid w:val="007977C2"/>
    <w:rsid w:val="007B1F56"/>
    <w:rsid w:val="007E4A99"/>
    <w:rsid w:val="007E75E8"/>
    <w:rsid w:val="007F00E5"/>
    <w:rsid w:val="007F2432"/>
    <w:rsid w:val="007F2681"/>
    <w:rsid w:val="007F4DDC"/>
    <w:rsid w:val="007F666F"/>
    <w:rsid w:val="00843562"/>
    <w:rsid w:val="00871A36"/>
    <w:rsid w:val="0088559F"/>
    <w:rsid w:val="00887DC9"/>
    <w:rsid w:val="008C4A83"/>
    <w:rsid w:val="008E1A12"/>
    <w:rsid w:val="00911E01"/>
    <w:rsid w:val="0091683A"/>
    <w:rsid w:val="00920EDD"/>
    <w:rsid w:val="009256EC"/>
    <w:rsid w:val="00955789"/>
    <w:rsid w:val="009571E5"/>
    <w:rsid w:val="00976B23"/>
    <w:rsid w:val="00982973"/>
    <w:rsid w:val="00986B91"/>
    <w:rsid w:val="009941CB"/>
    <w:rsid w:val="009A1E24"/>
    <w:rsid w:val="009B3245"/>
    <w:rsid w:val="009B38D7"/>
    <w:rsid w:val="009C0C1F"/>
    <w:rsid w:val="009F755E"/>
    <w:rsid w:val="00A319A3"/>
    <w:rsid w:val="00A51EDB"/>
    <w:rsid w:val="00A52925"/>
    <w:rsid w:val="00A93392"/>
    <w:rsid w:val="00AA7188"/>
    <w:rsid w:val="00AC240A"/>
    <w:rsid w:val="00AC2DFA"/>
    <w:rsid w:val="00AC636A"/>
    <w:rsid w:val="00AD147E"/>
    <w:rsid w:val="00AF38A1"/>
    <w:rsid w:val="00B00E1E"/>
    <w:rsid w:val="00B102A5"/>
    <w:rsid w:val="00B26E1D"/>
    <w:rsid w:val="00B416F8"/>
    <w:rsid w:val="00B428DA"/>
    <w:rsid w:val="00B47AA5"/>
    <w:rsid w:val="00B610E9"/>
    <w:rsid w:val="00B815F6"/>
    <w:rsid w:val="00BB1FEF"/>
    <w:rsid w:val="00BB4E85"/>
    <w:rsid w:val="00BD73FA"/>
    <w:rsid w:val="00C152EB"/>
    <w:rsid w:val="00C5497A"/>
    <w:rsid w:val="00C74063"/>
    <w:rsid w:val="00C81BD1"/>
    <w:rsid w:val="00C96FE2"/>
    <w:rsid w:val="00CA1816"/>
    <w:rsid w:val="00CA771E"/>
    <w:rsid w:val="00CB6650"/>
    <w:rsid w:val="00CC1AF3"/>
    <w:rsid w:val="00CD6CD1"/>
    <w:rsid w:val="00D022FF"/>
    <w:rsid w:val="00D03D3B"/>
    <w:rsid w:val="00D114B3"/>
    <w:rsid w:val="00D54600"/>
    <w:rsid w:val="00D71CC2"/>
    <w:rsid w:val="00D8641C"/>
    <w:rsid w:val="00D91D47"/>
    <w:rsid w:val="00DA1618"/>
    <w:rsid w:val="00DC2C99"/>
    <w:rsid w:val="00DC3215"/>
    <w:rsid w:val="00DF7D7A"/>
    <w:rsid w:val="00E30354"/>
    <w:rsid w:val="00E33830"/>
    <w:rsid w:val="00E51E96"/>
    <w:rsid w:val="00E77C1D"/>
    <w:rsid w:val="00E95960"/>
    <w:rsid w:val="00EA2761"/>
    <w:rsid w:val="00EA74DF"/>
    <w:rsid w:val="00EC4B45"/>
    <w:rsid w:val="00EC7AEF"/>
    <w:rsid w:val="00EF0262"/>
    <w:rsid w:val="00F10698"/>
    <w:rsid w:val="00F14B66"/>
    <w:rsid w:val="00F25DAB"/>
    <w:rsid w:val="00F35A9D"/>
    <w:rsid w:val="00F62D47"/>
    <w:rsid w:val="00F90EFD"/>
    <w:rsid w:val="00F9126B"/>
    <w:rsid w:val="00F94CB8"/>
    <w:rsid w:val="00FA6935"/>
    <w:rsid w:val="00F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6119"/>
  <w15:chartTrackingRefBased/>
  <w15:docId w15:val="{25A590FF-E9D4-49F7-B301-6536AAF8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84F"/>
  </w:style>
  <w:style w:type="paragraph" w:styleId="Heading1">
    <w:name w:val="heading 1"/>
    <w:basedOn w:val="Normal"/>
    <w:next w:val="Normal"/>
    <w:link w:val="Heading1Char"/>
    <w:uiPriority w:val="9"/>
    <w:qFormat/>
    <w:rsid w:val="0054184F"/>
    <w:pPr>
      <w:keepNext/>
      <w:keepLines/>
      <w:spacing w:before="240" w:after="0" w:line="240" w:lineRule="auto"/>
      <w:outlineLvl w:val="0"/>
    </w:pPr>
    <w:rPr>
      <w:rFonts w:ascii="Arial" w:eastAsia="Times New Roman" w:hAnsi="Arial" w:cs="Times New Roman"/>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autoRedefine/>
    <w:qFormat/>
    <w:rsid w:val="00EC4B45"/>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character" w:customStyle="1" w:styleId="Heading1Char">
    <w:name w:val="Heading 1 Char"/>
    <w:basedOn w:val="DefaultParagraphFont"/>
    <w:link w:val="Heading1"/>
    <w:uiPriority w:val="9"/>
    <w:rsid w:val="0054184F"/>
    <w:rPr>
      <w:rFonts w:ascii="Arial" w:eastAsia="Times New Roman" w:hAnsi="Arial" w:cs="Times New Roman"/>
      <w:b/>
      <w:sz w:val="28"/>
      <w:szCs w:val="32"/>
      <w:u w:val="single"/>
    </w:rPr>
  </w:style>
  <w:style w:type="paragraph" w:styleId="ListParagraph">
    <w:name w:val="List Paragraph"/>
    <w:basedOn w:val="Normal"/>
    <w:link w:val="ListParagraphChar"/>
    <w:uiPriority w:val="34"/>
    <w:qFormat/>
    <w:rsid w:val="0054184F"/>
    <w:pPr>
      <w:ind w:left="720"/>
      <w:contextualSpacing/>
    </w:pPr>
  </w:style>
  <w:style w:type="paragraph" w:customStyle="1" w:styleId="Default">
    <w:name w:val="Default"/>
    <w:rsid w:val="0054184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3">
    <w:name w:val="CM13"/>
    <w:basedOn w:val="Default"/>
    <w:next w:val="Default"/>
    <w:uiPriority w:val="99"/>
    <w:rsid w:val="0054184F"/>
    <w:pPr>
      <w:spacing w:after="260"/>
    </w:pPr>
    <w:rPr>
      <w:color w:val="auto"/>
    </w:rPr>
  </w:style>
  <w:style w:type="character" w:styleId="Hyperlink">
    <w:name w:val="Hyperlink"/>
    <w:basedOn w:val="DefaultParagraphFont"/>
    <w:uiPriority w:val="99"/>
    <w:unhideWhenUsed/>
    <w:rsid w:val="0054184F"/>
    <w:rPr>
      <w:rFonts w:cs="Times New Roman"/>
      <w:color w:val="0563C1"/>
      <w:u w:val="single"/>
    </w:rPr>
  </w:style>
  <w:style w:type="table" w:styleId="TableGrid">
    <w:name w:val="Table Grid"/>
    <w:basedOn w:val="TableNormal"/>
    <w:uiPriority w:val="39"/>
    <w:rsid w:val="005418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4184F"/>
    <w:pPr>
      <w:spacing w:after="200" w:line="240" w:lineRule="auto"/>
    </w:pPr>
    <w:rPr>
      <w:rFonts w:ascii="Times New Roman" w:eastAsia="Calibri" w:hAnsi="Times New Roman" w:cs="Calibri"/>
      <w:bCs/>
      <w:color w:val="000000"/>
      <w:sz w:val="21"/>
      <w:szCs w:val="20"/>
    </w:rPr>
  </w:style>
  <w:style w:type="character" w:customStyle="1" w:styleId="TextChar">
    <w:name w:val="Text Char"/>
    <w:link w:val="Text"/>
    <w:locked/>
    <w:rsid w:val="0054184F"/>
    <w:rPr>
      <w:rFonts w:ascii="Times New Roman" w:eastAsia="Calibri" w:hAnsi="Times New Roman" w:cs="Calibri"/>
      <w:bCs/>
      <w:color w:val="000000"/>
      <w:sz w:val="21"/>
      <w:szCs w:val="20"/>
    </w:rPr>
  </w:style>
  <w:style w:type="character" w:customStyle="1" w:styleId="ListParagraphChar">
    <w:name w:val="List Paragraph Char"/>
    <w:link w:val="ListParagraph"/>
    <w:uiPriority w:val="99"/>
    <w:locked/>
    <w:rsid w:val="0054184F"/>
  </w:style>
  <w:style w:type="paragraph" w:styleId="NormalWeb">
    <w:name w:val="Normal (Web)"/>
    <w:basedOn w:val="Normal"/>
    <w:uiPriority w:val="99"/>
    <w:rsid w:val="00541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1">
    <w:name w:val="bodybold1"/>
    <w:uiPriority w:val="99"/>
    <w:rsid w:val="0054184F"/>
    <w:rPr>
      <w:rFonts w:ascii="Verdana" w:hAnsi="Verdana" w:cs="Times New Roman"/>
      <w:b/>
      <w:bCs/>
      <w:sz w:val="17"/>
      <w:szCs w:val="17"/>
    </w:rPr>
  </w:style>
  <w:style w:type="paragraph" w:customStyle="1" w:styleId="a">
    <w:name w:val=""/>
    <w:uiPriority w:val="99"/>
    <w:rsid w:val="0054184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84F"/>
  </w:style>
  <w:style w:type="paragraph" w:styleId="Footer">
    <w:name w:val="footer"/>
    <w:basedOn w:val="Normal"/>
    <w:link w:val="FooterChar"/>
    <w:uiPriority w:val="99"/>
    <w:unhideWhenUsed/>
    <w:rsid w:val="00541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84F"/>
  </w:style>
  <w:style w:type="character" w:styleId="CommentReference">
    <w:name w:val="annotation reference"/>
    <w:basedOn w:val="DefaultParagraphFont"/>
    <w:uiPriority w:val="99"/>
    <w:semiHidden/>
    <w:unhideWhenUsed/>
    <w:rsid w:val="0068221E"/>
    <w:rPr>
      <w:rFonts w:cs="Times New Roman"/>
      <w:sz w:val="16"/>
    </w:rPr>
  </w:style>
  <w:style w:type="paragraph" w:styleId="CommentText">
    <w:name w:val="annotation text"/>
    <w:basedOn w:val="Normal"/>
    <w:link w:val="CommentTextChar"/>
    <w:uiPriority w:val="99"/>
    <w:unhideWhenUsed/>
    <w:rsid w:val="0068221E"/>
    <w:pPr>
      <w:spacing w:after="8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68221E"/>
    <w:rPr>
      <w:rFonts w:ascii="Calibri" w:eastAsia="Times New Roman" w:hAnsi="Calibri" w:cs="Times New Roman"/>
      <w:sz w:val="20"/>
      <w:szCs w:val="20"/>
    </w:rPr>
  </w:style>
  <w:style w:type="paragraph" w:styleId="NoSpacing">
    <w:name w:val="No Spacing"/>
    <w:uiPriority w:val="1"/>
    <w:qFormat/>
    <w:rsid w:val="0068221E"/>
    <w:pPr>
      <w:spacing w:after="0" w:line="240" w:lineRule="auto"/>
    </w:pPr>
    <w:rPr>
      <w:rFonts w:ascii="Times New Roman" w:eastAsia="Calibri" w:hAnsi="Times New Roman" w:cs="Times New Roman"/>
      <w:color w:val="FF0000"/>
      <w:sz w:val="24"/>
      <w:szCs w:val="20"/>
    </w:rPr>
  </w:style>
  <w:style w:type="character" w:styleId="Mention">
    <w:name w:val="Mention"/>
    <w:basedOn w:val="DefaultParagraphFont"/>
    <w:uiPriority w:val="99"/>
    <w:unhideWhenUsed/>
    <w:rsid w:val="00D8641C"/>
    <w:rPr>
      <w:color w:val="2B579A"/>
      <w:shd w:val="clear" w:color="auto" w:fill="E1DFDD"/>
    </w:rPr>
  </w:style>
  <w:style w:type="character" w:customStyle="1" w:styleId="eop">
    <w:name w:val="eop"/>
    <w:basedOn w:val="DefaultParagraphFont"/>
    <w:rsid w:val="00AC636A"/>
  </w:style>
  <w:style w:type="paragraph" w:customStyle="1" w:styleId="paragraph">
    <w:name w:val="paragraph"/>
    <w:basedOn w:val="Normal"/>
    <w:rsid w:val="00AC63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636A"/>
  </w:style>
  <w:style w:type="character" w:styleId="UnresolvedMention">
    <w:name w:val="Unresolved Mention"/>
    <w:basedOn w:val="DefaultParagraphFont"/>
    <w:uiPriority w:val="99"/>
    <w:semiHidden/>
    <w:unhideWhenUsed/>
    <w:rsid w:val="005B2A2A"/>
    <w:rPr>
      <w:color w:val="605E5C"/>
      <w:shd w:val="clear" w:color="auto" w:fill="E1DFDD"/>
    </w:rPr>
  </w:style>
  <w:style w:type="character" w:styleId="FollowedHyperlink">
    <w:name w:val="FollowedHyperlink"/>
    <w:basedOn w:val="DefaultParagraphFont"/>
    <w:uiPriority w:val="99"/>
    <w:semiHidden/>
    <w:unhideWhenUsed/>
    <w:rsid w:val="005D061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338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3830"/>
    <w:rPr>
      <w:rFonts w:ascii="Calibri" w:eastAsia="Times New Roman" w:hAnsi="Calibri" w:cs="Times New Roman"/>
      <w:b/>
      <w:bCs/>
      <w:sz w:val="20"/>
      <w:szCs w:val="20"/>
    </w:rPr>
  </w:style>
  <w:style w:type="paragraph" w:styleId="Revision">
    <w:name w:val="Revision"/>
    <w:hidden/>
    <w:uiPriority w:val="99"/>
    <w:semiHidden/>
    <w:rsid w:val="0000190A"/>
    <w:pPr>
      <w:spacing w:after="0" w:line="240" w:lineRule="auto"/>
    </w:pPr>
  </w:style>
  <w:style w:type="character" w:customStyle="1" w:styleId="field">
    <w:name w:val="field"/>
    <w:basedOn w:val="DefaultParagraphFont"/>
    <w:rsid w:val="0000190A"/>
  </w:style>
  <w:style w:type="paragraph" w:customStyle="1" w:styleId="field1">
    <w:name w:val="field1"/>
    <w:basedOn w:val="Normal"/>
    <w:rsid w:val="000019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45935">
      <w:bodyDiv w:val="1"/>
      <w:marLeft w:val="0"/>
      <w:marRight w:val="0"/>
      <w:marTop w:val="0"/>
      <w:marBottom w:val="0"/>
      <w:divBdr>
        <w:top w:val="none" w:sz="0" w:space="0" w:color="auto"/>
        <w:left w:val="none" w:sz="0" w:space="0" w:color="auto"/>
        <w:bottom w:val="none" w:sz="0" w:space="0" w:color="auto"/>
        <w:right w:val="none" w:sz="0" w:space="0" w:color="auto"/>
      </w:divBdr>
    </w:div>
    <w:div w:id="803349063">
      <w:bodyDiv w:val="1"/>
      <w:marLeft w:val="0"/>
      <w:marRight w:val="0"/>
      <w:marTop w:val="0"/>
      <w:marBottom w:val="0"/>
      <w:divBdr>
        <w:top w:val="none" w:sz="0" w:space="0" w:color="auto"/>
        <w:left w:val="none" w:sz="0" w:space="0" w:color="auto"/>
        <w:bottom w:val="none" w:sz="0" w:space="0" w:color="auto"/>
        <w:right w:val="none" w:sz="0" w:space="0" w:color="auto"/>
      </w:divBdr>
    </w:div>
    <w:div w:id="878588920">
      <w:bodyDiv w:val="1"/>
      <w:marLeft w:val="0"/>
      <w:marRight w:val="0"/>
      <w:marTop w:val="0"/>
      <w:marBottom w:val="0"/>
      <w:divBdr>
        <w:top w:val="none" w:sz="0" w:space="0" w:color="auto"/>
        <w:left w:val="none" w:sz="0" w:space="0" w:color="auto"/>
        <w:bottom w:val="none" w:sz="0" w:space="0" w:color="auto"/>
        <w:right w:val="none" w:sz="0" w:space="0" w:color="auto"/>
      </w:divBdr>
      <w:divsChild>
        <w:div w:id="139469897">
          <w:marLeft w:val="0"/>
          <w:marRight w:val="0"/>
          <w:marTop w:val="0"/>
          <w:marBottom w:val="0"/>
          <w:divBdr>
            <w:top w:val="none" w:sz="0" w:space="0" w:color="auto"/>
            <w:left w:val="none" w:sz="0" w:space="0" w:color="auto"/>
            <w:bottom w:val="none" w:sz="0" w:space="0" w:color="auto"/>
            <w:right w:val="none" w:sz="0" w:space="0" w:color="auto"/>
          </w:divBdr>
        </w:div>
        <w:div w:id="77217580">
          <w:marLeft w:val="0"/>
          <w:marRight w:val="0"/>
          <w:marTop w:val="0"/>
          <w:marBottom w:val="0"/>
          <w:divBdr>
            <w:top w:val="none" w:sz="0" w:space="0" w:color="auto"/>
            <w:left w:val="none" w:sz="0" w:space="0" w:color="auto"/>
            <w:bottom w:val="none" w:sz="0" w:space="0" w:color="auto"/>
            <w:right w:val="none" w:sz="0" w:space="0" w:color="auto"/>
          </w:divBdr>
        </w:div>
        <w:div w:id="605771687">
          <w:marLeft w:val="0"/>
          <w:marRight w:val="0"/>
          <w:marTop w:val="0"/>
          <w:marBottom w:val="0"/>
          <w:divBdr>
            <w:top w:val="none" w:sz="0" w:space="0" w:color="auto"/>
            <w:left w:val="none" w:sz="0" w:space="0" w:color="auto"/>
            <w:bottom w:val="none" w:sz="0" w:space="0" w:color="auto"/>
            <w:right w:val="none" w:sz="0" w:space="0" w:color="auto"/>
          </w:divBdr>
        </w:div>
      </w:divsChild>
    </w:div>
    <w:div w:id="19805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m.gov" TargetMode="External"/><Relationship Id="rId18" Type="http://schemas.openxmlformats.org/officeDocument/2006/relationships/hyperlink" Target="mailto:heather.mcallister@dhhs.nc.gov"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ecfr.gov/cgi-bin/text-idx?tpl=/ecfrbrowse/Title02/2cfr200_main_02.tpl" TargetMode="External"/><Relationship Id="rId7" Type="http://schemas.openxmlformats.org/officeDocument/2006/relationships/webSettings" Target="webSettings.xml"/><Relationship Id="rId12" Type="http://schemas.openxmlformats.org/officeDocument/2006/relationships/hyperlink" Target="https://preventionservices.acf.hhs.gov/" TargetMode="External"/><Relationship Id="rId17" Type="http://schemas.openxmlformats.org/officeDocument/2006/relationships/hyperlink" Target="mailto:heather.mcallister@dhhs.nc.gov"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ncdhhs.gov" TargetMode="External"/><Relationship Id="rId20" Type="http://schemas.openxmlformats.org/officeDocument/2006/relationships/hyperlink" Target="https://files.nc.gov/ncdhhs/documents/files/dss/monitoring/NC-DSS-Sub-Recipient-Contract-Monitoring-Plan-2015-2016-DRAF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ffutures.zoom.us/meeting/register/tZ0oce2qqTsqH9RaX2s8wbmzd7TP03evAT96" TargetMode="External"/><Relationship Id="rId24" Type="http://schemas.openxmlformats.org/officeDocument/2006/relationships/hyperlink" Target="http://ncrules.state.nc.us/ncac/title%2009%20-%20governor%20and%20lt.%20governor/chapter%2003%20-%20state%20budget%20and%20management/subchapter%203m/subchapter%203m%20rules.html"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ncleg.net/EnactedLegislation/Statutes/PDF/BySection/Chapter_159/GS_159-34.pdf"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eprocurement.n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srs.gov/" TargetMode="External"/><Relationship Id="rId22" Type="http://schemas.openxmlformats.org/officeDocument/2006/relationships/hyperlink" Target="https://www.ecfr.gov/cgi-bin/text-idx?tpl=/ecfrbrowse/Title02/2cfr200_main_02.tpl" TargetMode="External"/><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425EFF02AA4E8B3A29EA4AAC3778" ma:contentTypeVersion="0" ma:contentTypeDescription="Create a new document." ma:contentTypeScope="" ma:versionID="28079adc59531a8f21c3a088881e2a4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38AEF-12F2-40A1-8163-26984F0D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455D32-9DBA-4082-B727-1A5B099307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DF2C6-F74B-44EE-A9FC-0A782C0F2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5859</Words>
  <Characters>33399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Caler, Kathryn L</dc:creator>
  <cp:keywords/>
  <dc:description/>
  <cp:lastModifiedBy>Gina Brown</cp:lastModifiedBy>
  <cp:revision>3</cp:revision>
  <dcterms:created xsi:type="dcterms:W3CDTF">2024-02-09T17:19:00Z</dcterms:created>
  <dcterms:modified xsi:type="dcterms:W3CDTF">2024-02-09T18:58:00Z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0x010100BC76425EFF02AA4E8B3A29EA4AAC3778</vt:lpwstr>
  </property>
</Properties>
</file>