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89B0" w14:textId="1F3BC526" w:rsidR="00500598" w:rsidRPr="00A13F56" w:rsidRDefault="007125EB" w:rsidP="00A13A13">
      <w:pPr>
        <w:pStyle w:val="Title1"/>
        <w:rPr>
          <w:rFonts w:ascii="Arial" w:hAnsi="Arial" w:cs="Arial"/>
        </w:rPr>
      </w:pPr>
      <w:r>
        <w:rPr>
          <w:rFonts w:ascii="Arial" w:hAnsi="Arial" w:cs="Arial"/>
        </w:rPr>
        <w:t>Referral Screening</w:t>
      </w:r>
      <w:r w:rsidR="007D25FB">
        <w:rPr>
          <w:rFonts w:ascii="Arial" w:hAnsi="Arial" w:cs="Arial"/>
        </w:rPr>
        <w:t xml:space="preserve"> Verification Process</w:t>
      </w:r>
      <w:r>
        <w:rPr>
          <w:rFonts w:ascii="Arial" w:hAnsi="Arial" w:cs="Arial"/>
        </w:rPr>
        <w:t xml:space="preserve"> – Frequently Asked Questions</w:t>
      </w:r>
      <w:r w:rsidR="00500598" w:rsidRPr="00A13F56">
        <w:rPr>
          <w:rFonts w:ascii="Arial" w:hAnsi="Arial" w:cs="Arial"/>
        </w:rPr>
        <w:tab/>
      </w:r>
    </w:p>
    <w:p w14:paraId="561FFE8D" w14:textId="77777777" w:rsidR="00500598" w:rsidRPr="007125EB" w:rsidRDefault="00500598" w:rsidP="00500598">
      <w:pPr>
        <w:rPr>
          <w:rFonts w:ascii="Arial" w:hAnsi="Arial" w:cs="Arial"/>
          <w:sz w:val="18"/>
          <w:szCs w:val="20"/>
        </w:rPr>
      </w:pPr>
    </w:p>
    <w:p w14:paraId="24754A5B" w14:textId="403B13F9" w:rsidR="007125EB" w:rsidRPr="007125EB" w:rsidRDefault="007125EB" w:rsidP="007125EB">
      <w:pPr>
        <w:autoSpaceDE w:val="0"/>
        <w:autoSpaceDN w:val="0"/>
        <w:adjustRightInd w:val="0"/>
        <w:rPr>
          <w:rFonts w:ascii="Arial" w:hAnsi="Arial" w:cs="Arial"/>
          <w:b/>
          <w:bCs/>
          <w:color w:val="37495F"/>
          <w:sz w:val="22"/>
        </w:rPr>
      </w:pPr>
      <w:r w:rsidRPr="007125EB">
        <w:rPr>
          <w:rFonts w:ascii="Arial" w:hAnsi="Arial" w:cs="Arial"/>
          <w:b/>
          <w:bCs/>
          <w:color w:val="37495F"/>
          <w:sz w:val="22"/>
        </w:rPr>
        <w:t xml:space="preserve">What is the purpose of the Referral Screening </w:t>
      </w:r>
      <w:r w:rsidR="007D25FB">
        <w:rPr>
          <w:rFonts w:ascii="Arial" w:hAnsi="Arial" w:cs="Arial"/>
          <w:b/>
          <w:bCs/>
          <w:color w:val="37495F"/>
          <w:sz w:val="22"/>
        </w:rPr>
        <w:t>Verification Process</w:t>
      </w:r>
      <w:r w:rsidRPr="007125EB">
        <w:rPr>
          <w:rFonts w:ascii="Arial" w:hAnsi="Arial" w:cs="Arial"/>
          <w:b/>
          <w:bCs/>
          <w:color w:val="37495F"/>
          <w:sz w:val="22"/>
        </w:rPr>
        <w:t xml:space="preserve"> (</w:t>
      </w:r>
      <w:r w:rsidR="007D25FB">
        <w:rPr>
          <w:rFonts w:ascii="Arial" w:hAnsi="Arial" w:cs="Arial"/>
          <w:b/>
          <w:bCs/>
          <w:color w:val="37495F"/>
          <w:sz w:val="22"/>
        </w:rPr>
        <w:t>RSVP</w:t>
      </w:r>
      <w:r w:rsidRPr="007125EB">
        <w:rPr>
          <w:rFonts w:ascii="Arial" w:hAnsi="Arial" w:cs="Arial"/>
          <w:b/>
          <w:bCs/>
          <w:color w:val="37495F"/>
          <w:sz w:val="22"/>
        </w:rPr>
        <w:t>)?</w:t>
      </w:r>
    </w:p>
    <w:p w14:paraId="4BF8BCE1" w14:textId="67FD0C80" w:rsidR="00500598" w:rsidRDefault="0097743C" w:rsidP="00500598">
      <w:pPr>
        <w:rPr>
          <w:rFonts w:ascii="Arial" w:eastAsia="Arial" w:hAnsi="Arial" w:cs="Arial"/>
          <w:b/>
          <w:bCs/>
          <w:color w:val="000000" w:themeColor="text1"/>
          <w:kern w:val="24"/>
          <w:sz w:val="20"/>
          <w:szCs w:val="20"/>
          <w:u w:val="single"/>
        </w:rPr>
      </w:pPr>
      <w:r w:rsidRPr="0097743C">
        <w:rPr>
          <w:rFonts w:ascii="Arial" w:eastAsia="Arial" w:hAnsi="Arial" w:cs="Arial"/>
          <w:color w:val="000000" w:themeColor="text1"/>
          <w:kern w:val="24"/>
          <w:sz w:val="20"/>
          <w:szCs w:val="20"/>
        </w:rPr>
        <w:t xml:space="preserve">Referral Screening Verification Process (RSVP) is the tool that has been implemented by The NC Department of Health &amp; Human Services (DHHS) to divert individuals being considered for admission to an Adult Care Home (ACH) as of </w:t>
      </w:r>
      <w:r w:rsidRPr="0097743C">
        <w:rPr>
          <w:rFonts w:ascii="Arial" w:eastAsia="Arial" w:hAnsi="Arial" w:cs="Arial"/>
          <w:b/>
          <w:bCs/>
          <w:color w:val="000000" w:themeColor="text1"/>
          <w:kern w:val="24"/>
          <w:sz w:val="20"/>
          <w:szCs w:val="20"/>
          <w:u w:val="single"/>
        </w:rPr>
        <w:t>November 1, 2018</w:t>
      </w:r>
    </w:p>
    <w:p w14:paraId="71D57545" w14:textId="2500D20D" w:rsidR="00C35B64" w:rsidRDefault="00C35B64" w:rsidP="00500598">
      <w:pPr>
        <w:rPr>
          <w:rFonts w:ascii="Arial" w:eastAsia="Arial" w:hAnsi="Arial" w:cs="Arial"/>
          <w:b/>
          <w:bCs/>
          <w:color w:val="000000" w:themeColor="text1"/>
          <w:kern w:val="24"/>
          <w:sz w:val="20"/>
          <w:szCs w:val="20"/>
          <w:u w:val="single"/>
        </w:rPr>
      </w:pPr>
    </w:p>
    <w:p w14:paraId="76CFF71F" w14:textId="77777777" w:rsidR="00C35B64" w:rsidRPr="00CE60D3" w:rsidRDefault="00C35B64" w:rsidP="00C35B64">
      <w:pPr>
        <w:rPr>
          <w:rFonts w:ascii="Arial" w:hAnsi="Arial" w:cs="Arial"/>
          <w:b/>
          <w:bCs/>
          <w:color w:val="37495F"/>
          <w:sz w:val="22"/>
          <w:szCs w:val="22"/>
        </w:rPr>
      </w:pPr>
      <w:r w:rsidRPr="00CE60D3">
        <w:rPr>
          <w:rFonts w:ascii="Arial" w:hAnsi="Arial" w:cs="Arial"/>
          <w:b/>
          <w:bCs/>
          <w:color w:val="37495F"/>
          <w:sz w:val="22"/>
          <w:szCs w:val="22"/>
        </w:rPr>
        <w:t xml:space="preserve">Why do I need to do RSVP? </w:t>
      </w:r>
    </w:p>
    <w:p w14:paraId="23485C1F" w14:textId="77777777" w:rsidR="00C35B64" w:rsidRPr="00C35B64" w:rsidRDefault="00C35B64" w:rsidP="00C35B64">
      <w:pPr>
        <w:pStyle w:val="ListParagraph"/>
        <w:numPr>
          <w:ilvl w:val="0"/>
          <w:numId w:val="2"/>
        </w:numPr>
        <w:autoSpaceDE w:val="0"/>
        <w:autoSpaceDN w:val="0"/>
        <w:adjustRightInd w:val="0"/>
        <w:rPr>
          <w:rFonts w:ascii="Arial" w:hAnsi="Arial" w:cs="Arial"/>
          <w:i/>
          <w:sz w:val="20"/>
          <w:szCs w:val="20"/>
        </w:rPr>
      </w:pPr>
      <w:r w:rsidRPr="00C35B64">
        <w:rPr>
          <w:rFonts w:ascii="Arial" w:hAnsi="Arial" w:cs="Arial"/>
          <w:iCs/>
          <w:sz w:val="20"/>
          <w:szCs w:val="20"/>
        </w:rPr>
        <w:t>Allow an independent screener to determine whether the individual has SMI and connect any individual with SMI to the appropriate LME/MCO for prompt determination of eligibility for mental health services.</w:t>
      </w:r>
    </w:p>
    <w:p w14:paraId="2A02CE7B" w14:textId="77777777" w:rsidR="00C35B64" w:rsidRPr="00CE60D3" w:rsidRDefault="00C35B64" w:rsidP="00C35B64">
      <w:pPr>
        <w:pStyle w:val="ListParagraph"/>
        <w:numPr>
          <w:ilvl w:val="0"/>
          <w:numId w:val="2"/>
        </w:numPr>
        <w:autoSpaceDE w:val="0"/>
        <w:autoSpaceDN w:val="0"/>
        <w:adjustRightInd w:val="0"/>
        <w:rPr>
          <w:rFonts w:ascii="Arial" w:hAnsi="Arial" w:cs="Arial"/>
          <w:i/>
          <w:sz w:val="20"/>
          <w:szCs w:val="20"/>
        </w:rPr>
      </w:pPr>
      <w:r w:rsidRPr="00CE60D3">
        <w:rPr>
          <w:rFonts w:ascii="Arial" w:hAnsi="Arial" w:cs="Arial"/>
          <w:sz w:val="20"/>
          <w:szCs w:val="20"/>
        </w:rPr>
        <w:t xml:space="preserve">To obtain a RSVP referral ID # for an individual that is being considered for ACH Admission, to initiate screening for Transitions to Community Living (TCL) and </w:t>
      </w:r>
      <w:r>
        <w:rPr>
          <w:rFonts w:ascii="Arial" w:hAnsi="Arial" w:cs="Arial"/>
          <w:sz w:val="20"/>
          <w:szCs w:val="20"/>
        </w:rPr>
        <w:t>to make a referral for a</w:t>
      </w:r>
      <w:r w:rsidRPr="00CE60D3">
        <w:rPr>
          <w:rFonts w:ascii="Arial" w:hAnsi="Arial" w:cs="Arial"/>
          <w:sz w:val="20"/>
          <w:szCs w:val="20"/>
        </w:rPr>
        <w:t xml:space="preserve"> Personal Care Services (PCS)</w:t>
      </w:r>
      <w:r>
        <w:rPr>
          <w:rFonts w:ascii="Arial" w:hAnsi="Arial" w:cs="Arial"/>
          <w:sz w:val="20"/>
          <w:szCs w:val="20"/>
        </w:rPr>
        <w:t xml:space="preserve"> assessment</w:t>
      </w:r>
      <w:r w:rsidRPr="00CE60D3">
        <w:rPr>
          <w:rFonts w:ascii="Arial" w:hAnsi="Arial" w:cs="Arial"/>
          <w:sz w:val="20"/>
          <w:szCs w:val="20"/>
        </w:rPr>
        <w:t xml:space="preserve">.  </w:t>
      </w:r>
      <w:r w:rsidRPr="00CE60D3">
        <w:rPr>
          <w:rFonts w:ascii="Arial" w:hAnsi="Arial" w:cs="Arial"/>
          <w:i/>
          <w:sz w:val="20"/>
          <w:szCs w:val="20"/>
        </w:rPr>
        <w:t xml:space="preserve">The RSVP Referral ID # has replaced the ACH PASRR </w:t>
      </w:r>
      <w:r>
        <w:rPr>
          <w:rFonts w:ascii="Arial" w:hAnsi="Arial" w:cs="Arial"/>
          <w:i/>
          <w:sz w:val="20"/>
          <w:szCs w:val="20"/>
        </w:rPr>
        <w:t xml:space="preserve">MUST </w:t>
      </w:r>
      <w:r w:rsidRPr="00CE60D3">
        <w:rPr>
          <w:rFonts w:ascii="Arial" w:hAnsi="Arial" w:cs="Arial"/>
          <w:i/>
          <w:sz w:val="20"/>
          <w:szCs w:val="20"/>
        </w:rPr>
        <w:t>#.</w:t>
      </w:r>
    </w:p>
    <w:p w14:paraId="2072DA0F" w14:textId="77777777" w:rsidR="00500598" w:rsidRPr="00A13F56" w:rsidRDefault="007125EB" w:rsidP="007125EB">
      <w:pPr>
        <w:pStyle w:val="SUBHEAD"/>
        <w:tabs>
          <w:tab w:val="left" w:pos="5980"/>
        </w:tabs>
        <w:spacing w:before="0" w:after="0"/>
        <w:rPr>
          <w:rFonts w:ascii="Arial" w:hAnsi="Arial" w:cs="Arial"/>
        </w:rPr>
      </w:pPr>
      <w:bookmarkStart w:id="0" w:name="_Hlk535406647"/>
      <w:r w:rsidRPr="007125EB">
        <w:rPr>
          <w:rFonts w:ascii="Arial" w:hAnsi="Arial" w:cs="Arial"/>
          <w:sz w:val="22"/>
        </w:rPr>
        <w:t>Who should be referred?</w:t>
      </w:r>
      <w:r w:rsidR="00A13F56" w:rsidRPr="00A13F56">
        <w:rPr>
          <w:rFonts w:ascii="Arial" w:hAnsi="Arial" w:cs="Arial"/>
        </w:rPr>
        <w:tab/>
      </w:r>
    </w:p>
    <w:p w14:paraId="3EF55AA9" w14:textId="77777777" w:rsidR="006C20D3" w:rsidRPr="006C20D3" w:rsidRDefault="006C20D3" w:rsidP="006C20D3">
      <w:pPr>
        <w:pStyle w:val="ListParagraph"/>
        <w:numPr>
          <w:ilvl w:val="0"/>
          <w:numId w:val="8"/>
        </w:numPr>
        <w:rPr>
          <w:rFonts w:ascii="Arial" w:hAnsi="Arial" w:cs="Arial"/>
          <w:sz w:val="20"/>
          <w:szCs w:val="20"/>
        </w:rPr>
      </w:pPr>
      <w:r w:rsidRPr="006C20D3">
        <w:rPr>
          <w:rFonts w:ascii="Arial" w:eastAsia="Arial" w:hAnsi="Arial" w:cs="Arial"/>
          <w:color w:val="000000" w:themeColor="text1"/>
          <w:kern w:val="24"/>
          <w:sz w:val="20"/>
          <w:szCs w:val="20"/>
        </w:rPr>
        <w:t xml:space="preserve">Regardless of diagnosis, ALL Medicaid-eligible individuals who are </w:t>
      </w:r>
      <w:r w:rsidRPr="006C20D3">
        <w:rPr>
          <w:rFonts w:ascii="Arial" w:eastAsia="Arial" w:hAnsi="Arial" w:cs="Arial"/>
          <w:b/>
          <w:bCs/>
          <w:color w:val="000000" w:themeColor="text1"/>
          <w:kern w:val="24"/>
          <w:sz w:val="20"/>
          <w:szCs w:val="20"/>
        </w:rPr>
        <w:t>being considered for admission to an ACH</w:t>
      </w:r>
      <w:r w:rsidRPr="006C20D3">
        <w:rPr>
          <w:rFonts w:ascii="Arial" w:eastAsia="Arial" w:hAnsi="Arial" w:cs="Arial"/>
          <w:color w:val="000000" w:themeColor="text1"/>
          <w:kern w:val="24"/>
          <w:sz w:val="20"/>
          <w:szCs w:val="20"/>
        </w:rPr>
        <w:t xml:space="preserve"> under G.S. 131D-2.4, will require the RSVP.  This does not include .5600 licensed mental health group homes, ICF/IDD group homes, or unlicensed homes.</w:t>
      </w:r>
    </w:p>
    <w:p w14:paraId="4EF7DCC8" w14:textId="1CF6B11D" w:rsidR="001025EE" w:rsidRPr="006C20D3" w:rsidRDefault="006C20D3" w:rsidP="006C20D3">
      <w:pPr>
        <w:pStyle w:val="ListParagraph"/>
        <w:numPr>
          <w:ilvl w:val="0"/>
          <w:numId w:val="8"/>
        </w:numPr>
        <w:rPr>
          <w:rFonts w:ascii="Arial" w:hAnsi="Arial" w:cs="Arial"/>
          <w:sz w:val="20"/>
          <w:szCs w:val="20"/>
        </w:rPr>
      </w:pPr>
      <w:r w:rsidRPr="006C20D3">
        <w:rPr>
          <w:rFonts w:ascii="Arial" w:eastAsia="Arial" w:hAnsi="Arial" w:cs="Arial"/>
          <w:color w:val="000000" w:themeColor="text1"/>
          <w:kern w:val="24"/>
          <w:sz w:val="20"/>
          <w:szCs w:val="20"/>
        </w:rPr>
        <w:t>All Medicaid-eligible individuals being considered for admission to an ACH or residing in an ACH who are</w:t>
      </w:r>
      <w:r w:rsidRPr="006C20D3">
        <w:rPr>
          <w:rFonts w:ascii="Arial" w:eastAsia="Arial" w:hAnsi="Arial" w:cs="Arial"/>
          <w:color w:val="FF0000"/>
          <w:kern w:val="24"/>
          <w:sz w:val="20"/>
          <w:szCs w:val="20"/>
        </w:rPr>
        <w:t xml:space="preserve"> </w:t>
      </w:r>
      <w:r w:rsidRPr="006C20D3">
        <w:rPr>
          <w:rFonts w:ascii="Arial" w:eastAsia="Arial" w:hAnsi="Arial" w:cs="Arial"/>
          <w:color w:val="000000" w:themeColor="text1"/>
          <w:kern w:val="24"/>
          <w:sz w:val="20"/>
          <w:szCs w:val="20"/>
        </w:rPr>
        <w:t xml:space="preserve">requesting Personal Care Services (PCS).  </w:t>
      </w:r>
      <w:r w:rsidRPr="006C20D3">
        <w:rPr>
          <w:rFonts w:ascii="Arial" w:eastAsia="Arial" w:hAnsi="Arial" w:cs="Arial"/>
          <w:i/>
          <w:iCs/>
          <w:color w:val="000000" w:themeColor="text1"/>
          <w:kern w:val="24"/>
          <w:sz w:val="20"/>
          <w:szCs w:val="20"/>
        </w:rPr>
        <w:t xml:space="preserve">Beneficiaries will </w:t>
      </w:r>
      <w:r w:rsidRPr="006C20D3">
        <w:rPr>
          <w:rFonts w:ascii="Arial" w:eastAsia="Arial" w:hAnsi="Arial" w:cs="Arial"/>
          <w:i/>
          <w:iCs/>
          <w:color w:val="000000" w:themeColor="text1"/>
          <w:kern w:val="24"/>
          <w:sz w:val="20"/>
          <w:szCs w:val="20"/>
          <w:u w:val="single"/>
        </w:rPr>
        <w:t>not</w:t>
      </w:r>
      <w:r w:rsidRPr="006C20D3">
        <w:rPr>
          <w:rFonts w:ascii="Arial" w:eastAsia="Arial" w:hAnsi="Arial" w:cs="Arial"/>
          <w:i/>
          <w:iCs/>
          <w:color w:val="000000" w:themeColor="text1"/>
          <w:kern w:val="24"/>
          <w:sz w:val="20"/>
          <w:szCs w:val="20"/>
        </w:rPr>
        <w:t xml:space="preserve"> be assessed for PCS without a RSVP Referral ID #</w:t>
      </w:r>
    </w:p>
    <w:bookmarkEnd w:id="0"/>
    <w:p w14:paraId="7A3FF5EC" w14:textId="77777777" w:rsidR="007125EB" w:rsidRPr="00DD6133" w:rsidRDefault="007125EB" w:rsidP="00D5728F">
      <w:pPr>
        <w:pStyle w:val="PARAGRAPH"/>
        <w:rPr>
          <w:rFonts w:ascii="Arial" w:hAnsi="Arial" w:cs="Arial"/>
          <w:b/>
          <w:bCs/>
          <w:color w:val="37495F"/>
          <w:sz w:val="22"/>
          <w:szCs w:val="24"/>
        </w:rPr>
      </w:pPr>
      <w:r w:rsidRPr="00DD6133">
        <w:rPr>
          <w:rFonts w:ascii="Arial" w:hAnsi="Arial" w:cs="Arial"/>
          <w:b/>
          <w:bCs/>
          <w:color w:val="37495F"/>
          <w:sz w:val="22"/>
          <w:szCs w:val="24"/>
        </w:rPr>
        <w:t>Who should NOT be referred?</w:t>
      </w:r>
    </w:p>
    <w:p w14:paraId="5C21FAC0" w14:textId="4B066344" w:rsidR="004E391E" w:rsidRPr="00DD6133" w:rsidRDefault="004E391E" w:rsidP="004E391E">
      <w:pPr>
        <w:pStyle w:val="ListParagraph"/>
        <w:numPr>
          <w:ilvl w:val="0"/>
          <w:numId w:val="2"/>
        </w:numPr>
        <w:spacing w:after="0" w:line="240" w:lineRule="auto"/>
        <w:rPr>
          <w:rFonts w:ascii="Arial" w:hAnsi="Arial" w:cs="Arial"/>
          <w:sz w:val="20"/>
          <w:szCs w:val="20"/>
        </w:rPr>
      </w:pPr>
      <w:r w:rsidRPr="00DD6133">
        <w:rPr>
          <w:rFonts w:ascii="Arial" w:hAnsi="Arial" w:cs="Arial"/>
          <w:sz w:val="20"/>
          <w:szCs w:val="20"/>
        </w:rPr>
        <w:t>Individuals who are NOT Medicaid-eligible</w:t>
      </w:r>
    </w:p>
    <w:p w14:paraId="61EF18C9" w14:textId="3FC50148" w:rsidR="00896069" w:rsidRPr="00DD6133" w:rsidRDefault="007125EB" w:rsidP="00896069">
      <w:pPr>
        <w:pStyle w:val="ListParagraph"/>
        <w:numPr>
          <w:ilvl w:val="0"/>
          <w:numId w:val="2"/>
        </w:numPr>
        <w:spacing w:after="0" w:line="240" w:lineRule="auto"/>
        <w:rPr>
          <w:rFonts w:ascii="Arial" w:hAnsi="Arial" w:cs="Arial"/>
          <w:sz w:val="20"/>
          <w:szCs w:val="20"/>
        </w:rPr>
      </w:pPr>
      <w:r w:rsidRPr="00DD6133">
        <w:rPr>
          <w:rFonts w:ascii="Arial" w:hAnsi="Arial" w:cs="Arial"/>
          <w:sz w:val="20"/>
          <w:szCs w:val="20"/>
        </w:rPr>
        <w:t>I</w:t>
      </w:r>
      <w:r w:rsidR="004E391E" w:rsidRPr="00DD6133">
        <w:rPr>
          <w:rFonts w:ascii="Arial" w:hAnsi="Arial" w:cs="Arial"/>
          <w:sz w:val="20"/>
          <w:szCs w:val="20"/>
        </w:rPr>
        <w:t>ndi</w:t>
      </w:r>
      <w:r w:rsidR="00ED35F1" w:rsidRPr="00DD6133">
        <w:rPr>
          <w:rFonts w:ascii="Arial" w:hAnsi="Arial" w:cs="Arial"/>
          <w:sz w:val="20"/>
          <w:szCs w:val="20"/>
        </w:rPr>
        <w:t>viduals that do not meet bullet criteria stated in “Who Should be referred”</w:t>
      </w:r>
    </w:p>
    <w:p w14:paraId="171696E3" w14:textId="65A3D6EA" w:rsidR="00896069" w:rsidRDefault="00896069" w:rsidP="00896069">
      <w:pPr>
        <w:pStyle w:val="ListParagraph"/>
        <w:numPr>
          <w:ilvl w:val="0"/>
          <w:numId w:val="2"/>
        </w:numPr>
        <w:spacing w:after="0" w:line="240" w:lineRule="auto"/>
        <w:rPr>
          <w:rFonts w:ascii="Arial" w:hAnsi="Arial" w:cs="Arial"/>
          <w:sz w:val="20"/>
          <w:szCs w:val="20"/>
        </w:rPr>
      </w:pPr>
      <w:r w:rsidRPr="00DD6133">
        <w:rPr>
          <w:rFonts w:ascii="Arial" w:hAnsi="Arial" w:cs="Arial"/>
          <w:sz w:val="20"/>
          <w:szCs w:val="20"/>
        </w:rPr>
        <w:t>Individuals seeking admission into a Skilled Nursing Facility.  SNF PASSR is still required.</w:t>
      </w:r>
    </w:p>
    <w:p w14:paraId="49AE2468" w14:textId="3B0B981C" w:rsidR="00A13F56" w:rsidRPr="00CE60D3" w:rsidRDefault="006C20D3" w:rsidP="00770671">
      <w:pPr>
        <w:pStyle w:val="ListParagraph"/>
        <w:numPr>
          <w:ilvl w:val="0"/>
          <w:numId w:val="2"/>
        </w:numPr>
        <w:rPr>
          <w:rFonts w:ascii="Arial" w:hAnsi="Arial" w:cs="Arial"/>
        </w:rPr>
      </w:pPr>
      <w:r w:rsidRPr="006C20D3">
        <w:rPr>
          <w:rFonts w:ascii="Arial" w:hAnsi="Arial" w:cs="Arial"/>
          <w:sz w:val="20"/>
          <w:szCs w:val="20"/>
        </w:rPr>
        <w:t xml:space="preserve">Individuals that have already been referred and screened through RSVP and that are currently participating in TCL.  </w:t>
      </w:r>
      <w:r w:rsidRPr="006C20D3">
        <w:rPr>
          <w:rFonts w:ascii="Arial" w:hAnsi="Arial" w:cs="Arial"/>
          <w:i/>
          <w:iCs/>
          <w:sz w:val="20"/>
          <w:szCs w:val="20"/>
        </w:rPr>
        <w:t xml:space="preserve">If RSVP submittal is in question, contact your local LME/MCO to verify. </w:t>
      </w:r>
    </w:p>
    <w:p w14:paraId="3ABEAE3E" w14:textId="77777777" w:rsidR="0097743C" w:rsidRPr="002D6553" w:rsidRDefault="0097743C" w:rsidP="0097743C">
      <w:pPr>
        <w:pStyle w:val="Heading3"/>
        <w:spacing w:before="0" w:line="240" w:lineRule="auto"/>
        <w:rPr>
          <w:rFonts w:ascii="Arial" w:hAnsi="Arial" w:cs="Arial"/>
          <w:color w:val="37495F"/>
          <w:szCs w:val="24"/>
        </w:rPr>
      </w:pPr>
      <w:r w:rsidRPr="002D6553">
        <w:rPr>
          <w:rFonts w:ascii="Arial" w:hAnsi="Arial" w:cs="Arial"/>
          <w:color w:val="37495F"/>
          <w:szCs w:val="24"/>
        </w:rPr>
        <w:t>Will we need to purchase or install software?</w:t>
      </w:r>
    </w:p>
    <w:p w14:paraId="402F4AA1" w14:textId="027675A8" w:rsidR="0097743C" w:rsidRDefault="0097743C" w:rsidP="0097743C">
      <w:pPr>
        <w:rPr>
          <w:rFonts w:ascii="Arial" w:hAnsi="Arial" w:cs="Arial"/>
          <w:sz w:val="20"/>
        </w:rPr>
      </w:pPr>
      <w:r w:rsidRPr="00100ED0">
        <w:rPr>
          <w:rFonts w:ascii="Arial" w:hAnsi="Arial" w:cs="Arial"/>
          <w:sz w:val="20"/>
        </w:rPr>
        <w:t xml:space="preserve">No, </w:t>
      </w:r>
      <w:r>
        <w:rPr>
          <w:rFonts w:ascii="Arial" w:hAnsi="Arial" w:cs="Arial"/>
          <w:sz w:val="20"/>
        </w:rPr>
        <w:t>RSVP</w:t>
      </w:r>
      <w:r w:rsidRPr="00100ED0">
        <w:rPr>
          <w:rFonts w:ascii="Arial" w:hAnsi="Arial" w:cs="Arial"/>
          <w:sz w:val="20"/>
        </w:rPr>
        <w:t xml:space="preserve"> is web-based and only requires access to the internet to complete an online referral. The link t</w:t>
      </w:r>
      <w:r>
        <w:rPr>
          <w:rFonts w:ascii="Arial" w:hAnsi="Arial" w:cs="Arial"/>
          <w:sz w:val="20"/>
        </w:rPr>
        <w:t>o submit referrals is public. It is recommended that the URL is accessed using the following Internet Browsers:  IE11 or newer, Google Chrome, Microsoft Edge, or Mozilla Firefox.  Internet explorer versions older than IE11 are not compatible.</w:t>
      </w:r>
    </w:p>
    <w:p w14:paraId="158C55F9" w14:textId="43CADDD1" w:rsidR="00C35B64" w:rsidRDefault="00C35B64" w:rsidP="0097743C">
      <w:pPr>
        <w:rPr>
          <w:rFonts w:ascii="Arial" w:hAnsi="Arial" w:cs="Arial"/>
          <w:sz w:val="20"/>
        </w:rPr>
      </w:pPr>
    </w:p>
    <w:p w14:paraId="6BC8EC35" w14:textId="77777777" w:rsidR="00C35B64" w:rsidRPr="007125EB" w:rsidRDefault="00C35B64" w:rsidP="00C35B64">
      <w:pPr>
        <w:pStyle w:val="SUBHEAD"/>
        <w:tabs>
          <w:tab w:val="left" w:pos="5980"/>
        </w:tabs>
        <w:spacing w:before="0" w:after="0"/>
        <w:rPr>
          <w:rFonts w:ascii="Arial" w:hAnsi="Arial" w:cs="Arial"/>
          <w:sz w:val="22"/>
        </w:rPr>
      </w:pPr>
      <w:r w:rsidRPr="007125EB">
        <w:rPr>
          <w:rFonts w:ascii="Arial" w:hAnsi="Arial" w:cs="Arial"/>
          <w:sz w:val="22"/>
        </w:rPr>
        <w:t>Who can make a referral?</w:t>
      </w:r>
      <w:r w:rsidRPr="007125EB">
        <w:rPr>
          <w:rFonts w:ascii="Arial" w:hAnsi="Arial" w:cs="Arial"/>
          <w:sz w:val="22"/>
        </w:rPr>
        <w:tab/>
      </w:r>
    </w:p>
    <w:p w14:paraId="161AA571" w14:textId="77777777" w:rsidR="00C35B64" w:rsidRDefault="00C35B64" w:rsidP="00C35B64">
      <w:pPr>
        <w:pStyle w:val="ListParagraph"/>
        <w:spacing w:after="0" w:line="240" w:lineRule="auto"/>
        <w:ind w:left="0"/>
        <w:rPr>
          <w:rFonts w:ascii="Arial" w:hAnsi="Arial" w:cs="Arial"/>
          <w:sz w:val="20"/>
          <w:szCs w:val="20"/>
        </w:rPr>
      </w:pPr>
      <w:r>
        <w:rPr>
          <w:rFonts w:ascii="Arial" w:hAnsi="Arial" w:cs="Arial"/>
          <w:sz w:val="20"/>
          <w:szCs w:val="20"/>
        </w:rPr>
        <w:t xml:space="preserve">Anyone (i.e., </w:t>
      </w:r>
      <w:r w:rsidRPr="007125EB">
        <w:rPr>
          <w:rFonts w:ascii="Arial" w:hAnsi="Arial" w:cs="Arial"/>
          <w:sz w:val="20"/>
          <w:szCs w:val="20"/>
        </w:rPr>
        <w:t xml:space="preserve">Individual consumers, </w:t>
      </w:r>
      <w:r>
        <w:rPr>
          <w:rFonts w:ascii="Arial" w:hAnsi="Arial" w:cs="Arial"/>
          <w:sz w:val="20"/>
          <w:szCs w:val="20"/>
        </w:rPr>
        <w:t xml:space="preserve">guardians, </w:t>
      </w:r>
      <w:r w:rsidRPr="007125EB">
        <w:rPr>
          <w:rFonts w:ascii="Arial" w:hAnsi="Arial" w:cs="Arial"/>
          <w:sz w:val="20"/>
          <w:szCs w:val="20"/>
        </w:rPr>
        <w:t>family members, advocates, providers</w:t>
      </w:r>
      <w:r>
        <w:rPr>
          <w:rFonts w:ascii="Arial" w:hAnsi="Arial" w:cs="Arial"/>
          <w:sz w:val="20"/>
          <w:szCs w:val="20"/>
        </w:rPr>
        <w:t xml:space="preserve">, hospitals, ACH facilities, Standard Plans </w:t>
      </w:r>
      <w:r w:rsidRPr="007125EB">
        <w:rPr>
          <w:rFonts w:ascii="Arial" w:hAnsi="Arial" w:cs="Arial"/>
          <w:sz w:val="20"/>
          <w:szCs w:val="20"/>
        </w:rPr>
        <w:t>and LME/MCO staff</w:t>
      </w:r>
      <w:r>
        <w:rPr>
          <w:rFonts w:ascii="Arial" w:hAnsi="Arial" w:cs="Arial"/>
          <w:sz w:val="20"/>
          <w:szCs w:val="20"/>
        </w:rPr>
        <w:t>)</w:t>
      </w:r>
      <w:r w:rsidRPr="007125EB">
        <w:rPr>
          <w:rFonts w:ascii="Arial" w:hAnsi="Arial" w:cs="Arial"/>
          <w:sz w:val="20"/>
          <w:szCs w:val="20"/>
        </w:rPr>
        <w:t xml:space="preserve"> may submit a referral using </w:t>
      </w:r>
      <w:r>
        <w:rPr>
          <w:rFonts w:ascii="Arial" w:hAnsi="Arial" w:cs="Arial"/>
          <w:sz w:val="20"/>
          <w:szCs w:val="20"/>
        </w:rPr>
        <w:t>RSVP</w:t>
      </w:r>
      <w:r w:rsidRPr="007125EB">
        <w:rPr>
          <w:rFonts w:ascii="Arial" w:hAnsi="Arial" w:cs="Arial"/>
          <w:sz w:val="20"/>
          <w:szCs w:val="20"/>
        </w:rPr>
        <w:t xml:space="preserve">. </w:t>
      </w:r>
    </w:p>
    <w:p w14:paraId="70DC4914" w14:textId="77777777" w:rsidR="00500598" w:rsidRPr="00A13F56" w:rsidRDefault="00500598" w:rsidP="00D5728F">
      <w:pPr>
        <w:pStyle w:val="PARAGRAPH"/>
        <w:rPr>
          <w:rFonts w:ascii="Arial" w:hAnsi="Arial" w:cs="Arial"/>
        </w:rPr>
      </w:pPr>
    </w:p>
    <w:p w14:paraId="4F869BC7" w14:textId="043AEB91" w:rsidR="00461C6B" w:rsidRDefault="00461C6B" w:rsidP="00D5728F">
      <w:pPr>
        <w:pStyle w:val="SUBHEAD"/>
        <w:tabs>
          <w:tab w:val="left" w:pos="5980"/>
        </w:tabs>
        <w:spacing w:before="0" w:after="0"/>
        <w:rPr>
          <w:rFonts w:ascii="Arial" w:hAnsi="Arial" w:cs="Arial"/>
          <w:sz w:val="22"/>
        </w:rPr>
      </w:pPr>
      <w:r>
        <w:rPr>
          <w:rFonts w:ascii="Arial" w:hAnsi="Arial" w:cs="Arial"/>
          <w:sz w:val="22"/>
        </w:rPr>
        <w:t>Is this a housing program?</w:t>
      </w:r>
    </w:p>
    <w:p w14:paraId="46F3C51B" w14:textId="433B5F34" w:rsidR="00461C6B" w:rsidRDefault="00461C6B" w:rsidP="004E4A31">
      <w:pPr>
        <w:autoSpaceDE w:val="0"/>
        <w:autoSpaceDN w:val="0"/>
        <w:adjustRightInd w:val="0"/>
        <w:rPr>
          <w:rFonts w:ascii="Arial" w:hAnsi="Arial" w:cs="Arial"/>
          <w:sz w:val="20"/>
          <w:szCs w:val="20"/>
        </w:rPr>
      </w:pPr>
      <w:r w:rsidRPr="004E4A31">
        <w:rPr>
          <w:rFonts w:ascii="Arial" w:hAnsi="Arial" w:cs="Arial"/>
          <w:sz w:val="20"/>
          <w:szCs w:val="20"/>
        </w:rPr>
        <w:t xml:space="preserve">No, this is not a housing program.  </w:t>
      </w:r>
    </w:p>
    <w:p w14:paraId="568AB414" w14:textId="222B5083" w:rsidR="0097743C" w:rsidRDefault="0097743C" w:rsidP="004E4A31">
      <w:pPr>
        <w:autoSpaceDE w:val="0"/>
        <w:autoSpaceDN w:val="0"/>
        <w:adjustRightInd w:val="0"/>
        <w:rPr>
          <w:rFonts w:ascii="Arial" w:hAnsi="Arial" w:cs="Arial"/>
          <w:sz w:val="20"/>
          <w:szCs w:val="20"/>
        </w:rPr>
      </w:pPr>
    </w:p>
    <w:p w14:paraId="41F567EE" w14:textId="77777777" w:rsidR="0097743C" w:rsidRPr="00100ED0" w:rsidRDefault="0097743C" w:rsidP="0097743C">
      <w:pPr>
        <w:pStyle w:val="Heading3"/>
        <w:spacing w:before="0" w:line="240" w:lineRule="auto"/>
        <w:rPr>
          <w:rFonts w:ascii="Arial" w:hAnsi="Arial" w:cs="Arial"/>
          <w:color w:val="37495F"/>
          <w:szCs w:val="24"/>
        </w:rPr>
      </w:pPr>
      <w:r w:rsidRPr="00100ED0">
        <w:rPr>
          <w:rFonts w:ascii="Arial" w:hAnsi="Arial" w:cs="Arial"/>
          <w:color w:val="37495F"/>
          <w:szCs w:val="24"/>
        </w:rPr>
        <w:t>When should the referral be completed?</w:t>
      </w:r>
    </w:p>
    <w:p w14:paraId="7EA0E87A" w14:textId="77777777" w:rsidR="0097743C" w:rsidRPr="00254C2A" w:rsidRDefault="0097743C" w:rsidP="0097743C">
      <w:pPr>
        <w:pStyle w:val="ListParagraph"/>
        <w:numPr>
          <w:ilvl w:val="0"/>
          <w:numId w:val="16"/>
        </w:numPr>
        <w:rPr>
          <w:rFonts w:ascii="Times New Roman" w:eastAsia="Times New Roman" w:hAnsi="Times New Roman"/>
          <w:sz w:val="20"/>
          <w:szCs w:val="20"/>
        </w:rPr>
      </w:pPr>
      <w:r w:rsidRPr="00254C2A">
        <w:rPr>
          <w:rFonts w:ascii="Arial" w:eastAsia="Arial" w:hAnsi="Arial" w:cs="Arial"/>
          <w:color w:val="000000" w:themeColor="text1"/>
          <w:kern w:val="24"/>
          <w:sz w:val="20"/>
          <w:szCs w:val="20"/>
        </w:rPr>
        <w:t>During hospital admission discharge planning at the point when a Medicaid-eligible individual is being considered for admission into an ACH</w:t>
      </w:r>
    </w:p>
    <w:p w14:paraId="7E039A69" w14:textId="77777777" w:rsidR="0097743C" w:rsidRPr="00254C2A" w:rsidRDefault="0097743C" w:rsidP="0097743C">
      <w:pPr>
        <w:pStyle w:val="ListParagraph"/>
        <w:numPr>
          <w:ilvl w:val="0"/>
          <w:numId w:val="16"/>
        </w:numPr>
        <w:rPr>
          <w:sz w:val="20"/>
          <w:szCs w:val="20"/>
        </w:rPr>
      </w:pPr>
      <w:r w:rsidRPr="00254C2A">
        <w:rPr>
          <w:rFonts w:ascii="Arial" w:hAnsi="Arial" w:cs="Arial"/>
          <w:color w:val="000000" w:themeColor="text1"/>
          <w:kern w:val="24"/>
          <w:sz w:val="20"/>
          <w:szCs w:val="20"/>
        </w:rPr>
        <w:t>Prior to the admission of Medicaid-eligible individuals into an ACH licensed under G.S. 131D-2.4.</w:t>
      </w:r>
    </w:p>
    <w:p w14:paraId="6B47A55A" w14:textId="77777777" w:rsidR="0097743C" w:rsidRPr="00254C2A" w:rsidRDefault="0097743C" w:rsidP="0097743C">
      <w:pPr>
        <w:pStyle w:val="ListParagraph"/>
        <w:numPr>
          <w:ilvl w:val="0"/>
          <w:numId w:val="16"/>
        </w:numPr>
        <w:rPr>
          <w:sz w:val="20"/>
          <w:szCs w:val="20"/>
        </w:rPr>
      </w:pPr>
      <w:r w:rsidRPr="00254C2A">
        <w:rPr>
          <w:rFonts w:ascii="Arial" w:hAnsi="Arial" w:cs="Arial"/>
          <w:color w:val="000000" w:themeColor="text1"/>
          <w:kern w:val="24"/>
          <w:sz w:val="20"/>
          <w:szCs w:val="20"/>
        </w:rPr>
        <w:t>Prior to making a request for a PCS Assessment for individuals residing in a licensed ACH.</w:t>
      </w:r>
    </w:p>
    <w:p w14:paraId="4DEC7C00" w14:textId="2EBAA387" w:rsidR="007125EB" w:rsidRPr="007125EB" w:rsidRDefault="007125EB" w:rsidP="00D5728F">
      <w:pPr>
        <w:pStyle w:val="SUBHEAD"/>
        <w:tabs>
          <w:tab w:val="left" w:pos="5980"/>
        </w:tabs>
        <w:spacing w:before="0" w:after="0"/>
        <w:rPr>
          <w:rFonts w:ascii="Arial" w:hAnsi="Arial" w:cs="Arial"/>
          <w:sz w:val="22"/>
        </w:rPr>
      </w:pPr>
      <w:r w:rsidRPr="007125EB">
        <w:rPr>
          <w:rFonts w:ascii="Arial" w:hAnsi="Arial" w:cs="Arial"/>
          <w:sz w:val="22"/>
        </w:rPr>
        <w:lastRenderedPageBreak/>
        <w:t xml:space="preserve">Does an individual’s guardian </w:t>
      </w:r>
      <w:r w:rsidR="00254C2A">
        <w:rPr>
          <w:rFonts w:ascii="Arial" w:hAnsi="Arial" w:cs="Arial"/>
          <w:sz w:val="22"/>
        </w:rPr>
        <w:t>need to give consent</w:t>
      </w:r>
      <w:r w:rsidRPr="007125EB">
        <w:rPr>
          <w:rFonts w:ascii="Arial" w:hAnsi="Arial" w:cs="Arial"/>
          <w:sz w:val="22"/>
        </w:rPr>
        <w:t xml:space="preserve"> to make a referral?</w:t>
      </w:r>
    </w:p>
    <w:p w14:paraId="6BF62556" w14:textId="369F6D99" w:rsidR="006C20D3" w:rsidRDefault="006C20D3" w:rsidP="006C20D3">
      <w:pPr>
        <w:rPr>
          <w:rFonts w:ascii="Arial" w:eastAsia="Arial" w:hAnsi="Arial" w:cs="Arial"/>
          <w:color w:val="000000" w:themeColor="text1"/>
          <w:kern w:val="24"/>
          <w:sz w:val="20"/>
          <w:szCs w:val="20"/>
        </w:rPr>
      </w:pPr>
      <w:r w:rsidRPr="006C20D3">
        <w:rPr>
          <w:rFonts w:ascii="Arial" w:eastAsia="Arial" w:hAnsi="Arial" w:cs="Arial"/>
          <w:color w:val="000000" w:themeColor="text1"/>
          <w:kern w:val="24"/>
          <w:sz w:val="20"/>
          <w:szCs w:val="20"/>
        </w:rPr>
        <w:t>YES, if the individual has a guardian that is considered a “guardian of the person or general guardian” but NOT the “guardian of the estate,” that guardian MUST give consent (verbal or written) BEFORE making the referral.</w:t>
      </w:r>
    </w:p>
    <w:p w14:paraId="3E60A53E" w14:textId="77777777" w:rsidR="00254C2A" w:rsidRPr="00254C2A" w:rsidRDefault="00254C2A" w:rsidP="00254C2A">
      <w:pPr>
        <w:spacing w:before="240"/>
        <w:rPr>
          <w:rFonts w:ascii="Times New Roman" w:eastAsia="Times New Roman" w:hAnsi="Times New Roman"/>
          <w:color w:val="323E4F" w:themeColor="text2" w:themeShade="BF"/>
          <w:sz w:val="22"/>
          <w:szCs w:val="22"/>
        </w:rPr>
      </w:pPr>
      <w:r w:rsidRPr="00254C2A">
        <w:rPr>
          <w:rFonts w:ascii="Arial" w:eastAsia="Arial" w:hAnsi="Arial" w:cs="Arial"/>
          <w:b/>
          <w:bCs/>
          <w:color w:val="323E4F" w:themeColor="text2" w:themeShade="BF"/>
          <w:kern w:val="24"/>
          <w:sz w:val="22"/>
          <w:szCs w:val="22"/>
        </w:rPr>
        <w:t xml:space="preserve">How do I obtain “consent” from the individual or guardian </w:t>
      </w:r>
      <w:proofErr w:type="gramStart"/>
      <w:r w:rsidRPr="00254C2A">
        <w:rPr>
          <w:rFonts w:ascii="Arial" w:eastAsia="Arial" w:hAnsi="Arial" w:cs="Arial"/>
          <w:b/>
          <w:bCs/>
          <w:color w:val="323E4F" w:themeColor="text2" w:themeShade="BF"/>
          <w:kern w:val="24"/>
          <w:sz w:val="22"/>
          <w:szCs w:val="22"/>
        </w:rPr>
        <w:t>in order to</w:t>
      </w:r>
      <w:proofErr w:type="gramEnd"/>
      <w:r w:rsidRPr="00254C2A">
        <w:rPr>
          <w:rFonts w:ascii="Arial" w:eastAsia="Arial" w:hAnsi="Arial" w:cs="Arial"/>
          <w:b/>
          <w:bCs/>
          <w:color w:val="323E4F" w:themeColor="text2" w:themeShade="BF"/>
          <w:kern w:val="24"/>
          <w:sz w:val="22"/>
          <w:szCs w:val="22"/>
        </w:rPr>
        <w:t xml:space="preserve"> complete an RSVP referral?</w:t>
      </w:r>
    </w:p>
    <w:p w14:paraId="1CB01D02" w14:textId="77777777" w:rsidR="00254C2A" w:rsidRPr="00254C2A" w:rsidRDefault="00254C2A" w:rsidP="00254C2A">
      <w:pPr>
        <w:rPr>
          <w:rFonts w:ascii="Times New Roman" w:eastAsia="Times New Roman" w:hAnsi="Times New Roman"/>
          <w:sz w:val="20"/>
          <w:szCs w:val="20"/>
        </w:rPr>
      </w:pPr>
      <w:r w:rsidRPr="00254C2A">
        <w:rPr>
          <w:rFonts w:ascii="Arial" w:eastAsia="Arial" w:hAnsi="Arial" w:cs="Arial"/>
          <w:color w:val="323E4F" w:themeColor="text2" w:themeShade="BF"/>
          <w:kern w:val="24"/>
          <w:sz w:val="20"/>
          <w:szCs w:val="20"/>
        </w:rPr>
        <w:t xml:space="preserve">The </w:t>
      </w:r>
      <w:r w:rsidRPr="00254C2A">
        <w:rPr>
          <w:rFonts w:ascii="Arial" w:eastAsia="Arial" w:hAnsi="Arial" w:cs="Arial"/>
          <w:color w:val="000000" w:themeColor="text1"/>
          <w:kern w:val="24"/>
          <w:sz w:val="20"/>
          <w:szCs w:val="20"/>
        </w:rPr>
        <w:t xml:space="preserve">consent should ideally be written, but there could be circumstances where verbal consent is faster.  If verbal consent is obtained, then the referrer will need to internally document the verbal consent.  </w:t>
      </w:r>
    </w:p>
    <w:p w14:paraId="727B751D" w14:textId="77777777" w:rsidR="00254C2A" w:rsidRPr="006C20D3" w:rsidRDefault="00254C2A" w:rsidP="006C20D3">
      <w:pPr>
        <w:rPr>
          <w:rFonts w:ascii="Times New Roman" w:eastAsia="Times New Roman" w:hAnsi="Times New Roman"/>
          <w:sz w:val="20"/>
          <w:szCs w:val="20"/>
        </w:rPr>
      </w:pPr>
    </w:p>
    <w:p w14:paraId="22CE2931" w14:textId="44D2BF42" w:rsidR="007125EB" w:rsidRPr="007125EB" w:rsidRDefault="007125EB" w:rsidP="00D5728F">
      <w:pPr>
        <w:pStyle w:val="Heading3"/>
        <w:spacing w:before="0" w:line="240" w:lineRule="auto"/>
        <w:rPr>
          <w:rFonts w:ascii="Arial" w:hAnsi="Arial" w:cs="Arial"/>
          <w:color w:val="37495F"/>
          <w:szCs w:val="24"/>
        </w:rPr>
      </w:pPr>
      <w:r w:rsidRPr="007125EB">
        <w:rPr>
          <w:rFonts w:ascii="Arial" w:hAnsi="Arial" w:cs="Arial"/>
          <w:color w:val="37495F"/>
          <w:szCs w:val="24"/>
        </w:rPr>
        <w:t>How do you make a referral?</w:t>
      </w:r>
    </w:p>
    <w:p w14:paraId="5A0EFED0" w14:textId="6930F9DC" w:rsidR="007125EB" w:rsidRPr="00C35B64" w:rsidRDefault="007125EB" w:rsidP="00C35B64">
      <w:pPr>
        <w:pStyle w:val="NormalWeb"/>
        <w:numPr>
          <w:ilvl w:val="0"/>
          <w:numId w:val="20"/>
        </w:numPr>
        <w:tabs>
          <w:tab w:val="left" w:pos="720"/>
        </w:tabs>
        <w:spacing w:before="0" w:beforeAutospacing="0" w:after="0" w:afterAutospacing="0" w:line="276" w:lineRule="auto"/>
      </w:pPr>
      <w:r w:rsidRPr="007125EB">
        <w:rPr>
          <w:rFonts w:ascii="Arial" w:hAnsi="Arial" w:cs="Arial"/>
          <w:sz w:val="20"/>
          <w:szCs w:val="20"/>
        </w:rPr>
        <w:t>Option #1</w:t>
      </w:r>
      <w:r w:rsidR="00C35B64">
        <w:rPr>
          <w:rFonts w:ascii="Arial" w:hAnsi="Arial" w:cs="Arial"/>
          <w:sz w:val="20"/>
          <w:szCs w:val="20"/>
        </w:rPr>
        <w:t xml:space="preserve">:  Electronically (Recommended) </w:t>
      </w:r>
      <w:bookmarkStart w:id="1" w:name="_Hlk118366780"/>
      <w:r w:rsidR="00C35B64" w:rsidRPr="00C35B64">
        <w:rPr>
          <w:rFonts w:ascii="Arial" w:eastAsia="Calibri" w:hAnsi="Arial" w:cs="Arial"/>
          <w:color w:val="4472C4" w:themeColor="accent1"/>
          <w:kern w:val="24"/>
          <w:sz w:val="20"/>
          <w:szCs w:val="20"/>
        </w:rPr>
        <w:t>https://www.socialserve.com/pre_screening/ncdrst/DiversionScreeningTool.html</w:t>
      </w:r>
      <w:bookmarkEnd w:id="1"/>
    </w:p>
    <w:p w14:paraId="0C524C61" w14:textId="3915F344" w:rsidR="007125EB" w:rsidRPr="00C35B64" w:rsidRDefault="007125EB" w:rsidP="00C35B64">
      <w:pPr>
        <w:pStyle w:val="ListParagraph"/>
        <w:numPr>
          <w:ilvl w:val="0"/>
          <w:numId w:val="20"/>
        </w:numPr>
        <w:rPr>
          <w:rFonts w:ascii="Arial" w:hAnsi="Arial" w:cs="Arial"/>
          <w:sz w:val="20"/>
          <w:szCs w:val="20"/>
        </w:rPr>
      </w:pPr>
      <w:r w:rsidRPr="00C35B64">
        <w:rPr>
          <w:rFonts w:ascii="Arial" w:hAnsi="Arial" w:cs="Arial"/>
          <w:sz w:val="20"/>
          <w:szCs w:val="20"/>
        </w:rPr>
        <w:t>Option #2</w:t>
      </w:r>
      <w:r w:rsidR="00C35B64">
        <w:rPr>
          <w:rFonts w:ascii="Arial" w:hAnsi="Arial" w:cs="Arial"/>
          <w:sz w:val="20"/>
          <w:szCs w:val="20"/>
        </w:rPr>
        <w:t xml:space="preserve">:  </w:t>
      </w:r>
      <w:r w:rsidRPr="00C35B64">
        <w:rPr>
          <w:rFonts w:ascii="Arial" w:hAnsi="Arial" w:cs="Arial"/>
          <w:sz w:val="20"/>
          <w:szCs w:val="20"/>
        </w:rPr>
        <w:t>Paper version</w:t>
      </w:r>
      <w:r w:rsidR="007353C2" w:rsidRPr="00C35B64">
        <w:rPr>
          <w:rFonts w:ascii="Arial" w:hAnsi="Arial" w:cs="Arial"/>
          <w:sz w:val="20"/>
          <w:szCs w:val="20"/>
        </w:rPr>
        <w:t xml:space="preserve"> </w:t>
      </w:r>
      <w:r w:rsidR="00B17958" w:rsidRPr="00C35B64">
        <w:rPr>
          <w:rFonts w:ascii="Arial" w:hAnsi="Arial" w:cs="Arial"/>
          <w:sz w:val="20"/>
          <w:szCs w:val="20"/>
        </w:rPr>
        <w:t>can be mailed or faxed to the following locations</w:t>
      </w:r>
      <w:r w:rsidR="00B843F5" w:rsidRPr="00C35B64">
        <w:rPr>
          <w:rFonts w:ascii="Arial" w:hAnsi="Arial" w:cs="Arial"/>
          <w:sz w:val="20"/>
          <w:szCs w:val="20"/>
        </w:rPr>
        <w:t xml:space="preserve">. To ONLY be used </w:t>
      </w:r>
      <w:r w:rsidR="00496F39" w:rsidRPr="00C35B64">
        <w:rPr>
          <w:rFonts w:ascii="Arial" w:hAnsi="Arial" w:cs="Arial"/>
          <w:sz w:val="20"/>
          <w:szCs w:val="20"/>
        </w:rPr>
        <w:t>if internet access is not available</w:t>
      </w:r>
      <w:r w:rsidR="00B17958" w:rsidRPr="00C35B64">
        <w:rPr>
          <w:rFonts w:ascii="Arial" w:hAnsi="Arial" w:cs="Arial"/>
          <w:sz w:val="20"/>
          <w:szCs w:val="20"/>
        </w:rPr>
        <w:t>:</w:t>
      </w:r>
    </w:p>
    <w:p w14:paraId="67C0B3D1" w14:textId="21F0E381" w:rsidR="00B17958" w:rsidRDefault="00B17958" w:rsidP="00B17958">
      <w:pPr>
        <w:pStyle w:val="ListParagraph"/>
        <w:spacing w:after="0" w:line="240" w:lineRule="auto"/>
        <w:rPr>
          <w:rFonts w:ascii="Arial" w:hAnsi="Arial" w:cs="Arial"/>
          <w:sz w:val="20"/>
          <w:szCs w:val="20"/>
        </w:rPr>
      </w:pPr>
      <w:r>
        <w:rPr>
          <w:rFonts w:ascii="Arial" w:hAnsi="Arial" w:cs="Arial"/>
          <w:sz w:val="20"/>
          <w:szCs w:val="20"/>
        </w:rPr>
        <w:tab/>
      </w:r>
    </w:p>
    <w:p w14:paraId="0ABB9B1B" w14:textId="140BAF04" w:rsidR="00B17958" w:rsidRDefault="00B17958" w:rsidP="00B17958">
      <w:pPr>
        <w:pStyle w:val="ListParagraph"/>
        <w:spacing w:after="0" w:line="240" w:lineRule="auto"/>
        <w:rPr>
          <w:rFonts w:ascii="Arial" w:hAnsi="Arial" w:cs="Arial"/>
          <w:sz w:val="20"/>
          <w:szCs w:val="20"/>
        </w:rPr>
      </w:pPr>
      <w:r>
        <w:rPr>
          <w:rFonts w:ascii="Arial" w:hAnsi="Arial" w:cs="Arial"/>
          <w:sz w:val="20"/>
          <w:szCs w:val="20"/>
        </w:rPr>
        <w:tab/>
        <w:t>Mailing Address:  Attention</w:t>
      </w:r>
      <w:r w:rsidR="00C35B64">
        <w:rPr>
          <w:rFonts w:ascii="Arial" w:hAnsi="Arial" w:cs="Arial"/>
          <w:sz w:val="20"/>
          <w:szCs w:val="20"/>
        </w:rPr>
        <w:t xml:space="preserve">:  </w:t>
      </w:r>
      <w:r>
        <w:rPr>
          <w:rFonts w:ascii="Arial" w:hAnsi="Arial" w:cs="Arial"/>
          <w:sz w:val="20"/>
          <w:szCs w:val="20"/>
        </w:rPr>
        <w:t>Mental Health Section - RSVP</w:t>
      </w:r>
    </w:p>
    <w:p w14:paraId="5DDA8424" w14:textId="7293612E" w:rsidR="00B17958" w:rsidRDefault="00B17958" w:rsidP="00B17958">
      <w:pPr>
        <w:pStyle w:val="ListParagraph"/>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Mail Service Center 3001</w:t>
      </w:r>
    </w:p>
    <w:p w14:paraId="56E272CC" w14:textId="19EB84E2" w:rsidR="00B17958" w:rsidRDefault="00B17958" w:rsidP="00B17958">
      <w:pPr>
        <w:pStyle w:val="ListParagraph"/>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Raleigh, NC 27699-3001</w:t>
      </w:r>
    </w:p>
    <w:p w14:paraId="2A09A611" w14:textId="54EDDFF6" w:rsidR="00B17958" w:rsidRDefault="00B17958" w:rsidP="00B17958">
      <w:pPr>
        <w:pStyle w:val="ListParagraph"/>
        <w:spacing w:after="0" w:line="240" w:lineRule="auto"/>
        <w:rPr>
          <w:rFonts w:ascii="Arial" w:hAnsi="Arial" w:cs="Arial"/>
          <w:sz w:val="20"/>
          <w:szCs w:val="20"/>
        </w:rPr>
      </w:pPr>
      <w:r>
        <w:rPr>
          <w:rFonts w:ascii="Arial" w:hAnsi="Arial" w:cs="Arial"/>
          <w:sz w:val="20"/>
          <w:szCs w:val="20"/>
        </w:rPr>
        <w:tab/>
        <w:t xml:space="preserve">FAX#: </w:t>
      </w:r>
      <w:r>
        <w:rPr>
          <w:rFonts w:ascii="Arial" w:hAnsi="Arial" w:cs="Arial"/>
          <w:sz w:val="20"/>
          <w:szCs w:val="20"/>
        </w:rPr>
        <w:tab/>
      </w:r>
      <w:r>
        <w:rPr>
          <w:rFonts w:ascii="Arial" w:hAnsi="Arial" w:cs="Arial"/>
          <w:sz w:val="20"/>
          <w:szCs w:val="20"/>
        </w:rPr>
        <w:tab/>
        <w:t xml:space="preserve">   </w:t>
      </w:r>
      <w:bookmarkStart w:id="2" w:name="_Hlk63082708"/>
      <w:r>
        <w:rPr>
          <w:rFonts w:ascii="Arial" w:hAnsi="Arial" w:cs="Arial"/>
          <w:sz w:val="20"/>
          <w:szCs w:val="20"/>
        </w:rPr>
        <w:t>919-508-0953</w:t>
      </w:r>
    </w:p>
    <w:p w14:paraId="44B5BD47" w14:textId="77777777" w:rsidR="00CE60D3" w:rsidRPr="007125EB" w:rsidRDefault="00CE60D3" w:rsidP="00B17958">
      <w:pPr>
        <w:pStyle w:val="ListParagraph"/>
        <w:spacing w:after="0" w:line="240" w:lineRule="auto"/>
        <w:rPr>
          <w:rFonts w:ascii="Arial" w:hAnsi="Arial" w:cs="Arial"/>
          <w:sz w:val="20"/>
          <w:szCs w:val="20"/>
        </w:rPr>
      </w:pPr>
    </w:p>
    <w:p w14:paraId="17BF3C29" w14:textId="3331BF7B" w:rsidR="00254C2A" w:rsidRPr="00254C2A" w:rsidRDefault="00254C2A" w:rsidP="00254C2A">
      <w:pPr>
        <w:tabs>
          <w:tab w:val="left" w:pos="720"/>
        </w:tabs>
        <w:spacing w:after="200" w:line="276" w:lineRule="auto"/>
        <w:ind w:left="360"/>
        <w:rPr>
          <w:rFonts w:ascii="Arial" w:eastAsia="Times New Roman" w:hAnsi="Arial" w:cs="Arial"/>
          <w:sz w:val="20"/>
          <w:szCs w:val="20"/>
        </w:rPr>
      </w:pPr>
      <w:bookmarkStart w:id="3" w:name="_Toc413831690"/>
      <w:bookmarkEnd w:id="2"/>
      <w:r w:rsidRPr="00254C2A">
        <w:rPr>
          <w:rFonts w:ascii="Arial" w:hAnsi="Arial" w:cs="Arial"/>
          <w:color w:val="000000" w:themeColor="text1"/>
          <w:kern w:val="24"/>
          <w:sz w:val="20"/>
          <w:szCs w:val="20"/>
        </w:rPr>
        <w:t xml:space="preserve">If paper version is submitted, there will be a delay in receiving the RSVP Referral ID #. DHHS staff will enter the paper referral into RSVP within 24 business hours of receipt of the mailed or faxed referral. It is the responsibility of the referral source (referrer) to contact DHHS at </w:t>
      </w:r>
      <w:hyperlink r:id="rId8" w:history="1">
        <w:r w:rsidR="00F9632B" w:rsidRPr="007D1152">
          <w:rPr>
            <w:rStyle w:val="Hyperlink"/>
            <w:rFonts w:ascii="Arial" w:hAnsi="Arial" w:cs="Arial"/>
            <w:bCs/>
            <w:sz w:val="20"/>
            <w:szCs w:val="20"/>
          </w:rPr>
          <w:t>TCLD.Support@dhhs.nc.gov</w:t>
        </w:r>
      </w:hyperlink>
      <w:r w:rsidRPr="00254C2A">
        <w:rPr>
          <w:rFonts w:ascii="Arial" w:hAnsi="Arial" w:cs="Arial"/>
          <w:color w:val="000000" w:themeColor="text1"/>
          <w:kern w:val="24"/>
          <w:sz w:val="20"/>
          <w:szCs w:val="20"/>
        </w:rPr>
        <w:t>, to obtain the RSVP Referral ID #.</w:t>
      </w:r>
    </w:p>
    <w:p w14:paraId="03763F40" w14:textId="6DC1667D" w:rsidR="007125EB" w:rsidRPr="007125EB" w:rsidRDefault="007125EB" w:rsidP="00D5728F">
      <w:pPr>
        <w:pStyle w:val="Heading3"/>
        <w:spacing w:before="0" w:line="240" w:lineRule="auto"/>
        <w:rPr>
          <w:rFonts w:ascii="Arial" w:hAnsi="Arial" w:cs="Arial"/>
          <w:color w:val="37495F"/>
          <w:szCs w:val="24"/>
        </w:rPr>
      </w:pPr>
      <w:r w:rsidRPr="007125EB">
        <w:rPr>
          <w:rFonts w:ascii="Arial" w:hAnsi="Arial" w:cs="Arial"/>
          <w:color w:val="37495F"/>
          <w:szCs w:val="24"/>
        </w:rPr>
        <w:t xml:space="preserve">What information is needed to complete a referral? </w:t>
      </w:r>
    </w:p>
    <w:p w14:paraId="6A653E95" w14:textId="7F2780ED"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Referrer </w:t>
      </w:r>
      <w:r w:rsidR="0011696A">
        <w:rPr>
          <w:rFonts w:ascii="Arial" w:hAnsi="Arial" w:cs="Arial"/>
          <w:sz w:val="20"/>
          <w:szCs w:val="20"/>
        </w:rPr>
        <w:t>role</w:t>
      </w:r>
    </w:p>
    <w:p w14:paraId="491ECD25" w14:textId="2989F77D" w:rsidR="007125EB" w:rsidRPr="007125EB" w:rsidRDefault="0011696A" w:rsidP="00D5728F">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Does individual </w:t>
      </w:r>
      <w:proofErr w:type="gramStart"/>
      <w:r>
        <w:rPr>
          <w:rFonts w:ascii="Arial" w:hAnsi="Arial" w:cs="Arial"/>
          <w:sz w:val="20"/>
          <w:szCs w:val="20"/>
        </w:rPr>
        <w:t>being</w:t>
      </w:r>
      <w:proofErr w:type="gramEnd"/>
      <w:r>
        <w:rPr>
          <w:rFonts w:ascii="Arial" w:hAnsi="Arial" w:cs="Arial"/>
          <w:sz w:val="20"/>
          <w:szCs w:val="20"/>
        </w:rPr>
        <w:t xml:space="preserve"> referred have a guardian?</w:t>
      </w:r>
    </w:p>
    <w:p w14:paraId="3DB0D750" w14:textId="2CE845C3" w:rsid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Referrer </w:t>
      </w:r>
      <w:r w:rsidR="0011696A">
        <w:rPr>
          <w:rFonts w:ascii="Arial" w:hAnsi="Arial" w:cs="Arial"/>
          <w:sz w:val="20"/>
          <w:szCs w:val="20"/>
        </w:rPr>
        <w:t>name (first/last) and phone #</w:t>
      </w:r>
    </w:p>
    <w:p w14:paraId="64A00137" w14:textId="4FDE8ED9" w:rsidR="0011696A" w:rsidRPr="007125EB" w:rsidRDefault="0011696A" w:rsidP="00D5728F">
      <w:pPr>
        <w:pStyle w:val="ListParagraph"/>
        <w:numPr>
          <w:ilvl w:val="0"/>
          <w:numId w:val="2"/>
        </w:numPr>
        <w:spacing w:after="0" w:line="240" w:lineRule="auto"/>
        <w:rPr>
          <w:rFonts w:ascii="Arial" w:hAnsi="Arial" w:cs="Arial"/>
          <w:sz w:val="20"/>
          <w:szCs w:val="20"/>
        </w:rPr>
      </w:pPr>
      <w:r>
        <w:rPr>
          <w:rFonts w:ascii="Arial" w:hAnsi="Arial" w:cs="Arial"/>
          <w:sz w:val="20"/>
          <w:szCs w:val="20"/>
        </w:rPr>
        <w:t>Guardian name (first/last) and phone # (if applicable)</w:t>
      </w:r>
    </w:p>
    <w:p w14:paraId="4440EDDB" w14:textId="5607DF0D"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Individual </w:t>
      </w:r>
      <w:r w:rsidR="0011696A">
        <w:rPr>
          <w:rFonts w:ascii="Arial" w:hAnsi="Arial" w:cs="Arial"/>
          <w:sz w:val="20"/>
          <w:szCs w:val="20"/>
        </w:rPr>
        <w:t>name (first/last),</w:t>
      </w:r>
      <w:r w:rsidR="00CF347C">
        <w:rPr>
          <w:rFonts w:ascii="Arial" w:hAnsi="Arial" w:cs="Arial"/>
          <w:sz w:val="20"/>
          <w:szCs w:val="20"/>
        </w:rPr>
        <w:t xml:space="preserve"> </w:t>
      </w:r>
      <w:r w:rsidR="0011696A">
        <w:rPr>
          <w:rFonts w:ascii="Arial" w:hAnsi="Arial" w:cs="Arial"/>
          <w:sz w:val="20"/>
          <w:szCs w:val="20"/>
        </w:rPr>
        <w:t>date of birth, gender, and phone #</w:t>
      </w:r>
      <w:r w:rsidR="00357818">
        <w:rPr>
          <w:rFonts w:ascii="Arial" w:hAnsi="Arial" w:cs="Arial"/>
          <w:sz w:val="20"/>
          <w:szCs w:val="20"/>
        </w:rPr>
        <w:t xml:space="preserve"> </w:t>
      </w:r>
      <w:r w:rsidR="00357818" w:rsidRPr="00357818">
        <w:rPr>
          <w:rFonts w:ascii="Arial" w:hAnsi="Arial" w:cs="Arial"/>
          <w:b/>
          <w:sz w:val="20"/>
          <w:szCs w:val="20"/>
        </w:rPr>
        <w:t>(DOB FORMAT:  MM/DD/YYY)</w:t>
      </w:r>
      <w:r w:rsidR="00357818">
        <w:rPr>
          <w:rFonts w:ascii="Arial" w:hAnsi="Arial" w:cs="Arial"/>
          <w:b/>
          <w:sz w:val="20"/>
          <w:szCs w:val="20"/>
        </w:rPr>
        <w:t xml:space="preserve"> *You must use “/” and not “</w:t>
      </w:r>
      <w:proofErr w:type="gramStart"/>
      <w:r w:rsidR="00357818">
        <w:rPr>
          <w:rFonts w:ascii="Arial" w:hAnsi="Arial" w:cs="Arial"/>
          <w:b/>
          <w:sz w:val="20"/>
          <w:szCs w:val="20"/>
        </w:rPr>
        <w:t>-“</w:t>
      </w:r>
      <w:proofErr w:type="gramEnd"/>
    </w:p>
    <w:p w14:paraId="6D204F5C" w14:textId="527096AB" w:rsidR="007125EB" w:rsidRPr="0071731A" w:rsidRDefault="007125EB" w:rsidP="00D5728F">
      <w:pPr>
        <w:pStyle w:val="ListParagraph"/>
        <w:numPr>
          <w:ilvl w:val="0"/>
          <w:numId w:val="2"/>
        </w:numPr>
        <w:spacing w:after="0" w:line="240" w:lineRule="auto"/>
        <w:rPr>
          <w:rFonts w:ascii="Arial" w:hAnsi="Arial" w:cs="Arial"/>
          <w:b/>
          <w:sz w:val="20"/>
          <w:szCs w:val="20"/>
        </w:rPr>
      </w:pPr>
      <w:r w:rsidRPr="0071731A">
        <w:rPr>
          <w:rFonts w:ascii="Arial" w:hAnsi="Arial" w:cs="Arial"/>
          <w:b/>
          <w:sz w:val="20"/>
          <w:szCs w:val="20"/>
        </w:rPr>
        <w:t>Referr</w:t>
      </w:r>
      <w:r w:rsidR="0011696A" w:rsidRPr="0071731A">
        <w:rPr>
          <w:rFonts w:ascii="Arial" w:hAnsi="Arial" w:cs="Arial"/>
          <w:b/>
          <w:sz w:val="20"/>
          <w:szCs w:val="20"/>
        </w:rPr>
        <w:t>al</w:t>
      </w:r>
      <w:r w:rsidRPr="0071731A">
        <w:rPr>
          <w:rFonts w:ascii="Arial" w:hAnsi="Arial" w:cs="Arial"/>
          <w:b/>
          <w:sz w:val="20"/>
          <w:szCs w:val="20"/>
        </w:rPr>
        <w:t xml:space="preserve"> location type</w:t>
      </w:r>
      <w:r w:rsidR="00B97C23" w:rsidRPr="0071731A">
        <w:rPr>
          <w:rFonts w:ascii="Arial" w:hAnsi="Arial" w:cs="Arial"/>
          <w:b/>
          <w:sz w:val="20"/>
          <w:szCs w:val="20"/>
        </w:rPr>
        <w:t xml:space="preserve"> (this is the current location of the individual</w:t>
      </w:r>
      <w:r w:rsidR="0071731A" w:rsidRPr="0071731A">
        <w:rPr>
          <w:rFonts w:ascii="Arial" w:hAnsi="Arial" w:cs="Arial"/>
          <w:b/>
          <w:sz w:val="20"/>
          <w:szCs w:val="20"/>
        </w:rPr>
        <w:t xml:space="preserve"> at the time of the referral</w:t>
      </w:r>
      <w:r w:rsidR="00B97C23" w:rsidRPr="0071731A">
        <w:rPr>
          <w:rFonts w:ascii="Arial" w:hAnsi="Arial" w:cs="Arial"/>
          <w:b/>
          <w:sz w:val="20"/>
          <w:szCs w:val="20"/>
        </w:rPr>
        <w:t>)</w:t>
      </w:r>
    </w:p>
    <w:p w14:paraId="0B916EFE" w14:textId="6F27D8F5"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Name of facility, hospital, or shelter (required if type is facility, state psychiatric hospital, community hospital or incarcerated; </w:t>
      </w:r>
      <w:r w:rsidR="00A07648" w:rsidRPr="007125EB">
        <w:rPr>
          <w:rFonts w:ascii="Arial" w:hAnsi="Arial" w:cs="Arial"/>
          <w:sz w:val="20"/>
          <w:szCs w:val="20"/>
        </w:rPr>
        <w:t>otherwise,</w:t>
      </w:r>
      <w:r w:rsidRPr="007125EB">
        <w:rPr>
          <w:rFonts w:ascii="Arial" w:hAnsi="Arial" w:cs="Arial"/>
          <w:sz w:val="20"/>
          <w:szCs w:val="20"/>
        </w:rPr>
        <w:t xml:space="preserve"> optional)</w:t>
      </w:r>
      <w:r w:rsidR="00B97C23">
        <w:rPr>
          <w:rFonts w:ascii="Arial" w:hAnsi="Arial" w:cs="Arial"/>
          <w:sz w:val="20"/>
          <w:szCs w:val="20"/>
        </w:rPr>
        <w:t xml:space="preserve">.  If the facility is a licensed through DHSR, the facility information will begin to appear after the first few letters </w:t>
      </w:r>
      <w:r w:rsidR="00254C2A">
        <w:rPr>
          <w:rFonts w:ascii="Arial" w:hAnsi="Arial" w:cs="Arial"/>
          <w:sz w:val="20"/>
          <w:szCs w:val="20"/>
        </w:rPr>
        <w:t xml:space="preserve">or address </w:t>
      </w:r>
      <w:r w:rsidR="00B97C23">
        <w:rPr>
          <w:rFonts w:ascii="Arial" w:hAnsi="Arial" w:cs="Arial"/>
          <w:sz w:val="20"/>
          <w:szCs w:val="20"/>
        </w:rPr>
        <w:t xml:space="preserve">are entered.  If the referring location is not a licensed facility, you </w:t>
      </w:r>
      <w:r w:rsidR="00254C2A">
        <w:rPr>
          <w:rFonts w:ascii="Arial" w:hAnsi="Arial" w:cs="Arial"/>
          <w:sz w:val="20"/>
          <w:szCs w:val="20"/>
        </w:rPr>
        <w:t xml:space="preserve">will need to </w:t>
      </w:r>
      <w:r w:rsidR="00B97C23">
        <w:rPr>
          <w:rFonts w:ascii="Arial" w:hAnsi="Arial" w:cs="Arial"/>
          <w:sz w:val="20"/>
          <w:szCs w:val="20"/>
        </w:rPr>
        <w:t>manually enter the name</w:t>
      </w:r>
      <w:r w:rsidR="00254C2A">
        <w:rPr>
          <w:rFonts w:ascii="Arial" w:hAnsi="Arial" w:cs="Arial"/>
          <w:sz w:val="20"/>
          <w:szCs w:val="20"/>
        </w:rPr>
        <w:t xml:space="preserve"> using the manual entry option.</w:t>
      </w:r>
    </w:p>
    <w:p w14:paraId="655BAF68" w14:textId="76159AF9"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Referr</w:t>
      </w:r>
      <w:r w:rsidR="0011696A">
        <w:rPr>
          <w:rFonts w:ascii="Arial" w:hAnsi="Arial" w:cs="Arial"/>
          <w:sz w:val="20"/>
          <w:szCs w:val="20"/>
        </w:rPr>
        <w:t>al</w:t>
      </w:r>
      <w:r w:rsidRPr="007125EB">
        <w:rPr>
          <w:rFonts w:ascii="Arial" w:hAnsi="Arial" w:cs="Arial"/>
          <w:sz w:val="20"/>
          <w:szCs w:val="20"/>
        </w:rPr>
        <w:t xml:space="preserve"> location address </w:t>
      </w:r>
      <w:r w:rsidR="00B97C23">
        <w:rPr>
          <w:rFonts w:ascii="Arial" w:hAnsi="Arial" w:cs="Arial"/>
          <w:sz w:val="20"/>
          <w:szCs w:val="20"/>
        </w:rPr>
        <w:t xml:space="preserve">– this is the location where the individual being referred is currently located (this information will pre-fill if facility is licensed by DHSR and is chosen from the </w:t>
      </w:r>
      <w:r w:rsidR="00B843F5">
        <w:rPr>
          <w:rFonts w:ascii="Arial" w:hAnsi="Arial" w:cs="Arial"/>
          <w:sz w:val="20"/>
          <w:szCs w:val="20"/>
        </w:rPr>
        <w:t>drop-down</w:t>
      </w:r>
      <w:r w:rsidR="00B97C23">
        <w:rPr>
          <w:rFonts w:ascii="Arial" w:hAnsi="Arial" w:cs="Arial"/>
          <w:sz w:val="20"/>
          <w:szCs w:val="20"/>
        </w:rPr>
        <w:t xml:space="preserve"> menu; otherwise, you must enter the information manually</w:t>
      </w:r>
    </w:p>
    <w:p w14:paraId="09651E46" w14:textId="50EB54E9"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Potential </w:t>
      </w:r>
      <w:r w:rsidR="00C864EA">
        <w:rPr>
          <w:rFonts w:ascii="Arial" w:hAnsi="Arial" w:cs="Arial"/>
          <w:sz w:val="20"/>
          <w:szCs w:val="20"/>
        </w:rPr>
        <w:t>behavioral health</w:t>
      </w:r>
      <w:r w:rsidR="0011696A">
        <w:rPr>
          <w:rFonts w:ascii="Arial" w:hAnsi="Arial" w:cs="Arial"/>
          <w:sz w:val="20"/>
          <w:szCs w:val="20"/>
        </w:rPr>
        <w:t xml:space="preserve"> </w:t>
      </w:r>
      <w:r w:rsidRPr="007125EB">
        <w:rPr>
          <w:rFonts w:ascii="Arial" w:hAnsi="Arial" w:cs="Arial"/>
          <w:sz w:val="20"/>
          <w:szCs w:val="20"/>
        </w:rPr>
        <w:t>diagnosis</w:t>
      </w:r>
    </w:p>
    <w:p w14:paraId="07470FB7" w14:textId="0F83C4BF"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Is the individual </w:t>
      </w:r>
      <w:r w:rsidR="0011696A">
        <w:rPr>
          <w:rFonts w:ascii="Arial" w:hAnsi="Arial" w:cs="Arial"/>
          <w:sz w:val="20"/>
          <w:szCs w:val="20"/>
        </w:rPr>
        <w:t xml:space="preserve">potentially </w:t>
      </w:r>
      <w:r w:rsidR="00042502">
        <w:rPr>
          <w:rFonts w:ascii="Arial" w:hAnsi="Arial" w:cs="Arial"/>
          <w:sz w:val="20"/>
          <w:szCs w:val="20"/>
        </w:rPr>
        <w:t xml:space="preserve">eligible </w:t>
      </w:r>
      <w:r w:rsidR="003675C6">
        <w:rPr>
          <w:rFonts w:ascii="Arial" w:hAnsi="Arial" w:cs="Arial"/>
          <w:sz w:val="20"/>
          <w:szCs w:val="20"/>
        </w:rPr>
        <w:t>for</w:t>
      </w:r>
      <w:r w:rsidRPr="007125EB">
        <w:rPr>
          <w:rFonts w:ascii="Arial" w:hAnsi="Arial" w:cs="Arial"/>
          <w:sz w:val="20"/>
          <w:szCs w:val="20"/>
        </w:rPr>
        <w:t xml:space="preserve"> Medicaid?</w:t>
      </w:r>
    </w:p>
    <w:p w14:paraId="4C32A05E" w14:textId="3953CB30"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 xml:space="preserve">Medicaid number or last four digits of their social security number </w:t>
      </w:r>
    </w:p>
    <w:p w14:paraId="4D3F1B87" w14:textId="09D57719" w:rsidR="007125EB" w:rsidRPr="007125EB" w:rsidRDefault="007125EB" w:rsidP="00D5728F">
      <w:pPr>
        <w:pStyle w:val="ListParagraph"/>
        <w:numPr>
          <w:ilvl w:val="0"/>
          <w:numId w:val="2"/>
        </w:numPr>
        <w:spacing w:after="0" w:line="240" w:lineRule="auto"/>
        <w:rPr>
          <w:rFonts w:ascii="Arial" w:hAnsi="Arial" w:cs="Arial"/>
          <w:sz w:val="20"/>
          <w:szCs w:val="20"/>
        </w:rPr>
      </w:pPr>
      <w:r w:rsidRPr="007125EB">
        <w:rPr>
          <w:rFonts w:ascii="Arial" w:hAnsi="Arial" w:cs="Arial"/>
          <w:sz w:val="20"/>
          <w:szCs w:val="20"/>
        </w:rPr>
        <w:t>Medicaid county</w:t>
      </w:r>
      <w:r w:rsidR="00A23DF1">
        <w:rPr>
          <w:rFonts w:ascii="Arial" w:hAnsi="Arial" w:cs="Arial"/>
          <w:sz w:val="20"/>
          <w:szCs w:val="20"/>
        </w:rPr>
        <w:t xml:space="preserve"> of or</w:t>
      </w:r>
      <w:r w:rsidR="003675C6">
        <w:rPr>
          <w:rFonts w:ascii="Arial" w:hAnsi="Arial" w:cs="Arial"/>
          <w:sz w:val="20"/>
          <w:szCs w:val="20"/>
        </w:rPr>
        <w:t>i</w:t>
      </w:r>
      <w:r w:rsidR="00A23DF1">
        <w:rPr>
          <w:rFonts w:ascii="Arial" w:hAnsi="Arial" w:cs="Arial"/>
          <w:sz w:val="20"/>
          <w:szCs w:val="20"/>
        </w:rPr>
        <w:t>gin</w:t>
      </w:r>
      <w:r w:rsidRPr="007125EB">
        <w:rPr>
          <w:rFonts w:ascii="Arial" w:hAnsi="Arial" w:cs="Arial"/>
          <w:sz w:val="20"/>
          <w:szCs w:val="20"/>
        </w:rPr>
        <w:t xml:space="preserve"> or county of residence</w:t>
      </w:r>
    </w:p>
    <w:p w14:paraId="11CC3E5F" w14:textId="77777777" w:rsidR="00100ED0" w:rsidRDefault="00100ED0" w:rsidP="00D5728F">
      <w:pPr>
        <w:pStyle w:val="Heading3"/>
        <w:spacing w:before="0" w:line="240" w:lineRule="auto"/>
      </w:pPr>
    </w:p>
    <w:bookmarkEnd w:id="3"/>
    <w:p w14:paraId="3DB219EA" w14:textId="2B220119" w:rsidR="0097743C" w:rsidRPr="004F58C4" w:rsidRDefault="0097743C" w:rsidP="0097743C">
      <w:pPr>
        <w:autoSpaceDE w:val="0"/>
        <w:autoSpaceDN w:val="0"/>
        <w:adjustRightInd w:val="0"/>
        <w:rPr>
          <w:rFonts w:ascii="Arial" w:hAnsi="Arial" w:cs="Arial"/>
          <w:b/>
          <w:color w:val="44546A" w:themeColor="text2"/>
          <w:sz w:val="22"/>
          <w:szCs w:val="22"/>
        </w:rPr>
      </w:pPr>
      <w:r w:rsidRPr="004F58C4">
        <w:rPr>
          <w:rFonts w:ascii="Arial" w:hAnsi="Arial" w:cs="Arial"/>
          <w:b/>
          <w:color w:val="44546A" w:themeColor="text2"/>
          <w:sz w:val="22"/>
          <w:szCs w:val="22"/>
        </w:rPr>
        <w:t>If a</w:t>
      </w:r>
      <w:r w:rsidR="00F9632B">
        <w:rPr>
          <w:rFonts w:ascii="Arial" w:hAnsi="Arial" w:cs="Arial"/>
          <w:b/>
          <w:color w:val="44546A" w:themeColor="text2"/>
          <w:sz w:val="22"/>
          <w:szCs w:val="22"/>
        </w:rPr>
        <w:t xml:space="preserve">n </w:t>
      </w:r>
      <w:r w:rsidRPr="004F58C4">
        <w:rPr>
          <w:rFonts w:ascii="Arial" w:hAnsi="Arial" w:cs="Arial"/>
          <w:b/>
          <w:color w:val="44546A" w:themeColor="text2"/>
          <w:sz w:val="22"/>
          <w:szCs w:val="22"/>
        </w:rPr>
        <w:t xml:space="preserve">RSVP Referral ID # is needed for </w:t>
      </w:r>
      <w:r w:rsidR="00C35B64">
        <w:rPr>
          <w:rFonts w:ascii="Arial" w:hAnsi="Arial" w:cs="Arial"/>
          <w:b/>
          <w:color w:val="44546A" w:themeColor="text2"/>
          <w:sz w:val="22"/>
          <w:szCs w:val="22"/>
        </w:rPr>
        <w:t xml:space="preserve">the purpose of making </w:t>
      </w:r>
      <w:r w:rsidRPr="004F58C4">
        <w:rPr>
          <w:rFonts w:ascii="Arial" w:hAnsi="Arial" w:cs="Arial"/>
          <w:b/>
          <w:color w:val="44546A" w:themeColor="text2"/>
          <w:sz w:val="22"/>
          <w:szCs w:val="22"/>
        </w:rPr>
        <w:t>Personal Care Services (PCS) for an individual being considered for ACH admission, what Referral option needs to be checked on the referral?</w:t>
      </w:r>
    </w:p>
    <w:p w14:paraId="7498F38E" w14:textId="35AFFA58" w:rsidR="0097743C" w:rsidRPr="004F58C4" w:rsidRDefault="0097743C" w:rsidP="00C35B64">
      <w:pPr>
        <w:autoSpaceDE w:val="0"/>
        <w:autoSpaceDN w:val="0"/>
        <w:adjustRightInd w:val="0"/>
        <w:ind w:left="360"/>
        <w:rPr>
          <w:rFonts w:ascii="Arial" w:hAnsi="Arial" w:cs="Arial"/>
          <w:sz w:val="20"/>
          <w:szCs w:val="20"/>
        </w:rPr>
      </w:pPr>
      <w:r w:rsidRPr="004F58C4">
        <w:rPr>
          <w:rFonts w:ascii="Arial" w:hAnsi="Arial" w:cs="Arial"/>
          <w:b/>
          <w:sz w:val="20"/>
          <w:szCs w:val="20"/>
        </w:rPr>
        <w:t xml:space="preserve">Check </w:t>
      </w:r>
      <w:r w:rsidRPr="004F58C4">
        <w:rPr>
          <w:rFonts w:ascii="Arial" w:hAnsi="Arial" w:cs="Arial"/>
          <w:b/>
          <w:sz w:val="20"/>
          <w:szCs w:val="20"/>
          <w:u w:val="single"/>
        </w:rPr>
        <w:t>ALL</w:t>
      </w:r>
      <w:r w:rsidRPr="004F58C4">
        <w:rPr>
          <w:rFonts w:ascii="Arial" w:hAnsi="Arial" w:cs="Arial"/>
          <w:b/>
          <w:sz w:val="20"/>
          <w:szCs w:val="20"/>
        </w:rPr>
        <w:t xml:space="preserve"> applicable Reasons for Referral boxes</w:t>
      </w:r>
      <w:r w:rsidRPr="004F58C4">
        <w:rPr>
          <w:rFonts w:ascii="Arial" w:hAnsi="Arial" w:cs="Arial"/>
          <w:sz w:val="20"/>
          <w:szCs w:val="20"/>
        </w:rPr>
        <w:t xml:space="preserve">.  For instance, if the individual has a Mental Health diagnosis, </w:t>
      </w:r>
      <w:r w:rsidR="00A07648" w:rsidRPr="004F58C4">
        <w:rPr>
          <w:rFonts w:ascii="Arial" w:hAnsi="Arial" w:cs="Arial"/>
          <w:sz w:val="20"/>
          <w:szCs w:val="20"/>
        </w:rPr>
        <w:t>medical</w:t>
      </w:r>
      <w:r w:rsidRPr="004F58C4">
        <w:rPr>
          <w:rFonts w:ascii="Arial" w:hAnsi="Arial" w:cs="Arial"/>
          <w:sz w:val="20"/>
          <w:szCs w:val="20"/>
        </w:rPr>
        <w:t xml:space="preserve"> diagnosis, and needs a Referral ID # for PCS, you will need to check the Mental Health box (and choose from the list of diagnosis) AND check the </w:t>
      </w:r>
      <w:proofErr w:type="gramStart"/>
      <w:r w:rsidRPr="004F58C4">
        <w:rPr>
          <w:rFonts w:ascii="Arial" w:hAnsi="Arial" w:cs="Arial"/>
          <w:sz w:val="20"/>
          <w:szCs w:val="20"/>
        </w:rPr>
        <w:t>Medical</w:t>
      </w:r>
      <w:proofErr w:type="gramEnd"/>
      <w:r w:rsidRPr="004F58C4">
        <w:rPr>
          <w:rFonts w:ascii="Arial" w:hAnsi="Arial" w:cs="Arial"/>
          <w:sz w:val="20"/>
          <w:szCs w:val="20"/>
        </w:rPr>
        <w:t xml:space="preserve"> box (and enter the primary medical diagnosis),  </w:t>
      </w:r>
    </w:p>
    <w:p w14:paraId="2AC48EB7" w14:textId="77777777" w:rsidR="0097743C" w:rsidRPr="004F58C4" w:rsidRDefault="0097743C" w:rsidP="00C35B64">
      <w:pPr>
        <w:autoSpaceDE w:val="0"/>
        <w:autoSpaceDN w:val="0"/>
        <w:adjustRightInd w:val="0"/>
        <w:ind w:left="360"/>
        <w:rPr>
          <w:rFonts w:ascii="Arial" w:hAnsi="Arial" w:cs="Arial"/>
          <w:i/>
          <w:sz w:val="20"/>
          <w:szCs w:val="20"/>
        </w:rPr>
      </w:pPr>
    </w:p>
    <w:p w14:paraId="51A3CD55" w14:textId="5707B15D" w:rsidR="0097743C" w:rsidRPr="00722849" w:rsidRDefault="0097743C" w:rsidP="00C35B64">
      <w:pPr>
        <w:autoSpaceDE w:val="0"/>
        <w:autoSpaceDN w:val="0"/>
        <w:adjustRightInd w:val="0"/>
        <w:ind w:left="360"/>
        <w:rPr>
          <w:rFonts w:ascii="Arial" w:hAnsi="Arial" w:cs="Arial"/>
          <w:i/>
          <w:sz w:val="20"/>
          <w:szCs w:val="20"/>
          <w:u w:val="single"/>
        </w:rPr>
      </w:pPr>
      <w:r w:rsidRPr="004F58C4">
        <w:rPr>
          <w:rFonts w:ascii="Arial" w:hAnsi="Arial" w:cs="Arial"/>
          <w:i/>
          <w:sz w:val="20"/>
          <w:szCs w:val="20"/>
        </w:rPr>
        <w:t xml:space="preserve">You must check at least one (1) other reason for referral (medical or a behavioral health reason) </w:t>
      </w:r>
      <w:r w:rsidR="00F9632B" w:rsidRPr="004F58C4">
        <w:rPr>
          <w:rFonts w:ascii="Arial" w:hAnsi="Arial" w:cs="Arial"/>
          <w:i/>
          <w:sz w:val="20"/>
          <w:szCs w:val="20"/>
        </w:rPr>
        <w:t>to</w:t>
      </w:r>
      <w:r w:rsidRPr="004F58C4">
        <w:rPr>
          <w:rFonts w:ascii="Arial" w:hAnsi="Arial" w:cs="Arial"/>
          <w:i/>
          <w:sz w:val="20"/>
          <w:szCs w:val="20"/>
        </w:rPr>
        <w:t xml:space="preserve"> submit a referral for PCS. </w:t>
      </w:r>
      <w:r>
        <w:rPr>
          <w:rFonts w:ascii="Arial" w:hAnsi="Arial" w:cs="Arial"/>
          <w:i/>
          <w:sz w:val="20"/>
          <w:szCs w:val="20"/>
        </w:rPr>
        <w:t>The DHHS approved PCS vendor</w:t>
      </w:r>
      <w:r w:rsidRPr="004F58C4">
        <w:rPr>
          <w:rFonts w:ascii="Arial" w:hAnsi="Arial" w:cs="Arial"/>
          <w:i/>
          <w:sz w:val="20"/>
          <w:szCs w:val="20"/>
        </w:rPr>
        <w:t xml:space="preserve"> will be able to view all RSVPs submitted with a PCS Reason for Referral.</w:t>
      </w:r>
      <w:r>
        <w:rPr>
          <w:rFonts w:ascii="Arial" w:hAnsi="Arial" w:cs="Arial"/>
          <w:i/>
          <w:sz w:val="20"/>
          <w:szCs w:val="20"/>
        </w:rPr>
        <w:t xml:space="preserve">  If you have completed a previous RSVP referral and did not add PCS as a reason for referral, please </w:t>
      </w:r>
      <w:r w:rsidR="00F9632B">
        <w:rPr>
          <w:rFonts w:ascii="Arial" w:hAnsi="Arial" w:cs="Arial"/>
          <w:i/>
          <w:sz w:val="20"/>
          <w:szCs w:val="20"/>
        </w:rPr>
        <w:t xml:space="preserve">email </w:t>
      </w:r>
      <w:hyperlink r:id="rId9" w:history="1">
        <w:r w:rsidR="00F9632B" w:rsidRPr="007D1152">
          <w:rPr>
            <w:rStyle w:val="Hyperlink"/>
            <w:rFonts w:ascii="Arial" w:hAnsi="Arial" w:cs="Arial"/>
            <w:bCs/>
            <w:sz w:val="20"/>
            <w:szCs w:val="20"/>
          </w:rPr>
          <w:t>TCLD.Support@dhhs.nc.gov</w:t>
        </w:r>
      </w:hyperlink>
      <w:r>
        <w:rPr>
          <w:rFonts w:ascii="Arial" w:hAnsi="Arial" w:cs="Arial"/>
          <w:i/>
          <w:sz w:val="20"/>
          <w:szCs w:val="20"/>
        </w:rPr>
        <w:t xml:space="preserve"> with the existing RSVP # </w:t>
      </w:r>
      <w:r w:rsidR="00F9632B">
        <w:rPr>
          <w:rFonts w:ascii="Arial" w:hAnsi="Arial" w:cs="Arial"/>
          <w:i/>
          <w:sz w:val="20"/>
          <w:szCs w:val="20"/>
        </w:rPr>
        <w:t>to</w:t>
      </w:r>
      <w:r>
        <w:rPr>
          <w:rFonts w:ascii="Arial" w:hAnsi="Arial" w:cs="Arial"/>
          <w:i/>
          <w:sz w:val="20"/>
          <w:szCs w:val="20"/>
        </w:rPr>
        <w:t xml:space="preserve"> have PCS added to the existing RSVP.  </w:t>
      </w:r>
      <w:r w:rsidRPr="00F9632B">
        <w:rPr>
          <w:rFonts w:ascii="Arial" w:hAnsi="Arial" w:cs="Arial"/>
          <w:i/>
          <w:sz w:val="20"/>
          <w:szCs w:val="20"/>
        </w:rPr>
        <w:t>PLEASE DO NOT CREATE A NEW REFERRAL AS THIS WILL CREATE MULTIPLE RSVP #’s FOR AN INDIVIDUAL.</w:t>
      </w:r>
    </w:p>
    <w:p w14:paraId="7D146A5A" w14:textId="05851C77" w:rsidR="0097743C" w:rsidRDefault="0097743C" w:rsidP="00D5728F">
      <w:pPr>
        <w:pStyle w:val="Heading3"/>
        <w:spacing w:before="0" w:line="240" w:lineRule="auto"/>
        <w:rPr>
          <w:rFonts w:ascii="Arial" w:hAnsi="Arial" w:cs="Arial"/>
          <w:color w:val="37495F"/>
          <w:szCs w:val="24"/>
        </w:rPr>
      </w:pPr>
    </w:p>
    <w:p w14:paraId="2EE4A629" w14:textId="330C61E5" w:rsidR="00254C2A" w:rsidRDefault="00CE60D3" w:rsidP="00D5728F">
      <w:pPr>
        <w:pStyle w:val="Heading3"/>
        <w:spacing w:before="0" w:line="240" w:lineRule="auto"/>
        <w:rPr>
          <w:rFonts w:ascii="Arial" w:hAnsi="Arial" w:cs="Arial"/>
          <w:color w:val="37495F"/>
          <w:szCs w:val="24"/>
        </w:rPr>
      </w:pPr>
      <w:r>
        <w:rPr>
          <w:rFonts w:ascii="Arial" w:hAnsi="Arial" w:cs="Arial"/>
          <w:color w:val="37495F"/>
          <w:szCs w:val="24"/>
        </w:rPr>
        <w:t>What happens after the referral is submitted?</w:t>
      </w:r>
    </w:p>
    <w:p w14:paraId="0186939A" w14:textId="7EC6A45F" w:rsidR="00CE60D3" w:rsidRPr="00CE60D3" w:rsidRDefault="00CE60D3" w:rsidP="009D4C11">
      <w:pPr>
        <w:pStyle w:val="ListParagraph"/>
        <w:numPr>
          <w:ilvl w:val="0"/>
          <w:numId w:val="18"/>
        </w:numPr>
        <w:rPr>
          <w:rFonts w:ascii="Times New Roman" w:eastAsia="Times New Roman" w:hAnsi="Times New Roman"/>
          <w:sz w:val="20"/>
          <w:szCs w:val="20"/>
        </w:rPr>
      </w:pPr>
      <w:r w:rsidRPr="00CE60D3">
        <w:rPr>
          <w:rFonts w:ascii="Arial" w:eastAsia="Arial" w:hAnsi="Arial" w:cs="Arial"/>
          <w:color w:val="000000" w:themeColor="text1"/>
          <w:kern w:val="24"/>
          <w:sz w:val="20"/>
          <w:szCs w:val="20"/>
        </w:rPr>
        <w:t>The referrer will see a referral submission page that contains a RSVP Referral ID #</w:t>
      </w:r>
      <w:r>
        <w:rPr>
          <w:rFonts w:ascii="Arial" w:eastAsia="Arial" w:hAnsi="Arial" w:cs="Arial"/>
          <w:color w:val="000000" w:themeColor="text1"/>
          <w:kern w:val="24"/>
          <w:sz w:val="20"/>
          <w:szCs w:val="20"/>
        </w:rPr>
        <w:t>.</w:t>
      </w:r>
    </w:p>
    <w:p w14:paraId="571FECA7" w14:textId="77777777" w:rsidR="00CE60D3" w:rsidRPr="00CE60D3" w:rsidRDefault="00CE60D3" w:rsidP="006C3C3D">
      <w:pPr>
        <w:pStyle w:val="ListParagraph"/>
        <w:numPr>
          <w:ilvl w:val="0"/>
          <w:numId w:val="18"/>
        </w:numPr>
        <w:rPr>
          <w:rFonts w:ascii="Times New Roman" w:eastAsia="Times New Roman" w:hAnsi="Times New Roman"/>
          <w:sz w:val="20"/>
          <w:szCs w:val="20"/>
        </w:rPr>
      </w:pPr>
      <w:r w:rsidRPr="00CE60D3">
        <w:rPr>
          <w:rFonts w:ascii="Arial" w:eastAsia="Arial" w:hAnsi="Arial" w:cs="Arial"/>
          <w:color w:val="000000" w:themeColor="text1"/>
          <w:kern w:val="24"/>
          <w:sz w:val="20"/>
          <w:szCs w:val="20"/>
        </w:rPr>
        <w:t xml:space="preserve">The referrer will have the capability to save or print the referral submission that contains the RSVP Referral ID # using the web browser option. </w:t>
      </w:r>
      <w:r w:rsidRPr="00CE60D3">
        <w:rPr>
          <w:rFonts w:ascii="Arial" w:eastAsia="Arial" w:hAnsi="Arial" w:cs="Arial"/>
          <w:i/>
          <w:iCs/>
          <w:color w:val="000000" w:themeColor="text1"/>
          <w:kern w:val="24"/>
          <w:sz w:val="20"/>
          <w:szCs w:val="20"/>
        </w:rPr>
        <w:t>It is HIGHLY recommended that you print the final submission page for your records.</w:t>
      </w:r>
    </w:p>
    <w:p w14:paraId="0931D4B7" w14:textId="70D058EA" w:rsidR="00CE60D3" w:rsidRPr="0097743C" w:rsidRDefault="00CE60D3" w:rsidP="006C3C3D">
      <w:pPr>
        <w:pStyle w:val="ListParagraph"/>
        <w:numPr>
          <w:ilvl w:val="0"/>
          <w:numId w:val="18"/>
        </w:numPr>
        <w:rPr>
          <w:rFonts w:ascii="Times New Roman" w:eastAsia="Times New Roman" w:hAnsi="Times New Roman"/>
          <w:sz w:val="20"/>
          <w:szCs w:val="20"/>
        </w:rPr>
      </w:pPr>
      <w:r w:rsidRPr="00CE60D3">
        <w:rPr>
          <w:rFonts w:ascii="Arial" w:eastAsia="Arial" w:hAnsi="Arial" w:cs="Arial"/>
          <w:color w:val="000000" w:themeColor="text1"/>
          <w:kern w:val="24"/>
          <w:sz w:val="20"/>
          <w:szCs w:val="20"/>
        </w:rPr>
        <w:t xml:space="preserve">Once you have received the RSVP Referral ID #, there is nothing further that is necessary </w:t>
      </w:r>
      <w:proofErr w:type="gramStart"/>
      <w:r w:rsidRPr="00CE60D3">
        <w:rPr>
          <w:rFonts w:ascii="Arial" w:eastAsia="Arial" w:hAnsi="Arial" w:cs="Arial"/>
          <w:color w:val="000000" w:themeColor="text1"/>
          <w:kern w:val="24"/>
          <w:sz w:val="20"/>
          <w:szCs w:val="20"/>
        </w:rPr>
        <w:t>in order to</w:t>
      </w:r>
      <w:proofErr w:type="gramEnd"/>
      <w:r w:rsidRPr="00CE60D3">
        <w:rPr>
          <w:rFonts w:ascii="Arial" w:eastAsia="Arial" w:hAnsi="Arial" w:cs="Arial"/>
          <w:color w:val="000000" w:themeColor="text1"/>
          <w:kern w:val="24"/>
          <w:sz w:val="20"/>
          <w:szCs w:val="20"/>
        </w:rPr>
        <w:t xml:space="preserve"> discharge or admit an individual.  There are no approval #’s or letters that you must wait for. The referral source (referrer) may be contacted </w:t>
      </w:r>
      <w:proofErr w:type="gramStart"/>
      <w:r w:rsidRPr="00CE60D3">
        <w:rPr>
          <w:rFonts w:ascii="Arial" w:eastAsia="Arial" w:hAnsi="Arial" w:cs="Arial"/>
          <w:color w:val="000000" w:themeColor="text1"/>
          <w:kern w:val="24"/>
          <w:sz w:val="20"/>
          <w:szCs w:val="20"/>
        </w:rPr>
        <w:t>in order to</w:t>
      </w:r>
      <w:proofErr w:type="gramEnd"/>
      <w:r w:rsidRPr="00CE60D3">
        <w:rPr>
          <w:rFonts w:ascii="Arial" w:eastAsia="Arial" w:hAnsi="Arial" w:cs="Arial"/>
          <w:color w:val="000000" w:themeColor="text1"/>
          <w:kern w:val="24"/>
          <w:sz w:val="20"/>
          <w:szCs w:val="20"/>
        </w:rPr>
        <w:t xml:space="preserve"> gather further information to verify the behavioral health diagnosis, but this does not impede discharge or admission.</w:t>
      </w:r>
    </w:p>
    <w:p w14:paraId="6EE6354C" w14:textId="77777777" w:rsidR="0097743C" w:rsidRPr="0097743C" w:rsidRDefault="0097743C" w:rsidP="0097743C">
      <w:pPr>
        <w:autoSpaceDE w:val="0"/>
        <w:autoSpaceDN w:val="0"/>
        <w:adjustRightInd w:val="0"/>
        <w:rPr>
          <w:rFonts w:ascii="Arial" w:hAnsi="Arial" w:cs="Arial"/>
          <w:b/>
          <w:color w:val="44546A" w:themeColor="text2"/>
          <w:sz w:val="22"/>
          <w:szCs w:val="22"/>
        </w:rPr>
      </w:pPr>
      <w:r w:rsidRPr="0097743C">
        <w:rPr>
          <w:rFonts w:ascii="Arial" w:hAnsi="Arial" w:cs="Arial"/>
          <w:b/>
          <w:color w:val="44546A" w:themeColor="text2"/>
          <w:sz w:val="22"/>
          <w:szCs w:val="22"/>
        </w:rPr>
        <w:t>Once my referral has been submitted, can I make changes/edits?</w:t>
      </w:r>
    </w:p>
    <w:p w14:paraId="10979754" w14:textId="103A6A75" w:rsidR="0097743C" w:rsidRDefault="0097743C" w:rsidP="0097743C">
      <w:pPr>
        <w:autoSpaceDE w:val="0"/>
        <w:autoSpaceDN w:val="0"/>
        <w:adjustRightInd w:val="0"/>
        <w:rPr>
          <w:rFonts w:ascii="Arial" w:hAnsi="Arial" w:cs="Arial"/>
          <w:sz w:val="20"/>
          <w:szCs w:val="20"/>
        </w:rPr>
      </w:pPr>
      <w:r w:rsidRPr="0097743C">
        <w:rPr>
          <w:rFonts w:ascii="Arial" w:hAnsi="Arial" w:cs="Arial"/>
          <w:sz w:val="20"/>
          <w:szCs w:val="20"/>
        </w:rPr>
        <w:t xml:space="preserve">No.  RSVP is a public URL access domain.  </w:t>
      </w:r>
      <w:proofErr w:type="gramStart"/>
      <w:r w:rsidRPr="0097743C">
        <w:rPr>
          <w:rFonts w:ascii="Arial" w:hAnsi="Arial" w:cs="Arial"/>
          <w:sz w:val="20"/>
          <w:szCs w:val="20"/>
        </w:rPr>
        <w:t>In order to</w:t>
      </w:r>
      <w:proofErr w:type="gramEnd"/>
      <w:r w:rsidRPr="0097743C">
        <w:rPr>
          <w:rFonts w:ascii="Arial" w:hAnsi="Arial" w:cs="Arial"/>
          <w:sz w:val="20"/>
          <w:szCs w:val="20"/>
        </w:rPr>
        <w:t xml:space="preserve"> protect and comply with HIPAA and PHI, RSVP is a write only system meaning that once the referral has been submitted the information is no longer accessible.  Prior to hitting the “COMPLETE” button, RSVP does allow you to review all the information entered </w:t>
      </w:r>
      <w:proofErr w:type="gramStart"/>
      <w:r w:rsidRPr="0097743C">
        <w:rPr>
          <w:rFonts w:ascii="Arial" w:hAnsi="Arial" w:cs="Arial"/>
          <w:sz w:val="20"/>
          <w:szCs w:val="20"/>
        </w:rPr>
        <w:t>in order to</w:t>
      </w:r>
      <w:proofErr w:type="gramEnd"/>
      <w:r w:rsidRPr="0097743C">
        <w:rPr>
          <w:rFonts w:ascii="Arial" w:hAnsi="Arial" w:cs="Arial"/>
          <w:sz w:val="20"/>
          <w:szCs w:val="20"/>
        </w:rPr>
        <w:t xml:space="preserve"> ensure that the information is correct.  From this review page, you can use the “BACK” button to return to any previous screen to change information.  Once information has been changed, you will have the opportunity to again review to ensure the information is correct before submitting the referral by hitting “COMPLETE”.</w:t>
      </w:r>
    </w:p>
    <w:p w14:paraId="2C12C3D3" w14:textId="66EF4DC4" w:rsidR="0097743C" w:rsidRDefault="0097743C" w:rsidP="0097743C">
      <w:pPr>
        <w:autoSpaceDE w:val="0"/>
        <w:autoSpaceDN w:val="0"/>
        <w:adjustRightInd w:val="0"/>
        <w:rPr>
          <w:rFonts w:ascii="Arial" w:hAnsi="Arial" w:cs="Arial"/>
          <w:sz w:val="20"/>
          <w:szCs w:val="20"/>
        </w:rPr>
      </w:pPr>
    </w:p>
    <w:p w14:paraId="32187952" w14:textId="77777777" w:rsidR="0097743C" w:rsidRPr="004F58C4" w:rsidRDefault="0097743C" w:rsidP="0097743C">
      <w:pPr>
        <w:autoSpaceDE w:val="0"/>
        <w:autoSpaceDN w:val="0"/>
        <w:adjustRightInd w:val="0"/>
        <w:rPr>
          <w:rFonts w:ascii="Arial" w:hAnsi="Arial" w:cs="Arial"/>
          <w:b/>
          <w:sz w:val="22"/>
          <w:szCs w:val="22"/>
        </w:rPr>
      </w:pPr>
      <w:r w:rsidRPr="004F58C4">
        <w:rPr>
          <w:rFonts w:ascii="Arial" w:hAnsi="Arial" w:cs="Arial"/>
          <w:b/>
          <w:color w:val="44546A" w:themeColor="text2"/>
          <w:sz w:val="22"/>
          <w:szCs w:val="22"/>
        </w:rPr>
        <w:t>If I forgot to print the final submission page or have misplaced the RSVP #, how can I retrieve this #?</w:t>
      </w:r>
    </w:p>
    <w:p w14:paraId="0587496C" w14:textId="41507626" w:rsidR="0097743C" w:rsidRPr="0097743C" w:rsidRDefault="0097743C" w:rsidP="0097743C">
      <w:pPr>
        <w:rPr>
          <w:rFonts w:ascii="Arial" w:hAnsi="Arial" w:cs="Arial"/>
          <w:sz w:val="20"/>
          <w:szCs w:val="20"/>
        </w:rPr>
      </w:pPr>
      <w:r>
        <w:t xml:space="preserve">You can email </w:t>
      </w:r>
      <w:hyperlink r:id="rId10" w:history="1">
        <w:r w:rsidR="00F9632B" w:rsidRPr="007D1152">
          <w:rPr>
            <w:rStyle w:val="Hyperlink"/>
            <w:rFonts w:ascii="Arial" w:hAnsi="Arial" w:cs="Arial"/>
            <w:bCs/>
            <w:sz w:val="20"/>
            <w:szCs w:val="20"/>
          </w:rPr>
          <w:t>TCLD.Support@dhhs.nc.gov</w:t>
        </w:r>
      </w:hyperlink>
      <w:r>
        <w:t xml:space="preserve"> to request assistance.</w:t>
      </w:r>
    </w:p>
    <w:p w14:paraId="03F00ADD" w14:textId="77777777" w:rsidR="00CE60D3" w:rsidRPr="0097743C" w:rsidRDefault="00CE60D3" w:rsidP="0097743C">
      <w:pPr>
        <w:rPr>
          <w:rFonts w:ascii="Times New Roman" w:eastAsia="Times New Roman" w:hAnsi="Times New Roman"/>
          <w:sz w:val="20"/>
          <w:szCs w:val="20"/>
        </w:rPr>
      </w:pPr>
    </w:p>
    <w:p w14:paraId="68E5BFBD" w14:textId="4D040946" w:rsidR="007125EB" w:rsidRPr="002D6553" w:rsidRDefault="00496F39" w:rsidP="00D5728F">
      <w:pPr>
        <w:pStyle w:val="Heading3"/>
        <w:spacing w:before="0" w:line="240" w:lineRule="auto"/>
        <w:rPr>
          <w:rFonts w:ascii="Arial" w:hAnsi="Arial" w:cs="Arial"/>
          <w:color w:val="37495F"/>
          <w:szCs w:val="24"/>
        </w:rPr>
      </w:pPr>
      <w:r>
        <w:rPr>
          <w:rFonts w:ascii="Arial" w:hAnsi="Arial" w:cs="Arial"/>
          <w:color w:val="37495F"/>
          <w:szCs w:val="24"/>
        </w:rPr>
        <w:t>Is there an</w:t>
      </w:r>
      <w:r w:rsidR="007125EB" w:rsidRPr="002D6553">
        <w:rPr>
          <w:rFonts w:ascii="Arial" w:hAnsi="Arial" w:cs="Arial"/>
          <w:color w:val="37495F"/>
          <w:szCs w:val="24"/>
        </w:rPr>
        <w:t xml:space="preserve"> </w:t>
      </w:r>
      <w:r w:rsidR="007D25FB">
        <w:rPr>
          <w:rFonts w:ascii="Arial" w:hAnsi="Arial" w:cs="Arial"/>
          <w:color w:val="37495F"/>
          <w:szCs w:val="24"/>
        </w:rPr>
        <w:t>RSVP</w:t>
      </w:r>
      <w:r>
        <w:rPr>
          <w:rFonts w:ascii="Arial" w:hAnsi="Arial" w:cs="Arial"/>
          <w:color w:val="37495F"/>
          <w:szCs w:val="24"/>
        </w:rPr>
        <w:t xml:space="preserve"> training</w:t>
      </w:r>
      <w:r w:rsidR="007125EB" w:rsidRPr="002D6553">
        <w:rPr>
          <w:rFonts w:ascii="Arial" w:hAnsi="Arial" w:cs="Arial"/>
          <w:color w:val="37495F"/>
          <w:szCs w:val="24"/>
        </w:rPr>
        <w:t>?</w:t>
      </w:r>
    </w:p>
    <w:p w14:paraId="1C2B8959" w14:textId="3326CB2D" w:rsidR="002D6553" w:rsidRDefault="00496F39" w:rsidP="00100ED0">
      <w:pPr>
        <w:rPr>
          <w:rFonts w:ascii="Arial" w:hAnsi="Arial" w:cs="Arial"/>
          <w:sz w:val="20"/>
        </w:rPr>
      </w:pPr>
      <w:r>
        <w:rPr>
          <w:rFonts w:ascii="Arial" w:hAnsi="Arial" w:cs="Arial"/>
          <w:sz w:val="20"/>
        </w:rPr>
        <w:t xml:space="preserve">There is a demonstration webinar that has been posted on </w:t>
      </w:r>
      <w:r w:rsidR="00CE60D3">
        <w:rPr>
          <w:rFonts w:ascii="Arial" w:hAnsi="Arial" w:cs="Arial"/>
          <w:sz w:val="20"/>
        </w:rPr>
        <w:t xml:space="preserve">the DHHS </w:t>
      </w:r>
      <w:r>
        <w:rPr>
          <w:rFonts w:ascii="Arial" w:hAnsi="Arial" w:cs="Arial"/>
          <w:sz w:val="20"/>
        </w:rPr>
        <w:t>YouTube</w:t>
      </w:r>
      <w:r w:rsidR="00CE60D3">
        <w:rPr>
          <w:rFonts w:ascii="Arial" w:hAnsi="Arial" w:cs="Arial"/>
          <w:sz w:val="20"/>
        </w:rPr>
        <w:t xml:space="preserve"> channel</w:t>
      </w:r>
      <w:r>
        <w:rPr>
          <w:rFonts w:ascii="Arial" w:hAnsi="Arial" w:cs="Arial"/>
          <w:sz w:val="20"/>
        </w:rPr>
        <w:t xml:space="preserve"> </w:t>
      </w:r>
      <w:r w:rsidR="00CE60D3">
        <w:rPr>
          <w:rFonts w:ascii="Arial" w:hAnsi="Arial" w:cs="Arial"/>
          <w:sz w:val="20"/>
        </w:rPr>
        <w:t xml:space="preserve">as well as on </w:t>
      </w:r>
      <w:r>
        <w:rPr>
          <w:rFonts w:ascii="Arial" w:hAnsi="Arial" w:cs="Arial"/>
          <w:sz w:val="20"/>
        </w:rPr>
        <w:t>the DHHS-TCLI webpage.  See RSVP Resource links at the bottom of the page.</w:t>
      </w:r>
    </w:p>
    <w:p w14:paraId="50F99651" w14:textId="70DAFD12" w:rsidR="007125EB" w:rsidRPr="00100ED0" w:rsidRDefault="007125EB" w:rsidP="00100ED0">
      <w:pPr>
        <w:rPr>
          <w:rFonts w:ascii="Arial" w:hAnsi="Arial" w:cs="Arial"/>
          <w:sz w:val="20"/>
        </w:rPr>
      </w:pPr>
    </w:p>
    <w:p w14:paraId="5A0DD432" w14:textId="5B8375D6" w:rsidR="002A554C" w:rsidRPr="00FF47EF" w:rsidRDefault="002A554C" w:rsidP="00D5728F">
      <w:pPr>
        <w:autoSpaceDE w:val="0"/>
        <w:autoSpaceDN w:val="0"/>
        <w:adjustRightInd w:val="0"/>
        <w:rPr>
          <w:rFonts w:ascii="Arial" w:hAnsi="Arial" w:cs="Arial"/>
          <w:b/>
          <w:color w:val="44546A" w:themeColor="text2"/>
          <w:sz w:val="22"/>
          <w:szCs w:val="22"/>
        </w:rPr>
      </w:pPr>
      <w:bookmarkStart w:id="4" w:name="_Toc413831701"/>
      <w:r w:rsidRPr="00FF47EF">
        <w:rPr>
          <w:rFonts w:ascii="Arial" w:hAnsi="Arial" w:cs="Arial"/>
          <w:b/>
          <w:color w:val="44546A" w:themeColor="text2"/>
          <w:sz w:val="22"/>
          <w:szCs w:val="22"/>
        </w:rPr>
        <w:t>Where can I access additional information regarding RSVP?</w:t>
      </w:r>
    </w:p>
    <w:p w14:paraId="4E6B2F6F" w14:textId="4CF55F59" w:rsidR="00FE140A" w:rsidRPr="00496F39" w:rsidRDefault="00FF47EF" w:rsidP="00D5728F">
      <w:pPr>
        <w:autoSpaceDE w:val="0"/>
        <w:autoSpaceDN w:val="0"/>
        <w:adjustRightInd w:val="0"/>
        <w:rPr>
          <w:rFonts w:ascii="Arial" w:hAnsi="Arial" w:cs="Arial"/>
          <w:sz w:val="20"/>
          <w:szCs w:val="20"/>
        </w:rPr>
      </w:pPr>
      <w:r w:rsidRPr="00496F39">
        <w:rPr>
          <w:rFonts w:ascii="Arial" w:hAnsi="Arial" w:cs="Arial"/>
          <w:sz w:val="20"/>
          <w:szCs w:val="20"/>
        </w:rPr>
        <w:t>The following links contain information regarding RSVP:</w:t>
      </w:r>
    </w:p>
    <w:p w14:paraId="7C57B0D8" w14:textId="77777777" w:rsidR="00FF47EF" w:rsidRDefault="00FF47EF" w:rsidP="00D5728F">
      <w:pPr>
        <w:autoSpaceDE w:val="0"/>
        <w:autoSpaceDN w:val="0"/>
        <w:adjustRightInd w:val="0"/>
        <w:rPr>
          <w:rFonts w:ascii="Arial" w:hAnsi="Arial" w:cs="Arial"/>
          <w:sz w:val="22"/>
          <w:szCs w:val="22"/>
        </w:rPr>
      </w:pPr>
    </w:p>
    <w:p w14:paraId="07DF0768" w14:textId="5671C114" w:rsidR="00FF47EF" w:rsidRPr="00F9632B" w:rsidRDefault="00A07648" w:rsidP="00FF47EF">
      <w:pPr>
        <w:spacing w:after="160" w:line="259" w:lineRule="auto"/>
        <w:rPr>
          <w:rFonts w:ascii="Arial" w:eastAsiaTheme="minorHAnsi" w:hAnsi="Arial" w:cs="Arial"/>
          <w:color w:val="000000"/>
          <w:sz w:val="20"/>
          <w:szCs w:val="20"/>
        </w:rPr>
      </w:pPr>
      <w:hyperlink r:id="rId11" w:history="1">
        <w:r w:rsidR="00F9632B" w:rsidRPr="00F9632B">
          <w:rPr>
            <w:rStyle w:val="Hyperlink"/>
            <w:rFonts w:ascii="Arial" w:hAnsi="Arial" w:cs="Arial"/>
            <w:kern w:val="24"/>
            <w:sz w:val="20"/>
            <w:szCs w:val="20"/>
          </w:rPr>
          <w:t>https://www.socialserve.com/pre_screening/ncdrst/DiversionScreeningTool.html</w:t>
        </w:r>
      </w:hyperlink>
      <w:r w:rsidR="00FF47EF" w:rsidRPr="00F9632B">
        <w:rPr>
          <w:rFonts w:ascii="Arial" w:eastAsiaTheme="minorHAnsi" w:hAnsi="Arial" w:cs="Arial"/>
          <w:color w:val="000000"/>
          <w:sz w:val="20"/>
          <w:szCs w:val="20"/>
        </w:rPr>
        <w:t xml:space="preserve"> (RSVP Referral webpage)</w:t>
      </w:r>
    </w:p>
    <w:p w14:paraId="36BFB68C" w14:textId="5EF0026D" w:rsidR="00FF47EF" w:rsidRPr="00F9632B" w:rsidRDefault="00A07648" w:rsidP="00FF47EF">
      <w:pPr>
        <w:spacing w:after="160" w:line="259" w:lineRule="auto"/>
        <w:rPr>
          <w:rFonts w:ascii="Arial" w:eastAsiaTheme="minorHAnsi" w:hAnsi="Arial" w:cs="Arial"/>
          <w:color w:val="000000"/>
          <w:sz w:val="20"/>
          <w:szCs w:val="20"/>
        </w:rPr>
      </w:pPr>
      <w:hyperlink r:id="rId12" w:history="1">
        <w:r w:rsidR="00F9632B" w:rsidRPr="00F9632B">
          <w:rPr>
            <w:rStyle w:val="Hyperlink"/>
            <w:rFonts w:ascii="Arial" w:hAnsi="Arial" w:cs="Arial"/>
            <w:sz w:val="20"/>
            <w:szCs w:val="20"/>
          </w:rPr>
          <w:t>https://youtu.be/3CA2TLtw7eo</w:t>
        </w:r>
      </w:hyperlink>
      <w:r w:rsidR="00FF47EF" w:rsidRPr="00F9632B">
        <w:rPr>
          <w:rFonts w:ascii="Arial" w:eastAsiaTheme="minorHAnsi" w:hAnsi="Arial" w:cs="Arial"/>
          <w:color w:val="000000"/>
          <w:sz w:val="20"/>
          <w:szCs w:val="20"/>
        </w:rPr>
        <w:t xml:space="preserve"> (RSVP </w:t>
      </w:r>
      <w:r w:rsidR="00F9632B" w:rsidRPr="00F9632B">
        <w:rPr>
          <w:rFonts w:ascii="Arial" w:eastAsiaTheme="minorHAnsi" w:hAnsi="Arial" w:cs="Arial"/>
          <w:color w:val="000000"/>
          <w:sz w:val="20"/>
          <w:szCs w:val="20"/>
        </w:rPr>
        <w:t xml:space="preserve">DHHS </w:t>
      </w:r>
      <w:r w:rsidR="00FF47EF" w:rsidRPr="00F9632B">
        <w:rPr>
          <w:rFonts w:ascii="Arial" w:eastAsiaTheme="minorHAnsi" w:hAnsi="Arial" w:cs="Arial"/>
          <w:color w:val="000000"/>
          <w:sz w:val="20"/>
          <w:szCs w:val="20"/>
        </w:rPr>
        <w:t>YouTube</w:t>
      </w:r>
      <w:r w:rsidR="00F9632B">
        <w:rPr>
          <w:rFonts w:ascii="Arial" w:eastAsiaTheme="minorHAnsi" w:hAnsi="Arial" w:cs="Arial"/>
          <w:color w:val="000000"/>
          <w:sz w:val="20"/>
          <w:szCs w:val="20"/>
        </w:rPr>
        <w:t xml:space="preserve"> channel)</w:t>
      </w:r>
    </w:p>
    <w:p w14:paraId="486975C1" w14:textId="044D59FF" w:rsidR="00FF47EF" w:rsidRPr="00F9632B" w:rsidRDefault="00A07648" w:rsidP="00FF47EF">
      <w:pPr>
        <w:spacing w:after="160" w:line="259" w:lineRule="auto"/>
        <w:rPr>
          <w:rFonts w:ascii="Arial" w:eastAsiaTheme="minorHAnsi" w:hAnsi="Arial" w:cs="Arial"/>
          <w:sz w:val="20"/>
          <w:szCs w:val="20"/>
        </w:rPr>
      </w:pPr>
      <w:hyperlink r:id="rId13" w:history="1">
        <w:r w:rsidR="00FF47EF" w:rsidRPr="00F9632B">
          <w:rPr>
            <w:rFonts w:ascii="Arial" w:eastAsiaTheme="minorHAnsi" w:hAnsi="Arial" w:cs="Arial"/>
            <w:color w:val="0563C1"/>
            <w:sz w:val="20"/>
            <w:szCs w:val="20"/>
            <w:u w:val="single"/>
          </w:rPr>
          <w:t>https://medicaid.ncdhhs.gov/providers/clinical-coverage-policies/community-based-services-clinical-coverage-policies</w:t>
        </w:r>
      </w:hyperlink>
      <w:r w:rsidR="00FF47EF" w:rsidRPr="00F9632B">
        <w:rPr>
          <w:rFonts w:ascii="Arial" w:eastAsiaTheme="minorHAnsi" w:hAnsi="Arial" w:cs="Arial"/>
          <w:sz w:val="20"/>
          <w:szCs w:val="20"/>
        </w:rPr>
        <w:t xml:space="preserve">  (N.C. Medicaid Clinical Coverage Policy 3L – Personal Care Services)</w:t>
      </w:r>
    </w:p>
    <w:p w14:paraId="10D75771" w14:textId="3B23D7D6" w:rsidR="00FF47EF" w:rsidRPr="00FF47EF" w:rsidRDefault="00A07648" w:rsidP="00FF47EF">
      <w:pPr>
        <w:spacing w:after="160" w:line="259" w:lineRule="auto"/>
        <w:rPr>
          <w:rFonts w:asciiTheme="minorHAnsi" w:eastAsiaTheme="minorHAnsi" w:hAnsiTheme="minorHAnsi" w:cstheme="minorBidi"/>
          <w:sz w:val="22"/>
          <w:szCs w:val="22"/>
        </w:rPr>
      </w:pPr>
      <w:hyperlink r:id="rId14" w:history="1">
        <w:r w:rsidR="00FF47EF" w:rsidRPr="00FF47EF">
          <w:rPr>
            <w:rFonts w:asciiTheme="minorHAnsi" w:eastAsiaTheme="minorHAnsi" w:hAnsiTheme="minorHAnsi" w:cstheme="minorBidi"/>
            <w:color w:val="0563C1"/>
            <w:sz w:val="22"/>
            <w:szCs w:val="22"/>
            <w:u w:val="single"/>
          </w:rPr>
          <w:t>https://www.ncdhhs.gov/about/department-initiatives/transitions-community-living-initiative</w:t>
        </w:r>
      </w:hyperlink>
      <w:r w:rsidR="00FF47EF" w:rsidRPr="00FF47EF">
        <w:rPr>
          <w:rFonts w:asciiTheme="minorHAnsi" w:eastAsiaTheme="minorHAnsi" w:hAnsiTheme="minorHAnsi" w:cstheme="minorBidi"/>
          <w:sz w:val="22"/>
          <w:szCs w:val="22"/>
        </w:rPr>
        <w:t xml:space="preserve"> (DHHS-TCL</w:t>
      </w:r>
      <w:r>
        <w:rPr>
          <w:rFonts w:asciiTheme="minorHAnsi" w:eastAsiaTheme="minorHAnsi" w:hAnsiTheme="minorHAnsi" w:cstheme="minorBidi"/>
          <w:sz w:val="22"/>
          <w:szCs w:val="22"/>
        </w:rPr>
        <w:t xml:space="preserve"> </w:t>
      </w:r>
      <w:r w:rsidR="00FF47EF" w:rsidRPr="00FF47EF">
        <w:rPr>
          <w:rFonts w:asciiTheme="minorHAnsi" w:eastAsiaTheme="minorHAnsi" w:hAnsiTheme="minorHAnsi" w:cstheme="minorBidi"/>
          <w:sz w:val="22"/>
          <w:szCs w:val="22"/>
        </w:rPr>
        <w:t>Webpage)</w:t>
      </w:r>
    </w:p>
    <w:p w14:paraId="7BD002EC" w14:textId="77777777" w:rsidR="004E4A31" w:rsidRDefault="004E4A31" w:rsidP="00D5728F">
      <w:pPr>
        <w:rPr>
          <w:rFonts w:ascii="Arial" w:hAnsi="Arial" w:cs="Arial"/>
          <w:b/>
          <w:bCs/>
          <w:color w:val="37495F"/>
          <w:sz w:val="22"/>
        </w:rPr>
      </w:pPr>
      <w:bookmarkStart w:id="5" w:name="_Hlk523218501"/>
    </w:p>
    <w:p w14:paraId="7F388AE4" w14:textId="3748B838" w:rsidR="007125EB" w:rsidRDefault="007125EB" w:rsidP="00D5728F">
      <w:pPr>
        <w:rPr>
          <w:rFonts w:ascii="Arial" w:hAnsi="Arial" w:cs="Arial"/>
          <w:b/>
          <w:bCs/>
          <w:color w:val="37495F"/>
          <w:sz w:val="22"/>
        </w:rPr>
      </w:pPr>
      <w:r w:rsidRPr="002D6553">
        <w:rPr>
          <w:rFonts w:ascii="Arial" w:hAnsi="Arial" w:cs="Arial"/>
          <w:b/>
          <w:bCs/>
          <w:color w:val="37495F"/>
          <w:sz w:val="22"/>
        </w:rPr>
        <w:t xml:space="preserve">Who do we contact if we have questions regarding </w:t>
      </w:r>
      <w:r w:rsidR="007D25FB">
        <w:rPr>
          <w:rFonts w:ascii="Arial" w:hAnsi="Arial" w:cs="Arial"/>
          <w:b/>
          <w:bCs/>
          <w:color w:val="37495F"/>
          <w:sz w:val="22"/>
        </w:rPr>
        <w:t>RSVP</w:t>
      </w:r>
      <w:r w:rsidRPr="002D6553">
        <w:rPr>
          <w:rFonts w:ascii="Arial" w:hAnsi="Arial" w:cs="Arial"/>
          <w:b/>
          <w:bCs/>
          <w:color w:val="37495F"/>
          <w:sz w:val="22"/>
        </w:rPr>
        <w:t xml:space="preserve">? </w:t>
      </w:r>
    </w:p>
    <w:p w14:paraId="75EBA32F" w14:textId="43A993EF" w:rsidR="006F4A78" w:rsidRDefault="006F4A78" w:rsidP="00DD6133">
      <w:pPr>
        <w:rPr>
          <w:rFonts w:ascii="Arial" w:hAnsi="Arial" w:cs="Arial"/>
          <w:bCs/>
          <w:sz w:val="20"/>
          <w:szCs w:val="20"/>
        </w:rPr>
      </w:pPr>
      <w:r>
        <w:rPr>
          <w:rFonts w:ascii="Arial" w:hAnsi="Arial" w:cs="Arial"/>
          <w:bCs/>
          <w:sz w:val="20"/>
          <w:szCs w:val="20"/>
        </w:rPr>
        <w:t>For RSVP website technical assistance</w:t>
      </w:r>
      <w:r w:rsidR="00F9632B">
        <w:rPr>
          <w:rFonts w:ascii="Arial" w:hAnsi="Arial" w:cs="Arial"/>
          <w:bCs/>
          <w:sz w:val="20"/>
          <w:szCs w:val="20"/>
        </w:rPr>
        <w:t xml:space="preserve"> or Medical only referrals</w:t>
      </w:r>
      <w:r>
        <w:rPr>
          <w:rFonts w:ascii="Arial" w:hAnsi="Arial" w:cs="Arial"/>
          <w:bCs/>
          <w:sz w:val="20"/>
          <w:szCs w:val="20"/>
        </w:rPr>
        <w:t>, please</w:t>
      </w:r>
      <w:r w:rsidR="00F9632B">
        <w:rPr>
          <w:rFonts w:ascii="Arial" w:hAnsi="Arial" w:cs="Arial"/>
          <w:bCs/>
          <w:sz w:val="20"/>
          <w:szCs w:val="20"/>
        </w:rPr>
        <w:t xml:space="preserve"> email</w:t>
      </w:r>
      <w:r>
        <w:rPr>
          <w:rFonts w:ascii="Arial" w:hAnsi="Arial" w:cs="Arial"/>
          <w:bCs/>
          <w:sz w:val="20"/>
          <w:szCs w:val="20"/>
        </w:rPr>
        <w:t xml:space="preserve"> </w:t>
      </w:r>
      <w:hyperlink r:id="rId15" w:history="1">
        <w:r w:rsidR="00F9632B" w:rsidRPr="007D1152">
          <w:rPr>
            <w:rStyle w:val="Hyperlink"/>
            <w:rFonts w:ascii="Arial" w:hAnsi="Arial" w:cs="Arial"/>
            <w:bCs/>
            <w:sz w:val="20"/>
            <w:szCs w:val="20"/>
          </w:rPr>
          <w:t>TCLD.Support@dhhs.nc.gov</w:t>
        </w:r>
      </w:hyperlink>
    </w:p>
    <w:p w14:paraId="1621C68B" w14:textId="77777777" w:rsidR="006F4A78" w:rsidRDefault="006F4A78" w:rsidP="00DD6133">
      <w:pPr>
        <w:rPr>
          <w:rFonts w:ascii="Arial" w:hAnsi="Arial" w:cs="Arial"/>
          <w:bCs/>
          <w:sz w:val="20"/>
          <w:szCs w:val="20"/>
        </w:rPr>
      </w:pPr>
    </w:p>
    <w:bookmarkEnd w:id="4"/>
    <w:bookmarkEnd w:id="5"/>
    <w:p w14:paraId="2356AF69" w14:textId="7A750219" w:rsidR="0003240A" w:rsidRPr="00DD6133" w:rsidRDefault="006F4A78" w:rsidP="00DD6133">
      <w:pPr>
        <w:rPr>
          <w:rFonts w:ascii="Arial" w:hAnsi="Arial" w:cs="Arial"/>
          <w:bCs/>
          <w:sz w:val="20"/>
          <w:szCs w:val="20"/>
        </w:rPr>
      </w:pPr>
      <w:r>
        <w:rPr>
          <w:rFonts w:ascii="Arial" w:hAnsi="Arial" w:cs="Arial"/>
          <w:bCs/>
          <w:sz w:val="20"/>
          <w:szCs w:val="20"/>
        </w:rPr>
        <w:t>For RSVP Behavioral Health (Mental Health, Substance Abuse, TBI and IDD) referrals please contact the LME-MCO that is listed on the printed final submission page.</w:t>
      </w:r>
    </w:p>
    <w:sectPr w:rsidR="0003240A" w:rsidRPr="00DD6133" w:rsidSect="00865221">
      <w:headerReference w:type="even" r:id="rId16"/>
      <w:headerReference w:type="default" r:id="rId17"/>
      <w:footerReference w:type="even" r:id="rId18"/>
      <w:footerReference w:type="default" r:id="rId19"/>
      <w:headerReference w:type="first" r:id="rId20"/>
      <w:footerReference w:type="first" r:id="rId21"/>
      <w:pgSz w:w="12240" w:h="15840"/>
      <w:pgMar w:top="1152" w:right="720" w:bottom="1440" w:left="720" w:header="6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2B57" w14:textId="77777777" w:rsidR="0073672B" w:rsidRDefault="0073672B" w:rsidP="00500598">
      <w:r>
        <w:separator/>
      </w:r>
    </w:p>
  </w:endnote>
  <w:endnote w:type="continuationSeparator" w:id="0">
    <w:p w14:paraId="171EBBA9" w14:textId="77777777" w:rsidR="0073672B" w:rsidRDefault="0073672B" w:rsidP="0050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00000001" w:usb1="4000004A" w:usb2="00000000" w:usb3="00000000" w:csb0="0000000B" w:csb1="00000000"/>
  </w:font>
  <w:font w:name="Gotham Book">
    <w:altName w:val="Calibri"/>
    <w:panose1 w:val="00000000000000000000"/>
    <w:charset w:val="00"/>
    <w:family w:val="modern"/>
    <w:notTrueType/>
    <w:pitch w:val="variable"/>
    <w:sig w:usb0="00000001"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E3F2" w14:textId="77777777" w:rsidR="00500598" w:rsidRDefault="00500598" w:rsidP="00865221">
    <w:pPr>
      <w:framePr w:wrap="none" w:vAnchor="text" w:hAnchor="margin" w:xAlign="right" w:y="1"/>
    </w:pPr>
    <w:r>
      <w:fldChar w:fldCharType="begin"/>
    </w:r>
    <w:r>
      <w:instrText xml:space="preserve">PAGE  </w:instrText>
    </w:r>
    <w:r>
      <w:fldChar w:fldCharType="end"/>
    </w:r>
  </w:p>
  <w:p w14:paraId="6D90A157" w14:textId="77777777" w:rsidR="00500598" w:rsidRDefault="00500598" w:rsidP="008652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5331" w14:textId="26BA32E4" w:rsidR="00865221" w:rsidRPr="00FC732A" w:rsidRDefault="00865221" w:rsidP="00865221">
    <w:pPr>
      <w:pStyle w:val="Footer"/>
      <w:framePr w:wrap="none" w:vAnchor="text" w:hAnchor="page" w:x="11448" w:y="110"/>
      <w:rPr>
        <w:rStyle w:val="PageNumber"/>
        <w:rFonts w:ascii="Arial" w:hAnsi="Arial" w:cs="Arial"/>
        <w:b/>
        <w:sz w:val="18"/>
        <w:szCs w:val="18"/>
      </w:rPr>
    </w:pPr>
    <w:r w:rsidRPr="00FC732A">
      <w:rPr>
        <w:rStyle w:val="PageNumber"/>
        <w:rFonts w:ascii="Arial" w:hAnsi="Arial" w:cs="Arial"/>
        <w:b/>
        <w:color w:val="37495F"/>
        <w:sz w:val="18"/>
        <w:szCs w:val="18"/>
      </w:rPr>
      <w:fldChar w:fldCharType="begin"/>
    </w:r>
    <w:r w:rsidRPr="00FC732A">
      <w:rPr>
        <w:rStyle w:val="PageNumber"/>
        <w:rFonts w:ascii="Arial" w:hAnsi="Arial" w:cs="Arial"/>
        <w:b/>
        <w:color w:val="37495F"/>
        <w:sz w:val="18"/>
        <w:szCs w:val="18"/>
      </w:rPr>
      <w:instrText xml:space="preserve"> PAGE </w:instrText>
    </w:r>
    <w:r w:rsidRPr="00FC732A">
      <w:rPr>
        <w:rStyle w:val="PageNumber"/>
        <w:rFonts w:ascii="Arial" w:hAnsi="Arial" w:cs="Arial"/>
        <w:b/>
        <w:color w:val="37495F"/>
        <w:sz w:val="18"/>
        <w:szCs w:val="18"/>
      </w:rPr>
      <w:fldChar w:fldCharType="separate"/>
    </w:r>
    <w:r w:rsidR="009E45F3">
      <w:rPr>
        <w:rStyle w:val="PageNumber"/>
        <w:rFonts w:ascii="Arial" w:hAnsi="Arial" w:cs="Arial"/>
        <w:b/>
        <w:noProof/>
        <w:color w:val="37495F"/>
        <w:sz w:val="18"/>
        <w:szCs w:val="18"/>
      </w:rPr>
      <w:t>2</w:t>
    </w:r>
    <w:r w:rsidRPr="00FC732A">
      <w:rPr>
        <w:rStyle w:val="PageNumber"/>
        <w:rFonts w:ascii="Arial" w:hAnsi="Arial" w:cs="Arial"/>
        <w:b/>
        <w:color w:val="37495F"/>
        <w:sz w:val="18"/>
        <w:szCs w:val="18"/>
      </w:rPr>
      <w:fldChar w:fldCharType="end"/>
    </w:r>
  </w:p>
  <w:p w14:paraId="3F644D2D" w14:textId="77777777" w:rsidR="00500598" w:rsidRPr="00FC732A" w:rsidRDefault="00865221" w:rsidP="00865221">
    <w:pPr>
      <w:pStyle w:val="SUBHEAD"/>
      <w:tabs>
        <w:tab w:val="right" w:pos="10800"/>
      </w:tabs>
      <w:ind w:right="360"/>
      <w:rPr>
        <w:rFonts w:ascii="Arial" w:hAnsi="Arial" w:cs="Arial"/>
        <w:sz w:val="20"/>
        <w:szCs w:val="20"/>
      </w:rPr>
    </w:pPr>
    <w:r w:rsidRPr="00FC732A">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7825" w14:textId="14CFED25" w:rsidR="00865221" w:rsidRPr="00FC732A" w:rsidRDefault="00865221" w:rsidP="00865221">
    <w:pPr>
      <w:pStyle w:val="Footer"/>
      <w:framePr w:wrap="none" w:vAnchor="text" w:hAnchor="page" w:x="11462" w:y="139"/>
      <w:rPr>
        <w:rStyle w:val="PageNumber"/>
        <w:rFonts w:ascii="Arial" w:hAnsi="Arial" w:cs="Arial"/>
        <w:b/>
        <w:color w:val="37495F"/>
        <w:sz w:val="18"/>
        <w:szCs w:val="18"/>
      </w:rPr>
    </w:pPr>
    <w:r w:rsidRPr="00FC732A">
      <w:rPr>
        <w:rStyle w:val="PageNumber"/>
        <w:rFonts w:ascii="Arial" w:hAnsi="Arial" w:cs="Arial"/>
        <w:b/>
        <w:color w:val="37495F"/>
        <w:sz w:val="18"/>
        <w:szCs w:val="18"/>
      </w:rPr>
      <w:fldChar w:fldCharType="begin"/>
    </w:r>
    <w:r w:rsidRPr="00FC732A">
      <w:rPr>
        <w:rStyle w:val="PageNumber"/>
        <w:rFonts w:ascii="Arial" w:hAnsi="Arial" w:cs="Arial"/>
        <w:b/>
        <w:color w:val="37495F"/>
        <w:sz w:val="18"/>
        <w:szCs w:val="18"/>
      </w:rPr>
      <w:instrText xml:space="preserve"> PAGE </w:instrText>
    </w:r>
    <w:r w:rsidRPr="00FC732A">
      <w:rPr>
        <w:rStyle w:val="PageNumber"/>
        <w:rFonts w:ascii="Arial" w:hAnsi="Arial" w:cs="Arial"/>
        <w:b/>
        <w:color w:val="37495F"/>
        <w:sz w:val="18"/>
        <w:szCs w:val="18"/>
      </w:rPr>
      <w:fldChar w:fldCharType="separate"/>
    </w:r>
    <w:r w:rsidR="004A775F">
      <w:rPr>
        <w:rStyle w:val="PageNumber"/>
        <w:rFonts w:ascii="Arial" w:hAnsi="Arial" w:cs="Arial"/>
        <w:b/>
        <w:noProof/>
        <w:color w:val="37495F"/>
        <w:sz w:val="18"/>
        <w:szCs w:val="18"/>
      </w:rPr>
      <w:t>1</w:t>
    </w:r>
    <w:r w:rsidRPr="00FC732A">
      <w:rPr>
        <w:rStyle w:val="PageNumber"/>
        <w:rFonts w:ascii="Arial" w:hAnsi="Arial" w:cs="Arial"/>
        <w:b/>
        <w:color w:val="37495F"/>
        <w:sz w:val="18"/>
        <w:szCs w:val="18"/>
      </w:rPr>
      <w:fldChar w:fldCharType="end"/>
    </w:r>
  </w:p>
  <w:p w14:paraId="127218A2" w14:textId="77777777" w:rsidR="00865221" w:rsidRPr="00FC732A" w:rsidRDefault="00865221" w:rsidP="00865221">
    <w:pPr>
      <w:pStyle w:val="SUBHEAD"/>
      <w:tabs>
        <w:tab w:val="left" w:pos="6865"/>
        <w:tab w:val="right" w:pos="10800"/>
      </w:tabs>
      <w:ind w:right="360"/>
      <w:rPr>
        <w:rFonts w:ascii="Arial" w:hAnsi="Arial" w:cs="Arial"/>
        <w:sz w:val="20"/>
        <w:szCs w:val="20"/>
      </w:rPr>
    </w:pPr>
    <w:r w:rsidRPr="00FC732A">
      <w:rPr>
        <w:rFonts w:ascii="Arial" w:hAnsi="Arial" w:cs="Arial"/>
        <w:sz w:val="20"/>
        <w:szCs w:val="20"/>
      </w:rPr>
      <w:tab/>
    </w:r>
    <w:r w:rsidRPr="00FC732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B337" w14:textId="77777777" w:rsidR="0073672B" w:rsidRDefault="0073672B" w:rsidP="00500598">
      <w:r>
        <w:separator/>
      </w:r>
    </w:p>
  </w:footnote>
  <w:footnote w:type="continuationSeparator" w:id="0">
    <w:p w14:paraId="408B80C6" w14:textId="77777777" w:rsidR="0073672B" w:rsidRDefault="0073672B" w:rsidP="0050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3855" w14:textId="77777777" w:rsidR="00EB346B" w:rsidRDefault="00EB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5AF3" w14:textId="77777777" w:rsidR="00CC245C" w:rsidRPr="00A13F56" w:rsidRDefault="00CC245C" w:rsidP="00CC245C">
    <w:pPr>
      <w:jc w:val="center"/>
      <w:rPr>
        <w:rFonts w:ascii="Arial" w:hAnsi="Arial" w:cs="Arial"/>
        <w:b/>
        <w:color w:val="37495F"/>
        <w:sz w:val="20"/>
        <w:szCs w:val="20"/>
      </w:rPr>
    </w:pPr>
    <w:r w:rsidRPr="00A13F56">
      <w:rPr>
        <w:rFonts w:ascii="Arial" w:hAnsi="Arial" w:cs="Arial"/>
        <w:b/>
        <w:color w:val="37495F"/>
        <w:sz w:val="20"/>
        <w:szCs w:val="20"/>
      </w:rPr>
      <w:t xml:space="preserve">NC </w:t>
    </w:r>
    <w:r w:rsidRPr="00FC732A">
      <w:rPr>
        <w:rFonts w:ascii="Arial" w:hAnsi="Arial" w:cs="Arial"/>
        <w:b/>
        <w:color w:val="37495F"/>
        <w:sz w:val="20"/>
        <w:szCs w:val="20"/>
      </w:rPr>
      <w:t>DEPARTMENT</w:t>
    </w:r>
    <w:r w:rsidRPr="00A13F56">
      <w:rPr>
        <w:rFonts w:ascii="Arial" w:hAnsi="Arial" w:cs="Arial"/>
        <w:b/>
        <w:color w:val="37495F"/>
        <w:sz w:val="20"/>
        <w:szCs w:val="20"/>
      </w:rPr>
      <w:t xml:space="preserve"> OF HEALTH AND HUMAN SERVICES</w:t>
    </w:r>
  </w:p>
  <w:p w14:paraId="1549E94F" w14:textId="77777777" w:rsidR="00CC245C" w:rsidRDefault="00CC245C" w:rsidP="00CC245C">
    <w:pPr>
      <w:jc w:val="center"/>
      <w:rPr>
        <w:rFonts w:ascii="Gotham Book" w:hAnsi="Gotham Book"/>
        <w:sz w:val="20"/>
        <w:szCs w:val="20"/>
      </w:rPr>
    </w:pPr>
  </w:p>
  <w:p w14:paraId="4F883BB0" w14:textId="77777777" w:rsidR="003F3994" w:rsidRPr="00CC245C" w:rsidRDefault="003F3994" w:rsidP="00CC24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F05F" w14:textId="4CE3DFBE" w:rsidR="00500598" w:rsidRDefault="003926E2" w:rsidP="00500598">
    <w:r w:rsidRPr="00B17ED8">
      <w:rPr>
        <w:noProof/>
      </w:rPr>
      <w:drawing>
        <wp:inline distT="0" distB="0" distL="0" distR="0" wp14:anchorId="166DC805" wp14:editId="0C9F202A">
          <wp:extent cx="6870700" cy="1079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079500"/>
                  </a:xfrm>
                  <a:prstGeom prst="rect">
                    <a:avLst/>
                  </a:prstGeom>
                  <a:noFill/>
                  <a:ln>
                    <a:noFill/>
                  </a:ln>
                </pic:spPr>
              </pic:pic>
            </a:graphicData>
          </a:graphic>
        </wp:inline>
      </w:drawing>
    </w:r>
  </w:p>
  <w:p w14:paraId="3EF327C8" w14:textId="77777777" w:rsidR="00500598" w:rsidRDefault="00500598" w:rsidP="00500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E53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1B41"/>
    <w:multiLevelType w:val="hybridMultilevel"/>
    <w:tmpl w:val="96BC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5B91"/>
    <w:multiLevelType w:val="hybridMultilevel"/>
    <w:tmpl w:val="3A74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7075"/>
    <w:multiLevelType w:val="hybridMultilevel"/>
    <w:tmpl w:val="3378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1A06"/>
    <w:multiLevelType w:val="hybridMultilevel"/>
    <w:tmpl w:val="429A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617B3"/>
    <w:multiLevelType w:val="hybridMultilevel"/>
    <w:tmpl w:val="BDB6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86C56"/>
    <w:multiLevelType w:val="hybridMultilevel"/>
    <w:tmpl w:val="F9ACE86A"/>
    <w:lvl w:ilvl="0" w:tplc="B5BED48E">
      <w:start w:val="1"/>
      <w:numFmt w:val="bullet"/>
      <w:lvlText w:val="•"/>
      <w:lvlJc w:val="left"/>
      <w:pPr>
        <w:tabs>
          <w:tab w:val="num" w:pos="720"/>
        </w:tabs>
        <w:ind w:left="720" w:hanging="360"/>
      </w:pPr>
      <w:rPr>
        <w:rFonts w:ascii="Arial" w:hAnsi="Arial" w:hint="default"/>
      </w:rPr>
    </w:lvl>
    <w:lvl w:ilvl="1" w:tplc="02CC852C" w:tentative="1">
      <w:start w:val="1"/>
      <w:numFmt w:val="bullet"/>
      <w:lvlText w:val="•"/>
      <w:lvlJc w:val="left"/>
      <w:pPr>
        <w:tabs>
          <w:tab w:val="num" w:pos="1440"/>
        </w:tabs>
        <w:ind w:left="1440" w:hanging="360"/>
      </w:pPr>
      <w:rPr>
        <w:rFonts w:ascii="Arial" w:hAnsi="Arial" w:hint="default"/>
      </w:rPr>
    </w:lvl>
    <w:lvl w:ilvl="2" w:tplc="88628E4A" w:tentative="1">
      <w:start w:val="1"/>
      <w:numFmt w:val="bullet"/>
      <w:lvlText w:val="•"/>
      <w:lvlJc w:val="left"/>
      <w:pPr>
        <w:tabs>
          <w:tab w:val="num" w:pos="2160"/>
        </w:tabs>
        <w:ind w:left="2160" w:hanging="360"/>
      </w:pPr>
      <w:rPr>
        <w:rFonts w:ascii="Arial" w:hAnsi="Arial" w:hint="default"/>
      </w:rPr>
    </w:lvl>
    <w:lvl w:ilvl="3" w:tplc="1228C818" w:tentative="1">
      <w:start w:val="1"/>
      <w:numFmt w:val="bullet"/>
      <w:lvlText w:val="•"/>
      <w:lvlJc w:val="left"/>
      <w:pPr>
        <w:tabs>
          <w:tab w:val="num" w:pos="2880"/>
        </w:tabs>
        <w:ind w:left="2880" w:hanging="360"/>
      </w:pPr>
      <w:rPr>
        <w:rFonts w:ascii="Arial" w:hAnsi="Arial" w:hint="default"/>
      </w:rPr>
    </w:lvl>
    <w:lvl w:ilvl="4" w:tplc="DDA22570" w:tentative="1">
      <w:start w:val="1"/>
      <w:numFmt w:val="bullet"/>
      <w:lvlText w:val="•"/>
      <w:lvlJc w:val="left"/>
      <w:pPr>
        <w:tabs>
          <w:tab w:val="num" w:pos="3600"/>
        </w:tabs>
        <w:ind w:left="3600" w:hanging="360"/>
      </w:pPr>
      <w:rPr>
        <w:rFonts w:ascii="Arial" w:hAnsi="Arial" w:hint="default"/>
      </w:rPr>
    </w:lvl>
    <w:lvl w:ilvl="5" w:tplc="9F145CCE" w:tentative="1">
      <w:start w:val="1"/>
      <w:numFmt w:val="bullet"/>
      <w:lvlText w:val="•"/>
      <w:lvlJc w:val="left"/>
      <w:pPr>
        <w:tabs>
          <w:tab w:val="num" w:pos="4320"/>
        </w:tabs>
        <w:ind w:left="4320" w:hanging="360"/>
      </w:pPr>
      <w:rPr>
        <w:rFonts w:ascii="Arial" w:hAnsi="Arial" w:hint="default"/>
      </w:rPr>
    </w:lvl>
    <w:lvl w:ilvl="6" w:tplc="C644B72E" w:tentative="1">
      <w:start w:val="1"/>
      <w:numFmt w:val="bullet"/>
      <w:lvlText w:val="•"/>
      <w:lvlJc w:val="left"/>
      <w:pPr>
        <w:tabs>
          <w:tab w:val="num" w:pos="5040"/>
        </w:tabs>
        <w:ind w:left="5040" w:hanging="360"/>
      </w:pPr>
      <w:rPr>
        <w:rFonts w:ascii="Arial" w:hAnsi="Arial" w:hint="default"/>
      </w:rPr>
    </w:lvl>
    <w:lvl w:ilvl="7" w:tplc="15BAD39C" w:tentative="1">
      <w:start w:val="1"/>
      <w:numFmt w:val="bullet"/>
      <w:lvlText w:val="•"/>
      <w:lvlJc w:val="left"/>
      <w:pPr>
        <w:tabs>
          <w:tab w:val="num" w:pos="5760"/>
        </w:tabs>
        <w:ind w:left="5760" w:hanging="360"/>
      </w:pPr>
      <w:rPr>
        <w:rFonts w:ascii="Arial" w:hAnsi="Arial" w:hint="default"/>
      </w:rPr>
    </w:lvl>
    <w:lvl w:ilvl="8" w:tplc="C34AA2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AB411C"/>
    <w:multiLevelType w:val="hybridMultilevel"/>
    <w:tmpl w:val="13CAA132"/>
    <w:lvl w:ilvl="0" w:tplc="AAA27422">
      <w:start w:val="1"/>
      <w:numFmt w:val="bullet"/>
      <w:lvlText w:val="•"/>
      <w:lvlJc w:val="left"/>
      <w:pPr>
        <w:tabs>
          <w:tab w:val="num" w:pos="720"/>
        </w:tabs>
        <w:ind w:left="720" w:hanging="360"/>
      </w:pPr>
      <w:rPr>
        <w:rFonts w:ascii="Arial" w:hAnsi="Arial" w:hint="default"/>
      </w:rPr>
    </w:lvl>
    <w:lvl w:ilvl="1" w:tplc="9EE40B0E" w:tentative="1">
      <w:start w:val="1"/>
      <w:numFmt w:val="bullet"/>
      <w:lvlText w:val="•"/>
      <w:lvlJc w:val="left"/>
      <w:pPr>
        <w:tabs>
          <w:tab w:val="num" w:pos="1440"/>
        </w:tabs>
        <w:ind w:left="1440" w:hanging="360"/>
      </w:pPr>
      <w:rPr>
        <w:rFonts w:ascii="Arial" w:hAnsi="Arial" w:hint="default"/>
      </w:rPr>
    </w:lvl>
    <w:lvl w:ilvl="2" w:tplc="90D84900" w:tentative="1">
      <w:start w:val="1"/>
      <w:numFmt w:val="bullet"/>
      <w:lvlText w:val="•"/>
      <w:lvlJc w:val="left"/>
      <w:pPr>
        <w:tabs>
          <w:tab w:val="num" w:pos="2160"/>
        </w:tabs>
        <w:ind w:left="2160" w:hanging="360"/>
      </w:pPr>
      <w:rPr>
        <w:rFonts w:ascii="Arial" w:hAnsi="Arial" w:hint="default"/>
      </w:rPr>
    </w:lvl>
    <w:lvl w:ilvl="3" w:tplc="1436BCF0" w:tentative="1">
      <w:start w:val="1"/>
      <w:numFmt w:val="bullet"/>
      <w:lvlText w:val="•"/>
      <w:lvlJc w:val="left"/>
      <w:pPr>
        <w:tabs>
          <w:tab w:val="num" w:pos="2880"/>
        </w:tabs>
        <w:ind w:left="2880" w:hanging="360"/>
      </w:pPr>
      <w:rPr>
        <w:rFonts w:ascii="Arial" w:hAnsi="Arial" w:hint="default"/>
      </w:rPr>
    </w:lvl>
    <w:lvl w:ilvl="4" w:tplc="FAC64366" w:tentative="1">
      <w:start w:val="1"/>
      <w:numFmt w:val="bullet"/>
      <w:lvlText w:val="•"/>
      <w:lvlJc w:val="left"/>
      <w:pPr>
        <w:tabs>
          <w:tab w:val="num" w:pos="3600"/>
        </w:tabs>
        <w:ind w:left="3600" w:hanging="360"/>
      </w:pPr>
      <w:rPr>
        <w:rFonts w:ascii="Arial" w:hAnsi="Arial" w:hint="default"/>
      </w:rPr>
    </w:lvl>
    <w:lvl w:ilvl="5" w:tplc="35626862" w:tentative="1">
      <w:start w:val="1"/>
      <w:numFmt w:val="bullet"/>
      <w:lvlText w:val="•"/>
      <w:lvlJc w:val="left"/>
      <w:pPr>
        <w:tabs>
          <w:tab w:val="num" w:pos="4320"/>
        </w:tabs>
        <w:ind w:left="4320" w:hanging="360"/>
      </w:pPr>
      <w:rPr>
        <w:rFonts w:ascii="Arial" w:hAnsi="Arial" w:hint="default"/>
      </w:rPr>
    </w:lvl>
    <w:lvl w:ilvl="6" w:tplc="F8C2B57C" w:tentative="1">
      <w:start w:val="1"/>
      <w:numFmt w:val="bullet"/>
      <w:lvlText w:val="•"/>
      <w:lvlJc w:val="left"/>
      <w:pPr>
        <w:tabs>
          <w:tab w:val="num" w:pos="5040"/>
        </w:tabs>
        <w:ind w:left="5040" w:hanging="360"/>
      </w:pPr>
      <w:rPr>
        <w:rFonts w:ascii="Arial" w:hAnsi="Arial" w:hint="default"/>
      </w:rPr>
    </w:lvl>
    <w:lvl w:ilvl="7" w:tplc="CABAE7E6" w:tentative="1">
      <w:start w:val="1"/>
      <w:numFmt w:val="bullet"/>
      <w:lvlText w:val="•"/>
      <w:lvlJc w:val="left"/>
      <w:pPr>
        <w:tabs>
          <w:tab w:val="num" w:pos="5760"/>
        </w:tabs>
        <w:ind w:left="5760" w:hanging="360"/>
      </w:pPr>
      <w:rPr>
        <w:rFonts w:ascii="Arial" w:hAnsi="Arial" w:hint="default"/>
      </w:rPr>
    </w:lvl>
    <w:lvl w:ilvl="8" w:tplc="016E32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A24C4D"/>
    <w:multiLevelType w:val="multilevel"/>
    <w:tmpl w:val="CD8E5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45EDB"/>
    <w:multiLevelType w:val="hybridMultilevel"/>
    <w:tmpl w:val="91A0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40DEC"/>
    <w:multiLevelType w:val="hybridMultilevel"/>
    <w:tmpl w:val="82AC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06071"/>
    <w:multiLevelType w:val="hybridMultilevel"/>
    <w:tmpl w:val="54C0E0F0"/>
    <w:lvl w:ilvl="0" w:tplc="DC10DFE6">
      <w:start w:val="1"/>
      <w:numFmt w:val="bullet"/>
      <w:lvlText w:val="•"/>
      <w:lvlJc w:val="left"/>
      <w:pPr>
        <w:tabs>
          <w:tab w:val="num" w:pos="720"/>
        </w:tabs>
        <w:ind w:left="720" w:hanging="360"/>
      </w:pPr>
      <w:rPr>
        <w:rFonts w:ascii="Arial" w:hAnsi="Arial" w:hint="default"/>
      </w:rPr>
    </w:lvl>
    <w:lvl w:ilvl="1" w:tplc="1438EEDE" w:tentative="1">
      <w:start w:val="1"/>
      <w:numFmt w:val="bullet"/>
      <w:lvlText w:val="•"/>
      <w:lvlJc w:val="left"/>
      <w:pPr>
        <w:tabs>
          <w:tab w:val="num" w:pos="1440"/>
        </w:tabs>
        <w:ind w:left="1440" w:hanging="360"/>
      </w:pPr>
      <w:rPr>
        <w:rFonts w:ascii="Arial" w:hAnsi="Arial" w:hint="default"/>
      </w:rPr>
    </w:lvl>
    <w:lvl w:ilvl="2" w:tplc="700CE8B2" w:tentative="1">
      <w:start w:val="1"/>
      <w:numFmt w:val="bullet"/>
      <w:lvlText w:val="•"/>
      <w:lvlJc w:val="left"/>
      <w:pPr>
        <w:tabs>
          <w:tab w:val="num" w:pos="2160"/>
        </w:tabs>
        <w:ind w:left="2160" w:hanging="360"/>
      </w:pPr>
      <w:rPr>
        <w:rFonts w:ascii="Arial" w:hAnsi="Arial" w:hint="default"/>
      </w:rPr>
    </w:lvl>
    <w:lvl w:ilvl="3" w:tplc="A9640334" w:tentative="1">
      <w:start w:val="1"/>
      <w:numFmt w:val="bullet"/>
      <w:lvlText w:val="•"/>
      <w:lvlJc w:val="left"/>
      <w:pPr>
        <w:tabs>
          <w:tab w:val="num" w:pos="2880"/>
        </w:tabs>
        <w:ind w:left="2880" w:hanging="360"/>
      </w:pPr>
      <w:rPr>
        <w:rFonts w:ascii="Arial" w:hAnsi="Arial" w:hint="default"/>
      </w:rPr>
    </w:lvl>
    <w:lvl w:ilvl="4" w:tplc="354ACF10" w:tentative="1">
      <w:start w:val="1"/>
      <w:numFmt w:val="bullet"/>
      <w:lvlText w:val="•"/>
      <w:lvlJc w:val="left"/>
      <w:pPr>
        <w:tabs>
          <w:tab w:val="num" w:pos="3600"/>
        </w:tabs>
        <w:ind w:left="3600" w:hanging="360"/>
      </w:pPr>
      <w:rPr>
        <w:rFonts w:ascii="Arial" w:hAnsi="Arial" w:hint="default"/>
      </w:rPr>
    </w:lvl>
    <w:lvl w:ilvl="5" w:tplc="31FCF798" w:tentative="1">
      <w:start w:val="1"/>
      <w:numFmt w:val="bullet"/>
      <w:lvlText w:val="•"/>
      <w:lvlJc w:val="left"/>
      <w:pPr>
        <w:tabs>
          <w:tab w:val="num" w:pos="4320"/>
        </w:tabs>
        <w:ind w:left="4320" w:hanging="360"/>
      </w:pPr>
      <w:rPr>
        <w:rFonts w:ascii="Arial" w:hAnsi="Arial" w:hint="default"/>
      </w:rPr>
    </w:lvl>
    <w:lvl w:ilvl="6" w:tplc="466E7A9C" w:tentative="1">
      <w:start w:val="1"/>
      <w:numFmt w:val="bullet"/>
      <w:lvlText w:val="•"/>
      <w:lvlJc w:val="left"/>
      <w:pPr>
        <w:tabs>
          <w:tab w:val="num" w:pos="5040"/>
        </w:tabs>
        <w:ind w:left="5040" w:hanging="360"/>
      </w:pPr>
      <w:rPr>
        <w:rFonts w:ascii="Arial" w:hAnsi="Arial" w:hint="default"/>
      </w:rPr>
    </w:lvl>
    <w:lvl w:ilvl="7" w:tplc="334C3F72" w:tentative="1">
      <w:start w:val="1"/>
      <w:numFmt w:val="bullet"/>
      <w:lvlText w:val="•"/>
      <w:lvlJc w:val="left"/>
      <w:pPr>
        <w:tabs>
          <w:tab w:val="num" w:pos="5760"/>
        </w:tabs>
        <w:ind w:left="5760" w:hanging="360"/>
      </w:pPr>
      <w:rPr>
        <w:rFonts w:ascii="Arial" w:hAnsi="Arial" w:hint="default"/>
      </w:rPr>
    </w:lvl>
    <w:lvl w:ilvl="8" w:tplc="7D4EB1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6278E1"/>
    <w:multiLevelType w:val="hybridMultilevel"/>
    <w:tmpl w:val="2656F456"/>
    <w:lvl w:ilvl="0" w:tplc="06C879F4">
      <w:start w:val="1"/>
      <w:numFmt w:val="bullet"/>
      <w:lvlText w:val="•"/>
      <w:lvlJc w:val="left"/>
      <w:pPr>
        <w:tabs>
          <w:tab w:val="num" w:pos="720"/>
        </w:tabs>
        <w:ind w:left="720" w:hanging="360"/>
      </w:pPr>
      <w:rPr>
        <w:rFonts w:ascii="Arial" w:hAnsi="Arial" w:hint="default"/>
      </w:rPr>
    </w:lvl>
    <w:lvl w:ilvl="1" w:tplc="068C7C8A" w:tentative="1">
      <w:start w:val="1"/>
      <w:numFmt w:val="bullet"/>
      <w:lvlText w:val="•"/>
      <w:lvlJc w:val="left"/>
      <w:pPr>
        <w:tabs>
          <w:tab w:val="num" w:pos="1440"/>
        </w:tabs>
        <w:ind w:left="1440" w:hanging="360"/>
      </w:pPr>
      <w:rPr>
        <w:rFonts w:ascii="Arial" w:hAnsi="Arial" w:hint="default"/>
      </w:rPr>
    </w:lvl>
    <w:lvl w:ilvl="2" w:tplc="236C7030" w:tentative="1">
      <w:start w:val="1"/>
      <w:numFmt w:val="bullet"/>
      <w:lvlText w:val="•"/>
      <w:lvlJc w:val="left"/>
      <w:pPr>
        <w:tabs>
          <w:tab w:val="num" w:pos="2160"/>
        </w:tabs>
        <w:ind w:left="2160" w:hanging="360"/>
      </w:pPr>
      <w:rPr>
        <w:rFonts w:ascii="Arial" w:hAnsi="Arial" w:hint="default"/>
      </w:rPr>
    </w:lvl>
    <w:lvl w:ilvl="3" w:tplc="61F67372" w:tentative="1">
      <w:start w:val="1"/>
      <w:numFmt w:val="bullet"/>
      <w:lvlText w:val="•"/>
      <w:lvlJc w:val="left"/>
      <w:pPr>
        <w:tabs>
          <w:tab w:val="num" w:pos="2880"/>
        </w:tabs>
        <w:ind w:left="2880" w:hanging="360"/>
      </w:pPr>
      <w:rPr>
        <w:rFonts w:ascii="Arial" w:hAnsi="Arial" w:hint="default"/>
      </w:rPr>
    </w:lvl>
    <w:lvl w:ilvl="4" w:tplc="4BA42908" w:tentative="1">
      <w:start w:val="1"/>
      <w:numFmt w:val="bullet"/>
      <w:lvlText w:val="•"/>
      <w:lvlJc w:val="left"/>
      <w:pPr>
        <w:tabs>
          <w:tab w:val="num" w:pos="3600"/>
        </w:tabs>
        <w:ind w:left="3600" w:hanging="360"/>
      </w:pPr>
      <w:rPr>
        <w:rFonts w:ascii="Arial" w:hAnsi="Arial" w:hint="default"/>
      </w:rPr>
    </w:lvl>
    <w:lvl w:ilvl="5" w:tplc="939C3D1A" w:tentative="1">
      <w:start w:val="1"/>
      <w:numFmt w:val="bullet"/>
      <w:lvlText w:val="•"/>
      <w:lvlJc w:val="left"/>
      <w:pPr>
        <w:tabs>
          <w:tab w:val="num" w:pos="4320"/>
        </w:tabs>
        <w:ind w:left="4320" w:hanging="360"/>
      </w:pPr>
      <w:rPr>
        <w:rFonts w:ascii="Arial" w:hAnsi="Arial" w:hint="default"/>
      </w:rPr>
    </w:lvl>
    <w:lvl w:ilvl="6" w:tplc="6E6ED834" w:tentative="1">
      <w:start w:val="1"/>
      <w:numFmt w:val="bullet"/>
      <w:lvlText w:val="•"/>
      <w:lvlJc w:val="left"/>
      <w:pPr>
        <w:tabs>
          <w:tab w:val="num" w:pos="5040"/>
        </w:tabs>
        <w:ind w:left="5040" w:hanging="360"/>
      </w:pPr>
      <w:rPr>
        <w:rFonts w:ascii="Arial" w:hAnsi="Arial" w:hint="default"/>
      </w:rPr>
    </w:lvl>
    <w:lvl w:ilvl="7" w:tplc="E9AE4436" w:tentative="1">
      <w:start w:val="1"/>
      <w:numFmt w:val="bullet"/>
      <w:lvlText w:val="•"/>
      <w:lvlJc w:val="left"/>
      <w:pPr>
        <w:tabs>
          <w:tab w:val="num" w:pos="5760"/>
        </w:tabs>
        <w:ind w:left="5760" w:hanging="360"/>
      </w:pPr>
      <w:rPr>
        <w:rFonts w:ascii="Arial" w:hAnsi="Arial" w:hint="default"/>
      </w:rPr>
    </w:lvl>
    <w:lvl w:ilvl="8" w:tplc="3574F6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B905A7"/>
    <w:multiLevelType w:val="hybridMultilevel"/>
    <w:tmpl w:val="07382ABC"/>
    <w:lvl w:ilvl="0" w:tplc="D76AA418">
      <w:start w:val="1"/>
      <w:numFmt w:val="bullet"/>
      <w:lvlText w:val="•"/>
      <w:lvlJc w:val="left"/>
      <w:pPr>
        <w:tabs>
          <w:tab w:val="num" w:pos="720"/>
        </w:tabs>
        <w:ind w:left="720" w:hanging="360"/>
      </w:pPr>
      <w:rPr>
        <w:rFonts w:ascii="Arial" w:hAnsi="Arial" w:hint="default"/>
      </w:rPr>
    </w:lvl>
    <w:lvl w:ilvl="1" w:tplc="D2AA6A5E" w:tentative="1">
      <w:start w:val="1"/>
      <w:numFmt w:val="bullet"/>
      <w:lvlText w:val="•"/>
      <w:lvlJc w:val="left"/>
      <w:pPr>
        <w:tabs>
          <w:tab w:val="num" w:pos="1440"/>
        </w:tabs>
        <w:ind w:left="1440" w:hanging="360"/>
      </w:pPr>
      <w:rPr>
        <w:rFonts w:ascii="Arial" w:hAnsi="Arial" w:hint="default"/>
      </w:rPr>
    </w:lvl>
    <w:lvl w:ilvl="2" w:tplc="F34C34C8" w:tentative="1">
      <w:start w:val="1"/>
      <w:numFmt w:val="bullet"/>
      <w:lvlText w:val="•"/>
      <w:lvlJc w:val="left"/>
      <w:pPr>
        <w:tabs>
          <w:tab w:val="num" w:pos="2160"/>
        </w:tabs>
        <w:ind w:left="2160" w:hanging="360"/>
      </w:pPr>
      <w:rPr>
        <w:rFonts w:ascii="Arial" w:hAnsi="Arial" w:hint="default"/>
      </w:rPr>
    </w:lvl>
    <w:lvl w:ilvl="3" w:tplc="3D1812B4" w:tentative="1">
      <w:start w:val="1"/>
      <w:numFmt w:val="bullet"/>
      <w:lvlText w:val="•"/>
      <w:lvlJc w:val="left"/>
      <w:pPr>
        <w:tabs>
          <w:tab w:val="num" w:pos="2880"/>
        </w:tabs>
        <w:ind w:left="2880" w:hanging="360"/>
      </w:pPr>
      <w:rPr>
        <w:rFonts w:ascii="Arial" w:hAnsi="Arial" w:hint="default"/>
      </w:rPr>
    </w:lvl>
    <w:lvl w:ilvl="4" w:tplc="F9E206F8" w:tentative="1">
      <w:start w:val="1"/>
      <w:numFmt w:val="bullet"/>
      <w:lvlText w:val="•"/>
      <w:lvlJc w:val="left"/>
      <w:pPr>
        <w:tabs>
          <w:tab w:val="num" w:pos="3600"/>
        </w:tabs>
        <w:ind w:left="3600" w:hanging="360"/>
      </w:pPr>
      <w:rPr>
        <w:rFonts w:ascii="Arial" w:hAnsi="Arial" w:hint="default"/>
      </w:rPr>
    </w:lvl>
    <w:lvl w:ilvl="5" w:tplc="D1B8210E" w:tentative="1">
      <w:start w:val="1"/>
      <w:numFmt w:val="bullet"/>
      <w:lvlText w:val="•"/>
      <w:lvlJc w:val="left"/>
      <w:pPr>
        <w:tabs>
          <w:tab w:val="num" w:pos="4320"/>
        </w:tabs>
        <w:ind w:left="4320" w:hanging="360"/>
      </w:pPr>
      <w:rPr>
        <w:rFonts w:ascii="Arial" w:hAnsi="Arial" w:hint="default"/>
      </w:rPr>
    </w:lvl>
    <w:lvl w:ilvl="6" w:tplc="9336EDD0" w:tentative="1">
      <w:start w:val="1"/>
      <w:numFmt w:val="bullet"/>
      <w:lvlText w:val="•"/>
      <w:lvlJc w:val="left"/>
      <w:pPr>
        <w:tabs>
          <w:tab w:val="num" w:pos="5040"/>
        </w:tabs>
        <w:ind w:left="5040" w:hanging="360"/>
      </w:pPr>
      <w:rPr>
        <w:rFonts w:ascii="Arial" w:hAnsi="Arial" w:hint="default"/>
      </w:rPr>
    </w:lvl>
    <w:lvl w:ilvl="7" w:tplc="F1F4B224" w:tentative="1">
      <w:start w:val="1"/>
      <w:numFmt w:val="bullet"/>
      <w:lvlText w:val="•"/>
      <w:lvlJc w:val="left"/>
      <w:pPr>
        <w:tabs>
          <w:tab w:val="num" w:pos="5760"/>
        </w:tabs>
        <w:ind w:left="5760" w:hanging="360"/>
      </w:pPr>
      <w:rPr>
        <w:rFonts w:ascii="Arial" w:hAnsi="Arial" w:hint="default"/>
      </w:rPr>
    </w:lvl>
    <w:lvl w:ilvl="8" w:tplc="A6626B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C02911"/>
    <w:multiLevelType w:val="hybridMultilevel"/>
    <w:tmpl w:val="6F12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8259B"/>
    <w:multiLevelType w:val="hybridMultilevel"/>
    <w:tmpl w:val="BC0E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6060B"/>
    <w:multiLevelType w:val="hybridMultilevel"/>
    <w:tmpl w:val="FF46A4F6"/>
    <w:lvl w:ilvl="0" w:tplc="1E1A18C6">
      <w:start w:val="1"/>
      <w:numFmt w:val="bullet"/>
      <w:lvlText w:val="•"/>
      <w:lvlJc w:val="left"/>
      <w:pPr>
        <w:tabs>
          <w:tab w:val="num" w:pos="720"/>
        </w:tabs>
        <w:ind w:left="720" w:hanging="360"/>
      </w:pPr>
      <w:rPr>
        <w:rFonts w:ascii="Arial" w:hAnsi="Arial" w:hint="default"/>
      </w:rPr>
    </w:lvl>
    <w:lvl w:ilvl="1" w:tplc="B4FEE3B2" w:tentative="1">
      <w:start w:val="1"/>
      <w:numFmt w:val="bullet"/>
      <w:lvlText w:val="•"/>
      <w:lvlJc w:val="left"/>
      <w:pPr>
        <w:tabs>
          <w:tab w:val="num" w:pos="1440"/>
        </w:tabs>
        <w:ind w:left="1440" w:hanging="360"/>
      </w:pPr>
      <w:rPr>
        <w:rFonts w:ascii="Arial" w:hAnsi="Arial" w:hint="default"/>
      </w:rPr>
    </w:lvl>
    <w:lvl w:ilvl="2" w:tplc="B30664AA" w:tentative="1">
      <w:start w:val="1"/>
      <w:numFmt w:val="bullet"/>
      <w:lvlText w:val="•"/>
      <w:lvlJc w:val="left"/>
      <w:pPr>
        <w:tabs>
          <w:tab w:val="num" w:pos="2160"/>
        </w:tabs>
        <w:ind w:left="2160" w:hanging="360"/>
      </w:pPr>
      <w:rPr>
        <w:rFonts w:ascii="Arial" w:hAnsi="Arial" w:hint="default"/>
      </w:rPr>
    </w:lvl>
    <w:lvl w:ilvl="3" w:tplc="356617E4" w:tentative="1">
      <w:start w:val="1"/>
      <w:numFmt w:val="bullet"/>
      <w:lvlText w:val="•"/>
      <w:lvlJc w:val="left"/>
      <w:pPr>
        <w:tabs>
          <w:tab w:val="num" w:pos="2880"/>
        </w:tabs>
        <w:ind w:left="2880" w:hanging="360"/>
      </w:pPr>
      <w:rPr>
        <w:rFonts w:ascii="Arial" w:hAnsi="Arial" w:hint="default"/>
      </w:rPr>
    </w:lvl>
    <w:lvl w:ilvl="4" w:tplc="CD68BB32" w:tentative="1">
      <w:start w:val="1"/>
      <w:numFmt w:val="bullet"/>
      <w:lvlText w:val="•"/>
      <w:lvlJc w:val="left"/>
      <w:pPr>
        <w:tabs>
          <w:tab w:val="num" w:pos="3600"/>
        </w:tabs>
        <w:ind w:left="3600" w:hanging="360"/>
      </w:pPr>
      <w:rPr>
        <w:rFonts w:ascii="Arial" w:hAnsi="Arial" w:hint="default"/>
      </w:rPr>
    </w:lvl>
    <w:lvl w:ilvl="5" w:tplc="DEB21312" w:tentative="1">
      <w:start w:val="1"/>
      <w:numFmt w:val="bullet"/>
      <w:lvlText w:val="•"/>
      <w:lvlJc w:val="left"/>
      <w:pPr>
        <w:tabs>
          <w:tab w:val="num" w:pos="4320"/>
        </w:tabs>
        <w:ind w:left="4320" w:hanging="360"/>
      </w:pPr>
      <w:rPr>
        <w:rFonts w:ascii="Arial" w:hAnsi="Arial" w:hint="default"/>
      </w:rPr>
    </w:lvl>
    <w:lvl w:ilvl="6" w:tplc="F47A8180" w:tentative="1">
      <w:start w:val="1"/>
      <w:numFmt w:val="bullet"/>
      <w:lvlText w:val="•"/>
      <w:lvlJc w:val="left"/>
      <w:pPr>
        <w:tabs>
          <w:tab w:val="num" w:pos="5040"/>
        </w:tabs>
        <w:ind w:left="5040" w:hanging="360"/>
      </w:pPr>
      <w:rPr>
        <w:rFonts w:ascii="Arial" w:hAnsi="Arial" w:hint="default"/>
      </w:rPr>
    </w:lvl>
    <w:lvl w:ilvl="7" w:tplc="73EEF3B6" w:tentative="1">
      <w:start w:val="1"/>
      <w:numFmt w:val="bullet"/>
      <w:lvlText w:val="•"/>
      <w:lvlJc w:val="left"/>
      <w:pPr>
        <w:tabs>
          <w:tab w:val="num" w:pos="5760"/>
        </w:tabs>
        <w:ind w:left="5760" w:hanging="360"/>
      </w:pPr>
      <w:rPr>
        <w:rFonts w:ascii="Arial" w:hAnsi="Arial" w:hint="default"/>
      </w:rPr>
    </w:lvl>
    <w:lvl w:ilvl="8" w:tplc="12DA78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EA27BE"/>
    <w:multiLevelType w:val="hybridMultilevel"/>
    <w:tmpl w:val="BF24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F5BAA"/>
    <w:multiLevelType w:val="hybridMultilevel"/>
    <w:tmpl w:val="990C0CAA"/>
    <w:lvl w:ilvl="0" w:tplc="3FCE1982">
      <w:start w:val="1"/>
      <w:numFmt w:val="bullet"/>
      <w:lvlText w:val="•"/>
      <w:lvlJc w:val="left"/>
      <w:pPr>
        <w:tabs>
          <w:tab w:val="num" w:pos="720"/>
        </w:tabs>
        <w:ind w:left="720" w:hanging="360"/>
      </w:pPr>
      <w:rPr>
        <w:rFonts w:ascii="Arial" w:hAnsi="Arial" w:hint="default"/>
      </w:rPr>
    </w:lvl>
    <w:lvl w:ilvl="1" w:tplc="D6CC0DA6" w:tentative="1">
      <w:start w:val="1"/>
      <w:numFmt w:val="bullet"/>
      <w:lvlText w:val="•"/>
      <w:lvlJc w:val="left"/>
      <w:pPr>
        <w:tabs>
          <w:tab w:val="num" w:pos="1440"/>
        </w:tabs>
        <w:ind w:left="1440" w:hanging="360"/>
      </w:pPr>
      <w:rPr>
        <w:rFonts w:ascii="Arial" w:hAnsi="Arial" w:hint="default"/>
      </w:rPr>
    </w:lvl>
    <w:lvl w:ilvl="2" w:tplc="EF764AA4" w:tentative="1">
      <w:start w:val="1"/>
      <w:numFmt w:val="bullet"/>
      <w:lvlText w:val="•"/>
      <w:lvlJc w:val="left"/>
      <w:pPr>
        <w:tabs>
          <w:tab w:val="num" w:pos="2160"/>
        </w:tabs>
        <w:ind w:left="2160" w:hanging="360"/>
      </w:pPr>
      <w:rPr>
        <w:rFonts w:ascii="Arial" w:hAnsi="Arial" w:hint="default"/>
      </w:rPr>
    </w:lvl>
    <w:lvl w:ilvl="3" w:tplc="D638C752" w:tentative="1">
      <w:start w:val="1"/>
      <w:numFmt w:val="bullet"/>
      <w:lvlText w:val="•"/>
      <w:lvlJc w:val="left"/>
      <w:pPr>
        <w:tabs>
          <w:tab w:val="num" w:pos="2880"/>
        </w:tabs>
        <w:ind w:left="2880" w:hanging="360"/>
      </w:pPr>
      <w:rPr>
        <w:rFonts w:ascii="Arial" w:hAnsi="Arial" w:hint="default"/>
      </w:rPr>
    </w:lvl>
    <w:lvl w:ilvl="4" w:tplc="43A6A2D4" w:tentative="1">
      <w:start w:val="1"/>
      <w:numFmt w:val="bullet"/>
      <w:lvlText w:val="•"/>
      <w:lvlJc w:val="left"/>
      <w:pPr>
        <w:tabs>
          <w:tab w:val="num" w:pos="3600"/>
        </w:tabs>
        <w:ind w:left="3600" w:hanging="360"/>
      </w:pPr>
      <w:rPr>
        <w:rFonts w:ascii="Arial" w:hAnsi="Arial" w:hint="default"/>
      </w:rPr>
    </w:lvl>
    <w:lvl w:ilvl="5" w:tplc="0AEEB60E" w:tentative="1">
      <w:start w:val="1"/>
      <w:numFmt w:val="bullet"/>
      <w:lvlText w:val="•"/>
      <w:lvlJc w:val="left"/>
      <w:pPr>
        <w:tabs>
          <w:tab w:val="num" w:pos="4320"/>
        </w:tabs>
        <w:ind w:left="4320" w:hanging="360"/>
      </w:pPr>
      <w:rPr>
        <w:rFonts w:ascii="Arial" w:hAnsi="Arial" w:hint="default"/>
      </w:rPr>
    </w:lvl>
    <w:lvl w:ilvl="6" w:tplc="E3FE1F94" w:tentative="1">
      <w:start w:val="1"/>
      <w:numFmt w:val="bullet"/>
      <w:lvlText w:val="•"/>
      <w:lvlJc w:val="left"/>
      <w:pPr>
        <w:tabs>
          <w:tab w:val="num" w:pos="5040"/>
        </w:tabs>
        <w:ind w:left="5040" w:hanging="360"/>
      </w:pPr>
      <w:rPr>
        <w:rFonts w:ascii="Arial" w:hAnsi="Arial" w:hint="default"/>
      </w:rPr>
    </w:lvl>
    <w:lvl w:ilvl="7" w:tplc="DC04443C" w:tentative="1">
      <w:start w:val="1"/>
      <w:numFmt w:val="bullet"/>
      <w:lvlText w:val="•"/>
      <w:lvlJc w:val="left"/>
      <w:pPr>
        <w:tabs>
          <w:tab w:val="num" w:pos="5760"/>
        </w:tabs>
        <w:ind w:left="5760" w:hanging="360"/>
      </w:pPr>
      <w:rPr>
        <w:rFonts w:ascii="Arial" w:hAnsi="Arial" w:hint="default"/>
      </w:rPr>
    </w:lvl>
    <w:lvl w:ilvl="8" w:tplc="15501B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DC5C37"/>
    <w:multiLevelType w:val="hybridMultilevel"/>
    <w:tmpl w:val="E7B2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8"/>
  </w:num>
  <w:num w:numId="6">
    <w:abstractNumId w:val="4"/>
  </w:num>
  <w:num w:numId="7">
    <w:abstractNumId w:val="16"/>
  </w:num>
  <w:num w:numId="8">
    <w:abstractNumId w:val="19"/>
  </w:num>
  <w:num w:numId="9">
    <w:abstractNumId w:val="11"/>
  </w:num>
  <w:num w:numId="10">
    <w:abstractNumId w:val="18"/>
  </w:num>
  <w:num w:numId="11">
    <w:abstractNumId w:val="14"/>
  </w:num>
  <w:num w:numId="12">
    <w:abstractNumId w:val="13"/>
  </w:num>
  <w:num w:numId="13">
    <w:abstractNumId w:val="5"/>
  </w:num>
  <w:num w:numId="14">
    <w:abstractNumId w:val="12"/>
  </w:num>
  <w:num w:numId="15">
    <w:abstractNumId w:val="15"/>
  </w:num>
  <w:num w:numId="16">
    <w:abstractNumId w:val="3"/>
  </w:num>
  <w:num w:numId="17">
    <w:abstractNumId w:val="7"/>
  </w:num>
  <w:num w:numId="18">
    <w:abstractNumId w:val="10"/>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04DBF"/>
    <w:rsid w:val="0003240A"/>
    <w:rsid w:val="00042502"/>
    <w:rsid w:val="000E384A"/>
    <w:rsid w:val="00100ED0"/>
    <w:rsid w:val="001025EE"/>
    <w:rsid w:val="0011696A"/>
    <w:rsid w:val="00132D69"/>
    <w:rsid w:val="001C5D2D"/>
    <w:rsid w:val="00217B1E"/>
    <w:rsid w:val="00222B3B"/>
    <w:rsid w:val="0023722E"/>
    <w:rsid w:val="00250C52"/>
    <w:rsid w:val="00254C2A"/>
    <w:rsid w:val="002A554C"/>
    <w:rsid w:val="002D486E"/>
    <w:rsid w:val="002D6553"/>
    <w:rsid w:val="002F42D9"/>
    <w:rsid w:val="00357818"/>
    <w:rsid w:val="003675C6"/>
    <w:rsid w:val="0037519E"/>
    <w:rsid w:val="003926E2"/>
    <w:rsid w:val="003D4E34"/>
    <w:rsid w:val="003D70F3"/>
    <w:rsid w:val="003D7BC4"/>
    <w:rsid w:val="003F3994"/>
    <w:rsid w:val="00416BD5"/>
    <w:rsid w:val="00461C6B"/>
    <w:rsid w:val="00483408"/>
    <w:rsid w:val="00495862"/>
    <w:rsid w:val="00496F39"/>
    <w:rsid w:val="004A775F"/>
    <w:rsid w:val="004D2687"/>
    <w:rsid w:val="004E391E"/>
    <w:rsid w:val="004E4A31"/>
    <w:rsid w:val="004F58C4"/>
    <w:rsid w:val="00500598"/>
    <w:rsid w:val="005148AA"/>
    <w:rsid w:val="00523F25"/>
    <w:rsid w:val="00541B6D"/>
    <w:rsid w:val="0056589A"/>
    <w:rsid w:val="005E59A9"/>
    <w:rsid w:val="005F4841"/>
    <w:rsid w:val="0061024C"/>
    <w:rsid w:val="00617448"/>
    <w:rsid w:val="006A608F"/>
    <w:rsid w:val="006C20D3"/>
    <w:rsid w:val="006D7828"/>
    <w:rsid w:val="006E22E5"/>
    <w:rsid w:val="006F4A78"/>
    <w:rsid w:val="00705450"/>
    <w:rsid w:val="00711AF1"/>
    <w:rsid w:val="007125EB"/>
    <w:rsid w:val="0071731A"/>
    <w:rsid w:val="00722849"/>
    <w:rsid w:val="007353C2"/>
    <w:rsid w:val="0073672B"/>
    <w:rsid w:val="00744628"/>
    <w:rsid w:val="0074670F"/>
    <w:rsid w:val="007A56AD"/>
    <w:rsid w:val="007D25FB"/>
    <w:rsid w:val="007F3310"/>
    <w:rsid w:val="00833269"/>
    <w:rsid w:val="00835C4C"/>
    <w:rsid w:val="00845F4C"/>
    <w:rsid w:val="00865221"/>
    <w:rsid w:val="00886B81"/>
    <w:rsid w:val="00896069"/>
    <w:rsid w:val="008A4F31"/>
    <w:rsid w:val="00946005"/>
    <w:rsid w:val="00950414"/>
    <w:rsid w:val="0097743C"/>
    <w:rsid w:val="009A04F0"/>
    <w:rsid w:val="009E45F3"/>
    <w:rsid w:val="009F32D4"/>
    <w:rsid w:val="00A07648"/>
    <w:rsid w:val="00A13A13"/>
    <w:rsid w:val="00A13F56"/>
    <w:rsid w:val="00A23DF1"/>
    <w:rsid w:val="00A92CDA"/>
    <w:rsid w:val="00AD3098"/>
    <w:rsid w:val="00AF4957"/>
    <w:rsid w:val="00B17958"/>
    <w:rsid w:val="00B843F5"/>
    <w:rsid w:val="00B97C23"/>
    <w:rsid w:val="00BD25E2"/>
    <w:rsid w:val="00C231D0"/>
    <w:rsid w:val="00C35B64"/>
    <w:rsid w:val="00C37C14"/>
    <w:rsid w:val="00C63E6C"/>
    <w:rsid w:val="00C864EA"/>
    <w:rsid w:val="00CC245C"/>
    <w:rsid w:val="00CE60D3"/>
    <w:rsid w:val="00CF347C"/>
    <w:rsid w:val="00D26C2F"/>
    <w:rsid w:val="00D5728F"/>
    <w:rsid w:val="00D60DDF"/>
    <w:rsid w:val="00D66CE6"/>
    <w:rsid w:val="00DD1E3A"/>
    <w:rsid w:val="00DD6133"/>
    <w:rsid w:val="00DE6FDF"/>
    <w:rsid w:val="00DF3518"/>
    <w:rsid w:val="00E12267"/>
    <w:rsid w:val="00E43815"/>
    <w:rsid w:val="00E530EA"/>
    <w:rsid w:val="00E70ACF"/>
    <w:rsid w:val="00E75824"/>
    <w:rsid w:val="00E827BE"/>
    <w:rsid w:val="00EB346B"/>
    <w:rsid w:val="00ED0934"/>
    <w:rsid w:val="00ED35F1"/>
    <w:rsid w:val="00F14F5B"/>
    <w:rsid w:val="00F91450"/>
    <w:rsid w:val="00F9632B"/>
    <w:rsid w:val="00FC732A"/>
    <w:rsid w:val="00FE140A"/>
    <w:rsid w:val="00FE38F3"/>
    <w:rsid w:val="00FF47EF"/>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A2E3C"/>
  <w14:defaultImageDpi w14:val="32767"/>
  <w15:chartTrackingRefBased/>
  <w15:docId w15:val="{7A618EC2-98B8-4D4E-8EFA-6498EFF4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98"/>
    <w:rPr>
      <w:sz w:val="24"/>
      <w:szCs w:val="24"/>
    </w:rPr>
  </w:style>
  <w:style w:type="paragraph" w:styleId="Heading3">
    <w:name w:val="heading 3"/>
    <w:basedOn w:val="Normal"/>
    <w:next w:val="Normal"/>
    <w:link w:val="Heading3Char"/>
    <w:uiPriority w:val="99"/>
    <w:qFormat/>
    <w:rsid w:val="007125EB"/>
    <w:pPr>
      <w:keepNext/>
      <w:keepLines/>
      <w:spacing w:before="200" w:line="276" w:lineRule="auto"/>
      <w:outlineLvl w:val="2"/>
    </w:pPr>
    <w:rPr>
      <w:rFonts w:cs="Calibri"/>
      <w:b/>
      <w:bCs/>
      <w:color w:val="4F81BD"/>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color w:val="37495F"/>
      <w:sz w:val="32"/>
      <w:szCs w:val="32"/>
    </w:rPr>
  </w:style>
  <w:style w:type="paragraph" w:customStyle="1" w:styleId="SUBHEAD">
    <w:name w:val="SUBHEAD"/>
    <w:basedOn w:val="Normal"/>
    <w:qFormat/>
    <w:rsid w:val="00A13A13"/>
    <w:pPr>
      <w:spacing w:before="120" w:after="120"/>
    </w:pPr>
    <w:rPr>
      <w:rFonts w:ascii="Gotham Bold" w:hAnsi="Gotham Bold"/>
      <w:b/>
      <w:bCs/>
      <w:color w:val="37495F"/>
    </w:rPr>
  </w:style>
  <w:style w:type="paragraph" w:customStyle="1" w:styleId="PARAGRAPH">
    <w:name w:val="PARAGRAPH"/>
    <w:basedOn w:val="Normal"/>
    <w:qFormat/>
    <w:rsid w:val="00DD1E3A"/>
    <w:rPr>
      <w:rFonts w:ascii="Gotham Book" w:hAnsi="Gotham Book"/>
      <w:sz w:val="20"/>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paragraph" w:styleId="ListParagraph">
    <w:name w:val="List Paragraph"/>
    <w:basedOn w:val="Normal"/>
    <w:uiPriority w:val="34"/>
    <w:qFormat/>
    <w:rsid w:val="007125EB"/>
    <w:pPr>
      <w:spacing w:after="200" w:line="276" w:lineRule="auto"/>
      <w:ind w:left="720"/>
      <w:contextualSpacing/>
    </w:pPr>
    <w:rPr>
      <w:rFonts w:cs="Calibri"/>
      <w:sz w:val="22"/>
      <w:szCs w:val="22"/>
    </w:rPr>
  </w:style>
  <w:style w:type="character" w:styleId="CommentReference">
    <w:name w:val="annotation reference"/>
    <w:basedOn w:val="DefaultParagraphFont"/>
    <w:uiPriority w:val="99"/>
    <w:semiHidden/>
    <w:unhideWhenUsed/>
    <w:rsid w:val="007125EB"/>
    <w:rPr>
      <w:sz w:val="16"/>
      <w:szCs w:val="16"/>
    </w:rPr>
  </w:style>
  <w:style w:type="paragraph" w:styleId="CommentText">
    <w:name w:val="annotation text"/>
    <w:basedOn w:val="Normal"/>
    <w:link w:val="CommentTextChar"/>
    <w:uiPriority w:val="99"/>
    <w:semiHidden/>
    <w:unhideWhenUsed/>
    <w:rsid w:val="007125EB"/>
    <w:pPr>
      <w:spacing w:after="200"/>
    </w:pPr>
    <w:rPr>
      <w:rFonts w:cs="Calibri"/>
      <w:sz w:val="20"/>
      <w:szCs w:val="20"/>
    </w:rPr>
  </w:style>
  <w:style w:type="character" w:customStyle="1" w:styleId="CommentTextChar">
    <w:name w:val="Comment Text Char"/>
    <w:basedOn w:val="DefaultParagraphFont"/>
    <w:link w:val="CommentText"/>
    <w:uiPriority w:val="99"/>
    <w:semiHidden/>
    <w:rsid w:val="007125EB"/>
    <w:rPr>
      <w:rFonts w:cs="Calibri"/>
    </w:rPr>
  </w:style>
  <w:style w:type="paragraph" w:styleId="NoSpacing">
    <w:name w:val="No Spacing"/>
    <w:link w:val="NoSpacingChar"/>
    <w:uiPriority w:val="1"/>
    <w:qFormat/>
    <w:rsid w:val="007125EB"/>
    <w:rPr>
      <w:rFonts w:eastAsia="Times New Roman"/>
      <w:sz w:val="22"/>
      <w:szCs w:val="22"/>
    </w:rPr>
  </w:style>
  <w:style w:type="character" w:customStyle="1" w:styleId="NoSpacingChar">
    <w:name w:val="No Spacing Char"/>
    <w:link w:val="NoSpacing"/>
    <w:uiPriority w:val="1"/>
    <w:rsid w:val="007125EB"/>
    <w:rPr>
      <w:rFonts w:eastAsia="Times New Roman"/>
      <w:sz w:val="22"/>
      <w:szCs w:val="22"/>
    </w:rPr>
  </w:style>
  <w:style w:type="character" w:customStyle="1" w:styleId="Heading3Char">
    <w:name w:val="Heading 3 Char"/>
    <w:basedOn w:val="DefaultParagraphFont"/>
    <w:link w:val="Heading3"/>
    <w:uiPriority w:val="99"/>
    <w:rsid w:val="007125EB"/>
    <w:rPr>
      <w:rFonts w:cs="Calibri"/>
      <w:b/>
      <w:bCs/>
      <w:color w:val="4F81BD"/>
      <w:sz w:val="22"/>
    </w:rPr>
  </w:style>
  <w:style w:type="character" w:styleId="Hyperlink">
    <w:name w:val="Hyperlink"/>
    <w:basedOn w:val="DefaultParagraphFont"/>
    <w:uiPriority w:val="99"/>
    <w:unhideWhenUsed/>
    <w:rsid w:val="007125EB"/>
    <w:rPr>
      <w:color w:val="0563C1"/>
      <w:u w:val="single"/>
    </w:rPr>
  </w:style>
  <w:style w:type="paragraph" w:customStyle="1" w:styleId="xmsonormal">
    <w:name w:val="x_msonormal"/>
    <w:basedOn w:val="Normal"/>
    <w:rsid w:val="007125EB"/>
    <w:rPr>
      <w:rFonts w:eastAsiaTheme="minorHAnsi" w:cs="Calibri"/>
      <w:sz w:val="22"/>
      <w:szCs w:val="22"/>
    </w:rPr>
  </w:style>
  <w:style w:type="paragraph" w:styleId="CommentSubject">
    <w:name w:val="annotation subject"/>
    <w:basedOn w:val="CommentText"/>
    <w:next w:val="CommentText"/>
    <w:link w:val="CommentSubjectChar"/>
    <w:uiPriority w:val="99"/>
    <w:semiHidden/>
    <w:unhideWhenUsed/>
    <w:rsid w:val="00E827BE"/>
    <w:pPr>
      <w:spacing w:after="0"/>
    </w:pPr>
    <w:rPr>
      <w:rFonts w:cs="Times New Roman"/>
      <w:b/>
      <w:bCs/>
    </w:rPr>
  </w:style>
  <w:style w:type="character" w:customStyle="1" w:styleId="CommentSubjectChar">
    <w:name w:val="Comment Subject Char"/>
    <w:basedOn w:val="CommentTextChar"/>
    <w:link w:val="CommentSubject"/>
    <w:uiPriority w:val="99"/>
    <w:semiHidden/>
    <w:rsid w:val="00E827BE"/>
    <w:rPr>
      <w:rFonts w:cs="Calibri"/>
      <w:b/>
      <w:bCs/>
    </w:rPr>
  </w:style>
  <w:style w:type="character" w:styleId="UnresolvedMention">
    <w:name w:val="Unresolved Mention"/>
    <w:basedOn w:val="DefaultParagraphFont"/>
    <w:uiPriority w:val="99"/>
    <w:semiHidden/>
    <w:unhideWhenUsed/>
    <w:rsid w:val="00DF3518"/>
    <w:rPr>
      <w:color w:val="808080"/>
      <w:shd w:val="clear" w:color="auto" w:fill="E6E6E6"/>
    </w:rPr>
  </w:style>
  <w:style w:type="paragraph" w:styleId="NormalWeb">
    <w:name w:val="Normal (Web)"/>
    <w:basedOn w:val="Normal"/>
    <w:uiPriority w:val="99"/>
    <w:unhideWhenUsed/>
    <w:rsid w:val="00254C2A"/>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C35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7994">
      <w:bodyDiv w:val="1"/>
      <w:marLeft w:val="0"/>
      <w:marRight w:val="0"/>
      <w:marTop w:val="0"/>
      <w:marBottom w:val="0"/>
      <w:divBdr>
        <w:top w:val="none" w:sz="0" w:space="0" w:color="auto"/>
        <w:left w:val="none" w:sz="0" w:space="0" w:color="auto"/>
        <w:bottom w:val="none" w:sz="0" w:space="0" w:color="auto"/>
        <w:right w:val="none" w:sz="0" w:space="0" w:color="auto"/>
      </w:divBdr>
      <w:divsChild>
        <w:div w:id="2016414047">
          <w:marLeft w:val="547"/>
          <w:marRight w:val="0"/>
          <w:marTop w:val="240"/>
          <w:marBottom w:val="0"/>
          <w:divBdr>
            <w:top w:val="none" w:sz="0" w:space="0" w:color="auto"/>
            <w:left w:val="none" w:sz="0" w:space="0" w:color="auto"/>
            <w:bottom w:val="none" w:sz="0" w:space="0" w:color="auto"/>
            <w:right w:val="none" w:sz="0" w:space="0" w:color="auto"/>
          </w:divBdr>
        </w:div>
      </w:divsChild>
    </w:div>
    <w:div w:id="205989458">
      <w:bodyDiv w:val="1"/>
      <w:marLeft w:val="0"/>
      <w:marRight w:val="0"/>
      <w:marTop w:val="0"/>
      <w:marBottom w:val="0"/>
      <w:divBdr>
        <w:top w:val="none" w:sz="0" w:space="0" w:color="auto"/>
        <w:left w:val="none" w:sz="0" w:space="0" w:color="auto"/>
        <w:bottom w:val="none" w:sz="0" w:space="0" w:color="auto"/>
        <w:right w:val="none" w:sz="0" w:space="0" w:color="auto"/>
      </w:divBdr>
    </w:div>
    <w:div w:id="321979667">
      <w:bodyDiv w:val="1"/>
      <w:marLeft w:val="0"/>
      <w:marRight w:val="0"/>
      <w:marTop w:val="0"/>
      <w:marBottom w:val="0"/>
      <w:divBdr>
        <w:top w:val="none" w:sz="0" w:space="0" w:color="auto"/>
        <w:left w:val="none" w:sz="0" w:space="0" w:color="auto"/>
        <w:bottom w:val="none" w:sz="0" w:space="0" w:color="auto"/>
        <w:right w:val="none" w:sz="0" w:space="0" w:color="auto"/>
      </w:divBdr>
      <w:divsChild>
        <w:div w:id="637028394">
          <w:marLeft w:val="461"/>
          <w:marRight w:val="0"/>
          <w:marTop w:val="240"/>
          <w:marBottom w:val="0"/>
          <w:divBdr>
            <w:top w:val="none" w:sz="0" w:space="0" w:color="auto"/>
            <w:left w:val="none" w:sz="0" w:space="0" w:color="auto"/>
            <w:bottom w:val="none" w:sz="0" w:space="0" w:color="auto"/>
            <w:right w:val="none" w:sz="0" w:space="0" w:color="auto"/>
          </w:divBdr>
        </w:div>
      </w:divsChild>
    </w:div>
    <w:div w:id="381054138">
      <w:bodyDiv w:val="1"/>
      <w:marLeft w:val="0"/>
      <w:marRight w:val="0"/>
      <w:marTop w:val="0"/>
      <w:marBottom w:val="0"/>
      <w:divBdr>
        <w:top w:val="none" w:sz="0" w:space="0" w:color="auto"/>
        <w:left w:val="none" w:sz="0" w:space="0" w:color="auto"/>
        <w:bottom w:val="none" w:sz="0" w:space="0" w:color="auto"/>
        <w:right w:val="none" w:sz="0" w:space="0" w:color="auto"/>
      </w:divBdr>
    </w:div>
    <w:div w:id="698970654">
      <w:bodyDiv w:val="1"/>
      <w:marLeft w:val="0"/>
      <w:marRight w:val="0"/>
      <w:marTop w:val="0"/>
      <w:marBottom w:val="0"/>
      <w:divBdr>
        <w:top w:val="none" w:sz="0" w:space="0" w:color="auto"/>
        <w:left w:val="none" w:sz="0" w:space="0" w:color="auto"/>
        <w:bottom w:val="none" w:sz="0" w:space="0" w:color="auto"/>
        <w:right w:val="none" w:sz="0" w:space="0" w:color="auto"/>
      </w:divBdr>
      <w:divsChild>
        <w:div w:id="622811624">
          <w:marLeft w:val="360"/>
          <w:marRight w:val="0"/>
          <w:marTop w:val="240"/>
          <w:marBottom w:val="0"/>
          <w:divBdr>
            <w:top w:val="none" w:sz="0" w:space="0" w:color="auto"/>
            <w:left w:val="none" w:sz="0" w:space="0" w:color="auto"/>
            <w:bottom w:val="none" w:sz="0" w:space="0" w:color="auto"/>
            <w:right w:val="none" w:sz="0" w:space="0" w:color="auto"/>
          </w:divBdr>
        </w:div>
      </w:divsChild>
    </w:div>
    <w:div w:id="1386218689">
      <w:bodyDiv w:val="1"/>
      <w:marLeft w:val="0"/>
      <w:marRight w:val="0"/>
      <w:marTop w:val="0"/>
      <w:marBottom w:val="0"/>
      <w:divBdr>
        <w:top w:val="none" w:sz="0" w:space="0" w:color="auto"/>
        <w:left w:val="none" w:sz="0" w:space="0" w:color="auto"/>
        <w:bottom w:val="none" w:sz="0" w:space="0" w:color="auto"/>
        <w:right w:val="none" w:sz="0" w:space="0" w:color="auto"/>
      </w:divBdr>
      <w:divsChild>
        <w:div w:id="805513640">
          <w:marLeft w:val="360"/>
          <w:marRight w:val="0"/>
          <w:marTop w:val="240"/>
          <w:marBottom w:val="0"/>
          <w:divBdr>
            <w:top w:val="none" w:sz="0" w:space="0" w:color="auto"/>
            <w:left w:val="none" w:sz="0" w:space="0" w:color="auto"/>
            <w:bottom w:val="none" w:sz="0" w:space="0" w:color="auto"/>
            <w:right w:val="none" w:sz="0" w:space="0" w:color="auto"/>
          </w:divBdr>
        </w:div>
        <w:div w:id="248777452">
          <w:marLeft w:val="360"/>
          <w:marRight w:val="0"/>
          <w:marTop w:val="240"/>
          <w:marBottom w:val="0"/>
          <w:divBdr>
            <w:top w:val="none" w:sz="0" w:space="0" w:color="auto"/>
            <w:left w:val="none" w:sz="0" w:space="0" w:color="auto"/>
            <w:bottom w:val="none" w:sz="0" w:space="0" w:color="auto"/>
            <w:right w:val="none" w:sz="0" w:space="0" w:color="auto"/>
          </w:divBdr>
        </w:div>
        <w:div w:id="2050565418">
          <w:marLeft w:val="360"/>
          <w:marRight w:val="0"/>
          <w:marTop w:val="240"/>
          <w:marBottom w:val="0"/>
          <w:divBdr>
            <w:top w:val="none" w:sz="0" w:space="0" w:color="auto"/>
            <w:left w:val="none" w:sz="0" w:space="0" w:color="auto"/>
            <w:bottom w:val="none" w:sz="0" w:space="0" w:color="auto"/>
            <w:right w:val="none" w:sz="0" w:space="0" w:color="auto"/>
          </w:divBdr>
        </w:div>
      </w:divsChild>
    </w:div>
    <w:div w:id="1460076639">
      <w:bodyDiv w:val="1"/>
      <w:marLeft w:val="0"/>
      <w:marRight w:val="0"/>
      <w:marTop w:val="0"/>
      <w:marBottom w:val="0"/>
      <w:divBdr>
        <w:top w:val="none" w:sz="0" w:space="0" w:color="auto"/>
        <w:left w:val="none" w:sz="0" w:space="0" w:color="auto"/>
        <w:bottom w:val="none" w:sz="0" w:space="0" w:color="auto"/>
        <w:right w:val="none" w:sz="0" w:space="0" w:color="auto"/>
      </w:divBdr>
      <w:divsChild>
        <w:div w:id="456264853">
          <w:marLeft w:val="360"/>
          <w:marRight w:val="0"/>
          <w:marTop w:val="240"/>
          <w:marBottom w:val="0"/>
          <w:divBdr>
            <w:top w:val="none" w:sz="0" w:space="0" w:color="auto"/>
            <w:left w:val="none" w:sz="0" w:space="0" w:color="auto"/>
            <w:bottom w:val="none" w:sz="0" w:space="0" w:color="auto"/>
            <w:right w:val="none" w:sz="0" w:space="0" w:color="auto"/>
          </w:divBdr>
        </w:div>
        <w:div w:id="1486555642">
          <w:marLeft w:val="360"/>
          <w:marRight w:val="0"/>
          <w:marTop w:val="240"/>
          <w:marBottom w:val="0"/>
          <w:divBdr>
            <w:top w:val="none" w:sz="0" w:space="0" w:color="auto"/>
            <w:left w:val="none" w:sz="0" w:space="0" w:color="auto"/>
            <w:bottom w:val="none" w:sz="0" w:space="0" w:color="auto"/>
            <w:right w:val="none" w:sz="0" w:space="0" w:color="auto"/>
          </w:divBdr>
        </w:div>
      </w:divsChild>
    </w:div>
    <w:div w:id="2076004939">
      <w:bodyDiv w:val="1"/>
      <w:marLeft w:val="0"/>
      <w:marRight w:val="0"/>
      <w:marTop w:val="0"/>
      <w:marBottom w:val="0"/>
      <w:divBdr>
        <w:top w:val="none" w:sz="0" w:space="0" w:color="auto"/>
        <w:left w:val="none" w:sz="0" w:space="0" w:color="auto"/>
        <w:bottom w:val="none" w:sz="0" w:space="0" w:color="auto"/>
        <w:right w:val="none" w:sz="0" w:space="0" w:color="auto"/>
      </w:divBdr>
      <w:divsChild>
        <w:div w:id="636496161">
          <w:marLeft w:val="547"/>
          <w:marRight w:val="0"/>
          <w:marTop w:val="240"/>
          <w:marBottom w:val="0"/>
          <w:divBdr>
            <w:top w:val="none" w:sz="0" w:space="0" w:color="auto"/>
            <w:left w:val="none" w:sz="0" w:space="0" w:color="auto"/>
            <w:bottom w:val="none" w:sz="0" w:space="0" w:color="auto"/>
            <w:right w:val="none" w:sz="0" w:space="0" w:color="auto"/>
          </w:divBdr>
        </w:div>
      </w:divsChild>
    </w:div>
    <w:div w:id="2111967589">
      <w:bodyDiv w:val="1"/>
      <w:marLeft w:val="0"/>
      <w:marRight w:val="0"/>
      <w:marTop w:val="0"/>
      <w:marBottom w:val="0"/>
      <w:divBdr>
        <w:top w:val="none" w:sz="0" w:space="0" w:color="auto"/>
        <w:left w:val="none" w:sz="0" w:space="0" w:color="auto"/>
        <w:bottom w:val="none" w:sz="0" w:space="0" w:color="auto"/>
        <w:right w:val="none" w:sz="0" w:space="0" w:color="auto"/>
      </w:divBdr>
    </w:div>
    <w:div w:id="2136949676">
      <w:bodyDiv w:val="1"/>
      <w:marLeft w:val="0"/>
      <w:marRight w:val="0"/>
      <w:marTop w:val="0"/>
      <w:marBottom w:val="0"/>
      <w:divBdr>
        <w:top w:val="none" w:sz="0" w:space="0" w:color="auto"/>
        <w:left w:val="none" w:sz="0" w:space="0" w:color="auto"/>
        <w:bottom w:val="none" w:sz="0" w:space="0" w:color="auto"/>
        <w:right w:val="none" w:sz="0" w:space="0" w:color="auto"/>
      </w:divBdr>
      <w:divsChild>
        <w:div w:id="422410819">
          <w:marLeft w:val="360"/>
          <w:marRight w:val="0"/>
          <w:marTop w:val="24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LD.Support@dhhs.nc.gov" TargetMode="External"/><Relationship Id="rId13" Type="http://schemas.openxmlformats.org/officeDocument/2006/relationships/hyperlink" Target="https://medicaid.ncdhhs.gov/providers/clinical-coverage-policies/community-based-services-clinical-coverage-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youtu.be/3CA2TLtw7e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serve.com/pre_screening/ncdrst/DiversionScreeningTool.html" TargetMode="External"/><Relationship Id="rId5" Type="http://schemas.openxmlformats.org/officeDocument/2006/relationships/webSettings" Target="webSettings.xml"/><Relationship Id="rId15" Type="http://schemas.openxmlformats.org/officeDocument/2006/relationships/hyperlink" Target="mailto:TCLD.Support@dhhs.nc.gov" TargetMode="External"/><Relationship Id="rId23" Type="http://schemas.openxmlformats.org/officeDocument/2006/relationships/theme" Target="theme/theme1.xml"/><Relationship Id="rId10" Type="http://schemas.openxmlformats.org/officeDocument/2006/relationships/hyperlink" Target="mailto:TCLD.Support@dhhs.nc.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CLD.Support@dhhs.nc.gov" TargetMode="External"/><Relationship Id="rId14" Type="http://schemas.openxmlformats.org/officeDocument/2006/relationships/hyperlink" Target="https://www.ncdhhs.gov/about/department-initiatives/transitions-community-living-initiativ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925160-22CD-4F41-93C8-886CA2A7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1478</Words>
  <Characters>8426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Smith, Tamara</cp:lastModifiedBy>
  <cp:revision>2</cp:revision>
  <cp:lastPrinted>2019-03-07T18:44:00Z</cp:lastPrinted>
  <dcterms:created xsi:type="dcterms:W3CDTF">2022-11-03T15:52:00Z</dcterms:created>
  <dcterms:modified xsi:type="dcterms:W3CDTF">2022-11-03T15:52:00Z</dcterms:modified>
</cp:coreProperties>
</file>