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18A15" w14:textId="77777777" w:rsidR="000E6AFA" w:rsidRDefault="000E6AFA" w:rsidP="000E6AFA">
      <w:pPr>
        <w:widowControl w:val="0"/>
        <w:autoSpaceDE w:val="0"/>
        <w:autoSpaceDN w:val="0"/>
        <w:spacing w:after="0" w:line="240" w:lineRule="auto"/>
        <w:rPr>
          <w:rFonts w:ascii="Arial" w:eastAsia="Arial" w:hAnsi="Arial" w:cs="Arial"/>
          <w:b/>
        </w:rPr>
      </w:pPr>
    </w:p>
    <w:p w14:paraId="6F3B0571" w14:textId="77777777" w:rsidR="000E6AFA" w:rsidRDefault="000E6AFA" w:rsidP="000E6AFA">
      <w:pPr>
        <w:widowControl w:val="0"/>
        <w:autoSpaceDE w:val="0"/>
        <w:autoSpaceDN w:val="0"/>
        <w:spacing w:after="0" w:line="240" w:lineRule="auto"/>
        <w:rPr>
          <w:rFonts w:ascii="Arial" w:eastAsia="Arial" w:hAnsi="Arial" w:cs="Arial"/>
          <w:b/>
        </w:rPr>
      </w:pPr>
    </w:p>
    <w:p w14:paraId="464CBAA2" w14:textId="77777777" w:rsidR="000E6AFA" w:rsidRDefault="000E6AFA" w:rsidP="000E6AFA">
      <w:pPr>
        <w:widowControl w:val="0"/>
        <w:autoSpaceDE w:val="0"/>
        <w:autoSpaceDN w:val="0"/>
        <w:spacing w:after="0" w:line="240" w:lineRule="auto"/>
        <w:rPr>
          <w:rFonts w:ascii="Arial" w:eastAsia="Arial" w:hAnsi="Arial" w:cs="Arial"/>
          <w:b/>
        </w:rPr>
      </w:pPr>
    </w:p>
    <w:p w14:paraId="08A0B8FD" w14:textId="77777777" w:rsidR="000E6AFA" w:rsidRDefault="000E6AFA" w:rsidP="000E6AFA">
      <w:pPr>
        <w:widowControl w:val="0"/>
        <w:autoSpaceDE w:val="0"/>
        <w:autoSpaceDN w:val="0"/>
        <w:spacing w:after="0" w:line="240" w:lineRule="auto"/>
        <w:rPr>
          <w:rFonts w:ascii="Arial" w:eastAsia="Arial" w:hAnsi="Arial" w:cs="Arial"/>
          <w:b/>
        </w:rPr>
      </w:pPr>
    </w:p>
    <w:p w14:paraId="18E5771D" w14:textId="77777777" w:rsidR="000E6AFA" w:rsidRDefault="000E6AFA" w:rsidP="000E6AFA">
      <w:pPr>
        <w:widowControl w:val="0"/>
        <w:autoSpaceDE w:val="0"/>
        <w:autoSpaceDN w:val="0"/>
        <w:spacing w:after="0" w:line="240" w:lineRule="auto"/>
        <w:rPr>
          <w:rFonts w:ascii="Arial" w:eastAsia="Arial" w:hAnsi="Arial" w:cs="Arial"/>
          <w:b/>
        </w:rPr>
      </w:pPr>
    </w:p>
    <w:p w14:paraId="361745AA" w14:textId="77777777" w:rsidR="000E6AFA" w:rsidRDefault="000E6AFA" w:rsidP="000E6AFA">
      <w:pPr>
        <w:widowControl w:val="0"/>
        <w:autoSpaceDE w:val="0"/>
        <w:autoSpaceDN w:val="0"/>
        <w:spacing w:after="0" w:line="240" w:lineRule="auto"/>
        <w:rPr>
          <w:rFonts w:ascii="Arial" w:eastAsia="Arial" w:hAnsi="Arial" w:cs="Arial"/>
          <w:b/>
        </w:rPr>
      </w:pPr>
    </w:p>
    <w:p w14:paraId="35D85217" w14:textId="77777777" w:rsidR="000E6AFA" w:rsidRDefault="000E6AFA" w:rsidP="000E6AFA">
      <w:pPr>
        <w:widowControl w:val="0"/>
        <w:autoSpaceDE w:val="0"/>
        <w:autoSpaceDN w:val="0"/>
        <w:spacing w:after="0" w:line="240" w:lineRule="auto"/>
        <w:jc w:val="center"/>
        <w:rPr>
          <w:rFonts w:ascii="Arial" w:eastAsia="Arial" w:hAnsi="Arial" w:cs="Arial"/>
          <w:b/>
        </w:rPr>
      </w:pPr>
      <w:r>
        <w:rPr>
          <w:rFonts w:ascii="Arial" w:eastAsia="Arial" w:hAnsi="Arial" w:cs="Arial"/>
          <w:b/>
        </w:rPr>
        <w:t>North Carolina,</w:t>
      </w:r>
    </w:p>
    <w:p w14:paraId="46D21333" w14:textId="77777777" w:rsidR="000E6AFA" w:rsidRDefault="000E6AFA" w:rsidP="000E6AFA">
      <w:pPr>
        <w:widowControl w:val="0"/>
        <w:autoSpaceDE w:val="0"/>
        <w:autoSpaceDN w:val="0"/>
        <w:spacing w:after="0" w:line="240" w:lineRule="auto"/>
        <w:jc w:val="center"/>
        <w:rPr>
          <w:rFonts w:ascii="Arial" w:eastAsia="Arial" w:hAnsi="Arial" w:cs="Arial"/>
          <w:b/>
        </w:rPr>
      </w:pPr>
      <w:r>
        <w:rPr>
          <w:rFonts w:ascii="Arial" w:eastAsia="Arial" w:hAnsi="Arial" w:cs="Arial"/>
          <w:b/>
        </w:rPr>
        <w:t xml:space="preserve">Division of Mental Health, Developmental Disabilities, </w:t>
      </w:r>
    </w:p>
    <w:p w14:paraId="04375303" w14:textId="77777777" w:rsidR="000E6AFA" w:rsidRPr="00712FF4" w:rsidRDefault="000E6AFA" w:rsidP="000E6AFA">
      <w:pPr>
        <w:widowControl w:val="0"/>
        <w:autoSpaceDE w:val="0"/>
        <w:autoSpaceDN w:val="0"/>
        <w:spacing w:after="0" w:line="240" w:lineRule="auto"/>
        <w:jc w:val="center"/>
        <w:rPr>
          <w:rFonts w:ascii="Arial" w:eastAsia="Arial" w:hAnsi="Arial" w:cs="Arial"/>
          <w:b/>
        </w:rPr>
      </w:pPr>
      <w:r>
        <w:rPr>
          <w:rFonts w:ascii="Arial" w:eastAsia="Arial" w:hAnsi="Arial" w:cs="Arial"/>
          <w:b/>
        </w:rPr>
        <w:t>and Substance Use Services</w:t>
      </w:r>
    </w:p>
    <w:p w14:paraId="59785881" w14:textId="77777777" w:rsidR="000E6AFA" w:rsidRDefault="000E6AFA" w:rsidP="000E6AFA">
      <w:pPr>
        <w:widowControl w:val="0"/>
        <w:autoSpaceDE w:val="0"/>
        <w:autoSpaceDN w:val="0"/>
        <w:spacing w:before="102" w:after="0" w:line="240" w:lineRule="auto"/>
        <w:rPr>
          <w:rFonts w:ascii="Arial" w:eastAsia="Arial" w:hAnsi="Arial" w:cs="Arial"/>
          <w:b/>
        </w:rPr>
      </w:pPr>
    </w:p>
    <w:p w14:paraId="78E83277" w14:textId="77777777" w:rsidR="000E6AFA" w:rsidRDefault="000E6AFA" w:rsidP="000E6AFA">
      <w:pPr>
        <w:widowControl w:val="0"/>
        <w:autoSpaceDE w:val="0"/>
        <w:autoSpaceDN w:val="0"/>
        <w:spacing w:before="102" w:after="0" w:line="240" w:lineRule="auto"/>
        <w:rPr>
          <w:rFonts w:ascii="Arial" w:eastAsia="Arial" w:hAnsi="Arial" w:cs="Arial"/>
          <w:b/>
        </w:rPr>
      </w:pPr>
    </w:p>
    <w:p w14:paraId="7EE4E4C1" w14:textId="77777777" w:rsidR="000E6AFA" w:rsidRDefault="000E6AFA" w:rsidP="000E6AFA">
      <w:pPr>
        <w:widowControl w:val="0"/>
        <w:autoSpaceDE w:val="0"/>
        <w:autoSpaceDN w:val="0"/>
        <w:spacing w:before="102" w:after="0" w:line="240" w:lineRule="auto"/>
        <w:rPr>
          <w:rFonts w:ascii="Arial" w:eastAsia="Arial" w:hAnsi="Arial" w:cs="Arial"/>
          <w:b/>
        </w:rPr>
      </w:pPr>
    </w:p>
    <w:p w14:paraId="2E28C51D" w14:textId="77777777" w:rsidR="000E6AFA" w:rsidRDefault="000E6AFA" w:rsidP="000E6AFA">
      <w:pPr>
        <w:widowControl w:val="0"/>
        <w:autoSpaceDE w:val="0"/>
        <w:autoSpaceDN w:val="0"/>
        <w:spacing w:before="102" w:after="0" w:line="240" w:lineRule="auto"/>
        <w:rPr>
          <w:rFonts w:ascii="Arial" w:eastAsia="Arial" w:hAnsi="Arial" w:cs="Arial"/>
          <w:b/>
        </w:rPr>
      </w:pPr>
    </w:p>
    <w:p w14:paraId="6D1EACE5" w14:textId="77777777" w:rsidR="000E6AFA" w:rsidRDefault="000E6AFA" w:rsidP="000E6AFA">
      <w:pPr>
        <w:widowControl w:val="0"/>
        <w:autoSpaceDE w:val="0"/>
        <w:autoSpaceDN w:val="0"/>
        <w:spacing w:before="102" w:after="0" w:line="240" w:lineRule="auto"/>
        <w:rPr>
          <w:rFonts w:ascii="Arial" w:eastAsia="Arial" w:hAnsi="Arial" w:cs="Arial"/>
          <w:b/>
        </w:rPr>
      </w:pPr>
    </w:p>
    <w:p w14:paraId="4CDBB258" w14:textId="77777777" w:rsidR="000E6AFA" w:rsidRPr="00712FF4" w:rsidRDefault="000E6AFA" w:rsidP="000E6AFA">
      <w:pPr>
        <w:widowControl w:val="0"/>
        <w:autoSpaceDE w:val="0"/>
        <w:autoSpaceDN w:val="0"/>
        <w:spacing w:before="102" w:after="0" w:line="240" w:lineRule="auto"/>
        <w:rPr>
          <w:rFonts w:ascii="Arial" w:eastAsia="Arial" w:hAnsi="Arial" w:cs="Arial"/>
          <w:b/>
        </w:rPr>
      </w:pPr>
    </w:p>
    <w:p w14:paraId="5C71D3BC" w14:textId="77777777" w:rsidR="000E6AFA" w:rsidRPr="000E6AFA" w:rsidRDefault="000E6AFA" w:rsidP="000E6AFA">
      <w:pPr>
        <w:pStyle w:val="Heading1"/>
        <w:rPr>
          <w:rFonts w:ascii="Arial" w:eastAsia="Arial" w:hAnsi="Arial" w:cs="Arial"/>
        </w:rPr>
      </w:pPr>
      <w:bookmarkStart w:id="0" w:name="State-Funded_Enhanced_Mental_Health_and_"/>
      <w:bookmarkStart w:id="1" w:name="_Toc203987239"/>
      <w:bookmarkStart w:id="2" w:name="_Toc203988499"/>
      <w:bookmarkStart w:id="3" w:name="_Toc214016060"/>
      <w:bookmarkStart w:id="4" w:name="_Toc214016504"/>
      <w:bookmarkEnd w:id="0"/>
      <w:r w:rsidRPr="000E6AFA">
        <w:rPr>
          <w:rFonts w:ascii="Arial" w:eastAsia="Arial" w:hAnsi="Arial" w:cs="Arial"/>
        </w:rPr>
        <w:t xml:space="preserve">State-Funded </w:t>
      </w:r>
      <w:bookmarkEnd w:id="1"/>
      <w:bookmarkEnd w:id="2"/>
      <w:r w:rsidRPr="000E6AFA">
        <w:rPr>
          <w:rFonts w:ascii="Arial" w:eastAsia="Arial" w:hAnsi="Arial" w:cs="Arial"/>
        </w:rPr>
        <w:t>Substance Abuse Intensive Outpatient Program (SAIOP)</w:t>
      </w:r>
      <w:bookmarkEnd w:id="3"/>
      <w:bookmarkEnd w:id="4"/>
    </w:p>
    <w:p w14:paraId="2B21CF63" w14:textId="77777777" w:rsidR="000E6AFA" w:rsidRDefault="000E6AFA" w:rsidP="000E6AFA"/>
    <w:p w14:paraId="4B1DE128" w14:textId="77777777" w:rsidR="000E6AFA" w:rsidRDefault="000E6AFA" w:rsidP="000E6AFA"/>
    <w:p w14:paraId="54538D5A" w14:textId="77777777" w:rsidR="000E6AFA" w:rsidRPr="00BC6227" w:rsidRDefault="000E6AFA" w:rsidP="000E6AFA">
      <w:pPr>
        <w:jc w:val="center"/>
        <w:rPr>
          <w:rFonts w:ascii="Arial" w:hAnsi="Arial" w:cs="Arial"/>
          <w:b/>
          <w:bCs/>
          <w:sz w:val="28"/>
          <w:szCs w:val="28"/>
        </w:rPr>
      </w:pPr>
      <w:r w:rsidRPr="00BC6227">
        <w:rPr>
          <w:rFonts w:ascii="Arial" w:hAnsi="Arial" w:cs="Arial"/>
          <w:b/>
          <w:bCs/>
          <w:sz w:val="28"/>
          <w:szCs w:val="28"/>
        </w:rPr>
        <w:t>Date of Amendment- January 1, 2026</w:t>
      </w:r>
    </w:p>
    <w:p w14:paraId="24629D06" w14:textId="77777777" w:rsidR="000E6AFA" w:rsidRDefault="000E6AFA" w:rsidP="000E6AFA"/>
    <w:p w14:paraId="762EB529" w14:textId="77777777" w:rsidR="000E6AFA" w:rsidRPr="00712FF4" w:rsidRDefault="000E6AFA" w:rsidP="000E6AFA"/>
    <w:p w14:paraId="78E8D8C2" w14:textId="77777777" w:rsidR="000E6AFA" w:rsidRDefault="000E6AFA" w:rsidP="000E6AFA"/>
    <w:p w14:paraId="17D075DA" w14:textId="77777777" w:rsidR="000E6AFA" w:rsidRDefault="000E6AFA" w:rsidP="000E6AFA"/>
    <w:p w14:paraId="3345EAE9" w14:textId="77777777" w:rsidR="000E6AFA" w:rsidRDefault="000E6AFA" w:rsidP="000E6AFA">
      <w:pPr>
        <w:pStyle w:val="TOC1"/>
        <w:tabs>
          <w:tab w:val="center" w:pos="4680"/>
          <w:tab w:val="left" w:pos="8130"/>
        </w:tabs>
        <w:ind w:firstLine="1440"/>
        <w:rPr>
          <w:rFonts w:ascii="Arial" w:hAnsi="Arial" w:cs="Arial"/>
        </w:rPr>
      </w:pPr>
      <w:r w:rsidRPr="00712FF4">
        <w:rPr>
          <w:rFonts w:eastAsia="Arial" w:hAnsi="Arial" w:cs="Arial"/>
          <w:noProof/>
        </w:rPr>
        <mc:AlternateContent>
          <mc:Choice Requires="wpg">
            <w:drawing>
              <wp:anchor distT="0" distB="0" distL="0" distR="0" simplePos="0" relativeHeight="251659264" behindDoc="1" locked="0" layoutInCell="1" allowOverlap="1" wp14:anchorId="08693286" wp14:editId="46C3F860">
                <wp:simplePos x="0" y="0"/>
                <wp:positionH relativeFrom="page">
                  <wp:posOffset>323850</wp:posOffset>
                </wp:positionH>
                <wp:positionV relativeFrom="page">
                  <wp:posOffset>133350</wp:posOffset>
                </wp:positionV>
                <wp:extent cx="7164070" cy="94500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070" cy="9450070"/>
                          <a:chOff x="0" y="0"/>
                          <a:chExt cx="7164070" cy="9450070"/>
                        </a:xfrm>
                      </wpg:grpSpPr>
                      <wps:wsp>
                        <wps:cNvPr id="2" name="Graphic 2"/>
                        <wps:cNvSpPr/>
                        <wps:spPr>
                          <a:xfrm>
                            <a:off x="5206" y="761"/>
                            <a:ext cx="1270" cy="9448165"/>
                          </a:xfrm>
                          <a:custGeom>
                            <a:avLst/>
                            <a:gdLst/>
                            <a:ahLst/>
                            <a:cxnLst/>
                            <a:rect l="l" t="t" r="r" b="b"/>
                            <a:pathLst>
                              <a:path h="9448165">
                                <a:moveTo>
                                  <a:pt x="0" y="0"/>
                                </a:moveTo>
                                <a:lnTo>
                                  <a:pt x="0" y="9448165"/>
                                </a:lnTo>
                              </a:path>
                            </a:pathLst>
                          </a:custGeom>
                          <a:ln w="10414">
                            <a:solidFill>
                              <a:srgbClr val="333399"/>
                            </a:solidFill>
                            <a:prstDash val="solid"/>
                          </a:ln>
                        </wps:spPr>
                        <wps:bodyPr wrap="square" lIns="0" tIns="0" rIns="0" bIns="0" rtlCol="0">
                          <a:prstTxWarp prst="textNoShape">
                            <a:avLst/>
                          </a:prstTxWarp>
                          <a:noAutofit/>
                        </wps:bodyPr>
                      </wps:wsp>
                      <wps:wsp>
                        <wps:cNvPr id="3" name="Graphic 3"/>
                        <wps:cNvSpPr/>
                        <wps:spPr>
                          <a:xfrm>
                            <a:off x="761" y="5206"/>
                            <a:ext cx="7162165" cy="1270"/>
                          </a:xfrm>
                          <a:custGeom>
                            <a:avLst/>
                            <a:gdLst/>
                            <a:ahLst/>
                            <a:cxnLst/>
                            <a:rect l="l" t="t" r="r" b="b"/>
                            <a:pathLst>
                              <a:path w="7162165">
                                <a:moveTo>
                                  <a:pt x="0" y="0"/>
                                </a:moveTo>
                                <a:lnTo>
                                  <a:pt x="7162165" y="0"/>
                                </a:lnTo>
                              </a:path>
                            </a:pathLst>
                          </a:custGeom>
                          <a:ln w="10414">
                            <a:solidFill>
                              <a:srgbClr val="333399"/>
                            </a:solidFill>
                            <a:prstDash val="solid"/>
                          </a:ln>
                        </wps:spPr>
                        <wps:bodyPr wrap="square" lIns="0" tIns="0" rIns="0" bIns="0" rtlCol="0">
                          <a:prstTxWarp prst="textNoShape">
                            <a:avLst/>
                          </a:prstTxWarp>
                          <a:noAutofit/>
                        </wps:bodyPr>
                      </wps:wsp>
                      <wps:wsp>
                        <wps:cNvPr id="4" name="Graphic 4"/>
                        <wps:cNvSpPr/>
                        <wps:spPr>
                          <a:xfrm>
                            <a:off x="7158483" y="761"/>
                            <a:ext cx="1270" cy="9448165"/>
                          </a:xfrm>
                          <a:custGeom>
                            <a:avLst/>
                            <a:gdLst/>
                            <a:ahLst/>
                            <a:cxnLst/>
                            <a:rect l="l" t="t" r="r" b="b"/>
                            <a:pathLst>
                              <a:path h="9448165">
                                <a:moveTo>
                                  <a:pt x="0" y="0"/>
                                </a:moveTo>
                                <a:lnTo>
                                  <a:pt x="0" y="9448165"/>
                                </a:lnTo>
                              </a:path>
                            </a:pathLst>
                          </a:custGeom>
                          <a:ln w="10414">
                            <a:solidFill>
                              <a:srgbClr val="333399"/>
                            </a:solidFill>
                            <a:prstDash val="solid"/>
                          </a:ln>
                        </wps:spPr>
                        <wps:bodyPr wrap="square" lIns="0" tIns="0" rIns="0" bIns="0" rtlCol="0">
                          <a:prstTxWarp prst="textNoShape">
                            <a:avLst/>
                          </a:prstTxWarp>
                          <a:noAutofit/>
                        </wps:bodyPr>
                      </wps:wsp>
                      <wps:wsp>
                        <wps:cNvPr id="5" name="Graphic 5"/>
                        <wps:cNvSpPr/>
                        <wps:spPr>
                          <a:xfrm>
                            <a:off x="761" y="9444481"/>
                            <a:ext cx="7162165" cy="1270"/>
                          </a:xfrm>
                          <a:custGeom>
                            <a:avLst/>
                            <a:gdLst/>
                            <a:ahLst/>
                            <a:cxnLst/>
                            <a:rect l="l" t="t" r="r" b="b"/>
                            <a:pathLst>
                              <a:path w="7162165">
                                <a:moveTo>
                                  <a:pt x="0" y="0"/>
                                </a:moveTo>
                                <a:lnTo>
                                  <a:pt x="7162165" y="0"/>
                                </a:lnTo>
                              </a:path>
                            </a:pathLst>
                          </a:custGeom>
                          <a:ln w="10414">
                            <a:solidFill>
                              <a:srgbClr val="333399"/>
                            </a:solidFill>
                            <a:prstDash val="solid"/>
                          </a:ln>
                        </wps:spPr>
                        <wps:bodyPr wrap="square" lIns="0" tIns="0" rIns="0" bIns="0" rtlCol="0">
                          <a:prstTxWarp prst="textNoShape">
                            <a:avLst/>
                          </a:prstTxWarp>
                          <a:noAutofit/>
                        </wps:bodyPr>
                      </wps:wsp>
                      <wps:wsp>
                        <wps:cNvPr id="6" name="Graphic 6"/>
                        <wps:cNvSpPr/>
                        <wps:spPr>
                          <a:xfrm>
                            <a:off x="104268" y="108712"/>
                            <a:ext cx="6955155" cy="1270"/>
                          </a:xfrm>
                          <a:custGeom>
                            <a:avLst/>
                            <a:gdLst/>
                            <a:ahLst/>
                            <a:cxnLst/>
                            <a:rect l="l" t="t" r="r" b="b"/>
                            <a:pathLst>
                              <a:path w="6955155">
                                <a:moveTo>
                                  <a:pt x="0" y="0"/>
                                </a:moveTo>
                                <a:lnTo>
                                  <a:pt x="6955155" y="0"/>
                                </a:lnTo>
                              </a:path>
                            </a:pathLst>
                          </a:custGeom>
                          <a:ln w="10414">
                            <a:solidFill>
                              <a:srgbClr val="333399"/>
                            </a:solidFill>
                            <a:prstDash val="solid"/>
                          </a:ln>
                        </wps:spPr>
                        <wps:bodyPr wrap="square" lIns="0" tIns="0" rIns="0" bIns="0" rtlCol="0">
                          <a:prstTxWarp prst="textNoShape">
                            <a:avLst/>
                          </a:prstTxWarp>
                          <a:noAutofit/>
                        </wps:bodyPr>
                      </wps:wsp>
                      <wps:wsp>
                        <wps:cNvPr id="7" name="Graphic 7"/>
                        <wps:cNvSpPr/>
                        <wps:spPr>
                          <a:xfrm>
                            <a:off x="108713" y="113156"/>
                            <a:ext cx="1270" cy="9222740"/>
                          </a:xfrm>
                          <a:custGeom>
                            <a:avLst/>
                            <a:gdLst/>
                            <a:ahLst/>
                            <a:cxnLst/>
                            <a:rect l="l" t="t" r="r" b="b"/>
                            <a:pathLst>
                              <a:path h="9222740">
                                <a:moveTo>
                                  <a:pt x="0" y="0"/>
                                </a:moveTo>
                                <a:lnTo>
                                  <a:pt x="0" y="9222740"/>
                                </a:lnTo>
                              </a:path>
                            </a:pathLst>
                          </a:custGeom>
                          <a:ln w="10414">
                            <a:solidFill>
                              <a:srgbClr val="333399"/>
                            </a:solidFill>
                            <a:prstDash val="solid"/>
                          </a:ln>
                        </wps:spPr>
                        <wps:bodyPr wrap="square" lIns="0" tIns="0" rIns="0" bIns="0" rtlCol="0">
                          <a:prstTxWarp prst="textNoShape">
                            <a:avLst/>
                          </a:prstTxWarp>
                          <a:noAutofit/>
                        </wps:bodyPr>
                      </wps:wsp>
                      <wps:wsp>
                        <wps:cNvPr id="8" name="Graphic 8"/>
                        <wps:cNvSpPr/>
                        <wps:spPr>
                          <a:xfrm>
                            <a:off x="7054977" y="113156"/>
                            <a:ext cx="1270" cy="9222740"/>
                          </a:xfrm>
                          <a:custGeom>
                            <a:avLst/>
                            <a:gdLst/>
                            <a:ahLst/>
                            <a:cxnLst/>
                            <a:rect l="l" t="t" r="r" b="b"/>
                            <a:pathLst>
                              <a:path h="9222740">
                                <a:moveTo>
                                  <a:pt x="0" y="0"/>
                                </a:moveTo>
                                <a:lnTo>
                                  <a:pt x="0" y="9222740"/>
                                </a:lnTo>
                              </a:path>
                            </a:pathLst>
                          </a:custGeom>
                          <a:ln w="10414">
                            <a:solidFill>
                              <a:srgbClr val="333399"/>
                            </a:solidFill>
                            <a:prstDash val="solid"/>
                          </a:ln>
                        </wps:spPr>
                        <wps:bodyPr wrap="square" lIns="0" tIns="0" rIns="0" bIns="0" rtlCol="0">
                          <a:prstTxWarp prst="textNoShape">
                            <a:avLst/>
                          </a:prstTxWarp>
                          <a:noAutofit/>
                        </wps:bodyPr>
                      </wps:wsp>
                      <wps:wsp>
                        <wps:cNvPr id="9" name="Graphic 9"/>
                        <wps:cNvSpPr/>
                        <wps:spPr>
                          <a:xfrm>
                            <a:off x="104268" y="9340977"/>
                            <a:ext cx="6955155" cy="1270"/>
                          </a:xfrm>
                          <a:custGeom>
                            <a:avLst/>
                            <a:gdLst/>
                            <a:ahLst/>
                            <a:cxnLst/>
                            <a:rect l="l" t="t" r="r" b="b"/>
                            <a:pathLst>
                              <a:path w="6955155">
                                <a:moveTo>
                                  <a:pt x="0" y="0"/>
                                </a:moveTo>
                                <a:lnTo>
                                  <a:pt x="6955155" y="0"/>
                                </a:lnTo>
                              </a:path>
                            </a:pathLst>
                          </a:custGeom>
                          <a:ln w="10414">
                            <a:solidFill>
                              <a:srgbClr val="333399"/>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8" cstate="print"/>
                          <a:stretch>
                            <a:fillRect/>
                          </a:stretch>
                        </pic:blipFill>
                        <pic:spPr>
                          <a:xfrm>
                            <a:off x="3318004" y="7239802"/>
                            <a:ext cx="571498" cy="601929"/>
                          </a:xfrm>
                          <a:prstGeom prst="rect">
                            <a:avLst/>
                          </a:prstGeom>
                        </pic:spPr>
                      </pic:pic>
                    </wpg:wgp>
                  </a:graphicData>
                </a:graphic>
              </wp:anchor>
            </w:drawing>
          </mc:Choice>
          <mc:Fallback>
            <w:pict>
              <v:group w14:anchorId="7BAE9576" id="Group 1" o:spid="_x0000_s1026" style="position:absolute;margin-left:25.5pt;margin-top:10.5pt;width:564.1pt;height:744.1pt;z-index:-251657216;mso-wrap-distance-left:0;mso-wrap-distance-right:0;mso-position-horizontal-relative:page;mso-position-vertical-relative:page" coordsize="71640,94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">
                <v:shape id="Graphic 2" o:spid="_x0000_s1027" style="position:absolute;left:52;top:7;width:12;height:94482;visibility:visible;mso-wrap-style:square;v-text-anchor:top" coordsize="127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" path="m,l,9448165e" filled="f" strokecolor="#339" strokeweight=".82pt">
                  <v:path arrowok="t"/>
                </v:shape>
                <v:shape id="Graphic 3" o:spid="_x0000_s1028" style="position:absolute;left:7;top:52;width:71622;height:12;visibility:visible;mso-wrap-style:square;v-text-anchor:top" coordsize="7162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" path="m,l7162165,e" filled="f" strokecolor="#339" strokeweight=".82pt">
                  <v:path arrowok="t"/>
                </v:shape>
                <v:shape id="Graphic 4" o:spid="_x0000_s1029" style="position:absolute;left:71584;top:7;width:13;height:94482;visibility:visible;mso-wrap-style:square;v-text-anchor:top" coordsize="127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" path="m,l,9448165e" filled="f" strokecolor="#339" strokeweight=".82pt">
                  <v:path arrowok="t"/>
                </v:shape>
                <v:shape id="Graphic 5" o:spid="_x0000_s1030" style="position:absolute;left:7;top:94444;width:71622;height:13;visibility:visible;mso-wrap-style:square;v-text-anchor:top" coordsize="7162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" path="m,l7162165,e" filled="f" strokecolor="#339" strokeweight=".82pt">
                  <v:path arrowok="t"/>
                </v:shape>
                <v:shape id="Graphic 6" o:spid="_x0000_s1031" style="position:absolute;left:1042;top:1087;width:69552;height:12;visibility:visible;mso-wrap-style:square;v-text-anchor:top" coordsize="6955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" path="m,l6955155,e" filled="f" strokecolor="#339" strokeweight=".82pt">
                  <v:path arrowok="t"/>
                </v:shape>
                <v:shape id="Graphic 7" o:spid="_x0000_s1032" style="position:absolute;left:1087;top:1131;width:12;height:92227;visibility:visible;mso-wrap-style:square;v-text-anchor:top" coordsize="1270,922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" path="m,l,9222740e" filled="f" strokecolor="#339" strokeweight=".82pt">
                  <v:path arrowok="t"/>
                </v:shape>
                <v:shape id="Graphic 8" o:spid="_x0000_s1033" style="position:absolute;left:70549;top:1131;width:13;height:92227;visibility:visible;mso-wrap-style:square;v-text-anchor:top" coordsize="1270,922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" path="m,l,9222740e" filled="f" strokecolor="#339" strokeweight=".82pt">
                  <v:path arrowok="t"/>
                </v:shape>
                <v:shape id="Graphic 9" o:spid="_x0000_s1034" style="position:absolute;left:1042;top:93409;width:69552;height:13;visibility:visible;mso-wrap-style:square;v-text-anchor:top" coordsize="6955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" path="m,l6955155,e" filled="f" strokecolor="#339" strokeweight=".8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5" type="#_x0000_t75" style="position:absolute;left:33180;top:72398;width:5715;height:6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">
                  <v:imagedata r:id="rId9" o:title=""/>
                </v:shape>
                <w10:wrap anchorx="page" anchory="page"/>
              </v:group>
            </w:pict>
          </mc:Fallback>
        </mc:AlternateContent>
      </w:r>
    </w:p>
    <w:p w14:paraId="00C4CBAD" w14:textId="631A0EA0" w:rsidR="00D277F9" w:rsidRPr="000E6AFA" w:rsidRDefault="00D277F9" w:rsidP="000E6AFA">
      <w:pPr>
        <w:ind w:left="0" w:firstLine="0"/>
        <w:rPr>
          <w:rFonts w:ascii="Arial" w:hAnsi="Arial" w:cs="Arial"/>
          <w:b/>
          <w:bCs/>
        </w:rPr>
      </w:pPr>
      <w:r w:rsidRPr="00D277F9">
        <w:rPr>
          <w:rFonts w:ascii="Arial" w:hAnsi="Arial" w:cs="Arial"/>
          <w:b/>
          <w:bCs/>
          <w:sz w:val="28"/>
          <w:szCs w:val="28"/>
        </w:rPr>
        <w:br w:type="page"/>
      </w:r>
    </w:p>
    <w:p w14:paraId="442E7C8E" w14:textId="3D1F9C87" w:rsidR="005A02AE" w:rsidRPr="00671235" w:rsidRDefault="00830202" w:rsidP="00830202">
      <w:pPr>
        <w:tabs>
          <w:tab w:val="left" w:pos="8150"/>
        </w:tabs>
      </w:pPr>
      <w:r>
        <w:lastRenderedPageBreak/>
        <w:tab/>
      </w:r>
      <w:r>
        <w:tab/>
      </w:r>
    </w:p>
    <w:p w14:paraId="4CD7EE17" w14:textId="6948A6AB" w:rsidR="000046E5" w:rsidRPr="003B6C58" w:rsidRDefault="000046E5" w:rsidP="000046E5">
      <w:pPr>
        <w:tabs>
          <w:tab w:val="center" w:pos="4680"/>
          <w:tab w:val="left" w:pos="8130"/>
          <w:tab w:val="right" w:leader="dot" w:pos="9350"/>
        </w:tabs>
        <w:spacing w:after="100" w:line="259" w:lineRule="auto"/>
        <w:ind w:left="0" w:firstLine="0"/>
        <w:jc w:val="center"/>
        <w:rPr>
          <w:rFonts w:ascii="Arial" w:eastAsia="Calibri" w:hAnsi="Arial" w:cs="Arial"/>
          <w:b/>
          <w:bCs/>
          <w:color w:val="auto"/>
          <w:kern w:val="0"/>
          <w:szCs w:val="22"/>
          <w14:ligatures w14:val="none"/>
        </w:rPr>
      </w:pPr>
      <w:r w:rsidRPr="003B6C58">
        <w:rPr>
          <w:rFonts w:ascii="Arial" w:eastAsia="Calibri" w:hAnsi="Arial" w:cs="Arial"/>
          <w:b/>
          <w:bCs/>
          <w:color w:val="auto"/>
          <w:kern w:val="0"/>
          <w:szCs w:val="22"/>
          <w14:ligatures w14:val="none"/>
        </w:rPr>
        <w:t>Table of Contents</w:t>
      </w:r>
    </w:p>
    <w:p w14:paraId="12D5D54E" w14:textId="77777777" w:rsidR="000046E5" w:rsidRPr="003B6C58" w:rsidRDefault="000046E5" w:rsidP="000046E5">
      <w:pPr>
        <w:spacing w:after="160" w:line="259" w:lineRule="auto"/>
        <w:ind w:left="0" w:firstLine="0"/>
        <w:rPr>
          <w:rFonts w:ascii="Arial" w:eastAsia="Calibri" w:hAnsi="Arial" w:cs="Arial"/>
          <w:color w:val="auto"/>
          <w:kern w:val="0"/>
          <w:szCs w:val="22"/>
          <w14:ligatures w14:val="none"/>
        </w:rPr>
      </w:pPr>
    </w:p>
    <w:p w14:paraId="53209713" w14:textId="54D62F5E" w:rsidR="002D2CC2" w:rsidRDefault="000046E5">
      <w:pPr>
        <w:pStyle w:val="TOC1"/>
        <w:tabs>
          <w:tab w:val="right" w:leader="dot" w:pos="9494"/>
        </w:tabs>
        <w:rPr>
          <w:rFonts w:asciiTheme="minorHAnsi" w:eastAsiaTheme="minorEastAsia" w:hAnsiTheme="minorHAnsi" w:cstheme="minorBidi"/>
          <w:noProof/>
          <w:color w:val="auto"/>
          <w:sz w:val="24"/>
        </w:rPr>
      </w:pPr>
      <w:r w:rsidRPr="003B6C58">
        <w:rPr>
          <w:rFonts w:ascii="Arial" w:eastAsia="Calibri" w:hAnsi="Arial" w:cs="Arial"/>
          <w:b/>
          <w:bCs/>
          <w:color w:val="auto"/>
          <w:kern w:val="0"/>
          <w:szCs w:val="22"/>
          <w14:ligatures w14:val="none"/>
        </w:rPr>
        <w:fldChar w:fldCharType="begin"/>
      </w:r>
      <w:r w:rsidRPr="003B6C58">
        <w:rPr>
          <w:rFonts w:ascii="Arial" w:eastAsia="Calibri" w:hAnsi="Arial" w:cs="Arial"/>
          <w:b/>
          <w:bCs/>
          <w:color w:val="auto"/>
          <w:kern w:val="0"/>
          <w:szCs w:val="22"/>
          <w14:ligatures w14:val="none"/>
        </w:rPr>
        <w:instrText xml:space="preserve"> TOC \o "1-3" \h \z \u </w:instrText>
      </w:r>
      <w:r w:rsidRPr="003B6C58">
        <w:rPr>
          <w:rFonts w:ascii="Arial" w:eastAsia="Calibri" w:hAnsi="Arial" w:cs="Arial"/>
          <w:b/>
          <w:bCs/>
          <w:color w:val="auto"/>
          <w:kern w:val="0"/>
          <w:szCs w:val="22"/>
          <w14:ligatures w14:val="none"/>
        </w:rPr>
        <w:fldChar w:fldCharType="separate"/>
      </w:r>
    </w:p>
    <w:p w14:paraId="2450A33F" w14:textId="5CC50197" w:rsidR="002D2CC2" w:rsidRDefault="002D2CC2">
      <w:pPr>
        <w:pStyle w:val="TOC1"/>
        <w:tabs>
          <w:tab w:val="left" w:pos="720"/>
          <w:tab w:val="right" w:leader="dot" w:pos="9494"/>
        </w:tabs>
        <w:rPr>
          <w:rFonts w:asciiTheme="minorHAnsi" w:eastAsiaTheme="minorEastAsia" w:hAnsiTheme="minorHAnsi" w:cstheme="minorBidi"/>
          <w:noProof/>
          <w:color w:val="auto"/>
          <w:sz w:val="24"/>
        </w:rPr>
      </w:pPr>
      <w:hyperlink w:anchor="_Toc214016505" w:history="1">
        <w:r w:rsidRPr="005C3512">
          <w:rPr>
            <w:rStyle w:val="Hyperlink"/>
            <w:rFonts w:ascii="Arial" w:hAnsi="Arial" w:cs="Arial"/>
            <w:noProof/>
          </w:rPr>
          <w:t>1.0</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Description of the Procedure, Product, or Service</w:t>
        </w:r>
        <w:r>
          <w:rPr>
            <w:noProof/>
            <w:webHidden/>
          </w:rPr>
          <w:tab/>
        </w:r>
        <w:r>
          <w:rPr>
            <w:noProof/>
            <w:webHidden/>
          </w:rPr>
          <w:fldChar w:fldCharType="begin"/>
        </w:r>
        <w:r>
          <w:rPr>
            <w:noProof/>
            <w:webHidden/>
          </w:rPr>
          <w:instrText xml:space="preserve"> PAGEREF _Toc214016505 \h </w:instrText>
        </w:r>
        <w:r>
          <w:rPr>
            <w:noProof/>
            <w:webHidden/>
          </w:rPr>
        </w:r>
        <w:r>
          <w:rPr>
            <w:noProof/>
            <w:webHidden/>
          </w:rPr>
          <w:fldChar w:fldCharType="separate"/>
        </w:r>
        <w:r>
          <w:rPr>
            <w:noProof/>
            <w:webHidden/>
          </w:rPr>
          <w:t>4</w:t>
        </w:r>
        <w:r>
          <w:rPr>
            <w:noProof/>
            <w:webHidden/>
          </w:rPr>
          <w:fldChar w:fldCharType="end"/>
        </w:r>
      </w:hyperlink>
    </w:p>
    <w:p w14:paraId="44937E94" w14:textId="4508EC5F"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06" w:history="1">
        <w:r w:rsidRPr="005C3512">
          <w:rPr>
            <w:rStyle w:val="Hyperlink"/>
            <w:rFonts w:ascii="Arial" w:hAnsi="Arial" w:cs="Arial"/>
            <w:noProof/>
          </w:rPr>
          <w:t>1.1</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Definitions</w:t>
        </w:r>
        <w:r>
          <w:rPr>
            <w:noProof/>
            <w:webHidden/>
          </w:rPr>
          <w:tab/>
        </w:r>
        <w:r>
          <w:rPr>
            <w:noProof/>
            <w:webHidden/>
          </w:rPr>
          <w:fldChar w:fldCharType="begin"/>
        </w:r>
        <w:r>
          <w:rPr>
            <w:noProof/>
            <w:webHidden/>
          </w:rPr>
          <w:instrText xml:space="preserve"> PAGEREF _Toc214016506 \h </w:instrText>
        </w:r>
        <w:r>
          <w:rPr>
            <w:noProof/>
            <w:webHidden/>
          </w:rPr>
        </w:r>
        <w:r>
          <w:rPr>
            <w:noProof/>
            <w:webHidden/>
          </w:rPr>
          <w:fldChar w:fldCharType="separate"/>
        </w:r>
        <w:r>
          <w:rPr>
            <w:noProof/>
            <w:webHidden/>
          </w:rPr>
          <w:t>4</w:t>
        </w:r>
        <w:r>
          <w:rPr>
            <w:noProof/>
            <w:webHidden/>
          </w:rPr>
          <w:fldChar w:fldCharType="end"/>
        </w:r>
      </w:hyperlink>
    </w:p>
    <w:p w14:paraId="696BD3AC" w14:textId="687D4828" w:rsidR="002D2CC2" w:rsidRDefault="002D2CC2">
      <w:pPr>
        <w:pStyle w:val="TOC1"/>
        <w:tabs>
          <w:tab w:val="left" w:pos="720"/>
          <w:tab w:val="right" w:leader="dot" w:pos="9494"/>
        </w:tabs>
        <w:rPr>
          <w:rFonts w:asciiTheme="minorHAnsi" w:eastAsiaTheme="minorEastAsia" w:hAnsiTheme="minorHAnsi" w:cstheme="minorBidi"/>
          <w:noProof/>
          <w:color w:val="auto"/>
          <w:sz w:val="24"/>
        </w:rPr>
      </w:pPr>
      <w:hyperlink w:anchor="_Toc214016507" w:history="1">
        <w:r w:rsidRPr="005C3512">
          <w:rPr>
            <w:rStyle w:val="Hyperlink"/>
            <w:rFonts w:ascii="Arial" w:hAnsi="Arial" w:cs="Arial"/>
            <w:noProof/>
          </w:rPr>
          <w:t>2.0</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Eligibility Requirements</w:t>
        </w:r>
        <w:r>
          <w:rPr>
            <w:noProof/>
            <w:webHidden/>
          </w:rPr>
          <w:tab/>
        </w:r>
        <w:r>
          <w:rPr>
            <w:noProof/>
            <w:webHidden/>
          </w:rPr>
          <w:fldChar w:fldCharType="begin"/>
        </w:r>
        <w:r>
          <w:rPr>
            <w:noProof/>
            <w:webHidden/>
          </w:rPr>
          <w:instrText xml:space="preserve"> PAGEREF _Toc214016507 \h </w:instrText>
        </w:r>
        <w:r>
          <w:rPr>
            <w:noProof/>
            <w:webHidden/>
          </w:rPr>
        </w:r>
        <w:r>
          <w:rPr>
            <w:noProof/>
            <w:webHidden/>
          </w:rPr>
          <w:fldChar w:fldCharType="separate"/>
        </w:r>
        <w:r>
          <w:rPr>
            <w:noProof/>
            <w:webHidden/>
          </w:rPr>
          <w:t>5</w:t>
        </w:r>
        <w:r>
          <w:rPr>
            <w:noProof/>
            <w:webHidden/>
          </w:rPr>
          <w:fldChar w:fldCharType="end"/>
        </w:r>
      </w:hyperlink>
    </w:p>
    <w:p w14:paraId="68A45A81" w14:textId="405E0CFB"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08" w:history="1">
        <w:r w:rsidRPr="005C3512">
          <w:rPr>
            <w:rStyle w:val="Hyperlink"/>
            <w:rFonts w:ascii="Arial" w:hAnsi="Arial" w:cs="Arial"/>
            <w:noProof/>
          </w:rPr>
          <w:t>2.1</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Provisions</w:t>
        </w:r>
        <w:r>
          <w:rPr>
            <w:noProof/>
            <w:webHidden/>
          </w:rPr>
          <w:tab/>
        </w:r>
        <w:r>
          <w:rPr>
            <w:noProof/>
            <w:webHidden/>
          </w:rPr>
          <w:fldChar w:fldCharType="begin"/>
        </w:r>
        <w:r>
          <w:rPr>
            <w:noProof/>
            <w:webHidden/>
          </w:rPr>
          <w:instrText xml:space="preserve"> PAGEREF _Toc214016508 \h </w:instrText>
        </w:r>
        <w:r>
          <w:rPr>
            <w:noProof/>
            <w:webHidden/>
          </w:rPr>
        </w:r>
        <w:r>
          <w:rPr>
            <w:noProof/>
            <w:webHidden/>
          </w:rPr>
          <w:fldChar w:fldCharType="separate"/>
        </w:r>
        <w:r>
          <w:rPr>
            <w:noProof/>
            <w:webHidden/>
          </w:rPr>
          <w:t>5</w:t>
        </w:r>
        <w:r>
          <w:rPr>
            <w:noProof/>
            <w:webHidden/>
          </w:rPr>
          <w:fldChar w:fldCharType="end"/>
        </w:r>
      </w:hyperlink>
    </w:p>
    <w:p w14:paraId="0430EBB9" w14:textId="04A1427C" w:rsidR="002D2CC2" w:rsidRDefault="002D2CC2">
      <w:pPr>
        <w:pStyle w:val="TOC3"/>
        <w:tabs>
          <w:tab w:val="right" w:leader="dot" w:pos="9494"/>
        </w:tabs>
        <w:rPr>
          <w:rFonts w:asciiTheme="minorHAnsi" w:eastAsiaTheme="minorEastAsia" w:hAnsiTheme="minorHAnsi" w:cstheme="minorBidi"/>
          <w:noProof/>
          <w:color w:val="auto"/>
          <w:sz w:val="24"/>
        </w:rPr>
      </w:pPr>
      <w:hyperlink w:anchor="_Toc214016509" w:history="1">
        <w:r w:rsidRPr="005C3512">
          <w:rPr>
            <w:rStyle w:val="Hyperlink"/>
            <w:rFonts w:ascii="Arial" w:hAnsi="Arial" w:cs="Arial"/>
            <w:bCs/>
            <w:noProof/>
          </w:rPr>
          <w:t>2.1.1 General</w:t>
        </w:r>
        <w:r>
          <w:rPr>
            <w:noProof/>
            <w:webHidden/>
          </w:rPr>
          <w:tab/>
        </w:r>
        <w:r>
          <w:rPr>
            <w:noProof/>
            <w:webHidden/>
          </w:rPr>
          <w:fldChar w:fldCharType="begin"/>
        </w:r>
        <w:r>
          <w:rPr>
            <w:noProof/>
            <w:webHidden/>
          </w:rPr>
          <w:instrText xml:space="preserve"> PAGEREF _Toc214016509 \h </w:instrText>
        </w:r>
        <w:r>
          <w:rPr>
            <w:noProof/>
            <w:webHidden/>
          </w:rPr>
        </w:r>
        <w:r>
          <w:rPr>
            <w:noProof/>
            <w:webHidden/>
          </w:rPr>
          <w:fldChar w:fldCharType="separate"/>
        </w:r>
        <w:r>
          <w:rPr>
            <w:noProof/>
            <w:webHidden/>
          </w:rPr>
          <w:t>5</w:t>
        </w:r>
        <w:r>
          <w:rPr>
            <w:noProof/>
            <w:webHidden/>
          </w:rPr>
          <w:fldChar w:fldCharType="end"/>
        </w:r>
      </w:hyperlink>
    </w:p>
    <w:p w14:paraId="63CFB80D" w14:textId="25D87AC2" w:rsidR="002D2CC2" w:rsidRDefault="002D2CC2">
      <w:pPr>
        <w:pStyle w:val="TOC3"/>
        <w:tabs>
          <w:tab w:val="right" w:leader="dot" w:pos="9494"/>
        </w:tabs>
        <w:rPr>
          <w:rFonts w:asciiTheme="minorHAnsi" w:eastAsiaTheme="minorEastAsia" w:hAnsiTheme="minorHAnsi" w:cstheme="minorBidi"/>
          <w:noProof/>
          <w:color w:val="auto"/>
          <w:sz w:val="24"/>
        </w:rPr>
      </w:pPr>
      <w:hyperlink w:anchor="_Toc214016510" w:history="1">
        <w:r w:rsidRPr="005C3512">
          <w:rPr>
            <w:rStyle w:val="Hyperlink"/>
            <w:rFonts w:ascii="Arial" w:hAnsi="Arial" w:cs="Arial"/>
            <w:noProof/>
          </w:rPr>
          <w:t>2.1.2</w:t>
        </w:r>
        <w:r w:rsidRPr="005C3512">
          <w:rPr>
            <w:rStyle w:val="Hyperlink"/>
            <w:rFonts w:ascii="Arial" w:eastAsia="Arial" w:hAnsi="Arial" w:cs="Arial"/>
            <w:noProof/>
          </w:rPr>
          <w:t xml:space="preserve"> </w:t>
        </w:r>
        <w:r w:rsidRPr="005C3512">
          <w:rPr>
            <w:rStyle w:val="Hyperlink"/>
            <w:rFonts w:ascii="Arial" w:hAnsi="Arial" w:cs="Arial"/>
            <w:noProof/>
          </w:rPr>
          <w:t>Specific</w:t>
        </w:r>
        <w:r>
          <w:rPr>
            <w:noProof/>
            <w:webHidden/>
          </w:rPr>
          <w:tab/>
        </w:r>
        <w:r>
          <w:rPr>
            <w:noProof/>
            <w:webHidden/>
          </w:rPr>
          <w:fldChar w:fldCharType="begin"/>
        </w:r>
        <w:r>
          <w:rPr>
            <w:noProof/>
            <w:webHidden/>
          </w:rPr>
          <w:instrText xml:space="preserve"> PAGEREF _Toc214016510 \h </w:instrText>
        </w:r>
        <w:r>
          <w:rPr>
            <w:noProof/>
            <w:webHidden/>
          </w:rPr>
        </w:r>
        <w:r>
          <w:rPr>
            <w:noProof/>
            <w:webHidden/>
          </w:rPr>
          <w:fldChar w:fldCharType="separate"/>
        </w:r>
        <w:r>
          <w:rPr>
            <w:noProof/>
            <w:webHidden/>
          </w:rPr>
          <w:t>5</w:t>
        </w:r>
        <w:r>
          <w:rPr>
            <w:noProof/>
            <w:webHidden/>
          </w:rPr>
          <w:fldChar w:fldCharType="end"/>
        </w:r>
      </w:hyperlink>
    </w:p>
    <w:p w14:paraId="32D4AC21" w14:textId="46AA01EB" w:rsidR="002D2CC2" w:rsidRDefault="002D2CC2">
      <w:pPr>
        <w:pStyle w:val="TOC1"/>
        <w:tabs>
          <w:tab w:val="left" w:pos="720"/>
          <w:tab w:val="right" w:leader="dot" w:pos="9494"/>
        </w:tabs>
        <w:rPr>
          <w:rFonts w:asciiTheme="minorHAnsi" w:eastAsiaTheme="minorEastAsia" w:hAnsiTheme="minorHAnsi" w:cstheme="minorBidi"/>
          <w:noProof/>
          <w:color w:val="auto"/>
          <w:sz w:val="24"/>
        </w:rPr>
      </w:pPr>
      <w:hyperlink w:anchor="_Toc214016511" w:history="1">
        <w:r w:rsidRPr="005C3512">
          <w:rPr>
            <w:rStyle w:val="Hyperlink"/>
            <w:rFonts w:ascii="Arial" w:hAnsi="Arial" w:cs="Arial"/>
            <w:noProof/>
          </w:rPr>
          <w:t>3.0</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When the Procedure, Product, or Service Is Covered</w:t>
        </w:r>
        <w:r>
          <w:rPr>
            <w:noProof/>
            <w:webHidden/>
          </w:rPr>
          <w:tab/>
        </w:r>
        <w:r>
          <w:rPr>
            <w:noProof/>
            <w:webHidden/>
          </w:rPr>
          <w:fldChar w:fldCharType="begin"/>
        </w:r>
        <w:r>
          <w:rPr>
            <w:noProof/>
            <w:webHidden/>
          </w:rPr>
          <w:instrText xml:space="preserve"> PAGEREF _Toc214016511 \h </w:instrText>
        </w:r>
        <w:r>
          <w:rPr>
            <w:noProof/>
            <w:webHidden/>
          </w:rPr>
        </w:r>
        <w:r>
          <w:rPr>
            <w:noProof/>
            <w:webHidden/>
          </w:rPr>
          <w:fldChar w:fldCharType="separate"/>
        </w:r>
        <w:r>
          <w:rPr>
            <w:noProof/>
            <w:webHidden/>
          </w:rPr>
          <w:t>5</w:t>
        </w:r>
        <w:r>
          <w:rPr>
            <w:noProof/>
            <w:webHidden/>
          </w:rPr>
          <w:fldChar w:fldCharType="end"/>
        </w:r>
      </w:hyperlink>
    </w:p>
    <w:p w14:paraId="23DC4CED" w14:textId="62E18970"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12" w:history="1">
        <w:r w:rsidRPr="005C3512">
          <w:rPr>
            <w:rStyle w:val="Hyperlink"/>
            <w:rFonts w:ascii="Arial" w:hAnsi="Arial" w:cs="Arial"/>
            <w:noProof/>
          </w:rPr>
          <w:t>3.1</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General Criteria Covered</w:t>
        </w:r>
        <w:r>
          <w:rPr>
            <w:noProof/>
            <w:webHidden/>
          </w:rPr>
          <w:tab/>
        </w:r>
        <w:r>
          <w:rPr>
            <w:noProof/>
            <w:webHidden/>
          </w:rPr>
          <w:fldChar w:fldCharType="begin"/>
        </w:r>
        <w:r>
          <w:rPr>
            <w:noProof/>
            <w:webHidden/>
          </w:rPr>
          <w:instrText xml:space="preserve"> PAGEREF _Toc214016512 \h </w:instrText>
        </w:r>
        <w:r>
          <w:rPr>
            <w:noProof/>
            <w:webHidden/>
          </w:rPr>
        </w:r>
        <w:r>
          <w:rPr>
            <w:noProof/>
            <w:webHidden/>
          </w:rPr>
          <w:fldChar w:fldCharType="separate"/>
        </w:r>
        <w:r>
          <w:rPr>
            <w:noProof/>
            <w:webHidden/>
          </w:rPr>
          <w:t>5</w:t>
        </w:r>
        <w:r>
          <w:rPr>
            <w:noProof/>
            <w:webHidden/>
          </w:rPr>
          <w:fldChar w:fldCharType="end"/>
        </w:r>
      </w:hyperlink>
    </w:p>
    <w:p w14:paraId="557FD8E4" w14:textId="08C6DF1D" w:rsidR="002D2CC2" w:rsidRDefault="002D2CC2">
      <w:pPr>
        <w:pStyle w:val="TOC3"/>
        <w:tabs>
          <w:tab w:val="right" w:leader="dot" w:pos="9494"/>
        </w:tabs>
        <w:rPr>
          <w:rFonts w:asciiTheme="minorHAnsi" w:eastAsiaTheme="minorEastAsia" w:hAnsiTheme="minorHAnsi" w:cstheme="minorBidi"/>
          <w:noProof/>
          <w:color w:val="auto"/>
          <w:sz w:val="24"/>
        </w:rPr>
      </w:pPr>
      <w:hyperlink w:anchor="_Toc214016513" w:history="1">
        <w:r w:rsidRPr="005C3512">
          <w:rPr>
            <w:rStyle w:val="Hyperlink"/>
            <w:rFonts w:ascii="Arial" w:hAnsi="Arial" w:cs="Arial"/>
            <w:noProof/>
          </w:rPr>
          <w:t>3.1.1</w:t>
        </w:r>
        <w:r w:rsidRPr="005C3512">
          <w:rPr>
            <w:rStyle w:val="Hyperlink"/>
            <w:rFonts w:ascii="Arial" w:eastAsia="Arial" w:hAnsi="Arial" w:cs="Arial"/>
            <w:noProof/>
          </w:rPr>
          <w:t xml:space="preserve"> </w:t>
        </w:r>
        <w:r w:rsidRPr="005C3512">
          <w:rPr>
            <w:rStyle w:val="Hyperlink"/>
            <w:rFonts w:ascii="Arial" w:hAnsi="Arial" w:cs="Arial"/>
            <w:noProof/>
          </w:rPr>
          <w:t>Telehealth</w:t>
        </w:r>
        <w:r>
          <w:rPr>
            <w:noProof/>
            <w:webHidden/>
          </w:rPr>
          <w:tab/>
        </w:r>
        <w:r>
          <w:rPr>
            <w:noProof/>
            <w:webHidden/>
          </w:rPr>
          <w:fldChar w:fldCharType="begin"/>
        </w:r>
        <w:r>
          <w:rPr>
            <w:noProof/>
            <w:webHidden/>
          </w:rPr>
          <w:instrText xml:space="preserve"> PAGEREF _Toc214016513 \h </w:instrText>
        </w:r>
        <w:r>
          <w:rPr>
            <w:noProof/>
            <w:webHidden/>
          </w:rPr>
        </w:r>
        <w:r>
          <w:rPr>
            <w:noProof/>
            <w:webHidden/>
          </w:rPr>
          <w:fldChar w:fldCharType="separate"/>
        </w:r>
        <w:r>
          <w:rPr>
            <w:noProof/>
            <w:webHidden/>
          </w:rPr>
          <w:t>6</w:t>
        </w:r>
        <w:r>
          <w:rPr>
            <w:noProof/>
            <w:webHidden/>
          </w:rPr>
          <w:fldChar w:fldCharType="end"/>
        </w:r>
      </w:hyperlink>
    </w:p>
    <w:p w14:paraId="24B096E5" w14:textId="0AB0C89E"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14" w:history="1">
        <w:r w:rsidRPr="005C3512">
          <w:rPr>
            <w:rStyle w:val="Hyperlink"/>
            <w:rFonts w:ascii="Arial" w:hAnsi="Arial" w:cs="Arial"/>
            <w:noProof/>
          </w:rPr>
          <w:t>3.2</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Specific Criteria Covered</w:t>
        </w:r>
        <w:r>
          <w:rPr>
            <w:noProof/>
            <w:webHidden/>
          </w:rPr>
          <w:tab/>
        </w:r>
        <w:r>
          <w:rPr>
            <w:noProof/>
            <w:webHidden/>
          </w:rPr>
          <w:fldChar w:fldCharType="begin"/>
        </w:r>
        <w:r>
          <w:rPr>
            <w:noProof/>
            <w:webHidden/>
          </w:rPr>
          <w:instrText xml:space="preserve"> PAGEREF _Toc214016514 \h </w:instrText>
        </w:r>
        <w:r>
          <w:rPr>
            <w:noProof/>
            <w:webHidden/>
          </w:rPr>
        </w:r>
        <w:r>
          <w:rPr>
            <w:noProof/>
            <w:webHidden/>
          </w:rPr>
          <w:fldChar w:fldCharType="separate"/>
        </w:r>
        <w:r>
          <w:rPr>
            <w:noProof/>
            <w:webHidden/>
          </w:rPr>
          <w:t>6</w:t>
        </w:r>
        <w:r>
          <w:rPr>
            <w:noProof/>
            <w:webHidden/>
          </w:rPr>
          <w:fldChar w:fldCharType="end"/>
        </w:r>
      </w:hyperlink>
    </w:p>
    <w:p w14:paraId="25999088" w14:textId="321880A9" w:rsidR="002D2CC2" w:rsidRDefault="002D2CC2">
      <w:pPr>
        <w:pStyle w:val="TOC3"/>
        <w:tabs>
          <w:tab w:val="right" w:leader="dot" w:pos="9494"/>
        </w:tabs>
        <w:rPr>
          <w:rFonts w:asciiTheme="minorHAnsi" w:eastAsiaTheme="minorEastAsia" w:hAnsiTheme="minorHAnsi" w:cstheme="minorBidi"/>
          <w:noProof/>
          <w:color w:val="auto"/>
          <w:sz w:val="24"/>
        </w:rPr>
      </w:pPr>
      <w:hyperlink w:anchor="_Toc214016515" w:history="1">
        <w:r w:rsidRPr="005C3512">
          <w:rPr>
            <w:rStyle w:val="Hyperlink"/>
            <w:rFonts w:ascii="Arial" w:hAnsi="Arial" w:cs="Arial"/>
            <w:noProof/>
          </w:rPr>
          <w:t>3.2.1</w:t>
        </w:r>
        <w:r w:rsidRPr="005C3512">
          <w:rPr>
            <w:rStyle w:val="Hyperlink"/>
            <w:rFonts w:ascii="Arial" w:eastAsia="Arial" w:hAnsi="Arial" w:cs="Arial"/>
            <w:noProof/>
          </w:rPr>
          <w:t xml:space="preserve"> </w:t>
        </w:r>
        <w:r w:rsidRPr="005C3512">
          <w:rPr>
            <w:rStyle w:val="Hyperlink"/>
            <w:rFonts w:ascii="Arial" w:hAnsi="Arial" w:cs="Arial"/>
            <w:noProof/>
          </w:rPr>
          <w:t>Specific Criteria Covered by State-Funds</w:t>
        </w:r>
        <w:r>
          <w:rPr>
            <w:noProof/>
            <w:webHidden/>
          </w:rPr>
          <w:tab/>
        </w:r>
        <w:r>
          <w:rPr>
            <w:noProof/>
            <w:webHidden/>
          </w:rPr>
          <w:fldChar w:fldCharType="begin"/>
        </w:r>
        <w:r>
          <w:rPr>
            <w:noProof/>
            <w:webHidden/>
          </w:rPr>
          <w:instrText xml:space="preserve"> PAGEREF _Toc214016515 \h </w:instrText>
        </w:r>
        <w:r>
          <w:rPr>
            <w:noProof/>
            <w:webHidden/>
          </w:rPr>
        </w:r>
        <w:r>
          <w:rPr>
            <w:noProof/>
            <w:webHidden/>
          </w:rPr>
          <w:fldChar w:fldCharType="separate"/>
        </w:r>
        <w:r>
          <w:rPr>
            <w:noProof/>
            <w:webHidden/>
          </w:rPr>
          <w:t>6</w:t>
        </w:r>
        <w:r>
          <w:rPr>
            <w:noProof/>
            <w:webHidden/>
          </w:rPr>
          <w:fldChar w:fldCharType="end"/>
        </w:r>
      </w:hyperlink>
    </w:p>
    <w:p w14:paraId="0F4A73DF" w14:textId="5F076D7F" w:rsidR="002D2CC2" w:rsidRDefault="002D2CC2">
      <w:pPr>
        <w:pStyle w:val="TOC3"/>
        <w:tabs>
          <w:tab w:val="right" w:leader="dot" w:pos="9494"/>
        </w:tabs>
        <w:rPr>
          <w:rFonts w:asciiTheme="minorHAnsi" w:eastAsiaTheme="minorEastAsia" w:hAnsiTheme="minorHAnsi" w:cstheme="minorBidi"/>
          <w:noProof/>
          <w:color w:val="auto"/>
          <w:sz w:val="24"/>
        </w:rPr>
      </w:pPr>
      <w:hyperlink w:anchor="_Toc214016516" w:history="1">
        <w:r w:rsidRPr="005C3512">
          <w:rPr>
            <w:rStyle w:val="Hyperlink"/>
            <w:rFonts w:ascii="Arial" w:hAnsi="Arial" w:cs="Arial"/>
            <w:noProof/>
          </w:rPr>
          <w:t>3.2.2 Admission Criteria</w:t>
        </w:r>
        <w:r>
          <w:rPr>
            <w:noProof/>
            <w:webHidden/>
          </w:rPr>
          <w:tab/>
        </w:r>
        <w:r>
          <w:rPr>
            <w:noProof/>
            <w:webHidden/>
          </w:rPr>
          <w:fldChar w:fldCharType="begin"/>
        </w:r>
        <w:r>
          <w:rPr>
            <w:noProof/>
            <w:webHidden/>
          </w:rPr>
          <w:instrText xml:space="preserve"> PAGEREF _Toc214016516 \h </w:instrText>
        </w:r>
        <w:r>
          <w:rPr>
            <w:noProof/>
            <w:webHidden/>
          </w:rPr>
        </w:r>
        <w:r>
          <w:rPr>
            <w:noProof/>
            <w:webHidden/>
          </w:rPr>
          <w:fldChar w:fldCharType="separate"/>
        </w:r>
        <w:r>
          <w:rPr>
            <w:noProof/>
            <w:webHidden/>
          </w:rPr>
          <w:t>6</w:t>
        </w:r>
        <w:r>
          <w:rPr>
            <w:noProof/>
            <w:webHidden/>
          </w:rPr>
          <w:fldChar w:fldCharType="end"/>
        </w:r>
      </w:hyperlink>
    </w:p>
    <w:p w14:paraId="364BE9E9" w14:textId="2073A9A7" w:rsidR="002D2CC2" w:rsidRDefault="002D2CC2">
      <w:pPr>
        <w:pStyle w:val="TOC3"/>
        <w:tabs>
          <w:tab w:val="right" w:leader="dot" w:pos="9494"/>
        </w:tabs>
        <w:rPr>
          <w:rFonts w:asciiTheme="minorHAnsi" w:eastAsiaTheme="minorEastAsia" w:hAnsiTheme="minorHAnsi" w:cstheme="minorBidi"/>
          <w:noProof/>
          <w:color w:val="auto"/>
          <w:sz w:val="24"/>
        </w:rPr>
      </w:pPr>
      <w:hyperlink w:anchor="_Toc214016517" w:history="1">
        <w:r w:rsidRPr="005C3512">
          <w:rPr>
            <w:rStyle w:val="Hyperlink"/>
            <w:rFonts w:ascii="Arial" w:hAnsi="Arial" w:cs="Arial"/>
            <w:noProof/>
          </w:rPr>
          <w:t>3.2.3</w:t>
        </w:r>
        <w:r w:rsidRPr="005C3512">
          <w:rPr>
            <w:rStyle w:val="Hyperlink"/>
            <w:rFonts w:ascii="Arial" w:eastAsia="Arial" w:hAnsi="Arial" w:cs="Arial"/>
            <w:noProof/>
          </w:rPr>
          <w:t xml:space="preserve"> </w:t>
        </w:r>
        <w:r w:rsidRPr="005C3512">
          <w:rPr>
            <w:rStyle w:val="Hyperlink"/>
            <w:rFonts w:ascii="Arial" w:hAnsi="Arial" w:cs="Arial"/>
            <w:noProof/>
          </w:rPr>
          <w:t>Continued Stay Criteria</w:t>
        </w:r>
        <w:r>
          <w:rPr>
            <w:noProof/>
            <w:webHidden/>
          </w:rPr>
          <w:tab/>
        </w:r>
        <w:r>
          <w:rPr>
            <w:noProof/>
            <w:webHidden/>
          </w:rPr>
          <w:fldChar w:fldCharType="begin"/>
        </w:r>
        <w:r>
          <w:rPr>
            <w:noProof/>
            <w:webHidden/>
          </w:rPr>
          <w:instrText xml:space="preserve"> PAGEREF _Toc214016517 \h </w:instrText>
        </w:r>
        <w:r>
          <w:rPr>
            <w:noProof/>
            <w:webHidden/>
          </w:rPr>
        </w:r>
        <w:r>
          <w:rPr>
            <w:noProof/>
            <w:webHidden/>
          </w:rPr>
          <w:fldChar w:fldCharType="separate"/>
        </w:r>
        <w:r>
          <w:rPr>
            <w:noProof/>
            <w:webHidden/>
          </w:rPr>
          <w:t>7</w:t>
        </w:r>
        <w:r>
          <w:rPr>
            <w:noProof/>
            <w:webHidden/>
          </w:rPr>
          <w:fldChar w:fldCharType="end"/>
        </w:r>
      </w:hyperlink>
    </w:p>
    <w:p w14:paraId="19595674" w14:textId="01CA2350" w:rsidR="002D2CC2" w:rsidRDefault="002D2CC2">
      <w:pPr>
        <w:pStyle w:val="TOC1"/>
        <w:tabs>
          <w:tab w:val="left" w:pos="720"/>
          <w:tab w:val="right" w:leader="dot" w:pos="9494"/>
        </w:tabs>
        <w:rPr>
          <w:rFonts w:asciiTheme="minorHAnsi" w:eastAsiaTheme="minorEastAsia" w:hAnsiTheme="minorHAnsi" w:cstheme="minorBidi"/>
          <w:noProof/>
          <w:color w:val="auto"/>
          <w:sz w:val="24"/>
        </w:rPr>
      </w:pPr>
      <w:hyperlink w:anchor="_Toc214016518" w:history="1">
        <w:r w:rsidRPr="005C3512">
          <w:rPr>
            <w:rStyle w:val="Hyperlink"/>
            <w:rFonts w:ascii="Arial" w:hAnsi="Arial" w:cs="Arial"/>
            <w:noProof/>
          </w:rPr>
          <w:t>4.0</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When the Procedure, Product, or Service Is Not Covered</w:t>
        </w:r>
        <w:r>
          <w:rPr>
            <w:noProof/>
            <w:webHidden/>
          </w:rPr>
          <w:tab/>
        </w:r>
        <w:r>
          <w:rPr>
            <w:noProof/>
            <w:webHidden/>
          </w:rPr>
          <w:fldChar w:fldCharType="begin"/>
        </w:r>
        <w:r>
          <w:rPr>
            <w:noProof/>
            <w:webHidden/>
          </w:rPr>
          <w:instrText xml:space="preserve"> PAGEREF _Toc214016518 \h </w:instrText>
        </w:r>
        <w:r>
          <w:rPr>
            <w:noProof/>
            <w:webHidden/>
          </w:rPr>
        </w:r>
        <w:r>
          <w:rPr>
            <w:noProof/>
            <w:webHidden/>
          </w:rPr>
          <w:fldChar w:fldCharType="separate"/>
        </w:r>
        <w:r>
          <w:rPr>
            <w:noProof/>
            <w:webHidden/>
          </w:rPr>
          <w:t>7</w:t>
        </w:r>
        <w:r>
          <w:rPr>
            <w:noProof/>
            <w:webHidden/>
          </w:rPr>
          <w:fldChar w:fldCharType="end"/>
        </w:r>
      </w:hyperlink>
    </w:p>
    <w:p w14:paraId="13566C92" w14:textId="3F973B11"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19" w:history="1">
        <w:r w:rsidRPr="005C3512">
          <w:rPr>
            <w:rStyle w:val="Hyperlink"/>
            <w:rFonts w:ascii="Arial" w:hAnsi="Arial" w:cs="Arial"/>
            <w:noProof/>
          </w:rPr>
          <w:t>4.1</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General Criteria Not Covered</w:t>
        </w:r>
        <w:r>
          <w:rPr>
            <w:noProof/>
            <w:webHidden/>
          </w:rPr>
          <w:tab/>
        </w:r>
        <w:r>
          <w:rPr>
            <w:noProof/>
            <w:webHidden/>
          </w:rPr>
          <w:fldChar w:fldCharType="begin"/>
        </w:r>
        <w:r>
          <w:rPr>
            <w:noProof/>
            <w:webHidden/>
          </w:rPr>
          <w:instrText xml:space="preserve"> PAGEREF _Toc214016519 \h </w:instrText>
        </w:r>
        <w:r>
          <w:rPr>
            <w:noProof/>
            <w:webHidden/>
          </w:rPr>
        </w:r>
        <w:r>
          <w:rPr>
            <w:noProof/>
            <w:webHidden/>
          </w:rPr>
          <w:fldChar w:fldCharType="separate"/>
        </w:r>
        <w:r>
          <w:rPr>
            <w:noProof/>
            <w:webHidden/>
          </w:rPr>
          <w:t>7</w:t>
        </w:r>
        <w:r>
          <w:rPr>
            <w:noProof/>
            <w:webHidden/>
          </w:rPr>
          <w:fldChar w:fldCharType="end"/>
        </w:r>
      </w:hyperlink>
    </w:p>
    <w:p w14:paraId="758FDB00" w14:textId="29A21856"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20" w:history="1">
        <w:r w:rsidRPr="005C3512">
          <w:rPr>
            <w:rStyle w:val="Hyperlink"/>
            <w:rFonts w:ascii="Arial" w:hAnsi="Arial" w:cs="Arial"/>
            <w:noProof/>
          </w:rPr>
          <w:t>4.2</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Specific Criteria Not Covered</w:t>
        </w:r>
        <w:r>
          <w:rPr>
            <w:noProof/>
            <w:webHidden/>
          </w:rPr>
          <w:tab/>
        </w:r>
        <w:r>
          <w:rPr>
            <w:noProof/>
            <w:webHidden/>
          </w:rPr>
          <w:fldChar w:fldCharType="begin"/>
        </w:r>
        <w:r>
          <w:rPr>
            <w:noProof/>
            <w:webHidden/>
          </w:rPr>
          <w:instrText xml:space="preserve"> PAGEREF _Toc214016520 \h </w:instrText>
        </w:r>
        <w:r>
          <w:rPr>
            <w:noProof/>
            <w:webHidden/>
          </w:rPr>
        </w:r>
        <w:r>
          <w:rPr>
            <w:noProof/>
            <w:webHidden/>
          </w:rPr>
          <w:fldChar w:fldCharType="separate"/>
        </w:r>
        <w:r>
          <w:rPr>
            <w:noProof/>
            <w:webHidden/>
          </w:rPr>
          <w:t>8</w:t>
        </w:r>
        <w:r>
          <w:rPr>
            <w:noProof/>
            <w:webHidden/>
          </w:rPr>
          <w:fldChar w:fldCharType="end"/>
        </w:r>
      </w:hyperlink>
    </w:p>
    <w:p w14:paraId="2AD19785" w14:textId="2B1022F4" w:rsidR="002D2CC2" w:rsidRDefault="002D2CC2">
      <w:pPr>
        <w:pStyle w:val="TOC3"/>
        <w:tabs>
          <w:tab w:val="right" w:leader="dot" w:pos="9494"/>
        </w:tabs>
        <w:rPr>
          <w:rFonts w:asciiTheme="minorHAnsi" w:eastAsiaTheme="minorEastAsia" w:hAnsiTheme="minorHAnsi" w:cstheme="minorBidi"/>
          <w:noProof/>
          <w:color w:val="auto"/>
          <w:sz w:val="24"/>
        </w:rPr>
      </w:pPr>
      <w:hyperlink w:anchor="_Toc214016521" w:history="1">
        <w:r w:rsidRPr="005C3512">
          <w:rPr>
            <w:rStyle w:val="Hyperlink"/>
            <w:rFonts w:ascii="Arial" w:hAnsi="Arial" w:cs="Arial"/>
            <w:noProof/>
          </w:rPr>
          <w:t>4.2.1</w:t>
        </w:r>
        <w:r w:rsidRPr="005C3512">
          <w:rPr>
            <w:rStyle w:val="Hyperlink"/>
            <w:rFonts w:ascii="Arial" w:eastAsia="Arial" w:hAnsi="Arial" w:cs="Arial"/>
            <w:noProof/>
          </w:rPr>
          <w:t xml:space="preserve"> </w:t>
        </w:r>
        <w:r w:rsidRPr="005C3512">
          <w:rPr>
            <w:rStyle w:val="Hyperlink"/>
            <w:rFonts w:ascii="Arial" w:hAnsi="Arial" w:cs="Arial"/>
            <w:noProof/>
          </w:rPr>
          <w:t>Specific Criteria Not Covered by State Funds</w:t>
        </w:r>
        <w:r>
          <w:rPr>
            <w:noProof/>
            <w:webHidden/>
          </w:rPr>
          <w:tab/>
        </w:r>
        <w:r>
          <w:rPr>
            <w:noProof/>
            <w:webHidden/>
          </w:rPr>
          <w:fldChar w:fldCharType="begin"/>
        </w:r>
        <w:r>
          <w:rPr>
            <w:noProof/>
            <w:webHidden/>
          </w:rPr>
          <w:instrText xml:space="preserve"> PAGEREF _Toc214016521 \h </w:instrText>
        </w:r>
        <w:r>
          <w:rPr>
            <w:noProof/>
            <w:webHidden/>
          </w:rPr>
        </w:r>
        <w:r>
          <w:rPr>
            <w:noProof/>
            <w:webHidden/>
          </w:rPr>
          <w:fldChar w:fldCharType="separate"/>
        </w:r>
        <w:r>
          <w:rPr>
            <w:noProof/>
            <w:webHidden/>
          </w:rPr>
          <w:t>8</w:t>
        </w:r>
        <w:r>
          <w:rPr>
            <w:noProof/>
            <w:webHidden/>
          </w:rPr>
          <w:fldChar w:fldCharType="end"/>
        </w:r>
      </w:hyperlink>
    </w:p>
    <w:p w14:paraId="45AEA15B" w14:textId="764E115C" w:rsidR="002D2CC2" w:rsidRDefault="002D2CC2">
      <w:pPr>
        <w:pStyle w:val="TOC1"/>
        <w:tabs>
          <w:tab w:val="left" w:pos="720"/>
          <w:tab w:val="right" w:leader="dot" w:pos="9494"/>
        </w:tabs>
        <w:rPr>
          <w:rFonts w:asciiTheme="minorHAnsi" w:eastAsiaTheme="minorEastAsia" w:hAnsiTheme="minorHAnsi" w:cstheme="minorBidi"/>
          <w:noProof/>
          <w:color w:val="auto"/>
          <w:sz w:val="24"/>
        </w:rPr>
      </w:pPr>
      <w:hyperlink w:anchor="_Toc214016522" w:history="1">
        <w:r w:rsidRPr="005C3512">
          <w:rPr>
            <w:rStyle w:val="Hyperlink"/>
            <w:rFonts w:ascii="Arial" w:hAnsi="Arial" w:cs="Arial"/>
            <w:noProof/>
          </w:rPr>
          <w:t>5.0</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Requirements for and Limitations on Coverage</w:t>
        </w:r>
        <w:r>
          <w:rPr>
            <w:noProof/>
            <w:webHidden/>
          </w:rPr>
          <w:tab/>
        </w:r>
        <w:r>
          <w:rPr>
            <w:noProof/>
            <w:webHidden/>
          </w:rPr>
          <w:fldChar w:fldCharType="begin"/>
        </w:r>
        <w:r>
          <w:rPr>
            <w:noProof/>
            <w:webHidden/>
          </w:rPr>
          <w:instrText xml:space="preserve"> PAGEREF _Toc214016522 \h </w:instrText>
        </w:r>
        <w:r>
          <w:rPr>
            <w:noProof/>
            <w:webHidden/>
          </w:rPr>
        </w:r>
        <w:r>
          <w:rPr>
            <w:noProof/>
            <w:webHidden/>
          </w:rPr>
          <w:fldChar w:fldCharType="separate"/>
        </w:r>
        <w:r>
          <w:rPr>
            <w:noProof/>
            <w:webHidden/>
          </w:rPr>
          <w:t>8</w:t>
        </w:r>
        <w:r>
          <w:rPr>
            <w:noProof/>
            <w:webHidden/>
          </w:rPr>
          <w:fldChar w:fldCharType="end"/>
        </w:r>
      </w:hyperlink>
    </w:p>
    <w:p w14:paraId="57710A4E" w14:textId="7C02D7EE"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23" w:history="1">
        <w:r w:rsidRPr="005C3512">
          <w:rPr>
            <w:rStyle w:val="Hyperlink"/>
            <w:rFonts w:ascii="Arial" w:hAnsi="Arial" w:cs="Arial"/>
            <w:noProof/>
          </w:rPr>
          <w:t>5.1</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Prior Approval</w:t>
        </w:r>
        <w:r>
          <w:rPr>
            <w:noProof/>
            <w:webHidden/>
          </w:rPr>
          <w:tab/>
        </w:r>
        <w:r>
          <w:rPr>
            <w:noProof/>
            <w:webHidden/>
          </w:rPr>
          <w:fldChar w:fldCharType="begin"/>
        </w:r>
        <w:r>
          <w:rPr>
            <w:noProof/>
            <w:webHidden/>
          </w:rPr>
          <w:instrText xml:space="preserve"> PAGEREF _Toc214016523 \h </w:instrText>
        </w:r>
        <w:r>
          <w:rPr>
            <w:noProof/>
            <w:webHidden/>
          </w:rPr>
        </w:r>
        <w:r>
          <w:rPr>
            <w:noProof/>
            <w:webHidden/>
          </w:rPr>
          <w:fldChar w:fldCharType="separate"/>
        </w:r>
        <w:r>
          <w:rPr>
            <w:noProof/>
            <w:webHidden/>
          </w:rPr>
          <w:t>8</w:t>
        </w:r>
        <w:r>
          <w:rPr>
            <w:noProof/>
            <w:webHidden/>
          </w:rPr>
          <w:fldChar w:fldCharType="end"/>
        </w:r>
      </w:hyperlink>
    </w:p>
    <w:p w14:paraId="26A541E8" w14:textId="44A689FF"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24" w:history="1">
        <w:r w:rsidRPr="005C3512">
          <w:rPr>
            <w:rStyle w:val="Hyperlink"/>
            <w:rFonts w:ascii="Arial" w:hAnsi="Arial" w:cs="Arial"/>
            <w:noProof/>
          </w:rPr>
          <w:t>5.2</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Prior Approval Requirements</w:t>
        </w:r>
        <w:r>
          <w:rPr>
            <w:noProof/>
            <w:webHidden/>
          </w:rPr>
          <w:tab/>
        </w:r>
        <w:r>
          <w:rPr>
            <w:noProof/>
            <w:webHidden/>
          </w:rPr>
          <w:fldChar w:fldCharType="begin"/>
        </w:r>
        <w:r>
          <w:rPr>
            <w:noProof/>
            <w:webHidden/>
          </w:rPr>
          <w:instrText xml:space="preserve"> PAGEREF _Toc214016524 \h </w:instrText>
        </w:r>
        <w:r>
          <w:rPr>
            <w:noProof/>
            <w:webHidden/>
          </w:rPr>
        </w:r>
        <w:r>
          <w:rPr>
            <w:noProof/>
            <w:webHidden/>
          </w:rPr>
          <w:fldChar w:fldCharType="separate"/>
        </w:r>
        <w:r>
          <w:rPr>
            <w:noProof/>
            <w:webHidden/>
          </w:rPr>
          <w:t>8</w:t>
        </w:r>
        <w:r>
          <w:rPr>
            <w:noProof/>
            <w:webHidden/>
          </w:rPr>
          <w:fldChar w:fldCharType="end"/>
        </w:r>
      </w:hyperlink>
    </w:p>
    <w:p w14:paraId="2CDE2684" w14:textId="58FCFA88"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25" w:history="1">
        <w:r w:rsidRPr="005C3512">
          <w:rPr>
            <w:rStyle w:val="Hyperlink"/>
            <w:rFonts w:ascii="Arial" w:hAnsi="Arial" w:cs="Arial"/>
            <w:noProof/>
          </w:rPr>
          <w:t>5.3</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Additional Limitations</w:t>
        </w:r>
        <w:r>
          <w:rPr>
            <w:noProof/>
            <w:webHidden/>
          </w:rPr>
          <w:tab/>
        </w:r>
        <w:r>
          <w:rPr>
            <w:noProof/>
            <w:webHidden/>
          </w:rPr>
          <w:fldChar w:fldCharType="begin"/>
        </w:r>
        <w:r>
          <w:rPr>
            <w:noProof/>
            <w:webHidden/>
          </w:rPr>
          <w:instrText xml:space="preserve"> PAGEREF _Toc214016525 \h </w:instrText>
        </w:r>
        <w:r>
          <w:rPr>
            <w:noProof/>
            <w:webHidden/>
          </w:rPr>
        </w:r>
        <w:r>
          <w:rPr>
            <w:noProof/>
            <w:webHidden/>
          </w:rPr>
          <w:fldChar w:fldCharType="separate"/>
        </w:r>
        <w:r>
          <w:rPr>
            <w:noProof/>
            <w:webHidden/>
          </w:rPr>
          <w:t>8</w:t>
        </w:r>
        <w:r>
          <w:rPr>
            <w:noProof/>
            <w:webHidden/>
          </w:rPr>
          <w:fldChar w:fldCharType="end"/>
        </w:r>
      </w:hyperlink>
    </w:p>
    <w:p w14:paraId="6178697F" w14:textId="72E7A3BF"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26" w:history="1">
        <w:r w:rsidRPr="005C3512">
          <w:rPr>
            <w:rStyle w:val="Hyperlink"/>
            <w:rFonts w:ascii="Arial" w:hAnsi="Arial" w:cs="Arial"/>
            <w:noProof/>
          </w:rPr>
          <w:t>5.4</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Service Order</w:t>
        </w:r>
        <w:r>
          <w:rPr>
            <w:noProof/>
            <w:webHidden/>
          </w:rPr>
          <w:tab/>
        </w:r>
        <w:r>
          <w:rPr>
            <w:noProof/>
            <w:webHidden/>
          </w:rPr>
          <w:fldChar w:fldCharType="begin"/>
        </w:r>
        <w:r>
          <w:rPr>
            <w:noProof/>
            <w:webHidden/>
          </w:rPr>
          <w:instrText xml:space="preserve"> PAGEREF _Toc214016526 \h </w:instrText>
        </w:r>
        <w:r>
          <w:rPr>
            <w:noProof/>
            <w:webHidden/>
          </w:rPr>
        </w:r>
        <w:r>
          <w:rPr>
            <w:noProof/>
            <w:webHidden/>
          </w:rPr>
          <w:fldChar w:fldCharType="separate"/>
        </w:r>
        <w:r>
          <w:rPr>
            <w:noProof/>
            <w:webHidden/>
          </w:rPr>
          <w:t>9</w:t>
        </w:r>
        <w:r>
          <w:rPr>
            <w:noProof/>
            <w:webHidden/>
          </w:rPr>
          <w:fldChar w:fldCharType="end"/>
        </w:r>
      </w:hyperlink>
    </w:p>
    <w:p w14:paraId="63741B48" w14:textId="3B19F197"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27" w:history="1">
        <w:r w:rsidRPr="005C3512">
          <w:rPr>
            <w:rStyle w:val="Hyperlink"/>
            <w:rFonts w:ascii="Arial" w:hAnsi="Arial" w:cs="Arial"/>
            <w:noProof/>
          </w:rPr>
          <w:t>5.5</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Documentation Requirements</w:t>
        </w:r>
        <w:r>
          <w:rPr>
            <w:noProof/>
            <w:webHidden/>
          </w:rPr>
          <w:tab/>
        </w:r>
        <w:r>
          <w:rPr>
            <w:noProof/>
            <w:webHidden/>
          </w:rPr>
          <w:fldChar w:fldCharType="begin"/>
        </w:r>
        <w:r>
          <w:rPr>
            <w:noProof/>
            <w:webHidden/>
          </w:rPr>
          <w:instrText xml:space="preserve"> PAGEREF _Toc214016527 \h </w:instrText>
        </w:r>
        <w:r>
          <w:rPr>
            <w:noProof/>
            <w:webHidden/>
          </w:rPr>
        </w:r>
        <w:r>
          <w:rPr>
            <w:noProof/>
            <w:webHidden/>
          </w:rPr>
          <w:fldChar w:fldCharType="separate"/>
        </w:r>
        <w:r>
          <w:rPr>
            <w:noProof/>
            <w:webHidden/>
          </w:rPr>
          <w:t>9</w:t>
        </w:r>
        <w:r>
          <w:rPr>
            <w:noProof/>
            <w:webHidden/>
          </w:rPr>
          <w:fldChar w:fldCharType="end"/>
        </w:r>
      </w:hyperlink>
    </w:p>
    <w:p w14:paraId="78477371" w14:textId="09442BAA" w:rsidR="002D2CC2" w:rsidRDefault="002D2CC2">
      <w:pPr>
        <w:pStyle w:val="TOC1"/>
        <w:tabs>
          <w:tab w:val="left" w:pos="720"/>
          <w:tab w:val="right" w:leader="dot" w:pos="9494"/>
        </w:tabs>
        <w:rPr>
          <w:rFonts w:asciiTheme="minorHAnsi" w:eastAsiaTheme="minorEastAsia" w:hAnsiTheme="minorHAnsi" w:cstheme="minorBidi"/>
          <w:noProof/>
          <w:color w:val="auto"/>
          <w:sz w:val="24"/>
        </w:rPr>
      </w:pPr>
      <w:hyperlink w:anchor="_Toc214016528" w:history="1">
        <w:r w:rsidRPr="005C3512">
          <w:rPr>
            <w:rStyle w:val="Hyperlink"/>
            <w:rFonts w:ascii="Arial" w:hAnsi="Arial" w:cs="Arial"/>
            <w:noProof/>
          </w:rPr>
          <w:t>6.0</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Provider(s) Eligible to Bill for the Procedure, Product, or Service</w:t>
        </w:r>
        <w:r>
          <w:rPr>
            <w:noProof/>
            <w:webHidden/>
          </w:rPr>
          <w:tab/>
        </w:r>
        <w:r>
          <w:rPr>
            <w:noProof/>
            <w:webHidden/>
          </w:rPr>
          <w:fldChar w:fldCharType="begin"/>
        </w:r>
        <w:r>
          <w:rPr>
            <w:noProof/>
            <w:webHidden/>
          </w:rPr>
          <w:instrText xml:space="preserve"> PAGEREF _Toc214016528 \h </w:instrText>
        </w:r>
        <w:r>
          <w:rPr>
            <w:noProof/>
            <w:webHidden/>
          </w:rPr>
        </w:r>
        <w:r>
          <w:rPr>
            <w:noProof/>
            <w:webHidden/>
          </w:rPr>
          <w:fldChar w:fldCharType="separate"/>
        </w:r>
        <w:r>
          <w:rPr>
            <w:noProof/>
            <w:webHidden/>
          </w:rPr>
          <w:t>9</w:t>
        </w:r>
        <w:r>
          <w:rPr>
            <w:noProof/>
            <w:webHidden/>
          </w:rPr>
          <w:fldChar w:fldCharType="end"/>
        </w:r>
      </w:hyperlink>
    </w:p>
    <w:p w14:paraId="6824B188" w14:textId="0D9B0FF7"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29" w:history="1">
        <w:r w:rsidRPr="005C3512">
          <w:rPr>
            <w:rStyle w:val="Hyperlink"/>
            <w:rFonts w:ascii="Arial" w:hAnsi="Arial" w:cs="Arial"/>
            <w:noProof/>
          </w:rPr>
          <w:t>6.1</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Provider Qualifications and Occupational Licensing Entity Regulations</w:t>
        </w:r>
        <w:r>
          <w:rPr>
            <w:noProof/>
            <w:webHidden/>
          </w:rPr>
          <w:tab/>
        </w:r>
        <w:r>
          <w:rPr>
            <w:noProof/>
            <w:webHidden/>
          </w:rPr>
          <w:fldChar w:fldCharType="begin"/>
        </w:r>
        <w:r>
          <w:rPr>
            <w:noProof/>
            <w:webHidden/>
          </w:rPr>
          <w:instrText xml:space="preserve"> PAGEREF _Toc214016529 \h </w:instrText>
        </w:r>
        <w:r>
          <w:rPr>
            <w:noProof/>
            <w:webHidden/>
          </w:rPr>
        </w:r>
        <w:r>
          <w:rPr>
            <w:noProof/>
            <w:webHidden/>
          </w:rPr>
          <w:fldChar w:fldCharType="separate"/>
        </w:r>
        <w:r>
          <w:rPr>
            <w:noProof/>
            <w:webHidden/>
          </w:rPr>
          <w:t>10</w:t>
        </w:r>
        <w:r>
          <w:rPr>
            <w:noProof/>
            <w:webHidden/>
          </w:rPr>
          <w:fldChar w:fldCharType="end"/>
        </w:r>
      </w:hyperlink>
    </w:p>
    <w:p w14:paraId="62BB956E" w14:textId="4D01905B"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30" w:history="1">
        <w:r w:rsidRPr="005C3512">
          <w:rPr>
            <w:rStyle w:val="Hyperlink"/>
            <w:rFonts w:ascii="Arial" w:hAnsi="Arial" w:cs="Arial"/>
            <w:noProof/>
          </w:rPr>
          <w:t>6.2</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Provider Certifications</w:t>
        </w:r>
        <w:r>
          <w:rPr>
            <w:noProof/>
            <w:webHidden/>
          </w:rPr>
          <w:tab/>
        </w:r>
        <w:r>
          <w:rPr>
            <w:noProof/>
            <w:webHidden/>
          </w:rPr>
          <w:fldChar w:fldCharType="begin"/>
        </w:r>
        <w:r>
          <w:rPr>
            <w:noProof/>
            <w:webHidden/>
          </w:rPr>
          <w:instrText xml:space="preserve"> PAGEREF _Toc214016530 \h </w:instrText>
        </w:r>
        <w:r>
          <w:rPr>
            <w:noProof/>
            <w:webHidden/>
          </w:rPr>
        </w:r>
        <w:r>
          <w:rPr>
            <w:noProof/>
            <w:webHidden/>
          </w:rPr>
          <w:fldChar w:fldCharType="separate"/>
        </w:r>
        <w:r>
          <w:rPr>
            <w:noProof/>
            <w:webHidden/>
          </w:rPr>
          <w:t>10</w:t>
        </w:r>
        <w:r>
          <w:rPr>
            <w:noProof/>
            <w:webHidden/>
          </w:rPr>
          <w:fldChar w:fldCharType="end"/>
        </w:r>
      </w:hyperlink>
    </w:p>
    <w:p w14:paraId="516093CC" w14:textId="2CF468CC"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31" w:history="1">
        <w:r w:rsidRPr="005C3512">
          <w:rPr>
            <w:rStyle w:val="Hyperlink"/>
            <w:rFonts w:ascii="Arial" w:hAnsi="Arial" w:cs="Arial"/>
            <w:noProof/>
          </w:rPr>
          <w:t>6.3</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Program Requirements</w:t>
        </w:r>
        <w:r>
          <w:rPr>
            <w:noProof/>
            <w:webHidden/>
          </w:rPr>
          <w:tab/>
        </w:r>
        <w:r>
          <w:rPr>
            <w:noProof/>
            <w:webHidden/>
          </w:rPr>
          <w:fldChar w:fldCharType="begin"/>
        </w:r>
        <w:r>
          <w:rPr>
            <w:noProof/>
            <w:webHidden/>
          </w:rPr>
          <w:instrText xml:space="preserve"> PAGEREF _Toc214016531 \h </w:instrText>
        </w:r>
        <w:r>
          <w:rPr>
            <w:noProof/>
            <w:webHidden/>
          </w:rPr>
        </w:r>
        <w:r>
          <w:rPr>
            <w:noProof/>
            <w:webHidden/>
          </w:rPr>
          <w:fldChar w:fldCharType="separate"/>
        </w:r>
        <w:r>
          <w:rPr>
            <w:noProof/>
            <w:webHidden/>
          </w:rPr>
          <w:t>13</w:t>
        </w:r>
        <w:r>
          <w:rPr>
            <w:noProof/>
            <w:webHidden/>
          </w:rPr>
          <w:fldChar w:fldCharType="end"/>
        </w:r>
      </w:hyperlink>
    </w:p>
    <w:p w14:paraId="0112D619" w14:textId="1D21C709"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32" w:history="1">
        <w:r w:rsidRPr="005C3512">
          <w:rPr>
            <w:rStyle w:val="Hyperlink"/>
            <w:rFonts w:ascii="Arial" w:hAnsi="Arial" w:cs="Arial"/>
            <w:noProof/>
          </w:rPr>
          <w:t>6.4</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Staff Training Requirements</w:t>
        </w:r>
        <w:r>
          <w:rPr>
            <w:noProof/>
            <w:webHidden/>
          </w:rPr>
          <w:tab/>
        </w:r>
        <w:r>
          <w:rPr>
            <w:noProof/>
            <w:webHidden/>
          </w:rPr>
          <w:fldChar w:fldCharType="begin"/>
        </w:r>
        <w:r>
          <w:rPr>
            <w:noProof/>
            <w:webHidden/>
          </w:rPr>
          <w:instrText xml:space="preserve"> PAGEREF _Toc214016532 \h </w:instrText>
        </w:r>
        <w:r>
          <w:rPr>
            <w:noProof/>
            <w:webHidden/>
          </w:rPr>
        </w:r>
        <w:r>
          <w:rPr>
            <w:noProof/>
            <w:webHidden/>
          </w:rPr>
          <w:fldChar w:fldCharType="separate"/>
        </w:r>
        <w:r>
          <w:rPr>
            <w:noProof/>
            <w:webHidden/>
          </w:rPr>
          <w:t>13</w:t>
        </w:r>
        <w:r>
          <w:rPr>
            <w:noProof/>
            <w:webHidden/>
          </w:rPr>
          <w:fldChar w:fldCharType="end"/>
        </w:r>
      </w:hyperlink>
    </w:p>
    <w:p w14:paraId="4AAC4084" w14:textId="5DB0DEAC"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33" w:history="1">
        <w:r w:rsidRPr="005C3512">
          <w:rPr>
            <w:rStyle w:val="Hyperlink"/>
            <w:rFonts w:ascii="Arial" w:hAnsi="Arial" w:cs="Arial"/>
            <w:noProof/>
          </w:rPr>
          <w:t>6.5</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Expected Outcomes</w:t>
        </w:r>
        <w:r>
          <w:rPr>
            <w:noProof/>
            <w:webHidden/>
          </w:rPr>
          <w:tab/>
        </w:r>
        <w:r>
          <w:rPr>
            <w:noProof/>
            <w:webHidden/>
          </w:rPr>
          <w:fldChar w:fldCharType="begin"/>
        </w:r>
        <w:r>
          <w:rPr>
            <w:noProof/>
            <w:webHidden/>
          </w:rPr>
          <w:instrText xml:space="preserve"> PAGEREF _Toc214016533 \h </w:instrText>
        </w:r>
        <w:r>
          <w:rPr>
            <w:noProof/>
            <w:webHidden/>
          </w:rPr>
        </w:r>
        <w:r>
          <w:rPr>
            <w:noProof/>
            <w:webHidden/>
          </w:rPr>
          <w:fldChar w:fldCharType="separate"/>
        </w:r>
        <w:r>
          <w:rPr>
            <w:noProof/>
            <w:webHidden/>
          </w:rPr>
          <w:t>15</w:t>
        </w:r>
        <w:r>
          <w:rPr>
            <w:noProof/>
            <w:webHidden/>
          </w:rPr>
          <w:fldChar w:fldCharType="end"/>
        </w:r>
      </w:hyperlink>
    </w:p>
    <w:p w14:paraId="4D33F413" w14:textId="10D03728" w:rsidR="002D2CC2" w:rsidRDefault="002D2CC2">
      <w:pPr>
        <w:pStyle w:val="TOC1"/>
        <w:tabs>
          <w:tab w:val="left" w:pos="720"/>
          <w:tab w:val="right" w:leader="dot" w:pos="9494"/>
        </w:tabs>
        <w:rPr>
          <w:rFonts w:asciiTheme="minorHAnsi" w:eastAsiaTheme="minorEastAsia" w:hAnsiTheme="minorHAnsi" w:cstheme="minorBidi"/>
          <w:noProof/>
          <w:color w:val="auto"/>
          <w:sz w:val="24"/>
        </w:rPr>
      </w:pPr>
      <w:hyperlink w:anchor="_Toc214016534" w:history="1">
        <w:r w:rsidRPr="005C3512">
          <w:rPr>
            <w:rStyle w:val="Hyperlink"/>
            <w:rFonts w:ascii="Arial" w:hAnsi="Arial" w:cs="Arial"/>
            <w:noProof/>
          </w:rPr>
          <w:t>7.0</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Additional Requirements</w:t>
        </w:r>
        <w:r>
          <w:rPr>
            <w:noProof/>
            <w:webHidden/>
          </w:rPr>
          <w:tab/>
        </w:r>
        <w:r>
          <w:rPr>
            <w:noProof/>
            <w:webHidden/>
          </w:rPr>
          <w:fldChar w:fldCharType="begin"/>
        </w:r>
        <w:r>
          <w:rPr>
            <w:noProof/>
            <w:webHidden/>
          </w:rPr>
          <w:instrText xml:space="preserve"> PAGEREF _Toc214016534 \h </w:instrText>
        </w:r>
        <w:r>
          <w:rPr>
            <w:noProof/>
            <w:webHidden/>
          </w:rPr>
        </w:r>
        <w:r>
          <w:rPr>
            <w:noProof/>
            <w:webHidden/>
          </w:rPr>
          <w:fldChar w:fldCharType="separate"/>
        </w:r>
        <w:r>
          <w:rPr>
            <w:noProof/>
            <w:webHidden/>
          </w:rPr>
          <w:t>15</w:t>
        </w:r>
        <w:r>
          <w:rPr>
            <w:noProof/>
            <w:webHidden/>
          </w:rPr>
          <w:fldChar w:fldCharType="end"/>
        </w:r>
      </w:hyperlink>
    </w:p>
    <w:p w14:paraId="5D276653" w14:textId="6727E6C1"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35" w:history="1">
        <w:r w:rsidRPr="005C3512">
          <w:rPr>
            <w:rStyle w:val="Hyperlink"/>
            <w:rFonts w:ascii="Arial" w:hAnsi="Arial" w:cs="Arial"/>
            <w:noProof/>
          </w:rPr>
          <w:t>7.1</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Compliance</w:t>
        </w:r>
        <w:r>
          <w:rPr>
            <w:noProof/>
            <w:webHidden/>
          </w:rPr>
          <w:tab/>
        </w:r>
        <w:r>
          <w:rPr>
            <w:noProof/>
            <w:webHidden/>
          </w:rPr>
          <w:fldChar w:fldCharType="begin"/>
        </w:r>
        <w:r>
          <w:rPr>
            <w:noProof/>
            <w:webHidden/>
          </w:rPr>
          <w:instrText xml:space="preserve"> PAGEREF _Toc214016535 \h </w:instrText>
        </w:r>
        <w:r>
          <w:rPr>
            <w:noProof/>
            <w:webHidden/>
          </w:rPr>
        </w:r>
        <w:r>
          <w:rPr>
            <w:noProof/>
            <w:webHidden/>
          </w:rPr>
          <w:fldChar w:fldCharType="separate"/>
        </w:r>
        <w:r>
          <w:rPr>
            <w:noProof/>
            <w:webHidden/>
          </w:rPr>
          <w:t>15</w:t>
        </w:r>
        <w:r>
          <w:rPr>
            <w:noProof/>
            <w:webHidden/>
          </w:rPr>
          <w:fldChar w:fldCharType="end"/>
        </w:r>
      </w:hyperlink>
    </w:p>
    <w:p w14:paraId="4B8D6DCC" w14:textId="26FA74FB"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36" w:history="1">
        <w:r w:rsidRPr="005C3512">
          <w:rPr>
            <w:rStyle w:val="Hyperlink"/>
            <w:rFonts w:ascii="Arial" w:hAnsi="Arial" w:cs="Arial"/>
            <w:noProof/>
          </w:rPr>
          <w:t xml:space="preserve">7.2 </w:t>
        </w:r>
        <w:r>
          <w:rPr>
            <w:rFonts w:asciiTheme="minorHAnsi" w:eastAsiaTheme="minorEastAsia" w:hAnsiTheme="minorHAnsi" w:cstheme="minorBidi"/>
            <w:noProof/>
            <w:color w:val="auto"/>
            <w:sz w:val="24"/>
          </w:rPr>
          <w:tab/>
        </w:r>
        <w:r w:rsidRPr="005C3512">
          <w:rPr>
            <w:rStyle w:val="Hyperlink"/>
            <w:rFonts w:ascii="Arial" w:hAnsi="Arial" w:cs="Arial"/>
            <w:noProof/>
          </w:rPr>
          <w:t>Audits and Compliance Reviews</w:t>
        </w:r>
        <w:r>
          <w:rPr>
            <w:noProof/>
            <w:webHidden/>
          </w:rPr>
          <w:tab/>
        </w:r>
        <w:r>
          <w:rPr>
            <w:noProof/>
            <w:webHidden/>
          </w:rPr>
          <w:fldChar w:fldCharType="begin"/>
        </w:r>
        <w:r>
          <w:rPr>
            <w:noProof/>
            <w:webHidden/>
          </w:rPr>
          <w:instrText xml:space="preserve"> PAGEREF _Toc214016536 \h </w:instrText>
        </w:r>
        <w:r>
          <w:rPr>
            <w:noProof/>
            <w:webHidden/>
          </w:rPr>
        </w:r>
        <w:r>
          <w:rPr>
            <w:noProof/>
            <w:webHidden/>
          </w:rPr>
          <w:fldChar w:fldCharType="separate"/>
        </w:r>
        <w:r>
          <w:rPr>
            <w:noProof/>
            <w:webHidden/>
          </w:rPr>
          <w:t>15</w:t>
        </w:r>
        <w:r>
          <w:rPr>
            <w:noProof/>
            <w:webHidden/>
          </w:rPr>
          <w:fldChar w:fldCharType="end"/>
        </w:r>
      </w:hyperlink>
    </w:p>
    <w:p w14:paraId="0BB9F751" w14:textId="12BDC675"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37" w:history="1">
        <w:r w:rsidRPr="005C3512">
          <w:rPr>
            <w:rStyle w:val="Hyperlink"/>
            <w:rFonts w:ascii="Arial" w:hAnsi="Arial" w:cs="Arial"/>
            <w:noProof/>
          </w:rPr>
          <w:t xml:space="preserve">7.3 </w:t>
        </w:r>
        <w:r>
          <w:rPr>
            <w:rFonts w:asciiTheme="minorHAnsi" w:eastAsiaTheme="minorEastAsia" w:hAnsiTheme="minorHAnsi" w:cstheme="minorBidi"/>
            <w:noProof/>
            <w:color w:val="auto"/>
            <w:sz w:val="24"/>
          </w:rPr>
          <w:tab/>
        </w:r>
        <w:r w:rsidRPr="005C3512">
          <w:rPr>
            <w:rStyle w:val="Hyperlink"/>
            <w:rFonts w:ascii="Arial" w:hAnsi="Arial" w:cs="Arial"/>
            <w:noProof/>
          </w:rPr>
          <w:t>Regulatory Authority</w:t>
        </w:r>
        <w:r>
          <w:rPr>
            <w:noProof/>
            <w:webHidden/>
          </w:rPr>
          <w:tab/>
        </w:r>
        <w:r>
          <w:rPr>
            <w:noProof/>
            <w:webHidden/>
          </w:rPr>
          <w:fldChar w:fldCharType="begin"/>
        </w:r>
        <w:r>
          <w:rPr>
            <w:noProof/>
            <w:webHidden/>
          </w:rPr>
          <w:instrText xml:space="preserve"> PAGEREF _Toc214016537 \h </w:instrText>
        </w:r>
        <w:r>
          <w:rPr>
            <w:noProof/>
            <w:webHidden/>
          </w:rPr>
        </w:r>
        <w:r>
          <w:rPr>
            <w:noProof/>
            <w:webHidden/>
          </w:rPr>
          <w:fldChar w:fldCharType="separate"/>
        </w:r>
        <w:r>
          <w:rPr>
            <w:noProof/>
            <w:webHidden/>
          </w:rPr>
          <w:t>16</w:t>
        </w:r>
        <w:r>
          <w:rPr>
            <w:noProof/>
            <w:webHidden/>
          </w:rPr>
          <w:fldChar w:fldCharType="end"/>
        </w:r>
      </w:hyperlink>
    </w:p>
    <w:p w14:paraId="7851877C" w14:textId="1D6657B9" w:rsidR="002D2CC2" w:rsidRDefault="002D2CC2">
      <w:pPr>
        <w:pStyle w:val="TOC1"/>
        <w:tabs>
          <w:tab w:val="left" w:pos="720"/>
          <w:tab w:val="right" w:leader="dot" w:pos="9494"/>
        </w:tabs>
        <w:rPr>
          <w:rFonts w:asciiTheme="minorHAnsi" w:eastAsiaTheme="minorEastAsia" w:hAnsiTheme="minorHAnsi" w:cstheme="minorBidi"/>
          <w:noProof/>
          <w:color w:val="auto"/>
          <w:sz w:val="24"/>
        </w:rPr>
      </w:pPr>
      <w:hyperlink w:anchor="_Toc214016538" w:history="1">
        <w:r w:rsidRPr="005C3512">
          <w:rPr>
            <w:rStyle w:val="Hyperlink"/>
            <w:rFonts w:ascii="Arial" w:hAnsi="Arial" w:cs="Arial"/>
            <w:noProof/>
          </w:rPr>
          <w:t>8.0</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Policy Implementation and History</w:t>
        </w:r>
        <w:r>
          <w:rPr>
            <w:noProof/>
            <w:webHidden/>
          </w:rPr>
          <w:tab/>
        </w:r>
        <w:r>
          <w:rPr>
            <w:noProof/>
            <w:webHidden/>
          </w:rPr>
          <w:fldChar w:fldCharType="begin"/>
        </w:r>
        <w:r>
          <w:rPr>
            <w:noProof/>
            <w:webHidden/>
          </w:rPr>
          <w:instrText xml:space="preserve"> PAGEREF _Toc214016538 \h </w:instrText>
        </w:r>
        <w:r>
          <w:rPr>
            <w:noProof/>
            <w:webHidden/>
          </w:rPr>
        </w:r>
        <w:r>
          <w:rPr>
            <w:noProof/>
            <w:webHidden/>
          </w:rPr>
          <w:fldChar w:fldCharType="separate"/>
        </w:r>
        <w:r>
          <w:rPr>
            <w:noProof/>
            <w:webHidden/>
          </w:rPr>
          <w:t>16</w:t>
        </w:r>
        <w:r>
          <w:rPr>
            <w:noProof/>
            <w:webHidden/>
          </w:rPr>
          <w:fldChar w:fldCharType="end"/>
        </w:r>
      </w:hyperlink>
    </w:p>
    <w:p w14:paraId="6AC78E90" w14:textId="6376673C" w:rsidR="002D2CC2" w:rsidRDefault="002D2CC2">
      <w:pPr>
        <w:pStyle w:val="TOC1"/>
        <w:tabs>
          <w:tab w:val="right" w:leader="dot" w:pos="9494"/>
        </w:tabs>
        <w:rPr>
          <w:rFonts w:asciiTheme="minorHAnsi" w:eastAsiaTheme="minorEastAsia" w:hAnsiTheme="minorHAnsi" w:cstheme="minorBidi"/>
          <w:noProof/>
          <w:color w:val="auto"/>
          <w:sz w:val="24"/>
        </w:rPr>
      </w:pPr>
      <w:hyperlink w:anchor="_Toc214016539" w:history="1">
        <w:r w:rsidRPr="005C3512">
          <w:rPr>
            <w:rStyle w:val="Hyperlink"/>
            <w:rFonts w:ascii="Arial" w:hAnsi="Arial" w:cs="Arial"/>
            <w:noProof/>
          </w:rPr>
          <w:t>Attachment A: Claims-Related Information</w:t>
        </w:r>
        <w:r>
          <w:rPr>
            <w:noProof/>
            <w:webHidden/>
          </w:rPr>
          <w:tab/>
        </w:r>
        <w:r>
          <w:rPr>
            <w:noProof/>
            <w:webHidden/>
          </w:rPr>
          <w:fldChar w:fldCharType="begin"/>
        </w:r>
        <w:r>
          <w:rPr>
            <w:noProof/>
            <w:webHidden/>
          </w:rPr>
          <w:instrText xml:space="preserve"> PAGEREF _Toc214016539 \h </w:instrText>
        </w:r>
        <w:r>
          <w:rPr>
            <w:noProof/>
            <w:webHidden/>
          </w:rPr>
        </w:r>
        <w:r>
          <w:rPr>
            <w:noProof/>
            <w:webHidden/>
          </w:rPr>
          <w:fldChar w:fldCharType="separate"/>
        </w:r>
        <w:r>
          <w:rPr>
            <w:noProof/>
            <w:webHidden/>
          </w:rPr>
          <w:t>17</w:t>
        </w:r>
        <w:r>
          <w:rPr>
            <w:noProof/>
            <w:webHidden/>
          </w:rPr>
          <w:fldChar w:fldCharType="end"/>
        </w:r>
      </w:hyperlink>
    </w:p>
    <w:p w14:paraId="04B52786" w14:textId="27EA8ABA" w:rsidR="002D2CC2" w:rsidRDefault="002D2CC2">
      <w:pPr>
        <w:pStyle w:val="TOC2"/>
        <w:tabs>
          <w:tab w:val="right" w:leader="dot" w:pos="9494"/>
        </w:tabs>
        <w:rPr>
          <w:rFonts w:asciiTheme="minorHAnsi" w:eastAsiaTheme="minorEastAsia" w:hAnsiTheme="minorHAnsi" w:cstheme="minorBidi"/>
          <w:noProof/>
          <w:color w:val="auto"/>
          <w:sz w:val="24"/>
        </w:rPr>
      </w:pPr>
      <w:hyperlink w:anchor="_Toc214016540" w:history="1">
        <w:r w:rsidRPr="005C3512">
          <w:rPr>
            <w:rStyle w:val="Hyperlink"/>
            <w:rFonts w:ascii="Arial" w:hAnsi="Arial" w:cs="Arial"/>
            <w:noProof/>
          </w:rPr>
          <w:t>A.</w:t>
        </w:r>
        <w:r w:rsidRPr="005C3512">
          <w:rPr>
            <w:rStyle w:val="Hyperlink"/>
            <w:rFonts w:ascii="Arial" w:eastAsia="Arial" w:hAnsi="Arial" w:cs="Arial"/>
            <w:noProof/>
          </w:rPr>
          <w:t xml:space="preserve"> </w:t>
        </w:r>
        <w:r w:rsidRPr="005C3512">
          <w:rPr>
            <w:rStyle w:val="Hyperlink"/>
            <w:rFonts w:ascii="Arial" w:hAnsi="Arial" w:cs="Arial"/>
            <w:noProof/>
          </w:rPr>
          <w:t>Claim Type</w:t>
        </w:r>
        <w:r>
          <w:rPr>
            <w:noProof/>
            <w:webHidden/>
          </w:rPr>
          <w:tab/>
        </w:r>
        <w:r>
          <w:rPr>
            <w:noProof/>
            <w:webHidden/>
          </w:rPr>
          <w:fldChar w:fldCharType="begin"/>
        </w:r>
        <w:r>
          <w:rPr>
            <w:noProof/>
            <w:webHidden/>
          </w:rPr>
          <w:instrText xml:space="preserve"> PAGEREF _Toc214016540 \h </w:instrText>
        </w:r>
        <w:r>
          <w:rPr>
            <w:noProof/>
            <w:webHidden/>
          </w:rPr>
        </w:r>
        <w:r>
          <w:rPr>
            <w:noProof/>
            <w:webHidden/>
          </w:rPr>
          <w:fldChar w:fldCharType="separate"/>
        </w:r>
        <w:r>
          <w:rPr>
            <w:noProof/>
            <w:webHidden/>
          </w:rPr>
          <w:t>17</w:t>
        </w:r>
        <w:r>
          <w:rPr>
            <w:noProof/>
            <w:webHidden/>
          </w:rPr>
          <w:fldChar w:fldCharType="end"/>
        </w:r>
      </w:hyperlink>
    </w:p>
    <w:p w14:paraId="34B9E0E0" w14:textId="0D038AB6" w:rsidR="002D2CC2" w:rsidRDefault="002D2CC2">
      <w:pPr>
        <w:pStyle w:val="TOC2"/>
        <w:tabs>
          <w:tab w:val="right" w:leader="dot" w:pos="9494"/>
        </w:tabs>
        <w:rPr>
          <w:rFonts w:asciiTheme="minorHAnsi" w:eastAsiaTheme="minorEastAsia" w:hAnsiTheme="minorHAnsi" w:cstheme="minorBidi"/>
          <w:noProof/>
          <w:color w:val="auto"/>
          <w:sz w:val="24"/>
        </w:rPr>
      </w:pPr>
      <w:hyperlink w:anchor="_Toc214016541" w:history="1">
        <w:r w:rsidRPr="005C3512">
          <w:rPr>
            <w:rStyle w:val="Hyperlink"/>
            <w:rFonts w:ascii="Arial" w:hAnsi="Arial" w:cs="Arial"/>
            <w:noProof/>
          </w:rPr>
          <w:t>Revisions, Clinical Modification (ICD-10-CM) and Procedural Coding System (PCS)</w:t>
        </w:r>
        <w:r>
          <w:rPr>
            <w:noProof/>
            <w:webHidden/>
          </w:rPr>
          <w:tab/>
        </w:r>
        <w:r>
          <w:rPr>
            <w:noProof/>
            <w:webHidden/>
          </w:rPr>
          <w:fldChar w:fldCharType="begin"/>
        </w:r>
        <w:r>
          <w:rPr>
            <w:noProof/>
            <w:webHidden/>
          </w:rPr>
          <w:instrText xml:space="preserve"> PAGEREF _Toc214016541 \h </w:instrText>
        </w:r>
        <w:r>
          <w:rPr>
            <w:noProof/>
            <w:webHidden/>
          </w:rPr>
        </w:r>
        <w:r>
          <w:rPr>
            <w:noProof/>
            <w:webHidden/>
          </w:rPr>
          <w:fldChar w:fldCharType="separate"/>
        </w:r>
        <w:r>
          <w:rPr>
            <w:noProof/>
            <w:webHidden/>
          </w:rPr>
          <w:t>17</w:t>
        </w:r>
        <w:r>
          <w:rPr>
            <w:noProof/>
            <w:webHidden/>
          </w:rPr>
          <w:fldChar w:fldCharType="end"/>
        </w:r>
      </w:hyperlink>
    </w:p>
    <w:p w14:paraId="59F4B6C2" w14:textId="6F2F3BF9"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42" w:history="1">
        <w:r w:rsidRPr="005C3512">
          <w:rPr>
            <w:rStyle w:val="Hyperlink"/>
            <w:rFonts w:ascii="Arial" w:hAnsi="Arial" w:cs="Arial"/>
            <w:noProof/>
          </w:rPr>
          <w:t>C.</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Code(s)</w:t>
        </w:r>
        <w:r>
          <w:rPr>
            <w:noProof/>
            <w:webHidden/>
          </w:rPr>
          <w:tab/>
        </w:r>
        <w:r>
          <w:rPr>
            <w:noProof/>
            <w:webHidden/>
          </w:rPr>
          <w:fldChar w:fldCharType="begin"/>
        </w:r>
        <w:r>
          <w:rPr>
            <w:noProof/>
            <w:webHidden/>
          </w:rPr>
          <w:instrText xml:space="preserve"> PAGEREF _Toc214016542 \h </w:instrText>
        </w:r>
        <w:r>
          <w:rPr>
            <w:noProof/>
            <w:webHidden/>
          </w:rPr>
        </w:r>
        <w:r>
          <w:rPr>
            <w:noProof/>
            <w:webHidden/>
          </w:rPr>
          <w:fldChar w:fldCharType="separate"/>
        </w:r>
        <w:r>
          <w:rPr>
            <w:noProof/>
            <w:webHidden/>
          </w:rPr>
          <w:t>17</w:t>
        </w:r>
        <w:r>
          <w:rPr>
            <w:noProof/>
            <w:webHidden/>
          </w:rPr>
          <w:fldChar w:fldCharType="end"/>
        </w:r>
      </w:hyperlink>
    </w:p>
    <w:p w14:paraId="1C1411F6" w14:textId="37C02043" w:rsidR="002D2CC2" w:rsidRDefault="002D2CC2">
      <w:pPr>
        <w:pStyle w:val="TOC3"/>
        <w:tabs>
          <w:tab w:val="right" w:leader="dot" w:pos="9494"/>
        </w:tabs>
        <w:rPr>
          <w:rFonts w:asciiTheme="minorHAnsi" w:eastAsiaTheme="minorEastAsia" w:hAnsiTheme="minorHAnsi" w:cstheme="minorBidi"/>
          <w:noProof/>
          <w:color w:val="auto"/>
          <w:sz w:val="24"/>
        </w:rPr>
      </w:pPr>
      <w:hyperlink w:anchor="_Toc214016543" w:history="1">
        <w:r w:rsidRPr="005C3512">
          <w:rPr>
            <w:rStyle w:val="Hyperlink"/>
            <w:rFonts w:ascii="Arial" w:hAnsi="Arial" w:cs="Arial"/>
            <w:noProof/>
          </w:rPr>
          <w:t>Unlisted Procedure or Service</w:t>
        </w:r>
        <w:r>
          <w:rPr>
            <w:noProof/>
            <w:webHidden/>
          </w:rPr>
          <w:tab/>
        </w:r>
        <w:r>
          <w:rPr>
            <w:noProof/>
            <w:webHidden/>
          </w:rPr>
          <w:fldChar w:fldCharType="begin"/>
        </w:r>
        <w:r>
          <w:rPr>
            <w:noProof/>
            <w:webHidden/>
          </w:rPr>
          <w:instrText xml:space="preserve"> PAGEREF _Toc214016543 \h </w:instrText>
        </w:r>
        <w:r>
          <w:rPr>
            <w:noProof/>
            <w:webHidden/>
          </w:rPr>
        </w:r>
        <w:r>
          <w:rPr>
            <w:noProof/>
            <w:webHidden/>
          </w:rPr>
          <w:fldChar w:fldCharType="separate"/>
        </w:r>
        <w:r>
          <w:rPr>
            <w:noProof/>
            <w:webHidden/>
          </w:rPr>
          <w:t>17</w:t>
        </w:r>
        <w:r>
          <w:rPr>
            <w:noProof/>
            <w:webHidden/>
          </w:rPr>
          <w:fldChar w:fldCharType="end"/>
        </w:r>
      </w:hyperlink>
    </w:p>
    <w:p w14:paraId="4901C9E8" w14:textId="4B9857DE"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44" w:history="1">
        <w:r w:rsidRPr="005C3512">
          <w:rPr>
            <w:rStyle w:val="Hyperlink"/>
            <w:rFonts w:ascii="Arial" w:hAnsi="Arial" w:cs="Arial"/>
            <w:noProof/>
          </w:rPr>
          <w:t>D.</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Modifiers</w:t>
        </w:r>
        <w:r>
          <w:rPr>
            <w:noProof/>
            <w:webHidden/>
          </w:rPr>
          <w:tab/>
        </w:r>
        <w:r>
          <w:rPr>
            <w:noProof/>
            <w:webHidden/>
          </w:rPr>
          <w:fldChar w:fldCharType="begin"/>
        </w:r>
        <w:r>
          <w:rPr>
            <w:noProof/>
            <w:webHidden/>
          </w:rPr>
          <w:instrText xml:space="preserve"> PAGEREF _Toc214016544 \h </w:instrText>
        </w:r>
        <w:r>
          <w:rPr>
            <w:noProof/>
            <w:webHidden/>
          </w:rPr>
        </w:r>
        <w:r>
          <w:rPr>
            <w:noProof/>
            <w:webHidden/>
          </w:rPr>
          <w:fldChar w:fldCharType="separate"/>
        </w:r>
        <w:r>
          <w:rPr>
            <w:noProof/>
            <w:webHidden/>
          </w:rPr>
          <w:t>18</w:t>
        </w:r>
        <w:r>
          <w:rPr>
            <w:noProof/>
            <w:webHidden/>
          </w:rPr>
          <w:fldChar w:fldCharType="end"/>
        </w:r>
      </w:hyperlink>
    </w:p>
    <w:p w14:paraId="64ABA451" w14:textId="7AB8BC6F" w:rsidR="002D2CC2" w:rsidRDefault="002D2CC2">
      <w:pPr>
        <w:pStyle w:val="TOC2"/>
        <w:tabs>
          <w:tab w:val="left" w:pos="720"/>
          <w:tab w:val="right" w:leader="dot" w:pos="9494"/>
        </w:tabs>
        <w:rPr>
          <w:rFonts w:asciiTheme="minorHAnsi" w:eastAsiaTheme="minorEastAsia" w:hAnsiTheme="minorHAnsi" w:cstheme="minorBidi"/>
          <w:noProof/>
          <w:color w:val="auto"/>
          <w:sz w:val="24"/>
        </w:rPr>
      </w:pPr>
      <w:hyperlink w:anchor="_Toc214016545" w:history="1">
        <w:r w:rsidRPr="005C3512">
          <w:rPr>
            <w:rStyle w:val="Hyperlink"/>
            <w:rFonts w:ascii="Arial" w:hAnsi="Arial" w:cs="Arial"/>
            <w:noProof/>
          </w:rPr>
          <w:t>E.</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Billing Units</w:t>
        </w:r>
        <w:r>
          <w:rPr>
            <w:noProof/>
            <w:webHidden/>
          </w:rPr>
          <w:tab/>
        </w:r>
        <w:r>
          <w:rPr>
            <w:noProof/>
            <w:webHidden/>
          </w:rPr>
          <w:fldChar w:fldCharType="begin"/>
        </w:r>
        <w:r>
          <w:rPr>
            <w:noProof/>
            <w:webHidden/>
          </w:rPr>
          <w:instrText xml:space="preserve"> PAGEREF _Toc214016545 \h </w:instrText>
        </w:r>
        <w:r>
          <w:rPr>
            <w:noProof/>
            <w:webHidden/>
          </w:rPr>
        </w:r>
        <w:r>
          <w:rPr>
            <w:noProof/>
            <w:webHidden/>
          </w:rPr>
          <w:fldChar w:fldCharType="separate"/>
        </w:r>
        <w:r>
          <w:rPr>
            <w:noProof/>
            <w:webHidden/>
          </w:rPr>
          <w:t>18</w:t>
        </w:r>
        <w:r>
          <w:rPr>
            <w:noProof/>
            <w:webHidden/>
          </w:rPr>
          <w:fldChar w:fldCharType="end"/>
        </w:r>
      </w:hyperlink>
    </w:p>
    <w:p w14:paraId="27CBABDE" w14:textId="7E081B96"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46" w:history="1">
        <w:r w:rsidRPr="005C3512">
          <w:rPr>
            <w:rStyle w:val="Hyperlink"/>
            <w:rFonts w:ascii="Arial" w:hAnsi="Arial" w:cs="Arial"/>
            <w:noProof/>
          </w:rPr>
          <w:t>G.</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Co-payments</w:t>
        </w:r>
        <w:r>
          <w:rPr>
            <w:noProof/>
            <w:webHidden/>
          </w:rPr>
          <w:tab/>
        </w:r>
        <w:r>
          <w:rPr>
            <w:noProof/>
            <w:webHidden/>
          </w:rPr>
          <w:fldChar w:fldCharType="begin"/>
        </w:r>
        <w:r>
          <w:rPr>
            <w:noProof/>
            <w:webHidden/>
          </w:rPr>
          <w:instrText xml:space="preserve"> PAGEREF _Toc214016546 \h </w:instrText>
        </w:r>
        <w:r>
          <w:rPr>
            <w:noProof/>
            <w:webHidden/>
          </w:rPr>
        </w:r>
        <w:r>
          <w:rPr>
            <w:noProof/>
            <w:webHidden/>
          </w:rPr>
          <w:fldChar w:fldCharType="separate"/>
        </w:r>
        <w:r>
          <w:rPr>
            <w:noProof/>
            <w:webHidden/>
          </w:rPr>
          <w:t>18</w:t>
        </w:r>
        <w:r>
          <w:rPr>
            <w:noProof/>
            <w:webHidden/>
          </w:rPr>
          <w:fldChar w:fldCharType="end"/>
        </w:r>
      </w:hyperlink>
    </w:p>
    <w:p w14:paraId="4B8D2177" w14:textId="6FACF266" w:rsidR="002D2CC2" w:rsidRDefault="002D2CC2">
      <w:pPr>
        <w:pStyle w:val="TOC2"/>
        <w:tabs>
          <w:tab w:val="left" w:pos="960"/>
          <w:tab w:val="right" w:leader="dot" w:pos="9494"/>
        </w:tabs>
        <w:rPr>
          <w:rFonts w:asciiTheme="minorHAnsi" w:eastAsiaTheme="minorEastAsia" w:hAnsiTheme="minorHAnsi" w:cstheme="minorBidi"/>
          <w:noProof/>
          <w:color w:val="auto"/>
          <w:sz w:val="24"/>
        </w:rPr>
      </w:pPr>
      <w:hyperlink w:anchor="_Toc214016547" w:history="1">
        <w:r w:rsidRPr="005C3512">
          <w:rPr>
            <w:rStyle w:val="Hyperlink"/>
            <w:rFonts w:ascii="Arial" w:hAnsi="Arial" w:cs="Arial"/>
            <w:noProof/>
          </w:rPr>
          <w:t>H.</w:t>
        </w:r>
        <w:r w:rsidRPr="005C3512">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5C3512">
          <w:rPr>
            <w:rStyle w:val="Hyperlink"/>
            <w:rFonts w:ascii="Arial" w:hAnsi="Arial" w:cs="Arial"/>
            <w:noProof/>
          </w:rPr>
          <w:t>Reimbursement</w:t>
        </w:r>
        <w:r>
          <w:rPr>
            <w:noProof/>
            <w:webHidden/>
          </w:rPr>
          <w:tab/>
        </w:r>
        <w:r>
          <w:rPr>
            <w:noProof/>
            <w:webHidden/>
          </w:rPr>
          <w:fldChar w:fldCharType="begin"/>
        </w:r>
        <w:r>
          <w:rPr>
            <w:noProof/>
            <w:webHidden/>
          </w:rPr>
          <w:instrText xml:space="preserve"> PAGEREF _Toc214016547 \h </w:instrText>
        </w:r>
        <w:r>
          <w:rPr>
            <w:noProof/>
            <w:webHidden/>
          </w:rPr>
        </w:r>
        <w:r>
          <w:rPr>
            <w:noProof/>
            <w:webHidden/>
          </w:rPr>
          <w:fldChar w:fldCharType="separate"/>
        </w:r>
        <w:r>
          <w:rPr>
            <w:noProof/>
            <w:webHidden/>
          </w:rPr>
          <w:t>18</w:t>
        </w:r>
        <w:r>
          <w:rPr>
            <w:noProof/>
            <w:webHidden/>
          </w:rPr>
          <w:fldChar w:fldCharType="end"/>
        </w:r>
      </w:hyperlink>
    </w:p>
    <w:p w14:paraId="71B881EB" w14:textId="0049A674" w:rsidR="004B2DB1" w:rsidRPr="003B6C58" w:rsidRDefault="000046E5" w:rsidP="000046E5">
      <w:pPr>
        <w:spacing w:after="160" w:line="259" w:lineRule="auto"/>
        <w:ind w:left="0" w:firstLine="0"/>
        <w:rPr>
          <w:rFonts w:ascii="Arial" w:eastAsia="Calibri" w:hAnsi="Arial" w:cs="Arial"/>
          <w:color w:val="auto"/>
          <w:kern w:val="0"/>
          <w:szCs w:val="22"/>
          <w14:ligatures w14:val="none"/>
        </w:rPr>
      </w:pPr>
      <w:r w:rsidRPr="003B6C58">
        <w:rPr>
          <w:rFonts w:ascii="Arial" w:eastAsia="Calibri" w:hAnsi="Arial" w:cs="Arial"/>
          <w:color w:val="auto"/>
          <w:kern w:val="0"/>
          <w:szCs w:val="22"/>
          <w14:ligatures w14:val="none"/>
        </w:rPr>
        <w:fldChar w:fldCharType="end"/>
      </w:r>
      <w:r w:rsidR="00FD4BCA" w:rsidRPr="003B6C58">
        <w:rPr>
          <w:rFonts w:ascii="Arial" w:eastAsia="Calibri" w:hAnsi="Arial" w:cs="Arial"/>
          <w:color w:val="auto"/>
          <w:kern w:val="0"/>
          <w:szCs w:val="22"/>
          <w14:ligatures w14:val="none"/>
        </w:rPr>
        <w:br w:type="page"/>
      </w:r>
    </w:p>
    <w:p w14:paraId="72953FFD" w14:textId="0425632F" w:rsidR="004022BB" w:rsidRPr="003B6C58" w:rsidRDefault="004022BB" w:rsidP="00FD4BCA">
      <w:pPr>
        <w:spacing w:after="180" w:line="259" w:lineRule="auto"/>
        <w:ind w:left="0" w:right="132" w:firstLine="0"/>
        <w:rPr>
          <w:rFonts w:ascii="Arial" w:hAnsi="Arial" w:cs="Arial"/>
          <w:szCs w:val="22"/>
        </w:rPr>
      </w:pPr>
    </w:p>
    <w:p w14:paraId="6A94B3EE" w14:textId="4070B5CB" w:rsidR="004022BB" w:rsidRPr="003B6C58" w:rsidRDefault="00E33E8C">
      <w:pPr>
        <w:pBdr>
          <w:top w:val="single" w:sz="4" w:space="0" w:color="000000"/>
          <w:left w:val="single" w:sz="4" w:space="0" w:color="000000"/>
          <w:bottom w:val="single" w:sz="4" w:space="0" w:color="000000"/>
          <w:right w:val="single" w:sz="4" w:space="0" w:color="000000"/>
        </w:pBdr>
        <w:spacing w:after="0" w:line="259" w:lineRule="auto"/>
        <w:ind w:left="281" w:firstLine="0"/>
        <w:jc w:val="center"/>
        <w:rPr>
          <w:rFonts w:ascii="Arial" w:hAnsi="Arial" w:cs="Arial"/>
          <w:szCs w:val="22"/>
        </w:rPr>
      </w:pPr>
      <w:r w:rsidRPr="003B6C58">
        <w:rPr>
          <w:rFonts w:ascii="Arial" w:hAnsi="Arial" w:cs="Arial"/>
          <w:b/>
          <w:szCs w:val="22"/>
        </w:rPr>
        <w:t xml:space="preserve">Related </w:t>
      </w:r>
      <w:r w:rsidR="00776728" w:rsidRPr="003B6C58">
        <w:rPr>
          <w:rFonts w:ascii="Arial" w:hAnsi="Arial" w:cs="Arial"/>
          <w:b/>
          <w:bCs/>
          <w:szCs w:val="22"/>
        </w:rPr>
        <w:t>State-Funded</w:t>
      </w:r>
      <w:r w:rsidR="00776728" w:rsidRPr="003B6C58">
        <w:rPr>
          <w:rFonts w:ascii="Arial" w:hAnsi="Arial" w:cs="Arial"/>
          <w:szCs w:val="22"/>
        </w:rPr>
        <w:t xml:space="preserve"> </w:t>
      </w:r>
      <w:r w:rsidRPr="003B6C58">
        <w:rPr>
          <w:rFonts w:ascii="Arial" w:hAnsi="Arial" w:cs="Arial"/>
          <w:b/>
          <w:szCs w:val="22"/>
        </w:rPr>
        <w:t xml:space="preserve">Clinical </w:t>
      </w:r>
      <w:r w:rsidR="00BF312A" w:rsidRPr="003B6C58">
        <w:rPr>
          <w:rFonts w:ascii="Arial" w:hAnsi="Arial" w:cs="Arial"/>
          <w:b/>
          <w:szCs w:val="22"/>
        </w:rPr>
        <w:t>(Service Definitions)</w:t>
      </w:r>
      <w:r w:rsidRPr="003B6C58">
        <w:rPr>
          <w:rFonts w:ascii="Arial" w:hAnsi="Arial" w:cs="Arial"/>
          <w:b/>
          <w:szCs w:val="22"/>
        </w:rPr>
        <w:t xml:space="preserve"> Policies</w:t>
      </w:r>
      <w:r w:rsidRPr="003B6C58">
        <w:rPr>
          <w:rFonts w:ascii="Arial" w:hAnsi="Arial" w:cs="Arial"/>
          <w:szCs w:val="22"/>
        </w:rPr>
        <w:t xml:space="preserve"> </w:t>
      </w:r>
    </w:p>
    <w:p w14:paraId="65C793B1" w14:textId="74354F4E" w:rsidR="004022BB" w:rsidRPr="003B6C58" w:rsidRDefault="00E33E8C">
      <w:pPr>
        <w:pBdr>
          <w:top w:val="single" w:sz="4" w:space="0" w:color="000000"/>
          <w:left w:val="single" w:sz="4" w:space="0" w:color="000000"/>
          <w:bottom w:val="single" w:sz="4" w:space="0" w:color="000000"/>
          <w:right w:val="single" w:sz="4" w:space="0" w:color="000000"/>
        </w:pBdr>
        <w:spacing w:after="4" w:line="259" w:lineRule="auto"/>
        <w:ind w:left="291"/>
        <w:rPr>
          <w:rFonts w:ascii="Arial" w:hAnsi="Arial" w:cs="Arial"/>
          <w:szCs w:val="22"/>
        </w:rPr>
      </w:pPr>
      <w:r w:rsidRPr="003B6C58">
        <w:rPr>
          <w:rFonts w:ascii="Arial" w:hAnsi="Arial" w:cs="Arial"/>
          <w:szCs w:val="22"/>
        </w:rPr>
        <w:t xml:space="preserve">Refer </w:t>
      </w:r>
      <w:r w:rsidR="00776728" w:rsidRPr="003B6C58">
        <w:rPr>
          <w:rFonts w:ascii="Arial" w:hAnsi="Arial" w:cs="Arial"/>
          <w:szCs w:val="22"/>
        </w:rPr>
        <w:t xml:space="preserve">to </w:t>
      </w:r>
      <w:hyperlink r:id="rId10" w:history="1">
        <w:r w:rsidR="00776728" w:rsidRPr="003B6C58">
          <w:rPr>
            <w:rStyle w:val="Hyperlink"/>
            <w:rFonts w:ascii="Arial" w:hAnsi="Arial" w:cs="Arial"/>
            <w:szCs w:val="22"/>
          </w:rPr>
          <w:t>https://www.ncdhhs.gov/providers/provider-information/mental-health-development-disabilities-and-substance-use-services/service-definitions</w:t>
        </w:r>
      </w:hyperlink>
      <w:r w:rsidR="00776728" w:rsidRPr="003B6C58">
        <w:rPr>
          <w:rFonts w:ascii="Arial" w:hAnsi="Arial" w:cs="Arial"/>
          <w:szCs w:val="22"/>
        </w:rPr>
        <w:t xml:space="preserve"> </w:t>
      </w:r>
      <w:hyperlink r:id="rId11"/>
      <w:r w:rsidRPr="003B6C58">
        <w:rPr>
          <w:rFonts w:ascii="Arial" w:hAnsi="Arial" w:cs="Arial"/>
          <w:szCs w:val="22"/>
        </w:rPr>
        <w:t xml:space="preserve">for the related coverage policies listed below: </w:t>
      </w:r>
    </w:p>
    <w:p w14:paraId="3479CC29" w14:textId="593AB09F" w:rsidR="004022BB" w:rsidRPr="003B6C58" w:rsidRDefault="00776728">
      <w:pPr>
        <w:pBdr>
          <w:top w:val="single" w:sz="4" w:space="0" w:color="000000"/>
          <w:left w:val="single" w:sz="4" w:space="0" w:color="000000"/>
          <w:bottom w:val="single" w:sz="4" w:space="0" w:color="000000"/>
          <w:right w:val="single" w:sz="4" w:space="0" w:color="000000"/>
        </w:pBdr>
        <w:spacing w:after="4" w:line="259" w:lineRule="auto"/>
        <w:ind w:left="291"/>
        <w:rPr>
          <w:rFonts w:ascii="Arial" w:hAnsi="Arial" w:cs="Arial"/>
          <w:szCs w:val="22"/>
        </w:rPr>
      </w:pPr>
      <w:r w:rsidRPr="003B6C58">
        <w:rPr>
          <w:rFonts w:ascii="Arial" w:hAnsi="Arial" w:cs="Arial"/>
          <w:szCs w:val="22"/>
        </w:rPr>
        <w:t xml:space="preserve">State-Funded, Telehealth, Virtual Communications and Remote Patient Monitoring  </w:t>
      </w:r>
    </w:p>
    <w:p w14:paraId="3F9A1916" w14:textId="2C93CFD9" w:rsidR="004022BB" w:rsidRPr="003B6C58" w:rsidRDefault="00776728">
      <w:pPr>
        <w:pBdr>
          <w:top w:val="single" w:sz="4" w:space="0" w:color="000000"/>
          <w:left w:val="single" w:sz="4" w:space="0" w:color="000000"/>
          <w:bottom w:val="single" w:sz="4" w:space="0" w:color="000000"/>
          <w:right w:val="single" w:sz="4" w:space="0" w:color="000000"/>
        </w:pBdr>
        <w:spacing w:after="4" w:line="259" w:lineRule="auto"/>
        <w:ind w:left="291"/>
        <w:rPr>
          <w:rFonts w:ascii="Arial" w:hAnsi="Arial" w:cs="Arial"/>
          <w:szCs w:val="22"/>
        </w:rPr>
      </w:pPr>
      <w:r w:rsidRPr="003B6C58">
        <w:rPr>
          <w:rFonts w:ascii="Arial" w:hAnsi="Arial" w:cs="Arial"/>
          <w:szCs w:val="22"/>
        </w:rPr>
        <w:t xml:space="preserve">State-Funded Mental Health and Substance Abuse Services </w:t>
      </w:r>
    </w:p>
    <w:p w14:paraId="15C132D1" w14:textId="6FE4A0DD" w:rsidR="004022BB" w:rsidRPr="003B6C58" w:rsidRDefault="00776728">
      <w:pPr>
        <w:pBdr>
          <w:top w:val="single" w:sz="4" w:space="0" w:color="000000"/>
          <w:left w:val="single" w:sz="4" w:space="0" w:color="000000"/>
          <w:bottom w:val="single" w:sz="4" w:space="0" w:color="000000"/>
          <w:right w:val="single" w:sz="4" w:space="0" w:color="000000"/>
        </w:pBdr>
        <w:spacing w:after="4" w:line="259" w:lineRule="auto"/>
        <w:ind w:left="291"/>
        <w:rPr>
          <w:rFonts w:ascii="Arial" w:hAnsi="Arial" w:cs="Arial"/>
          <w:szCs w:val="22"/>
        </w:rPr>
      </w:pPr>
      <w:r w:rsidRPr="003B6C58">
        <w:rPr>
          <w:rFonts w:ascii="Arial" w:hAnsi="Arial" w:cs="Arial"/>
          <w:szCs w:val="22"/>
        </w:rPr>
        <w:t xml:space="preserve">State-Funded, Community Support Team (CST) </w:t>
      </w:r>
    </w:p>
    <w:p w14:paraId="2FC73CE4" w14:textId="316AA87D" w:rsidR="004022BB" w:rsidRPr="003B6C58" w:rsidRDefault="00776728">
      <w:pPr>
        <w:pBdr>
          <w:top w:val="single" w:sz="4" w:space="0" w:color="000000"/>
          <w:left w:val="single" w:sz="4" w:space="0" w:color="000000"/>
          <w:bottom w:val="single" w:sz="4" w:space="0" w:color="000000"/>
          <w:right w:val="single" w:sz="4" w:space="0" w:color="000000"/>
        </w:pBdr>
        <w:spacing w:after="4" w:line="259" w:lineRule="auto"/>
        <w:ind w:left="291"/>
        <w:rPr>
          <w:rFonts w:ascii="Arial" w:hAnsi="Arial" w:cs="Arial"/>
          <w:szCs w:val="22"/>
        </w:rPr>
      </w:pPr>
      <w:r w:rsidRPr="003B6C58">
        <w:rPr>
          <w:rFonts w:ascii="Arial" w:hAnsi="Arial" w:cs="Arial"/>
          <w:szCs w:val="22"/>
        </w:rPr>
        <w:t xml:space="preserve">State-Funded, Diagnostic Assessment </w:t>
      </w:r>
    </w:p>
    <w:p w14:paraId="0977BCD1" w14:textId="3DBD4826" w:rsidR="004022BB" w:rsidRPr="003B6C58" w:rsidRDefault="00776728">
      <w:pPr>
        <w:pBdr>
          <w:top w:val="single" w:sz="4" w:space="0" w:color="000000"/>
          <w:left w:val="single" w:sz="4" w:space="0" w:color="000000"/>
          <w:bottom w:val="single" w:sz="4" w:space="0" w:color="000000"/>
          <w:right w:val="single" w:sz="4" w:space="0" w:color="000000"/>
        </w:pBdr>
        <w:spacing w:after="4" w:line="259" w:lineRule="auto"/>
        <w:ind w:left="291"/>
        <w:rPr>
          <w:rFonts w:ascii="Arial" w:hAnsi="Arial" w:cs="Arial"/>
          <w:szCs w:val="22"/>
        </w:rPr>
      </w:pPr>
      <w:r w:rsidRPr="003B6C58">
        <w:rPr>
          <w:rFonts w:ascii="Arial" w:hAnsi="Arial" w:cs="Arial"/>
          <w:szCs w:val="22"/>
        </w:rPr>
        <w:t xml:space="preserve">State-Funded, Assertive Community Treatment (ACT) </w:t>
      </w:r>
    </w:p>
    <w:p w14:paraId="51934410" w14:textId="51A6227C" w:rsidR="004022BB" w:rsidRPr="003B6C58" w:rsidRDefault="00776728">
      <w:pPr>
        <w:pBdr>
          <w:top w:val="single" w:sz="4" w:space="0" w:color="000000"/>
          <w:left w:val="single" w:sz="4" w:space="0" w:color="000000"/>
          <w:bottom w:val="single" w:sz="4" w:space="0" w:color="000000"/>
          <w:right w:val="single" w:sz="4" w:space="0" w:color="000000"/>
        </w:pBdr>
        <w:spacing w:after="4" w:line="259" w:lineRule="auto"/>
        <w:ind w:left="291"/>
        <w:rPr>
          <w:rFonts w:ascii="Arial" w:hAnsi="Arial" w:cs="Arial"/>
          <w:szCs w:val="22"/>
        </w:rPr>
      </w:pPr>
      <w:r w:rsidRPr="003B6C58">
        <w:rPr>
          <w:rFonts w:ascii="Arial" w:hAnsi="Arial" w:cs="Arial"/>
          <w:szCs w:val="22"/>
        </w:rPr>
        <w:t xml:space="preserve">State-Funded, Inpatient Behavioral Health Services  </w:t>
      </w:r>
    </w:p>
    <w:p w14:paraId="19A7051D" w14:textId="38F12E85" w:rsidR="004022BB" w:rsidRPr="003B6C58" w:rsidRDefault="00776728">
      <w:pPr>
        <w:pBdr>
          <w:top w:val="single" w:sz="4" w:space="0" w:color="000000"/>
          <w:left w:val="single" w:sz="4" w:space="0" w:color="000000"/>
          <w:bottom w:val="single" w:sz="4" w:space="0" w:color="000000"/>
          <w:right w:val="single" w:sz="4" w:space="0" w:color="000000"/>
        </w:pBdr>
        <w:spacing w:after="4" w:line="259" w:lineRule="auto"/>
        <w:ind w:left="291"/>
        <w:rPr>
          <w:rFonts w:ascii="Arial" w:hAnsi="Arial" w:cs="Arial"/>
          <w:szCs w:val="22"/>
        </w:rPr>
      </w:pPr>
      <w:r w:rsidRPr="003B6C58">
        <w:rPr>
          <w:rFonts w:ascii="Arial" w:hAnsi="Arial" w:cs="Arial"/>
          <w:szCs w:val="22"/>
        </w:rPr>
        <w:t xml:space="preserve">State-Funded, Outpatient Behavioral Health Services </w:t>
      </w:r>
    </w:p>
    <w:p w14:paraId="377BE135" w14:textId="197AE75C" w:rsidR="004022BB" w:rsidRPr="003B6C58" w:rsidRDefault="00776728">
      <w:pPr>
        <w:pBdr>
          <w:top w:val="single" w:sz="4" w:space="0" w:color="000000"/>
          <w:left w:val="single" w:sz="4" w:space="0" w:color="000000"/>
          <w:bottom w:val="single" w:sz="4" w:space="0" w:color="000000"/>
          <w:right w:val="single" w:sz="4" w:space="0" w:color="000000"/>
        </w:pBdr>
        <w:spacing w:after="4" w:line="259" w:lineRule="auto"/>
        <w:ind w:left="291"/>
        <w:rPr>
          <w:rFonts w:ascii="Arial" w:hAnsi="Arial" w:cs="Arial"/>
          <w:szCs w:val="22"/>
        </w:rPr>
      </w:pPr>
      <w:r w:rsidRPr="003B6C58">
        <w:rPr>
          <w:rFonts w:ascii="Arial" w:hAnsi="Arial" w:cs="Arial"/>
          <w:szCs w:val="22"/>
        </w:rPr>
        <w:t xml:space="preserve">State-Funded, Residential Treatment Services </w:t>
      </w:r>
      <w:r w:rsidRPr="003B6C58">
        <w:rPr>
          <w:rFonts w:ascii="Arial" w:eastAsia="Segoe UI" w:hAnsi="Arial" w:cs="Arial"/>
          <w:szCs w:val="22"/>
        </w:rPr>
        <w:t xml:space="preserve"> </w:t>
      </w:r>
    </w:p>
    <w:p w14:paraId="1F270806" w14:textId="07B1C8D6" w:rsidR="0042276A" w:rsidRPr="003B6C58" w:rsidRDefault="00776728" w:rsidP="0042276A">
      <w:pPr>
        <w:pBdr>
          <w:top w:val="single" w:sz="4" w:space="0" w:color="000000"/>
          <w:left w:val="single" w:sz="4" w:space="0" w:color="000000"/>
          <w:bottom w:val="single" w:sz="4" w:space="0" w:color="000000"/>
          <w:right w:val="single" w:sz="4" w:space="0" w:color="000000"/>
        </w:pBdr>
        <w:spacing w:after="4" w:line="259" w:lineRule="auto"/>
        <w:ind w:left="291"/>
        <w:rPr>
          <w:rFonts w:ascii="Arial" w:hAnsi="Arial" w:cs="Arial"/>
          <w:szCs w:val="22"/>
        </w:rPr>
      </w:pPr>
      <w:r w:rsidRPr="003B6C58">
        <w:rPr>
          <w:rFonts w:ascii="Arial" w:hAnsi="Arial" w:cs="Arial"/>
          <w:szCs w:val="22"/>
        </w:rPr>
        <w:t xml:space="preserve">State-Funded, Peer Support Services </w:t>
      </w:r>
      <w:r w:rsidRPr="003B6C58">
        <w:rPr>
          <w:rFonts w:ascii="Arial" w:eastAsia="Segoe UI" w:hAnsi="Arial" w:cs="Arial"/>
          <w:szCs w:val="22"/>
        </w:rPr>
        <w:t xml:space="preserve"> </w:t>
      </w:r>
      <w:r w:rsidRPr="003B6C58">
        <w:rPr>
          <w:rFonts w:ascii="Arial" w:hAnsi="Arial" w:cs="Arial"/>
          <w:szCs w:val="22"/>
        </w:rPr>
        <w:t xml:space="preserve"> </w:t>
      </w:r>
    </w:p>
    <w:p w14:paraId="180E4D89" w14:textId="77777777" w:rsidR="0042276A" w:rsidRPr="003B6C58" w:rsidRDefault="0042276A" w:rsidP="0042276A">
      <w:pPr>
        <w:rPr>
          <w:rFonts w:ascii="Arial" w:hAnsi="Arial" w:cs="Arial"/>
          <w:szCs w:val="22"/>
        </w:rPr>
      </w:pPr>
      <w:bookmarkStart w:id="5" w:name="_Toc213843769"/>
      <w:bookmarkStart w:id="6" w:name="_Toc213854243"/>
    </w:p>
    <w:p w14:paraId="366D7004" w14:textId="514D2842" w:rsidR="004022BB" w:rsidRPr="003B6C58" w:rsidRDefault="00E33E8C">
      <w:pPr>
        <w:pStyle w:val="Heading1"/>
        <w:tabs>
          <w:tab w:val="center" w:pos="3669"/>
        </w:tabs>
        <w:ind w:left="-14" w:firstLine="0"/>
        <w:rPr>
          <w:rFonts w:ascii="Arial" w:hAnsi="Arial" w:cs="Arial"/>
          <w:sz w:val="22"/>
          <w:szCs w:val="22"/>
        </w:rPr>
      </w:pPr>
      <w:bookmarkStart w:id="7" w:name="_Toc214016505"/>
      <w:r w:rsidRPr="003B6C58">
        <w:rPr>
          <w:rFonts w:ascii="Arial" w:hAnsi="Arial" w:cs="Arial"/>
          <w:sz w:val="22"/>
          <w:szCs w:val="22"/>
        </w:rPr>
        <w:t>1.0</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Description of the Procedure, Product, or Service</w:t>
      </w:r>
      <w:bookmarkEnd w:id="5"/>
      <w:bookmarkEnd w:id="6"/>
      <w:bookmarkEnd w:id="7"/>
      <w:r w:rsidRPr="003B6C58">
        <w:rPr>
          <w:rFonts w:ascii="Arial" w:hAnsi="Arial" w:cs="Arial"/>
          <w:sz w:val="22"/>
          <w:szCs w:val="22"/>
        </w:rPr>
        <w:t xml:space="preserve"> </w:t>
      </w:r>
    </w:p>
    <w:p w14:paraId="1F6F0FD0" w14:textId="77777777" w:rsidR="004022BB" w:rsidRPr="003B6C58" w:rsidRDefault="00E33E8C">
      <w:pPr>
        <w:ind w:left="731" w:right="10"/>
        <w:rPr>
          <w:rFonts w:ascii="Arial" w:hAnsi="Arial" w:cs="Arial"/>
          <w:szCs w:val="22"/>
        </w:rPr>
      </w:pPr>
      <w:r w:rsidRPr="003B6C58">
        <w:rPr>
          <w:rFonts w:ascii="Arial" w:hAnsi="Arial" w:cs="Arial"/>
          <w:szCs w:val="22"/>
        </w:rPr>
        <w:t xml:space="preserve">Substance Abuse Intensive Outpatient Program (SAIOP) provides a structured program of skilled treatment services for adults or adolescents with a primary substance use disorder (SUD) diagnosis. SAIOP is an American Society of Addiction Medicine (ASAM), Third Edition, Level 2.1 service that provides nine to nineteen (9-19) hours of skilled treatment services per week for adults, and six to nineteen (6-19) hours of skilled treatment services per week for adolescents.  </w:t>
      </w:r>
    </w:p>
    <w:p w14:paraId="02BE678C" w14:textId="77777777" w:rsidR="004022BB" w:rsidRPr="003B6C58" w:rsidRDefault="00E33E8C">
      <w:pPr>
        <w:spacing w:after="0" w:line="259" w:lineRule="auto"/>
        <w:ind w:left="721" w:firstLine="0"/>
        <w:rPr>
          <w:rFonts w:ascii="Arial" w:hAnsi="Arial" w:cs="Arial"/>
          <w:szCs w:val="22"/>
        </w:rPr>
      </w:pPr>
      <w:r w:rsidRPr="003B6C58">
        <w:rPr>
          <w:rFonts w:ascii="Arial" w:hAnsi="Arial" w:cs="Arial"/>
          <w:szCs w:val="22"/>
        </w:rPr>
        <w:t xml:space="preserve"> </w:t>
      </w:r>
    </w:p>
    <w:p w14:paraId="5D971630" w14:textId="77777777" w:rsidR="004022BB" w:rsidRPr="003B6C58" w:rsidRDefault="00E33E8C">
      <w:pPr>
        <w:spacing w:after="176"/>
        <w:ind w:left="731" w:right="10"/>
        <w:rPr>
          <w:rFonts w:ascii="Arial" w:hAnsi="Arial" w:cs="Arial"/>
          <w:szCs w:val="22"/>
        </w:rPr>
      </w:pPr>
      <w:r w:rsidRPr="003B6C58">
        <w:rPr>
          <w:rFonts w:ascii="Arial" w:hAnsi="Arial" w:cs="Arial"/>
          <w:szCs w:val="22"/>
        </w:rPr>
        <w:t xml:space="preserve">SAIOP treatment services include individual, group, and family counseling, medication management through consultation and referral, educational groups, and service coordination activities provided in amounts, frequencies, and intensities appropriate to the objectives of the beneficiary’s Person-Centered Plan (PCP). SAIOP treatment services can be delivered during the day, weekend, or evening.   </w:t>
      </w:r>
    </w:p>
    <w:p w14:paraId="083B0F5A" w14:textId="6E9C2B51" w:rsidR="004022BB" w:rsidRPr="002D2CC2" w:rsidRDefault="00E33E8C" w:rsidP="002D2CC2">
      <w:pPr>
        <w:pStyle w:val="Heading2"/>
        <w:rPr>
          <w:rFonts w:ascii="Arial" w:hAnsi="Arial" w:cs="Arial"/>
          <w:sz w:val="22"/>
          <w:szCs w:val="22"/>
        </w:rPr>
      </w:pPr>
      <w:r w:rsidRPr="002D2CC2">
        <w:rPr>
          <w:rFonts w:ascii="Arial" w:eastAsia="Calibri" w:hAnsi="Arial" w:cs="Arial"/>
          <w:sz w:val="22"/>
          <w:szCs w:val="22"/>
        </w:rPr>
        <w:tab/>
      </w:r>
      <w:r w:rsidR="002D2CC2" w:rsidRPr="002D2CC2">
        <w:rPr>
          <w:rFonts w:ascii="Arial" w:eastAsia="Calibri" w:hAnsi="Arial" w:cs="Arial"/>
          <w:sz w:val="22"/>
          <w:szCs w:val="22"/>
        </w:rPr>
        <w:tab/>
      </w:r>
      <w:bookmarkStart w:id="8" w:name="_Toc214016506"/>
      <w:r w:rsidRPr="002D2CC2">
        <w:rPr>
          <w:rFonts w:ascii="Arial" w:hAnsi="Arial" w:cs="Arial"/>
          <w:sz w:val="22"/>
          <w:szCs w:val="22"/>
        </w:rPr>
        <w:t>1.1</w:t>
      </w:r>
      <w:r w:rsidRPr="002D2CC2">
        <w:rPr>
          <w:rFonts w:ascii="Arial" w:eastAsia="Arial" w:hAnsi="Arial" w:cs="Arial"/>
          <w:sz w:val="22"/>
          <w:szCs w:val="22"/>
        </w:rPr>
        <w:t xml:space="preserve"> </w:t>
      </w:r>
      <w:r w:rsidRPr="002D2CC2">
        <w:rPr>
          <w:rFonts w:ascii="Arial" w:eastAsia="Arial" w:hAnsi="Arial" w:cs="Arial"/>
          <w:sz w:val="22"/>
          <w:szCs w:val="22"/>
        </w:rPr>
        <w:tab/>
      </w:r>
      <w:r w:rsidRPr="002D2CC2">
        <w:rPr>
          <w:rFonts w:ascii="Arial" w:hAnsi="Arial" w:cs="Arial"/>
          <w:sz w:val="22"/>
          <w:szCs w:val="22"/>
        </w:rPr>
        <w:t>Definitions</w:t>
      </w:r>
      <w:bookmarkEnd w:id="8"/>
      <w:r w:rsidRPr="002D2CC2">
        <w:rPr>
          <w:rFonts w:ascii="Arial" w:hAnsi="Arial" w:cs="Arial"/>
          <w:sz w:val="22"/>
          <w:szCs w:val="22"/>
        </w:rPr>
        <w:t xml:space="preserve"> </w:t>
      </w:r>
    </w:p>
    <w:p w14:paraId="5CC8A6FE" w14:textId="789D34E9" w:rsidR="004022BB" w:rsidRPr="002D2CC2" w:rsidRDefault="00E33E8C" w:rsidP="002D2CC2">
      <w:pPr>
        <w:ind w:left="731" w:firstLine="709"/>
        <w:rPr>
          <w:rFonts w:ascii="Arial" w:hAnsi="Arial" w:cs="Arial"/>
          <w:b/>
          <w:bCs/>
        </w:rPr>
      </w:pPr>
      <w:bookmarkStart w:id="9" w:name="_Toc213843770"/>
      <w:bookmarkStart w:id="10" w:name="_Toc213854244"/>
      <w:r w:rsidRPr="002D2CC2">
        <w:rPr>
          <w:rFonts w:ascii="Arial" w:hAnsi="Arial" w:cs="Arial"/>
          <w:b/>
          <w:bCs/>
        </w:rPr>
        <w:t>The ASAM Criteria, Third Edition</w:t>
      </w:r>
      <w:bookmarkEnd w:id="9"/>
      <w:bookmarkEnd w:id="10"/>
      <w:r w:rsidRPr="002D2CC2">
        <w:rPr>
          <w:rFonts w:ascii="Arial" w:hAnsi="Arial" w:cs="Arial"/>
          <w:b/>
          <w:bCs/>
        </w:rPr>
        <w:t xml:space="preserve"> </w:t>
      </w:r>
      <w:r w:rsidR="00476FD9" w:rsidRPr="002D2CC2">
        <w:rPr>
          <w:rStyle w:val="FootnoteReference"/>
          <w:rFonts w:ascii="Arial" w:hAnsi="Arial" w:cs="Arial"/>
          <w:b/>
          <w:bCs/>
          <w:szCs w:val="22"/>
        </w:rPr>
        <w:footnoteReference w:id="1"/>
      </w:r>
    </w:p>
    <w:p w14:paraId="18BB3A10" w14:textId="77777777" w:rsidR="004022BB" w:rsidRPr="003B6C58" w:rsidRDefault="00E33E8C">
      <w:pPr>
        <w:ind w:left="1462" w:right="123"/>
        <w:rPr>
          <w:rFonts w:ascii="Arial" w:hAnsi="Arial" w:cs="Arial"/>
          <w:szCs w:val="22"/>
        </w:rPr>
      </w:pPr>
      <w:r w:rsidRPr="003B6C58">
        <w:rPr>
          <w:rFonts w:ascii="Arial" w:hAnsi="Arial" w:cs="Arial"/>
          <w:szCs w:val="22"/>
        </w:rPr>
        <w:t xml:space="preserve">The American Society of Addiction Medicine Criteria is a comprehensive set of treatment standards for addictive, substance-related, and co-occurring conditions. The ASAM Criteria, Third Edition uses six dimensions to create a holistic, biopsychosocial assessment to be used for service planning and treatment. The six dimensions are: </w:t>
      </w:r>
    </w:p>
    <w:p w14:paraId="61AF3ED8" w14:textId="77777777" w:rsidR="004022BB" w:rsidRPr="003B6C58" w:rsidRDefault="00E33E8C">
      <w:pPr>
        <w:numPr>
          <w:ilvl w:val="0"/>
          <w:numId w:val="2"/>
        </w:numPr>
        <w:ind w:right="10" w:hanging="360"/>
        <w:rPr>
          <w:rFonts w:ascii="Arial" w:hAnsi="Arial" w:cs="Arial"/>
          <w:szCs w:val="22"/>
        </w:rPr>
      </w:pPr>
      <w:r w:rsidRPr="003B6C58">
        <w:rPr>
          <w:rFonts w:ascii="Arial" w:hAnsi="Arial" w:cs="Arial"/>
          <w:szCs w:val="22"/>
        </w:rPr>
        <w:t xml:space="preserve">Acute Intoxication and Withdrawal </w:t>
      </w:r>
      <w:proofErr w:type="gramStart"/>
      <w:r w:rsidRPr="003B6C58">
        <w:rPr>
          <w:rFonts w:ascii="Arial" w:hAnsi="Arial" w:cs="Arial"/>
          <w:szCs w:val="22"/>
        </w:rPr>
        <w:t>Potential;</w:t>
      </w:r>
      <w:proofErr w:type="gramEnd"/>
      <w:r w:rsidRPr="003B6C58">
        <w:rPr>
          <w:rFonts w:ascii="Arial" w:hAnsi="Arial" w:cs="Arial"/>
          <w:szCs w:val="22"/>
        </w:rPr>
        <w:t xml:space="preserve">  </w:t>
      </w:r>
    </w:p>
    <w:p w14:paraId="1B0AC5CE" w14:textId="77777777" w:rsidR="004022BB" w:rsidRPr="003B6C58" w:rsidRDefault="00E33E8C">
      <w:pPr>
        <w:numPr>
          <w:ilvl w:val="0"/>
          <w:numId w:val="2"/>
        </w:numPr>
        <w:ind w:right="10" w:hanging="360"/>
        <w:rPr>
          <w:rFonts w:ascii="Arial" w:hAnsi="Arial" w:cs="Arial"/>
          <w:szCs w:val="22"/>
        </w:rPr>
      </w:pPr>
      <w:r w:rsidRPr="003B6C58">
        <w:rPr>
          <w:rFonts w:ascii="Arial" w:hAnsi="Arial" w:cs="Arial"/>
          <w:szCs w:val="22"/>
        </w:rPr>
        <w:t xml:space="preserve">Biomedical Conditions and </w:t>
      </w:r>
      <w:proofErr w:type="gramStart"/>
      <w:r w:rsidRPr="003B6C58">
        <w:rPr>
          <w:rFonts w:ascii="Arial" w:hAnsi="Arial" w:cs="Arial"/>
          <w:szCs w:val="22"/>
        </w:rPr>
        <w:t>Complications;</w:t>
      </w:r>
      <w:proofErr w:type="gramEnd"/>
      <w:r w:rsidRPr="003B6C58">
        <w:rPr>
          <w:rFonts w:ascii="Arial" w:hAnsi="Arial" w:cs="Arial"/>
          <w:szCs w:val="22"/>
        </w:rPr>
        <w:t xml:space="preserve"> </w:t>
      </w:r>
    </w:p>
    <w:p w14:paraId="07532171" w14:textId="77777777" w:rsidR="004022BB" w:rsidRPr="003B6C58" w:rsidRDefault="00E33E8C">
      <w:pPr>
        <w:numPr>
          <w:ilvl w:val="0"/>
          <w:numId w:val="2"/>
        </w:numPr>
        <w:ind w:right="10" w:hanging="360"/>
        <w:rPr>
          <w:rFonts w:ascii="Arial" w:hAnsi="Arial" w:cs="Arial"/>
          <w:szCs w:val="22"/>
        </w:rPr>
      </w:pPr>
      <w:r w:rsidRPr="003B6C58">
        <w:rPr>
          <w:rFonts w:ascii="Arial" w:hAnsi="Arial" w:cs="Arial"/>
          <w:szCs w:val="22"/>
        </w:rPr>
        <w:t xml:space="preserve">Emotional, Behavioral, or Cognitive Conditions and </w:t>
      </w:r>
      <w:proofErr w:type="gramStart"/>
      <w:r w:rsidRPr="003B6C58">
        <w:rPr>
          <w:rFonts w:ascii="Arial" w:hAnsi="Arial" w:cs="Arial"/>
          <w:szCs w:val="22"/>
        </w:rPr>
        <w:t>Complications;</w:t>
      </w:r>
      <w:proofErr w:type="gramEnd"/>
      <w:r w:rsidRPr="003B6C58">
        <w:rPr>
          <w:rFonts w:ascii="Arial" w:hAnsi="Arial" w:cs="Arial"/>
          <w:szCs w:val="22"/>
        </w:rPr>
        <w:t xml:space="preserve">  </w:t>
      </w:r>
    </w:p>
    <w:p w14:paraId="76E621D7" w14:textId="77777777" w:rsidR="005D437D" w:rsidRPr="003B6C58" w:rsidRDefault="00E33E8C">
      <w:pPr>
        <w:numPr>
          <w:ilvl w:val="0"/>
          <w:numId w:val="2"/>
        </w:numPr>
        <w:ind w:right="10" w:hanging="360"/>
        <w:rPr>
          <w:rFonts w:ascii="Arial" w:hAnsi="Arial" w:cs="Arial"/>
          <w:szCs w:val="22"/>
        </w:rPr>
      </w:pPr>
      <w:r w:rsidRPr="003B6C58">
        <w:rPr>
          <w:rFonts w:ascii="Arial" w:hAnsi="Arial" w:cs="Arial"/>
          <w:szCs w:val="22"/>
        </w:rPr>
        <w:t xml:space="preserve">Readiness to </w:t>
      </w:r>
      <w:proofErr w:type="gramStart"/>
      <w:r w:rsidRPr="003B6C58">
        <w:rPr>
          <w:rFonts w:ascii="Arial" w:hAnsi="Arial" w:cs="Arial"/>
          <w:szCs w:val="22"/>
        </w:rPr>
        <w:t>Change;</w:t>
      </w:r>
      <w:proofErr w:type="gramEnd"/>
    </w:p>
    <w:p w14:paraId="6F7C2CAC" w14:textId="76411A97" w:rsidR="005D437D" w:rsidRPr="003B6C58" w:rsidRDefault="005A02AE" w:rsidP="005A02AE">
      <w:pPr>
        <w:pStyle w:val="ListParagraph"/>
        <w:spacing w:after="12" w:line="259" w:lineRule="auto"/>
        <w:ind w:left="1464" w:right="10" w:firstLine="0"/>
        <w:rPr>
          <w:rFonts w:ascii="Arial" w:hAnsi="Arial" w:cs="Arial"/>
          <w:szCs w:val="22"/>
        </w:rPr>
      </w:pPr>
      <w:r w:rsidRPr="003B6C58">
        <w:rPr>
          <w:rFonts w:ascii="Arial" w:hAnsi="Arial" w:cs="Arial"/>
          <w:szCs w:val="22"/>
        </w:rPr>
        <w:t xml:space="preserve">5.   </w:t>
      </w:r>
      <w:r w:rsidR="005D437D" w:rsidRPr="003B6C58">
        <w:rPr>
          <w:rFonts w:ascii="Arial" w:hAnsi="Arial" w:cs="Arial"/>
          <w:szCs w:val="22"/>
        </w:rPr>
        <w:t>Relapse, Continued Use, or Continued Problem Potential; and</w:t>
      </w:r>
    </w:p>
    <w:p w14:paraId="612DE950" w14:textId="77777777" w:rsidR="00D25018" w:rsidRPr="003B6C58" w:rsidRDefault="005A02AE" w:rsidP="005A02AE">
      <w:pPr>
        <w:pStyle w:val="ListParagraph"/>
        <w:spacing w:after="0" w:line="259" w:lineRule="auto"/>
        <w:ind w:left="1464" w:right="10" w:firstLine="0"/>
        <w:rPr>
          <w:rFonts w:ascii="Arial" w:hAnsi="Arial" w:cs="Arial"/>
          <w:szCs w:val="22"/>
        </w:rPr>
      </w:pPr>
      <w:r w:rsidRPr="003B6C58">
        <w:rPr>
          <w:rFonts w:ascii="Arial" w:hAnsi="Arial" w:cs="Arial"/>
          <w:szCs w:val="22"/>
        </w:rPr>
        <w:t xml:space="preserve">6.   Recovery and Living Environment. </w:t>
      </w:r>
    </w:p>
    <w:p w14:paraId="03317704" w14:textId="6F245DC3" w:rsidR="004022BB" w:rsidRPr="003B6C58" w:rsidRDefault="005A02AE" w:rsidP="005A02AE">
      <w:pPr>
        <w:pStyle w:val="ListParagraph"/>
        <w:spacing w:after="0" w:line="259" w:lineRule="auto"/>
        <w:ind w:left="1464" w:right="10" w:firstLine="0"/>
        <w:rPr>
          <w:rFonts w:ascii="Arial" w:hAnsi="Arial" w:cs="Arial"/>
          <w:szCs w:val="22"/>
        </w:rPr>
      </w:pPr>
      <w:r w:rsidRPr="003B6C58">
        <w:rPr>
          <w:rFonts w:ascii="Arial" w:hAnsi="Arial" w:cs="Arial"/>
          <w:szCs w:val="22"/>
        </w:rPr>
        <w:t xml:space="preserve">   </w:t>
      </w:r>
    </w:p>
    <w:p w14:paraId="1BAF939F" w14:textId="77777777" w:rsidR="004022BB" w:rsidRPr="003B6C58" w:rsidRDefault="00E33E8C">
      <w:pPr>
        <w:spacing w:after="76" w:line="259" w:lineRule="auto"/>
        <w:ind w:left="-28" w:firstLine="0"/>
        <w:rPr>
          <w:rFonts w:ascii="Arial" w:hAnsi="Arial" w:cs="Arial"/>
          <w:szCs w:val="22"/>
        </w:rPr>
      </w:pPr>
      <w:r w:rsidRPr="003B6C58">
        <w:rPr>
          <w:rFonts w:ascii="Arial" w:eastAsia="Calibri" w:hAnsi="Arial" w:cs="Arial"/>
          <w:noProof/>
          <w:szCs w:val="22"/>
        </w:rPr>
        <mc:AlternateContent>
          <mc:Choice Requires="wpg">
            <w:drawing>
              <wp:inline distT="0" distB="0" distL="0" distR="0" wp14:anchorId="32CDA668" wp14:editId="1675B4EE">
                <wp:extent cx="5980176" cy="6109"/>
                <wp:effectExtent l="0" t="0" r="0" b="0"/>
                <wp:docPr id="21603" name="Group 21603"/>
                <wp:cNvGraphicFramePr/>
                <a:graphic xmlns:a="http://schemas.openxmlformats.org/drawingml/2006/main">
                  <a:graphicData uri="http://schemas.microsoft.com/office/word/2010/wordprocessingGroup">
                    <wpg:wgp>
                      <wpg:cNvGrpSpPr/>
                      <wpg:grpSpPr>
                        <a:xfrm>
                          <a:off x="0" y="0"/>
                          <a:ext cx="5980176" cy="6109"/>
                          <a:chOff x="0" y="0"/>
                          <a:chExt cx="5980176" cy="6109"/>
                        </a:xfrm>
                      </wpg:grpSpPr>
                      <wps:wsp>
                        <wps:cNvPr id="25966" name="Shape 2596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603" style="width:470.88pt;height:0.481018pt;mso-position-horizontal-relative:char;mso-position-vertical-relative:line" coordsize="59801,61">
                <v:shape id="Shape 25967" style="position:absolute;width:59801;height:91;left:0;top:0;" coordsize="5980176,9144" path="m0,0l5980176,0l5980176,9144l0,9144l0,0">
                  <v:stroke weight="0pt" endcap="flat" joinstyle="miter" miterlimit="10" on="false" color="#000000" opacity="0"/>
                  <v:fill on="true" color="#000000"/>
                </v:shape>
              </v:group>
            </w:pict>
          </mc:Fallback>
        </mc:AlternateContent>
      </w:r>
    </w:p>
    <w:p w14:paraId="1EA2460E" w14:textId="77777777" w:rsidR="00D25018" w:rsidRPr="003B6C58" w:rsidRDefault="00D25018" w:rsidP="005D437D">
      <w:pPr>
        <w:jc w:val="center"/>
        <w:rPr>
          <w:rFonts w:ascii="Arial" w:hAnsi="Arial" w:cs="Arial"/>
          <w:szCs w:val="22"/>
        </w:rPr>
      </w:pPr>
    </w:p>
    <w:p w14:paraId="39EA2B2E" w14:textId="117268F8" w:rsidR="007E388D" w:rsidRPr="003B6C58" w:rsidRDefault="007E388D" w:rsidP="000046E5">
      <w:pPr>
        <w:ind w:left="0" w:firstLine="0"/>
        <w:rPr>
          <w:rFonts w:ascii="Arial" w:hAnsi="Arial" w:cs="Arial"/>
          <w:szCs w:val="22"/>
        </w:rPr>
        <w:sectPr w:rsidR="007E388D" w:rsidRPr="003B6C58" w:rsidSect="000E6AFA">
          <w:headerReference w:type="even" r:id="rId12"/>
          <w:headerReference w:type="default" r:id="rId13"/>
          <w:footerReference w:type="even" r:id="rId14"/>
          <w:footerReference w:type="default" r:id="rId15"/>
          <w:headerReference w:type="first" r:id="rId16"/>
          <w:footerReference w:type="first" r:id="rId17"/>
          <w:pgSz w:w="12240" w:h="15840"/>
          <w:pgMar w:top="576" w:right="1296" w:bottom="288" w:left="1440" w:header="720" w:footer="144" w:gutter="0"/>
          <w:pgNumType w:start="1"/>
          <w:cols w:space="720"/>
          <w:titlePg/>
          <w:docGrid w:linePitch="299"/>
        </w:sectPr>
      </w:pPr>
    </w:p>
    <w:p w14:paraId="67874412" w14:textId="77777777" w:rsidR="004022BB" w:rsidRPr="002D2CC2" w:rsidRDefault="00E33E8C" w:rsidP="002D2CC2">
      <w:pPr>
        <w:ind w:left="731" w:firstLine="709"/>
        <w:rPr>
          <w:rFonts w:ascii="Arial" w:hAnsi="Arial" w:cs="Arial"/>
          <w:b/>
          <w:bCs/>
        </w:rPr>
      </w:pPr>
      <w:bookmarkStart w:id="11" w:name="_Toc213843771"/>
      <w:bookmarkStart w:id="12" w:name="_Toc213854245"/>
      <w:r w:rsidRPr="002D2CC2">
        <w:rPr>
          <w:rFonts w:ascii="Arial" w:hAnsi="Arial" w:cs="Arial"/>
          <w:b/>
          <w:bCs/>
        </w:rPr>
        <w:lastRenderedPageBreak/>
        <w:t>Medication Assisted Treatment (MAT)</w:t>
      </w:r>
      <w:bookmarkEnd w:id="11"/>
      <w:bookmarkEnd w:id="12"/>
      <w:r w:rsidRPr="002D2CC2">
        <w:rPr>
          <w:rFonts w:ascii="Arial" w:hAnsi="Arial" w:cs="Arial"/>
          <w:b/>
          <w:bCs/>
        </w:rPr>
        <w:t xml:space="preserve"> </w:t>
      </w:r>
    </w:p>
    <w:p w14:paraId="4B4B67DD" w14:textId="79DFFF3F" w:rsidR="004022BB" w:rsidRPr="003B6C58" w:rsidRDefault="00E33E8C">
      <w:pPr>
        <w:ind w:left="1462" w:right="10"/>
        <w:rPr>
          <w:rFonts w:ascii="Arial" w:hAnsi="Arial" w:cs="Arial"/>
          <w:szCs w:val="22"/>
        </w:rPr>
      </w:pPr>
      <w:r w:rsidRPr="003B6C58">
        <w:rPr>
          <w:rFonts w:ascii="Arial" w:hAnsi="Arial" w:cs="Arial"/>
          <w:szCs w:val="22"/>
        </w:rPr>
        <w:t>As defined by the Substance Abuse and Mental Health Services Administration (SAMHSA), Medication Assisted Treatment (MAT) is “the use of medications, in combination with counseling and behavioral therapies, to provide a ‘whole patient’ approach to the treatment of substance use disorders. Medications used are approved by the Food and Drug Administration (FDA</w:t>
      </w:r>
      <w:r w:rsidR="003B6C58" w:rsidRPr="003B6C58">
        <w:rPr>
          <w:rFonts w:ascii="Arial" w:hAnsi="Arial" w:cs="Arial"/>
          <w:szCs w:val="22"/>
        </w:rPr>
        <w:t>) and</w:t>
      </w:r>
      <w:r w:rsidRPr="003B6C58">
        <w:rPr>
          <w:rFonts w:ascii="Arial" w:hAnsi="Arial" w:cs="Arial"/>
          <w:szCs w:val="22"/>
        </w:rPr>
        <w:t xml:space="preserve"> are clinically driven and tailored to meet each beneficiary’s needs.” </w:t>
      </w:r>
    </w:p>
    <w:p w14:paraId="26DC76C2" w14:textId="77777777" w:rsidR="004022BB" w:rsidRPr="003B6C58" w:rsidRDefault="00E33E8C">
      <w:pPr>
        <w:spacing w:after="115" w:line="259" w:lineRule="auto"/>
        <w:ind w:left="1440" w:firstLine="0"/>
        <w:rPr>
          <w:rFonts w:ascii="Arial" w:hAnsi="Arial" w:cs="Arial"/>
          <w:szCs w:val="22"/>
        </w:rPr>
      </w:pPr>
      <w:r w:rsidRPr="003B6C58">
        <w:rPr>
          <w:rFonts w:ascii="Arial" w:hAnsi="Arial" w:cs="Arial"/>
          <w:szCs w:val="22"/>
        </w:rPr>
        <w:t xml:space="preserve"> </w:t>
      </w:r>
    </w:p>
    <w:p w14:paraId="72C4B269" w14:textId="77777777" w:rsidR="004022BB" w:rsidRPr="002D2CC2" w:rsidRDefault="00E33E8C" w:rsidP="002D2CC2">
      <w:pPr>
        <w:ind w:left="731" w:firstLine="709"/>
        <w:rPr>
          <w:rFonts w:ascii="Arial" w:hAnsi="Arial" w:cs="Arial"/>
          <w:b/>
          <w:bCs/>
        </w:rPr>
      </w:pPr>
      <w:bookmarkStart w:id="13" w:name="_Toc213843772"/>
      <w:bookmarkStart w:id="14" w:name="_Toc213854246"/>
      <w:r w:rsidRPr="002D2CC2">
        <w:rPr>
          <w:rFonts w:ascii="Arial" w:hAnsi="Arial" w:cs="Arial"/>
          <w:b/>
          <w:bCs/>
        </w:rPr>
        <w:t>Telehealth</w:t>
      </w:r>
      <w:bookmarkEnd w:id="13"/>
      <w:bookmarkEnd w:id="14"/>
      <w:r w:rsidRPr="002D2CC2">
        <w:rPr>
          <w:rFonts w:ascii="Arial" w:hAnsi="Arial" w:cs="Arial"/>
          <w:b/>
          <w:bCs/>
        </w:rPr>
        <w:t xml:space="preserve"> </w:t>
      </w:r>
    </w:p>
    <w:p w14:paraId="7EFD6059" w14:textId="1D8715A5" w:rsidR="004022BB" w:rsidRPr="003B6C58" w:rsidRDefault="00E33E8C">
      <w:pPr>
        <w:spacing w:after="566"/>
        <w:ind w:left="1462" w:right="10"/>
        <w:rPr>
          <w:rFonts w:ascii="Arial" w:hAnsi="Arial" w:cs="Arial"/>
          <w:szCs w:val="22"/>
        </w:rPr>
      </w:pPr>
      <w:r w:rsidRPr="003B6C58">
        <w:rPr>
          <w:rFonts w:ascii="Arial" w:hAnsi="Arial" w:cs="Arial"/>
          <w:szCs w:val="22"/>
        </w:rPr>
        <w:t xml:space="preserve">Per </w:t>
      </w:r>
      <w:r w:rsidR="00C45BBB" w:rsidRPr="003B6C58">
        <w:rPr>
          <w:rFonts w:ascii="Arial" w:hAnsi="Arial" w:cs="Arial"/>
          <w:szCs w:val="22"/>
        </w:rPr>
        <w:t xml:space="preserve">State-Funded </w:t>
      </w:r>
      <w:r w:rsidRPr="003B6C58">
        <w:rPr>
          <w:rFonts w:ascii="Arial" w:hAnsi="Arial" w:cs="Arial"/>
          <w:szCs w:val="22"/>
        </w:rPr>
        <w:t xml:space="preserve">Clinical </w:t>
      </w:r>
      <w:r w:rsidR="00A4038E" w:rsidRPr="003B6C58">
        <w:rPr>
          <w:rFonts w:ascii="Arial" w:hAnsi="Arial" w:cs="Arial"/>
          <w:szCs w:val="22"/>
        </w:rPr>
        <w:t>Service Definition</w:t>
      </w:r>
      <w:r w:rsidRPr="003B6C58">
        <w:rPr>
          <w:rFonts w:ascii="Arial" w:hAnsi="Arial" w:cs="Arial"/>
          <w:szCs w:val="22"/>
        </w:rPr>
        <w:t xml:space="preserve"> Policy</w:t>
      </w:r>
      <w:r w:rsidRPr="003B6C58">
        <w:rPr>
          <w:rFonts w:ascii="Arial" w:hAnsi="Arial" w:cs="Arial"/>
          <w:b/>
          <w:szCs w:val="22"/>
        </w:rPr>
        <w:t>, Telehealth, Virtual Communications and Remote Patient Monitoring</w:t>
      </w:r>
      <w:r w:rsidRPr="003B6C58">
        <w:rPr>
          <w:rFonts w:ascii="Arial" w:hAnsi="Arial" w:cs="Arial"/>
          <w:szCs w:val="22"/>
        </w:rPr>
        <w:t xml:space="preserve">, “Telehealth is the use of two-way real-time interactive audio and video to provide and support health care services when participants are in different physical locations.” </w:t>
      </w:r>
    </w:p>
    <w:p w14:paraId="5966406C" w14:textId="77777777" w:rsidR="004022BB" w:rsidRPr="003B6C58" w:rsidRDefault="00E33E8C">
      <w:pPr>
        <w:pStyle w:val="Heading1"/>
        <w:tabs>
          <w:tab w:val="center" w:pos="2188"/>
        </w:tabs>
        <w:spacing w:after="92"/>
        <w:ind w:left="-14" w:firstLine="0"/>
        <w:rPr>
          <w:rFonts w:ascii="Arial" w:hAnsi="Arial" w:cs="Arial"/>
          <w:sz w:val="22"/>
          <w:szCs w:val="22"/>
        </w:rPr>
      </w:pPr>
      <w:bookmarkStart w:id="15" w:name="_Toc213843773"/>
      <w:bookmarkStart w:id="16" w:name="_Toc213854247"/>
      <w:bookmarkStart w:id="17" w:name="_Toc214016507"/>
      <w:r w:rsidRPr="003B6C58">
        <w:rPr>
          <w:rFonts w:ascii="Arial" w:hAnsi="Arial" w:cs="Arial"/>
          <w:sz w:val="22"/>
          <w:szCs w:val="22"/>
        </w:rPr>
        <w:t>2.0</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Eligibility Requirements</w:t>
      </w:r>
      <w:bookmarkEnd w:id="15"/>
      <w:bookmarkEnd w:id="16"/>
      <w:bookmarkEnd w:id="17"/>
      <w:r w:rsidRPr="003B6C58">
        <w:rPr>
          <w:rFonts w:ascii="Arial" w:hAnsi="Arial" w:cs="Arial"/>
          <w:sz w:val="22"/>
          <w:szCs w:val="22"/>
        </w:rPr>
        <w:t xml:space="preserve"> </w:t>
      </w:r>
    </w:p>
    <w:p w14:paraId="008BA852" w14:textId="77777777" w:rsidR="00490A1F" w:rsidRPr="003B6C58" w:rsidRDefault="00490A1F" w:rsidP="00490A1F">
      <w:pPr>
        <w:rPr>
          <w:rFonts w:ascii="Arial" w:hAnsi="Arial" w:cs="Arial"/>
          <w:szCs w:val="22"/>
        </w:rPr>
      </w:pPr>
    </w:p>
    <w:p w14:paraId="42C26672" w14:textId="77777777" w:rsidR="004022BB" w:rsidRPr="003B6C58" w:rsidRDefault="00E33E8C">
      <w:pPr>
        <w:pStyle w:val="Heading2"/>
        <w:tabs>
          <w:tab w:val="center" w:pos="870"/>
          <w:tab w:val="center" w:pos="1938"/>
        </w:tabs>
        <w:spacing w:after="124"/>
        <w:ind w:left="0" w:firstLine="0"/>
        <w:rPr>
          <w:rFonts w:ascii="Arial" w:hAnsi="Arial" w:cs="Arial"/>
          <w:sz w:val="22"/>
          <w:szCs w:val="22"/>
        </w:rPr>
      </w:pPr>
      <w:r w:rsidRPr="003B6C58">
        <w:rPr>
          <w:rFonts w:ascii="Arial" w:eastAsia="Calibri" w:hAnsi="Arial" w:cs="Arial"/>
          <w:b w:val="0"/>
          <w:sz w:val="22"/>
          <w:szCs w:val="22"/>
        </w:rPr>
        <w:tab/>
      </w:r>
      <w:bookmarkStart w:id="18" w:name="_Toc213843774"/>
      <w:bookmarkStart w:id="19" w:name="_Toc213854248"/>
      <w:bookmarkStart w:id="20" w:name="_Toc214016508"/>
      <w:r w:rsidRPr="003B6C58">
        <w:rPr>
          <w:rFonts w:ascii="Arial" w:hAnsi="Arial" w:cs="Arial"/>
          <w:sz w:val="22"/>
          <w:szCs w:val="22"/>
        </w:rPr>
        <w:t>2.1</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Provisions</w:t>
      </w:r>
      <w:bookmarkEnd w:id="18"/>
      <w:bookmarkEnd w:id="19"/>
      <w:bookmarkEnd w:id="20"/>
      <w:r w:rsidRPr="003B6C58">
        <w:rPr>
          <w:rFonts w:ascii="Arial" w:hAnsi="Arial" w:cs="Arial"/>
          <w:sz w:val="22"/>
          <w:szCs w:val="22"/>
        </w:rPr>
        <w:t xml:space="preserve"> </w:t>
      </w:r>
    </w:p>
    <w:p w14:paraId="49AA14D7" w14:textId="77777777" w:rsidR="00C45BBB" w:rsidRPr="003B6C58" w:rsidRDefault="00C45BBB" w:rsidP="00C02174">
      <w:pPr>
        <w:pStyle w:val="Heading3"/>
        <w:spacing w:after="0"/>
        <w:ind w:left="1450"/>
        <w:rPr>
          <w:rFonts w:ascii="Arial" w:hAnsi="Arial" w:cs="Arial"/>
          <w:sz w:val="22"/>
          <w:szCs w:val="22"/>
        </w:rPr>
      </w:pPr>
      <w:bookmarkStart w:id="21" w:name="_Toc213843775"/>
      <w:bookmarkStart w:id="22" w:name="_Toc213854249"/>
      <w:bookmarkStart w:id="23" w:name="_Toc214016509"/>
      <w:r w:rsidRPr="003B6C58">
        <w:rPr>
          <w:rFonts w:ascii="Arial" w:hAnsi="Arial" w:cs="Arial"/>
          <w:bCs/>
          <w:sz w:val="22"/>
          <w:szCs w:val="22"/>
        </w:rPr>
        <w:t>2.1.1 General</w:t>
      </w:r>
      <w:bookmarkEnd w:id="21"/>
      <w:bookmarkEnd w:id="22"/>
      <w:bookmarkEnd w:id="23"/>
      <w:r w:rsidRPr="003B6C58">
        <w:rPr>
          <w:rFonts w:ascii="Arial" w:hAnsi="Arial" w:cs="Arial"/>
          <w:bCs/>
          <w:sz w:val="22"/>
          <w:szCs w:val="22"/>
        </w:rPr>
        <w:t xml:space="preserve"> </w:t>
      </w:r>
    </w:p>
    <w:p w14:paraId="1CEE4C6E" w14:textId="77777777" w:rsidR="00C45BBB" w:rsidRPr="003B6C58" w:rsidRDefault="00C45BBB" w:rsidP="0042276A">
      <w:pPr>
        <w:ind w:left="761" w:firstLine="679"/>
        <w:rPr>
          <w:rFonts w:ascii="Arial" w:hAnsi="Arial" w:cs="Arial"/>
          <w:b/>
          <w:bCs/>
          <w:szCs w:val="22"/>
        </w:rPr>
      </w:pPr>
      <w:bookmarkStart w:id="24" w:name="_Toc213843776"/>
      <w:bookmarkStart w:id="25" w:name="_Toc213854250"/>
      <w:r w:rsidRPr="003B6C58">
        <w:rPr>
          <w:rFonts w:ascii="Arial" w:hAnsi="Arial" w:cs="Arial"/>
          <w:b/>
          <w:bCs/>
          <w:szCs w:val="22"/>
        </w:rPr>
        <w:t>(The term “General” found throughout this policy applies to all policies)</w:t>
      </w:r>
      <w:bookmarkEnd w:id="24"/>
      <w:bookmarkEnd w:id="25"/>
      <w:r w:rsidRPr="003B6C58">
        <w:rPr>
          <w:rFonts w:ascii="Arial" w:hAnsi="Arial" w:cs="Arial"/>
          <w:b/>
          <w:bCs/>
          <w:szCs w:val="22"/>
        </w:rPr>
        <w:t xml:space="preserve"> </w:t>
      </w:r>
    </w:p>
    <w:p w14:paraId="133A5FD1" w14:textId="5A0D889E" w:rsidR="00C45BBB" w:rsidRPr="003B6C58" w:rsidRDefault="00C45BBB" w:rsidP="0042276A">
      <w:pPr>
        <w:ind w:left="1441" w:firstLine="0"/>
        <w:rPr>
          <w:rFonts w:ascii="Arial" w:hAnsi="Arial" w:cs="Arial"/>
          <w:b/>
          <w:szCs w:val="22"/>
        </w:rPr>
      </w:pPr>
      <w:bookmarkStart w:id="26" w:name="_Toc213843777"/>
      <w:bookmarkStart w:id="27" w:name="_Toc213854251"/>
      <w:r w:rsidRPr="003B6C58">
        <w:rPr>
          <w:rFonts w:ascii="Arial" w:hAnsi="Arial" w:cs="Arial"/>
          <w:szCs w:val="22"/>
        </w:rPr>
        <w:t>a.  An eligible individual shall be enrolled with the LME/MCO on or prior to the</w:t>
      </w:r>
      <w:bookmarkStart w:id="28" w:name="_Toc213843778"/>
      <w:bookmarkStart w:id="29" w:name="_Toc213854252"/>
      <w:bookmarkEnd w:id="26"/>
      <w:bookmarkEnd w:id="27"/>
      <w:r w:rsidR="0042276A" w:rsidRPr="003B6C58">
        <w:rPr>
          <w:rFonts w:ascii="Arial" w:hAnsi="Arial" w:cs="Arial"/>
          <w:b/>
          <w:szCs w:val="22"/>
        </w:rPr>
        <w:t xml:space="preserve"> </w:t>
      </w:r>
      <w:r w:rsidRPr="003B6C58">
        <w:rPr>
          <w:rFonts w:ascii="Arial" w:hAnsi="Arial" w:cs="Arial"/>
          <w:szCs w:val="22"/>
        </w:rPr>
        <w:t xml:space="preserve">date of service, meet criteria for a </w:t>
      </w:r>
      <w:r w:rsidR="003928FF" w:rsidRPr="003B6C58">
        <w:rPr>
          <w:rFonts w:ascii="Arial" w:hAnsi="Arial" w:cs="Arial"/>
          <w:szCs w:val="22"/>
        </w:rPr>
        <w:t>S</w:t>
      </w:r>
      <w:r w:rsidRPr="003B6C58">
        <w:rPr>
          <w:rFonts w:ascii="Arial" w:hAnsi="Arial" w:cs="Arial"/>
          <w:szCs w:val="22"/>
        </w:rPr>
        <w:t>tate-</w:t>
      </w:r>
      <w:r w:rsidR="003928FF" w:rsidRPr="003B6C58">
        <w:rPr>
          <w:rFonts w:ascii="Arial" w:hAnsi="Arial" w:cs="Arial"/>
          <w:szCs w:val="22"/>
        </w:rPr>
        <w:t>F</w:t>
      </w:r>
      <w:r w:rsidRPr="003B6C58">
        <w:rPr>
          <w:rFonts w:ascii="Arial" w:hAnsi="Arial" w:cs="Arial"/>
          <w:szCs w:val="22"/>
        </w:rPr>
        <w:t>unded Benefit Plan and shall meet the</w:t>
      </w:r>
      <w:bookmarkEnd w:id="28"/>
      <w:bookmarkEnd w:id="29"/>
    </w:p>
    <w:p w14:paraId="7CF6E702" w14:textId="6183F8CF" w:rsidR="00C45BBB" w:rsidRPr="003B6C58" w:rsidRDefault="00C45BBB" w:rsidP="0042276A">
      <w:pPr>
        <w:ind w:left="731" w:firstLine="709"/>
        <w:rPr>
          <w:rFonts w:ascii="Arial" w:hAnsi="Arial" w:cs="Arial"/>
          <w:b/>
          <w:szCs w:val="22"/>
        </w:rPr>
      </w:pPr>
      <w:bookmarkStart w:id="30" w:name="_Toc213843779"/>
      <w:bookmarkStart w:id="31" w:name="_Toc213854253"/>
      <w:r w:rsidRPr="003B6C58">
        <w:rPr>
          <w:rFonts w:ascii="Arial" w:hAnsi="Arial" w:cs="Arial"/>
          <w:szCs w:val="22"/>
        </w:rPr>
        <w:t>criteria in Section 3.0 of this policy.</w:t>
      </w:r>
      <w:bookmarkEnd w:id="30"/>
      <w:bookmarkEnd w:id="31"/>
      <w:r w:rsidRPr="003B6C58">
        <w:rPr>
          <w:rFonts w:ascii="Arial" w:hAnsi="Arial" w:cs="Arial"/>
          <w:szCs w:val="22"/>
        </w:rPr>
        <w:t xml:space="preserve"> </w:t>
      </w:r>
    </w:p>
    <w:p w14:paraId="20322CA7" w14:textId="601ED78A" w:rsidR="00C45BBB" w:rsidRPr="003B6C58" w:rsidRDefault="0042276A" w:rsidP="0042276A">
      <w:pPr>
        <w:ind w:left="41"/>
        <w:rPr>
          <w:rFonts w:ascii="Arial" w:hAnsi="Arial" w:cs="Arial"/>
          <w:b/>
          <w:szCs w:val="22"/>
        </w:rPr>
      </w:pPr>
      <w:r w:rsidRPr="003B6C58">
        <w:rPr>
          <w:rFonts w:ascii="Arial" w:hAnsi="Arial" w:cs="Arial"/>
          <w:szCs w:val="22"/>
        </w:rPr>
        <w:tab/>
      </w:r>
      <w:r w:rsidRPr="003B6C58">
        <w:rPr>
          <w:rFonts w:ascii="Arial" w:hAnsi="Arial" w:cs="Arial"/>
          <w:szCs w:val="22"/>
        </w:rPr>
        <w:tab/>
      </w:r>
      <w:r w:rsidR="00C45BBB" w:rsidRPr="003B6C58">
        <w:rPr>
          <w:rFonts w:ascii="Arial" w:hAnsi="Arial" w:cs="Arial"/>
          <w:szCs w:val="22"/>
        </w:rPr>
        <w:tab/>
      </w:r>
      <w:bookmarkStart w:id="32" w:name="_Toc213843780"/>
      <w:bookmarkStart w:id="33" w:name="_Toc213854254"/>
      <w:r w:rsidR="00C45BBB" w:rsidRPr="003B6C58">
        <w:rPr>
          <w:rFonts w:ascii="Arial" w:hAnsi="Arial" w:cs="Arial"/>
          <w:szCs w:val="22"/>
        </w:rPr>
        <w:t xml:space="preserve">b.  Provider(s) shall verify </w:t>
      </w:r>
      <w:proofErr w:type="gramStart"/>
      <w:r w:rsidR="00C45BBB" w:rsidRPr="003B6C58">
        <w:rPr>
          <w:rFonts w:ascii="Arial" w:hAnsi="Arial" w:cs="Arial"/>
          <w:szCs w:val="22"/>
        </w:rPr>
        <w:t>each individual’s</w:t>
      </w:r>
      <w:proofErr w:type="gramEnd"/>
      <w:r w:rsidR="00C45BBB" w:rsidRPr="003B6C58">
        <w:rPr>
          <w:rFonts w:ascii="Arial" w:hAnsi="Arial" w:cs="Arial"/>
          <w:szCs w:val="22"/>
        </w:rPr>
        <w:t xml:space="preserve"> eligibility each time a service is</w:t>
      </w:r>
      <w:bookmarkEnd w:id="32"/>
      <w:bookmarkEnd w:id="33"/>
    </w:p>
    <w:p w14:paraId="69C58096" w14:textId="66690C3C" w:rsidR="00C45BBB" w:rsidRPr="003B6C58" w:rsidRDefault="00C45BBB" w:rsidP="0042276A">
      <w:pPr>
        <w:ind w:left="41"/>
        <w:rPr>
          <w:rFonts w:ascii="Arial" w:hAnsi="Arial" w:cs="Arial"/>
          <w:b/>
          <w:szCs w:val="22"/>
        </w:rPr>
      </w:pPr>
      <w:r w:rsidRPr="003B6C58">
        <w:rPr>
          <w:rFonts w:ascii="Arial" w:hAnsi="Arial" w:cs="Arial"/>
          <w:szCs w:val="22"/>
        </w:rPr>
        <w:t xml:space="preserve">                </w:t>
      </w:r>
      <w:r w:rsidR="0042276A" w:rsidRPr="003B6C58">
        <w:rPr>
          <w:rFonts w:ascii="Arial" w:hAnsi="Arial" w:cs="Arial"/>
          <w:szCs w:val="22"/>
        </w:rPr>
        <w:tab/>
      </w:r>
      <w:bookmarkStart w:id="34" w:name="_Toc213843781"/>
      <w:bookmarkStart w:id="35" w:name="_Toc213854255"/>
      <w:r w:rsidRPr="003B6C58">
        <w:rPr>
          <w:rFonts w:ascii="Arial" w:hAnsi="Arial" w:cs="Arial"/>
          <w:szCs w:val="22"/>
        </w:rPr>
        <w:t>rendered.</w:t>
      </w:r>
      <w:bookmarkEnd w:id="34"/>
      <w:bookmarkEnd w:id="35"/>
      <w:r w:rsidRPr="003B6C58">
        <w:rPr>
          <w:rFonts w:ascii="Arial" w:hAnsi="Arial" w:cs="Arial"/>
          <w:szCs w:val="22"/>
        </w:rPr>
        <w:t xml:space="preserve"> </w:t>
      </w:r>
    </w:p>
    <w:p w14:paraId="5E464737" w14:textId="77777777" w:rsidR="0042276A" w:rsidRPr="003B6C58" w:rsidRDefault="0042276A" w:rsidP="0042276A">
      <w:pPr>
        <w:ind w:left="0" w:firstLine="0"/>
        <w:rPr>
          <w:rFonts w:ascii="Arial" w:hAnsi="Arial" w:cs="Arial"/>
          <w:szCs w:val="22"/>
        </w:rPr>
      </w:pPr>
    </w:p>
    <w:p w14:paraId="1ED0D7A7" w14:textId="0235ECAE" w:rsidR="004022BB" w:rsidRPr="003B6C58" w:rsidRDefault="00E33E8C">
      <w:pPr>
        <w:pStyle w:val="Heading3"/>
        <w:spacing w:after="30"/>
        <w:ind w:left="1450"/>
        <w:rPr>
          <w:rFonts w:ascii="Arial" w:hAnsi="Arial" w:cs="Arial"/>
          <w:sz w:val="22"/>
          <w:szCs w:val="22"/>
        </w:rPr>
      </w:pPr>
      <w:bookmarkStart w:id="36" w:name="_Toc213843782"/>
      <w:bookmarkStart w:id="37" w:name="_Toc213854256"/>
      <w:bookmarkStart w:id="38" w:name="_Toc214016510"/>
      <w:r w:rsidRPr="003B6C58">
        <w:rPr>
          <w:rFonts w:ascii="Arial" w:hAnsi="Arial" w:cs="Arial"/>
          <w:sz w:val="22"/>
          <w:szCs w:val="22"/>
        </w:rPr>
        <w:t>2.1.2</w:t>
      </w:r>
      <w:r w:rsidRPr="003B6C58">
        <w:rPr>
          <w:rFonts w:ascii="Arial" w:eastAsia="Arial" w:hAnsi="Arial" w:cs="Arial"/>
          <w:sz w:val="22"/>
          <w:szCs w:val="22"/>
        </w:rPr>
        <w:t xml:space="preserve"> </w:t>
      </w:r>
      <w:r w:rsidRPr="003B6C58">
        <w:rPr>
          <w:rFonts w:ascii="Arial" w:hAnsi="Arial" w:cs="Arial"/>
          <w:sz w:val="22"/>
          <w:szCs w:val="22"/>
        </w:rPr>
        <w:t>Specific</w:t>
      </w:r>
      <w:bookmarkEnd w:id="36"/>
      <w:bookmarkEnd w:id="37"/>
      <w:bookmarkEnd w:id="38"/>
      <w:r w:rsidRPr="003B6C58">
        <w:rPr>
          <w:rFonts w:ascii="Arial" w:hAnsi="Arial" w:cs="Arial"/>
          <w:sz w:val="22"/>
          <w:szCs w:val="22"/>
        </w:rPr>
        <w:t xml:space="preserve">  </w:t>
      </w:r>
    </w:p>
    <w:p w14:paraId="34696F39" w14:textId="77777777" w:rsidR="00C45BBB" w:rsidRPr="003B6C58" w:rsidRDefault="00C45BBB" w:rsidP="00C45BBB">
      <w:pPr>
        <w:spacing w:after="0" w:line="259" w:lineRule="auto"/>
        <w:ind w:left="1440" w:firstLine="0"/>
        <w:rPr>
          <w:rFonts w:ascii="Arial" w:hAnsi="Arial" w:cs="Arial"/>
          <w:szCs w:val="22"/>
        </w:rPr>
      </w:pPr>
      <w:r w:rsidRPr="003B6C58">
        <w:rPr>
          <w:rFonts w:ascii="Arial" w:hAnsi="Arial" w:cs="Arial"/>
          <w:szCs w:val="22"/>
        </w:rPr>
        <w:t>(</w:t>
      </w:r>
      <w:r w:rsidRPr="003B6C58">
        <w:rPr>
          <w:rFonts w:ascii="Arial" w:hAnsi="Arial" w:cs="Arial"/>
          <w:b/>
          <w:bCs/>
          <w:i/>
          <w:iCs/>
          <w:szCs w:val="22"/>
        </w:rPr>
        <w:t>The term “Specific” found throughout this policy only applies to this policy</w:t>
      </w:r>
      <w:r w:rsidRPr="003B6C58">
        <w:rPr>
          <w:rFonts w:ascii="Arial" w:hAnsi="Arial" w:cs="Arial"/>
          <w:szCs w:val="22"/>
        </w:rPr>
        <w:t xml:space="preserve">) </w:t>
      </w:r>
    </w:p>
    <w:p w14:paraId="00E72078" w14:textId="4BDCA9E9" w:rsidR="004022BB" w:rsidRPr="003B6C58" w:rsidRDefault="00C45BBB" w:rsidP="00C45BBB">
      <w:pPr>
        <w:spacing w:after="0" w:line="259" w:lineRule="auto"/>
        <w:ind w:left="1710" w:firstLine="0"/>
        <w:rPr>
          <w:rFonts w:ascii="Arial" w:hAnsi="Arial" w:cs="Arial"/>
          <w:szCs w:val="22"/>
        </w:rPr>
      </w:pPr>
      <w:r w:rsidRPr="003B6C58">
        <w:rPr>
          <w:rFonts w:ascii="Arial" w:hAnsi="Arial" w:cs="Arial"/>
          <w:szCs w:val="22"/>
        </w:rPr>
        <w:t xml:space="preserve">State funds shall cover Substance Abuse Intensive Outpatient Program for an eligible individual who is either an adolescent aged ten to seventeen (10-17) or an adult 18 years of age and older who meets the criteria in </w:t>
      </w:r>
      <w:r w:rsidRPr="003B6C58">
        <w:rPr>
          <w:rFonts w:ascii="Arial" w:hAnsi="Arial" w:cs="Arial"/>
          <w:b/>
          <w:bCs/>
          <w:szCs w:val="22"/>
        </w:rPr>
        <w:t xml:space="preserve">Section 3.0 </w:t>
      </w:r>
      <w:r w:rsidRPr="003B6C58">
        <w:rPr>
          <w:rFonts w:ascii="Arial" w:hAnsi="Arial" w:cs="Arial"/>
          <w:szCs w:val="22"/>
        </w:rPr>
        <w:t>of this policy.</w:t>
      </w:r>
    </w:p>
    <w:p w14:paraId="39B8A3E2" w14:textId="726D579A" w:rsidR="004022BB" w:rsidRPr="003B6C58" w:rsidRDefault="00E33E8C" w:rsidP="00D25018">
      <w:pPr>
        <w:tabs>
          <w:tab w:val="center" w:pos="870"/>
          <w:tab w:val="center" w:pos="2336"/>
        </w:tabs>
        <w:spacing w:after="125" w:line="249" w:lineRule="auto"/>
        <w:ind w:left="0" w:firstLine="0"/>
        <w:rPr>
          <w:rFonts w:ascii="Arial" w:hAnsi="Arial" w:cs="Arial"/>
          <w:szCs w:val="22"/>
        </w:rPr>
      </w:pPr>
      <w:r w:rsidRPr="003B6C58">
        <w:rPr>
          <w:rFonts w:ascii="Arial" w:eastAsia="Calibri" w:hAnsi="Arial" w:cs="Arial"/>
          <w:szCs w:val="22"/>
        </w:rPr>
        <w:tab/>
      </w:r>
    </w:p>
    <w:p w14:paraId="306E477C" w14:textId="0FD8870A" w:rsidR="00960BDE" w:rsidRPr="003B6C58" w:rsidRDefault="00E33E8C" w:rsidP="0042276A">
      <w:pPr>
        <w:pStyle w:val="Heading1"/>
        <w:tabs>
          <w:tab w:val="center" w:pos="3868"/>
        </w:tabs>
        <w:ind w:left="-14" w:firstLine="0"/>
        <w:rPr>
          <w:rFonts w:ascii="Arial" w:hAnsi="Arial" w:cs="Arial"/>
          <w:sz w:val="22"/>
          <w:szCs w:val="22"/>
        </w:rPr>
      </w:pPr>
      <w:bookmarkStart w:id="39" w:name="_Toc213843783"/>
      <w:bookmarkStart w:id="40" w:name="_Toc213854257"/>
      <w:bookmarkStart w:id="41" w:name="_Toc214016511"/>
      <w:r w:rsidRPr="003B6C58">
        <w:rPr>
          <w:rFonts w:ascii="Arial" w:hAnsi="Arial" w:cs="Arial"/>
          <w:sz w:val="22"/>
          <w:szCs w:val="22"/>
        </w:rPr>
        <w:t>3.0</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When the Procedure, Product, or Service Is Covered</w:t>
      </w:r>
      <w:bookmarkEnd w:id="39"/>
      <w:bookmarkEnd w:id="40"/>
      <w:bookmarkEnd w:id="41"/>
      <w:r w:rsidRPr="003B6C58">
        <w:rPr>
          <w:rFonts w:ascii="Arial" w:hAnsi="Arial" w:cs="Arial"/>
          <w:sz w:val="22"/>
          <w:szCs w:val="22"/>
        </w:rPr>
        <w:t xml:space="preserve"> </w:t>
      </w:r>
    </w:p>
    <w:p w14:paraId="4A0D2B41" w14:textId="694FAB5F" w:rsidR="004022BB" w:rsidRPr="003B6C58" w:rsidRDefault="00E33E8C">
      <w:pPr>
        <w:pStyle w:val="Heading2"/>
        <w:tabs>
          <w:tab w:val="center" w:pos="870"/>
          <w:tab w:val="center" w:pos="2724"/>
        </w:tabs>
        <w:ind w:left="0" w:firstLine="0"/>
        <w:rPr>
          <w:rFonts w:ascii="Arial" w:hAnsi="Arial" w:cs="Arial"/>
          <w:sz w:val="22"/>
          <w:szCs w:val="22"/>
        </w:rPr>
      </w:pPr>
      <w:r w:rsidRPr="003B6C58">
        <w:rPr>
          <w:rFonts w:ascii="Arial" w:eastAsia="Calibri" w:hAnsi="Arial" w:cs="Arial"/>
          <w:b w:val="0"/>
          <w:sz w:val="22"/>
          <w:szCs w:val="22"/>
        </w:rPr>
        <w:tab/>
      </w:r>
      <w:bookmarkStart w:id="42" w:name="_Toc213843784"/>
      <w:bookmarkStart w:id="43" w:name="_Toc213854258"/>
      <w:bookmarkStart w:id="44" w:name="_Toc214016512"/>
      <w:r w:rsidRPr="003B6C58">
        <w:rPr>
          <w:rFonts w:ascii="Arial" w:hAnsi="Arial" w:cs="Arial"/>
          <w:sz w:val="22"/>
          <w:szCs w:val="22"/>
        </w:rPr>
        <w:t>3.1</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General Criteria Covered</w:t>
      </w:r>
      <w:bookmarkEnd w:id="42"/>
      <w:bookmarkEnd w:id="43"/>
      <w:bookmarkEnd w:id="44"/>
      <w:r w:rsidRPr="003B6C58">
        <w:rPr>
          <w:rFonts w:ascii="Arial" w:hAnsi="Arial" w:cs="Arial"/>
          <w:sz w:val="22"/>
          <w:szCs w:val="22"/>
        </w:rPr>
        <w:t xml:space="preserve"> </w:t>
      </w:r>
    </w:p>
    <w:p w14:paraId="76413447" w14:textId="0792F7EA" w:rsidR="004022BB" w:rsidRPr="003B6C58" w:rsidRDefault="00D25018">
      <w:pPr>
        <w:ind w:left="1462" w:right="10"/>
        <w:rPr>
          <w:rFonts w:ascii="Arial" w:hAnsi="Arial" w:cs="Arial"/>
          <w:szCs w:val="22"/>
        </w:rPr>
      </w:pPr>
      <w:r w:rsidRPr="003B6C58">
        <w:rPr>
          <w:rFonts w:ascii="Arial" w:hAnsi="Arial" w:cs="Arial"/>
          <w:szCs w:val="22"/>
        </w:rPr>
        <w:t xml:space="preserve">State-Funds shall cover the procedure, product, or service related to this policy when medically necessary, and: </w:t>
      </w:r>
    </w:p>
    <w:p w14:paraId="3E7F7590" w14:textId="77777777" w:rsidR="004022BB" w:rsidRPr="003B6C58" w:rsidRDefault="00E33E8C">
      <w:pPr>
        <w:numPr>
          <w:ilvl w:val="0"/>
          <w:numId w:val="6"/>
        </w:numPr>
        <w:ind w:right="10" w:hanging="346"/>
        <w:rPr>
          <w:rFonts w:ascii="Arial" w:hAnsi="Arial" w:cs="Arial"/>
          <w:szCs w:val="22"/>
        </w:rPr>
      </w:pPr>
      <w:r w:rsidRPr="003B6C58">
        <w:rPr>
          <w:rFonts w:ascii="Arial" w:hAnsi="Arial" w:cs="Arial"/>
          <w:szCs w:val="22"/>
        </w:rPr>
        <w:t xml:space="preserve">the procedure, product, or service is individualized, specific, and consistent with symptoms or confirmed diagnosis of the illness or injury under treatment, and not in excess of the beneficiary’s </w:t>
      </w:r>
      <w:proofErr w:type="gramStart"/>
      <w:r w:rsidRPr="003B6C58">
        <w:rPr>
          <w:rFonts w:ascii="Arial" w:hAnsi="Arial" w:cs="Arial"/>
          <w:szCs w:val="22"/>
        </w:rPr>
        <w:t>needs;</w:t>
      </w:r>
      <w:proofErr w:type="gramEnd"/>
      <w:r w:rsidRPr="003B6C58">
        <w:rPr>
          <w:rFonts w:ascii="Arial" w:hAnsi="Arial" w:cs="Arial"/>
          <w:szCs w:val="22"/>
        </w:rPr>
        <w:t xml:space="preserve"> </w:t>
      </w:r>
    </w:p>
    <w:p w14:paraId="3ACDF333" w14:textId="77777777" w:rsidR="004022BB" w:rsidRPr="003B6C58" w:rsidRDefault="00E33E8C">
      <w:pPr>
        <w:numPr>
          <w:ilvl w:val="0"/>
          <w:numId w:val="6"/>
        </w:numPr>
        <w:ind w:right="10" w:hanging="346"/>
        <w:rPr>
          <w:rFonts w:ascii="Arial" w:hAnsi="Arial" w:cs="Arial"/>
          <w:szCs w:val="22"/>
        </w:rPr>
      </w:pPr>
      <w:r w:rsidRPr="003B6C58">
        <w:rPr>
          <w:rFonts w:ascii="Arial" w:hAnsi="Arial" w:cs="Arial"/>
          <w:szCs w:val="22"/>
        </w:rPr>
        <w:t xml:space="preserve">the procedure, product, or service can be safely furnished, and </w:t>
      </w:r>
      <w:proofErr w:type="gramStart"/>
      <w:r w:rsidRPr="003B6C58">
        <w:rPr>
          <w:rFonts w:ascii="Arial" w:hAnsi="Arial" w:cs="Arial"/>
          <w:szCs w:val="22"/>
        </w:rPr>
        <w:t>no</w:t>
      </w:r>
      <w:proofErr w:type="gramEnd"/>
      <w:r w:rsidRPr="003B6C58">
        <w:rPr>
          <w:rFonts w:ascii="Arial" w:hAnsi="Arial" w:cs="Arial"/>
          <w:szCs w:val="22"/>
        </w:rPr>
        <w:t xml:space="preserve"> equally effective and more conservative or less costly treatment is available statewide; and </w:t>
      </w:r>
    </w:p>
    <w:p w14:paraId="09F7B5DC" w14:textId="77777777" w:rsidR="004022BB" w:rsidRPr="003B6C58" w:rsidRDefault="00E33E8C">
      <w:pPr>
        <w:numPr>
          <w:ilvl w:val="0"/>
          <w:numId w:val="6"/>
        </w:numPr>
        <w:spacing w:after="143"/>
        <w:ind w:right="10" w:hanging="346"/>
        <w:rPr>
          <w:rFonts w:ascii="Arial" w:hAnsi="Arial" w:cs="Arial"/>
          <w:szCs w:val="22"/>
        </w:rPr>
      </w:pPr>
      <w:r w:rsidRPr="003B6C58">
        <w:rPr>
          <w:rFonts w:ascii="Arial" w:hAnsi="Arial" w:cs="Arial"/>
          <w:szCs w:val="22"/>
        </w:rPr>
        <w:t xml:space="preserve">the procedure, product, or service is furnished in a manner not primarily intended for the convenience of the beneficiary, the beneficiary’s caretaker, or the provider.  </w:t>
      </w:r>
    </w:p>
    <w:p w14:paraId="7F087396" w14:textId="77777777" w:rsidR="004022BB" w:rsidRPr="003B6C58" w:rsidRDefault="00E33E8C">
      <w:pPr>
        <w:pStyle w:val="Heading3"/>
        <w:spacing w:after="35"/>
        <w:ind w:left="1450"/>
        <w:rPr>
          <w:rFonts w:ascii="Arial" w:hAnsi="Arial" w:cs="Arial"/>
          <w:sz w:val="22"/>
          <w:szCs w:val="22"/>
        </w:rPr>
      </w:pPr>
      <w:bookmarkStart w:id="45" w:name="_Toc213843785"/>
      <w:bookmarkStart w:id="46" w:name="_Toc213854259"/>
      <w:bookmarkStart w:id="47" w:name="_Toc214016513"/>
      <w:r w:rsidRPr="003B6C58">
        <w:rPr>
          <w:rFonts w:ascii="Arial" w:hAnsi="Arial" w:cs="Arial"/>
          <w:sz w:val="22"/>
          <w:szCs w:val="22"/>
        </w:rPr>
        <w:lastRenderedPageBreak/>
        <w:t>3.1.1</w:t>
      </w:r>
      <w:r w:rsidRPr="003B6C58">
        <w:rPr>
          <w:rFonts w:ascii="Arial" w:eastAsia="Arial" w:hAnsi="Arial" w:cs="Arial"/>
          <w:sz w:val="22"/>
          <w:szCs w:val="22"/>
        </w:rPr>
        <w:t xml:space="preserve"> </w:t>
      </w:r>
      <w:r w:rsidRPr="003B6C58">
        <w:rPr>
          <w:rFonts w:ascii="Arial" w:hAnsi="Arial" w:cs="Arial"/>
          <w:sz w:val="22"/>
          <w:szCs w:val="22"/>
        </w:rPr>
        <w:t>Telehealth</w:t>
      </w:r>
      <w:bookmarkEnd w:id="45"/>
      <w:bookmarkEnd w:id="46"/>
      <w:bookmarkEnd w:id="47"/>
      <w:r w:rsidRPr="003B6C58">
        <w:rPr>
          <w:rFonts w:ascii="Arial" w:hAnsi="Arial" w:cs="Arial"/>
          <w:sz w:val="22"/>
          <w:szCs w:val="22"/>
        </w:rPr>
        <w:t xml:space="preserve"> </w:t>
      </w:r>
    </w:p>
    <w:p w14:paraId="02474A51" w14:textId="69F5157F" w:rsidR="004022BB" w:rsidRPr="003B6C58" w:rsidRDefault="00E33E8C" w:rsidP="00FA6B0C">
      <w:pPr>
        <w:numPr>
          <w:ilvl w:val="0"/>
          <w:numId w:val="7"/>
        </w:numPr>
        <w:ind w:left="2520" w:right="10" w:hanging="360"/>
        <w:rPr>
          <w:rFonts w:ascii="Arial" w:hAnsi="Arial" w:cs="Arial"/>
          <w:szCs w:val="22"/>
        </w:rPr>
      </w:pPr>
      <w:r w:rsidRPr="003B6C58">
        <w:rPr>
          <w:rFonts w:ascii="Arial" w:hAnsi="Arial" w:cs="Arial"/>
          <w:szCs w:val="22"/>
        </w:rPr>
        <w:t xml:space="preserve">Services within this clinical coverage policy may be provided via telehealth. Services delivered via telehealth must follow the requirements and guidance in Clinical </w:t>
      </w:r>
      <w:r w:rsidR="00C02174" w:rsidRPr="003B6C58">
        <w:rPr>
          <w:rFonts w:ascii="Arial" w:hAnsi="Arial" w:cs="Arial"/>
          <w:szCs w:val="22"/>
        </w:rPr>
        <w:t xml:space="preserve">(Service Definitions) </w:t>
      </w:r>
      <w:r w:rsidRPr="003B6C58">
        <w:rPr>
          <w:rFonts w:ascii="Arial" w:hAnsi="Arial" w:cs="Arial"/>
          <w:szCs w:val="22"/>
        </w:rPr>
        <w:t xml:space="preserve">Policy </w:t>
      </w:r>
      <w:r w:rsidR="00387543" w:rsidRPr="003B6C58">
        <w:rPr>
          <w:rFonts w:ascii="Arial" w:hAnsi="Arial" w:cs="Arial"/>
          <w:b/>
          <w:szCs w:val="22"/>
        </w:rPr>
        <w:t xml:space="preserve">State-Funded </w:t>
      </w:r>
      <w:r w:rsidRPr="003B6C58">
        <w:rPr>
          <w:rFonts w:ascii="Arial" w:hAnsi="Arial" w:cs="Arial"/>
          <w:b/>
          <w:szCs w:val="22"/>
        </w:rPr>
        <w:t xml:space="preserve">Telehealth, Virtual Communications and Remote Patient Monitoring, at </w:t>
      </w:r>
      <w:hyperlink r:id="rId18" w:history="1">
        <w:r w:rsidR="003F1A60" w:rsidRPr="003B6C58">
          <w:rPr>
            <w:rStyle w:val="Hyperlink"/>
            <w:rFonts w:ascii="Arial" w:hAnsi="Arial" w:cs="Arial"/>
            <w:szCs w:val="22"/>
          </w:rPr>
          <w:t>https://www.ncdhhs.gov/providers/provider-information/mental-health-development-disabilities-and-substance-use-services/state-funded-service-definitions</w:t>
        </w:r>
      </w:hyperlink>
      <w:hyperlink r:id="rId19">
        <w:r w:rsidR="004022BB" w:rsidRPr="003B6C58">
          <w:rPr>
            <w:rFonts w:ascii="Arial" w:hAnsi="Arial" w:cs="Arial"/>
            <w:szCs w:val="22"/>
          </w:rPr>
          <w:t>.</w:t>
        </w:r>
      </w:hyperlink>
      <w:r w:rsidRPr="003B6C58">
        <w:rPr>
          <w:rFonts w:ascii="Arial" w:hAnsi="Arial" w:cs="Arial"/>
          <w:szCs w:val="22"/>
        </w:rPr>
        <w:t xml:space="preserve">  </w:t>
      </w:r>
    </w:p>
    <w:p w14:paraId="03FAAC9E" w14:textId="77777777" w:rsidR="004022BB" w:rsidRPr="003B6C58" w:rsidRDefault="00E33E8C" w:rsidP="00FA6B0C">
      <w:pPr>
        <w:numPr>
          <w:ilvl w:val="0"/>
          <w:numId w:val="7"/>
        </w:numPr>
        <w:ind w:left="2520" w:right="10" w:hanging="360"/>
        <w:rPr>
          <w:rFonts w:ascii="Arial" w:hAnsi="Arial" w:cs="Arial"/>
          <w:szCs w:val="22"/>
        </w:rPr>
      </w:pPr>
      <w:r w:rsidRPr="003B6C58">
        <w:rPr>
          <w:rFonts w:ascii="Arial" w:hAnsi="Arial" w:cs="Arial"/>
          <w:szCs w:val="22"/>
        </w:rPr>
        <w:t xml:space="preserve">The determination to provide services via telehealth must be for the benefit of the beneficiary with a signed attestation of beneficiary choice. </w:t>
      </w:r>
    </w:p>
    <w:p w14:paraId="42BCDCCD" w14:textId="77777777" w:rsidR="004022BB" w:rsidRPr="003B6C58" w:rsidRDefault="00E33E8C" w:rsidP="00FA6B0C">
      <w:pPr>
        <w:numPr>
          <w:ilvl w:val="0"/>
          <w:numId w:val="7"/>
        </w:numPr>
        <w:ind w:left="2520" w:right="10" w:hanging="360"/>
        <w:rPr>
          <w:rFonts w:ascii="Arial" w:hAnsi="Arial" w:cs="Arial"/>
          <w:szCs w:val="22"/>
        </w:rPr>
      </w:pPr>
      <w:r w:rsidRPr="003B6C58">
        <w:rPr>
          <w:rFonts w:ascii="Arial" w:hAnsi="Arial" w:cs="Arial"/>
          <w:szCs w:val="22"/>
        </w:rPr>
        <w:t xml:space="preserve">A provider shall consider and document the beneficiary’s behavioral, physical, and cognitive abilities to participate in services provided via telehealth. Documentation must include the individual’s SUD treatment and recovery needs, including appropriateness of their recovery environment for telehealth services. </w:t>
      </w:r>
    </w:p>
    <w:p w14:paraId="626F862B" w14:textId="14E698B0" w:rsidR="004022BB" w:rsidRPr="003B6C58" w:rsidRDefault="00E33E8C" w:rsidP="00FA6B0C">
      <w:pPr>
        <w:numPr>
          <w:ilvl w:val="0"/>
          <w:numId w:val="7"/>
        </w:numPr>
        <w:ind w:left="2520" w:right="10" w:hanging="360"/>
        <w:rPr>
          <w:rFonts w:ascii="Arial" w:hAnsi="Arial" w:cs="Arial"/>
          <w:szCs w:val="22"/>
        </w:rPr>
      </w:pPr>
      <w:r w:rsidRPr="003B6C58">
        <w:rPr>
          <w:rFonts w:ascii="Arial" w:hAnsi="Arial" w:cs="Arial"/>
          <w:szCs w:val="22"/>
        </w:rPr>
        <w:t xml:space="preserve">A beneficiary is not required to seek services through </w:t>
      </w:r>
      <w:r w:rsidR="003B6C58" w:rsidRPr="003B6C58">
        <w:rPr>
          <w:rFonts w:ascii="Arial" w:hAnsi="Arial" w:cs="Arial"/>
          <w:szCs w:val="22"/>
        </w:rPr>
        <w:t>telehealth and</w:t>
      </w:r>
      <w:r w:rsidRPr="003B6C58">
        <w:rPr>
          <w:rFonts w:ascii="Arial" w:hAnsi="Arial" w:cs="Arial"/>
          <w:szCs w:val="22"/>
        </w:rPr>
        <w:t xml:space="preserve"> shall have access to in person services.  </w:t>
      </w:r>
    </w:p>
    <w:p w14:paraId="6B7B0B24" w14:textId="77777777" w:rsidR="004022BB" w:rsidRPr="003B6C58" w:rsidRDefault="00E33E8C" w:rsidP="00FA6B0C">
      <w:pPr>
        <w:numPr>
          <w:ilvl w:val="0"/>
          <w:numId w:val="7"/>
        </w:numPr>
        <w:spacing w:after="161"/>
        <w:ind w:left="2520" w:right="10" w:hanging="360"/>
        <w:rPr>
          <w:rFonts w:ascii="Arial" w:hAnsi="Arial" w:cs="Arial"/>
          <w:szCs w:val="22"/>
        </w:rPr>
      </w:pPr>
      <w:r w:rsidRPr="003B6C58">
        <w:rPr>
          <w:rFonts w:ascii="Arial" w:hAnsi="Arial" w:cs="Arial"/>
          <w:szCs w:val="22"/>
        </w:rPr>
        <w:t xml:space="preserve">Services must be available in person at least five (5) days per week. </w:t>
      </w:r>
    </w:p>
    <w:p w14:paraId="6A675704" w14:textId="77777777" w:rsidR="004022BB" w:rsidRPr="003B6C58" w:rsidRDefault="00E33E8C">
      <w:pPr>
        <w:pStyle w:val="Heading2"/>
        <w:tabs>
          <w:tab w:val="center" w:pos="870"/>
          <w:tab w:val="center" w:pos="2711"/>
        </w:tabs>
        <w:spacing w:after="125"/>
        <w:ind w:left="0" w:firstLine="0"/>
        <w:rPr>
          <w:rFonts w:ascii="Arial" w:hAnsi="Arial" w:cs="Arial"/>
          <w:sz w:val="22"/>
          <w:szCs w:val="22"/>
        </w:rPr>
      </w:pPr>
      <w:r w:rsidRPr="003B6C58">
        <w:rPr>
          <w:rFonts w:ascii="Arial" w:eastAsia="Calibri" w:hAnsi="Arial" w:cs="Arial"/>
          <w:b w:val="0"/>
          <w:sz w:val="22"/>
          <w:szCs w:val="22"/>
        </w:rPr>
        <w:tab/>
      </w:r>
      <w:bookmarkStart w:id="48" w:name="_Toc213843786"/>
      <w:bookmarkStart w:id="49" w:name="_Toc213854260"/>
      <w:bookmarkStart w:id="50" w:name="_Toc214016514"/>
      <w:r w:rsidRPr="003B6C58">
        <w:rPr>
          <w:rFonts w:ascii="Arial" w:hAnsi="Arial" w:cs="Arial"/>
          <w:sz w:val="22"/>
          <w:szCs w:val="22"/>
        </w:rPr>
        <w:t>3.2</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Specific Criteria Covered</w:t>
      </w:r>
      <w:bookmarkEnd w:id="48"/>
      <w:bookmarkEnd w:id="49"/>
      <w:bookmarkEnd w:id="50"/>
      <w:r w:rsidRPr="003B6C58">
        <w:rPr>
          <w:rFonts w:ascii="Arial" w:hAnsi="Arial" w:cs="Arial"/>
          <w:sz w:val="22"/>
          <w:szCs w:val="22"/>
        </w:rPr>
        <w:t xml:space="preserve"> </w:t>
      </w:r>
    </w:p>
    <w:p w14:paraId="198226DF" w14:textId="58D0772B" w:rsidR="004022BB" w:rsidRPr="003B6C58" w:rsidRDefault="00E33E8C">
      <w:pPr>
        <w:pStyle w:val="Heading3"/>
        <w:spacing w:after="27"/>
        <w:ind w:left="1450"/>
        <w:rPr>
          <w:rFonts w:ascii="Arial" w:hAnsi="Arial" w:cs="Arial"/>
          <w:sz w:val="22"/>
          <w:szCs w:val="22"/>
        </w:rPr>
      </w:pPr>
      <w:bookmarkStart w:id="51" w:name="_Toc213843787"/>
      <w:bookmarkStart w:id="52" w:name="_Toc213854261"/>
      <w:bookmarkStart w:id="53" w:name="_Toc214016515"/>
      <w:r w:rsidRPr="003B6C58">
        <w:rPr>
          <w:rFonts w:ascii="Arial" w:hAnsi="Arial" w:cs="Arial"/>
          <w:sz w:val="22"/>
          <w:szCs w:val="22"/>
        </w:rPr>
        <w:t>3.2.1</w:t>
      </w:r>
      <w:r w:rsidRPr="003B6C58">
        <w:rPr>
          <w:rFonts w:ascii="Arial" w:eastAsia="Arial" w:hAnsi="Arial" w:cs="Arial"/>
          <w:sz w:val="22"/>
          <w:szCs w:val="22"/>
        </w:rPr>
        <w:t xml:space="preserve"> </w:t>
      </w:r>
      <w:r w:rsidRPr="003B6C58">
        <w:rPr>
          <w:rFonts w:ascii="Arial" w:hAnsi="Arial" w:cs="Arial"/>
          <w:sz w:val="22"/>
          <w:szCs w:val="22"/>
        </w:rPr>
        <w:t xml:space="preserve">Specific Criteria Covered by </w:t>
      </w:r>
      <w:r w:rsidR="00022D7E" w:rsidRPr="003B6C58">
        <w:rPr>
          <w:rFonts w:ascii="Arial" w:hAnsi="Arial" w:cs="Arial"/>
          <w:sz w:val="22"/>
          <w:szCs w:val="22"/>
        </w:rPr>
        <w:t>State-Funds</w:t>
      </w:r>
      <w:bookmarkEnd w:id="51"/>
      <w:bookmarkEnd w:id="52"/>
      <w:bookmarkEnd w:id="53"/>
      <w:r w:rsidRPr="003B6C58">
        <w:rPr>
          <w:rFonts w:ascii="Arial" w:hAnsi="Arial" w:cs="Arial"/>
          <w:sz w:val="22"/>
          <w:szCs w:val="22"/>
        </w:rPr>
        <w:t xml:space="preserve"> </w:t>
      </w:r>
    </w:p>
    <w:p w14:paraId="3119FA80" w14:textId="15310605" w:rsidR="004022BB" w:rsidRPr="003B6C58" w:rsidRDefault="00D25018">
      <w:pPr>
        <w:ind w:left="2170" w:right="10"/>
        <w:rPr>
          <w:rFonts w:ascii="Arial" w:hAnsi="Arial" w:cs="Arial"/>
          <w:szCs w:val="22"/>
        </w:rPr>
      </w:pPr>
      <w:r w:rsidRPr="003B6C58">
        <w:rPr>
          <w:rFonts w:ascii="Arial" w:hAnsi="Arial" w:cs="Arial"/>
          <w:szCs w:val="22"/>
        </w:rPr>
        <w:t xml:space="preserve">State-Funds shall cover SAIOP services when the beneficiary meets the following specific criteria:  </w:t>
      </w:r>
    </w:p>
    <w:p w14:paraId="4CABD0E6" w14:textId="77777777" w:rsidR="004022BB" w:rsidRPr="003B6C58" w:rsidRDefault="00E33E8C">
      <w:pPr>
        <w:numPr>
          <w:ilvl w:val="0"/>
          <w:numId w:val="8"/>
        </w:numPr>
        <w:ind w:left="2520" w:right="10" w:hanging="360"/>
        <w:rPr>
          <w:rFonts w:ascii="Arial" w:hAnsi="Arial" w:cs="Arial"/>
          <w:szCs w:val="22"/>
        </w:rPr>
      </w:pPr>
      <w:r w:rsidRPr="003B6C58">
        <w:rPr>
          <w:rFonts w:ascii="Arial" w:hAnsi="Arial" w:cs="Arial"/>
          <w:szCs w:val="22"/>
        </w:rPr>
        <w:t xml:space="preserve">has a current substance use disorder (SUD) diagnosis as defined by the </w:t>
      </w:r>
    </w:p>
    <w:p w14:paraId="3C3617F6" w14:textId="395A61E9" w:rsidR="004022BB" w:rsidRPr="003B6C58" w:rsidRDefault="00E33E8C" w:rsidP="003928FF">
      <w:pPr>
        <w:spacing w:after="0" w:line="259" w:lineRule="auto"/>
        <w:ind w:left="2520" w:right="153" w:firstLine="10"/>
        <w:rPr>
          <w:rFonts w:ascii="Arial" w:hAnsi="Arial" w:cs="Arial"/>
          <w:szCs w:val="22"/>
        </w:rPr>
      </w:pPr>
      <w:r w:rsidRPr="003B6C58">
        <w:rPr>
          <w:rFonts w:ascii="Arial" w:hAnsi="Arial" w:cs="Arial"/>
          <w:szCs w:val="22"/>
        </w:rPr>
        <w:t xml:space="preserve">Diagnostic and Statistical Manual of Mental Disorders Fifth Edition </w:t>
      </w:r>
      <w:r w:rsidR="003928FF" w:rsidRPr="003B6C58">
        <w:rPr>
          <w:rFonts w:ascii="Arial" w:hAnsi="Arial" w:cs="Arial"/>
          <w:szCs w:val="22"/>
        </w:rPr>
        <w:t xml:space="preserve">Text                                    Revision </w:t>
      </w:r>
      <w:r w:rsidRPr="003B6C58">
        <w:rPr>
          <w:rFonts w:ascii="Arial" w:hAnsi="Arial" w:cs="Arial"/>
          <w:szCs w:val="22"/>
        </w:rPr>
        <w:t>(DSM-5</w:t>
      </w:r>
      <w:r w:rsidR="00D25018" w:rsidRPr="003B6C58">
        <w:rPr>
          <w:rFonts w:ascii="Arial" w:hAnsi="Arial" w:cs="Arial"/>
          <w:szCs w:val="22"/>
        </w:rPr>
        <w:t>-TR</w:t>
      </w:r>
      <w:r w:rsidRPr="003B6C58">
        <w:rPr>
          <w:rFonts w:ascii="Arial" w:hAnsi="Arial" w:cs="Arial"/>
          <w:szCs w:val="22"/>
        </w:rPr>
        <w:t xml:space="preserve">) or any subsequent editions of this reference manual; and  </w:t>
      </w:r>
    </w:p>
    <w:p w14:paraId="339D7E4A" w14:textId="2A5B9A2E" w:rsidR="003928FF" w:rsidRPr="003B6C58" w:rsidRDefault="00E33E8C" w:rsidP="0042276A">
      <w:pPr>
        <w:numPr>
          <w:ilvl w:val="0"/>
          <w:numId w:val="8"/>
        </w:numPr>
        <w:ind w:left="2520" w:right="10" w:hanging="360"/>
        <w:rPr>
          <w:rFonts w:ascii="Arial" w:hAnsi="Arial" w:cs="Arial"/>
          <w:szCs w:val="22"/>
        </w:rPr>
      </w:pPr>
      <w:r w:rsidRPr="003B6C58">
        <w:rPr>
          <w:rFonts w:ascii="Arial" w:hAnsi="Arial" w:cs="Arial"/>
          <w:szCs w:val="22"/>
        </w:rPr>
        <w:t xml:space="preserve">meets the American Society of Addiction Medicine (ASAM) Level 2.1 Substance Abuse Intensive Outpatient Program (SAIOP) admission criteria as defined in the ASAM Criteria, Third Edition, 2013.  </w:t>
      </w:r>
    </w:p>
    <w:p w14:paraId="58B35337" w14:textId="77777777" w:rsidR="0042276A" w:rsidRPr="003B6C58" w:rsidRDefault="0042276A" w:rsidP="0042276A">
      <w:pPr>
        <w:ind w:left="2520" w:right="10" w:firstLine="0"/>
        <w:rPr>
          <w:rFonts w:ascii="Arial" w:hAnsi="Arial" w:cs="Arial"/>
          <w:szCs w:val="22"/>
        </w:rPr>
      </w:pPr>
    </w:p>
    <w:p w14:paraId="56E0773A" w14:textId="781B1E46" w:rsidR="004022BB" w:rsidRPr="003B6C58" w:rsidRDefault="00E31E96" w:rsidP="0030620D">
      <w:pPr>
        <w:pStyle w:val="Heading3"/>
        <w:spacing w:after="27"/>
        <w:ind w:left="1450"/>
        <w:rPr>
          <w:rFonts w:ascii="Arial" w:hAnsi="Arial" w:cs="Arial"/>
          <w:sz w:val="22"/>
          <w:szCs w:val="22"/>
        </w:rPr>
      </w:pPr>
      <w:bookmarkStart w:id="54" w:name="_Toc213843788"/>
      <w:bookmarkStart w:id="55" w:name="_Toc213854262"/>
      <w:bookmarkStart w:id="56" w:name="_Toc214016516"/>
      <w:r w:rsidRPr="003B6C58">
        <w:rPr>
          <w:rFonts w:ascii="Arial" w:hAnsi="Arial" w:cs="Arial"/>
          <w:sz w:val="22"/>
          <w:szCs w:val="22"/>
        </w:rPr>
        <w:t xml:space="preserve">3.2.2 </w:t>
      </w:r>
      <w:r w:rsidR="0030620D" w:rsidRPr="003B6C58">
        <w:rPr>
          <w:rFonts w:ascii="Arial" w:hAnsi="Arial" w:cs="Arial"/>
          <w:sz w:val="22"/>
          <w:szCs w:val="22"/>
        </w:rPr>
        <w:t>Admission Criteria</w:t>
      </w:r>
      <w:bookmarkEnd w:id="54"/>
      <w:bookmarkEnd w:id="55"/>
      <w:bookmarkEnd w:id="56"/>
      <w:r w:rsidR="00FA6B0C" w:rsidRPr="003B6C58">
        <w:rPr>
          <w:rFonts w:ascii="Arial" w:hAnsi="Arial" w:cs="Arial"/>
          <w:sz w:val="22"/>
          <w:szCs w:val="22"/>
        </w:rPr>
        <w:tab/>
      </w:r>
      <w:r w:rsidR="00FA6B0C" w:rsidRPr="003B6C58">
        <w:rPr>
          <w:rFonts w:ascii="Arial" w:hAnsi="Arial" w:cs="Arial"/>
          <w:sz w:val="22"/>
          <w:szCs w:val="22"/>
        </w:rPr>
        <w:tab/>
      </w:r>
      <w:r w:rsidR="00FA6B0C" w:rsidRPr="003B6C58">
        <w:rPr>
          <w:rFonts w:ascii="Arial" w:hAnsi="Arial" w:cs="Arial"/>
          <w:sz w:val="22"/>
          <w:szCs w:val="22"/>
        </w:rPr>
        <w:tab/>
      </w:r>
      <w:r w:rsidR="000E368D" w:rsidRPr="003B6C58">
        <w:rPr>
          <w:rFonts w:ascii="Arial" w:hAnsi="Arial" w:cs="Arial"/>
          <w:sz w:val="22"/>
          <w:szCs w:val="22"/>
        </w:rPr>
        <w:t xml:space="preserve">            </w:t>
      </w:r>
    </w:p>
    <w:p w14:paraId="7C4ADE7C" w14:textId="77777777" w:rsidR="004022BB" w:rsidRPr="003B6C58" w:rsidRDefault="00E33E8C">
      <w:pPr>
        <w:ind w:left="2170" w:right="10"/>
        <w:rPr>
          <w:rFonts w:ascii="Arial" w:hAnsi="Arial" w:cs="Arial"/>
          <w:szCs w:val="22"/>
        </w:rPr>
      </w:pPr>
      <w:r w:rsidRPr="003B6C58">
        <w:rPr>
          <w:rFonts w:ascii="Arial" w:hAnsi="Arial" w:cs="Arial"/>
          <w:szCs w:val="22"/>
        </w:rPr>
        <w:t xml:space="preserve">A comprehensive clinical assessment (CCA) or diagnostic assessment (DA) must be completed by a licensed professional to determine an ASAM level of care for admission and discharge planning. The CCA or DA, which demonstrates medical necessity, must be completed prior to the provision of this service. If a substantially equivalent assessment is available, reflects the current level of functioning, and contains all the required elements as outlined in community practice standards as well as in all applicable federal and state requirements, it may be used as part of the current CCA or DA. Relevant diagnostic information must be obtained and documented in the beneficiary’s Person-Centered Plan (PCP). The assessment and PCP must be updated as changes and new strengths and barriers are observed during the treatment process.  </w:t>
      </w:r>
    </w:p>
    <w:p w14:paraId="5F4622E5" w14:textId="77777777" w:rsidR="004022BB" w:rsidRPr="003B6C58" w:rsidRDefault="00E33E8C">
      <w:pPr>
        <w:spacing w:after="0" w:line="259" w:lineRule="auto"/>
        <w:ind w:left="2881" w:firstLine="0"/>
        <w:rPr>
          <w:rFonts w:ascii="Arial" w:hAnsi="Arial" w:cs="Arial"/>
          <w:szCs w:val="22"/>
        </w:rPr>
      </w:pPr>
      <w:r w:rsidRPr="003B6C58">
        <w:rPr>
          <w:rFonts w:ascii="Arial" w:hAnsi="Arial" w:cs="Arial"/>
          <w:szCs w:val="22"/>
        </w:rPr>
        <w:t xml:space="preserve"> </w:t>
      </w:r>
    </w:p>
    <w:p w14:paraId="7318A366" w14:textId="5916A794" w:rsidR="004022BB" w:rsidRPr="003B6C58" w:rsidRDefault="00E33E8C" w:rsidP="00402504">
      <w:pPr>
        <w:ind w:left="2170" w:right="10"/>
        <w:rPr>
          <w:rFonts w:ascii="Arial" w:hAnsi="Arial" w:cs="Arial"/>
          <w:szCs w:val="22"/>
        </w:rPr>
      </w:pPr>
      <w:r w:rsidRPr="003B6C58">
        <w:rPr>
          <w:rFonts w:ascii="Arial" w:hAnsi="Arial" w:cs="Arial"/>
          <w:szCs w:val="22"/>
        </w:rPr>
        <w:t xml:space="preserve">A service order for SAIOP must be completed by a physician, physician assistant, nurse practitioner, or licensed psychologist according to their </w:t>
      </w:r>
      <w:r w:rsidRPr="003B6C58">
        <w:rPr>
          <w:rFonts w:ascii="Arial" w:hAnsi="Arial" w:cs="Arial"/>
          <w:szCs w:val="22"/>
        </w:rPr>
        <w:lastRenderedPageBreak/>
        <w:t xml:space="preserve">scope of practice, prior to or on the first day that SAIOP services are provided. Refer to </w:t>
      </w:r>
      <w:r w:rsidRPr="003B6C58">
        <w:rPr>
          <w:rFonts w:ascii="Arial" w:hAnsi="Arial" w:cs="Arial"/>
          <w:b/>
          <w:szCs w:val="22"/>
        </w:rPr>
        <w:t xml:space="preserve">Section 5.4 </w:t>
      </w:r>
      <w:r w:rsidRPr="003B6C58">
        <w:rPr>
          <w:rFonts w:ascii="Arial" w:hAnsi="Arial" w:cs="Arial"/>
          <w:szCs w:val="22"/>
        </w:rPr>
        <w:t xml:space="preserve">for service order requirements. </w:t>
      </w:r>
    </w:p>
    <w:p w14:paraId="134165BC" w14:textId="77777777" w:rsidR="004022BB" w:rsidRPr="003B6C58" w:rsidRDefault="00E33E8C">
      <w:pPr>
        <w:spacing w:after="142"/>
        <w:ind w:left="2170" w:right="10"/>
        <w:rPr>
          <w:rFonts w:ascii="Arial" w:hAnsi="Arial" w:cs="Arial"/>
          <w:szCs w:val="22"/>
        </w:rPr>
      </w:pPr>
      <w:r w:rsidRPr="003B6C58">
        <w:rPr>
          <w:rFonts w:ascii="Arial" w:hAnsi="Arial" w:cs="Arial"/>
          <w:szCs w:val="22"/>
        </w:rPr>
        <w:t xml:space="preserve">The amount, duration, frequency, and intensity of SAIOP services must be documented in the beneficiary’s PCP. Services must not be offered less frequently than the structured program set forth in the service description in </w:t>
      </w:r>
      <w:r w:rsidRPr="003B6C58">
        <w:rPr>
          <w:rFonts w:ascii="Arial" w:hAnsi="Arial" w:cs="Arial"/>
          <w:b/>
          <w:szCs w:val="22"/>
        </w:rPr>
        <w:t>Section 1.0</w:t>
      </w:r>
      <w:r w:rsidRPr="003B6C58">
        <w:rPr>
          <w:rFonts w:ascii="Arial" w:hAnsi="Arial" w:cs="Arial"/>
          <w:szCs w:val="22"/>
        </w:rPr>
        <w:t xml:space="preserve"> of this policy.    </w:t>
      </w:r>
    </w:p>
    <w:p w14:paraId="4EE8A381" w14:textId="67B87FC8" w:rsidR="004022BB" w:rsidRPr="003B6C58" w:rsidRDefault="00E33E8C">
      <w:pPr>
        <w:pStyle w:val="Heading3"/>
        <w:spacing w:after="27"/>
        <w:ind w:left="1450"/>
        <w:rPr>
          <w:rFonts w:ascii="Arial" w:hAnsi="Arial" w:cs="Arial"/>
          <w:sz w:val="22"/>
          <w:szCs w:val="22"/>
        </w:rPr>
      </w:pPr>
      <w:bookmarkStart w:id="57" w:name="_Toc213843789"/>
      <w:bookmarkStart w:id="58" w:name="_Toc213854263"/>
      <w:bookmarkStart w:id="59" w:name="_Toc214016517"/>
      <w:r w:rsidRPr="003B6C58">
        <w:rPr>
          <w:rFonts w:ascii="Arial" w:hAnsi="Arial" w:cs="Arial"/>
          <w:sz w:val="22"/>
          <w:szCs w:val="22"/>
        </w:rPr>
        <w:t>3.2.</w:t>
      </w:r>
      <w:r w:rsidR="000E368D" w:rsidRPr="003B6C58">
        <w:rPr>
          <w:rFonts w:ascii="Arial" w:hAnsi="Arial" w:cs="Arial"/>
          <w:sz w:val="22"/>
          <w:szCs w:val="22"/>
        </w:rPr>
        <w:t>3</w:t>
      </w:r>
      <w:r w:rsidRPr="003B6C58">
        <w:rPr>
          <w:rFonts w:ascii="Arial" w:eastAsia="Arial" w:hAnsi="Arial" w:cs="Arial"/>
          <w:sz w:val="22"/>
          <w:szCs w:val="22"/>
        </w:rPr>
        <w:t xml:space="preserve"> </w:t>
      </w:r>
      <w:r w:rsidRPr="003B6C58">
        <w:rPr>
          <w:rFonts w:ascii="Arial" w:hAnsi="Arial" w:cs="Arial"/>
          <w:sz w:val="22"/>
          <w:szCs w:val="22"/>
        </w:rPr>
        <w:t>Continued Stay Criteria</w:t>
      </w:r>
      <w:bookmarkEnd w:id="57"/>
      <w:bookmarkEnd w:id="58"/>
      <w:bookmarkEnd w:id="59"/>
      <w:r w:rsidRPr="003B6C58">
        <w:rPr>
          <w:rFonts w:ascii="Arial" w:hAnsi="Arial" w:cs="Arial"/>
          <w:sz w:val="22"/>
          <w:szCs w:val="22"/>
        </w:rPr>
        <w:t xml:space="preserve">    </w:t>
      </w:r>
    </w:p>
    <w:p w14:paraId="4DD56D45" w14:textId="77777777" w:rsidR="004022BB" w:rsidRPr="003B6C58" w:rsidRDefault="00E33E8C">
      <w:pPr>
        <w:spacing w:after="109"/>
        <w:ind w:left="2170" w:right="10"/>
        <w:rPr>
          <w:rFonts w:ascii="Arial" w:hAnsi="Arial" w:cs="Arial"/>
          <w:bCs/>
          <w:szCs w:val="22"/>
        </w:rPr>
      </w:pPr>
      <w:r w:rsidRPr="003B6C58">
        <w:rPr>
          <w:rFonts w:ascii="Arial" w:hAnsi="Arial" w:cs="Arial"/>
          <w:bCs/>
          <w:szCs w:val="22"/>
        </w:rPr>
        <w:t xml:space="preserve">Each of the six dimensions of the ASAM criteria must be reviewed and documented in the beneficiary’s service record to document the determination for continued stay, discharge, or transfer to another level of care. </w:t>
      </w:r>
    </w:p>
    <w:p w14:paraId="0FCDCF01" w14:textId="7BCB2BA5" w:rsidR="004022BB" w:rsidRPr="003B6C58" w:rsidRDefault="00E33E8C" w:rsidP="00C24632">
      <w:pPr>
        <w:pStyle w:val="ListParagraph"/>
        <w:numPr>
          <w:ilvl w:val="0"/>
          <w:numId w:val="24"/>
        </w:numPr>
        <w:spacing w:after="117"/>
        <w:ind w:right="10"/>
        <w:rPr>
          <w:rFonts w:ascii="Arial" w:hAnsi="Arial" w:cs="Arial"/>
          <w:bCs/>
          <w:szCs w:val="22"/>
        </w:rPr>
      </w:pPr>
      <w:r w:rsidRPr="003B6C58">
        <w:rPr>
          <w:rFonts w:ascii="Arial" w:hAnsi="Arial" w:cs="Arial"/>
          <w:bCs/>
          <w:szCs w:val="22"/>
        </w:rPr>
        <w:t xml:space="preserve">The beneficiary meets the criteria for continued stay at the present level of care if any ONE of the following applies: </w:t>
      </w:r>
    </w:p>
    <w:p w14:paraId="658B1228" w14:textId="77777777" w:rsidR="004022BB" w:rsidRPr="003B6C58" w:rsidRDefault="00E33E8C">
      <w:pPr>
        <w:numPr>
          <w:ilvl w:val="0"/>
          <w:numId w:val="9"/>
        </w:numPr>
        <w:spacing w:after="117"/>
        <w:ind w:right="10" w:hanging="360"/>
        <w:rPr>
          <w:rFonts w:ascii="Arial" w:hAnsi="Arial" w:cs="Arial"/>
          <w:bCs/>
          <w:szCs w:val="22"/>
        </w:rPr>
      </w:pPr>
      <w:r w:rsidRPr="003B6C58">
        <w:rPr>
          <w:rFonts w:ascii="Arial" w:hAnsi="Arial" w:cs="Arial"/>
          <w:bCs/>
          <w:szCs w:val="22"/>
        </w:rPr>
        <w:t xml:space="preserve">The beneficiary has achieved initial PCP goals and requires this present level of care in order to meet additional </w:t>
      </w:r>
      <w:proofErr w:type="gramStart"/>
      <w:r w:rsidRPr="003B6C58">
        <w:rPr>
          <w:rFonts w:ascii="Arial" w:hAnsi="Arial" w:cs="Arial"/>
          <w:bCs/>
          <w:szCs w:val="22"/>
        </w:rPr>
        <w:t>goals;</w:t>
      </w:r>
      <w:proofErr w:type="gramEnd"/>
      <w:r w:rsidRPr="003B6C58">
        <w:rPr>
          <w:rFonts w:ascii="Arial" w:hAnsi="Arial" w:cs="Arial"/>
          <w:bCs/>
          <w:szCs w:val="22"/>
        </w:rPr>
        <w:t xml:space="preserve"> </w:t>
      </w:r>
    </w:p>
    <w:p w14:paraId="23447C99" w14:textId="77777777" w:rsidR="004022BB" w:rsidRPr="003B6C58" w:rsidRDefault="00E33E8C">
      <w:pPr>
        <w:numPr>
          <w:ilvl w:val="0"/>
          <w:numId w:val="9"/>
        </w:numPr>
        <w:spacing w:after="136"/>
        <w:ind w:right="10" w:hanging="360"/>
        <w:rPr>
          <w:rFonts w:ascii="Arial" w:hAnsi="Arial" w:cs="Arial"/>
          <w:bCs/>
          <w:szCs w:val="22"/>
        </w:rPr>
      </w:pPr>
      <w:r w:rsidRPr="003B6C58">
        <w:rPr>
          <w:rFonts w:ascii="Arial" w:hAnsi="Arial" w:cs="Arial"/>
          <w:bCs/>
          <w:szCs w:val="22"/>
        </w:rPr>
        <w:t xml:space="preserve">The beneficiary is making some progress, but hasn’t achieved goals yet, so continuing at the present level of care is </w:t>
      </w:r>
      <w:proofErr w:type="gramStart"/>
      <w:r w:rsidRPr="003B6C58">
        <w:rPr>
          <w:rFonts w:ascii="Arial" w:hAnsi="Arial" w:cs="Arial"/>
          <w:bCs/>
          <w:szCs w:val="22"/>
        </w:rPr>
        <w:t>indicated;</w:t>
      </w:r>
      <w:proofErr w:type="gramEnd"/>
      <w:r w:rsidRPr="003B6C58">
        <w:rPr>
          <w:rFonts w:ascii="Arial" w:hAnsi="Arial" w:cs="Arial"/>
          <w:bCs/>
          <w:szCs w:val="22"/>
        </w:rPr>
        <w:t xml:space="preserve">   </w:t>
      </w:r>
    </w:p>
    <w:p w14:paraId="156CBAEC" w14:textId="4EC0C2E0" w:rsidR="004022BB" w:rsidRPr="003B6C58" w:rsidRDefault="00E33E8C">
      <w:pPr>
        <w:numPr>
          <w:ilvl w:val="0"/>
          <w:numId w:val="9"/>
        </w:numPr>
        <w:spacing w:after="134"/>
        <w:ind w:right="10" w:hanging="360"/>
        <w:rPr>
          <w:rFonts w:ascii="Arial" w:hAnsi="Arial" w:cs="Arial"/>
          <w:bCs/>
          <w:szCs w:val="22"/>
        </w:rPr>
      </w:pPr>
      <w:r w:rsidRPr="003B6C58">
        <w:rPr>
          <w:rFonts w:ascii="Arial" w:hAnsi="Arial" w:cs="Arial"/>
          <w:bCs/>
          <w:szCs w:val="22"/>
        </w:rPr>
        <w:t xml:space="preserve">The beneficiary is not making progress, is regressing, or new symptoms have been </w:t>
      </w:r>
      <w:r w:rsidR="003B6C58" w:rsidRPr="003B6C58">
        <w:rPr>
          <w:rFonts w:ascii="Arial" w:hAnsi="Arial" w:cs="Arial"/>
          <w:bCs/>
          <w:szCs w:val="22"/>
        </w:rPr>
        <w:t>identified,</w:t>
      </w:r>
      <w:r w:rsidRPr="003B6C58">
        <w:rPr>
          <w:rFonts w:ascii="Arial" w:hAnsi="Arial" w:cs="Arial"/>
          <w:bCs/>
          <w:szCs w:val="22"/>
        </w:rPr>
        <w:t xml:space="preserve"> and the beneficiary has the capacity to resolve these problems; or  </w:t>
      </w:r>
    </w:p>
    <w:p w14:paraId="3D674491" w14:textId="77777777" w:rsidR="0030620D" w:rsidRPr="003B6C58" w:rsidRDefault="00E33E8C">
      <w:pPr>
        <w:numPr>
          <w:ilvl w:val="0"/>
          <w:numId w:val="9"/>
        </w:numPr>
        <w:spacing w:after="114"/>
        <w:ind w:right="10" w:hanging="360"/>
        <w:rPr>
          <w:rFonts w:ascii="Arial" w:hAnsi="Arial" w:cs="Arial"/>
          <w:bCs/>
          <w:szCs w:val="22"/>
        </w:rPr>
      </w:pPr>
      <w:r w:rsidRPr="003B6C58">
        <w:rPr>
          <w:rFonts w:ascii="Arial" w:hAnsi="Arial" w:cs="Arial"/>
          <w:bCs/>
          <w:szCs w:val="22"/>
        </w:rPr>
        <w:t>The beneficiary is actively working towards goals so continuation at the present level of care is indicated, and the PCP must be modified to identify more effective interventions.</w:t>
      </w:r>
    </w:p>
    <w:p w14:paraId="074BB233" w14:textId="2F252668" w:rsidR="004022BB" w:rsidRPr="003B6C58" w:rsidRDefault="0030620D" w:rsidP="0030620D">
      <w:pPr>
        <w:spacing w:after="114"/>
        <w:ind w:left="1440" w:right="10" w:firstLine="0"/>
        <w:rPr>
          <w:rFonts w:ascii="Arial" w:hAnsi="Arial" w:cs="Arial"/>
          <w:b/>
          <w:szCs w:val="22"/>
        </w:rPr>
      </w:pPr>
      <w:r w:rsidRPr="003B6C58">
        <w:rPr>
          <w:rFonts w:ascii="Arial" w:hAnsi="Arial" w:cs="Arial"/>
          <w:b/>
          <w:szCs w:val="22"/>
        </w:rPr>
        <w:t>3.2.4   Transition and Discharge Criteria</w:t>
      </w:r>
    </w:p>
    <w:p w14:paraId="7E00066C" w14:textId="3DB88FC0" w:rsidR="004022BB" w:rsidRPr="003B6C58" w:rsidRDefault="0030620D">
      <w:pPr>
        <w:spacing w:after="114"/>
        <w:ind w:left="2519" w:right="10" w:hanging="345"/>
        <w:rPr>
          <w:rFonts w:ascii="Arial" w:hAnsi="Arial" w:cs="Arial"/>
          <w:szCs w:val="22"/>
        </w:rPr>
      </w:pPr>
      <w:r w:rsidRPr="003B6C58">
        <w:rPr>
          <w:rFonts w:ascii="Arial" w:hAnsi="Arial" w:cs="Arial"/>
          <w:bCs/>
          <w:szCs w:val="22"/>
        </w:rPr>
        <w:t>a.</w:t>
      </w:r>
      <w:r w:rsidRPr="003B6C58">
        <w:rPr>
          <w:rFonts w:ascii="Arial" w:eastAsia="Arial" w:hAnsi="Arial" w:cs="Arial"/>
          <w:bCs/>
          <w:szCs w:val="22"/>
        </w:rPr>
        <w:t xml:space="preserve"> </w:t>
      </w:r>
      <w:r w:rsidR="00C24632" w:rsidRPr="003B6C58">
        <w:rPr>
          <w:rFonts w:ascii="Arial" w:eastAsia="Arial" w:hAnsi="Arial" w:cs="Arial"/>
          <w:bCs/>
          <w:szCs w:val="22"/>
        </w:rPr>
        <w:t xml:space="preserve">  </w:t>
      </w:r>
      <w:r w:rsidRPr="003B6C58">
        <w:rPr>
          <w:rFonts w:ascii="Arial" w:hAnsi="Arial" w:cs="Arial"/>
          <w:bCs/>
          <w:szCs w:val="22"/>
        </w:rPr>
        <w:t>The beneficiary meets the criteria for transition or discharge if any ONE of</w:t>
      </w:r>
      <w:r w:rsidRPr="003B6C58">
        <w:rPr>
          <w:rFonts w:ascii="Arial" w:hAnsi="Arial" w:cs="Arial"/>
          <w:szCs w:val="22"/>
        </w:rPr>
        <w:t xml:space="preserve"> the following applies: </w:t>
      </w:r>
    </w:p>
    <w:p w14:paraId="62034A67" w14:textId="77777777" w:rsidR="004022BB" w:rsidRPr="003B6C58" w:rsidRDefault="00E33E8C">
      <w:pPr>
        <w:numPr>
          <w:ilvl w:val="0"/>
          <w:numId w:val="10"/>
        </w:numPr>
        <w:ind w:right="10" w:hanging="360"/>
        <w:rPr>
          <w:rFonts w:ascii="Arial" w:hAnsi="Arial" w:cs="Arial"/>
          <w:szCs w:val="22"/>
        </w:rPr>
      </w:pPr>
      <w:r w:rsidRPr="003B6C58">
        <w:rPr>
          <w:rFonts w:ascii="Arial" w:hAnsi="Arial" w:cs="Arial"/>
          <w:szCs w:val="22"/>
        </w:rPr>
        <w:t xml:space="preserve">The substance use disorder (SUD) signs and symptoms are resolved such that the beneficiary can participate in self-directed recovery or ongoing treatment without the need for SAIOP </w:t>
      </w:r>
      <w:proofErr w:type="gramStart"/>
      <w:r w:rsidRPr="003B6C58">
        <w:rPr>
          <w:rFonts w:ascii="Arial" w:hAnsi="Arial" w:cs="Arial"/>
          <w:szCs w:val="22"/>
        </w:rPr>
        <w:t>services;</w:t>
      </w:r>
      <w:proofErr w:type="gramEnd"/>
      <w:r w:rsidRPr="003B6C58">
        <w:rPr>
          <w:rFonts w:ascii="Arial" w:hAnsi="Arial" w:cs="Arial"/>
          <w:szCs w:val="22"/>
        </w:rPr>
        <w:t xml:space="preserve">   </w:t>
      </w:r>
    </w:p>
    <w:p w14:paraId="334A4449" w14:textId="77777777" w:rsidR="004022BB" w:rsidRPr="003B6C58" w:rsidRDefault="00E33E8C" w:rsidP="004B7B4B">
      <w:pPr>
        <w:numPr>
          <w:ilvl w:val="0"/>
          <w:numId w:val="10"/>
        </w:numPr>
        <w:spacing w:after="12"/>
        <w:ind w:right="10" w:hanging="360"/>
        <w:rPr>
          <w:rFonts w:ascii="Arial" w:hAnsi="Arial" w:cs="Arial"/>
          <w:szCs w:val="22"/>
        </w:rPr>
      </w:pPr>
      <w:r w:rsidRPr="003B6C58">
        <w:rPr>
          <w:rFonts w:ascii="Arial" w:hAnsi="Arial" w:cs="Arial"/>
          <w:szCs w:val="22"/>
        </w:rPr>
        <w:t xml:space="preserve">The signs and symptoms of SUD have failed to respond to treatment, and have intensified, indicating a transfer to a more intensive level of SUD treatment services is indicated; or </w:t>
      </w:r>
    </w:p>
    <w:p w14:paraId="432A6974" w14:textId="77777777" w:rsidR="004022BB" w:rsidRPr="003B6C58" w:rsidRDefault="00E33E8C">
      <w:pPr>
        <w:numPr>
          <w:ilvl w:val="0"/>
          <w:numId w:val="10"/>
        </w:numPr>
        <w:spacing w:after="109"/>
        <w:ind w:right="10" w:hanging="360"/>
        <w:rPr>
          <w:rFonts w:ascii="Arial" w:hAnsi="Arial" w:cs="Arial"/>
          <w:szCs w:val="22"/>
        </w:rPr>
      </w:pPr>
      <w:r w:rsidRPr="003B6C58">
        <w:rPr>
          <w:rFonts w:ascii="Arial" w:hAnsi="Arial" w:cs="Arial"/>
          <w:szCs w:val="22"/>
        </w:rPr>
        <w:t xml:space="preserve">The beneficiary or their legally responsible person requests a discharge from the service. </w:t>
      </w:r>
    </w:p>
    <w:p w14:paraId="7EE256AF" w14:textId="77777777" w:rsidR="00402504" w:rsidRPr="003B6C58" w:rsidRDefault="00E33E8C" w:rsidP="00402504">
      <w:pPr>
        <w:spacing w:after="12"/>
        <w:ind w:left="2170" w:right="10"/>
        <w:rPr>
          <w:rFonts w:ascii="Arial" w:hAnsi="Arial" w:cs="Arial"/>
          <w:szCs w:val="22"/>
        </w:rPr>
      </w:pPr>
      <w:r w:rsidRPr="003B6C58">
        <w:rPr>
          <w:rFonts w:ascii="Arial" w:hAnsi="Arial" w:cs="Arial"/>
          <w:szCs w:val="22"/>
        </w:rPr>
        <w:t>Note: Each of the six dimensions of the ASAM criteria must be reviewed and documented in the beneficiary’s service record to document the determination for continued stay, discharge, or transfer to another level of care.</w:t>
      </w:r>
    </w:p>
    <w:p w14:paraId="4D1C652D" w14:textId="340D577E" w:rsidR="004022BB" w:rsidRPr="003B6C58" w:rsidRDefault="00E33E8C" w:rsidP="00402504">
      <w:pPr>
        <w:spacing w:after="12"/>
        <w:ind w:left="2170" w:right="10"/>
        <w:rPr>
          <w:rFonts w:ascii="Arial" w:hAnsi="Arial" w:cs="Arial"/>
          <w:szCs w:val="22"/>
        </w:rPr>
      </w:pPr>
      <w:r w:rsidRPr="003B6C58">
        <w:rPr>
          <w:rFonts w:ascii="Arial" w:hAnsi="Arial" w:cs="Arial"/>
          <w:szCs w:val="22"/>
        </w:rPr>
        <w:t xml:space="preserve"> </w:t>
      </w:r>
    </w:p>
    <w:p w14:paraId="5562479D" w14:textId="4421A39F" w:rsidR="004022BB" w:rsidRPr="003B6C58" w:rsidRDefault="00E33E8C" w:rsidP="0042276A">
      <w:pPr>
        <w:pStyle w:val="Heading1"/>
        <w:tabs>
          <w:tab w:val="center" w:pos="4121"/>
        </w:tabs>
        <w:ind w:left="-14" w:firstLine="0"/>
        <w:rPr>
          <w:rFonts w:ascii="Arial" w:hAnsi="Arial" w:cs="Arial"/>
          <w:sz w:val="22"/>
          <w:szCs w:val="22"/>
        </w:rPr>
      </w:pPr>
      <w:bookmarkStart w:id="60" w:name="_Toc213843790"/>
      <w:bookmarkStart w:id="61" w:name="_Toc213854264"/>
      <w:bookmarkStart w:id="62" w:name="_Toc214016518"/>
      <w:r w:rsidRPr="003B6C58">
        <w:rPr>
          <w:rFonts w:ascii="Arial" w:hAnsi="Arial" w:cs="Arial"/>
          <w:sz w:val="22"/>
          <w:szCs w:val="22"/>
        </w:rPr>
        <w:t>4.0</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When the Procedure, Product, or Service Is Not Covered</w:t>
      </w:r>
      <w:bookmarkEnd w:id="60"/>
      <w:bookmarkEnd w:id="61"/>
      <w:bookmarkEnd w:id="62"/>
      <w:r w:rsidRPr="003B6C58">
        <w:rPr>
          <w:rFonts w:ascii="Arial" w:hAnsi="Arial" w:cs="Arial"/>
          <w:sz w:val="22"/>
          <w:szCs w:val="22"/>
        </w:rPr>
        <w:t xml:space="preserve"> </w:t>
      </w:r>
    </w:p>
    <w:p w14:paraId="6F11C3DB" w14:textId="77777777" w:rsidR="004022BB" w:rsidRPr="003B6C58" w:rsidRDefault="00E33E8C" w:rsidP="00402504">
      <w:pPr>
        <w:pStyle w:val="Heading2"/>
        <w:tabs>
          <w:tab w:val="center" w:pos="870"/>
          <w:tab w:val="center" w:pos="2939"/>
        </w:tabs>
        <w:spacing w:after="28"/>
        <w:ind w:left="0" w:firstLine="0"/>
        <w:rPr>
          <w:rFonts w:ascii="Arial" w:hAnsi="Arial" w:cs="Arial"/>
          <w:sz w:val="22"/>
          <w:szCs w:val="22"/>
        </w:rPr>
      </w:pPr>
      <w:r w:rsidRPr="003B6C58">
        <w:rPr>
          <w:rFonts w:ascii="Arial" w:eastAsia="Calibri" w:hAnsi="Arial" w:cs="Arial"/>
          <w:b w:val="0"/>
          <w:sz w:val="22"/>
          <w:szCs w:val="22"/>
        </w:rPr>
        <w:tab/>
      </w:r>
      <w:bookmarkStart w:id="63" w:name="_Toc213843791"/>
      <w:bookmarkStart w:id="64" w:name="_Toc213854265"/>
      <w:bookmarkStart w:id="65" w:name="_Toc214016519"/>
      <w:r w:rsidRPr="003B6C58">
        <w:rPr>
          <w:rFonts w:ascii="Arial" w:hAnsi="Arial" w:cs="Arial"/>
          <w:sz w:val="22"/>
          <w:szCs w:val="22"/>
        </w:rPr>
        <w:t>4.1</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General Criteria Not Covered</w:t>
      </w:r>
      <w:bookmarkEnd w:id="63"/>
      <w:bookmarkEnd w:id="64"/>
      <w:bookmarkEnd w:id="65"/>
      <w:r w:rsidRPr="003B6C58">
        <w:rPr>
          <w:rFonts w:ascii="Arial" w:hAnsi="Arial" w:cs="Arial"/>
          <w:sz w:val="22"/>
          <w:szCs w:val="22"/>
        </w:rPr>
        <w:t xml:space="preserve"> </w:t>
      </w:r>
    </w:p>
    <w:p w14:paraId="17939548" w14:textId="18C65B8A" w:rsidR="004022BB" w:rsidRPr="003B6C58" w:rsidRDefault="00022D7E" w:rsidP="00402504">
      <w:pPr>
        <w:spacing w:after="12"/>
        <w:ind w:left="1462" w:right="10"/>
        <w:rPr>
          <w:rFonts w:ascii="Arial" w:hAnsi="Arial" w:cs="Arial"/>
          <w:szCs w:val="22"/>
        </w:rPr>
      </w:pPr>
      <w:r w:rsidRPr="003B6C58">
        <w:rPr>
          <w:rFonts w:ascii="Arial" w:hAnsi="Arial" w:cs="Arial"/>
          <w:szCs w:val="22"/>
        </w:rPr>
        <w:t>Sta</w:t>
      </w:r>
      <w:r w:rsidR="00960BDE" w:rsidRPr="003B6C58">
        <w:rPr>
          <w:rFonts w:ascii="Arial" w:hAnsi="Arial" w:cs="Arial"/>
          <w:szCs w:val="22"/>
        </w:rPr>
        <w:t>t</w:t>
      </w:r>
      <w:r w:rsidRPr="003B6C58">
        <w:rPr>
          <w:rFonts w:ascii="Arial" w:hAnsi="Arial" w:cs="Arial"/>
          <w:szCs w:val="22"/>
        </w:rPr>
        <w:t>e-Funds shall not cover the procedure, product, or service related to this policy when: a.</w:t>
      </w:r>
      <w:r w:rsidRPr="003B6C58">
        <w:rPr>
          <w:rFonts w:ascii="Arial" w:eastAsia="Arial" w:hAnsi="Arial" w:cs="Arial"/>
          <w:szCs w:val="22"/>
        </w:rPr>
        <w:t xml:space="preserve"> </w:t>
      </w:r>
      <w:r w:rsidR="005552AA" w:rsidRPr="003B6C58">
        <w:rPr>
          <w:rFonts w:ascii="Arial" w:eastAsia="Arial" w:hAnsi="Arial" w:cs="Arial"/>
          <w:szCs w:val="22"/>
        </w:rPr>
        <w:t xml:space="preserve"> </w:t>
      </w:r>
      <w:r w:rsidRPr="003B6C58">
        <w:rPr>
          <w:rFonts w:ascii="Arial" w:hAnsi="Arial" w:cs="Arial"/>
          <w:szCs w:val="22"/>
        </w:rPr>
        <w:t xml:space="preserve">the beneficiary does not meet the eligibility requirements listed in </w:t>
      </w:r>
      <w:r w:rsidRPr="003B6C58">
        <w:rPr>
          <w:rFonts w:ascii="Arial" w:hAnsi="Arial" w:cs="Arial"/>
          <w:b/>
          <w:szCs w:val="22"/>
        </w:rPr>
        <w:t xml:space="preserve">Section </w:t>
      </w:r>
      <w:proofErr w:type="gramStart"/>
      <w:r w:rsidRPr="003B6C58">
        <w:rPr>
          <w:rFonts w:ascii="Arial" w:hAnsi="Arial" w:cs="Arial"/>
          <w:b/>
          <w:szCs w:val="22"/>
        </w:rPr>
        <w:t>2.0</w:t>
      </w:r>
      <w:r w:rsidRPr="003B6C58">
        <w:rPr>
          <w:rFonts w:ascii="Arial" w:hAnsi="Arial" w:cs="Arial"/>
          <w:szCs w:val="22"/>
        </w:rPr>
        <w:t>;</w:t>
      </w:r>
      <w:proofErr w:type="gramEnd"/>
      <w:r w:rsidRPr="003B6C58">
        <w:rPr>
          <w:rFonts w:ascii="Arial" w:hAnsi="Arial" w:cs="Arial"/>
          <w:szCs w:val="22"/>
        </w:rPr>
        <w:t xml:space="preserve"> </w:t>
      </w:r>
    </w:p>
    <w:p w14:paraId="13D2B437" w14:textId="77777777" w:rsidR="004022BB" w:rsidRPr="003B6C58" w:rsidRDefault="00E33E8C" w:rsidP="00402504">
      <w:pPr>
        <w:numPr>
          <w:ilvl w:val="0"/>
          <w:numId w:val="11"/>
        </w:numPr>
        <w:spacing w:after="12"/>
        <w:ind w:left="1710" w:right="10" w:hanging="258"/>
        <w:rPr>
          <w:rFonts w:ascii="Arial" w:hAnsi="Arial" w:cs="Arial"/>
          <w:szCs w:val="22"/>
        </w:rPr>
      </w:pPr>
      <w:r w:rsidRPr="003B6C58">
        <w:rPr>
          <w:rFonts w:ascii="Arial" w:hAnsi="Arial" w:cs="Arial"/>
          <w:szCs w:val="22"/>
        </w:rPr>
        <w:lastRenderedPageBreak/>
        <w:t xml:space="preserve">the beneficiary does not meet the criteria listed in </w:t>
      </w:r>
      <w:r w:rsidRPr="003B6C58">
        <w:rPr>
          <w:rFonts w:ascii="Arial" w:hAnsi="Arial" w:cs="Arial"/>
          <w:b/>
          <w:szCs w:val="22"/>
        </w:rPr>
        <w:t xml:space="preserve">Section </w:t>
      </w:r>
      <w:proofErr w:type="gramStart"/>
      <w:r w:rsidRPr="003B6C58">
        <w:rPr>
          <w:rFonts w:ascii="Arial" w:hAnsi="Arial" w:cs="Arial"/>
          <w:b/>
          <w:szCs w:val="22"/>
        </w:rPr>
        <w:t>3.0</w:t>
      </w:r>
      <w:r w:rsidRPr="003B6C58">
        <w:rPr>
          <w:rFonts w:ascii="Arial" w:hAnsi="Arial" w:cs="Arial"/>
          <w:szCs w:val="22"/>
        </w:rPr>
        <w:t>;</w:t>
      </w:r>
      <w:proofErr w:type="gramEnd"/>
      <w:r w:rsidRPr="003B6C58">
        <w:rPr>
          <w:rFonts w:ascii="Arial" w:hAnsi="Arial" w:cs="Arial"/>
          <w:szCs w:val="22"/>
        </w:rPr>
        <w:t xml:space="preserve"> </w:t>
      </w:r>
    </w:p>
    <w:p w14:paraId="15585948" w14:textId="77777777" w:rsidR="004022BB" w:rsidRPr="003B6C58" w:rsidRDefault="00E33E8C" w:rsidP="00402504">
      <w:pPr>
        <w:numPr>
          <w:ilvl w:val="0"/>
          <w:numId w:val="11"/>
        </w:numPr>
        <w:spacing w:after="12"/>
        <w:ind w:right="10" w:hanging="360"/>
        <w:rPr>
          <w:rFonts w:ascii="Arial" w:hAnsi="Arial" w:cs="Arial"/>
          <w:szCs w:val="22"/>
        </w:rPr>
      </w:pPr>
      <w:r w:rsidRPr="003B6C58">
        <w:rPr>
          <w:rFonts w:ascii="Arial" w:hAnsi="Arial" w:cs="Arial"/>
          <w:szCs w:val="22"/>
        </w:rPr>
        <w:t xml:space="preserve">the procedure, product, or service duplicates another provider’s procedure, product, or service; or </w:t>
      </w:r>
    </w:p>
    <w:p w14:paraId="7965D494" w14:textId="77777777" w:rsidR="004022BB" w:rsidRPr="003B6C58" w:rsidRDefault="00E33E8C">
      <w:pPr>
        <w:numPr>
          <w:ilvl w:val="0"/>
          <w:numId w:val="11"/>
        </w:numPr>
        <w:spacing w:after="162"/>
        <w:ind w:right="10" w:hanging="360"/>
        <w:rPr>
          <w:rFonts w:ascii="Arial" w:hAnsi="Arial" w:cs="Arial"/>
          <w:szCs w:val="22"/>
        </w:rPr>
      </w:pPr>
      <w:r w:rsidRPr="003B6C58">
        <w:rPr>
          <w:rFonts w:ascii="Arial" w:hAnsi="Arial" w:cs="Arial"/>
          <w:szCs w:val="22"/>
        </w:rPr>
        <w:t xml:space="preserve">the procedure, product, or service is experimental, investigational, or part of a clinical trial.  </w:t>
      </w:r>
    </w:p>
    <w:p w14:paraId="52991F29" w14:textId="77777777" w:rsidR="004022BB" w:rsidRPr="003B6C58" w:rsidRDefault="00E33E8C">
      <w:pPr>
        <w:pStyle w:val="Heading2"/>
        <w:tabs>
          <w:tab w:val="center" w:pos="870"/>
          <w:tab w:val="center" w:pos="2926"/>
        </w:tabs>
        <w:spacing w:after="125"/>
        <w:ind w:left="0" w:firstLine="0"/>
        <w:rPr>
          <w:rFonts w:ascii="Arial" w:hAnsi="Arial" w:cs="Arial"/>
          <w:sz w:val="22"/>
          <w:szCs w:val="22"/>
        </w:rPr>
      </w:pPr>
      <w:r w:rsidRPr="003B6C58">
        <w:rPr>
          <w:rFonts w:ascii="Arial" w:eastAsia="Calibri" w:hAnsi="Arial" w:cs="Arial"/>
          <w:b w:val="0"/>
          <w:sz w:val="22"/>
          <w:szCs w:val="22"/>
        </w:rPr>
        <w:tab/>
      </w:r>
      <w:bookmarkStart w:id="66" w:name="_Toc213843792"/>
      <w:bookmarkStart w:id="67" w:name="_Toc213854266"/>
      <w:bookmarkStart w:id="68" w:name="_Toc214016520"/>
      <w:r w:rsidRPr="003B6C58">
        <w:rPr>
          <w:rFonts w:ascii="Arial" w:hAnsi="Arial" w:cs="Arial"/>
          <w:sz w:val="22"/>
          <w:szCs w:val="22"/>
        </w:rPr>
        <w:t>4.2</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Specific Criteria Not Covered</w:t>
      </w:r>
      <w:bookmarkEnd w:id="66"/>
      <w:bookmarkEnd w:id="67"/>
      <w:bookmarkEnd w:id="68"/>
      <w:r w:rsidRPr="003B6C58">
        <w:rPr>
          <w:rFonts w:ascii="Arial" w:hAnsi="Arial" w:cs="Arial"/>
          <w:sz w:val="22"/>
          <w:szCs w:val="22"/>
        </w:rPr>
        <w:t xml:space="preserve"> </w:t>
      </w:r>
    </w:p>
    <w:p w14:paraId="574D493A" w14:textId="2031DD77" w:rsidR="004022BB" w:rsidRPr="003B6C58" w:rsidRDefault="00E33E8C">
      <w:pPr>
        <w:pStyle w:val="Heading3"/>
        <w:spacing w:after="27"/>
        <w:ind w:left="1450"/>
        <w:rPr>
          <w:rFonts w:ascii="Arial" w:hAnsi="Arial" w:cs="Arial"/>
          <w:sz w:val="22"/>
          <w:szCs w:val="22"/>
        </w:rPr>
      </w:pPr>
      <w:bookmarkStart w:id="69" w:name="_Toc213843793"/>
      <w:bookmarkStart w:id="70" w:name="_Toc213854267"/>
      <w:bookmarkStart w:id="71" w:name="_Toc214016521"/>
      <w:r w:rsidRPr="003B6C58">
        <w:rPr>
          <w:rFonts w:ascii="Arial" w:hAnsi="Arial" w:cs="Arial"/>
          <w:sz w:val="22"/>
          <w:szCs w:val="22"/>
        </w:rPr>
        <w:t>4.2.1</w:t>
      </w:r>
      <w:r w:rsidRPr="003B6C58">
        <w:rPr>
          <w:rFonts w:ascii="Arial" w:eastAsia="Arial" w:hAnsi="Arial" w:cs="Arial"/>
          <w:sz w:val="22"/>
          <w:szCs w:val="22"/>
        </w:rPr>
        <w:t xml:space="preserve"> </w:t>
      </w:r>
      <w:r w:rsidRPr="003B6C58">
        <w:rPr>
          <w:rFonts w:ascii="Arial" w:hAnsi="Arial" w:cs="Arial"/>
          <w:sz w:val="22"/>
          <w:szCs w:val="22"/>
        </w:rPr>
        <w:t xml:space="preserve">Specific Criteria Not Covered by </w:t>
      </w:r>
      <w:r w:rsidR="00421AFD" w:rsidRPr="003B6C58">
        <w:rPr>
          <w:rFonts w:ascii="Arial" w:hAnsi="Arial" w:cs="Arial"/>
          <w:sz w:val="22"/>
          <w:szCs w:val="22"/>
        </w:rPr>
        <w:t>State Funds</w:t>
      </w:r>
      <w:bookmarkEnd w:id="69"/>
      <w:bookmarkEnd w:id="70"/>
      <w:bookmarkEnd w:id="71"/>
      <w:r w:rsidRPr="003B6C58">
        <w:rPr>
          <w:rFonts w:ascii="Arial" w:hAnsi="Arial" w:cs="Arial"/>
          <w:sz w:val="22"/>
          <w:szCs w:val="22"/>
        </w:rPr>
        <w:t xml:space="preserve">  </w:t>
      </w:r>
    </w:p>
    <w:p w14:paraId="4AFF0E09" w14:textId="069B952E" w:rsidR="004022BB" w:rsidRPr="003B6C58" w:rsidRDefault="00022D7E">
      <w:pPr>
        <w:ind w:left="2170" w:right="10"/>
        <w:rPr>
          <w:rFonts w:ascii="Arial" w:hAnsi="Arial" w:cs="Arial"/>
          <w:szCs w:val="22"/>
        </w:rPr>
      </w:pPr>
      <w:r w:rsidRPr="003B6C58">
        <w:rPr>
          <w:rFonts w:ascii="Arial" w:hAnsi="Arial" w:cs="Arial"/>
          <w:szCs w:val="22"/>
        </w:rPr>
        <w:t xml:space="preserve">State-Funds shall not cover these activities:  </w:t>
      </w:r>
    </w:p>
    <w:p w14:paraId="35CA528D" w14:textId="77777777" w:rsidR="004022BB" w:rsidRPr="003B6C58" w:rsidRDefault="00E33E8C">
      <w:pPr>
        <w:numPr>
          <w:ilvl w:val="0"/>
          <w:numId w:val="12"/>
        </w:numPr>
        <w:ind w:right="10" w:hanging="360"/>
        <w:rPr>
          <w:rFonts w:ascii="Arial" w:hAnsi="Arial" w:cs="Arial"/>
          <w:szCs w:val="22"/>
        </w:rPr>
      </w:pPr>
      <w:r w:rsidRPr="003B6C58">
        <w:rPr>
          <w:rFonts w:ascii="Arial" w:hAnsi="Arial" w:cs="Arial"/>
          <w:szCs w:val="22"/>
        </w:rPr>
        <w:t xml:space="preserve">Transportation for the beneficiary or family </w:t>
      </w:r>
      <w:proofErr w:type="gramStart"/>
      <w:r w:rsidRPr="003B6C58">
        <w:rPr>
          <w:rFonts w:ascii="Arial" w:hAnsi="Arial" w:cs="Arial"/>
          <w:szCs w:val="22"/>
        </w:rPr>
        <w:t>members;</w:t>
      </w:r>
      <w:proofErr w:type="gramEnd"/>
      <w:r w:rsidRPr="003B6C58">
        <w:rPr>
          <w:rFonts w:ascii="Arial" w:hAnsi="Arial" w:cs="Arial"/>
          <w:szCs w:val="22"/>
        </w:rPr>
        <w:t xml:space="preserve">  </w:t>
      </w:r>
    </w:p>
    <w:p w14:paraId="2DCDB88D" w14:textId="77777777" w:rsidR="004022BB" w:rsidRPr="003B6C58" w:rsidRDefault="00E33E8C">
      <w:pPr>
        <w:numPr>
          <w:ilvl w:val="0"/>
          <w:numId w:val="12"/>
        </w:numPr>
        <w:ind w:right="10" w:hanging="360"/>
        <w:rPr>
          <w:rFonts w:ascii="Arial" w:hAnsi="Arial" w:cs="Arial"/>
          <w:szCs w:val="22"/>
        </w:rPr>
      </w:pPr>
      <w:r w:rsidRPr="003B6C58">
        <w:rPr>
          <w:rFonts w:ascii="Arial" w:hAnsi="Arial" w:cs="Arial"/>
          <w:szCs w:val="22"/>
        </w:rPr>
        <w:t xml:space="preserve">Any habilitation </w:t>
      </w:r>
      <w:proofErr w:type="gramStart"/>
      <w:r w:rsidRPr="003B6C58">
        <w:rPr>
          <w:rFonts w:ascii="Arial" w:hAnsi="Arial" w:cs="Arial"/>
          <w:szCs w:val="22"/>
        </w:rPr>
        <w:t>activities;</w:t>
      </w:r>
      <w:proofErr w:type="gramEnd"/>
      <w:r w:rsidRPr="003B6C58">
        <w:rPr>
          <w:rFonts w:ascii="Arial" w:hAnsi="Arial" w:cs="Arial"/>
          <w:szCs w:val="22"/>
        </w:rPr>
        <w:t xml:space="preserve">  </w:t>
      </w:r>
    </w:p>
    <w:p w14:paraId="482DBE15" w14:textId="77777777" w:rsidR="004022BB" w:rsidRPr="003B6C58" w:rsidRDefault="00E33E8C">
      <w:pPr>
        <w:numPr>
          <w:ilvl w:val="0"/>
          <w:numId w:val="12"/>
        </w:numPr>
        <w:ind w:right="10" w:hanging="360"/>
        <w:rPr>
          <w:rFonts w:ascii="Arial" w:hAnsi="Arial" w:cs="Arial"/>
          <w:szCs w:val="22"/>
        </w:rPr>
      </w:pPr>
      <w:r w:rsidRPr="003B6C58">
        <w:rPr>
          <w:rFonts w:ascii="Arial" w:hAnsi="Arial" w:cs="Arial"/>
          <w:szCs w:val="22"/>
        </w:rPr>
        <w:t xml:space="preserve">Time spent doing, attending, or participating in recreational activities unless tied to specific planned social skill building or </w:t>
      </w:r>
      <w:proofErr w:type="gramStart"/>
      <w:r w:rsidRPr="003B6C58">
        <w:rPr>
          <w:rFonts w:ascii="Arial" w:hAnsi="Arial" w:cs="Arial"/>
          <w:szCs w:val="22"/>
        </w:rPr>
        <w:t>therapy;</w:t>
      </w:r>
      <w:proofErr w:type="gramEnd"/>
      <w:r w:rsidRPr="003B6C58">
        <w:rPr>
          <w:rFonts w:ascii="Arial" w:hAnsi="Arial" w:cs="Arial"/>
          <w:szCs w:val="22"/>
        </w:rPr>
        <w:t xml:space="preserve">  </w:t>
      </w:r>
    </w:p>
    <w:p w14:paraId="1DE202B3" w14:textId="77777777" w:rsidR="004022BB" w:rsidRPr="003B6C58" w:rsidRDefault="00E33E8C">
      <w:pPr>
        <w:numPr>
          <w:ilvl w:val="0"/>
          <w:numId w:val="12"/>
        </w:numPr>
        <w:ind w:right="10" w:hanging="360"/>
        <w:rPr>
          <w:rFonts w:ascii="Arial" w:hAnsi="Arial" w:cs="Arial"/>
          <w:szCs w:val="22"/>
        </w:rPr>
      </w:pPr>
      <w:r w:rsidRPr="003B6C58">
        <w:rPr>
          <w:rFonts w:ascii="Arial" w:hAnsi="Arial" w:cs="Arial"/>
          <w:szCs w:val="22"/>
        </w:rPr>
        <w:t xml:space="preserve">Clinical and administrative supervision of SAIOP staff, which is covered as an indirect cost and part of the </w:t>
      </w:r>
      <w:proofErr w:type="gramStart"/>
      <w:r w:rsidRPr="003B6C58">
        <w:rPr>
          <w:rFonts w:ascii="Arial" w:hAnsi="Arial" w:cs="Arial"/>
          <w:szCs w:val="22"/>
        </w:rPr>
        <w:t>rate;</w:t>
      </w:r>
      <w:proofErr w:type="gramEnd"/>
      <w:r w:rsidRPr="003B6C58">
        <w:rPr>
          <w:rFonts w:ascii="Arial" w:hAnsi="Arial" w:cs="Arial"/>
          <w:szCs w:val="22"/>
        </w:rPr>
        <w:t xml:space="preserve"> </w:t>
      </w:r>
    </w:p>
    <w:p w14:paraId="028E430E" w14:textId="77777777" w:rsidR="004022BB" w:rsidRPr="003B6C58" w:rsidRDefault="00E33E8C">
      <w:pPr>
        <w:numPr>
          <w:ilvl w:val="0"/>
          <w:numId w:val="12"/>
        </w:numPr>
        <w:ind w:right="10" w:hanging="360"/>
        <w:rPr>
          <w:rFonts w:ascii="Arial" w:hAnsi="Arial" w:cs="Arial"/>
          <w:szCs w:val="22"/>
        </w:rPr>
      </w:pPr>
      <w:r w:rsidRPr="003B6C58">
        <w:rPr>
          <w:rFonts w:ascii="Arial" w:hAnsi="Arial" w:cs="Arial"/>
          <w:szCs w:val="22"/>
        </w:rPr>
        <w:t xml:space="preserve">Covered services that have not been </w:t>
      </w:r>
      <w:proofErr w:type="gramStart"/>
      <w:r w:rsidRPr="003B6C58">
        <w:rPr>
          <w:rFonts w:ascii="Arial" w:hAnsi="Arial" w:cs="Arial"/>
          <w:szCs w:val="22"/>
        </w:rPr>
        <w:t>rendered;</w:t>
      </w:r>
      <w:proofErr w:type="gramEnd"/>
      <w:r w:rsidRPr="003B6C58">
        <w:rPr>
          <w:rFonts w:ascii="Arial" w:hAnsi="Arial" w:cs="Arial"/>
          <w:szCs w:val="22"/>
        </w:rPr>
        <w:t xml:space="preserve">  </w:t>
      </w:r>
    </w:p>
    <w:p w14:paraId="26AF2224" w14:textId="77777777" w:rsidR="004022BB" w:rsidRPr="003B6C58" w:rsidRDefault="00E33E8C">
      <w:pPr>
        <w:numPr>
          <w:ilvl w:val="0"/>
          <w:numId w:val="12"/>
        </w:numPr>
        <w:ind w:right="10" w:hanging="360"/>
        <w:rPr>
          <w:rFonts w:ascii="Arial" w:hAnsi="Arial" w:cs="Arial"/>
          <w:szCs w:val="22"/>
        </w:rPr>
      </w:pPr>
      <w:r w:rsidRPr="003B6C58">
        <w:rPr>
          <w:rFonts w:ascii="Arial" w:hAnsi="Arial" w:cs="Arial"/>
          <w:szCs w:val="22"/>
        </w:rPr>
        <w:t xml:space="preserve">Childcare services or services provided as a substitute for the parent or other individuals responsible for providing care and </w:t>
      </w:r>
      <w:proofErr w:type="gramStart"/>
      <w:r w:rsidRPr="003B6C58">
        <w:rPr>
          <w:rFonts w:ascii="Arial" w:hAnsi="Arial" w:cs="Arial"/>
          <w:szCs w:val="22"/>
        </w:rPr>
        <w:t>supervision;</w:t>
      </w:r>
      <w:proofErr w:type="gramEnd"/>
      <w:r w:rsidRPr="003B6C58">
        <w:rPr>
          <w:rFonts w:ascii="Arial" w:hAnsi="Arial" w:cs="Arial"/>
          <w:szCs w:val="22"/>
        </w:rPr>
        <w:t xml:space="preserve">  </w:t>
      </w:r>
    </w:p>
    <w:p w14:paraId="27BD7F72" w14:textId="77777777" w:rsidR="004022BB" w:rsidRPr="003B6C58" w:rsidRDefault="00E33E8C">
      <w:pPr>
        <w:numPr>
          <w:ilvl w:val="0"/>
          <w:numId w:val="12"/>
        </w:numPr>
        <w:ind w:right="10" w:hanging="360"/>
        <w:rPr>
          <w:rFonts w:ascii="Arial" w:hAnsi="Arial" w:cs="Arial"/>
          <w:szCs w:val="22"/>
        </w:rPr>
      </w:pPr>
      <w:r w:rsidRPr="003B6C58">
        <w:rPr>
          <w:rFonts w:ascii="Arial" w:hAnsi="Arial" w:cs="Arial"/>
          <w:szCs w:val="22"/>
        </w:rPr>
        <w:t xml:space="preserve">Services provided to teach academic subjects or as a substitute for education </w:t>
      </w:r>
      <w:proofErr w:type="gramStart"/>
      <w:r w:rsidRPr="003B6C58">
        <w:rPr>
          <w:rFonts w:ascii="Arial" w:hAnsi="Arial" w:cs="Arial"/>
          <w:szCs w:val="22"/>
        </w:rPr>
        <w:t>personnel;</w:t>
      </w:r>
      <w:proofErr w:type="gramEnd"/>
      <w:r w:rsidRPr="003B6C58">
        <w:rPr>
          <w:rFonts w:ascii="Arial" w:hAnsi="Arial" w:cs="Arial"/>
          <w:szCs w:val="22"/>
        </w:rPr>
        <w:t xml:space="preserve">  </w:t>
      </w:r>
    </w:p>
    <w:p w14:paraId="2BCF0405" w14:textId="77777777" w:rsidR="004022BB" w:rsidRPr="003B6C58" w:rsidRDefault="00E33E8C">
      <w:pPr>
        <w:numPr>
          <w:ilvl w:val="0"/>
          <w:numId w:val="12"/>
        </w:numPr>
        <w:ind w:right="10" w:hanging="360"/>
        <w:rPr>
          <w:rFonts w:ascii="Arial" w:hAnsi="Arial" w:cs="Arial"/>
          <w:szCs w:val="22"/>
        </w:rPr>
      </w:pPr>
      <w:r w:rsidRPr="003B6C58">
        <w:rPr>
          <w:rFonts w:ascii="Arial" w:hAnsi="Arial" w:cs="Arial"/>
          <w:szCs w:val="22"/>
        </w:rPr>
        <w:t xml:space="preserve">Interventions not identified on the beneficiary’s </w:t>
      </w:r>
      <w:proofErr w:type="gramStart"/>
      <w:r w:rsidRPr="003B6C58">
        <w:rPr>
          <w:rFonts w:ascii="Arial" w:hAnsi="Arial" w:cs="Arial"/>
          <w:szCs w:val="22"/>
        </w:rPr>
        <w:t>PCP;</w:t>
      </w:r>
      <w:proofErr w:type="gramEnd"/>
      <w:r w:rsidRPr="003B6C58">
        <w:rPr>
          <w:rFonts w:ascii="Arial" w:hAnsi="Arial" w:cs="Arial"/>
          <w:szCs w:val="22"/>
        </w:rPr>
        <w:t xml:space="preserve">  </w:t>
      </w:r>
    </w:p>
    <w:p w14:paraId="3FD9F1DB" w14:textId="77777777" w:rsidR="004022BB" w:rsidRPr="003B6C58" w:rsidRDefault="00E33E8C">
      <w:pPr>
        <w:numPr>
          <w:ilvl w:val="0"/>
          <w:numId w:val="12"/>
        </w:numPr>
        <w:ind w:right="10" w:hanging="360"/>
        <w:rPr>
          <w:rFonts w:ascii="Arial" w:hAnsi="Arial" w:cs="Arial"/>
          <w:szCs w:val="22"/>
        </w:rPr>
      </w:pPr>
      <w:r w:rsidRPr="003B6C58">
        <w:rPr>
          <w:rFonts w:ascii="Arial" w:hAnsi="Arial" w:cs="Arial"/>
          <w:szCs w:val="22"/>
        </w:rPr>
        <w:t xml:space="preserve">Services provided to children, spouse, parents, or siblings of the beneficiary under treatment or others in the beneficiary’s life to address problems not directly related to the beneficiary’s needs and not listed on the PCP; and  </w:t>
      </w:r>
    </w:p>
    <w:p w14:paraId="272047AF" w14:textId="77777777" w:rsidR="004022BB" w:rsidRPr="003B6C58" w:rsidRDefault="00E33E8C">
      <w:pPr>
        <w:numPr>
          <w:ilvl w:val="0"/>
          <w:numId w:val="12"/>
        </w:numPr>
        <w:ind w:right="10" w:hanging="360"/>
        <w:rPr>
          <w:rFonts w:ascii="Arial" w:hAnsi="Arial" w:cs="Arial"/>
          <w:szCs w:val="22"/>
        </w:rPr>
      </w:pPr>
      <w:r w:rsidRPr="003B6C58">
        <w:rPr>
          <w:rFonts w:ascii="Arial" w:hAnsi="Arial" w:cs="Arial"/>
          <w:szCs w:val="22"/>
        </w:rPr>
        <w:t xml:space="preserve">Payment for room and board.  </w:t>
      </w:r>
    </w:p>
    <w:p w14:paraId="1C6AD859" w14:textId="77777777" w:rsidR="004022BB" w:rsidRPr="003B6C58" w:rsidRDefault="00E33E8C">
      <w:pPr>
        <w:spacing w:after="128" w:line="259" w:lineRule="auto"/>
        <w:ind w:left="0" w:firstLine="0"/>
        <w:rPr>
          <w:rFonts w:ascii="Arial" w:hAnsi="Arial" w:cs="Arial"/>
          <w:bCs/>
          <w:szCs w:val="22"/>
        </w:rPr>
      </w:pPr>
      <w:r w:rsidRPr="003B6C58">
        <w:rPr>
          <w:rFonts w:ascii="Arial" w:hAnsi="Arial" w:cs="Arial"/>
          <w:szCs w:val="22"/>
        </w:rPr>
        <w:t xml:space="preserve"> </w:t>
      </w:r>
    </w:p>
    <w:p w14:paraId="49FA84A8" w14:textId="088DB202" w:rsidR="004022BB" w:rsidRPr="003B6C58" w:rsidRDefault="00E33E8C" w:rsidP="00402504">
      <w:pPr>
        <w:spacing w:after="12" w:line="249" w:lineRule="auto"/>
        <w:ind w:left="2160" w:right="2304" w:hanging="720"/>
        <w:rPr>
          <w:rFonts w:ascii="Arial" w:hAnsi="Arial" w:cs="Arial"/>
          <w:b/>
          <w:szCs w:val="22"/>
        </w:rPr>
      </w:pPr>
      <w:r w:rsidRPr="003B6C58">
        <w:rPr>
          <w:rFonts w:ascii="Arial" w:hAnsi="Arial" w:cs="Arial"/>
          <w:b/>
          <w:szCs w:val="22"/>
        </w:rPr>
        <w:t>4.2.2</w:t>
      </w:r>
      <w:r w:rsidRPr="003B6C58">
        <w:rPr>
          <w:rFonts w:ascii="Arial" w:eastAsia="Arial" w:hAnsi="Arial" w:cs="Arial"/>
          <w:b/>
          <w:szCs w:val="22"/>
        </w:rPr>
        <w:t xml:space="preserve"> </w:t>
      </w:r>
      <w:r w:rsidRPr="003B6C58">
        <w:rPr>
          <w:rFonts w:ascii="Arial" w:hAnsi="Arial" w:cs="Arial"/>
          <w:b/>
          <w:szCs w:val="22"/>
        </w:rPr>
        <w:t xml:space="preserve">Additional Criteria Not Covered </w:t>
      </w:r>
      <w:r w:rsidR="00421AFD" w:rsidRPr="003B6C58">
        <w:rPr>
          <w:rFonts w:ascii="Arial" w:hAnsi="Arial" w:cs="Arial"/>
          <w:b/>
          <w:szCs w:val="22"/>
        </w:rPr>
        <w:t>by State-Funds</w:t>
      </w:r>
    </w:p>
    <w:p w14:paraId="2ABFEEF5" w14:textId="7AE171DE" w:rsidR="004022BB" w:rsidRPr="003B6C58" w:rsidRDefault="00022D7E">
      <w:pPr>
        <w:spacing w:after="93" w:line="249" w:lineRule="auto"/>
        <w:ind w:left="2160" w:right="2304" w:hanging="720"/>
        <w:rPr>
          <w:rFonts w:ascii="Arial" w:hAnsi="Arial" w:cs="Arial"/>
          <w:szCs w:val="22"/>
        </w:rPr>
      </w:pPr>
      <w:r w:rsidRPr="003B6C58">
        <w:rPr>
          <w:rFonts w:ascii="Arial" w:hAnsi="Arial" w:cs="Arial"/>
          <w:szCs w:val="22"/>
        </w:rPr>
        <w:t xml:space="preserve">          None Apply. </w:t>
      </w:r>
    </w:p>
    <w:p w14:paraId="203F0340" w14:textId="77777777" w:rsidR="004022BB" w:rsidRPr="003B6C58" w:rsidRDefault="00E33E8C">
      <w:pPr>
        <w:pStyle w:val="Heading1"/>
        <w:tabs>
          <w:tab w:val="center" w:pos="3550"/>
        </w:tabs>
        <w:ind w:left="-14" w:firstLine="0"/>
        <w:rPr>
          <w:rFonts w:ascii="Arial" w:hAnsi="Arial" w:cs="Arial"/>
          <w:sz w:val="22"/>
          <w:szCs w:val="22"/>
        </w:rPr>
      </w:pPr>
      <w:bookmarkStart w:id="72" w:name="_Toc213843794"/>
      <w:bookmarkStart w:id="73" w:name="_Toc213854268"/>
      <w:bookmarkStart w:id="74" w:name="_Toc214016522"/>
      <w:r w:rsidRPr="003B6C58">
        <w:rPr>
          <w:rFonts w:ascii="Arial" w:hAnsi="Arial" w:cs="Arial"/>
          <w:sz w:val="22"/>
          <w:szCs w:val="22"/>
        </w:rPr>
        <w:t>5.0</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Requirements for and Limitations on Coverage</w:t>
      </w:r>
      <w:bookmarkEnd w:id="72"/>
      <w:bookmarkEnd w:id="73"/>
      <w:bookmarkEnd w:id="74"/>
      <w:r w:rsidRPr="003B6C58">
        <w:rPr>
          <w:rFonts w:ascii="Arial" w:hAnsi="Arial" w:cs="Arial"/>
          <w:sz w:val="22"/>
          <w:szCs w:val="22"/>
        </w:rPr>
        <w:t xml:space="preserve"> </w:t>
      </w:r>
    </w:p>
    <w:p w14:paraId="555289B7" w14:textId="77777777" w:rsidR="004022BB" w:rsidRPr="003B6C58" w:rsidRDefault="00E33E8C">
      <w:pPr>
        <w:pStyle w:val="Heading2"/>
        <w:tabs>
          <w:tab w:val="center" w:pos="870"/>
          <w:tab w:val="center" w:pos="2194"/>
        </w:tabs>
        <w:ind w:left="0" w:firstLine="0"/>
        <w:rPr>
          <w:rFonts w:ascii="Arial" w:hAnsi="Arial" w:cs="Arial"/>
          <w:sz w:val="22"/>
          <w:szCs w:val="22"/>
        </w:rPr>
      </w:pPr>
      <w:r w:rsidRPr="003B6C58">
        <w:rPr>
          <w:rFonts w:ascii="Arial" w:eastAsia="Calibri" w:hAnsi="Arial" w:cs="Arial"/>
          <w:b w:val="0"/>
          <w:sz w:val="22"/>
          <w:szCs w:val="22"/>
        </w:rPr>
        <w:tab/>
      </w:r>
      <w:bookmarkStart w:id="75" w:name="_Toc213843795"/>
      <w:bookmarkStart w:id="76" w:name="_Toc213854269"/>
      <w:bookmarkStart w:id="77" w:name="_Toc214016523"/>
      <w:r w:rsidRPr="003B6C58">
        <w:rPr>
          <w:rFonts w:ascii="Arial" w:hAnsi="Arial" w:cs="Arial"/>
          <w:sz w:val="22"/>
          <w:szCs w:val="22"/>
        </w:rPr>
        <w:t>5.1</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Prior Approval</w:t>
      </w:r>
      <w:bookmarkEnd w:id="75"/>
      <w:bookmarkEnd w:id="76"/>
      <w:bookmarkEnd w:id="77"/>
      <w:r w:rsidRPr="003B6C58">
        <w:rPr>
          <w:rFonts w:ascii="Arial" w:hAnsi="Arial" w:cs="Arial"/>
          <w:sz w:val="22"/>
          <w:szCs w:val="22"/>
        </w:rPr>
        <w:t xml:space="preserve"> </w:t>
      </w:r>
    </w:p>
    <w:p w14:paraId="5A7A1416" w14:textId="7875A688" w:rsidR="004022BB" w:rsidRPr="003B6C58" w:rsidRDefault="00022D7E">
      <w:pPr>
        <w:spacing w:after="162"/>
        <w:ind w:left="1462" w:right="10"/>
        <w:rPr>
          <w:rFonts w:ascii="Arial" w:hAnsi="Arial" w:cs="Arial"/>
          <w:bCs/>
          <w:szCs w:val="22"/>
        </w:rPr>
      </w:pPr>
      <w:r w:rsidRPr="003B6C58">
        <w:rPr>
          <w:rFonts w:ascii="Arial" w:hAnsi="Arial" w:cs="Arial"/>
          <w:bCs/>
          <w:szCs w:val="22"/>
        </w:rPr>
        <w:t xml:space="preserve">State Funds shall not require prior approval for Substance Abuse Intensive Outpatient Program (SAIOP). </w:t>
      </w:r>
    </w:p>
    <w:p w14:paraId="18616B55" w14:textId="77777777" w:rsidR="004022BB" w:rsidRPr="003B6C58" w:rsidRDefault="00E33E8C">
      <w:pPr>
        <w:pStyle w:val="Heading2"/>
        <w:tabs>
          <w:tab w:val="center" w:pos="870"/>
          <w:tab w:val="center" w:pos="2944"/>
        </w:tabs>
        <w:spacing w:after="126"/>
        <w:ind w:left="0" w:firstLine="0"/>
        <w:rPr>
          <w:rFonts w:ascii="Arial" w:hAnsi="Arial" w:cs="Arial"/>
          <w:sz w:val="22"/>
          <w:szCs w:val="22"/>
        </w:rPr>
      </w:pPr>
      <w:r w:rsidRPr="003B6C58">
        <w:rPr>
          <w:rFonts w:ascii="Arial" w:eastAsia="Calibri" w:hAnsi="Arial" w:cs="Arial"/>
          <w:b w:val="0"/>
          <w:bCs/>
          <w:sz w:val="22"/>
          <w:szCs w:val="22"/>
        </w:rPr>
        <w:tab/>
      </w:r>
      <w:bookmarkStart w:id="78" w:name="_Toc213843796"/>
      <w:bookmarkStart w:id="79" w:name="_Toc213854270"/>
      <w:bookmarkStart w:id="80" w:name="_Toc214016524"/>
      <w:r w:rsidRPr="003B6C58">
        <w:rPr>
          <w:rFonts w:ascii="Arial" w:hAnsi="Arial" w:cs="Arial"/>
          <w:sz w:val="22"/>
          <w:szCs w:val="22"/>
        </w:rPr>
        <w:t>5.2</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Prior Approval Requirements</w:t>
      </w:r>
      <w:bookmarkEnd w:id="78"/>
      <w:bookmarkEnd w:id="79"/>
      <w:bookmarkEnd w:id="80"/>
      <w:r w:rsidRPr="003B6C58">
        <w:rPr>
          <w:rFonts w:ascii="Arial" w:hAnsi="Arial" w:cs="Arial"/>
          <w:sz w:val="22"/>
          <w:szCs w:val="22"/>
        </w:rPr>
        <w:t xml:space="preserve"> </w:t>
      </w:r>
    </w:p>
    <w:p w14:paraId="6C5F5F76" w14:textId="77777777" w:rsidR="004022BB" w:rsidRPr="003B6C58" w:rsidRDefault="00E33E8C">
      <w:pPr>
        <w:tabs>
          <w:tab w:val="center" w:pos="1661"/>
          <w:tab w:val="center" w:pos="2540"/>
        </w:tabs>
        <w:spacing w:after="52"/>
        <w:ind w:left="0" w:firstLine="0"/>
        <w:rPr>
          <w:rFonts w:ascii="Arial" w:hAnsi="Arial" w:cs="Arial"/>
          <w:bCs/>
          <w:szCs w:val="22"/>
        </w:rPr>
      </w:pPr>
      <w:r w:rsidRPr="003B6C58">
        <w:rPr>
          <w:rFonts w:ascii="Arial" w:eastAsia="Calibri" w:hAnsi="Arial" w:cs="Arial"/>
          <w:bCs/>
          <w:szCs w:val="22"/>
        </w:rPr>
        <w:tab/>
      </w:r>
      <w:r w:rsidRPr="003B6C58">
        <w:rPr>
          <w:rFonts w:ascii="Arial" w:hAnsi="Arial" w:cs="Arial"/>
          <w:bCs/>
          <w:szCs w:val="22"/>
        </w:rPr>
        <w:t>5.2.1</w:t>
      </w:r>
      <w:r w:rsidRPr="003B6C58">
        <w:rPr>
          <w:rFonts w:ascii="Arial" w:eastAsia="Arial" w:hAnsi="Arial" w:cs="Arial"/>
          <w:bCs/>
          <w:szCs w:val="22"/>
        </w:rPr>
        <w:t xml:space="preserve"> </w:t>
      </w:r>
      <w:r w:rsidRPr="003B6C58">
        <w:rPr>
          <w:rFonts w:ascii="Arial" w:eastAsia="Arial" w:hAnsi="Arial" w:cs="Arial"/>
          <w:bCs/>
          <w:szCs w:val="22"/>
        </w:rPr>
        <w:tab/>
      </w:r>
      <w:r w:rsidRPr="003B6C58">
        <w:rPr>
          <w:rFonts w:ascii="Arial" w:hAnsi="Arial" w:cs="Arial"/>
          <w:bCs/>
          <w:szCs w:val="22"/>
        </w:rPr>
        <w:t xml:space="preserve">General </w:t>
      </w:r>
    </w:p>
    <w:p w14:paraId="21DE2BED" w14:textId="77777777" w:rsidR="004022BB" w:rsidRPr="003B6C58" w:rsidRDefault="00E33E8C">
      <w:pPr>
        <w:spacing w:after="139"/>
        <w:ind w:left="2170" w:right="10"/>
        <w:rPr>
          <w:rFonts w:ascii="Arial" w:hAnsi="Arial" w:cs="Arial"/>
          <w:bCs/>
          <w:szCs w:val="22"/>
        </w:rPr>
      </w:pPr>
      <w:r w:rsidRPr="003B6C58">
        <w:rPr>
          <w:rFonts w:ascii="Arial" w:hAnsi="Arial" w:cs="Arial"/>
          <w:bCs/>
          <w:szCs w:val="22"/>
        </w:rPr>
        <w:t xml:space="preserve">None Apply.   </w:t>
      </w:r>
    </w:p>
    <w:p w14:paraId="6347F8E4" w14:textId="77777777" w:rsidR="004022BB" w:rsidRPr="003B6C58" w:rsidRDefault="00E33E8C">
      <w:pPr>
        <w:tabs>
          <w:tab w:val="center" w:pos="1661"/>
          <w:tab w:val="center" w:pos="2529"/>
        </w:tabs>
        <w:spacing w:after="52"/>
        <w:ind w:left="0" w:firstLine="0"/>
        <w:rPr>
          <w:rFonts w:ascii="Arial" w:hAnsi="Arial" w:cs="Arial"/>
          <w:bCs/>
          <w:szCs w:val="22"/>
        </w:rPr>
      </w:pPr>
      <w:r w:rsidRPr="003B6C58">
        <w:rPr>
          <w:rFonts w:ascii="Arial" w:eastAsia="Calibri" w:hAnsi="Arial" w:cs="Arial"/>
          <w:bCs/>
          <w:szCs w:val="22"/>
        </w:rPr>
        <w:tab/>
      </w:r>
      <w:r w:rsidRPr="003B6C58">
        <w:rPr>
          <w:rFonts w:ascii="Arial" w:hAnsi="Arial" w:cs="Arial"/>
          <w:bCs/>
          <w:szCs w:val="22"/>
        </w:rPr>
        <w:t>5.2.2</w:t>
      </w:r>
      <w:r w:rsidRPr="003B6C58">
        <w:rPr>
          <w:rFonts w:ascii="Arial" w:eastAsia="Arial" w:hAnsi="Arial" w:cs="Arial"/>
          <w:bCs/>
          <w:szCs w:val="22"/>
        </w:rPr>
        <w:t xml:space="preserve"> </w:t>
      </w:r>
      <w:r w:rsidRPr="003B6C58">
        <w:rPr>
          <w:rFonts w:ascii="Arial" w:eastAsia="Arial" w:hAnsi="Arial" w:cs="Arial"/>
          <w:bCs/>
          <w:szCs w:val="22"/>
        </w:rPr>
        <w:tab/>
      </w:r>
      <w:r w:rsidRPr="003B6C58">
        <w:rPr>
          <w:rFonts w:ascii="Arial" w:hAnsi="Arial" w:cs="Arial"/>
          <w:bCs/>
          <w:szCs w:val="22"/>
        </w:rPr>
        <w:t xml:space="preserve">Specific </w:t>
      </w:r>
    </w:p>
    <w:p w14:paraId="5B241BD7" w14:textId="77777777" w:rsidR="004022BB" w:rsidRPr="003B6C58" w:rsidRDefault="00E33E8C">
      <w:pPr>
        <w:spacing w:after="158"/>
        <w:ind w:left="2170" w:right="10"/>
        <w:rPr>
          <w:rFonts w:ascii="Arial" w:hAnsi="Arial" w:cs="Arial"/>
          <w:bCs/>
          <w:szCs w:val="22"/>
        </w:rPr>
      </w:pPr>
      <w:r w:rsidRPr="003B6C58">
        <w:rPr>
          <w:rFonts w:ascii="Arial" w:hAnsi="Arial" w:cs="Arial"/>
          <w:bCs/>
          <w:szCs w:val="22"/>
        </w:rPr>
        <w:t xml:space="preserve">None Apply.  </w:t>
      </w:r>
    </w:p>
    <w:p w14:paraId="134CFF38" w14:textId="77777777" w:rsidR="004022BB" w:rsidRPr="003B6C58" w:rsidRDefault="00E33E8C">
      <w:pPr>
        <w:pStyle w:val="Heading2"/>
        <w:tabs>
          <w:tab w:val="center" w:pos="870"/>
          <w:tab w:val="center" w:pos="2576"/>
        </w:tabs>
        <w:ind w:left="0" w:firstLine="0"/>
        <w:rPr>
          <w:rFonts w:ascii="Arial" w:hAnsi="Arial" w:cs="Arial"/>
          <w:sz w:val="22"/>
          <w:szCs w:val="22"/>
        </w:rPr>
      </w:pPr>
      <w:r w:rsidRPr="003B6C58">
        <w:rPr>
          <w:rFonts w:ascii="Arial" w:eastAsia="Calibri" w:hAnsi="Arial" w:cs="Arial"/>
          <w:b w:val="0"/>
          <w:bCs/>
          <w:sz w:val="22"/>
          <w:szCs w:val="22"/>
        </w:rPr>
        <w:tab/>
      </w:r>
      <w:bookmarkStart w:id="81" w:name="_Toc213843797"/>
      <w:bookmarkStart w:id="82" w:name="_Toc213854271"/>
      <w:bookmarkStart w:id="83" w:name="_Toc214016525"/>
      <w:r w:rsidRPr="003B6C58">
        <w:rPr>
          <w:rFonts w:ascii="Arial" w:hAnsi="Arial" w:cs="Arial"/>
          <w:sz w:val="22"/>
          <w:szCs w:val="22"/>
        </w:rPr>
        <w:t>5.3</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Additional Limitations</w:t>
      </w:r>
      <w:bookmarkEnd w:id="81"/>
      <w:bookmarkEnd w:id="82"/>
      <w:bookmarkEnd w:id="83"/>
      <w:r w:rsidRPr="003B6C58">
        <w:rPr>
          <w:rFonts w:ascii="Arial" w:hAnsi="Arial" w:cs="Arial"/>
          <w:sz w:val="22"/>
          <w:szCs w:val="22"/>
        </w:rPr>
        <w:t xml:space="preserve">  </w:t>
      </w:r>
    </w:p>
    <w:p w14:paraId="22845075" w14:textId="77777777" w:rsidR="00A05CC6" w:rsidRPr="003B6C58" w:rsidRDefault="00E33E8C" w:rsidP="00A05CC6">
      <w:pPr>
        <w:spacing w:after="49"/>
        <w:ind w:left="1462" w:right="10"/>
        <w:rPr>
          <w:rFonts w:ascii="Arial" w:hAnsi="Arial" w:cs="Arial"/>
          <w:szCs w:val="22"/>
        </w:rPr>
      </w:pPr>
      <w:r w:rsidRPr="003B6C58">
        <w:rPr>
          <w:rFonts w:ascii="Arial" w:hAnsi="Arial" w:cs="Arial"/>
          <w:szCs w:val="22"/>
        </w:rPr>
        <w:t xml:space="preserve">A beneficiary can receive SAIOP services from only one provider organization during an episode of care. A beneficiary may receive Peer Support Services in the same episode of care as SAIOP. </w:t>
      </w:r>
    </w:p>
    <w:p w14:paraId="54F0F0B5" w14:textId="6508ED4B" w:rsidR="004022BB" w:rsidRPr="003B6C58" w:rsidRDefault="00E33E8C" w:rsidP="00A05CC6">
      <w:pPr>
        <w:spacing w:after="49"/>
        <w:ind w:left="1462" w:right="10"/>
        <w:rPr>
          <w:rFonts w:ascii="Arial" w:hAnsi="Arial" w:cs="Arial"/>
          <w:szCs w:val="22"/>
        </w:rPr>
      </w:pPr>
      <w:r w:rsidRPr="003B6C58">
        <w:rPr>
          <w:rFonts w:ascii="Arial" w:hAnsi="Arial" w:cs="Arial"/>
          <w:szCs w:val="22"/>
        </w:rPr>
        <w:t xml:space="preserve"> </w:t>
      </w:r>
    </w:p>
    <w:p w14:paraId="3A4F423F" w14:textId="77777777" w:rsidR="004022BB" w:rsidRPr="003B6C58" w:rsidRDefault="00E33E8C">
      <w:pPr>
        <w:spacing w:after="32"/>
        <w:ind w:left="1462" w:right="10"/>
        <w:rPr>
          <w:rFonts w:ascii="Arial" w:hAnsi="Arial" w:cs="Arial"/>
          <w:szCs w:val="22"/>
        </w:rPr>
      </w:pPr>
      <w:r w:rsidRPr="003B6C58">
        <w:rPr>
          <w:rFonts w:ascii="Arial" w:hAnsi="Arial" w:cs="Arial"/>
          <w:szCs w:val="22"/>
        </w:rPr>
        <w:t>SAIOP must not be provided and billed during the same episode of care (except on the day of admission or discharge)</w:t>
      </w:r>
      <w:r w:rsidRPr="003B6C58">
        <w:rPr>
          <w:rFonts w:ascii="Arial" w:eastAsia="Segoe UI" w:hAnsi="Arial" w:cs="Arial"/>
          <w:szCs w:val="22"/>
        </w:rPr>
        <w:t xml:space="preserve"> </w:t>
      </w:r>
      <w:r w:rsidRPr="003B6C58">
        <w:rPr>
          <w:rFonts w:ascii="Arial" w:hAnsi="Arial" w:cs="Arial"/>
          <w:szCs w:val="22"/>
        </w:rPr>
        <w:t xml:space="preserve">as: </w:t>
      </w:r>
    </w:p>
    <w:p w14:paraId="0DAD3359" w14:textId="77777777" w:rsidR="004022BB" w:rsidRPr="003B6C58" w:rsidRDefault="00E33E8C">
      <w:pPr>
        <w:numPr>
          <w:ilvl w:val="0"/>
          <w:numId w:val="13"/>
        </w:numPr>
        <w:spacing w:after="56"/>
        <w:ind w:right="10" w:hanging="360"/>
        <w:rPr>
          <w:rFonts w:ascii="Arial" w:hAnsi="Arial" w:cs="Arial"/>
          <w:szCs w:val="22"/>
        </w:rPr>
      </w:pPr>
      <w:r w:rsidRPr="003B6C58">
        <w:rPr>
          <w:rFonts w:ascii="Arial" w:hAnsi="Arial" w:cs="Arial"/>
          <w:szCs w:val="22"/>
        </w:rPr>
        <w:lastRenderedPageBreak/>
        <w:t xml:space="preserve">Substance Abuse Comprehensive Outpatient Treatment (SACOT) </w:t>
      </w:r>
    </w:p>
    <w:p w14:paraId="4897833F" w14:textId="77777777" w:rsidR="004022BB" w:rsidRPr="003B6C58" w:rsidRDefault="00E33E8C">
      <w:pPr>
        <w:numPr>
          <w:ilvl w:val="0"/>
          <w:numId w:val="13"/>
        </w:numPr>
        <w:spacing w:after="51"/>
        <w:ind w:right="10" w:hanging="360"/>
        <w:rPr>
          <w:rFonts w:ascii="Arial" w:hAnsi="Arial" w:cs="Arial"/>
          <w:szCs w:val="22"/>
        </w:rPr>
      </w:pPr>
      <w:r w:rsidRPr="003B6C58">
        <w:rPr>
          <w:rFonts w:ascii="Arial" w:hAnsi="Arial" w:cs="Arial"/>
          <w:szCs w:val="22"/>
        </w:rPr>
        <w:t xml:space="preserve">Individual, family or group therapy for treatment of substance use disorder </w:t>
      </w:r>
    </w:p>
    <w:p w14:paraId="7792DE47" w14:textId="77777777" w:rsidR="004022BB" w:rsidRPr="003B6C58" w:rsidRDefault="00E33E8C">
      <w:pPr>
        <w:numPr>
          <w:ilvl w:val="0"/>
          <w:numId w:val="13"/>
        </w:numPr>
        <w:ind w:right="10" w:hanging="360"/>
        <w:rPr>
          <w:rFonts w:ascii="Arial" w:hAnsi="Arial" w:cs="Arial"/>
          <w:szCs w:val="22"/>
        </w:rPr>
      </w:pPr>
      <w:r w:rsidRPr="003B6C58">
        <w:rPr>
          <w:rFonts w:ascii="Arial" w:hAnsi="Arial" w:cs="Arial"/>
          <w:szCs w:val="22"/>
        </w:rPr>
        <w:t xml:space="preserve">Clinically Managed Residential Withdrawal Management (ASAM Criteria, Level 3.2 </w:t>
      </w:r>
    </w:p>
    <w:p w14:paraId="58663431" w14:textId="77777777" w:rsidR="004022BB" w:rsidRPr="003B6C58" w:rsidRDefault="00E33E8C">
      <w:pPr>
        <w:spacing w:after="51"/>
        <w:ind w:left="1811" w:right="10"/>
        <w:rPr>
          <w:rFonts w:ascii="Arial" w:hAnsi="Arial" w:cs="Arial"/>
          <w:szCs w:val="22"/>
        </w:rPr>
      </w:pPr>
      <w:r w:rsidRPr="003B6C58">
        <w:rPr>
          <w:rFonts w:ascii="Arial" w:hAnsi="Arial" w:cs="Arial"/>
          <w:szCs w:val="22"/>
        </w:rPr>
        <w:t xml:space="preserve">WM) </w:t>
      </w:r>
    </w:p>
    <w:p w14:paraId="63ED12F1" w14:textId="77777777" w:rsidR="004022BB" w:rsidRPr="003B6C58" w:rsidRDefault="00E33E8C">
      <w:pPr>
        <w:numPr>
          <w:ilvl w:val="0"/>
          <w:numId w:val="13"/>
        </w:numPr>
        <w:ind w:right="10" w:hanging="360"/>
        <w:rPr>
          <w:rFonts w:ascii="Arial" w:hAnsi="Arial" w:cs="Arial"/>
          <w:szCs w:val="22"/>
        </w:rPr>
      </w:pPr>
      <w:r w:rsidRPr="003B6C58">
        <w:rPr>
          <w:rFonts w:ascii="Arial" w:hAnsi="Arial" w:cs="Arial"/>
          <w:szCs w:val="22"/>
        </w:rPr>
        <w:t xml:space="preserve">Medically Monitored Inpatient Withdrawal Management (ASAM Criteria, Level 3.7 </w:t>
      </w:r>
    </w:p>
    <w:p w14:paraId="18FC8AE9" w14:textId="77777777" w:rsidR="004022BB" w:rsidRPr="003B6C58" w:rsidRDefault="00E33E8C">
      <w:pPr>
        <w:spacing w:after="51"/>
        <w:ind w:left="1810" w:right="10"/>
        <w:rPr>
          <w:rFonts w:ascii="Arial" w:hAnsi="Arial" w:cs="Arial"/>
          <w:szCs w:val="22"/>
        </w:rPr>
      </w:pPr>
      <w:r w:rsidRPr="003B6C58">
        <w:rPr>
          <w:rFonts w:ascii="Arial" w:hAnsi="Arial" w:cs="Arial"/>
          <w:szCs w:val="22"/>
        </w:rPr>
        <w:t xml:space="preserve">WM) </w:t>
      </w:r>
    </w:p>
    <w:p w14:paraId="2B69BA94" w14:textId="77777777" w:rsidR="004022BB" w:rsidRPr="003B6C58" w:rsidRDefault="00E33E8C">
      <w:pPr>
        <w:numPr>
          <w:ilvl w:val="0"/>
          <w:numId w:val="13"/>
        </w:numPr>
        <w:ind w:right="10" w:hanging="360"/>
        <w:rPr>
          <w:rFonts w:ascii="Arial" w:hAnsi="Arial" w:cs="Arial"/>
          <w:szCs w:val="22"/>
        </w:rPr>
      </w:pPr>
      <w:r w:rsidRPr="003B6C58">
        <w:rPr>
          <w:rFonts w:ascii="Arial" w:hAnsi="Arial" w:cs="Arial"/>
          <w:szCs w:val="22"/>
        </w:rPr>
        <w:t xml:space="preserve">Clinically Managed Population-Specific High-Intensity Residential Programs </w:t>
      </w:r>
    </w:p>
    <w:p w14:paraId="12278082" w14:textId="77777777" w:rsidR="004022BB" w:rsidRPr="003B6C58" w:rsidRDefault="00E33E8C">
      <w:pPr>
        <w:spacing w:after="56"/>
        <w:ind w:left="1811" w:right="10"/>
        <w:rPr>
          <w:rFonts w:ascii="Arial" w:hAnsi="Arial" w:cs="Arial"/>
          <w:szCs w:val="22"/>
        </w:rPr>
      </w:pPr>
      <w:r w:rsidRPr="003B6C58">
        <w:rPr>
          <w:rFonts w:ascii="Arial" w:hAnsi="Arial" w:cs="Arial"/>
          <w:szCs w:val="22"/>
        </w:rPr>
        <w:t xml:space="preserve">(ASAM Criteria, Level 3.3) </w:t>
      </w:r>
    </w:p>
    <w:p w14:paraId="1079AC4F" w14:textId="77777777" w:rsidR="004022BB" w:rsidRPr="003B6C58" w:rsidRDefault="00E33E8C">
      <w:pPr>
        <w:numPr>
          <w:ilvl w:val="0"/>
          <w:numId w:val="13"/>
        </w:numPr>
        <w:spacing w:after="54"/>
        <w:ind w:right="10" w:hanging="360"/>
        <w:rPr>
          <w:rFonts w:ascii="Arial" w:hAnsi="Arial" w:cs="Arial"/>
          <w:szCs w:val="22"/>
        </w:rPr>
      </w:pPr>
      <w:r w:rsidRPr="003B6C58">
        <w:rPr>
          <w:rFonts w:ascii="Arial" w:hAnsi="Arial" w:cs="Arial"/>
          <w:szCs w:val="22"/>
        </w:rPr>
        <w:t xml:space="preserve">Clinically Managed Residential Services (ASAM Criteria, Level 3.5) </w:t>
      </w:r>
    </w:p>
    <w:p w14:paraId="26D40534" w14:textId="77777777" w:rsidR="004022BB" w:rsidRPr="003B6C58" w:rsidRDefault="00E33E8C">
      <w:pPr>
        <w:numPr>
          <w:ilvl w:val="0"/>
          <w:numId w:val="13"/>
        </w:numPr>
        <w:spacing w:after="56"/>
        <w:ind w:right="10" w:hanging="360"/>
        <w:rPr>
          <w:rFonts w:ascii="Arial" w:hAnsi="Arial" w:cs="Arial"/>
          <w:szCs w:val="22"/>
        </w:rPr>
      </w:pPr>
      <w:r w:rsidRPr="003B6C58">
        <w:rPr>
          <w:rFonts w:ascii="Arial" w:hAnsi="Arial" w:cs="Arial"/>
          <w:szCs w:val="22"/>
        </w:rPr>
        <w:t xml:space="preserve">Medically Monitored Intensive Inpatient Services (ASAM Criteria, Level 3.7) </w:t>
      </w:r>
    </w:p>
    <w:p w14:paraId="2ED85FB4" w14:textId="77777777" w:rsidR="004022BB" w:rsidRPr="003B6C58" w:rsidRDefault="00E33E8C">
      <w:pPr>
        <w:numPr>
          <w:ilvl w:val="0"/>
          <w:numId w:val="13"/>
        </w:numPr>
        <w:spacing w:after="54"/>
        <w:ind w:right="10" w:hanging="360"/>
        <w:rPr>
          <w:rFonts w:ascii="Arial" w:hAnsi="Arial" w:cs="Arial"/>
          <w:szCs w:val="22"/>
        </w:rPr>
      </w:pPr>
      <w:r w:rsidRPr="003B6C58">
        <w:rPr>
          <w:rFonts w:ascii="Arial" w:hAnsi="Arial" w:cs="Arial"/>
          <w:szCs w:val="22"/>
        </w:rPr>
        <w:t xml:space="preserve">Psychiatric residential treatment facilities </w:t>
      </w:r>
    </w:p>
    <w:p w14:paraId="3DDC3EA1" w14:textId="77777777" w:rsidR="004022BB" w:rsidRPr="003B6C58" w:rsidRDefault="00E33E8C">
      <w:pPr>
        <w:numPr>
          <w:ilvl w:val="0"/>
          <w:numId w:val="13"/>
        </w:numPr>
        <w:spacing w:after="156"/>
        <w:ind w:right="10" w:hanging="360"/>
        <w:rPr>
          <w:rFonts w:ascii="Arial" w:hAnsi="Arial" w:cs="Arial"/>
          <w:szCs w:val="22"/>
        </w:rPr>
      </w:pPr>
      <w:r w:rsidRPr="003B6C58">
        <w:rPr>
          <w:rFonts w:ascii="Arial" w:hAnsi="Arial" w:cs="Arial"/>
          <w:szCs w:val="22"/>
        </w:rPr>
        <w:t xml:space="preserve">Partial Hospitalization (PH) </w:t>
      </w:r>
    </w:p>
    <w:p w14:paraId="455B6FD8" w14:textId="77777777" w:rsidR="004022BB" w:rsidRPr="003B6C58" w:rsidRDefault="00E33E8C">
      <w:pPr>
        <w:pStyle w:val="Heading2"/>
        <w:tabs>
          <w:tab w:val="center" w:pos="870"/>
          <w:tab w:val="center" w:pos="2127"/>
        </w:tabs>
        <w:spacing w:after="10"/>
        <w:ind w:left="0" w:firstLine="0"/>
        <w:rPr>
          <w:rFonts w:ascii="Arial" w:hAnsi="Arial" w:cs="Arial"/>
          <w:sz w:val="22"/>
          <w:szCs w:val="22"/>
        </w:rPr>
      </w:pPr>
      <w:r w:rsidRPr="003B6C58">
        <w:rPr>
          <w:rFonts w:ascii="Arial" w:eastAsia="Calibri" w:hAnsi="Arial" w:cs="Arial"/>
          <w:b w:val="0"/>
          <w:sz w:val="22"/>
          <w:szCs w:val="22"/>
        </w:rPr>
        <w:tab/>
      </w:r>
      <w:bookmarkStart w:id="84" w:name="_Toc213843798"/>
      <w:bookmarkStart w:id="85" w:name="_Toc213854272"/>
      <w:bookmarkStart w:id="86" w:name="_Toc214016526"/>
      <w:r w:rsidRPr="003B6C58">
        <w:rPr>
          <w:rFonts w:ascii="Arial" w:hAnsi="Arial" w:cs="Arial"/>
          <w:sz w:val="22"/>
          <w:szCs w:val="22"/>
        </w:rPr>
        <w:t>5.4</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Service Order</w:t>
      </w:r>
      <w:bookmarkEnd w:id="84"/>
      <w:bookmarkEnd w:id="85"/>
      <w:bookmarkEnd w:id="86"/>
      <w:r w:rsidRPr="003B6C58">
        <w:rPr>
          <w:rFonts w:ascii="Arial" w:hAnsi="Arial" w:cs="Arial"/>
          <w:sz w:val="22"/>
          <w:szCs w:val="22"/>
        </w:rPr>
        <w:t xml:space="preserve"> </w:t>
      </w:r>
    </w:p>
    <w:p w14:paraId="5FDE84A3" w14:textId="77777777" w:rsidR="004022BB" w:rsidRPr="003B6C58" w:rsidRDefault="00E33E8C">
      <w:pPr>
        <w:ind w:left="1462" w:right="10"/>
        <w:rPr>
          <w:rFonts w:ascii="Arial" w:hAnsi="Arial" w:cs="Arial"/>
          <w:szCs w:val="22"/>
        </w:rPr>
      </w:pPr>
      <w:r w:rsidRPr="003B6C58">
        <w:rPr>
          <w:rFonts w:ascii="Arial" w:hAnsi="Arial" w:cs="Arial"/>
          <w:szCs w:val="22"/>
        </w:rPr>
        <w:t xml:space="preserve">A service order is a mechanism to demonstrate medical necessity for a service and is based upon an assessment of the beneficiary’s needs. A signed service order must be completed by a physician, physician assistant, nurse practitioner, or licensed psychologist per their scope of practice. A service order is valid for twelve (12) months. Medical necessity must be revisited, and service must be ordered at least annually, based on the date of the original service order. </w:t>
      </w:r>
    </w:p>
    <w:p w14:paraId="1A85F35B" w14:textId="116BD687" w:rsidR="004022BB" w:rsidRPr="003B6C58" w:rsidRDefault="00E33E8C">
      <w:pPr>
        <w:spacing w:after="0" w:line="259" w:lineRule="auto"/>
        <w:ind w:left="1260" w:firstLine="0"/>
        <w:rPr>
          <w:rFonts w:ascii="Arial" w:hAnsi="Arial" w:cs="Arial"/>
          <w:szCs w:val="22"/>
        </w:rPr>
      </w:pPr>
      <w:r w:rsidRPr="003B6C58">
        <w:rPr>
          <w:rFonts w:ascii="Arial" w:hAnsi="Arial" w:cs="Arial"/>
          <w:b/>
          <w:szCs w:val="22"/>
        </w:rPr>
        <w:t xml:space="preserve">  </w:t>
      </w:r>
    </w:p>
    <w:p w14:paraId="1FD5AE9F" w14:textId="77777777" w:rsidR="004022BB" w:rsidRPr="003B6C58" w:rsidRDefault="00E33E8C">
      <w:pPr>
        <w:spacing w:after="6"/>
        <w:ind w:left="1436" w:right="2187"/>
        <w:rPr>
          <w:rFonts w:ascii="Arial" w:hAnsi="Arial" w:cs="Arial"/>
          <w:szCs w:val="22"/>
        </w:rPr>
      </w:pPr>
      <w:r w:rsidRPr="003B6C58">
        <w:rPr>
          <w:rFonts w:ascii="Arial" w:hAnsi="Arial" w:cs="Arial"/>
          <w:b/>
          <w:szCs w:val="22"/>
        </w:rPr>
        <w:t xml:space="preserve">ALL the following apply to a service order:  </w:t>
      </w:r>
    </w:p>
    <w:p w14:paraId="6398C4F4" w14:textId="77777777" w:rsidR="004022BB" w:rsidRPr="003B6C58" w:rsidRDefault="00E33E8C">
      <w:pPr>
        <w:numPr>
          <w:ilvl w:val="0"/>
          <w:numId w:val="14"/>
        </w:numPr>
        <w:ind w:right="10" w:hanging="360"/>
        <w:rPr>
          <w:rFonts w:ascii="Arial" w:hAnsi="Arial" w:cs="Arial"/>
          <w:szCs w:val="22"/>
        </w:rPr>
      </w:pPr>
      <w:r w:rsidRPr="003B6C58">
        <w:rPr>
          <w:rFonts w:ascii="Arial" w:hAnsi="Arial" w:cs="Arial"/>
          <w:szCs w:val="22"/>
        </w:rPr>
        <w:t xml:space="preserve">Backdating of the service order is not </w:t>
      </w:r>
      <w:proofErr w:type="gramStart"/>
      <w:r w:rsidRPr="003B6C58">
        <w:rPr>
          <w:rFonts w:ascii="Arial" w:hAnsi="Arial" w:cs="Arial"/>
          <w:szCs w:val="22"/>
        </w:rPr>
        <w:t>allowed;</w:t>
      </w:r>
      <w:proofErr w:type="gramEnd"/>
      <w:r w:rsidRPr="003B6C58">
        <w:rPr>
          <w:rFonts w:ascii="Arial" w:hAnsi="Arial" w:cs="Arial"/>
          <w:szCs w:val="22"/>
        </w:rPr>
        <w:t xml:space="preserve"> </w:t>
      </w:r>
    </w:p>
    <w:p w14:paraId="76C8B182" w14:textId="77777777" w:rsidR="004022BB" w:rsidRPr="003B6C58" w:rsidRDefault="00E33E8C">
      <w:pPr>
        <w:numPr>
          <w:ilvl w:val="0"/>
          <w:numId w:val="14"/>
        </w:numPr>
        <w:ind w:right="10" w:hanging="360"/>
        <w:rPr>
          <w:rFonts w:ascii="Arial" w:hAnsi="Arial" w:cs="Arial"/>
          <w:szCs w:val="22"/>
        </w:rPr>
      </w:pPr>
      <w:r w:rsidRPr="003B6C58">
        <w:rPr>
          <w:rFonts w:ascii="Arial" w:hAnsi="Arial" w:cs="Arial"/>
          <w:szCs w:val="22"/>
        </w:rPr>
        <w:t xml:space="preserve">Each service order must be signed and dated by the authorizing professional and must indicate the date on which the service was ordered; and </w:t>
      </w:r>
    </w:p>
    <w:p w14:paraId="0C4EC583" w14:textId="534C9F0F" w:rsidR="004022BB" w:rsidRPr="003B6C58" w:rsidRDefault="00E33E8C">
      <w:pPr>
        <w:numPr>
          <w:ilvl w:val="0"/>
          <w:numId w:val="14"/>
        </w:numPr>
        <w:spacing w:after="165"/>
        <w:ind w:right="10" w:hanging="360"/>
        <w:rPr>
          <w:rFonts w:ascii="Arial" w:hAnsi="Arial" w:cs="Arial"/>
          <w:szCs w:val="22"/>
        </w:rPr>
      </w:pPr>
      <w:r w:rsidRPr="003B6C58">
        <w:rPr>
          <w:rFonts w:ascii="Arial" w:hAnsi="Arial" w:cs="Arial"/>
          <w:szCs w:val="22"/>
        </w:rPr>
        <w:t xml:space="preserve">A service order must be in place prior to or on the first day that the service is initially provided, to bill </w:t>
      </w:r>
      <w:r w:rsidR="00A05CC6" w:rsidRPr="003B6C58">
        <w:rPr>
          <w:rFonts w:ascii="Arial" w:hAnsi="Arial" w:cs="Arial"/>
          <w:szCs w:val="22"/>
        </w:rPr>
        <w:t>State-Funds</w:t>
      </w:r>
      <w:r w:rsidRPr="003B6C58">
        <w:rPr>
          <w:rFonts w:ascii="Arial" w:hAnsi="Arial" w:cs="Arial"/>
          <w:szCs w:val="22"/>
        </w:rPr>
        <w:t xml:space="preserve"> </w:t>
      </w:r>
      <w:r w:rsidR="00046D1C" w:rsidRPr="003B6C58">
        <w:rPr>
          <w:rFonts w:ascii="Arial" w:hAnsi="Arial" w:cs="Arial"/>
          <w:szCs w:val="22"/>
        </w:rPr>
        <w:t xml:space="preserve">for </w:t>
      </w:r>
      <w:r w:rsidRPr="003B6C58">
        <w:rPr>
          <w:rFonts w:ascii="Arial" w:hAnsi="Arial" w:cs="Arial"/>
          <w:szCs w:val="22"/>
        </w:rPr>
        <w:t xml:space="preserve">the service. Even if the beneficiary is retroactively eligible for </w:t>
      </w:r>
      <w:r w:rsidR="00A05CC6" w:rsidRPr="003B6C58">
        <w:rPr>
          <w:rFonts w:ascii="Arial" w:hAnsi="Arial" w:cs="Arial"/>
          <w:szCs w:val="22"/>
        </w:rPr>
        <w:t>State-Funds</w:t>
      </w:r>
      <w:r w:rsidRPr="003B6C58">
        <w:rPr>
          <w:rFonts w:ascii="Arial" w:hAnsi="Arial" w:cs="Arial"/>
          <w:szCs w:val="22"/>
        </w:rPr>
        <w:t xml:space="preserve">, the provider shall not bill </w:t>
      </w:r>
      <w:r w:rsidR="00A05CC6" w:rsidRPr="003B6C58">
        <w:rPr>
          <w:rFonts w:ascii="Arial" w:hAnsi="Arial" w:cs="Arial"/>
          <w:szCs w:val="22"/>
        </w:rPr>
        <w:t xml:space="preserve">State-Funds </w:t>
      </w:r>
      <w:r w:rsidRPr="003B6C58">
        <w:rPr>
          <w:rFonts w:ascii="Arial" w:hAnsi="Arial" w:cs="Arial"/>
          <w:szCs w:val="22"/>
        </w:rPr>
        <w:t xml:space="preserve">without a valid service order. </w:t>
      </w:r>
    </w:p>
    <w:p w14:paraId="44FBDAAD" w14:textId="77777777" w:rsidR="004022BB" w:rsidRPr="003B6C58" w:rsidRDefault="00E33E8C">
      <w:pPr>
        <w:pStyle w:val="Heading2"/>
        <w:tabs>
          <w:tab w:val="center" w:pos="870"/>
          <w:tab w:val="center" w:pos="2942"/>
        </w:tabs>
        <w:ind w:left="0" w:firstLine="0"/>
        <w:rPr>
          <w:rFonts w:ascii="Arial" w:hAnsi="Arial" w:cs="Arial"/>
          <w:sz w:val="22"/>
          <w:szCs w:val="22"/>
        </w:rPr>
      </w:pPr>
      <w:r w:rsidRPr="003B6C58">
        <w:rPr>
          <w:rFonts w:ascii="Arial" w:eastAsia="Calibri" w:hAnsi="Arial" w:cs="Arial"/>
          <w:b w:val="0"/>
          <w:sz w:val="22"/>
          <w:szCs w:val="22"/>
        </w:rPr>
        <w:tab/>
      </w:r>
      <w:bookmarkStart w:id="87" w:name="_Toc213843799"/>
      <w:bookmarkStart w:id="88" w:name="_Toc213854273"/>
      <w:bookmarkStart w:id="89" w:name="_Toc214016527"/>
      <w:r w:rsidRPr="003B6C58">
        <w:rPr>
          <w:rFonts w:ascii="Arial" w:hAnsi="Arial" w:cs="Arial"/>
          <w:sz w:val="22"/>
          <w:szCs w:val="22"/>
        </w:rPr>
        <w:t>5.5</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Documentation Requirements</w:t>
      </w:r>
      <w:bookmarkEnd w:id="87"/>
      <w:bookmarkEnd w:id="88"/>
      <w:bookmarkEnd w:id="89"/>
      <w:r w:rsidRPr="003B6C58">
        <w:rPr>
          <w:rFonts w:ascii="Arial" w:hAnsi="Arial" w:cs="Arial"/>
          <w:sz w:val="22"/>
          <w:szCs w:val="22"/>
        </w:rPr>
        <w:t xml:space="preserve"> </w:t>
      </w:r>
    </w:p>
    <w:p w14:paraId="0D00FF82" w14:textId="533D10FA" w:rsidR="004022BB" w:rsidRPr="003B6C58" w:rsidRDefault="00E33E8C">
      <w:pPr>
        <w:spacing w:after="566"/>
        <w:ind w:left="1462" w:right="10"/>
        <w:rPr>
          <w:rFonts w:ascii="Arial" w:hAnsi="Arial" w:cs="Arial"/>
          <w:szCs w:val="22"/>
        </w:rPr>
      </w:pPr>
      <w:r w:rsidRPr="003B6C58">
        <w:rPr>
          <w:rFonts w:ascii="Arial" w:hAnsi="Arial" w:cs="Arial"/>
          <w:szCs w:val="22"/>
        </w:rPr>
        <w:t xml:space="preserve">The service record documents the nature and course of a beneficiary’s progress in treatment. To bill </w:t>
      </w:r>
      <w:r w:rsidR="00A05CC6" w:rsidRPr="003B6C58">
        <w:rPr>
          <w:rFonts w:ascii="Arial" w:hAnsi="Arial" w:cs="Arial"/>
          <w:szCs w:val="22"/>
        </w:rPr>
        <w:t>State-Funds</w:t>
      </w:r>
      <w:r w:rsidRPr="003B6C58">
        <w:rPr>
          <w:rFonts w:ascii="Arial" w:hAnsi="Arial" w:cs="Arial"/>
          <w:szCs w:val="22"/>
        </w:rPr>
        <w:t xml:space="preserve">, a provider shall ensure that their documentation is consistent with the requirements contained in this policy. The staff member who provides the service is responsible for accurately documenting the services billed to and reimbursed by </w:t>
      </w:r>
      <w:r w:rsidR="00A05CC6" w:rsidRPr="003B6C58">
        <w:rPr>
          <w:rFonts w:ascii="Arial" w:hAnsi="Arial" w:cs="Arial"/>
          <w:szCs w:val="22"/>
        </w:rPr>
        <w:t>State-Funds</w:t>
      </w:r>
      <w:r w:rsidRPr="003B6C58">
        <w:rPr>
          <w:rFonts w:ascii="Arial" w:hAnsi="Arial" w:cs="Arial"/>
          <w:szCs w:val="22"/>
        </w:rPr>
        <w:t xml:space="preserve">. Service notes must meet the requirements of the DHHS Records Management and Documentation Manual.  </w:t>
      </w:r>
    </w:p>
    <w:p w14:paraId="7A56DDD6" w14:textId="77777777" w:rsidR="004022BB" w:rsidRPr="003B6C58" w:rsidRDefault="00E33E8C">
      <w:pPr>
        <w:pStyle w:val="Heading1"/>
        <w:tabs>
          <w:tab w:val="center" w:pos="4606"/>
        </w:tabs>
        <w:ind w:left="-14" w:firstLine="0"/>
        <w:rPr>
          <w:rFonts w:ascii="Arial" w:hAnsi="Arial" w:cs="Arial"/>
          <w:sz w:val="22"/>
          <w:szCs w:val="22"/>
        </w:rPr>
      </w:pPr>
      <w:bookmarkStart w:id="90" w:name="_Toc213843800"/>
      <w:bookmarkStart w:id="91" w:name="_Toc213854274"/>
      <w:bookmarkStart w:id="92" w:name="_Toc214016528"/>
      <w:r w:rsidRPr="003B6C58">
        <w:rPr>
          <w:rFonts w:ascii="Arial" w:hAnsi="Arial" w:cs="Arial"/>
          <w:sz w:val="22"/>
          <w:szCs w:val="22"/>
        </w:rPr>
        <w:t>6.0</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Provider(s) Eligible to Bill for the Procedure, Product, or Service</w:t>
      </w:r>
      <w:bookmarkEnd w:id="90"/>
      <w:bookmarkEnd w:id="91"/>
      <w:bookmarkEnd w:id="92"/>
      <w:r w:rsidRPr="003B6C58">
        <w:rPr>
          <w:rFonts w:ascii="Arial" w:hAnsi="Arial" w:cs="Arial"/>
          <w:sz w:val="22"/>
          <w:szCs w:val="22"/>
        </w:rPr>
        <w:t xml:space="preserve"> </w:t>
      </w:r>
    </w:p>
    <w:p w14:paraId="7189631C" w14:textId="77777777" w:rsidR="004022BB" w:rsidRPr="003B6C58" w:rsidRDefault="00E33E8C">
      <w:pPr>
        <w:spacing w:after="56"/>
        <w:ind w:left="730" w:right="10"/>
        <w:rPr>
          <w:rFonts w:ascii="Arial" w:hAnsi="Arial" w:cs="Arial"/>
          <w:szCs w:val="22"/>
        </w:rPr>
      </w:pPr>
      <w:r w:rsidRPr="003B6C58">
        <w:rPr>
          <w:rFonts w:ascii="Arial" w:hAnsi="Arial" w:cs="Arial"/>
          <w:szCs w:val="22"/>
        </w:rPr>
        <w:t xml:space="preserve">To be eligible to bill for the procedure, product, or service related to this policy, the provider(s) shall: </w:t>
      </w:r>
    </w:p>
    <w:p w14:paraId="3EAC197D" w14:textId="553F281D" w:rsidR="004022BB" w:rsidRPr="003B6C58" w:rsidRDefault="00E33E8C">
      <w:pPr>
        <w:numPr>
          <w:ilvl w:val="0"/>
          <w:numId w:val="15"/>
        </w:numPr>
        <w:spacing w:after="54"/>
        <w:ind w:left="1080" w:right="10" w:hanging="360"/>
        <w:rPr>
          <w:rFonts w:ascii="Arial" w:hAnsi="Arial" w:cs="Arial"/>
          <w:szCs w:val="22"/>
        </w:rPr>
      </w:pPr>
      <w:r w:rsidRPr="003B6C58">
        <w:rPr>
          <w:rFonts w:ascii="Arial" w:hAnsi="Arial" w:cs="Arial"/>
          <w:szCs w:val="22"/>
        </w:rPr>
        <w:t xml:space="preserve">meet </w:t>
      </w:r>
      <w:r w:rsidR="00A05CC6" w:rsidRPr="003B6C58">
        <w:rPr>
          <w:rFonts w:ascii="Arial" w:hAnsi="Arial" w:cs="Arial"/>
          <w:szCs w:val="22"/>
        </w:rPr>
        <w:t>State-Fund</w:t>
      </w:r>
      <w:r w:rsidRPr="003B6C58">
        <w:rPr>
          <w:rFonts w:ascii="Arial" w:hAnsi="Arial" w:cs="Arial"/>
          <w:szCs w:val="22"/>
        </w:rPr>
        <w:t xml:space="preserve"> qualifications for </w:t>
      </w:r>
      <w:proofErr w:type="gramStart"/>
      <w:r w:rsidRPr="003B6C58">
        <w:rPr>
          <w:rFonts w:ascii="Arial" w:hAnsi="Arial" w:cs="Arial"/>
          <w:szCs w:val="22"/>
        </w:rPr>
        <w:t>participation;</w:t>
      </w:r>
      <w:proofErr w:type="gramEnd"/>
      <w:r w:rsidRPr="003B6C58">
        <w:rPr>
          <w:rFonts w:ascii="Arial" w:hAnsi="Arial" w:cs="Arial"/>
          <w:szCs w:val="22"/>
        </w:rPr>
        <w:t xml:space="preserve"> </w:t>
      </w:r>
    </w:p>
    <w:p w14:paraId="6B5AB509" w14:textId="77777777" w:rsidR="004022BB" w:rsidRPr="003B6C58" w:rsidRDefault="00E33E8C">
      <w:pPr>
        <w:numPr>
          <w:ilvl w:val="0"/>
          <w:numId w:val="15"/>
        </w:numPr>
        <w:ind w:left="1080" w:right="10" w:hanging="360"/>
        <w:rPr>
          <w:rFonts w:ascii="Arial" w:hAnsi="Arial" w:cs="Arial"/>
          <w:szCs w:val="22"/>
        </w:rPr>
      </w:pPr>
      <w:r w:rsidRPr="003B6C58">
        <w:rPr>
          <w:rFonts w:ascii="Arial" w:hAnsi="Arial" w:cs="Arial"/>
          <w:szCs w:val="22"/>
        </w:rPr>
        <w:t xml:space="preserve">have a current and signed Department of Health and Human Services (DHHS) Provider </w:t>
      </w:r>
    </w:p>
    <w:p w14:paraId="11E0184D" w14:textId="77777777" w:rsidR="004022BB" w:rsidRPr="003B6C58" w:rsidRDefault="00E33E8C">
      <w:pPr>
        <w:spacing w:after="54"/>
        <w:ind w:left="1091" w:right="10"/>
        <w:rPr>
          <w:rFonts w:ascii="Arial" w:hAnsi="Arial" w:cs="Arial"/>
          <w:szCs w:val="22"/>
        </w:rPr>
      </w:pPr>
      <w:r w:rsidRPr="003B6C58">
        <w:rPr>
          <w:rFonts w:ascii="Arial" w:hAnsi="Arial" w:cs="Arial"/>
          <w:szCs w:val="22"/>
        </w:rPr>
        <w:t xml:space="preserve">Administrative Participation Agreement; and </w:t>
      </w:r>
    </w:p>
    <w:p w14:paraId="5D110987" w14:textId="77777777" w:rsidR="004022BB" w:rsidRPr="003B6C58" w:rsidRDefault="00E33E8C">
      <w:pPr>
        <w:numPr>
          <w:ilvl w:val="0"/>
          <w:numId w:val="15"/>
        </w:numPr>
        <w:spacing w:after="159"/>
        <w:ind w:left="1080" w:right="10" w:hanging="360"/>
        <w:rPr>
          <w:rFonts w:ascii="Arial" w:hAnsi="Arial" w:cs="Arial"/>
          <w:szCs w:val="22"/>
        </w:rPr>
      </w:pPr>
      <w:r w:rsidRPr="003B6C58">
        <w:rPr>
          <w:rFonts w:ascii="Arial" w:hAnsi="Arial" w:cs="Arial"/>
          <w:szCs w:val="22"/>
        </w:rPr>
        <w:lastRenderedPageBreak/>
        <w:t xml:space="preserve">bill only for procedures, products, and services that are within the scope of their clinical practice, as defined by the appropriate licensing entity.  </w:t>
      </w:r>
    </w:p>
    <w:p w14:paraId="71A76BCA" w14:textId="77777777" w:rsidR="004022BB" w:rsidRPr="003B6C58" w:rsidRDefault="00E33E8C">
      <w:pPr>
        <w:pStyle w:val="Heading2"/>
        <w:tabs>
          <w:tab w:val="center" w:pos="870"/>
          <w:tab w:val="center" w:pos="5058"/>
        </w:tabs>
        <w:ind w:left="0" w:firstLine="0"/>
        <w:rPr>
          <w:rFonts w:ascii="Arial" w:hAnsi="Arial" w:cs="Arial"/>
          <w:sz w:val="22"/>
          <w:szCs w:val="22"/>
        </w:rPr>
      </w:pPr>
      <w:r w:rsidRPr="003B6C58">
        <w:rPr>
          <w:rFonts w:ascii="Arial" w:eastAsia="Calibri" w:hAnsi="Arial" w:cs="Arial"/>
          <w:b w:val="0"/>
          <w:sz w:val="22"/>
          <w:szCs w:val="22"/>
        </w:rPr>
        <w:tab/>
      </w:r>
      <w:bookmarkStart w:id="93" w:name="_Toc213843801"/>
      <w:bookmarkStart w:id="94" w:name="_Toc213854275"/>
      <w:bookmarkStart w:id="95" w:name="_Toc214016529"/>
      <w:r w:rsidRPr="003B6C58">
        <w:rPr>
          <w:rFonts w:ascii="Arial" w:hAnsi="Arial" w:cs="Arial"/>
          <w:sz w:val="22"/>
          <w:szCs w:val="22"/>
        </w:rPr>
        <w:t>6.1</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Provider Qualifications and Occupational Licensing Entity Regulations</w:t>
      </w:r>
      <w:bookmarkEnd w:id="93"/>
      <w:bookmarkEnd w:id="94"/>
      <w:bookmarkEnd w:id="95"/>
      <w:r w:rsidRPr="003B6C58">
        <w:rPr>
          <w:rFonts w:ascii="Arial" w:hAnsi="Arial" w:cs="Arial"/>
          <w:sz w:val="22"/>
          <w:szCs w:val="22"/>
        </w:rPr>
        <w:t xml:space="preserve"> </w:t>
      </w:r>
    </w:p>
    <w:p w14:paraId="3EDF05DD" w14:textId="77777777" w:rsidR="004022BB" w:rsidRPr="003B6C58" w:rsidRDefault="00E33E8C">
      <w:pPr>
        <w:spacing w:after="54"/>
        <w:ind w:left="1462" w:right="10"/>
        <w:rPr>
          <w:rFonts w:ascii="Arial" w:hAnsi="Arial" w:cs="Arial"/>
          <w:szCs w:val="22"/>
        </w:rPr>
      </w:pPr>
      <w:r w:rsidRPr="003B6C58">
        <w:rPr>
          <w:rFonts w:ascii="Arial" w:hAnsi="Arial" w:cs="Arial"/>
          <w:szCs w:val="22"/>
        </w:rPr>
        <w:t xml:space="preserve">SAIOP services must be delivered by a provider employed by an organization that:  </w:t>
      </w:r>
    </w:p>
    <w:p w14:paraId="0CF0D544" w14:textId="77777777" w:rsidR="004022BB" w:rsidRPr="003B6C58" w:rsidRDefault="00E33E8C">
      <w:pPr>
        <w:numPr>
          <w:ilvl w:val="0"/>
          <w:numId w:val="16"/>
        </w:numPr>
        <w:ind w:right="10" w:hanging="346"/>
        <w:rPr>
          <w:rFonts w:ascii="Arial" w:hAnsi="Arial" w:cs="Arial"/>
          <w:szCs w:val="22"/>
        </w:rPr>
      </w:pPr>
      <w:r w:rsidRPr="003B6C58">
        <w:rPr>
          <w:rFonts w:ascii="Arial" w:hAnsi="Arial" w:cs="Arial"/>
          <w:szCs w:val="22"/>
        </w:rPr>
        <w:t xml:space="preserve">meets the provider qualification policies, procedures, and standards established by </w:t>
      </w:r>
    </w:p>
    <w:p w14:paraId="0E324D59" w14:textId="5B6AA095" w:rsidR="004022BB" w:rsidRPr="003B6C58" w:rsidRDefault="00E33E8C">
      <w:pPr>
        <w:spacing w:after="54"/>
        <w:ind w:left="1811" w:right="10"/>
        <w:rPr>
          <w:rFonts w:ascii="Arial" w:hAnsi="Arial" w:cs="Arial"/>
          <w:szCs w:val="22"/>
        </w:rPr>
      </w:pPr>
      <w:r w:rsidRPr="003B6C58">
        <w:rPr>
          <w:rFonts w:ascii="Arial" w:hAnsi="Arial" w:cs="Arial"/>
          <w:szCs w:val="22"/>
        </w:rPr>
        <w:t xml:space="preserve">NC </w:t>
      </w:r>
      <w:r w:rsidR="00A05CC6" w:rsidRPr="003B6C58">
        <w:rPr>
          <w:rFonts w:ascii="Arial" w:hAnsi="Arial" w:cs="Arial"/>
          <w:szCs w:val="22"/>
        </w:rPr>
        <w:t>Division of MH/DD/SUS</w:t>
      </w:r>
      <w:r w:rsidRPr="003B6C58">
        <w:rPr>
          <w:rFonts w:ascii="Arial" w:hAnsi="Arial" w:cs="Arial"/>
          <w:szCs w:val="22"/>
        </w:rPr>
        <w:t xml:space="preserve"> </w:t>
      </w:r>
    </w:p>
    <w:p w14:paraId="3ACE1949" w14:textId="7FB86033" w:rsidR="004022BB" w:rsidRPr="003B6C58" w:rsidRDefault="00E33E8C">
      <w:pPr>
        <w:numPr>
          <w:ilvl w:val="0"/>
          <w:numId w:val="16"/>
        </w:numPr>
        <w:spacing w:after="54"/>
        <w:ind w:right="10" w:hanging="346"/>
        <w:rPr>
          <w:rFonts w:ascii="Arial" w:hAnsi="Arial" w:cs="Arial"/>
          <w:szCs w:val="22"/>
        </w:rPr>
      </w:pPr>
      <w:r w:rsidRPr="003B6C58">
        <w:rPr>
          <w:rFonts w:ascii="Arial" w:hAnsi="Arial" w:cs="Arial"/>
          <w:szCs w:val="22"/>
        </w:rPr>
        <w:t xml:space="preserve">meets the requirements of 10A NCAC 27G or federal </w:t>
      </w:r>
      <w:proofErr w:type="gramStart"/>
      <w:r w:rsidRPr="003B6C58">
        <w:rPr>
          <w:rFonts w:ascii="Arial" w:hAnsi="Arial" w:cs="Arial"/>
          <w:szCs w:val="22"/>
        </w:rPr>
        <w:t>regulations;</w:t>
      </w:r>
      <w:proofErr w:type="gramEnd"/>
      <w:r w:rsidRPr="003B6C58">
        <w:rPr>
          <w:rFonts w:ascii="Arial" w:hAnsi="Arial" w:cs="Arial"/>
          <w:szCs w:val="22"/>
        </w:rPr>
        <w:t xml:space="preserve"> </w:t>
      </w:r>
    </w:p>
    <w:p w14:paraId="18166706" w14:textId="77777777" w:rsidR="00E33E8C" w:rsidRPr="003B6C58" w:rsidRDefault="00E33E8C" w:rsidP="00E33E8C">
      <w:pPr>
        <w:numPr>
          <w:ilvl w:val="0"/>
          <w:numId w:val="16"/>
        </w:numPr>
        <w:spacing w:after="54"/>
        <w:ind w:right="10" w:hanging="346"/>
        <w:rPr>
          <w:rFonts w:ascii="Arial" w:hAnsi="Arial" w:cs="Arial"/>
          <w:szCs w:val="22"/>
        </w:rPr>
      </w:pPr>
      <w:r w:rsidRPr="003B6C58">
        <w:rPr>
          <w:rFonts w:ascii="Arial" w:hAnsi="Arial" w:cs="Arial"/>
          <w:szCs w:val="22"/>
        </w:rPr>
        <w:t xml:space="preserve">demonstrates that it meets these standards by being credentialed and contracted by the DHHS designated </w:t>
      </w:r>
      <w:proofErr w:type="gramStart"/>
      <w:r w:rsidRPr="003B6C58">
        <w:rPr>
          <w:rFonts w:ascii="Arial" w:hAnsi="Arial" w:cs="Arial"/>
          <w:szCs w:val="22"/>
        </w:rPr>
        <w:t>contractor;</w:t>
      </w:r>
      <w:proofErr w:type="gramEnd"/>
      <w:r w:rsidRPr="003B6C58">
        <w:rPr>
          <w:rFonts w:ascii="Arial" w:hAnsi="Arial" w:cs="Arial"/>
          <w:szCs w:val="22"/>
        </w:rPr>
        <w:t xml:space="preserve"> </w:t>
      </w:r>
      <w:bookmarkStart w:id="96" w:name="_Hlk213310195"/>
    </w:p>
    <w:p w14:paraId="00E09101" w14:textId="4646757F" w:rsidR="00E33E8C" w:rsidRPr="003B6C58" w:rsidRDefault="00E33E8C" w:rsidP="00E33E8C">
      <w:pPr>
        <w:numPr>
          <w:ilvl w:val="0"/>
          <w:numId w:val="16"/>
        </w:numPr>
        <w:spacing w:after="54"/>
        <w:ind w:right="10" w:hanging="346"/>
        <w:rPr>
          <w:rFonts w:ascii="Arial" w:hAnsi="Arial" w:cs="Arial"/>
          <w:szCs w:val="22"/>
        </w:rPr>
      </w:pPr>
      <w:r w:rsidRPr="003B6C58">
        <w:rPr>
          <w:rFonts w:ascii="Arial" w:eastAsia="Aptos" w:hAnsi="Arial" w:cs="Arial"/>
          <w:color w:val="auto"/>
          <w:szCs w:val="22"/>
        </w:rPr>
        <w:t>adheres to the service-specific checklist which includes the following:</w:t>
      </w:r>
    </w:p>
    <w:p w14:paraId="422786EA" w14:textId="77777777" w:rsidR="00E33E8C" w:rsidRPr="003B6C58" w:rsidRDefault="00E33E8C" w:rsidP="00E33E8C">
      <w:pPr>
        <w:numPr>
          <w:ilvl w:val="0"/>
          <w:numId w:val="27"/>
        </w:numPr>
        <w:autoSpaceDE w:val="0"/>
        <w:autoSpaceDN w:val="0"/>
        <w:adjustRightInd w:val="0"/>
        <w:spacing w:after="0" w:line="240" w:lineRule="auto"/>
        <w:jc w:val="both"/>
        <w:rPr>
          <w:rFonts w:ascii="Arial" w:eastAsia="Aptos" w:hAnsi="Arial" w:cs="Arial"/>
          <w:kern w:val="0"/>
          <w:szCs w:val="22"/>
        </w:rPr>
      </w:pPr>
      <w:r w:rsidRPr="003B6C58">
        <w:rPr>
          <w:rFonts w:ascii="Arial" w:eastAsia="Aptos" w:hAnsi="Arial" w:cs="Arial"/>
          <w:kern w:val="0"/>
          <w:szCs w:val="22"/>
        </w:rPr>
        <w:t xml:space="preserve">Rules for Mental Health, Developmental Disability, and Substance Use Facilities and Services </w:t>
      </w:r>
    </w:p>
    <w:p w14:paraId="016F97A7" w14:textId="77777777" w:rsidR="00E33E8C" w:rsidRPr="003B6C58" w:rsidRDefault="00E33E8C" w:rsidP="00E33E8C">
      <w:pPr>
        <w:numPr>
          <w:ilvl w:val="0"/>
          <w:numId w:val="27"/>
        </w:numPr>
        <w:autoSpaceDE w:val="0"/>
        <w:autoSpaceDN w:val="0"/>
        <w:adjustRightInd w:val="0"/>
        <w:spacing w:after="0" w:line="240" w:lineRule="auto"/>
        <w:jc w:val="both"/>
        <w:rPr>
          <w:rFonts w:ascii="Arial" w:eastAsia="Aptos" w:hAnsi="Arial" w:cs="Arial"/>
          <w:kern w:val="0"/>
          <w:szCs w:val="22"/>
        </w:rPr>
      </w:pPr>
      <w:r w:rsidRPr="003B6C58">
        <w:rPr>
          <w:rFonts w:ascii="Arial" w:eastAsia="Aptos" w:hAnsi="Arial" w:cs="Arial"/>
          <w:kern w:val="0"/>
          <w:szCs w:val="22"/>
        </w:rPr>
        <w:t xml:space="preserve">Confidentiality Rules </w:t>
      </w:r>
    </w:p>
    <w:p w14:paraId="31199C0A" w14:textId="77777777" w:rsidR="00E33E8C" w:rsidRPr="003B6C58" w:rsidRDefault="00E33E8C" w:rsidP="00E33E8C">
      <w:pPr>
        <w:numPr>
          <w:ilvl w:val="0"/>
          <w:numId w:val="27"/>
        </w:numPr>
        <w:autoSpaceDE w:val="0"/>
        <w:autoSpaceDN w:val="0"/>
        <w:adjustRightInd w:val="0"/>
        <w:spacing w:after="0" w:line="240" w:lineRule="auto"/>
        <w:jc w:val="both"/>
        <w:rPr>
          <w:rFonts w:ascii="Arial" w:eastAsia="Aptos" w:hAnsi="Arial" w:cs="Arial"/>
          <w:kern w:val="0"/>
          <w:szCs w:val="22"/>
        </w:rPr>
      </w:pPr>
      <w:r w:rsidRPr="003B6C58">
        <w:rPr>
          <w:rFonts w:ascii="Arial" w:eastAsia="Aptos" w:hAnsi="Arial" w:cs="Arial"/>
          <w:kern w:val="0"/>
          <w:szCs w:val="22"/>
        </w:rPr>
        <w:t xml:space="preserve">Client Rights Rules in Community MH/DD/SU Services </w:t>
      </w:r>
    </w:p>
    <w:p w14:paraId="3E83F238" w14:textId="77777777" w:rsidR="00E33E8C" w:rsidRPr="003B6C58" w:rsidRDefault="00E33E8C" w:rsidP="00E33E8C">
      <w:pPr>
        <w:numPr>
          <w:ilvl w:val="0"/>
          <w:numId w:val="27"/>
        </w:numPr>
        <w:autoSpaceDE w:val="0"/>
        <w:autoSpaceDN w:val="0"/>
        <w:adjustRightInd w:val="0"/>
        <w:spacing w:after="0" w:line="240" w:lineRule="auto"/>
        <w:jc w:val="both"/>
        <w:rPr>
          <w:rFonts w:ascii="Arial" w:eastAsia="Aptos" w:hAnsi="Arial" w:cs="Arial"/>
          <w:kern w:val="0"/>
          <w:szCs w:val="22"/>
        </w:rPr>
      </w:pPr>
      <w:r w:rsidRPr="003B6C58">
        <w:rPr>
          <w:rFonts w:ascii="Arial" w:eastAsia="Aptos" w:hAnsi="Arial" w:cs="Arial"/>
          <w:i/>
          <w:iCs/>
          <w:kern w:val="0"/>
          <w:szCs w:val="22"/>
        </w:rPr>
        <w:t xml:space="preserve">Records Management and Documentation Manual </w:t>
      </w:r>
    </w:p>
    <w:p w14:paraId="66F0115D" w14:textId="77777777" w:rsidR="00E33E8C" w:rsidRPr="003B6C58" w:rsidRDefault="00E33E8C" w:rsidP="00E33E8C">
      <w:pPr>
        <w:numPr>
          <w:ilvl w:val="0"/>
          <w:numId w:val="27"/>
        </w:numPr>
        <w:autoSpaceDE w:val="0"/>
        <w:autoSpaceDN w:val="0"/>
        <w:adjustRightInd w:val="0"/>
        <w:spacing w:after="0" w:line="240" w:lineRule="auto"/>
        <w:jc w:val="both"/>
        <w:rPr>
          <w:rFonts w:ascii="Arial" w:eastAsia="Aptos" w:hAnsi="Arial" w:cs="Arial"/>
          <w:kern w:val="0"/>
          <w:szCs w:val="22"/>
        </w:rPr>
      </w:pPr>
      <w:r w:rsidRPr="003B6C58">
        <w:rPr>
          <w:rFonts w:ascii="Arial" w:eastAsia="Aptos" w:hAnsi="Arial" w:cs="Arial"/>
          <w:kern w:val="0"/>
          <w:szCs w:val="22"/>
        </w:rPr>
        <w:t xml:space="preserve">DMH/DD/SUS Communication Bulletins </w:t>
      </w:r>
    </w:p>
    <w:p w14:paraId="22D71C2A" w14:textId="77777777" w:rsidR="00E33E8C" w:rsidRPr="003B6C58" w:rsidRDefault="00E33E8C" w:rsidP="00E33E8C">
      <w:pPr>
        <w:numPr>
          <w:ilvl w:val="0"/>
          <w:numId w:val="27"/>
        </w:numPr>
        <w:autoSpaceDE w:val="0"/>
        <w:autoSpaceDN w:val="0"/>
        <w:adjustRightInd w:val="0"/>
        <w:spacing w:after="0" w:line="240" w:lineRule="auto"/>
        <w:jc w:val="both"/>
        <w:rPr>
          <w:rFonts w:ascii="Arial" w:eastAsia="Aptos" w:hAnsi="Arial" w:cs="Arial"/>
          <w:kern w:val="0"/>
          <w:szCs w:val="22"/>
        </w:rPr>
      </w:pPr>
      <w:r w:rsidRPr="003B6C58">
        <w:rPr>
          <w:rFonts w:ascii="Arial" w:eastAsia="Aptos" w:hAnsi="Arial" w:cs="Arial"/>
          <w:kern w:val="0"/>
          <w:szCs w:val="22"/>
        </w:rPr>
        <w:t xml:space="preserve">Implementation Updates to rules, revisions, and policy guidance </w:t>
      </w:r>
    </w:p>
    <w:p w14:paraId="31604901" w14:textId="77777777" w:rsidR="00E33E8C" w:rsidRPr="003B6C58" w:rsidRDefault="00E33E8C" w:rsidP="00E33E8C">
      <w:pPr>
        <w:numPr>
          <w:ilvl w:val="0"/>
          <w:numId w:val="27"/>
        </w:numPr>
        <w:autoSpaceDE w:val="0"/>
        <w:autoSpaceDN w:val="0"/>
        <w:adjustRightInd w:val="0"/>
        <w:spacing w:after="0" w:line="240" w:lineRule="auto"/>
        <w:jc w:val="both"/>
        <w:rPr>
          <w:rFonts w:ascii="Arial" w:eastAsia="Aptos" w:hAnsi="Arial" w:cs="Arial"/>
          <w:kern w:val="0"/>
          <w:szCs w:val="22"/>
        </w:rPr>
      </w:pPr>
      <w:r w:rsidRPr="003B6C58">
        <w:rPr>
          <w:rFonts w:ascii="Arial" w:eastAsia="Aptos" w:hAnsi="Arial" w:cs="Arial"/>
          <w:i/>
          <w:iCs/>
          <w:kern w:val="0"/>
          <w:szCs w:val="22"/>
        </w:rPr>
        <w:t xml:space="preserve">Person-Centered Planning Instruction Manual </w:t>
      </w:r>
    </w:p>
    <w:p w14:paraId="0FACEA14" w14:textId="696A571F" w:rsidR="004022BB" w:rsidRPr="003B6C58" w:rsidRDefault="00E33E8C" w:rsidP="00E33E8C">
      <w:pPr>
        <w:numPr>
          <w:ilvl w:val="0"/>
          <w:numId w:val="27"/>
        </w:numPr>
        <w:spacing w:after="15" w:line="278" w:lineRule="auto"/>
        <w:contextualSpacing/>
        <w:jc w:val="both"/>
        <w:rPr>
          <w:rFonts w:ascii="Arial" w:eastAsia="Aptos" w:hAnsi="Arial" w:cs="Arial"/>
          <w:color w:val="auto"/>
          <w:szCs w:val="22"/>
        </w:rPr>
      </w:pPr>
      <w:r w:rsidRPr="003B6C58">
        <w:rPr>
          <w:rFonts w:ascii="Arial" w:eastAsia="Aptos" w:hAnsi="Arial" w:cs="Arial"/>
          <w:color w:val="auto"/>
          <w:szCs w:val="22"/>
        </w:rPr>
        <w:t>DMH/DD/SUS NC Tracks Benefit Plan Criteria</w:t>
      </w:r>
      <w:bookmarkEnd w:id="96"/>
    </w:p>
    <w:p w14:paraId="779CAB99" w14:textId="6A2DDF1A" w:rsidR="004022BB" w:rsidRPr="003B6C58" w:rsidRDefault="00E33E8C">
      <w:pPr>
        <w:numPr>
          <w:ilvl w:val="0"/>
          <w:numId w:val="16"/>
        </w:numPr>
        <w:spacing w:after="54"/>
        <w:ind w:right="10" w:hanging="346"/>
        <w:rPr>
          <w:rFonts w:ascii="Arial" w:hAnsi="Arial" w:cs="Arial"/>
          <w:szCs w:val="22"/>
        </w:rPr>
      </w:pPr>
      <w:r w:rsidRPr="003B6C58">
        <w:rPr>
          <w:rFonts w:ascii="Arial" w:hAnsi="Arial" w:cs="Arial"/>
          <w:szCs w:val="22"/>
        </w:rPr>
        <w:t xml:space="preserve">achieves national accreditation with at least one of the designated accrediting agencies within one (1) year of enrollment as a provider with </w:t>
      </w:r>
      <w:r w:rsidR="00A05CC6" w:rsidRPr="003B6C58">
        <w:rPr>
          <w:rFonts w:ascii="Arial" w:hAnsi="Arial" w:cs="Arial"/>
          <w:szCs w:val="22"/>
        </w:rPr>
        <w:t>the LME/MCO</w:t>
      </w:r>
      <w:r w:rsidRPr="003B6C58">
        <w:rPr>
          <w:rFonts w:ascii="Arial" w:hAnsi="Arial" w:cs="Arial"/>
          <w:szCs w:val="22"/>
        </w:rPr>
        <w:t xml:space="preserve">; and  </w:t>
      </w:r>
    </w:p>
    <w:p w14:paraId="506FFE79" w14:textId="4B798356" w:rsidR="004022BB" w:rsidRPr="003B6C58" w:rsidRDefault="00E33E8C">
      <w:pPr>
        <w:numPr>
          <w:ilvl w:val="0"/>
          <w:numId w:val="16"/>
        </w:numPr>
        <w:spacing w:after="47"/>
        <w:ind w:right="10" w:hanging="346"/>
        <w:rPr>
          <w:rFonts w:ascii="Arial" w:hAnsi="Arial" w:cs="Arial"/>
          <w:szCs w:val="22"/>
        </w:rPr>
      </w:pPr>
      <w:r w:rsidRPr="003B6C58">
        <w:rPr>
          <w:rFonts w:ascii="Arial" w:hAnsi="Arial" w:cs="Arial"/>
          <w:szCs w:val="22"/>
        </w:rPr>
        <w:t xml:space="preserve">becomes established as a legally constituted entity capable of meeting all the requirements of the Provider Certification Enrollment Agreement, </w:t>
      </w:r>
      <w:r w:rsidR="00A05CC6" w:rsidRPr="003B6C58">
        <w:rPr>
          <w:rFonts w:ascii="Arial" w:hAnsi="Arial" w:cs="Arial"/>
          <w:szCs w:val="22"/>
        </w:rPr>
        <w:t>DMH/DD/SUS</w:t>
      </w:r>
      <w:r w:rsidRPr="003B6C58">
        <w:rPr>
          <w:rFonts w:ascii="Arial" w:hAnsi="Arial" w:cs="Arial"/>
          <w:szCs w:val="22"/>
        </w:rPr>
        <w:t xml:space="preserve"> Bulletins, and service implementation standards.  </w:t>
      </w:r>
    </w:p>
    <w:p w14:paraId="73824564" w14:textId="77777777" w:rsidR="004022BB" w:rsidRPr="003B6C58" w:rsidRDefault="00E33E8C">
      <w:pPr>
        <w:spacing w:after="0" w:line="259" w:lineRule="auto"/>
        <w:ind w:left="1" w:firstLine="0"/>
        <w:rPr>
          <w:rFonts w:ascii="Arial" w:hAnsi="Arial" w:cs="Arial"/>
          <w:szCs w:val="22"/>
        </w:rPr>
      </w:pPr>
      <w:r w:rsidRPr="003B6C58">
        <w:rPr>
          <w:rFonts w:ascii="Arial" w:hAnsi="Arial" w:cs="Arial"/>
          <w:szCs w:val="22"/>
        </w:rPr>
        <w:t xml:space="preserve">   </w:t>
      </w:r>
    </w:p>
    <w:p w14:paraId="074DEBDD" w14:textId="020D6581" w:rsidR="004022BB" w:rsidRPr="003B6C58" w:rsidRDefault="00E33E8C" w:rsidP="000046E5">
      <w:pPr>
        <w:spacing w:after="0" w:line="259" w:lineRule="auto"/>
        <w:ind w:left="1440" w:firstLine="1"/>
        <w:rPr>
          <w:rFonts w:ascii="Arial" w:hAnsi="Arial" w:cs="Arial"/>
          <w:szCs w:val="22"/>
        </w:rPr>
      </w:pPr>
      <w:r w:rsidRPr="003B6C58">
        <w:rPr>
          <w:rFonts w:ascii="Arial" w:hAnsi="Arial" w:cs="Arial"/>
          <w:szCs w:val="22"/>
        </w:rPr>
        <w:t xml:space="preserve">This service must be provided in a facility licensed by the </w:t>
      </w:r>
      <w:hyperlink r:id="rId20">
        <w:r w:rsidR="004022BB" w:rsidRPr="003B6C58">
          <w:rPr>
            <w:rFonts w:ascii="Arial" w:hAnsi="Arial" w:cs="Arial"/>
            <w:color w:val="0000FF"/>
            <w:szCs w:val="22"/>
            <w:u w:val="single" w:color="0000FF"/>
          </w:rPr>
          <w:t>NC Division of Health Service</w:t>
        </w:r>
      </w:hyperlink>
      <w:hyperlink r:id="rId21">
        <w:r w:rsidR="004022BB" w:rsidRPr="003B6C58">
          <w:rPr>
            <w:rFonts w:ascii="Arial" w:hAnsi="Arial" w:cs="Arial"/>
            <w:color w:val="0000FF"/>
            <w:szCs w:val="22"/>
          </w:rPr>
          <w:t xml:space="preserve"> </w:t>
        </w:r>
      </w:hyperlink>
      <w:r w:rsidR="000046E5" w:rsidRPr="003B6C58">
        <w:rPr>
          <w:rFonts w:ascii="Arial" w:hAnsi="Arial" w:cs="Arial"/>
          <w:szCs w:val="22"/>
        </w:rPr>
        <w:t xml:space="preserve"> </w:t>
      </w:r>
      <w:hyperlink r:id="rId22">
        <w:r w:rsidR="004022BB" w:rsidRPr="003B6C58">
          <w:rPr>
            <w:rFonts w:ascii="Arial" w:hAnsi="Arial" w:cs="Arial"/>
            <w:color w:val="0000FF"/>
            <w:szCs w:val="22"/>
            <w:u w:val="single" w:color="0000FF"/>
          </w:rPr>
          <w:t xml:space="preserve">Regulation Mental Health Licensure and Certification Section </w:t>
        </w:r>
      </w:hyperlink>
      <w:r w:rsidR="004022BB" w:rsidRPr="003B6C58">
        <w:rPr>
          <w:rFonts w:ascii="Arial" w:hAnsi="Arial" w:cs="Arial"/>
          <w:szCs w:val="22"/>
        </w:rPr>
        <w:t xml:space="preserve">under 10A NCAC 27G </w:t>
      </w:r>
      <w:r w:rsidRPr="003B6C58">
        <w:rPr>
          <w:rFonts w:ascii="Arial" w:hAnsi="Arial" w:cs="Arial"/>
          <w:szCs w:val="22"/>
        </w:rPr>
        <w:t xml:space="preserve">.4400 Substance Abuse Intensive Outpatient Program licensure rules waiver. </w:t>
      </w:r>
    </w:p>
    <w:p w14:paraId="535E4058" w14:textId="77777777" w:rsidR="004022BB" w:rsidRPr="003B6C58" w:rsidRDefault="00E33E8C">
      <w:pPr>
        <w:spacing w:after="0" w:line="259" w:lineRule="auto"/>
        <w:ind w:left="1441" w:firstLine="0"/>
        <w:rPr>
          <w:rFonts w:ascii="Arial" w:hAnsi="Arial" w:cs="Arial"/>
          <w:szCs w:val="22"/>
        </w:rPr>
      </w:pPr>
      <w:r w:rsidRPr="003B6C58">
        <w:rPr>
          <w:rFonts w:ascii="Arial" w:hAnsi="Arial" w:cs="Arial"/>
          <w:szCs w:val="22"/>
        </w:rPr>
        <w:t xml:space="preserve"> </w:t>
      </w:r>
    </w:p>
    <w:p w14:paraId="61D75F9C" w14:textId="45D5659E" w:rsidR="004022BB" w:rsidRPr="003B6C58" w:rsidRDefault="00E33E8C">
      <w:pPr>
        <w:ind w:left="1462" w:right="10"/>
        <w:rPr>
          <w:rFonts w:ascii="Arial" w:hAnsi="Arial" w:cs="Arial"/>
          <w:szCs w:val="22"/>
        </w:rPr>
      </w:pPr>
      <w:r w:rsidRPr="003B6C58">
        <w:rPr>
          <w:rFonts w:ascii="Arial" w:hAnsi="Arial" w:cs="Arial"/>
          <w:szCs w:val="22"/>
        </w:rPr>
        <w:t>Providers and organizations that provide SAIOP shall provide crisis response 24-hours-a</w:t>
      </w:r>
      <w:r w:rsidR="00DF520E" w:rsidRPr="003B6C58">
        <w:rPr>
          <w:rFonts w:ascii="Arial" w:hAnsi="Arial" w:cs="Arial"/>
          <w:szCs w:val="22"/>
        </w:rPr>
        <w:t xml:space="preserve">- </w:t>
      </w:r>
      <w:r w:rsidRPr="003B6C58">
        <w:rPr>
          <w:rFonts w:ascii="Arial" w:hAnsi="Arial" w:cs="Arial"/>
          <w:szCs w:val="22"/>
        </w:rPr>
        <w:t xml:space="preserve">day, seven-days-a-week, to a beneficiary who is receiving SAIOP services, either in person, via telehealth, or telephonically based on the beneficiary’s need.    </w:t>
      </w:r>
    </w:p>
    <w:p w14:paraId="1E7BD63D" w14:textId="77777777" w:rsidR="004022BB" w:rsidRPr="003B6C58" w:rsidRDefault="00E33E8C">
      <w:pPr>
        <w:spacing w:after="148" w:line="259" w:lineRule="auto"/>
        <w:ind w:left="1440" w:firstLine="0"/>
        <w:rPr>
          <w:rFonts w:ascii="Arial" w:hAnsi="Arial" w:cs="Arial"/>
          <w:szCs w:val="22"/>
        </w:rPr>
      </w:pPr>
      <w:r w:rsidRPr="003B6C58">
        <w:rPr>
          <w:rFonts w:ascii="Arial" w:hAnsi="Arial" w:cs="Arial"/>
          <w:szCs w:val="22"/>
        </w:rPr>
        <w:t xml:space="preserve"> </w:t>
      </w:r>
    </w:p>
    <w:p w14:paraId="0FD6B196" w14:textId="77777777" w:rsidR="004022BB" w:rsidRPr="003B6C58" w:rsidRDefault="00E33E8C">
      <w:pPr>
        <w:pStyle w:val="Heading2"/>
        <w:tabs>
          <w:tab w:val="center" w:pos="870"/>
          <w:tab w:val="center" w:pos="2588"/>
        </w:tabs>
        <w:spacing w:after="10"/>
        <w:ind w:left="0" w:firstLine="0"/>
        <w:rPr>
          <w:rFonts w:ascii="Arial" w:hAnsi="Arial" w:cs="Arial"/>
          <w:sz w:val="22"/>
          <w:szCs w:val="22"/>
        </w:rPr>
      </w:pPr>
      <w:r w:rsidRPr="003B6C58">
        <w:rPr>
          <w:rFonts w:ascii="Arial" w:eastAsia="Calibri" w:hAnsi="Arial" w:cs="Arial"/>
          <w:b w:val="0"/>
          <w:sz w:val="22"/>
          <w:szCs w:val="22"/>
        </w:rPr>
        <w:tab/>
      </w:r>
      <w:bookmarkStart w:id="97" w:name="_Toc213843802"/>
      <w:bookmarkStart w:id="98" w:name="_Toc213854276"/>
      <w:bookmarkStart w:id="99" w:name="_Toc214016530"/>
      <w:r w:rsidRPr="003B6C58">
        <w:rPr>
          <w:rFonts w:ascii="Arial" w:hAnsi="Arial" w:cs="Arial"/>
          <w:sz w:val="22"/>
          <w:szCs w:val="22"/>
        </w:rPr>
        <w:t>6.2</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Provider Certifications</w:t>
      </w:r>
      <w:bookmarkEnd w:id="97"/>
      <w:bookmarkEnd w:id="98"/>
      <w:bookmarkEnd w:id="99"/>
      <w:r w:rsidRPr="003B6C58">
        <w:rPr>
          <w:rFonts w:ascii="Arial" w:hAnsi="Arial" w:cs="Arial"/>
          <w:sz w:val="22"/>
          <w:szCs w:val="22"/>
        </w:rPr>
        <w:t xml:space="preserve"> </w:t>
      </w:r>
    </w:p>
    <w:p w14:paraId="3A678FA6" w14:textId="56FBA7F4" w:rsidR="004022BB" w:rsidRPr="003B6C58" w:rsidRDefault="00E33E8C" w:rsidP="000046E5">
      <w:pPr>
        <w:spacing w:after="10" w:line="249" w:lineRule="auto"/>
        <w:ind w:left="1440" w:right="4780" w:firstLine="0"/>
        <w:rPr>
          <w:rFonts w:ascii="Arial" w:hAnsi="Arial" w:cs="Arial"/>
          <w:b/>
          <w:szCs w:val="22"/>
        </w:rPr>
      </w:pPr>
      <w:r w:rsidRPr="003B6C58">
        <w:rPr>
          <w:rFonts w:ascii="Arial" w:hAnsi="Arial" w:cs="Arial"/>
          <w:b/>
          <w:szCs w:val="22"/>
        </w:rPr>
        <w:t>Staffing Requirements</w:t>
      </w:r>
    </w:p>
    <w:p w14:paraId="33ABFA04" w14:textId="77777777" w:rsidR="000046E5" w:rsidRPr="003B6C58" w:rsidRDefault="000046E5" w:rsidP="000046E5">
      <w:pPr>
        <w:spacing w:after="10" w:line="249" w:lineRule="auto"/>
        <w:ind w:left="2160" w:right="4780" w:firstLine="0"/>
        <w:rPr>
          <w:rFonts w:ascii="Arial" w:hAnsi="Arial" w:cs="Arial"/>
          <w:szCs w:val="22"/>
        </w:rPr>
      </w:pPr>
    </w:p>
    <w:tbl>
      <w:tblPr>
        <w:tblStyle w:val="TableGrid"/>
        <w:tblW w:w="8995" w:type="dxa"/>
        <w:tblInd w:w="473" w:type="dxa"/>
        <w:tblCellMar>
          <w:top w:w="56" w:type="dxa"/>
          <w:left w:w="106" w:type="dxa"/>
          <w:right w:w="55" w:type="dxa"/>
        </w:tblCellMar>
        <w:tblLook w:val="04A0" w:firstRow="1" w:lastRow="0" w:firstColumn="1" w:lastColumn="0" w:noHBand="0" w:noVBand="1"/>
      </w:tblPr>
      <w:tblGrid>
        <w:gridCol w:w="1800"/>
        <w:gridCol w:w="3595"/>
        <w:gridCol w:w="3600"/>
      </w:tblGrid>
      <w:tr w:rsidR="004022BB" w:rsidRPr="003B6C58" w14:paraId="08470EC8" w14:textId="77777777">
        <w:trPr>
          <w:trHeight w:val="715"/>
        </w:trPr>
        <w:tc>
          <w:tcPr>
            <w:tcW w:w="1800" w:type="dxa"/>
            <w:tcBorders>
              <w:top w:val="single" w:sz="4" w:space="0" w:color="000000"/>
              <w:left w:val="single" w:sz="4" w:space="0" w:color="000000"/>
              <w:bottom w:val="single" w:sz="4" w:space="0" w:color="000000"/>
              <w:right w:val="single" w:sz="4" w:space="0" w:color="000000"/>
            </w:tcBorders>
          </w:tcPr>
          <w:p w14:paraId="31FEAA13" w14:textId="77777777" w:rsidR="004022BB" w:rsidRPr="003B6C58" w:rsidRDefault="00E33E8C">
            <w:pPr>
              <w:spacing w:after="0" w:line="259" w:lineRule="auto"/>
              <w:ind w:left="2" w:firstLine="0"/>
              <w:rPr>
                <w:rFonts w:ascii="Arial" w:hAnsi="Arial" w:cs="Arial"/>
                <w:szCs w:val="22"/>
              </w:rPr>
            </w:pPr>
            <w:r w:rsidRPr="003B6C58">
              <w:rPr>
                <w:rFonts w:ascii="Arial" w:hAnsi="Arial" w:cs="Arial"/>
                <w:b/>
                <w:szCs w:val="22"/>
              </w:rPr>
              <w:t xml:space="preserve">Required </w:t>
            </w:r>
          </w:p>
          <w:p w14:paraId="11CF5B6B" w14:textId="77777777" w:rsidR="004022BB" w:rsidRPr="003B6C58" w:rsidRDefault="00E33E8C">
            <w:pPr>
              <w:spacing w:after="0" w:line="259" w:lineRule="auto"/>
              <w:ind w:left="2" w:firstLine="0"/>
              <w:rPr>
                <w:rFonts w:ascii="Arial" w:hAnsi="Arial" w:cs="Arial"/>
                <w:szCs w:val="22"/>
              </w:rPr>
            </w:pPr>
            <w:r w:rsidRPr="003B6C58">
              <w:rPr>
                <w:rFonts w:ascii="Arial" w:hAnsi="Arial" w:cs="Arial"/>
                <w:b/>
                <w:szCs w:val="22"/>
              </w:rPr>
              <w:t xml:space="preserve">Position </w:t>
            </w:r>
          </w:p>
        </w:tc>
        <w:tc>
          <w:tcPr>
            <w:tcW w:w="3595" w:type="dxa"/>
            <w:tcBorders>
              <w:top w:val="single" w:sz="4" w:space="0" w:color="000000"/>
              <w:left w:val="single" w:sz="4" w:space="0" w:color="000000"/>
              <w:bottom w:val="single" w:sz="4" w:space="0" w:color="000000"/>
              <w:right w:val="single" w:sz="4" w:space="0" w:color="000000"/>
            </w:tcBorders>
          </w:tcPr>
          <w:p w14:paraId="5AF2DA68" w14:textId="77777777" w:rsidR="004022BB" w:rsidRPr="003B6C58" w:rsidRDefault="00E33E8C">
            <w:pPr>
              <w:spacing w:after="0" w:line="259" w:lineRule="auto"/>
              <w:ind w:left="0" w:firstLine="0"/>
              <w:rPr>
                <w:rFonts w:ascii="Arial" w:hAnsi="Arial" w:cs="Arial"/>
                <w:szCs w:val="22"/>
              </w:rPr>
            </w:pPr>
            <w:r w:rsidRPr="003B6C58">
              <w:rPr>
                <w:rFonts w:ascii="Arial" w:hAnsi="Arial" w:cs="Arial"/>
                <w:b/>
                <w:szCs w:val="22"/>
              </w:rPr>
              <w:t xml:space="preserve">Minimum Qualifications </w:t>
            </w:r>
          </w:p>
        </w:tc>
        <w:tc>
          <w:tcPr>
            <w:tcW w:w="3600" w:type="dxa"/>
            <w:tcBorders>
              <w:top w:val="single" w:sz="4" w:space="0" w:color="000000"/>
              <w:left w:val="single" w:sz="4" w:space="0" w:color="000000"/>
              <w:bottom w:val="single" w:sz="4" w:space="0" w:color="000000"/>
              <w:right w:val="single" w:sz="4" w:space="0" w:color="000000"/>
            </w:tcBorders>
          </w:tcPr>
          <w:p w14:paraId="31B1AD03" w14:textId="77777777" w:rsidR="004022BB" w:rsidRPr="003B6C58" w:rsidRDefault="00E33E8C">
            <w:pPr>
              <w:spacing w:after="0" w:line="259" w:lineRule="auto"/>
              <w:ind w:left="2" w:firstLine="0"/>
              <w:rPr>
                <w:rFonts w:ascii="Arial" w:hAnsi="Arial" w:cs="Arial"/>
                <w:szCs w:val="22"/>
              </w:rPr>
            </w:pPr>
            <w:r w:rsidRPr="003B6C58">
              <w:rPr>
                <w:rFonts w:ascii="Arial" w:hAnsi="Arial" w:cs="Arial"/>
                <w:b/>
                <w:szCs w:val="22"/>
              </w:rPr>
              <w:t xml:space="preserve">Responsibilities </w:t>
            </w:r>
          </w:p>
        </w:tc>
      </w:tr>
      <w:tr w:rsidR="002819EA" w:rsidRPr="003B6C58" w14:paraId="0EA4246D" w14:textId="77777777">
        <w:trPr>
          <w:trHeight w:val="715"/>
        </w:trPr>
        <w:tc>
          <w:tcPr>
            <w:tcW w:w="1800" w:type="dxa"/>
            <w:tcBorders>
              <w:top w:val="single" w:sz="4" w:space="0" w:color="000000"/>
              <w:left w:val="single" w:sz="4" w:space="0" w:color="000000"/>
              <w:bottom w:val="single" w:sz="4" w:space="0" w:color="000000"/>
              <w:right w:val="single" w:sz="4" w:space="0" w:color="000000"/>
            </w:tcBorders>
          </w:tcPr>
          <w:p w14:paraId="4ED48482" w14:textId="77777777" w:rsidR="002819EA" w:rsidRPr="003B6C58" w:rsidRDefault="002819EA" w:rsidP="002819EA">
            <w:pPr>
              <w:spacing w:after="0" w:line="259" w:lineRule="auto"/>
              <w:ind w:left="2" w:firstLine="0"/>
              <w:rPr>
                <w:rFonts w:ascii="Arial" w:hAnsi="Arial" w:cs="Arial"/>
                <w:szCs w:val="22"/>
              </w:rPr>
            </w:pPr>
            <w:r w:rsidRPr="003B6C58">
              <w:rPr>
                <w:rFonts w:ascii="Arial" w:hAnsi="Arial" w:cs="Arial"/>
                <w:b/>
                <w:szCs w:val="22"/>
              </w:rPr>
              <w:t xml:space="preserve">Clinical </w:t>
            </w:r>
          </w:p>
          <w:p w14:paraId="6DB5369A" w14:textId="49EC4ADD" w:rsidR="002819EA" w:rsidRPr="003B6C58" w:rsidRDefault="002819EA" w:rsidP="002819EA">
            <w:pPr>
              <w:spacing w:after="0" w:line="259" w:lineRule="auto"/>
              <w:ind w:left="2" w:firstLine="0"/>
              <w:rPr>
                <w:rFonts w:ascii="Arial" w:hAnsi="Arial" w:cs="Arial"/>
                <w:b/>
                <w:szCs w:val="22"/>
              </w:rPr>
            </w:pPr>
            <w:r w:rsidRPr="003B6C58">
              <w:rPr>
                <w:rFonts w:ascii="Arial" w:hAnsi="Arial" w:cs="Arial"/>
                <w:b/>
                <w:szCs w:val="22"/>
              </w:rPr>
              <w:t>Supervisor</w:t>
            </w:r>
          </w:p>
        </w:tc>
        <w:tc>
          <w:tcPr>
            <w:tcW w:w="3595" w:type="dxa"/>
            <w:tcBorders>
              <w:top w:val="single" w:sz="4" w:space="0" w:color="000000"/>
              <w:left w:val="single" w:sz="4" w:space="0" w:color="000000"/>
              <w:bottom w:val="single" w:sz="4" w:space="0" w:color="000000"/>
              <w:right w:val="single" w:sz="4" w:space="0" w:color="000000"/>
            </w:tcBorders>
          </w:tcPr>
          <w:p w14:paraId="6DF75934" w14:textId="77777777" w:rsidR="002819EA" w:rsidRPr="003B6C58" w:rsidRDefault="002819EA" w:rsidP="002819EA">
            <w:pPr>
              <w:spacing w:after="0" w:line="259" w:lineRule="auto"/>
              <w:ind w:left="0" w:firstLine="0"/>
              <w:rPr>
                <w:rFonts w:ascii="Arial" w:hAnsi="Arial" w:cs="Arial"/>
                <w:szCs w:val="22"/>
              </w:rPr>
            </w:pPr>
            <w:r w:rsidRPr="003B6C58">
              <w:rPr>
                <w:rFonts w:ascii="Arial" w:hAnsi="Arial" w:cs="Arial"/>
                <w:b/>
                <w:szCs w:val="22"/>
              </w:rPr>
              <w:t xml:space="preserve">Licensed Clinical Addictions </w:t>
            </w:r>
          </w:p>
          <w:p w14:paraId="45262424" w14:textId="77777777" w:rsidR="002819EA" w:rsidRPr="003B6C58" w:rsidRDefault="002819EA" w:rsidP="002819EA">
            <w:pPr>
              <w:spacing w:after="0" w:line="259" w:lineRule="auto"/>
              <w:ind w:left="0" w:firstLine="0"/>
              <w:rPr>
                <w:rFonts w:ascii="Arial" w:hAnsi="Arial" w:cs="Arial"/>
                <w:szCs w:val="22"/>
              </w:rPr>
            </w:pPr>
            <w:r w:rsidRPr="003B6C58">
              <w:rPr>
                <w:rFonts w:ascii="Arial" w:hAnsi="Arial" w:cs="Arial"/>
                <w:b/>
                <w:szCs w:val="22"/>
              </w:rPr>
              <w:t xml:space="preserve">Specialist (LCAS), Certified </w:t>
            </w:r>
          </w:p>
          <w:p w14:paraId="6345437B" w14:textId="77777777" w:rsidR="002819EA" w:rsidRPr="003B6C58" w:rsidRDefault="002819EA" w:rsidP="002819EA">
            <w:pPr>
              <w:spacing w:after="0" w:line="259" w:lineRule="auto"/>
              <w:ind w:left="0" w:firstLine="0"/>
              <w:rPr>
                <w:rFonts w:ascii="Arial" w:hAnsi="Arial" w:cs="Arial"/>
                <w:szCs w:val="22"/>
              </w:rPr>
            </w:pPr>
            <w:r w:rsidRPr="003B6C58">
              <w:rPr>
                <w:rFonts w:ascii="Arial" w:hAnsi="Arial" w:cs="Arial"/>
                <w:b/>
                <w:szCs w:val="22"/>
              </w:rPr>
              <w:lastRenderedPageBreak/>
              <w:t xml:space="preserve">Clinical Supervisor (CCS), or </w:t>
            </w:r>
          </w:p>
          <w:p w14:paraId="733AADAE" w14:textId="77777777" w:rsidR="002819EA" w:rsidRPr="003B6C58" w:rsidRDefault="002819EA" w:rsidP="002819EA">
            <w:pPr>
              <w:spacing w:after="156" w:line="259" w:lineRule="auto"/>
              <w:ind w:left="0" w:firstLine="0"/>
              <w:rPr>
                <w:rFonts w:ascii="Arial" w:hAnsi="Arial" w:cs="Arial"/>
                <w:szCs w:val="22"/>
              </w:rPr>
            </w:pPr>
            <w:r w:rsidRPr="003B6C58">
              <w:rPr>
                <w:rFonts w:ascii="Arial" w:hAnsi="Arial" w:cs="Arial"/>
                <w:b/>
                <w:szCs w:val="22"/>
              </w:rPr>
              <w:t xml:space="preserve">Clinical Supervisor Intern (CSI)  </w:t>
            </w:r>
          </w:p>
          <w:p w14:paraId="2D25F0E9" w14:textId="77777777" w:rsidR="002819EA" w:rsidRPr="003B6C58" w:rsidRDefault="002819EA" w:rsidP="002819EA">
            <w:pPr>
              <w:spacing w:after="159" w:line="257" w:lineRule="auto"/>
              <w:ind w:left="0" w:firstLine="0"/>
              <w:rPr>
                <w:rFonts w:ascii="Arial" w:hAnsi="Arial" w:cs="Arial"/>
                <w:szCs w:val="22"/>
              </w:rPr>
            </w:pPr>
            <w:r w:rsidRPr="003B6C58">
              <w:rPr>
                <w:rFonts w:ascii="Arial" w:hAnsi="Arial" w:cs="Arial"/>
                <w:szCs w:val="22"/>
              </w:rPr>
              <w:t xml:space="preserve">Clinical Supervisor position may be divided by up to two staff.  </w:t>
            </w:r>
          </w:p>
          <w:p w14:paraId="2397E87F" w14:textId="77777777" w:rsidR="002819EA" w:rsidRPr="003B6C58" w:rsidRDefault="002819EA" w:rsidP="002819EA">
            <w:pPr>
              <w:spacing w:after="162" w:line="256" w:lineRule="auto"/>
              <w:ind w:left="0" w:right="46" w:firstLine="0"/>
              <w:rPr>
                <w:rFonts w:ascii="Arial" w:hAnsi="Arial" w:cs="Arial"/>
                <w:szCs w:val="22"/>
              </w:rPr>
            </w:pPr>
            <w:r w:rsidRPr="003B6C58">
              <w:rPr>
                <w:rFonts w:ascii="Arial" w:hAnsi="Arial" w:cs="Arial"/>
                <w:szCs w:val="22"/>
              </w:rPr>
              <w:t xml:space="preserve">Shall be licensed and in good standing with the NC Addictions Specialist Professional Practice Board.   </w:t>
            </w:r>
          </w:p>
          <w:p w14:paraId="5BFC997F" w14:textId="15BF1F6A" w:rsidR="002819EA" w:rsidRPr="003B6C58" w:rsidRDefault="002819EA" w:rsidP="002819EA">
            <w:pPr>
              <w:spacing w:after="0" w:line="259" w:lineRule="auto"/>
              <w:ind w:left="0" w:firstLine="0"/>
              <w:rPr>
                <w:rFonts w:ascii="Arial" w:hAnsi="Arial" w:cs="Arial"/>
                <w:b/>
                <w:szCs w:val="22"/>
              </w:rPr>
            </w:pPr>
            <w:r w:rsidRPr="003B6C58">
              <w:rPr>
                <w:rFonts w:ascii="Arial" w:hAnsi="Arial" w:cs="Arial"/>
                <w:szCs w:val="22"/>
              </w:rPr>
              <w:t>For an adolescent program, the Clinical Supervisor shall have experience working with adolescents.</w:t>
            </w:r>
          </w:p>
        </w:tc>
        <w:tc>
          <w:tcPr>
            <w:tcW w:w="3600" w:type="dxa"/>
            <w:tcBorders>
              <w:top w:val="single" w:sz="4" w:space="0" w:color="000000"/>
              <w:left w:val="single" w:sz="4" w:space="0" w:color="000000"/>
              <w:bottom w:val="single" w:sz="4" w:space="0" w:color="000000"/>
              <w:right w:val="single" w:sz="4" w:space="0" w:color="000000"/>
            </w:tcBorders>
          </w:tcPr>
          <w:p w14:paraId="75E3A705" w14:textId="77777777" w:rsidR="002819EA" w:rsidRPr="003B6C58" w:rsidRDefault="002819EA" w:rsidP="002819EA">
            <w:pPr>
              <w:spacing w:after="2" w:line="237" w:lineRule="auto"/>
              <w:ind w:left="2" w:firstLine="0"/>
              <w:rPr>
                <w:rFonts w:ascii="Arial" w:hAnsi="Arial" w:cs="Arial"/>
                <w:szCs w:val="22"/>
              </w:rPr>
            </w:pPr>
            <w:r w:rsidRPr="003B6C58">
              <w:rPr>
                <w:rFonts w:ascii="Arial" w:hAnsi="Arial" w:cs="Arial"/>
                <w:szCs w:val="22"/>
              </w:rPr>
              <w:lastRenderedPageBreak/>
              <w:t>The</w:t>
            </w:r>
            <w:r w:rsidRPr="003B6C58">
              <w:rPr>
                <w:rFonts w:ascii="Arial" w:hAnsi="Arial" w:cs="Arial"/>
                <w:b/>
                <w:szCs w:val="22"/>
              </w:rPr>
              <w:t xml:space="preserve"> Clinical Supervisor </w:t>
            </w:r>
            <w:r w:rsidRPr="003B6C58">
              <w:rPr>
                <w:rFonts w:ascii="Arial" w:hAnsi="Arial" w:cs="Arial"/>
                <w:szCs w:val="22"/>
              </w:rPr>
              <w:t xml:space="preserve">is responsible for clinical oversight of </w:t>
            </w:r>
            <w:r w:rsidRPr="003B6C58">
              <w:rPr>
                <w:rFonts w:ascii="Arial" w:hAnsi="Arial" w:cs="Arial"/>
                <w:szCs w:val="22"/>
              </w:rPr>
              <w:lastRenderedPageBreak/>
              <w:t xml:space="preserve">the program, providing direct clinical care and ensuring that staff </w:t>
            </w:r>
          </w:p>
          <w:p w14:paraId="398B6147" w14:textId="77777777" w:rsidR="002819EA" w:rsidRPr="003B6C58" w:rsidRDefault="002819EA" w:rsidP="002819EA">
            <w:pPr>
              <w:spacing w:after="0" w:line="237" w:lineRule="auto"/>
              <w:ind w:left="2" w:firstLine="0"/>
              <w:rPr>
                <w:rFonts w:ascii="Arial" w:hAnsi="Arial" w:cs="Arial"/>
                <w:szCs w:val="22"/>
              </w:rPr>
            </w:pPr>
            <w:r w:rsidRPr="003B6C58">
              <w:rPr>
                <w:rFonts w:ascii="Arial" w:hAnsi="Arial" w:cs="Arial"/>
                <w:szCs w:val="22"/>
              </w:rPr>
              <w:t xml:space="preserve">supervision is in place. The Clinical Supervisor manages admissions, service provision, and discharges, ensuring that the program is adhering to the policy, rules, and statutes. </w:t>
            </w:r>
          </w:p>
          <w:p w14:paraId="0499782E" w14:textId="77777777" w:rsidR="002819EA" w:rsidRPr="003B6C58" w:rsidRDefault="002819EA">
            <w:pPr>
              <w:spacing w:after="0" w:line="259" w:lineRule="auto"/>
              <w:ind w:left="2" w:firstLine="0"/>
              <w:rPr>
                <w:rFonts w:ascii="Arial" w:hAnsi="Arial" w:cs="Arial"/>
                <w:b/>
                <w:szCs w:val="22"/>
              </w:rPr>
            </w:pPr>
          </w:p>
        </w:tc>
      </w:tr>
      <w:tr w:rsidR="004022BB" w:rsidRPr="003B6C58" w14:paraId="1DBFBEB4" w14:textId="77777777">
        <w:trPr>
          <w:trHeight w:val="3286"/>
        </w:trPr>
        <w:tc>
          <w:tcPr>
            <w:tcW w:w="1800" w:type="dxa"/>
            <w:tcBorders>
              <w:top w:val="single" w:sz="4" w:space="0" w:color="000000"/>
              <w:left w:val="single" w:sz="4" w:space="0" w:color="000000"/>
              <w:bottom w:val="single" w:sz="4" w:space="0" w:color="000000"/>
              <w:right w:val="single" w:sz="4" w:space="0" w:color="000000"/>
            </w:tcBorders>
          </w:tcPr>
          <w:p w14:paraId="3BFDB0A9" w14:textId="77777777" w:rsidR="004022BB" w:rsidRPr="003B6C58" w:rsidRDefault="00E33E8C">
            <w:pPr>
              <w:spacing w:after="0" w:line="259" w:lineRule="auto"/>
              <w:ind w:left="2" w:firstLine="0"/>
              <w:rPr>
                <w:rFonts w:ascii="Arial" w:hAnsi="Arial" w:cs="Arial"/>
                <w:szCs w:val="22"/>
              </w:rPr>
            </w:pPr>
            <w:r w:rsidRPr="003B6C58">
              <w:rPr>
                <w:rFonts w:ascii="Arial" w:hAnsi="Arial" w:cs="Arial"/>
                <w:b/>
                <w:szCs w:val="22"/>
              </w:rPr>
              <w:lastRenderedPageBreak/>
              <w:t xml:space="preserve">Licensed </w:t>
            </w:r>
          </w:p>
          <w:p w14:paraId="0E6F1D29" w14:textId="77777777" w:rsidR="004022BB" w:rsidRPr="003B6C58" w:rsidRDefault="00E33E8C">
            <w:pPr>
              <w:spacing w:after="0" w:line="259" w:lineRule="auto"/>
              <w:ind w:left="2" w:firstLine="0"/>
              <w:rPr>
                <w:rFonts w:ascii="Arial" w:hAnsi="Arial" w:cs="Arial"/>
                <w:szCs w:val="22"/>
              </w:rPr>
            </w:pPr>
            <w:r w:rsidRPr="003B6C58">
              <w:rPr>
                <w:rFonts w:ascii="Arial" w:hAnsi="Arial" w:cs="Arial"/>
                <w:b/>
                <w:szCs w:val="22"/>
              </w:rPr>
              <w:t xml:space="preserve">Clinical Staff </w:t>
            </w:r>
          </w:p>
        </w:tc>
        <w:tc>
          <w:tcPr>
            <w:tcW w:w="3595" w:type="dxa"/>
            <w:tcBorders>
              <w:top w:val="single" w:sz="4" w:space="0" w:color="000000"/>
              <w:left w:val="single" w:sz="4" w:space="0" w:color="000000"/>
              <w:bottom w:val="single" w:sz="4" w:space="0" w:color="000000"/>
              <w:right w:val="single" w:sz="4" w:space="0" w:color="000000"/>
            </w:tcBorders>
          </w:tcPr>
          <w:p w14:paraId="57BE7899" w14:textId="77777777" w:rsidR="004022BB" w:rsidRPr="003B6C58" w:rsidRDefault="00E33E8C">
            <w:pPr>
              <w:spacing w:after="163" w:line="250" w:lineRule="auto"/>
              <w:ind w:left="0" w:firstLine="0"/>
              <w:rPr>
                <w:rFonts w:ascii="Arial" w:hAnsi="Arial" w:cs="Arial"/>
                <w:szCs w:val="22"/>
              </w:rPr>
            </w:pPr>
            <w:r w:rsidRPr="003B6C58">
              <w:rPr>
                <w:rFonts w:ascii="Arial" w:hAnsi="Arial" w:cs="Arial"/>
                <w:szCs w:val="22"/>
              </w:rPr>
              <w:t xml:space="preserve">The Licensed Clinical Staff shall meet one of the following:  </w:t>
            </w:r>
          </w:p>
          <w:p w14:paraId="41256318" w14:textId="77777777" w:rsidR="004022BB" w:rsidRPr="003B6C58" w:rsidRDefault="00E33E8C">
            <w:pPr>
              <w:spacing w:after="2" w:line="250" w:lineRule="auto"/>
              <w:ind w:left="0" w:firstLine="0"/>
              <w:rPr>
                <w:rFonts w:ascii="Arial" w:hAnsi="Arial" w:cs="Arial"/>
                <w:szCs w:val="22"/>
              </w:rPr>
            </w:pPr>
            <w:r w:rsidRPr="003B6C58">
              <w:rPr>
                <w:rFonts w:ascii="Arial" w:hAnsi="Arial" w:cs="Arial"/>
                <w:szCs w:val="22"/>
              </w:rPr>
              <w:t xml:space="preserve">Be a LCAS or LCAS-A with a valid license from the NC Addictions </w:t>
            </w:r>
          </w:p>
          <w:p w14:paraId="52575D92" w14:textId="77777777" w:rsidR="004022BB" w:rsidRPr="003B6C58" w:rsidRDefault="00E33E8C">
            <w:pPr>
              <w:spacing w:after="0" w:line="259" w:lineRule="auto"/>
              <w:ind w:left="0" w:firstLine="0"/>
              <w:rPr>
                <w:rFonts w:ascii="Arial" w:hAnsi="Arial" w:cs="Arial"/>
                <w:szCs w:val="22"/>
              </w:rPr>
            </w:pPr>
            <w:r w:rsidRPr="003B6C58">
              <w:rPr>
                <w:rFonts w:ascii="Arial" w:hAnsi="Arial" w:cs="Arial"/>
                <w:szCs w:val="22"/>
              </w:rPr>
              <w:t xml:space="preserve">Specialist Professional Practice </w:t>
            </w:r>
          </w:p>
          <w:p w14:paraId="7CAD794F" w14:textId="77777777" w:rsidR="004022BB" w:rsidRPr="003B6C58" w:rsidRDefault="00E33E8C">
            <w:pPr>
              <w:spacing w:after="271" w:line="259" w:lineRule="auto"/>
              <w:ind w:left="0" w:firstLine="0"/>
              <w:rPr>
                <w:rFonts w:ascii="Arial" w:hAnsi="Arial" w:cs="Arial"/>
                <w:szCs w:val="22"/>
              </w:rPr>
            </w:pPr>
            <w:proofErr w:type="gramStart"/>
            <w:r w:rsidRPr="003B6C58">
              <w:rPr>
                <w:rFonts w:ascii="Arial" w:hAnsi="Arial" w:cs="Arial"/>
                <w:szCs w:val="22"/>
              </w:rPr>
              <w:t>Board;</w:t>
            </w:r>
            <w:proofErr w:type="gramEnd"/>
            <w:r w:rsidRPr="003B6C58">
              <w:rPr>
                <w:rFonts w:ascii="Arial" w:hAnsi="Arial" w:cs="Arial"/>
                <w:szCs w:val="22"/>
              </w:rPr>
              <w:t xml:space="preserve"> </w:t>
            </w:r>
          </w:p>
          <w:p w14:paraId="2613D2A6" w14:textId="77777777" w:rsidR="004022BB" w:rsidRPr="003B6C58" w:rsidRDefault="00E33E8C">
            <w:pPr>
              <w:spacing w:after="0" w:line="259" w:lineRule="auto"/>
              <w:ind w:left="0" w:firstLine="0"/>
              <w:rPr>
                <w:rFonts w:ascii="Arial" w:hAnsi="Arial" w:cs="Arial"/>
                <w:szCs w:val="22"/>
              </w:rPr>
            </w:pPr>
            <w:r w:rsidRPr="003B6C58">
              <w:rPr>
                <w:rFonts w:ascii="Arial" w:hAnsi="Arial" w:cs="Arial"/>
                <w:szCs w:val="22"/>
              </w:rPr>
              <w:t xml:space="preserve">Be a Licensed Clinical Social Worker </w:t>
            </w:r>
          </w:p>
          <w:p w14:paraId="4F8784B7" w14:textId="77777777" w:rsidR="002819EA" w:rsidRPr="003B6C58" w:rsidRDefault="00E33E8C" w:rsidP="002819EA">
            <w:pPr>
              <w:spacing w:after="276" w:line="239" w:lineRule="auto"/>
              <w:ind w:left="0" w:firstLine="0"/>
              <w:rPr>
                <w:rFonts w:ascii="Arial" w:hAnsi="Arial" w:cs="Arial"/>
                <w:szCs w:val="22"/>
              </w:rPr>
            </w:pPr>
            <w:r w:rsidRPr="003B6C58">
              <w:rPr>
                <w:rFonts w:ascii="Arial" w:hAnsi="Arial" w:cs="Arial"/>
                <w:szCs w:val="22"/>
              </w:rPr>
              <w:t xml:space="preserve">(LCSW) or Licensed Clinical Social Worker Associate (LCSWA) with a valid license from the NC Social </w:t>
            </w:r>
            <w:r w:rsidR="002819EA" w:rsidRPr="003B6C58">
              <w:rPr>
                <w:rFonts w:ascii="Arial" w:hAnsi="Arial" w:cs="Arial"/>
                <w:szCs w:val="22"/>
              </w:rPr>
              <w:t xml:space="preserve">Work Certification and Licensure </w:t>
            </w:r>
            <w:proofErr w:type="gramStart"/>
            <w:r w:rsidR="002819EA" w:rsidRPr="003B6C58">
              <w:rPr>
                <w:rFonts w:ascii="Arial" w:hAnsi="Arial" w:cs="Arial"/>
                <w:szCs w:val="22"/>
              </w:rPr>
              <w:t>Board;</w:t>
            </w:r>
            <w:proofErr w:type="gramEnd"/>
            <w:r w:rsidR="002819EA" w:rsidRPr="003B6C58">
              <w:rPr>
                <w:rFonts w:ascii="Arial" w:hAnsi="Arial" w:cs="Arial"/>
                <w:szCs w:val="22"/>
              </w:rPr>
              <w:t xml:space="preserve"> </w:t>
            </w:r>
          </w:p>
          <w:p w14:paraId="1CFB4D34" w14:textId="77777777" w:rsidR="002819EA" w:rsidRPr="003B6C58" w:rsidRDefault="002819EA" w:rsidP="002819EA">
            <w:pPr>
              <w:spacing w:after="0" w:line="259" w:lineRule="auto"/>
              <w:ind w:left="0" w:firstLine="0"/>
              <w:rPr>
                <w:rFonts w:ascii="Arial" w:hAnsi="Arial" w:cs="Arial"/>
                <w:szCs w:val="22"/>
              </w:rPr>
            </w:pPr>
            <w:r w:rsidRPr="003B6C58">
              <w:rPr>
                <w:rFonts w:ascii="Arial" w:hAnsi="Arial" w:cs="Arial"/>
                <w:szCs w:val="22"/>
              </w:rPr>
              <w:t xml:space="preserve">Be a Licensed Clinical Mental Health </w:t>
            </w:r>
          </w:p>
          <w:p w14:paraId="6FCD8CDE" w14:textId="77777777" w:rsidR="002819EA" w:rsidRPr="003B6C58" w:rsidRDefault="002819EA" w:rsidP="002819EA">
            <w:pPr>
              <w:spacing w:after="0" w:line="237" w:lineRule="auto"/>
              <w:ind w:left="0" w:firstLine="0"/>
              <w:rPr>
                <w:rFonts w:ascii="Arial" w:hAnsi="Arial" w:cs="Arial"/>
                <w:szCs w:val="22"/>
              </w:rPr>
            </w:pPr>
            <w:r w:rsidRPr="003B6C58">
              <w:rPr>
                <w:rFonts w:ascii="Arial" w:hAnsi="Arial" w:cs="Arial"/>
                <w:szCs w:val="22"/>
              </w:rPr>
              <w:t xml:space="preserve">Counselor (LCMHC) or Licensed Clinical Mental Health Counselor Associate (LCMHCA) with a valid license from the NC Board of </w:t>
            </w:r>
          </w:p>
          <w:p w14:paraId="3BA21DB4" w14:textId="77777777" w:rsidR="002819EA" w:rsidRPr="003B6C58" w:rsidRDefault="002819EA" w:rsidP="002819EA">
            <w:pPr>
              <w:spacing w:after="274" w:line="241" w:lineRule="auto"/>
              <w:ind w:left="0" w:firstLine="0"/>
              <w:rPr>
                <w:rFonts w:ascii="Arial" w:hAnsi="Arial" w:cs="Arial"/>
                <w:szCs w:val="22"/>
              </w:rPr>
            </w:pPr>
            <w:r w:rsidRPr="003B6C58">
              <w:rPr>
                <w:rFonts w:ascii="Arial" w:hAnsi="Arial" w:cs="Arial"/>
                <w:szCs w:val="22"/>
              </w:rPr>
              <w:t xml:space="preserve">Licensed Clinical Mental Health </w:t>
            </w:r>
            <w:proofErr w:type="gramStart"/>
            <w:r w:rsidRPr="003B6C58">
              <w:rPr>
                <w:rFonts w:ascii="Arial" w:hAnsi="Arial" w:cs="Arial"/>
                <w:szCs w:val="22"/>
              </w:rPr>
              <w:t>Counselors;</w:t>
            </w:r>
            <w:proofErr w:type="gramEnd"/>
            <w:r w:rsidRPr="003B6C58">
              <w:rPr>
                <w:rFonts w:ascii="Arial" w:hAnsi="Arial" w:cs="Arial"/>
                <w:szCs w:val="22"/>
              </w:rPr>
              <w:t xml:space="preserve"> </w:t>
            </w:r>
          </w:p>
          <w:p w14:paraId="555A625F" w14:textId="77777777" w:rsidR="002819EA" w:rsidRPr="003B6C58" w:rsidRDefault="002819EA" w:rsidP="002819EA">
            <w:pPr>
              <w:spacing w:after="0" w:line="259" w:lineRule="auto"/>
              <w:ind w:left="0" w:firstLine="0"/>
              <w:rPr>
                <w:rFonts w:ascii="Arial" w:hAnsi="Arial" w:cs="Arial"/>
                <w:szCs w:val="22"/>
              </w:rPr>
            </w:pPr>
            <w:r w:rsidRPr="003B6C58">
              <w:rPr>
                <w:rFonts w:ascii="Arial" w:hAnsi="Arial" w:cs="Arial"/>
                <w:szCs w:val="22"/>
              </w:rPr>
              <w:t xml:space="preserve">Be a Licensed Marriage and Family </w:t>
            </w:r>
          </w:p>
          <w:p w14:paraId="077CCA81" w14:textId="77777777" w:rsidR="002819EA" w:rsidRPr="003B6C58" w:rsidRDefault="002819EA" w:rsidP="002819EA">
            <w:pPr>
              <w:spacing w:after="0" w:line="259" w:lineRule="auto"/>
              <w:ind w:left="0" w:firstLine="0"/>
              <w:rPr>
                <w:rFonts w:ascii="Arial" w:hAnsi="Arial" w:cs="Arial"/>
                <w:szCs w:val="22"/>
              </w:rPr>
            </w:pPr>
            <w:r w:rsidRPr="003B6C58">
              <w:rPr>
                <w:rFonts w:ascii="Arial" w:hAnsi="Arial" w:cs="Arial"/>
                <w:szCs w:val="22"/>
              </w:rPr>
              <w:t xml:space="preserve">Therapist (LMFT) or Licensed </w:t>
            </w:r>
          </w:p>
          <w:p w14:paraId="5971713B" w14:textId="77777777" w:rsidR="002819EA" w:rsidRPr="003B6C58" w:rsidRDefault="002819EA" w:rsidP="002819EA">
            <w:pPr>
              <w:spacing w:after="2" w:line="236" w:lineRule="auto"/>
              <w:ind w:left="0" w:firstLine="0"/>
              <w:rPr>
                <w:rFonts w:ascii="Arial" w:hAnsi="Arial" w:cs="Arial"/>
                <w:szCs w:val="22"/>
              </w:rPr>
            </w:pPr>
            <w:r w:rsidRPr="003B6C58">
              <w:rPr>
                <w:rFonts w:ascii="Arial" w:hAnsi="Arial" w:cs="Arial"/>
                <w:szCs w:val="22"/>
              </w:rPr>
              <w:t xml:space="preserve">Marriage and Family Therapist Associate (LMFTA) with a valid license from the NC of Marriage and </w:t>
            </w:r>
          </w:p>
          <w:p w14:paraId="7011D160" w14:textId="77777777" w:rsidR="002819EA" w:rsidRPr="003B6C58" w:rsidRDefault="002819EA" w:rsidP="002819EA">
            <w:pPr>
              <w:spacing w:after="0" w:line="259" w:lineRule="auto"/>
              <w:ind w:left="0" w:firstLine="0"/>
              <w:rPr>
                <w:rFonts w:ascii="Arial" w:hAnsi="Arial" w:cs="Arial"/>
                <w:szCs w:val="22"/>
              </w:rPr>
            </w:pPr>
            <w:r w:rsidRPr="003B6C58">
              <w:rPr>
                <w:rFonts w:ascii="Arial" w:hAnsi="Arial" w:cs="Arial"/>
                <w:szCs w:val="22"/>
              </w:rPr>
              <w:t xml:space="preserve">Family Therapy Licensure Board; or </w:t>
            </w:r>
          </w:p>
          <w:p w14:paraId="769A541F" w14:textId="77777777" w:rsidR="002819EA" w:rsidRPr="003B6C58" w:rsidRDefault="002819EA" w:rsidP="002819EA">
            <w:pPr>
              <w:spacing w:after="0" w:line="259" w:lineRule="auto"/>
              <w:ind w:left="0" w:firstLine="0"/>
              <w:rPr>
                <w:rFonts w:ascii="Arial" w:hAnsi="Arial" w:cs="Arial"/>
                <w:szCs w:val="22"/>
              </w:rPr>
            </w:pPr>
            <w:r w:rsidRPr="003B6C58">
              <w:rPr>
                <w:rFonts w:ascii="Arial" w:hAnsi="Arial" w:cs="Arial"/>
                <w:szCs w:val="22"/>
              </w:rPr>
              <w:t xml:space="preserve"> </w:t>
            </w:r>
          </w:p>
          <w:p w14:paraId="199A1A08" w14:textId="77777777" w:rsidR="002819EA" w:rsidRPr="003B6C58" w:rsidRDefault="002819EA" w:rsidP="002819EA">
            <w:pPr>
              <w:spacing w:after="5" w:line="236" w:lineRule="auto"/>
              <w:ind w:left="0" w:firstLine="0"/>
              <w:rPr>
                <w:rFonts w:ascii="Arial" w:hAnsi="Arial" w:cs="Arial"/>
                <w:szCs w:val="22"/>
              </w:rPr>
            </w:pPr>
            <w:r w:rsidRPr="003B6C58">
              <w:rPr>
                <w:rFonts w:ascii="Arial" w:hAnsi="Arial" w:cs="Arial"/>
                <w:szCs w:val="22"/>
              </w:rPr>
              <w:lastRenderedPageBreak/>
              <w:t xml:space="preserve">Be a Licensed Psychologist with a valid license from the NC Psychology Board.  </w:t>
            </w:r>
          </w:p>
          <w:p w14:paraId="6184E306" w14:textId="47E5669E" w:rsidR="004022BB" w:rsidRPr="003B6C58" w:rsidRDefault="004022BB">
            <w:pPr>
              <w:spacing w:after="0" w:line="259" w:lineRule="auto"/>
              <w:ind w:left="0" w:firstLine="0"/>
              <w:rPr>
                <w:rFonts w:ascii="Arial" w:hAnsi="Arial" w:cs="Arial"/>
                <w:szCs w:val="22"/>
              </w:rPr>
            </w:pPr>
          </w:p>
        </w:tc>
        <w:tc>
          <w:tcPr>
            <w:tcW w:w="3600" w:type="dxa"/>
            <w:tcBorders>
              <w:top w:val="single" w:sz="4" w:space="0" w:color="000000"/>
              <w:left w:val="single" w:sz="4" w:space="0" w:color="000000"/>
              <w:bottom w:val="single" w:sz="4" w:space="0" w:color="000000"/>
              <w:right w:val="single" w:sz="4" w:space="0" w:color="000000"/>
            </w:tcBorders>
          </w:tcPr>
          <w:p w14:paraId="42064A47" w14:textId="77777777" w:rsidR="004022BB" w:rsidRPr="003B6C58" w:rsidRDefault="00E33E8C">
            <w:pPr>
              <w:spacing w:after="1" w:line="256" w:lineRule="auto"/>
              <w:ind w:left="2" w:right="24" w:firstLine="0"/>
              <w:rPr>
                <w:rFonts w:ascii="Arial" w:hAnsi="Arial" w:cs="Arial"/>
                <w:szCs w:val="22"/>
              </w:rPr>
            </w:pPr>
            <w:r w:rsidRPr="003B6C58">
              <w:rPr>
                <w:rFonts w:ascii="Arial" w:hAnsi="Arial" w:cs="Arial"/>
                <w:szCs w:val="22"/>
              </w:rPr>
              <w:lastRenderedPageBreak/>
              <w:t xml:space="preserve">The </w:t>
            </w:r>
            <w:r w:rsidRPr="003B6C58">
              <w:rPr>
                <w:rFonts w:ascii="Arial" w:hAnsi="Arial" w:cs="Arial"/>
                <w:b/>
                <w:szCs w:val="22"/>
              </w:rPr>
              <w:t xml:space="preserve">Licensed Clinical Staff </w:t>
            </w:r>
            <w:r w:rsidRPr="003B6C58">
              <w:rPr>
                <w:rFonts w:ascii="Arial" w:hAnsi="Arial" w:cs="Arial"/>
                <w:szCs w:val="22"/>
              </w:rPr>
              <w:t xml:space="preserve">is responsible for providing substance use focused and co-occurring assessment services and developing an ASAM Level of Care </w:t>
            </w:r>
          </w:p>
          <w:p w14:paraId="065C4B41" w14:textId="795E6B72" w:rsidR="004022BB" w:rsidRPr="003B6C58" w:rsidRDefault="00E33E8C">
            <w:pPr>
              <w:spacing w:after="0" w:line="259" w:lineRule="auto"/>
              <w:ind w:left="2" w:firstLine="0"/>
              <w:rPr>
                <w:rFonts w:ascii="Arial" w:hAnsi="Arial" w:cs="Arial"/>
                <w:szCs w:val="22"/>
              </w:rPr>
            </w:pPr>
            <w:r w:rsidRPr="003B6C58">
              <w:rPr>
                <w:rFonts w:ascii="Arial" w:hAnsi="Arial" w:cs="Arial"/>
                <w:szCs w:val="22"/>
              </w:rPr>
              <w:t xml:space="preserve">determination. The Licensed Clinical Staff provides treatment services, referral, and coordinates medically necessary substance use disorder treatment and recovery resources, and coordinates with Care Management provider(s) to ensure the beneficiary </w:t>
            </w:r>
            <w:r w:rsidR="002819EA" w:rsidRPr="003B6C58">
              <w:rPr>
                <w:rFonts w:ascii="Arial" w:hAnsi="Arial" w:cs="Arial"/>
                <w:szCs w:val="22"/>
              </w:rPr>
              <w:t xml:space="preserve">is informed about benefits, community resources, and services.  </w:t>
            </w:r>
          </w:p>
        </w:tc>
      </w:tr>
      <w:tr w:rsidR="004022BB" w:rsidRPr="003B6C58" w14:paraId="3F1319A9" w14:textId="77777777" w:rsidTr="00490A1F">
        <w:trPr>
          <w:trHeight w:val="5964"/>
        </w:trPr>
        <w:tc>
          <w:tcPr>
            <w:tcW w:w="1800" w:type="dxa"/>
            <w:tcBorders>
              <w:top w:val="single" w:sz="4" w:space="0" w:color="000000"/>
              <w:left w:val="single" w:sz="4" w:space="0" w:color="000000"/>
              <w:bottom w:val="single" w:sz="4" w:space="0" w:color="000000"/>
              <w:right w:val="single" w:sz="4" w:space="0" w:color="000000"/>
            </w:tcBorders>
          </w:tcPr>
          <w:p w14:paraId="412EAE85" w14:textId="77777777" w:rsidR="004022BB" w:rsidRPr="003B6C58" w:rsidRDefault="00E33E8C">
            <w:pPr>
              <w:spacing w:after="0" w:line="259" w:lineRule="auto"/>
              <w:ind w:left="2" w:firstLine="0"/>
              <w:rPr>
                <w:rFonts w:ascii="Arial" w:hAnsi="Arial" w:cs="Arial"/>
                <w:szCs w:val="22"/>
              </w:rPr>
            </w:pPr>
            <w:r w:rsidRPr="003B6C58">
              <w:rPr>
                <w:rFonts w:ascii="Arial" w:hAnsi="Arial" w:cs="Arial"/>
                <w:b/>
                <w:szCs w:val="22"/>
              </w:rPr>
              <w:t xml:space="preserve">Certified </w:t>
            </w:r>
          </w:p>
          <w:p w14:paraId="36E9EE46" w14:textId="77777777" w:rsidR="004022BB" w:rsidRPr="003B6C58" w:rsidRDefault="00E33E8C">
            <w:pPr>
              <w:spacing w:after="0" w:line="259" w:lineRule="auto"/>
              <w:ind w:left="2" w:firstLine="0"/>
              <w:rPr>
                <w:rFonts w:ascii="Arial" w:hAnsi="Arial" w:cs="Arial"/>
                <w:szCs w:val="22"/>
              </w:rPr>
            </w:pPr>
            <w:r w:rsidRPr="003B6C58">
              <w:rPr>
                <w:rFonts w:ascii="Arial" w:hAnsi="Arial" w:cs="Arial"/>
                <w:b/>
                <w:szCs w:val="22"/>
              </w:rPr>
              <w:t xml:space="preserve">Clinical Staff </w:t>
            </w:r>
          </w:p>
        </w:tc>
        <w:tc>
          <w:tcPr>
            <w:tcW w:w="3595" w:type="dxa"/>
            <w:tcBorders>
              <w:top w:val="single" w:sz="4" w:space="0" w:color="000000"/>
              <w:left w:val="single" w:sz="4" w:space="0" w:color="000000"/>
              <w:bottom w:val="single" w:sz="4" w:space="0" w:color="000000"/>
              <w:right w:val="single" w:sz="4" w:space="0" w:color="000000"/>
            </w:tcBorders>
          </w:tcPr>
          <w:p w14:paraId="4766B19F" w14:textId="77777777" w:rsidR="004022BB" w:rsidRPr="003B6C58" w:rsidRDefault="00E33E8C">
            <w:pPr>
              <w:spacing w:after="0" w:line="259" w:lineRule="auto"/>
              <w:ind w:left="0" w:firstLine="0"/>
              <w:rPr>
                <w:rFonts w:ascii="Arial" w:hAnsi="Arial" w:cs="Arial"/>
                <w:szCs w:val="22"/>
              </w:rPr>
            </w:pPr>
            <w:r w:rsidRPr="003B6C58">
              <w:rPr>
                <w:rFonts w:ascii="Arial" w:hAnsi="Arial" w:cs="Arial"/>
                <w:b/>
                <w:szCs w:val="22"/>
              </w:rPr>
              <w:t xml:space="preserve">CADC, CADC-I, Registrant </w:t>
            </w:r>
          </w:p>
          <w:p w14:paraId="49B8F176" w14:textId="77777777" w:rsidR="004022BB" w:rsidRPr="003B6C58" w:rsidRDefault="00E33E8C">
            <w:pPr>
              <w:spacing w:after="158" w:line="259" w:lineRule="auto"/>
              <w:ind w:left="0" w:firstLine="0"/>
              <w:rPr>
                <w:rFonts w:ascii="Arial" w:hAnsi="Arial" w:cs="Arial"/>
                <w:szCs w:val="22"/>
              </w:rPr>
            </w:pPr>
            <w:r w:rsidRPr="003B6C58">
              <w:rPr>
                <w:rFonts w:ascii="Arial" w:hAnsi="Arial" w:cs="Arial"/>
                <w:b/>
                <w:szCs w:val="22"/>
              </w:rPr>
              <w:t xml:space="preserve">(Alcohol and Drug </w:t>
            </w:r>
            <w:proofErr w:type="gramStart"/>
            <w:r w:rsidRPr="003B6C58">
              <w:rPr>
                <w:rFonts w:ascii="Arial" w:hAnsi="Arial" w:cs="Arial"/>
                <w:b/>
                <w:szCs w:val="22"/>
              </w:rPr>
              <w:t>Counselor)*</w:t>
            </w:r>
            <w:proofErr w:type="gramEnd"/>
            <w:r w:rsidRPr="003B6C58">
              <w:rPr>
                <w:rFonts w:ascii="Arial" w:hAnsi="Arial" w:cs="Arial"/>
                <w:b/>
                <w:szCs w:val="22"/>
              </w:rPr>
              <w:t xml:space="preserve">    </w:t>
            </w:r>
          </w:p>
          <w:p w14:paraId="57140765" w14:textId="77777777" w:rsidR="004022BB" w:rsidRPr="003B6C58" w:rsidRDefault="00E33E8C">
            <w:pPr>
              <w:spacing w:after="157" w:line="256" w:lineRule="auto"/>
              <w:ind w:left="0" w:right="46" w:firstLine="0"/>
              <w:rPr>
                <w:rFonts w:ascii="Arial" w:hAnsi="Arial" w:cs="Arial"/>
                <w:szCs w:val="22"/>
              </w:rPr>
            </w:pPr>
            <w:r w:rsidRPr="003B6C58">
              <w:rPr>
                <w:rFonts w:ascii="Arial" w:hAnsi="Arial" w:cs="Arial"/>
                <w:szCs w:val="22"/>
              </w:rPr>
              <w:t xml:space="preserve">Must be licensed and in good standing with the NC Addictions Specialist Professional Practice Board. </w:t>
            </w:r>
          </w:p>
          <w:p w14:paraId="366C8B21" w14:textId="77777777" w:rsidR="004022BB" w:rsidRPr="003B6C58" w:rsidRDefault="00E33E8C">
            <w:pPr>
              <w:spacing w:after="5" w:line="259" w:lineRule="auto"/>
              <w:ind w:left="0" w:firstLine="0"/>
              <w:rPr>
                <w:rFonts w:ascii="Arial" w:hAnsi="Arial" w:cs="Arial"/>
                <w:szCs w:val="22"/>
              </w:rPr>
            </w:pPr>
            <w:r w:rsidRPr="003B6C58">
              <w:rPr>
                <w:rFonts w:ascii="Arial" w:hAnsi="Arial" w:cs="Arial"/>
                <w:szCs w:val="22"/>
              </w:rPr>
              <w:t xml:space="preserve">*A Registrant must:  </w:t>
            </w:r>
          </w:p>
          <w:p w14:paraId="7D2237DE" w14:textId="77777777" w:rsidR="004022BB" w:rsidRPr="003B6C58" w:rsidRDefault="00E33E8C">
            <w:pPr>
              <w:numPr>
                <w:ilvl w:val="0"/>
                <w:numId w:val="20"/>
              </w:numPr>
              <w:spacing w:after="0" w:line="242" w:lineRule="auto"/>
              <w:ind w:hanging="360"/>
              <w:rPr>
                <w:rFonts w:ascii="Arial" w:hAnsi="Arial" w:cs="Arial"/>
                <w:szCs w:val="22"/>
              </w:rPr>
            </w:pPr>
            <w:r w:rsidRPr="003B6C58">
              <w:rPr>
                <w:rFonts w:ascii="Arial" w:hAnsi="Arial" w:cs="Arial"/>
                <w:szCs w:val="22"/>
              </w:rPr>
              <w:t xml:space="preserve">meet the requirements for a Paraprofessional, Associate </w:t>
            </w:r>
          </w:p>
          <w:p w14:paraId="24C63969" w14:textId="77777777" w:rsidR="004022BB" w:rsidRPr="003B6C58" w:rsidRDefault="00E33E8C">
            <w:pPr>
              <w:spacing w:after="0" w:line="259" w:lineRule="auto"/>
              <w:ind w:left="518" w:firstLine="0"/>
              <w:rPr>
                <w:rFonts w:ascii="Arial" w:hAnsi="Arial" w:cs="Arial"/>
                <w:szCs w:val="22"/>
              </w:rPr>
            </w:pPr>
            <w:r w:rsidRPr="003B6C58">
              <w:rPr>
                <w:rFonts w:ascii="Arial" w:hAnsi="Arial" w:cs="Arial"/>
                <w:szCs w:val="22"/>
              </w:rPr>
              <w:t xml:space="preserve">Professional (AP), or Qualified </w:t>
            </w:r>
          </w:p>
          <w:p w14:paraId="63952B10" w14:textId="77777777" w:rsidR="004022BB" w:rsidRPr="003B6C58" w:rsidRDefault="00E33E8C">
            <w:pPr>
              <w:spacing w:after="37" w:line="259" w:lineRule="auto"/>
              <w:ind w:left="518" w:firstLine="0"/>
              <w:rPr>
                <w:rFonts w:ascii="Arial" w:hAnsi="Arial" w:cs="Arial"/>
                <w:szCs w:val="22"/>
              </w:rPr>
            </w:pPr>
            <w:r w:rsidRPr="003B6C58">
              <w:rPr>
                <w:rFonts w:ascii="Arial" w:hAnsi="Arial" w:cs="Arial"/>
                <w:szCs w:val="22"/>
              </w:rPr>
              <w:t xml:space="preserve">Professional (QP); and  </w:t>
            </w:r>
          </w:p>
          <w:p w14:paraId="6CA1EE4F" w14:textId="77777777" w:rsidR="004022BB" w:rsidRPr="003B6C58" w:rsidRDefault="00E33E8C">
            <w:pPr>
              <w:numPr>
                <w:ilvl w:val="0"/>
                <w:numId w:val="20"/>
              </w:numPr>
              <w:spacing w:after="0" w:line="242" w:lineRule="auto"/>
              <w:ind w:hanging="360"/>
              <w:rPr>
                <w:rFonts w:ascii="Arial" w:hAnsi="Arial" w:cs="Arial"/>
                <w:szCs w:val="22"/>
              </w:rPr>
            </w:pPr>
            <w:r w:rsidRPr="003B6C58">
              <w:rPr>
                <w:rFonts w:ascii="Arial" w:hAnsi="Arial" w:cs="Arial"/>
                <w:szCs w:val="22"/>
              </w:rPr>
              <w:t xml:space="preserve">be designated as an Alcohol and Drug Counselor Intern by the NCASPPB within one year of </w:t>
            </w:r>
          </w:p>
          <w:p w14:paraId="1B404350" w14:textId="77777777" w:rsidR="004022BB" w:rsidRPr="003B6C58" w:rsidRDefault="00E33E8C">
            <w:pPr>
              <w:spacing w:after="0" w:line="259" w:lineRule="auto"/>
              <w:ind w:left="518" w:firstLine="0"/>
              <w:rPr>
                <w:rFonts w:ascii="Arial" w:hAnsi="Arial" w:cs="Arial"/>
                <w:szCs w:val="22"/>
              </w:rPr>
            </w:pPr>
            <w:r w:rsidRPr="003B6C58">
              <w:rPr>
                <w:rFonts w:ascii="Arial" w:hAnsi="Arial" w:cs="Arial"/>
                <w:szCs w:val="22"/>
              </w:rPr>
              <w:t xml:space="preserve">the effective date of this policy </w:t>
            </w:r>
          </w:p>
          <w:p w14:paraId="0B631C39" w14:textId="77777777" w:rsidR="004022BB" w:rsidRPr="003B6C58" w:rsidRDefault="00E33E8C">
            <w:pPr>
              <w:spacing w:after="0" w:line="259" w:lineRule="auto"/>
              <w:ind w:left="0" w:right="116" w:firstLine="0"/>
              <w:jc w:val="center"/>
              <w:rPr>
                <w:rFonts w:ascii="Arial" w:hAnsi="Arial" w:cs="Arial"/>
                <w:szCs w:val="22"/>
              </w:rPr>
            </w:pPr>
            <w:r w:rsidRPr="003B6C58">
              <w:rPr>
                <w:rFonts w:ascii="Arial" w:hAnsi="Arial" w:cs="Arial"/>
                <w:szCs w:val="22"/>
              </w:rPr>
              <w:t>(</w:t>
            </w:r>
            <w:r w:rsidRPr="003B6C58">
              <w:rPr>
                <w:rFonts w:ascii="Arial" w:hAnsi="Arial" w:cs="Arial"/>
                <w:b/>
                <w:szCs w:val="22"/>
              </w:rPr>
              <w:t>Refer to Section 8.0)</w:t>
            </w:r>
            <w:r w:rsidRPr="003B6C58">
              <w:rPr>
                <w:rFonts w:ascii="Arial" w:hAnsi="Arial" w:cs="Arial"/>
                <w:szCs w:val="22"/>
              </w:rPr>
              <w:t xml:space="preserve">; or  </w:t>
            </w:r>
          </w:p>
          <w:p w14:paraId="743E671C" w14:textId="77777777" w:rsidR="004022BB" w:rsidRPr="003B6C58" w:rsidRDefault="00E33E8C">
            <w:pPr>
              <w:numPr>
                <w:ilvl w:val="0"/>
                <w:numId w:val="20"/>
              </w:numPr>
              <w:spacing w:after="0" w:line="236" w:lineRule="auto"/>
              <w:ind w:hanging="360"/>
              <w:rPr>
                <w:rFonts w:ascii="Arial" w:hAnsi="Arial" w:cs="Arial"/>
                <w:szCs w:val="22"/>
              </w:rPr>
            </w:pPr>
            <w:r w:rsidRPr="003B6C58">
              <w:rPr>
                <w:rFonts w:ascii="Arial" w:hAnsi="Arial" w:cs="Arial"/>
                <w:szCs w:val="22"/>
              </w:rPr>
              <w:t xml:space="preserve">be designated as an Alcohol and Drug Counselor Intern by the NCASPPB within one year of hire.  </w:t>
            </w:r>
          </w:p>
          <w:p w14:paraId="1906840D" w14:textId="77777777" w:rsidR="004022BB" w:rsidRPr="003B6C58" w:rsidRDefault="00E33E8C">
            <w:pPr>
              <w:spacing w:after="0" w:line="259" w:lineRule="auto"/>
              <w:ind w:left="720" w:firstLine="0"/>
              <w:rPr>
                <w:rFonts w:ascii="Arial" w:hAnsi="Arial" w:cs="Arial"/>
                <w:szCs w:val="22"/>
              </w:rPr>
            </w:pPr>
            <w:r w:rsidRPr="003B6C58">
              <w:rPr>
                <w:rFonts w:ascii="Arial" w:hAnsi="Arial" w:cs="Arial"/>
                <w:szCs w:val="22"/>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2A04A956" w14:textId="77777777" w:rsidR="004022BB" w:rsidRPr="003B6C58" w:rsidRDefault="00E33E8C">
            <w:pPr>
              <w:spacing w:after="0" w:line="259" w:lineRule="auto"/>
              <w:ind w:left="2" w:firstLine="0"/>
              <w:rPr>
                <w:rFonts w:ascii="Arial" w:hAnsi="Arial" w:cs="Arial"/>
                <w:szCs w:val="22"/>
              </w:rPr>
            </w:pPr>
            <w:r w:rsidRPr="003B6C58">
              <w:rPr>
                <w:rFonts w:ascii="Arial" w:hAnsi="Arial" w:cs="Arial"/>
                <w:szCs w:val="22"/>
              </w:rPr>
              <w:t xml:space="preserve">The </w:t>
            </w:r>
            <w:r w:rsidRPr="003B6C58">
              <w:rPr>
                <w:rFonts w:ascii="Arial" w:hAnsi="Arial" w:cs="Arial"/>
                <w:b/>
                <w:szCs w:val="22"/>
              </w:rPr>
              <w:t xml:space="preserve">Certified Alcohol and Drug </w:t>
            </w:r>
          </w:p>
          <w:p w14:paraId="0FE10E14" w14:textId="77777777" w:rsidR="004022BB" w:rsidRPr="003B6C58" w:rsidRDefault="00E33E8C">
            <w:pPr>
              <w:spacing w:after="0" w:line="259" w:lineRule="auto"/>
              <w:ind w:left="2" w:firstLine="0"/>
              <w:rPr>
                <w:rFonts w:ascii="Arial" w:hAnsi="Arial" w:cs="Arial"/>
                <w:szCs w:val="22"/>
              </w:rPr>
            </w:pPr>
            <w:r w:rsidRPr="003B6C58">
              <w:rPr>
                <w:rFonts w:ascii="Arial" w:hAnsi="Arial" w:cs="Arial"/>
                <w:b/>
                <w:szCs w:val="22"/>
              </w:rPr>
              <w:t xml:space="preserve">Counselor (CADC), Certified </w:t>
            </w:r>
          </w:p>
          <w:p w14:paraId="47E5D3D5" w14:textId="77777777" w:rsidR="004022BB" w:rsidRPr="003B6C58" w:rsidRDefault="00E33E8C">
            <w:pPr>
              <w:spacing w:after="0" w:line="239" w:lineRule="auto"/>
              <w:ind w:left="2" w:firstLine="0"/>
              <w:rPr>
                <w:rFonts w:ascii="Arial" w:hAnsi="Arial" w:cs="Arial"/>
                <w:szCs w:val="22"/>
              </w:rPr>
            </w:pPr>
            <w:r w:rsidRPr="003B6C58">
              <w:rPr>
                <w:rFonts w:ascii="Arial" w:hAnsi="Arial" w:cs="Arial"/>
                <w:b/>
                <w:szCs w:val="22"/>
              </w:rPr>
              <w:t xml:space="preserve">Alcohol and Drug Counselor Intern (CADC-I), and Registrant (Alcohol and Drug </w:t>
            </w:r>
            <w:proofErr w:type="gramStart"/>
            <w:r w:rsidRPr="003B6C58">
              <w:rPr>
                <w:rFonts w:ascii="Arial" w:hAnsi="Arial" w:cs="Arial"/>
                <w:b/>
                <w:szCs w:val="22"/>
              </w:rPr>
              <w:t>Counselor)*</w:t>
            </w:r>
            <w:proofErr w:type="gramEnd"/>
            <w:r w:rsidRPr="003B6C58">
              <w:rPr>
                <w:rFonts w:ascii="Arial" w:hAnsi="Arial" w:cs="Arial"/>
                <w:b/>
                <w:szCs w:val="22"/>
              </w:rPr>
              <w:t xml:space="preserve"> </w:t>
            </w:r>
            <w:r w:rsidRPr="003B6C58">
              <w:rPr>
                <w:rFonts w:ascii="Arial" w:hAnsi="Arial" w:cs="Arial"/>
                <w:szCs w:val="22"/>
              </w:rPr>
              <w:t xml:space="preserve">coordinates with the LCAS or LCAS-A and </w:t>
            </w:r>
          </w:p>
          <w:p w14:paraId="56FC5F8E" w14:textId="77777777" w:rsidR="004022BB" w:rsidRPr="003B6C58" w:rsidRDefault="00E33E8C">
            <w:pPr>
              <w:spacing w:after="2" w:line="237" w:lineRule="auto"/>
              <w:ind w:left="2" w:firstLine="0"/>
              <w:rPr>
                <w:rFonts w:ascii="Arial" w:hAnsi="Arial" w:cs="Arial"/>
                <w:szCs w:val="22"/>
              </w:rPr>
            </w:pPr>
            <w:r w:rsidRPr="003B6C58">
              <w:rPr>
                <w:rFonts w:ascii="Arial" w:hAnsi="Arial" w:cs="Arial"/>
                <w:szCs w:val="22"/>
              </w:rPr>
              <w:t xml:space="preserve">Clinical Supervisor to ensure that the beneficiary has access to counseling supports, psychoeducation, and crisis interventions. The CADC, CADC-I, and Registrant* play a lead role in case management and coordination of care functions. They coordinate with </w:t>
            </w:r>
          </w:p>
          <w:p w14:paraId="2AEAA7E0" w14:textId="77777777" w:rsidR="004022BB" w:rsidRPr="003B6C58" w:rsidRDefault="00E33E8C">
            <w:pPr>
              <w:spacing w:after="0" w:line="259" w:lineRule="auto"/>
              <w:ind w:left="2" w:firstLine="0"/>
              <w:rPr>
                <w:rFonts w:ascii="Arial" w:hAnsi="Arial" w:cs="Arial"/>
                <w:szCs w:val="22"/>
              </w:rPr>
            </w:pPr>
            <w:r w:rsidRPr="003B6C58">
              <w:rPr>
                <w:rFonts w:ascii="Arial" w:hAnsi="Arial" w:cs="Arial"/>
                <w:szCs w:val="22"/>
              </w:rPr>
              <w:t xml:space="preserve">Medication Assisted Treatment </w:t>
            </w:r>
          </w:p>
          <w:p w14:paraId="0736F553" w14:textId="77777777" w:rsidR="004022BB" w:rsidRPr="003B6C58" w:rsidRDefault="00E33E8C">
            <w:pPr>
              <w:spacing w:after="0" w:line="259" w:lineRule="auto"/>
              <w:ind w:left="2" w:firstLine="0"/>
              <w:rPr>
                <w:rFonts w:ascii="Arial" w:hAnsi="Arial" w:cs="Arial"/>
                <w:szCs w:val="22"/>
              </w:rPr>
            </w:pPr>
            <w:r w:rsidRPr="003B6C58">
              <w:rPr>
                <w:rFonts w:ascii="Arial" w:hAnsi="Arial" w:cs="Arial"/>
                <w:szCs w:val="22"/>
              </w:rPr>
              <w:t xml:space="preserve">(MAT) providers and Care </w:t>
            </w:r>
          </w:p>
          <w:p w14:paraId="626E266D" w14:textId="77777777" w:rsidR="004022BB" w:rsidRPr="003B6C58" w:rsidRDefault="00E33E8C">
            <w:pPr>
              <w:spacing w:after="0" w:line="236" w:lineRule="auto"/>
              <w:ind w:left="2" w:right="29" w:firstLine="0"/>
              <w:rPr>
                <w:rFonts w:ascii="Arial" w:hAnsi="Arial" w:cs="Arial"/>
                <w:szCs w:val="22"/>
              </w:rPr>
            </w:pPr>
            <w:r w:rsidRPr="003B6C58">
              <w:rPr>
                <w:rFonts w:ascii="Arial" w:hAnsi="Arial" w:cs="Arial"/>
                <w:szCs w:val="22"/>
              </w:rPr>
              <w:t xml:space="preserve">Management provider(s) to ensure the beneficiary is informed about benefits, community resources, and services. All responsibilities of the Certified Clinical Staff must be covered by the Licensed Clinical Staff when the Certified Clinical Staff is not available or not staffed.   </w:t>
            </w:r>
          </w:p>
          <w:p w14:paraId="36C5030F" w14:textId="77777777" w:rsidR="004022BB" w:rsidRPr="003B6C58" w:rsidRDefault="00E33E8C">
            <w:pPr>
              <w:spacing w:after="0" w:line="259" w:lineRule="auto"/>
              <w:ind w:left="2" w:firstLine="0"/>
              <w:rPr>
                <w:rFonts w:ascii="Arial" w:hAnsi="Arial" w:cs="Arial"/>
                <w:szCs w:val="22"/>
              </w:rPr>
            </w:pPr>
            <w:r w:rsidRPr="003B6C58">
              <w:rPr>
                <w:rFonts w:ascii="Arial" w:hAnsi="Arial" w:cs="Arial"/>
                <w:szCs w:val="22"/>
              </w:rPr>
              <w:t xml:space="preserve"> </w:t>
            </w:r>
          </w:p>
        </w:tc>
      </w:tr>
    </w:tbl>
    <w:p w14:paraId="5ACC3F9C" w14:textId="77777777" w:rsidR="004022BB" w:rsidRPr="003B6C58" w:rsidRDefault="00E33E8C">
      <w:pPr>
        <w:spacing w:after="0" w:line="259" w:lineRule="auto"/>
        <w:ind w:left="1440" w:firstLine="0"/>
        <w:jc w:val="both"/>
        <w:rPr>
          <w:rFonts w:ascii="Arial" w:hAnsi="Arial" w:cs="Arial"/>
          <w:szCs w:val="22"/>
        </w:rPr>
      </w:pPr>
      <w:r w:rsidRPr="003B6C58">
        <w:rPr>
          <w:rFonts w:ascii="Arial" w:hAnsi="Arial" w:cs="Arial"/>
          <w:szCs w:val="22"/>
        </w:rPr>
        <w:t xml:space="preserve"> </w:t>
      </w:r>
    </w:p>
    <w:p w14:paraId="68B12DFE" w14:textId="77777777" w:rsidR="004022BB" w:rsidRPr="003B6C58" w:rsidRDefault="00E33E8C">
      <w:pPr>
        <w:ind w:left="1462" w:right="10"/>
        <w:rPr>
          <w:rFonts w:ascii="Arial" w:hAnsi="Arial" w:cs="Arial"/>
          <w:szCs w:val="22"/>
        </w:rPr>
      </w:pPr>
      <w:r w:rsidRPr="003B6C58">
        <w:rPr>
          <w:rFonts w:ascii="Arial" w:hAnsi="Arial" w:cs="Arial"/>
          <w:szCs w:val="22"/>
        </w:rPr>
        <w:t xml:space="preserve">For an adult SAIOP, there must be at least one (1) Clinical Staff as identified in </w:t>
      </w:r>
      <w:r w:rsidRPr="003B6C58">
        <w:rPr>
          <w:rFonts w:ascii="Arial" w:hAnsi="Arial" w:cs="Arial"/>
          <w:b/>
          <w:szCs w:val="22"/>
        </w:rPr>
        <w:t>Section 6.2</w:t>
      </w:r>
      <w:r w:rsidRPr="003B6C58">
        <w:rPr>
          <w:rFonts w:ascii="Arial" w:hAnsi="Arial" w:cs="Arial"/>
          <w:szCs w:val="22"/>
        </w:rPr>
        <w:t xml:space="preserve"> for every twelve (12) or fewer adult beneficiaries, when facilitating a group counseling session. </w:t>
      </w:r>
    </w:p>
    <w:p w14:paraId="703E5FCF" w14:textId="77777777" w:rsidR="004022BB" w:rsidRPr="003B6C58" w:rsidRDefault="00E33E8C">
      <w:pPr>
        <w:spacing w:after="0" w:line="259" w:lineRule="auto"/>
        <w:ind w:left="1440" w:firstLine="0"/>
        <w:rPr>
          <w:rFonts w:ascii="Arial" w:hAnsi="Arial" w:cs="Arial"/>
          <w:szCs w:val="22"/>
        </w:rPr>
      </w:pPr>
      <w:r w:rsidRPr="003B6C58">
        <w:rPr>
          <w:rFonts w:ascii="Arial" w:hAnsi="Arial" w:cs="Arial"/>
          <w:szCs w:val="22"/>
        </w:rPr>
        <w:t xml:space="preserve"> </w:t>
      </w:r>
    </w:p>
    <w:p w14:paraId="23EE6FAD" w14:textId="77777777" w:rsidR="004022BB" w:rsidRPr="003B6C58" w:rsidRDefault="00E33E8C">
      <w:pPr>
        <w:ind w:left="1462" w:right="10"/>
        <w:rPr>
          <w:rFonts w:ascii="Arial" w:hAnsi="Arial" w:cs="Arial"/>
          <w:szCs w:val="22"/>
        </w:rPr>
      </w:pPr>
      <w:r w:rsidRPr="003B6C58">
        <w:rPr>
          <w:rFonts w:ascii="Arial" w:hAnsi="Arial" w:cs="Arial"/>
          <w:szCs w:val="22"/>
        </w:rPr>
        <w:t xml:space="preserve">For an adolescent SAIOP, there must be at least one (1) Clinical Staff as identified in </w:t>
      </w:r>
      <w:r w:rsidRPr="003B6C58">
        <w:rPr>
          <w:rFonts w:ascii="Arial" w:hAnsi="Arial" w:cs="Arial"/>
          <w:b/>
          <w:szCs w:val="22"/>
        </w:rPr>
        <w:t>Section 6.2</w:t>
      </w:r>
      <w:r w:rsidRPr="003B6C58">
        <w:rPr>
          <w:rFonts w:ascii="Arial" w:hAnsi="Arial" w:cs="Arial"/>
          <w:szCs w:val="22"/>
        </w:rPr>
        <w:t xml:space="preserve"> for every six (6) or fewer adolescent beneficiaries, when facilitating a group counseling session.  </w:t>
      </w:r>
    </w:p>
    <w:p w14:paraId="0FB48516" w14:textId="62308605" w:rsidR="00581846" w:rsidRPr="003B6C58" w:rsidRDefault="00E33E8C" w:rsidP="00B9442C">
      <w:pPr>
        <w:spacing w:after="0" w:line="259" w:lineRule="auto"/>
        <w:ind w:left="1441" w:firstLine="0"/>
        <w:rPr>
          <w:rFonts w:ascii="Arial" w:hAnsi="Arial" w:cs="Arial"/>
          <w:szCs w:val="22"/>
        </w:rPr>
      </w:pPr>
      <w:r w:rsidRPr="003B6C58">
        <w:rPr>
          <w:rFonts w:ascii="Arial" w:hAnsi="Arial" w:cs="Arial"/>
          <w:szCs w:val="22"/>
        </w:rPr>
        <w:t xml:space="preserve"> </w:t>
      </w:r>
    </w:p>
    <w:p w14:paraId="4F49CC39" w14:textId="77777777" w:rsidR="004022BB" w:rsidRPr="003B6C58" w:rsidRDefault="00E33E8C">
      <w:pPr>
        <w:pStyle w:val="Heading2"/>
        <w:tabs>
          <w:tab w:val="center" w:pos="870"/>
          <w:tab w:val="center" w:pos="2614"/>
        </w:tabs>
        <w:ind w:left="0" w:firstLine="0"/>
        <w:rPr>
          <w:rFonts w:ascii="Arial" w:hAnsi="Arial" w:cs="Arial"/>
          <w:sz w:val="22"/>
          <w:szCs w:val="22"/>
        </w:rPr>
      </w:pPr>
      <w:r w:rsidRPr="003B6C58">
        <w:rPr>
          <w:rFonts w:ascii="Arial" w:eastAsia="Calibri" w:hAnsi="Arial" w:cs="Arial"/>
          <w:b w:val="0"/>
          <w:sz w:val="22"/>
          <w:szCs w:val="22"/>
        </w:rPr>
        <w:lastRenderedPageBreak/>
        <w:tab/>
      </w:r>
      <w:bookmarkStart w:id="100" w:name="_Toc213843803"/>
      <w:bookmarkStart w:id="101" w:name="_Toc213854277"/>
      <w:bookmarkStart w:id="102" w:name="_Toc214016531"/>
      <w:r w:rsidRPr="003B6C58">
        <w:rPr>
          <w:rFonts w:ascii="Arial" w:hAnsi="Arial" w:cs="Arial"/>
          <w:sz w:val="22"/>
          <w:szCs w:val="22"/>
        </w:rPr>
        <w:t>6.3</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Program Requirements</w:t>
      </w:r>
      <w:bookmarkEnd w:id="100"/>
      <w:bookmarkEnd w:id="101"/>
      <w:bookmarkEnd w:id="102"/>
      <w:r w:rsidRPr="003B6C58">
        <w:rPr>
          <w:rFonts w:ascii="Arial" w:hAnsi="Arial" w:cs="Arial"/>
          <w:sz w:val="22"/>
          <w:szCs w:val="22"/>
        </w:rPr>
        <w:t xml:space="preserve"> </w:t>
      </w:r>
    </w:p>
    <w:p w14:paraId="5D2C789A" w14:textId="77777777" w:rsidR="004022BB" w:rsidRPr="003B6C58" w:rsidRDefault="00E33E8C">
      <w:pPr>
        <w:ind w:left="1462" w:right="10"/>
        <w:rPr>
          <w:rFonts w:ascii="Arial" w:hAnsi="Arial" w:cs="Arial"/>
          <w:szCs w:val="22"/>
        </w:rPr>
      </w:pPr>
      <w:r w:rsidRPr="003B6C58">
        <w:rPr>
          <w:rFonts w:ascii="Arial" w:hAnsi="Arial" w:cs="Arial"/>
          <w:szCs w:val="22"/>
        </w:rPr>
        <w:t xml:space="preserve">SAIOP must be available in person at least five days per week, with no more than two consecutive days without services available to achieve nine to nineteen (9-19) hours of services per week for adults and six to nineteen (6-19) hours of services per week for adolescents. SAIOP shall schedule a minimum of three (3) service days per week for each beneficiary with a minimum of three (3) hours per service day for adults, and a minimum of two (2) hours per service day for adolescents.  </w:t>
      </w:r>
    </w:p>
    <w:p w14:paraId="0E1B9A3E" w14:textId="77777777" w:rsidR="004022BB" w:rsidRPr="003B6C58" w:rsidRDefault="00E33E8C">
      <w:pPr>
        <w:spacing w:after="0" w:line="259" w:lineRule="auto"/>
        <w:ind w:left="1440" w:firstLine="0"/>
        <w:rPr>
          <w:rFonts w:ascii="Arial" w:hAnsi="Arial" w:cs="Arial"/>
          <w:szCs w:val="22"/>
        </w:rPr>
      </w:pPr>
      <w:r w:rsidRPr="003B6C58">
        <w:rPr>
          <w:rFonts w:ascii="Arial" w:hAnsi="Arial" w:cs="Arial"/>
          <w:szCs w:val="22"/>
        </w:rPr>
        <w:t xml:space="preserve">  </w:t>
      </w:r>
    </w:p>
    <w:p w14:paraId="53F8FE62" w14:textId="77777777" w:rsidR="004022BB" w:rsidRPr="003B6C58" w:rsidRDefault="00E33E8C">
      <w:pPr>
        <w:spacing w:after="54"/>
        <w:ind w:left="1462" w:right="10"/>
        <w:rPr>
          <w:rFonts w:ascii="Arial" w:hAnsi="Arial" w:cs="Arial"/>
          <w:szCs w:val="22"/>
        </w:rPr>
      </w:pPr>
      <w:r w:rsidRPr="003B6C58">
        <w:rPr>
          <w:rFonts w:ascii="Arial" w:hAnsi="Arial" w:cs="Arial"/>
          <w:szCs w:val="22"/>
        </w:rPr>
        <w:t xml:space="preserve">SAIOP program components include: </w:t>
      </w:r>
    </w:p>
    <w:p w14:paraId="1243E8D8" w14:textId="77777777" w:rsidR="004022BB" w:rsidRPr="003B6C58" w:rsidRDefault="00E33E8C">
      <w:pPr>
        <w:numPr>
          <w:ilvl w:val="0"/>
          <w:numId w:val="17"/>
        </w:numPr>
        <w:spacing w:after="56"/>
        <w:ind w:right="10" w:hanging="360"/>
        <w:rPr>
          <w:rFonts w:ascii="Arial" w:hAnsi="Arial" w:cs="Arial"/>
          <w:szCs w:val="22"/>
        </w:rPr>
      </w:pPr>
      <w:r w:rsidRPr="003B6C58">
        <w:rPr>
          <w:rFonts w:ascii="Arial" w:hAnsi="Arial" w:cs="Arial"/>
          <w:szCs w:val="22"/>
        </w:rPr>
        <w:t xml:space="preserve">Individual counseling, therapy, and </w:t>
      </w:r>
      <w:proofErr w:type="gramStart"/>
      <w:r w:rsidRPr="003B6C58">
        <w:rPr>
          <w:rFonts w:ascii="Arial" w:hAnsi="Arial" w:cs="Arial"/>
          <w:szCs w:val="22"/>
        </w:rPr>
        <w:t>support;</w:t>
      </w:r>
      <w:proofErr w:type="gramEnd"/>
      <w:r w:rsidRPr="003B6C58">
        <w:rPr>
          <w:rFonts w:ascii="Arial" w:hAnsi="Arial" w:cs="Arial"/>
          <w:szCs w:val="22"/>
        </w:rPr>
        <w:t xml:space="preserve"> </w:t>
      </w:r>
    </w:p>
    <w:p w14:paraId="524867E1" w14:textId="77777777" w:rsidR="004022BB" w:rsidRPr="003B6C58" w:rsidRDefault="00E33E8C">
      <w:pPr>
        <w:numPr>
          <w:ilvl w:val="0"/>
          <w:numId w:val="17"/>
        </w:numPr>
        <w:spacing w:after="51"/>
        <w:ind w:right="10" w:hanging="360"/>
        <w:rPr>
          <w:rFonts w:ascii="Arial" w:hAnsi="Arial" w:cs="Arial"/>
          <w:szCs w:val="22"/>
        </w:rPr>
      </w:pPr>
      <w:r w:rsidRPr="003B6C58">
        <w:rPr>
          <w:rFonts w:ascii="Arial" w:hAnsi="Arial" w:cs="Arial"/>
          <w:szCs w:val="22"/>
        </w:rPr>
        <w:t xml:space="preserve">Group counseling, therapy, and </w:t>
      </w:r>
      <w:proofErr w:type="gramStart"/>
      <w:r w:rsidRPr="003B6C58">
        <w:rPr>
          <w:rFonts w:ascii="Arial" w:hAnsi="Arial" w:cs="Arial"/>
          <w:szCs w:val="22"/>
        </w:rPr>
        <w:t>support;</w:t>
      </w:r>
      <w:proofErr w:type="gramEnd"/>
      <w:r w:rsidRPr="003B6C58">
        <w:rPr>
          <w:rFonts w:ascii="Arial" w:hAnsi="Arial" w:cs="Arial"/>
          <w:szCs w:val="22"/>
        </w:rPr>
        <w:t xml:space="preserve"> </w:t>
      </w:r>
    </w:p>
    <w:p w14:paraId="3EC61288" w14:textId="77777777" w:rsidR="004022BB" w:rsidRPr="003B6C58" w:rsidRDefault="00E33E8C">
      <w:pPr>
        <w:numPr>
          <w:ilvl w:val="0"/>
          <w:numId w:val="17"/>
        </w:numPr>
        <w:spacing w:after="57"/>
        <w:ind w:right="10" w:hanging="360"/>
        <w:rPr>
          <w:rFonts w:ascii="Arial" w:hAnsi="Arial" w:cs="Arial"/>
          <w:szCs w:val="22"/>
        </w:rPr>
      </w:pPr>
      <w:r w:rsidRPr="003B6C58">
        <w:rPr>
          <w:rFonts w:ascii="Arial" w:hAnsi="Arial" w:cs="Arial"/>
          <w:szCs w:val="22"/>
        </w:rPr>
        <w:t xml:space="preserve">Family counseling and support, which involves family members, guardians, or significant other(s) in the assessment, treatment, and continuing care of the beneficiary, with informed </w:t>
      </w:r>
      <w:proofErr w:type="gramStart"/>
      <w:r w:rsidRPr="003B6C58">
        <w:rPr>
          <w:rFonts w:ascii="Arial" w:hAnsi="Arial" w:cs="Arial"/>
          <w:szCs w:val="22"/>
        </w:rPr>
        <w:t>consent;</w:t>
      </w:r>
      <w:proofErr w:type="gramEnd"/>
      <w:r w:rsidRPr="003B6C58">
        <w:rPr>
          <w:rFonts w:ascii="Arial" w:hAnsi="Arial" w:cs="Arial"/>
          <w:szCs w:val="22"/>
        </w:rPr>
        <w:t xml:space="preserve">  </w:t>
      </w:r>
    </w:p>
    <w:p w14:paraId="4FC1C58B" w14:textId="77777777" w:rsidR="004022BB" w:rsidRPr="003B6C58" w:rsidRDefault="00E33E8C">
      <w:pPr>
        <w:numPr>
          <w:ilvl w:val="0"/>
          <w:numId w:val="17"/>
        </w:numPr>
        <w:spacing w:after="56"/>
        <w:ind w:right="10" w:hanging="360"/>
        <w:rPr>
          <w:rFonts w:ascii="Arial" w:hAnsi="Arial" w:cs="Arial"/>
          <w:szCs w:val="22"/>
        </w:rPr>
      </w:pPr>
      <w:r w:rsidRPr="003B6C58">
        <w:rPr>
          <w:rFonts w:ascii="Arial" w:hAnsi="Arial" w:cs="Arial"/>
          <w:szCs w:val="22"/>
        </w:rPr>
        <w:t xml:space="preserve">Coordination and referral for ancillary </w:t>
      </w:r>
      <w:proofErr w:type="gramStart"/>
      <w:r w:rsidRPr="003B6C58">
        <w:rPr>
          <w:rFonts w:ascii="Arial" w:hAnsi="Arial" w:cs="Arial"/>
          <w:szCs w:val="22"/>
        </w:rPr>
        <w:t>services;</w:t>
      </w:r>
      <w:proofErr w:type="gramEnd"/>
      <w:r w:rsidRPr="003B6C58">
        <w:rPr>
          <w:rFonts w:ascii="Arial" w:hAnsi="Arial" w:cs="Arial"/>
          <w:szCs w:val="22"/>
        </w:rPr>
        <w:t xml:space="preserve">  </w:t>
      </w:r>
    </w:p>
    <w:p w14:paraId="57C4530A" w14:textId="77777777" w:rsidR="004022BB" w:rsidRPr="003B6C58" w:rsidRDefault="00E33E8C">
      <w:pPr>
        <w:numPr>
          <w:ilvl w:val="0"/>
          <w:numId w:val="17"/>
        </w:numPr>
        <w:spacing w:after="54"/>
        <w:ind w:right="10" w:hanging="360"/>
        <w:rPr>
          <w:rFonts w:ascii="Arial" w:hAnsi="Arial" w:cs="Arial"/>
          <w:szCs w:val="22"/>
        </w:rPr>
      </w:pPr>
      <w:r w:rsidRPr="003B6C58">
        <w:rPr>
          <w:rFonts w:ascii="Arial" w:hAnsi="Arial" w:cs="Arial"/>
          <w:szCs w:val="22"/>
        </w:rPr>
        <w:t>Biomedical testing to evaluate recent drug use (such as urine drug screens</w:t>
      </w:r>
      <w:proofErr w:type="gramStart"/>
      <w:r w:rsidRPr="003B6C58">
        <w:rPr>
          <w:rFonts w:ascii="Arial" w:hAnsi="Arial" w:cs="Arial"/>
          <w:szCs w:val="22"/>
        </w:rPr>
        <w:t>);</w:t>
      </w:r>
      <w:proofErr w:type="gramEnd"/>
      <w:r w:rsidRPr="003B6C58">
        <w:rPr>
          <w:rFonts w:ascii="Arial" w:hAnsi="Arial" w:cs="Arial"/>
          <w:szCs w:val="22"/>
        </w:rPr>
        <w:t xml:space="preserve">  </w:t>
      </w:r>
    </w:p>
    <w:p w14:paraId="21B295E7" w14:textId="77777777" w:rsidR="004022BB" w:rsidRPr="003B6C58" w:rsidRDefault="00E33E8C">
      <w:pPr>
        <w:numPr>
          <w:ilvl w:val="0"/>
          <w:numId w:val="17"/>
        </w:numPr>
        <w:spacing w:after="54"/>
        <w:ind w:right="10" w:hanging="360"/>
        <w:rPr>
          <w:rFonts w:ascii="Arial" w:hAnsi="Arial" w:cs="Arial"/>
          <w:szCs w:val="22"/>
        </w:rPr>
      </w:pPr>
      <w:r w:rsidRPr="003B6C58">
        <w:rPr>
          <w:rFonts w:ascii="Arial" w:hAnsi="Arial" w:cs="Arial"/>
          <w:szCs w:val="22"/>
        </w:rPr>
        <w:t xml:space="preserve">Education on relapse prevention and development of support systems in </w:t>
      </w:r>
      <w:proofErr w:type="gramStart"/>
      <w:r w:rsidRPr="003B6C58">
        <w:rPr>
          <w:rFonts w:ascii="Arial" w:hAnsi="Arial" w:cs="Arial"/>
          <w:szCs w:val="22"/>
        </w:rPr>
        <w:t>treatment;</w:t>
      </w:r>
      <w:proofErr w:type="gramEnd"/>
      <w:r w:rsidRPr="003B6C58">
        <w:rPr>
          <w:rFonts w:ascii="Arial" w:hAnsi="Arial" w:cs="Arial"/>
          <w:szCs w:val="22"/>
        </w:rPr>
        <w:t xml:space="preserve">  </w:t>
      </w:r>
    </w:p>
    <w:p w14:paraId="5B2D8EA4" w14:textId="77777777" w:rsidR="004022BB" w:rsidRPr="003B6C58" w:rsidRDefault="00E33E8C">
      <w:pPr>
        <w:numPr>
          <w:ilvl w:val="0"/>
          <w:numId w:val="17"/>
        </w:numPr>
        <w:spacing w:after="56"/>
        <w:ind w:right="10" w:hanging="360"/>
        <w:rPr>
          <w:rFonts w:ascii="Arial" w:hAnsi="Arial" w:cs="Arial"/>
          <w:szCs w:val="22"/>
        </w:rPr>
      </w:pPr>
      <w:r w:rsidRPr="003B6C58">
        <w:rPr>
          <w:rFonts w:ascii="Arial" w:hAnsi="Arial" w:cs="Arial"/>
          <w:szCs w:val="22"/>
        </w:rPr>
        <w:t xml:space="preserve">Education on life skills and crisis contingency </w:t>
      </w:r>
      <w:proofErr w:type="gramStart"/>
      <w:r w:rsidRPr="003B6C58">
        <w:rPr>
          <w:rFonts w:ascii="Arial" w:hAnsi="Arial" w:cs="Arial"/>
          <w:szCs w:val="22"/>
        </w:rPr>
        <w:t>planning;</w:t>
      </w:r>
      <w:proofErr w:type="gramEnd"/>
      <w:r w:rsidRPr="003B6C58">
        <w:rPr>
          <w:rFonts w:ascii="Arial" w:hAnsi="Arial" w:cs="Arial"/>
          <w:szCs w:val="22"/>
        </w:rPr>
        <w:t xml:space="preserve"> </w:t>
      </w:r>
    </w:p>
    <w:p w14:paraId="7DC60D9B" w14:textId="77777777" w:rsidR="004022BB" w:rsidRPr="003B6C58" w:rsidRDefault="00E33E8C">
      <w:pPr>
        <w:numPr>
          <w:ilvl w:val="0"/>
          <w:numId w:val="17"/>
        </w:numPr>
        <w:spacing w:after="54"/>
        <w:ind w:right="10" w:hanging="360"/>
        <w:rPr>
          <w:rFonts w:ascii="Arial" w:hAnsi="Arial" w:cs="Arial"/>
          <w:szCs w:val="22"/>
        </w:rPr>
      </w:pPr>
      <w:r w:rsidRPr="003B6C58">
        <w:rPr>
          <w:rFonts w:ascii="Arial" w:hAnsi="Arial" w:cs="Arial"/>
          <w:szCs w:val="22"/>
        </w:rPr>
        <w:t xml:space="preserve">Education on physical health </w:t>
      </w:r>
      <w:proofErr w:type="gramStart"/>
      <w:r w:rsidRPr="003B6C58">
        <w:rPr>
          <w:rFonts w:ascii="Arial" w:hAnsi="Arial" w:cs="Arial"/>
          <w:szCs w:val="22"/>
        </w:rPr>
        <w:t>management;</w:t>
      </w:r>
      <w:proofErr w:type="gramEnd"/>
      <w:r w:rsidRPr="003B6C58">
        <w:rPr>
          <w:rFonts w:ascii="Arial" w:hAnsi="Arial" w:cs="Arial"/>
          <w:szCs w:val="22"/>
        </w:rPr>
        <w:t xml:space="preserve"> </w:t>
      </w:r>
    </w:p>
    <w:p w14:paraId="3204DFF5" w14:textId="77777777" w:rsidR="004022BB" w:rsidRPr="003B6C58" w:rsidRDefault="00E33E8C">
      <w:pPr>
        <w:numPr>
          <w:ilvl w:val="0"/>
          <w:numId w:val="17"/>
        </w:numPr>
        <w:spacing w:after="54"/>
        <w:ind w:right="10" w:hanging="360"/>
        <w:rPr>
          <w:rFonts w:ascii="Arial" w:hAnsi="Arial" w:cs="Arial"/>
          <w:szCs w:val="22"/>
        </w:rPr>
      </w:pPr>
      <w:r w:rsidRPr="003B6C58">
        <w:rPr>
          <w:rFonts w:ascii="Arial" w:hAnsi="Arial" w:cs="Arial"/>
          <w:szCs w:val="22"/>
        </w:rPr>
        <w:t xml:space="preserve">Reproductive planning and health </w:t>
      </w:r>
      <w:proofErr w:type="gramStart"/>
      <w:r w:rsidRPr="003B6C58">
        <w:rPr>
          <w:rFonts w:ascii="Arial" w:hAnsi="Arial" w:cs="Arial"/>
          <w:szCs w:val="22"/>
        </w:rPr>
        <w:t>education;</w:t>
      </w:r>
      <w:proofErr w:type="gramEnd"/>
      <w:r w:rsidRPr="003B6C58">
        <w:rPr>
          <w:rFonts w:ascii="Arial" w:hAnsi="Arial" w:cs="Arial"/>
          <w:szCs w:val="22"/>
        </w:rPr>
        <w:t xml:space="preserve"> </w:t>
      </w:r>
    </w:p>
    <w:p w14:paraId="00107C2B" w14:textId="77777777" w:rsidR="004022BB" w:rsidRPr="003B6C58" w:rsidRDefault="00E33E8C">
      <w:pPr>
        <w:numPr>
          <w:ilvl w:val="0"/>
          <w:numId w:val="17"/>
        </w:numPr>
        <w:spacing w:after="57"/>
        <w:ind w:right="10" w:hanging="360"/>
        <w:rPr>
          <w:rFonts w:ascii="Arial" w:hAnsi="Arial" w:cs="Arial"/>
          <w:szCs w:val="22"/>
        </w:rPr>
      </w:pPr>
      <w:r w:rsidRPr="003B6C58">
        <w:rPr>
          <w:rFonts w:ascii="Arial" w:hAnsi="Arial" w:cs="Arial"/>
          <w:szCs w:val="22"/>
        </w:rPr>
        <w:t xml:space="preserve">A planned format of therapies, delivered on an individual and group basis and adapted to the beneficiary's developmental stage and comprehension level; and </w:t>
      </w:r>
    </w:p>
    <w:p w14:paraId="13784003" w14:textId="77777777" w:rsidR="004022BB" w:rsidRPr="003B6C58" w:rsidRDefault="00E33E8C">
      <w:pPr>
        <w:numPr>
          <w:ilvl w:val="0"/>
          <w:numId w:val="17"/>
        </w:numPr>
        <w:spacing w:after="46"/>
        <w:ind w:right="10" w:hanging="360"/>
        <w:rPr>
          <w:rFonts w:ascii="Arial" w:hAnsi="Arial" w:cs="Arial"/>
          <w:szCs w:val="22"/>
        </w:rPr>
      </w:pPr>
      <w:r w:rsidRPr="003B6C58">
        <w:rPr>
          <w:rFonts w:ascii="Arial" w:hAnsi="Arial" w:cs="Arial"/>
          <w:szCs w:val="22"/>
        </w:rPr>
        <w:t xml:space="preserve">Service coordination activities. </w:t>
      </w:r>
    </w:p>
    <w:p w14:paraId="073C6406" w14:textId="77777777" w:rsidR="004022BB" w:rsidRPr="003B6C58" w:rsidRDefault="00E33E8C">
      <w:pPr>
        <w:spacing w:after="0" w:line="259" w:lineRule="auto"/>
        <w:ind w:left="1" w:firstLine="0"/>
        <w:rPr>
          <w:rFonts w:ascii="Arial" w:hAnsi="Arial" w:cs="Arial"/>
          <w:szCs w:val="22"/>
        </w:rPr>
      </w:pPr>
      <w:r w:rsidRPr="003B6C58">
        <w:rPr>
          <w:rFonts w:ascii="Arial" w:hAnsi="Arial" w:cs="Arial"/>
          <w:szCs w:val="22"/>
        </w:rPr>
        <w:t xml:space="preserve"> </w:t>
      </w:r>
    </w:p>
    <w:p w14:paraId="32D5EC67" w14:textId="77777777" w:rsidR="004022BB" w:rsidRPr="003B6C58" w:rsidRDefault="00E33E8C">
      <w:pPr>
        <w:ind w:left="1462" w:right="10"/>
        <w:rPr>
          <w:rFonts w:ascii="Arial" w:hAnsi="Arial" w:cs="Arial"/>
          <w:szCs w:val="22"/>
        </w:rPr>
      </w:pPr>
      <w:r w:rsidRPr="003B6C58">
        <w:rPr>
          <w:rFonts w:ascii="Arial" w:hAnsi="Arial" w:cs="Arial"/>
          <w:szCs w:val="22"/>
        </w:rPr>
        <w:t xml:space="preserve">SAIOP shall support a beneficiary who is prescribed or would benefit from medications, including Medication Assisted Treatment (MAT), to address their substance use or mental health diagnosis. Coordination of care with a prescribing physician is required.   </w:t>
      </w:r>
    </w:p>
    <w:p w14:paraId="53DAF1DE" w14:textId="77777777" w:rsidR="004022BB" w:rsidRPr="003B6C58" w:rsidRDefault="00E33E8C">
      <w:pPr>
        <w:spacing w:after="0" w:line="259" w:lineRule="auto"/>
        <w:ind w:left="1441" w:firstLine="0"/>
        <w:rPr>
          <w:rFonts w:ascii="Arial" w:hAnsi="Arial" w:cs="Arial"/>
          <w:szCs w:val="22"/>
        </w:rPr>
      </w:pPr>
      <w:r w:rsidRPr="003B6C58">
        <w:rPr>
          <w:rFonts w:ascii="Arial" w:hAnsi="Arial" w:cs="Arial"/>
          <w:szCs w:val="22"/>
        </w:rPr>
        <w:t xml:space="preserve"> </w:t>
      </w:r>
    </w:p>
    <w:p w14:paraId="54E70766" w14:textId="77777777" w:rsidR="00F31127" w:rsidRPr="003B6C58" w:rsidRDefault="00E33E8C">
      <w:pPr>
        <w:ind w:left="1462" w:right="10"/>
        <w:rPr>
          <w:rFonts w:ascii="Arial" w:hAnsi="Arial" w:cs="Arial"/>
          <w:szCs w:val="22"/>
        </w:rPr>
      </w:pPr>
      <w:r w:rsidRPr="003B6C58">
        <w:rPr>
          <w:rFonts w:ascii="Arial" w:hAnsi="Arial" w:cs="Arial"/>
          <w:szCs w:val="22"/>
        </w:rPr>
        <w:t>A SAIOP provider shall ensure that all staff have access to naloxone or other Federal Food and Drug Administration approved opioid antagonist for drug overdose on site, and that all staff have training and education on the use of naloxone in suspected opioid overdoses. SAIOP shall develop policies that detail the use, storage and education provided to staff regarding naloxone.</w:t>
      </w:r>
    </w:p>
    <w:p w14:paraId="117DC019" w14:textId="11646E45" w:rsidR="004022BB" w:rsidRPr="003B6C58" w:rsidRDefault="00E33E8C">
      <w:pPr>
        <w:ind w:left="1462" w:right="10"/>
        <w:rPr>
          <w:rFonts w:ascii="Arial" w:hAnsi="Arial" w:cs="Arial"/>
          <w:szCs w:val="22"/>
        </w:rPr>
      </w:pPr>
      <w:r w:rsidRPr="003B6C58">
        <w:rPr>
          <w:rFonts w:ascii="Arial" w:hAnsi="Arial" w:cs="Arial"/>
          <w:szCs w:val="22"/>
        </w:rPr>
        <w:t xml:space="preserve">  </w:t>
      </w:r>
    </w:p>
    <w:p w14:paraId="32C26594" w14:textId="68AD32C2" w:rsidR="003F1A60" w:rsidRPr="003B6C58" w:rsidRDefault="00E33E8C">
      <w:pPr>
        <w:ind w:left="1462" w:right="10"/>
        <w:rPr>
          <w:rFonts w:ascii="Arial" w:hAnsi="Arial" w:cs="Arial"/>
          <w:szCs w:val="22"/>
        </w:rPr>
      </w:pPr>
      <w:r w:rsidRPr="003B6C58">
        <w:rPr>
          <w:rFonts w:ascii="Arial" w:hAnsi="Arial" w:cs="Arial"/>
          <w:szCs w:val="22"/>
        </w:rPr>
        <w:t xml:space="preserve">A comprehensive clinical assessment (CCA), diagnostic assessment (DA), or reassessment must be completed by a licensed professional to determine an ASAM level of care for discharge planning. Relevant diagnostic information must be obtained in the assessment or reassessment and documented in the beneficiary’s PCP. CCA, DA, toxicology testing, peer support services, and psychiatric and medical services can be billed separate from SAIOP.    </w:t>
      </w:r>
    </w:p>
    <w:p w14:paraId="32023AF4" w14:textId="77777777" w:rsidR="004022BB" w:rsidRPr="003B6C58" w:rsidRDefault="00E33E8C" w:rsidP="00B25636">
      <w:pPr>
        <w:spacing w:after="12" w:line="259" w:lineRule="auto"/>
        <w:ind w:left="0" w:firstLine="0"/>
        <w:rPr>
          <w:rFonts w:ascii="Arial" w:hAnsi="Arial" w:cs="Arial"/>
          <w:szCs w:val="22"/>
        </w:rPr>
      </w:pPr>
      <w:r w:rsidRPr="003B6C58">
        <w:rPr>
          <w:rFonts w:ascii="Arial" w:hAnsi="Arial" w:cs="Arial"/>
          <w:b/>
          <w:szCs w:val="22"/>
        </w:rPr>
        <w:t xml:space="preserve"> </w:t>
      </w:r>
    </w:p>
    <w:p w14:paraId="1A9C64CE" w14:textId="77777777" w:rsidR="004022BB" w:rsidRPr="003B6C58" w:rsidRDefault="00E33E8C">
      <w:pPr>
        <w:pStyle w:val="Heading2"/>
        <w:tabs>
          <w:tab w:val="center" w:pos="870"/>
          <w:tab w:val="center" w:pos="2885"/>
        </w:tabs>
        <w:ind w:left="0" w:firstLine="0"/>
        <w:rPr>
          <w:rFonts w:ascii="Arial" w:hAnsi="Arial" w:cs="Arial"/>
          <w:sz w:val="22"/>
          <w:szCs w:val="22"/>
        </w:rPr>
      </w:pPr>
      <w:r w:rsidRPr="003B6C58">
        <w:rPr>
          <w:rFonts w:ascii="Arial" w:eastAsia="Calibri" w:hAnsi="Arial" w:cs="Arial"/>
          <w:b w:val="0"/>
          <w:sz w:val="22"/>
          <w:szCs w:val="22"/>
        </w:rPr>
        <w:tab/>
      </w:r>
      <w:bookmarkStart w:id="103" w:name="_Toc213843804"/>
      <w:bookmarkStart w:id="104" w:name="_Toc213854278"/>
      <w:bookmarkStart w:id="105" w:name="_Toc214016532"/>
      <w:r w:rsidRPr="003B6C58">
        <w:rPr>
          <w:rFonts w:ascii="Arial" w:hAnsi="Arial" w:cs="Arial"/>
          <w:sz w:val="22"/>
          <w:szCs w:val="22"/>
        </w:rPr>
        <w:t>6.4</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Staff Training Requirements</w:t>
      </w:r>
      <w:bookmarkEnd w:id="103"/>
      <w:bookmarkEnd w:id="104"/>
      <w:bookmarkEnd w:id="105"/>
      <w:r w:rsidRPr="003B6C58">
        <w:rPr>
          <w:rFonts w:ascii="Arial" w:hAnsi="Arial" w:cs="Arial"/>
          <w:sz w:val="22"/>
          <w:szCs w:val="22"/>
        </w:rPr>
        <w:t xml:space="preserve"> </w:t>
      </w:r>
    </w:p>
    <w:p w14:paraId="7CD3F538" w14:textId="77777777" w:rsidR="004022BB" w:rsidRPr="003B6C58" w:rsidRDefault="00E33E8C">
      <w:pPr>
        <w:spacing w:after="0" w:line="259" w:lineRule="auto"/>
        <w:ind w:left="720" w:firstLine="0"/>
        <w:rPr>
          <w:rFonts w:ascii="Arial" w:hAnsi="Arial" w:cs="Arial"/>
          <w:szCs w:val="22"/>
        </w:rPr>
      </w:pPr>
      <w:r w:rsidRPr="003B6C58">
        <w:rPr>
          <w:rFonts w:ascii="Arial" w:hAnsi="Arial" w:cs="Arial"/>
          <w:b/>
          <w:szCs w:val="22"/>
        </w:rPr>
        <w:t xml:space="preserve"> </w:t>
      </w:r>
    </w:p>
    <w:tbl>
      <w:tblPr>
        <w:tblStyle w:val="TableGrid"/>
        <w:tblW w:w="8726" w:type="dxa"/>
        <w:tblInd w:w="628" w:type="dxa"/>
        <w:tblCellMar>
          <w:top w:w="55" w:type="dxa"/>
          <w:left w:w="91" w:type="dxa"/>
          <w:bottom w:w="5" w:type="dxa"/>
          <w:right w:w="14" w:type="dxa"/>
        </w:tblCellMar>
        <w:tblLook w:val="04A0" w:firstRow="1" w:lastRow="0" w:firstColumn="1" w:lastColumn="0" w:noHBand="0" w:noVBand="1"/>
      </w:tblPr>
      <w:tblGrid>
        <w:gridCol w:w="1972"/>
        <w:gridCol w:w="4778"/>
        <w:gridCol w:w="1976"/>
      </w:tblGrid>
      <w:tr w:rsidR="004022BB" w:rsidRPr="003B6C58" w14:paraId="524B5A55" w14:textId="77777777">
        <w:trPr>
          <w:trHeight w:val="382"/>
        </w:trPr>
        <w:tc>
          <w:tcPr>
            <w:tcW w:w="1972" w:type="dxa"/>
            <w:tcBorders>
              <w:top w:val="single" w:sz="4" w:space="0" w:color="000000"/>
              <w:left w:val="single" w:sz="4" w:space="0" w:color="000000"/>
              <w:bottom w:val="single" w:sz="4" w:space="0" w:color="000000"/>
              <w:right w:val="single" w:sz="4" w:space="0" w:color="000000"/>
            </w:tcBorders>
            <w:shd w:val="clear" w:color="auto" w:fill="E6E6E6"/>
          </w:tcPr>
          <w:p w14:paraId="6A7362FF" w14:textId="77777777" w:rsidR="004022BB" w:rsidRPr="003B6C58" w:rsidRDefault="00E33E8C">
            <w:pPr>
              <w:spacing w:after="0" w:line="259" w:lineRule="auto"/>
              <w:ind w:left="16" w:firstLine="0"/>
              <w:rPr>
                <w:rFonts w:ascii="Arial" w:hAnsi="Arial" w:cs="Arial"/>
                <w:szCs w:val="22"/>
              </w:rPr>
            </w:pPr>
            <w:r w:rsidRPr="003B6C58">
              <w:rPr>
                <w:rFonts w:ascii="Arial" w:hAnsi="Arial" w:cs="Arial"/>
                <w:b/>
                <w:szCs w:val="22"/>
              </w:rPr>
              <w:lastRenderedPageBreak/>
              <w:t xml:space="preserve">Time Frame </w:t>
            </w:r>
          </w:p>
        </w:tc>
        <w:tc>
          <w:tcPr>
            <w:tcW w:w="4778" w:type="dxa"/>
            <w:tcBorders>
              <w:top w:val="single" w:sz="4" w:space="0" w:color="000000"/>
              <w:left w:val="single" w:sz="4" w:space="0" w:color="000000"/>
              <w:bottom w:val="single" w:sz="4" w:space="0" w:color="000000"/>
              <w:right w:val="single" w:sz="4" w:space="0" w:color="000000"/>
            </w:tcBorders>
            <w:shd w:val="clear" w:color="auto" w:fill="E6E6E6"/>
          </w:tcPr>
          <w:p w14:paraId="67A9C200" w14:textId="77777777" w:rsidR="004022BB" w:rsidRPr="003B6C58" w:rsidRDefault="00E33E8C">
            <w:pPr>
              <w:spacing w:after="0" w:line="259" w:lineRule="auto"/>
              <w:ind w:left="17" w:firstLine="0"/>
              <w:rPr>
                <w:rFonts w:ascii="Arial" w:hAnsi="Arial" w:cs="Arial"/>
                <w:szCs w:val="22"/>
              </w:rPr>
            </w:pPr>
            <w:r w:rsidRPr="003B6C58">
              <w:rPr>
                <w:rFonts w:ascii="Arial" w:hAnsi="Arial" w:cs="Arial"/>
                <w:b/>
                <w:szCs w:val="22"/>
              </w:rPr>
              <w:t xml:space="preserve">Training Required </w:t>
            </w:r>
          </w:p>
        </w:tc>
        <w:tc>
          <w:tcPr>
            <w:tcW w:w="1976" w:type="dxa"/>
            <w:tcBorders>
              <w:top w:val="single" w:sz="4" w:space="0" w:color="000000"/>
              <w:left w:val="single" w:sz="4" w:space="0" w:color="000000"/>
              <w:bottom w:val="single" w:sz="4" w:space="0" w:color="000000"/>
              <w:right w:val="single" w:sz="4" w:space="0" w:color="000000"/>
            </w:tcBorders>
            <w:shd w:val="clear" w:color="auto" w:fill="E6E6E6"/>
          </w:tcPr>
          <w:p w14:paraId="76847361" w14:textId="77777777" w:rsidR="004022BB" w:rsidRPr="003B6C58" w:rsidRDefault="00E33E8C">
            <w:pPr>
              <w:spacing w:after="0" w:line="259" w:lineRule="auto"/>
              <w:ind w:left="17" w:firstLine="0"/>
              <w:rPr>
                <w:rFonts w:ascii="Arial" w:hAnsi="Arial" w:cs="Arial"/>
                <w:szCs w:val="22"/>
              </w:rPr>
            </w:pPr>
            <w:r w:rsidRPr="003B6C58">
              <w:rPr>
                <w:rFonts w:ascii="Arial" w:hAnsi="Arial" w:cs="Arial"/>
                <w:b/>
                <w:szCs w:val="22"/>
              </w:rPr>
              <w:t xml:space="preserve">Who </w:t>
            </w:r>
          </w:p>
        </w:tc>
      </w:tr>
      <w:tr w:rsidR="004022BB" w:rsidRPr="003B6C58" w14:paraId="117936A8" w14:textId="77777777">
        <w:trPr>
          <w:trHeight w:val="2588"/>
        </w:trPr>
        <w:tc>
          <w:tcPr>
            <w:tcW w:w="1972" w:type="dxa"/>
            <w:tcBorders>
              <w:top w:val="single" w:sz="4" w:space="0" w:color="000000"/>
              <w:left w:val="single" w:sz="4" w:space="0" w:color="000000"/>
              <w:bottom w:val="single" w:sz="4" w:space="0" w:color="000000"/>
              <w:right w:val="single" w:sz="4" w:space="0" w:color="000000"/>
            </w:tcBorders>
          </w:tcPr>
          <w:p w14:paraId="2FD53FBA" w14:textId="77777777" w:rsidR="004022BB" w:rsidRPr="003B6C58" w:rsidRDefault="00E33E8C">
            <w:pPr>
              <w:spacing w:after="0" w:line="259" w:lineRule="auto"/>
              <w:ind w:left="16" w:firstLine="0"/>
              <w:rPr>
                <w:rFonts w:ascii="Arial" w:hAnsi="Arial" w:cs="Arial"/>
                <w:szCs w:val="22"/>
              </w:rPr>
            </w:pPr>
            <w:r w:rsidRPr="003B6C58">
              <w:rPr>
                <w:rFonts w:ascii="Arial" w:hAnsi="Arial" w:cs="Arial"/>
                <w:b/>
                <w:szCs w:val="22"/>
              </w:rPr>
              <w:t xml:space="preserve">Prior to service delivery </w:t>
            </w:r>
          </w:p>
        </w:tc>
        <w:tc>
          <w:tcPr>
            <w:tcW w:w="4778" w:type="dxa"/>
            <w:tcBorders>
              <w:top w:val="single" w:sz="4" w:space="0" w:color="000000"/>
              <w:left w:val="single" w:sz="4" w:space="0" w:color="000000"/>
              <w:bottom w:val="single" w:sz="4" w:space="0" w:color="000000"/>
              <w:right w:val="single" w:sz="4" w:space="0" w:color="000000"/>
            </w:tcBorders>
          </w:tcPr>
          <w:p w14:paraId="22FA9C09" w14:textId="77777777" w:rsidR="004022BB" w:rsidRPr="003B6C58" w:rsidRDefault="00E33E8C">
            <w:pPr>
              <w:numPr>
                <w:ilvl w:val="0"/>
                <w:numId w:val="21"/>
              </w:numPr>
              <w:spacing w:after="66" w:line="259" w:lineRule="auto"/>
              <w:ind w:hanging="360"/>
              <w:rPr>
                <w:rFonts w:ascii="Arial" w:hAnsi="Arial" w:cs="Arial"/>
                <w:szCs w:val="22"/>
              </w:rPr>
            </w:pPr>
            <w:r w:rsidRPr="003B6C58">
              <w:rPr>
                <w:rFonts w:ascii="Arial" w:hAnsi="Arial" w:cs="Arial"/>
                <w:szCs w:val="22"/>
              </w:rPr>
              <w:t>Crisis Response</w:t>
            </w:r>
            <w:r w:rsidRPr="003B6C58">
              <w:rPr>
                <w:rFonts w:ascii="Arial" w:hAnsi="Arial" w:cs="Arial"/>
                <w:b/>
                <w:szCs w:val="22"/>
              </w:rPr>
              <w:t xml:space="preserve"> </w:t>
            </w:r>
          </w:p>
          <w:p w14:paraId="0340DA78" w14:textId="77777777" w:rsidR="004022BB" w:rsidRPr="003B6C58" w:rsidRDefault="00E33E8C">
            <w:pPr>
              <w:numPr>
                <w:ilvl w:val="0"/>
                <w:numId w:val="21"/>
              </w:numPr>
              <w:spacing w:after="0" w:line="259" w:lineRule="auto"/>
              <w:ind w:hanging="360"/>
              <w:rPr>
                <w:rFonts w:ascii="Arial" w:hAnsi="Arial" w:cs="Arial"/>
                <w:szCs w:val="22"/>
              </w:rPr>
            </w:pPr>
            <w:r w:rsidRPr="003B6C58">
              <w:rPr>
                <w:rFonts w:ascii="Arial" w:hAnsi="Arial" w:cs="Arial"/>
                <w:szCs w:val="22"/>
              </w:rPr>
              <w:t xml:space="preserve">Opioid Antagonist administration </w:t>
            </w:r>
          </w:p>
          <w:p w14:paraId="6A09CEDC" w14:textId="77777777" w:rsidR="004022BB" w:rsidRPr="003B6C58" w:rsidRDefault="00E33E8C">
            <w:pPr>
              <w:spacing w:after="84" w:line="239" w:lineRule="auto"/>
              <w:ind w:left="377" w:right="81" w:firstLine="0"/>
              <w:rPr>
                <w:rFonts w:ascii="Arial" w:hAnsi="Arial" w:cs="Arial"/>
                <w:szCs w:val="22"/>
              </w:rPr>
            </w:pPr>
            <w:r w:rsidRPr="003B6C58">
              <w:rPr>
                <w:rFonts w:ascii="Arial" w:hAnsi="Arial" w:cs="Arial"/>
                <w:szCs w:val="22"/>
              </w:rPr>
              <w:t>(Administering Naloxone or other Federal Food and Drug Administration approved opioid antagonist for drug overdose)</w:t>
            </w:r>
            <w:r w:rsidRPr="003B6C58">
              <w:rPr>
                <w:rFonts w:ascii="Arial" w:hAnsi="Arial" w:cs="Arial"/>
                <w:b/>
                <w:szCs w:val="22"/>
              </w:rPr>
              <w:t xml:space="preserve"> </w:t>
            </w:r>
          </w:p>
          <w:p w14:paraId="1551C0A4" w14:textId="77777777" w:rsidR="004022BB" w:rsidRPr="003B6C58" w:rsidRDefault="00E33E8C">
            <w:pPr>
              <w:numPr>
                <w:ilvl w:val="0"/>
                <w:numId w:val="21"/>
              </w:numPr>
              <w:spacing w:after="66" w:line="259" w:lineRule="auto"/>
              <w:ind w:hanging="360"/>
              <w:rPr>
                <w:rFonts w:ascii="Arial" w:hAnsi="Arial" w:cs="Arial"/>
                <w:szCs w:val="22"/>
              </w:rPr>
            </w:pPr>
            <w:r w:rsidRPr="003B6C58">
              <w:rPr>
                <w:rFonts w:ascii="Arial" w:hAnsi="Arial" w:cs="Arial"/>
                <w:szCs w:val="22"/>
              </w:rPr>
              <w:t xml:space="preserve">Harm Reduction </w:t>
            </w:r>
            <w:r w:rsidRPr="003B6C58">
              <w:rPr>
                <w:rFonts w:ascii="Arial" w:hAnsi="Arial" w:cs="Arial"/>
                <w:b/>
                <w:szCs w:val="22"/>
              </w:rPr>
              <w:t xml:space="preserve"> </w:t>
            </w:r>
          </w:p>
          <w:p w14:paraId="7C582193" w14:textId="77777777" w:rsidR="004022BB" w:rsidRPr="003B6C58" w:rsidRDefault="00E33E8C">
            <w:pPr>
              <w:numPr>
                <w:ilvl w:val="0"/>
                <w:numId w:val="21"/>
              </w:numPr>
              <w:spacing w:after="0" w:line="259" w:lineRule="auto"/>
              <w:ind w:hanging="360"/>
              <w:rPr>
                <w:rFonts w:ascii="Arial" w:hAnsi="Arial" w:cs="Arial"/>
                <w:szCs w:val="22"/>
              </w:rPr>
            </w:pPr>
            <w:r w:rsidRPr="003B6C58">
              <w:rPr>
                <w:rFonts w:ascii="Arial" w:hAnsi="Arial" w:cs="Arial"/>
                <w:szCs w:val="22"/>
              </w:rPr>
              <w:t xml:space="preserve">Substance Abuse Intensive Outpatient Program </w:t>
            </w:r>
          </w:p>
          <w:p w14:paraId="5C0D07FA" w14:textId="77777777" w:rsidR="004022BB" w:rsidRPr="003B6C58" w:rsidRDefault="00E33E8C">
            <w:pPr>
              <w:spacing w:after="0" w:line="259" w:lineRule="auto"/>
              <w:ind w:left="377" w:firstLine="0"/>
              <w:rPr>
                <w:rFonts w:ascii="Arial" w:hAnsi="Arial" w:cs="Arial"/>
                <w:szCs w:val="22"/>
              </w:rPr>
            </w:pPr>
            <w:r w:rsidRPr="003B6C58">
              <w:rPr>
                <w:rFonts w:ascii="Arial" w:hAnsi="Arial" w:cs="Arial"/>
                <w:szCs w:val="22"/>
              </w:rPr>
              <w:t xml:space="preserve">(SAIOP) ASAM Level 2.1 Definition Required Components </w:t>
            </w:r>
            <w:r w:rsidRPr="003B6C58">
              <w:rPr>
                <w:rFonts w:ascii="Arial" w:hAnsi="Arial" w:cs="Arial"/>
                <w:b/>
                <w:szCs w:val="22"/>
              </w:rP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7AF7DA28" w14:textId="77777777" w:rsidR="004022BB" w:rsidRPr="003B6C58" w:rsidRDefault="00E33E8C">
            <w:pPr>
              <w:spacing w:after="0" w:line="259" w:lineRule="auto"/>
              <w:ind w:left="17" w:firstLine="0"/>
              <w:rPr>
                <w:rFonts w:ascii="Arial" w:hAnsi="Arial" w:cs="Arial"/>
                <w:szCs w:val="22"/>
              </w:rPr>
            </w:pPr>
            <w:r w:rsidRPr="003B6C58">
              <w:rPr>
                <w:rFonts w:ascii="Arial" w:hAnsi="Arial" w:cs="Arial"/>
                <w:szCs w:val="22"/>
              </w:rPr>
              <w:t>All Staff</w:t>
            </w:r>
            <w:r w:rsidRPr="003B6C58">
              <w:rPr>
                <w:rFonts w:ascii="Arial" w:hAnsi="Arial" w:cs="Arial"/>
                <w:b/>
                <w:szCs w:val="22"/>
              </w:rPr>
              <w:t xml:space="preserve"> </w:t>
            </w:r>
          </w:p>
        </w:tc>
      </w:tr>
      <w:tr w:rsidR="004022BB" w:rsidRPr="003B6C58" w14:paraId="0D53D45A" w14:textId="77777777">
        <w:trPr>
          <w:trHeight w:val="1435"/>
        </w:trPr>
        <w:tc>
          <w:tcPr>
            <w:tcW w:w="1972" w:type="dxa"/>
            <w:tcBorders>
              <w:top w:val="single" w:sz="4" w:space="0" w:color="000000"/>
              <w:left w:val="single" w:sz="4" w:space="0" w:color="000000"/>
              <w:bottom w:val="single" w:sz="4" w:space="0" w:color="000000"/>
              <w:right w:val="single" w:sz="4" w:space="0" w:color="000000"/>
            </w:tcBorders>
          </w:tcPr>
          <w:p w14:paraId="723283E6" w14:textId="77777777" w:rsidR="004022BB" w:rsidRPr="003B6C58" w:rsidRDefault="00E33E8C">
            <w:pPr>
              <w:spacing w:after="0" w:line="259" w:lineRule="auto"/>
              <w:ind w:left="16" w:right="87" w:firstLine="0"/>
              <w:rPr>
                <w:rFonts w:ascii="Arial" w:hAnsi="Arial" w:cs="Arial"/>
                <w:szCs w:val="22"/>
              </w:rPr>
            </w:pPr>
            <w:r w:rsidRPr="003B6C58">
              <w:rPr>
                <w:rFonts w:ascii="Arial" w:hAnsi="Arial" w:cs="Arial"/>
                <w:szCs w:val="22"/>
              </w:rPr>
              <w:t>Within</w:t>
            </w:r>
            <w:r w:rsidRPr="003B6C58">
              <w:rPr>
                <w:rFonts w:ascii="Arial" w:hAnsi="Arial" w:cs="Arial"/>
                <w:b/>
                <w:szCs w:val="22"/>
              </w:rPr>
              <w:t xml:space="preserve"> 90 calendar days </w:t>
            </w:r>
            <w:r w:rsidRPr="003B6C58">
              <w:rPr>
                <w:rFonts w:ascii="Arial" w:hAnsi="Arial" w:cs="Arial"/>
                <w:szCs w:val="22"/>
              </w:rPr>
              <w:t>of hire to provide service</w:t>
            </w:r>
            <w:r w:rsidRPr="003B6C58">
              <w:rPr>
                <w:rFonts w:ascii="Arial" w:hAnsi="Arial" w:cs="Arial"/>
                <w:b/>
                <w:szCs w:val="22"/>
              </w:rPr>
              <w:t xml:space="preserve"> </w:t>
            </w:r>
          </w:p>
        </w:tc>
        <w:tc>
          <w:tcPr>
            <w:tcW w:w="4778" w:type="dxa"/>
            <w:tcBorders>
              <w:top w:val="single" w:sz="4" w:space="0" w:color="000000"/>
              <w:left w:val="single" w:sz="4" w:space="0" w:color="000000"/>
              <w:bottom w:val="single" w:sz="4" w:space="0" w:color="000000"/>
              <w:right w:val="single" w:sz="4" w:space="0" w:color="000000"/>
            </w:tcBorders>
            <w:vAlign w:val="center"/>
          </w:tcPr>
          <w:p w14:paraId="16FB0997" w14:textId="77777777" w:rsidR="004022BB" w:rsidRPr="003B6C58" w:rsidRDefault="00E33E8C">
            <w:pPr>
              <w:numPr>
                <w:ilvl w:val="0"/>
                <w:numId w:val="22"/>
              </w:numPr>
              <w:spacing w:after="68" w:line="259" w:lineRule="auto"/>
              <w:ind w:hanging="432"/>
              <w:rPr>
                <w:rFonts w:ascii="Arial" w:hAnsi="Arial" w:cs="Arial"/>
                <w:szCs w:val="22"/>
              </w:rPr>
            </w:pPr>
            <w:r w:rsidRPr="003B6C58">
              <w:rPr>
                <w:rFonts w:ascii="Arial" w:hAnsi="Arial" w:cs="Arial"/>
                <w:szCs w:val="22"/>
              </w:rPr>
              <w:t xml:space="preserve">ASAM Criteria  </w:t>
            </w:r>
          </w:p>
          <w:p w14:paraId="37ABA339" w14:textId="77777777" w:rsidR="004022BB" w:rsidRPr="003B6C58" w:rsidRDefault="00E33E8C">
            <w:pPr>
              <w:numPr>
                <w:ilvl w:val="0"/>
                <w:numId w:val="22"/>
              </w:numPr>
              <w:spacing w:after="68" w:line="259" w:lineRule="auto"/>
              <w:ind w:hanging="432"/>
              <w:rPr>
                <w:rFonts w:ascii="Arial" w:hAnsi="Arial" w:cs="Arial"/>
                <w:szCs w:val="22"/>
              </w:rPr>
            </w:pPr>
            <w:r w:rsidRPr="003B6C58">
              <w:rPr>
                <w:rFonts w:ascii="Arial" w:hAnsi="Arial" w:cs="Arial"/>
                <w:szCs w:val="22"/>
              </w:rPr>
              <w:t xml:space="preserve">PCP Instructional Elements </w:t>
            </w:r>
          </w:p>
          <w:p w14:paraId="4EA1927B" w14:textId="77777777" w:rsidR="004022BB" w:rsidRPr="003B6C58" w:rsidRDefault="00E33E8C">
            <w:pPr>
              <w:numPr>
                <w:ilvl w:val="0"/>
                <w:numId w:val="22"/>
              </w:numPr>
              <w:spacing w:after="70" w:line="259" w:lineRule="auto"/>
              <w:ind w:hanging="432"/>
              <w:rPr>
                <w:rFonts w:ascii="Arial" w:hAnsi="Arial" w:cs="Arial"/>
                <w:szCs w:val="22"/>
              </w:rPr>
            </w:pPr>
            <w:r w:rsidRPr="003B6C58">
              <w:rPr>
                <w:rFonts w:ascii="Arial" w:hAnsi="Arial" w:cs="Arial"/>
                <w:szCs w:val="22"/>
              </w:rPr>
              <w:t xml:space="preserve">Trauma informed care* </w:t>
            </w:r>
          </w:p>
          <w:p w14:paraId="277D4B2E" w14:textId="77777777" w:rsidR="004022BB" w:rsidRPr="003B6C58" w:rsidRDefault="00E33E8C">
            <w:pPr>
              <w:numPr>
                <w:ilvl w:val="0"/>
                <w:numId w:val="22"/>
              </w:numPr>
              <w:spacing w:after="0" w:line="259" w:lineRule="auto"/>
              <w:ind w:hanging="432"/>
              <w:rPr>
                <w:rFonts w:ascii="Arial" w:hAnsi="Arial" w:cs="Arial"/>
                <w:szCs w:val="22"/>
              </w:rPr>
            </w:pPr>
            <w:r w:rsidRPr="003B6C58">
              <w:rPr>
                <w:rFonts w:ascii="Arial" w:hAnsi="Arial" w:cs="Arial"/>
                <w:szCs w:val="22"/>
              </w:rPr>
              <w:t>Co-occurring conditions*</w:t>
            </w:r>
            <w:r w:rsidRPr="003B6C58">
              <w:rPr>
                <w:rFonts w:ascii="Arial" w:hAnsi="Arial" w:cs="Arial"/>
                <w:b/>
                <w:szCs w:val="22"/>
              </w:rP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0CB9FD07" w14:textId="77777777" w:rsidR="004022BB" w:rsidRPr="003B6C58" w:rsidRDefault="00E33E8C">
            <w:pPr>
              <w:spacing w:after="36" w:line="259" w:lineRule="auto"/>
              <w:ind w:left="17" w:firstLine="0"/>
              <w:rPr>
                <w:rFonts w:ascii="Arial" w:hAnsi="Arial" w:cs="Arial"/>
                <w:szCs w:val="22"/>
              </w:rPr>
            </w:pPr>
            <w:r w:rsidRPr="003B6C58">
              <w:rPr>
                <w:rFonts w:ascii="Arial" w:hAnsi="Arial" w:cs="Arial"/>
                <w:szCs w:val="22"/>
              </w:rPr>
              <w:t xml:space="preserve">All Staff </w:t>
            </w:r>
          </w:p>
          <w:p w14:paraId="562CBCCC" w14:textId="77777777" w:rsidR="004022BB" w:rsidRPr="003B6C58" w:rsidRDefault="00E33E8C">
            <w:pPr>
              <w:spacing w:after="0" w:line="259" w:lineRule="auto"/>
              <w:ind w:left="17" w:firstLine="0"/>
              <w:rPr>
                <w:rFonts w:ascii="Arial" w:hAnsi="Arial" w:cs="Arial"/>
                <w:szCs w:val="22"/>
              </w:rPr>
            </w:pPr>
            <w:r w:rsidRPr="003B6C58">
              <w:rPr>
                <w:rFonts w:ascii="Arial" w:hAnsi="Arial" w:cs="Arial"/>
                <w:szCs w:val="22"/>
              </w:rPr>
              <w:t xml:space="preserve"> </w:t>
            </w:r>
          </w:p>
        </w:tc>
      </w:tr>
      <w:tr w:rsidR="004022BB" w:rsidRPr="003B6C58" w14:paraId="4C474332" w14:textId="77777777">
        <w:trPr>
          <w:trHeight w:val="1202"/>
        </w:trPr>
        <w:tc>
          <w:tcPr>
            <w:tcW w:w="1972" w:type="dxa"/>
            <w:tcBorders>
              <w:top w:val="single" w:sz="4" w:space="0" w:color="000000"/>
              <w:left w:val="single" w:sz="4" w:space="0" w:color="000000"/>
              <w:bottom w:val="single" w:sz="4" w:space="0" w:color="000000"/>
              <w:right w:val="single" w:sz="4" w:space="0" w:color="000000"/>
            </w:tcBorders>
            <w:vAlign w:val="center"/>
          </w:tcPr>
          <w:p w14:paraId="640625EF" w14:textId="77777777" w:rsidR="004022BB" w:rsidRPr="003B6C58" w:rsidRDefault="00E33E8C">
            <w:pPr>
              <w:spacing w:after="0" w:line="259" w:lineRule="auto"/>
              <w:ind w:left="16" w:firstLine="0"/>
              <w:rPr>
                <w:rFonts w:ascii="Arial" w:hAnsi="Arial" w:cs="Arial"/>
                <w:szCs w:val="22"/>
              </w:rPr>
            </w:pPr>
            <w:r w:rsidRPr="003B6C58">
              <w:rPr>
                <w:rFonts w:ascii="Arial" w:hAnsi="Arial" w:cs="Arial"/>
                <w:szCs w:val="22"/>
              </w:rPr>
              <w:t xml:space="preserve">Within </w:t>
            </w:r>
            <w:r w:rsidRPr="003B6C58">
              <w:rPr>
                <w:rFonts w:ascii="Arial" w:hAnsi="Arial" w:cs="Arial"/>
                <w:b/>
                <w:szCs w:val="22"/>
              </w:rPr>
              <w:t>180 calendar days</w:t>
            </w:r>
            <w:r w:rsidRPr="003B6C58">
              <w:rPr>
                <w:rFonts w:ascii="Arial" w:hAnsi="Arial" w:cs="Arial"/>
                <w:szCs w:val="22"/>
              </w:rPr>
              <w:t xml:space="preserve"> of hire to provide this service </w:t>
            </w:r>
          </w:p>
        </w:tc>
        <w:tc>
          <w:tcPr>
            <w:tcW w:w="4778" w:type="dxa"/>
            <w:tcBorders>
              <w:top w:val="single" w:sz="4" w:space="0" w:color="000000"/>
              <w:left w:val="single" w:sz="4" w:space="0" w:color="000000"/>
              <w:bottom w:val="single" w:sz="4" w:space="0" w:color="000000"/>
              <w:right w:val="single" w:sz="4" w:space="0" w:color="000000"/>
            </w:tcBorders>
            <w:vAlign w:val="bottom"/>
          </w:tcPr>
          <w:p w14:paraId="5AEA263A" w14:textId="77777777" w:rsidR="004022BB" w:rsidRPr="003B6C58" w:rsidRDefault="00E33E8C">
            <w:pPr>
              <w:numPr>
                <w:ilvl w:val="0"/>
                <w:numId w:val="23"/>
              </w:numPr>
              <w:spacing w:after="68" w:line="259" w:lineRule="auto"/>
              <w:ind w:hanging="432"/>
              <w:rPr>
                <w:rFonts w:ascii="Arial" w:hAnsi="Arial" w:cs="Arial"/>
                <w:szCs w:val="22"/>
              </w:rPr>
            </w:pPr>
            <w:r w:rsidRPr="003B6C58">
              <w:rPr>
                <w:rFonts w:ascii="Arial" w:hAnsi="Arial" w:cs="Arial"/>
                <w:szCs w:val="22"/>
              </w:rPr>
              <w:t xml:space="preserve">Introductory Motivational Interviewing* </w:t>
            </w:r>
          </w:p>
          <w:p w14:paraId="63C96831" w14:textId="77777777" w:rsidR="004022BB" w:rsidRPr="003B6C58" w:rsidRDefault="00E33E8C">
            <w:pPr>
              <w:numPr>
                <w:ilvl w:val="0"/>
                <w:numId w:val="23"/>
              </w:numPr>
              <w:spacing w:after="66" w:line="259" w:lineRule="auto"/>
              <w:ind w:hanging="432"/>
              <w:rPr>
                <w:rFonts w:ascii="Arial" w:hAnsi="Arial" w:cs="Arial"/>
                <w:szCs w:val="22"/>
              </w:rPr>
            </w:pPr>
            <w:r w:rsidRPr="003B6C58">
              <w:rPr>
                <w:rFonts w:ascii="Arial" w:hAnsi="Arial" w:cs="Arial"/>
                <w:szCs w:val="22"/>
              </w:rPr>
              <w:t xml:space="preserve">Pregnancy and Substance Use Disorder (SUD)  </w:t>
            </w:r>
          </w:p>
          <w:p w14:paraId="40AF19EF" w14:textId="77777777" w:rsidR="004022BB" w:rsidRPr="003B6C58" w:rsidRDefault="00E33E8C">
            <w:pPr>
              <w:numPr>
                <w:ilvl w:val="0"/>
                <w:numId w:val="23"/>
              </w:numPr>
              <w:spacing w:after="0" w:line="259" w:lineRule="auto"/>
              <w:ind w:hanging="432"/>
              <w:rPr>
                <w:rFonts w:ascii="Arial" w:hAnsi="Arial" w:cs="Arial"/>
                <w:szCs w:val="22"/>
              </w:rPr>
            </w:pPr>
            <w:r w:rsidRPr="003B6C58">
              <w:rPr>
                <w:rFonts w:ascii="Arial" w:hAnsi="Arial" w:cs="Arial"/>
                <w:szCs w:val="22"/>
              </w:rPr>
              <w:t xml:space="preserve">Designated therapies, practices, or modalities </w:t>
            </w:r>
          </w:p>
          <w:p w14:paraId="1882C283" w14:textId="77777777" w:rsidR="004022BB" w:rsidRPr="003B6C58" w:rsidRDefault="00E33E8C">
            <w:pPr>
              <w:spacing w:after="0" w:line="259" w:lineRule="auto"/>
              <w:ind w:left="0" w:right="106" w:firstLine="0"/>
              <w:jc w:val="right"/>
              <w:rPr>
                <w:rFonts w:ascii="Arial" w:hAnsi="Arial" w:cs="Arial"/>
                <w:szCs w:val="22"/>
              </w:rPr>
            </w:pPr>
            <w:r w:rsidRPr="003B6C58">
              <w:rPr>
                <w:rFonts w:ascii="Arial" w:hAnsi="Arial" w:cs="Arial"/>
                <w:szCs w:val="22"/>
              </w:rPr>
              <w:t>specific to the population(s) served in SAIOP*</w:t>
            </w:r>
            <w:r w:rsidRPr="003B6C58">
              <w:rPr>
                <w:rFonts w:ascii="Arial" w:hAnsi="Arial" w:cs="Arial"/>
                <w:b/>
                <w:szCs w:val="22"/>
              </w:rP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6B6CE983" w14:textId="77777777" w:rsidR="004022BB" w:rsidRPr="003B6C58" w:rsidRDefault="00E33E8C">
            <w:pPr>
              <w:spacing w:after="0" w:line="259" w:lineRule="auto"/>
              <w:ind w:left="17" w:firstLine="0"/>
              <w:rPr>
                <w:rFonts w:ascii="Arial" w:hAnsi="Arial" w:cs="Arial"/>
                <w:szCs w:val="22"/>
              </w:rPr>
            </w:pPr>
            <w:r w:rsidRPr="003B6C58">
              <w:rPr>
                <w:rFonts w:ascii="Arial" w:hAnsi="Arial" w:cs="Arial"/>
                <w:szCs w:val="22"/>
              </w:rPr>
              <w:t xml:space="preserve">All Staff  </w:t>
            </w:r>
          </w:p>
        </w:tc>
      </w:tr>
      <w:tr w:rsidR="004022BB" w:rsidRPr="003B6C58" w14:paraId="2004B5FF" w14:textId="77777777">
        <w:trPr>
          <w:trHeight w:val="770"/>
        </w:trPr>
        <w:tc>
          <w:tcPr>
            <w:tcW w:w="1972" w:type="dxa"/>
            <w:tcBorders>
              <w:top w:val="single" w:sz="4" w:space="0" w:color="000000"/>
              <w:left w:val="single" w:sz="4" w:space="0" w:color="000000"/>
              <w:bottom w:val="single" w:sz="4" w:space="0" w:color="000000"/>
              <w:right w:val="single" w:sz="4" w:space="0" w:color="000000"/>
            </w:tcBorders>
          </w:tcPr>
          <w:p w14:paraId="64E9B1B3" w14:textId="77777777" w:rsidR="004022BB" w:rsidRPr="003B6C58" w:rsidRDefault="00E33E8C">
            <w:pPr>
              <w:spacing w:after="0" w:line="259" w:lineRule="auto"/>
              <w:ind w:left="16" w:firstLine="0"/>
              <w:rPr>
                <w:rFonts w:ascii="Arial" w:hAnsi="Arial" w:cs="Arial"/>
                <w:szCs w:val="22"/>
              </w:rPr>
            </w:pPr>
            <w:r w:rsidRPr="003B6C58">
              <w:rPr>
                <w:rFonts w:ascii="Arial" w:hAnsi="Arial" w:cs="Arial"/>
                <w:b/>
                <w:szCs w:val="22"/>
              </w:rPr>
              <w:t xml:space="preserve">Annually </w:t>
            </w:r>
          </w:p>
        </w:tc>
        <w:tc>
          <w:tcPr>
            <w:tcW w:w="4778" w:type="dxa"/>
            <w:tcBorders>
              <w:top w:val="single" w:sz="4" w:space="0" w:color="000000"/>
              <w:left w:val="single" w:sz="4" w:space="0" w:color="000000"/>
              <w:bottom w:val="single" w:sz="4" w:space="0" w:color="000000"/>
              <w:right w:val="single" w:sz="4" w:space="0" w:color="000000"/>
            </w:tcBorders>
          </w:tcPr>
          <w:p w14:paraId="74530660" w14:textId="77777777" w:rsidR="004022BB" w:rsidRPr="003B6C58" w:rsidRDefault="00E33E8C">
            <w:pPr>
              <w:spacing w:after="0" w:line="259" w:lineRule="auto"/>
              <w:ind w:left="449" w:hanging="432"/>
              <w:rPr>
                <w:rFonts w:ascii="Arial" w:hAnsi="Arial" w:cs="Arial"/>
                <w:szCs w:val="22"/>
              </w:rPr>
            </w:pPr>
            <w:r w:rsidRPr="003B6C58">
              <w:rPr>
                <w:rFonts w:ascii="Arial" w:eastAsia="Wingdings" w:hAnsi="Arial" w:cs="Arial"/>
                <w:szCs w:val="22"/>
              </w:rPr>
              <w:t></w:t>
            </w:r>
            <w:r w:rsidRPr="003B6C58">
              <w:rPr>
                <w:rFonts w:ascii="Arial" w:eastAsia="Arial" w:hAnsi="Arial" w:cs="Arial"/>
                <w:szCs w:val="22"/>
              </w:rPr>
              <w:t xml:space="preserve"> </w:t>
            </w:r>
            <w:r w:rsidRPr="003B6C58">
              <w:rPr>
                <w:rFonts w:ascii="Arial" w:eastAsia="Arial" w:hAnsi="Arial" w:cs="Arial"/>
                <w:szCs w:val="22"/>
              </w:rPr>
              <w:tab/>
            </w:r>
            <w:r w:rsidRPr="003B6C58">
              <w:rPr>
                <w:rFonts w:ascii="Arial" w:hAnsi="Arial" w:cs="Arial"/>
                <w:szCs w:val="22"/>
              </w:rPr>
              <w:t>Continuing education in evidence-based treatment practices including crisis response and cultural competency *</w:t>
            </w:r>
            <w:r w:rsidRPr="003B6C58">
              <w:rPr>
                <w:rFonts w:ascii="Arial" w:hAnsi="Arial" w:cs="Arial"/>
                <w:b/>
                <w:szCs w:val="22"/>
              </w:rP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302895B9" w14:textId="77777777" w:rsidR="004022BB" w:rsidRPr="003B6C58" w:rsidRDefault="00E33E8C">
            <w:pPr>
              <w:spacing w:after="0" w:line="259" w:lineRule="auto"/>
              <w:ind w:left="161" w:firstLine="0"/>
              <w:rPr>
                <w:rFonts w:ascii="Arial" w:hAnsi="Arial" w:cs="Arial"/>
                <w:szCs w:val="22"/>
              </w:rPr>
            </w:pPr>
            <w:r w:rsidRPr="003B6C58">
              <w:rPr>
                <w:rFonts w:ascii="Arial" w:hAnsi="Arial" w:cs="Arial"/>
                <w:szCs w:val="22"/>
              </w:rPr>
              <w:t xml:space="preserve">All Staff </w:t>
            </w:r>
          </w:p>
        </w:tc>
      </w:tr>
    </w:tbl>
    <w:p w14:paraId="6FC6BEAB" w14:textId="77777777" w:rsidR="004022BB" w:rsidRPr="003B6C58" w:rsidRDefault="00E33E8C">
      <w:pPr>
        <w:spacing w:after="0" w:line="259" w:lineRule="auto"/>
        <w:ind w:left="632" w:firstLine="0"/>
        <w:rPr>
          <w:rFonts w:ascii="Arial" w:hAnsi="Arial" w:cs="Arial"/>
          <w:szCs w:val="22"/>
        </w:rPr>
      </w:pPr>
      <w:r w:rsidRPr="003B6C58">
        <w:rPr>
          <w:rFonts w:ascii="Arial" w:hAnsi="Arial" w:cs="Arial"/>
          <w:szCs w:val="22"/>
        </w:rPr>
        <w:t xml:space="preserve"> </w:t>
      </w:r>
    </w:p>
    <w:p w14:paraId="368D8774" w14:textId="77777777" w:rsidR="004022BB" w:rsidRPr="003B6C58" w:rsidRDefault="00E33E8C">
      <w:pPr>
        <w:ind w:left="730" w:right="10"/>
        <w:rPr>
          <w:rFonts w:ascii="Arial" w:hAnsi="Arial" w:cs="Arial"/>
          <w:szCs w:val="22"/>
        </w:rPr>
      </w:pPr>
      <w:r w:rsidRPr="003B6C58">
        <w:rPr>
          <w:rFonts w:ascii="Arial" w:hAnsi="Arial" w:cs="Arial"/>
          <w:szCs w:val="22"/>
        </w:rPr>
        <w:t xml:space="preserve">The initial training requirements may be waived by the hiring agency if staff can produce documentation certifying that training appropriate for the population being served was completed no more than 48 months prior to hire date.  </w:t>
      </w:r>
    </w:p>
    <w:p w14:paraId="6E92452E" w14:textId="77777777" w:rsidR="004022BB" w:rsidRPr="003B6C58" w:rsidRDefault="00E33E8C">
      <w:pPr>
        <w:spacing w:after="0" w:line="259" w:lineRule="auto"/>
        <w:ind w:left="720" w:firstLine="0"/>
        <w:rPr>
          <w:rFonts w:ascii="Arial" w:hAnsi="Arial" w:cs="Arial"/>
          <w:szCs w:val="22"/>
        </w:rPr>
      </w:pPr>
      <w:r w:rsidRPr="003B6C58">
        <w:rPr>
          <w:rFonts w:ascii="Arial" w:hAnsi="Arial" w:cs="Arial"/>
          <w:szCs w:val="22"/>
        </w:rPr>
        <w:t xml:space="preserve"> </w:t>
      </w:r>
    </w:p>
    <w:p w14:paraId="7C74DFF5" w14:textId="77777777" w:rsidR="004022BB" w:rsidRPr="003B6C58" w:rsidRDefault="00E33E8C">
      <w:pPr>
        <w:ind w:left="730" w:right="10"/>
        <w:rPr>
          <w:rFonts w:ascii="Arial" w:hAnsi="Arial" w:cs="Arial"/>
          <w:szCs w:val="22"/>
        </w:rPr>
      </w:pPr>
      <w:r w:rsidRPr="003B6C58">
        <w:rPr>
          <w:rFonts w:ascii="Arial" w:hAnsi="Arial" w:cs="Arial"/>
          <w:szCs w:val="22"/>
        </w:rPr>
        <w:t xml:space="preserve">Staff hired prior to the effective date of this policy shall complete the required training identified in the above Staff Training Requirements chart. Training must be completed within one (1) year of the original effective date of this policy. </w:t>
      </w:r>
      <w:r w:rsidRPr="003B6C58">
        <w:rPr>
          <w:rFonts w:ascii="Arial" w:hAnsi="Arial" w:cs="Arial"/>
          <w:b/>
          <w:szCs w:val="22"/>
        </w:rPr>
        <w:t>Refer to Section 8.0 of this policy for original effective date.</w:t>
      </w:r>
      <w:r w:rsidRPr="003B6C58">
        <w:rPr>
          <w:rFonts w:ascii="Arial" w:hAnsi="Arial" w:cs="Arial"/>
          <w:szCs w:val="22"/>
        </w:rPr>
        <w:t xml:space="preserve"> </w:t>
      </w:r>
    </w:p>
    <w:p w14:paraId="2AC0A9B9" w14:textId="77777777" w:rsidR="004022BB" w:rsidRPr="003B6C58" w:rsidRDefault="00E33E8C">
      <w:pPr>
        <w:spacing w:after="0" w:line="259" w:lineRule="auto"/>
        <w:ind w:left="0" w:firstLine="0"/>
        <w:rPr>
          <w:rFonts w:ascii="Arial" w:hAnsi="Arial" w:cs="Arial"/>
          <w:szCs w:val="22"/>
        </w:rPr>
      </w:pPr>
      <w:r w:rsidRPr="003B6C58">
        <w:rPr>
          <w:rFonts w:ascii="Arial" w:hAnsi="Arial" w:cs="Arial"/>
          <w:szCs w:val="22"/>
        </w:rPr>
        <w:t xml:space="preserve"> </w:t>
      </w:r>
    </w:p>
    <w:p w14:paraId="3C3BF174" w14:textId="77777777" w:rsidR="004022BB" w:rsidRPr="003B6C58" w:rsidRDefault="00E33E8C">
      <w:pPr>
        <w:ind w:left="730" w:right="10"/>
        <w:rPr>
          <w:rFonts w:ascii="Arial" w:hAnsi="Arial" w:cs="Arial"/>
          <w:szCs w:val="22"/>
        </w:rPr>
      </w:pPr>
      <w:r w:rsidRPr="003B6C58">
        <w:rPr>
          <w:rFonts w:ascii="Arial" w:hAnsi="Arial" w:cs="Arial"/>
          <w:szCs w:val="22"/>
        </w:rPr>
        <w:t xml:space="preserve">Training identified with an asterisk (*) must be reviewed and approved by a NC DHHS recognized accreditation entity (e.g., Commission on Accreditation of Rehabilitation Facilities), or must be approved and certified by a nationally recognized program that issues continuing education for licensed or clinical professionals. Some examples of approved programs include North Carolina Addictions Specialist Professional Practice Board (NCASPPB), National </w:t>
      </w:r>
    </w:p>
    <w:p w14:paraId="62AAC169" w14:textId="77777777" w:rsidR="004022BB" w:rsidRPr="003B6C58" w:rsidRDefault="00E33E8C">
      <w:pPr>
        <w:ind w:left="730" w:right="10"/>
        <w:rPr>
          <w:rFonts w:ascii="Arial" w:hAnsi="Arial" w:cs="Arial"/>
          <w:szCs w:val="22"/>
        </w:rPr>
      </w:pPr>
      <w:r w:rsidRPr="003B6C58">
        <w:rPr>
          <w:rFonts w:ascii="Arial" w:hAnsi="Arial" w:cs="Arial"/>
          <w:szCs w:val="22"/>
        </w:rPr>
        <w:t xml:space="preserve">Association for Addiction Professionals (NAADAC), National Board for Certified Counselors </w:t>
      </w:r>
    </w:p>
    <w:p w14:paraId="4BCAC3EB" w14:textId="77777777" w:rsidR="004022BB" w:rsidRPr="003B6C58" w:rsidRDefault="00E33E8C">
      <w:pPr>
        <w:ind w:left="730" w:right="10"/>
        <w:rPr>
          <w:rFonts w:ascii="Arial" w:hAnsi="Arial" w:cs="Arial"/>
          <w:szCs w:val="22"/>
        </w:rPr>
      </w:pPr>
      <w:r w:rsidRPr="003B6C58">
        <w:rPr>
          <w:rFonts w:ascii="Arial" w:hAnsi="Arial" w:cs="Arial"/>
          <w:szCs w:val="22"/>
        </w:rPr>
        <w:t xml:space="preserve">(NBCC), Approved Continuing Education Provider (ACEP), National Association of Social </w:t>
      </w:r>
    </w:p>
    <w:p w14:paraId="3CCAE1FE" w14:textId="77777777" w:rsidR="004022BB" w:rsidRPr="003B6C58" w:rsidRDefault="00E33E8C">
      <w:pPr>
        <w:ind w:left="730" w:right="10"/>
        <w:rPr>
          <w:rFonts w:ascii="Arial" w:hAnsi="Arial" w:cs="Arial"/>
          <w:szCs w:val="22"/>
        </w:rPr>
      </w:pPr>
      <w:r w:rsidRPr="003B6C58">
        <w:rPr>
          <w:rFonts w:ascii="Arial" w:hAnsi="Arial" w:cs="Arial"/>
          <w:szCs w:val="22"/>
        </w:rPr>
        <w:lastRenderedPageBreak/>
        <w:t xml:space="preserve">Work (NASW), North Carolina Social Work Certification and Licensure Board (NCSWCLB), American Psychological Association (APA), and Motivational Interviewing Network of Trainers (MINT). </w:t>
      </w:r>
    </w:p>
    <w:p w14:paraId="4E4C9C06" w14:textId="77777777" w:rsidR="004022BB" w:rsidRPr="003B6C58" w:rsidRDefault="00E33E8C">
      <w:pPr>
        <w:spacing w:after="0" w:line="259" w:lineRule="auto"/>
        <w:ind w:left="720" w:firstLine="0"/>
        <w:rPr>
          <w:rFonts w:ascii="Arial" w:hAnsi="Arial" w:cs="Arial"/>
          <w:szCs w:val="22"/>
        </w:rPr>
      </w:pPr>
      <w:r w:rsidRPr="003B6C58">
        <w:rPr>
          <w:rFonts w:ascii="Arial" w:hAnsi="Arial" w:cs="Arial"/>
          <w:szCs w:val="22"/>
        </w:rPr>
        <w:t xml:space="preserve"> </w:t>
      </w:r>
    </w:p>
    <w:p w14:paraId="6C0A6858" w14:textId="77777777" w:rsidR="004022BB" w:rsidRPr="003B6C58" w:rsidRDefault="00E33E8C">
      <w:pPr>
        <w:spacing w:after="161"/>
        <w:ind w:left="730" w:right="10"/>
        <w:rPr>
          <w:rFonts w:ascii="Arial" w:hAnsi="Arial" w:cs="Arial"/>
          <w:szCs w:val="22"/>
        </w:rPr>
      </w:pPr>
      <w:r w:rsidRPr="003B6C58">
        <w:rPr>
          <w:rFonts w:ascii="Arial" w:hAnsi="Arial" w:cs="Arial"/>
          <w:szCs w:val="22"/>
        </w:rPr>
        <w:t xml:space="preserve">Documentation of staff training activities must be maintained by the program.  </w:t>
      </w:r>
    </w:p>
    <w:p w14:paraId="6651F3D3" w14:textId="77777777" w:rsidR="004022BB" w:rsidRPr="003B6C58" w:rsidRDefault="00E33E8C">
      <w:pPr>
        <w:pStyle w:val="Heading2"/>
        <w:tabs>
          <w:tab w:val="center" w:pos="870"/>
          <w:tab w:val="center" w:pos="2421"/>
        </w:tabs>
        <w:ind w:left="0" w:firstLine="0"/>
        <w:rPr>
          <w:rFonts w:ascii="Arial" w:hAnsi="Arial" w:cs="Arial"/>
          <w:sz w:val="22"/>
          <w:szCs w:val="22"/>
        </w:rPr>
      </w:pPr>
      <w:r w:rsidRPr="003B6C58">
        <w:rPr>
          <w:rFonts w:ascii="Arial" w:eastAsia="Calibri" w:hAnsi="Arial" w:cs="Arial"/>
          <w:b w:val="0"/>
          <w:sz w:val="22"/>
          <w:szCs w:val="22"/>
        </w:rPr>
        <w:tab/>
      </w:r>
      <w:bookmarkStart w:id="106" w:name="_Toc213843805"/>
      <w:bookmarkStart w:id="107" w:name="_Toc213854279"/>
      <w:bookmarkStart w:id="108" w:name="_Toc214016533"/>
      <w:r w:rsidRPr="003B6C58">
        <w:rPr>
          <w:rFonts w:ascii="Arial" w:hAnsi="Arial" w:cs="Arial"/>
          <w:sz w:val="22"/>
          <w:szCs w:val="22"/>
        </w:rPr>
        <w:t>6.5</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Expected Outcomes</w:t>
      </w:r>
      <w:bookmarkEnd w:id="106"/>
      <w:bookmarkEnd w:id="107"/>
      <w:bookmarkEnd w:id="108"/>
      <w:r w:rsidRPr="003B6C58">
        <w:rPr>
          <w:rFonts w:ascii="Arial" w:hAnsi="Arial" w:cs="Arial"/>
          <w:sz w:val="22"/>
          <w:szCs w:val="22"/>
        </w:rPr>
        <w:t xml:space="preserve"> </w:t>
      </w:r>
    </w:p>
    <w:p w14:paraId="7103C93B" w14:textId="77777777" w:rsidR="004022BB" w:rsidRPr="003B6C58" w:rsidRDefault="00E33E8C">
      <w:pPr>
        <w:spacing w:after="57"/>
        <w:ind w:left="1462" w:right="10"/>
        <w:rPr>
          <w:rFonts w:ascii="Arial" w:hAnsi="Arial" w:cs="Arial"/>
          <w:szCs w:val="22"/>
        </w:rPr>
      </w:pPr>
      <w:r w:rsidRPr="003B6C58">
        <w:rPr>
          <w:rFonts w:ascii="Arial" w:hAnsi="Arial" w:cs="Arial"/>
          <w:szCs w:val="22"/>
        </w:rPr>
        <w:t xml:space="preserve">The expected clinical outcomes for SAIOP are specific to recommendations resulting from clinical assessments and meeting the identified goals in the beneficiary’s PCP. Expected outcomes are as follows: </w:t>
      </w:r>
    </w:p>
    <w:p w14:paraId="394BC5A2" w14:textId="6D69F759" w:rsidR="004022BB" w:rsidRPr="003B6C58" w:rsidRDefault="00E33E8C">
      <w:pPr>
        <w:numPr>
          <w:ilvl w:val="0"/>
          <w:numId w:val="18"/>
        </w:numPr>
        <w:spacing w:after="56"/>
        <w:ind w:right="10" w:hanging="360"/>
        <w:rPr>
          <w:rFonts w:ascii="Arial" w:hAnsi="Arial" w:cs="Arial"/>
          <w:szCs w:val="22"/>
        </w:rPr>
      </w:pPr>
      <w:r w:rsidRPr="003B6C58">
        <w:rPr>
          <w:rFonts w:ascii="Arial" w:hAnsi="Arial" w:cs="Arial"/>
          <w:szCs w:val="22"/>
        </w:rPr>
        <w:t xml:space="preserve">Reduction or elimination of substance </w:t>
      </w:r>
      <w:r w:rsidR="003B6C58" w:rsidRPr="003B6C58">
        <w:rPr>
          <w:rFonts w:ascii="Arial" w:hAnsi="Arial" w:cs="Arial"/>
          <w:szCs w:val="22"/>
        </w:rPr>
        <w:t>use,</w:t>
      </w:r>
      <w:r w:rsidRPr="003B6C58">
        <w:rPr>
          <w:rFonts w:ascii="Arial" w:hAnsi="Arial" w:cs="Arial"/>
          <w:szCs w:val="22"/>
        </w:rPr>
        <w:t xml:space="preserve"> and substance use disorder </w:t>
      </w:r>
      <w:proofErr w:type="gramStart"/>
      <w:r w:rsidRPr="003B6C58">
        <w:rPr>
          <w:rFonts w:ascii="Arial" w:hAnsi="Arial" w:cs="Arial"/>
          <w:szCs w:val="22"/>
        </w:rPr>
        <w:t>symptoms;</w:t>
      </w:r>
      <w:proofErr w:type="gramEnd"/>
      <w:r w:rsidRPr="003B6C58">
        <w:rPr>
          <w:rFonts w:ascii="Arial" w:hAnsi="Arial" w:cs="Arial"/>
          <w:szCs w:val="22"/>
        </w:rPr>
        <w:t xml:space="preserve"> </w:t>
      </w:r>
    </w:p>
    <w:p w14:paraId="2AE9B297" w14:textId="77777777" w:rsidR="004022BB" w:rsidRPr="003B6C58" w:rsidRDefault="00E33E8C">
      <w:pPr>
        <w:numPr>
          <w:ilvl w:val="0"/>
          <w:numId w:val="18"/>
        </w:numPr>
        <w:spacing w:after="84"/>
        <w:ind w:right="10" w:hanging="360"/>
        <w:rPr>
          <w:rFonts w:ascii="Arial" w:hAnsi="Arial" w:cs="Arial"/>
          <w:szCs w:val="22"/>
        </w:rPr>
      </w:pPr>
      <w:r w:rsidRPr="003B6C58">
        <w:rPr>
          <w:rFonts w:ascii="Arial" w:hAnsi="Arial" w:cs="Arial"/>
          <w:szCs w:val="22"/>
        </w:rPr>
        <w:t xml:space="preserve">Sustained improvement in health and psychosocial </w:t>
      </w:r>
      <w:proofErr w:type="gramStart"/>
      <w:r w:rsidRPr="003B6C58">
        <w:rPr>
          <w:rFonts w:ascii="Arial" w:hAnsi="Arial" w:cs="Arial"/>
          <w:szCs w:val="22"/>
        </w:rPr>
        <w:t>functioning;</w:t>
      </w:r>
      <w:proofErr w:type="gramEnd"/>
      <w:r w:rsidRPr="003B6C58">
        <w:rPr>
          <w:rFonts w:ascii="Arial" w:hAnsi="Arial" w:cs="Arial"/>
          <w:szCs w:val="22"/>
        </w:rPr>
        <w:t xml:space="preserve">  </w:t>
      </w:r>
    </w:p>
    <w:p w14:paraId="6275236B" w14:textId="77777777" w:rsidR="004022BB" w:rsidRPr="003B6C58" w:rsidRDefault="00E33E8C">
      <w:pPr>
        <w:numPr>
          <w:ilvl w:val="0"/>
          <w:numId w:val="18"/>
        </w:numPr>
        <w:spacing w:after="66"/>
        <w:ind w:right="10" w:hanging="360"/>
        <w:rPr>
          <w:rFonts w:ascii="Arial" w:hAnsi="Arial" w:cs="Arial"/>
          <w:szCs w:val="22"/>
        </w:rPr>
      </w:pPr>
      <w:r w:rsidRPr="003B6C58">
        <w:rPr>
          <w:rFonts w:ascii="Arial" w:hAnsi="Arial" w:cs="Arial"/>
          <w:szCs w:val="22"/>
        </w:rPr>
        <w:t xml:space="preserve">Reduction in involvement in the justice </w:t>
      </w:r>
      <w:proofErr w:type="gramStart"/>
      <w:r w:rsidRPr="003B6C58">
        <w:rPr>
          <w:rFonts w:ascii="Arial" w:hAnsi="Arial" w:cs="Arial"/>
          <w:szCs w:val="22"/>
        </w:rPr>
        <w:t>system;</w:t>
      </w:r>
      <w:proofErr w:type="gramEnd"/>
      <w:r w:rsidRPr="003B6C58">
        <w:rPr>
          <w:rFonts w:ascii="Arial" w:hAnsi="Arial" w:cs="Arial"/>
          <w:szCs w:val="22"/>
        </w:rPr>
        <w:t xml:space="preserve"> </w:t>
      </w:r>
    </w:p>
    <w:p w14:paraId="42DCB489" w14:textId="77777777" w:rsidR="004022BB" w:rsidRPr="003B6C58" w:rsidRDefault="00E33E8C">
      <w:pPr>
        <w:numPr>
          <w:ilvl w:val="0"/>
          <w:numId w:val="18"/>
        </w:numPr>
        <w:spacing w:after="66"/>
        <w:ind w:right="10" w:hanging="360"/>
        <w:rPr>
          <w:rFonts w:ascii="Arial" w:hAnsi="Arial" w:cs="Arial"/>
          <w:szCs w:val="22"/>
        </w:rPr>
      </w:pPr>
      <w:r w:rsidRPr="003B6C58">
        <w:rPr>
          <w:rFonts w:ascii="Arial" w:hAnsi="Arial" w:cs="Arial"/>
          <w:szCs w:val="22"/>
        </w:rPr>
        <w:t xml:space="preserve">Reduction of risk of relapse, continued problems, or continued </w:t>
      </w:r>
      <w:proofErr w:type="gramStart"/>
      <w:r w:rsidRPr="003B6C58">
        <w:rPr>
          <w:rFonts w:ascii="Arial" w:hAnsi="Arial" w:cs="Arial"/>
          <w:szCs w:val="22"/>
        </w:rPr>
        <w:t>use;</w:t>
      </w:r>
      <w:proofErr w:type="gramEnd"/>
      <w:r w:rsidRPr="003B6C58">
        <w:rPr>
          <w:rFonts w:ascii="Arial" w:hAnsi="Arial" w:cs="Arial"/>
          <w:szCs w:val="22"/>
        </w:rPr>
        <w:t xml:space="preserve"> </w:t>
      </w:r>
    </w:p>
    <w:p w14:paraId="2806BE7E" w14:textId="77777777" w:rsidR="004022BB" w:rsidRPr="003B6C58" w:rsidRDefault="00E33E8C">
      <w:pPr>
        <w:numPr>
          <w:ilvl w:val="0"/>
          <w:numId w:val="18"/>
        </w:numPr>
        <w:spacing w:after="66"/>
        <w:ind w:right="10" w:hanging="360"/>
        <w:rPr>
          <w:rFonts w:ascii="Arial" w:hAnsi="Arial" w:cs="Arial"/>
          <w:szCs w:val="22"/>
        </w:rPr>
      </w:pPr>
      <w:r w:rsidRPr="003B6C58">
        <w:rPr>
          <w:rFonts w:ascii="Arial" w:hAnsi="Arial" w:cs="Arial"/>
          <w:szCs w:val="22"/>
        </w:rPr>
        <w:t xml:space="preserve">Reintegration of the individual into the </w:t>
      </w:r>
      <w:proofErr w:type="gramStart"/>
      <w:r w:rsidRPr="003B6C58">
        <w:rPr>
          <w:rFonts w:ascii="Arial" w:hAnsi="Arial" w:cs="Arial"/>
          <w:szCs w:val="22"/>
        </w:rPr>
        <w:t>community;</w:t>
      </w:r>
      <w:proofErr w:type="gramEnd"/>
      <w:r w:rsidRPr="003B6C58">
        <w:rPr>
          <w:rFonts w:ascii="Arial" w:hAnsi="Arial" w:cs="Arial"/>
          <w:szCs w:val="22"/>
        </w:rPr>
        <w:t xml:space="preserve">   </w:t>
      </w:r>
    </w:p>
    <w:p w14:paraId="25C6AFA2" w14:textId="77777777" w:rsidR="004022BB" w:rsidRPr="003B6C58" w:rsidRDefault="00E33E8C">
      <w:pPr>
        <w:numPr>
          <w:ilvl w:val="0"/>
          <w:numId w:val="18"/>
        </w:numPr>
        <w:spacing w:after="69"/>
        <w:ind w:right="10" w:hanging="360"/>
        <w:rPr>
          <w:rFonts w:ascii="Arial" w:hAnsi="Arial" w:cs="Arial"/>
          <w:szCs w:val="22"/>
        </w:rPr>
      </w:pPr>
      <w:r w:rsidRPr="003B6C58">
        <w:rPr>
          <w:rFonts w:ascii="Arial" w:hAnsi="Arial" w:cs="Arial"/>
          <w:szCs w:val="22"/>
        </w:rPr>
        <w:t xml:space="preserve">Linkage to other necessary treatment services concurrently and upon </w:t>
      </w:r>
      <w:proofErr w:type="gramStart"/>
      <w:r w:rsidRPr="003B6C58">
        <w:rPr>
          <w:rFonts w:ascii="Arial" w:hAnsi="Arial" w:cs="Arial"/>
          <w:szCs w:val="22"/>
        </w:rPr>
        <w:t>discharge;</w:t>
      </w:r>
      <w:proofErr w:type="gramEnd"/>
      <w:r w:rsidRPr="003B6C58">
        <w:rPr>
          <w:rFonts w:ascii="Arial" w:hAnsi="Arial" w:cs="Arial"/>
          <w:szCs w:val="22"/>
        </w:rPr>
        <w:t xml:space="preserve"> </w:t>
      </w:r>
    </w:p>
    <w:p w14:paraId="524C94BF" w14:textId="77777777" w:rsidR="004022BB" w:rsidRPr="003B6C58" w:rsidRDefault="00E33E8C">
      <w:pPr>
        <w:numPr>
          <w:ilvl w:val="0"/>
          <w:numId w:val="18"/>
        </w:numPr>
        <w:spacing w:after="70"/>
        <w:ind w:right="10" w:hanging="360"/>
        <w:rPr>
          <w:rFonts w:ascii="Arial" w:hAnsi="Arial" w:cs="Arial"/>
          <w:szCs w:val="22"/>
        </w:rPr>
      </w:pPr>
      <w:r w:rsidRPr="003B6C58">
        <w:rPr>
          <w:rFonts w:ascii="Arial" w:hAnsi="Arial" w:cs="Arial"/>
          <w:szCs w:val="22"/>
        </w:rPr>
        <w:t xml:space="preserve">Identification and linkage to community-based resources to address unmet social determinants of health; and </w:t>
      </w:r>
    </w:p>
    <w:p w14:paraId="5EF33462" w14:textId="77777777" w:rsidR="004022BB" w:rsidRPr="003B6C58" w:rsidRDefault="00E33E8C">
      <w:pPr>
        <w:numPr>
          <w:ilvl w:val="0"/>
          <w:numId w:val="18"/>
        </w:numPr>
        <w:spacing w:after="542"/>
        <w:ind w:right="10" w:hanging="360"/>
        <w:rPr>
          <w:rFonts w:ascii="Arial" w:hAnsi="Arial" w:cs="Arial"/>
          <w:szCs w:val="22"/>
        </w:rPr>
      </w:pPr>
      <w:r w:rsidRPr="003B6C58">
        <w:rPr>
          <w:rFonts w:ascii="Arial" w:hAnsi="Arial" w:cs="Arial"/>
          <w:szCs w:val="22"/>
        </w:rPr>
        <w:t xml:space="preserve">Increase in the identification and use of healthy coping skills. </w:t>
      </w:r>
    </w:p>
    <w:p w14:paraId="332D7B01" w14:textId="1040B241" w:rsidR="004022BB" w:rsidRPr="003B6C58" w:rsidRDefault="00E33E8C" w:rsidP="0042276A">
      <w:pPr>
        <w:pStyle w:val="Heading1"/>
        <w:tabs>
          <w:tab w:val="center" w:pos="2234"/>
        </w:tabs>
        <w:ind w:left="-14" w:firstLine="0"/>
        <w:rPr>
          <w:rFonts w:ascii="Arial" w:hAnsi="Arial" w:cs="Arial"/>
          <w:sz w:val="22"/>
          <w:szCs w:val="22"/>
        </w:rPr>
      </w:pPr>
      <w:bookmarkStart w:id="109" w:name="_Toc213843806"/>
      <w:bookmarkStart w:id="110" w:name="_Toc213854280"/>
      <w:bookmarkStart w:id="111" w:name="_Toc214016534"/>
      <w:r w:rsidRPr="003B6C58">
        <w:rPr>
          <w:rFonts w:ascii="Arial" w:hAnsi="Arial" w:cs="Arial"/>
          <w:sz w:val="22"/>
          <w:szCs w:val="22"/>
        </w:rPr>
        <w:t>7.0</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Additional Requirements</w:t>
      </w:r>
      <w:bookmarkEnd w:id="109"/>
      <w:bookmarkEnd w:id="110"/>
      <w:bookmarkEnd w:id="111"/>
      <w:r w:rsidRPr="003B6C58">
        <w:rPr>
          <w:rFonts w:ascii="Arial" w:hAnsi="Arial" w:cs="Arial"/>
          <w:sz w:val="22"/>
          <w:szCs w:val="22"/>
        </w:rPr>
        <w:t xml:space="preserve"> </w:t>
      </w:r>
    </w:p>
    <w:p w14:paraId="6263C5CE" w14:textId="77777777" w:rsidR="004022BB" w:rsidRPr="003B6C58" w:rsidRDefault="00E33E8C">
      <w:pPr>
        <w:pStyle w:val="Heading2"/>
        <w:tabs>
          <w:tab w:val="center" w:pos="870"/>
          <w:tab w:val="center" w:pos="2018"/>
        </w:tabs>
        <w:ind w:left="0" w:firstLine="0"/>
        <w:rPr>
          <w:rFonts w:ascii="Arial" w:hAnsi="Arial" w:cs="Arial"/>
          <w:sz w:val="22"/>
          <w:szCs w:val="22"/>
        </w:rPr>
      </w:pPr>
      <w:r w:rsidRPr="003B6C58">
        <w:rPr>
          <w:rFonts w:ascii="Arial" w:eastAsia="Calibri" w:hAnsi="Arial" w:cs="Arial"/>
          <w:b w:val="0"/>
          <w:sz w:val="22"/>
          <w:szCs w:val="22"/>
        </w:rPr>
        <w:tab/>
      </w:r>
      <w:bookmarkStart w:id="112" w:name="_Toc213843807"/>
      <w:bookmarkStart w:id="113" w:name="_Toc213854281"/>
      <w:bookmarkStart w:id="114" w:name="_Toc214016535"/>
      <w:r w:rsidRPr="003B6C58">
        <w:rPr>
          <w:rFonts w:ascii="Arial" w:hAnsi="Arial" w:cs="Arial"/>
          <w:sz w:val="22"/>
          <w:szCs w:val="22"/>
        </w:rPr>
        <w:t>7.1</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Compliance</w:t>
      </w:r>
      <w:bookmarkEnd w:id="112"/>
      <w:bookmarkEnd w:id="113"/>
      <w:bookmarkEnd w:id="114"/>
      <w:r w:rsidRPr="003B6C58">
        <w:rPr>
          <w:rFonts w:ascii="Arial" w:hAnsi="Arial" w:cs="Arial"/>
          <w:sz w:val="22"/>
          <w:szCs w:val="22"/>
        </w:rPr>
        <w:t xml:space="preserve"> </w:t>
      </w:r>
    </w:p>
    <w:p w14:paraId="28A85BA9" w14:textId="77777777" w:rsidR="004022BB" w:rsidRPr="003B6C58" w:rsidRDefault="00E33E8C">
      <w:pPr>
        <w:ind w:left="1462" w:right="10"/>
        <w:rPr>
          <w:rFonts w:ascii="Arial" w:hAnsi="Arial" w:cs="Arial"/>
          <w:szCs w:val="22"/>
        </w:rPr>
      </w:pPr>
      <w:r w:rsidRPr="003B6C58">
        <w:rPr>
          <w:rFonts w:ascii="Arial" w:hAnsi="Arial" w:cs="Arial"/>
          <w:szCs w:val="22"/>
        </w:rPr>
        <w:t xml:space="preserve">Provider(s) shall comply with the following in effect at the time the service is rendered:  </w:t>
      </w:r>
    </w:p>
    <w:p w14:paraId="5DD1247B" w14:textId="77777777" w:rsidR="004022BB" w:rsidRPr="003B6C58" w:rsidRDefault="00E33E8C">
      <w:pPr>
        <w:numPr>
          <w:ilvl w:val="0"/>
          <w:numId w:val="19"/>
        </w:numPr>
        <w:ind w:right="10" w:hanging="360"/>
        <w:rPr>
          <w:rFonts w:ascii="Arial" w:hAnsi="Arial" w:cs="Arial"/>
          <w:szCs w:val="22"/>
        </w:rPr>
      </w:pPr>
      <w:r w:rsidRPr="003B6C58">
        <w:rPr>
          <w:rFonts w:ascii="Arial" w:hAnsi="Arial" w:cs="Arial"/>
          <w:szCs w:val="22"/>
        </w:rPr>
        <w:t xml:space="preserve">All applicable agreements, federal, state, and local laws and regulations including the Health Insurance Portability and Accountability Act (HIPAA) and record retention requirements; and </w:t>
      </w:r>
    </w:p>
    <w:p w14:paraId="3B716477" w14:textId="1F49DD0B" w:rsidR="004022BB" w:rsidRPr="003B6C58" w:rsidRDefault="00E33E8C">
      <w:pPr>
        <w:numPr>
          <w:ilvl w:val="0"/>
          <w:numId w:val="19"/>
        </w:numPr>
        <w:ind w:right="10" w:hanging="360"/>
        <w:rPr>
          <w:rFonts w:ascii="Arial" w:hAnsi="Arial" w:cs="Arial"/>
          <w:szCs w:val="22"/>
        </w:rPr>
      </w:pPr>
      <w:r w:rsidRPr="003B6C58">
        <w:rPr>
          <w:rFonts w:ascii="Arial" w:hAnsi="Arial" w:cs="Arial"/>
          <w:szCs w:val="22"/>
        </w:rPr>
        <w:t xml:space="preserve">All NC </w:t>
      </w:r>
      <w:r w:rsidR="00581846" w:rsidRPr="003B6C58">
        <w:rPr>
          <w:rFonts w:ascii="Arial" w:hAnsi="Arial" w:cs="Arial"/>
          <w:szCs w:val="22"/>
        </w:rPr>
        <w:t>Division of MH/DD/SUS</w:t>
      </w:r>
      <w:r w:rsidRPr="003B6C58">
        <w:rPr>
          <w:rFonts w:ascii="Arial" w:hAnsi="Arial" w:cs="Arial"/>
          <w:szCs w:val="22"/>
        </w:rPr>
        <w:t xml:space="preserve"> clinical (</w:t>
      </w:r>
      <w:r w:rsidR="00581846" w:rsidRPr="003B6C58">
        <w:rPr>
          <w:rFonts w:ascii="Arial" w:hAnsi="Arial" w:cs="Arial"/>
          <w:szCs w:val="22"/>
        </w:rPr>
        <w:t>service definitions)</w:t>
      </w:r>
      <w:r w:rsidRPr="003B6C58">
        <w:rPr>
          <w:rFonts w:ascii="Arial" w:hAnsi="Arial" w:cs="Arial"/>
          <w:szCs w:val="22"/>
        </w:rPr>
        <w:t xml:space="preserve"> policies, guidelines, policies, provider manuals, implementation updates, and bulletins published by, DHHS, DHHS division(s) or fiscal contractor(s).  </w:t>
      </w:r>
    </w:p>
    <w:p w14:paraId="082804A6" w14:textId="77777777" w:rsidR="004022BB" w:rsidRPr="003B6C58" w:rsidRDefault="00E33E8C">
      <w:pPr>
        <w:spacing w:after="0" w:line="259" w:lineRule="auto"/>
        <w:ind w:left="1441" w:firstLine="0"/>
        <w:rPr>
          <w:rFonts w:ascii="Arial" w:hAnsi="Arial" w:cs="Arial"/>
          <w:szCs w:val="22"/>
        </w:rPr>
      </w:pPr>
      <w:r w:rsidRPr="003B6C58">
        <w:rPr>
          <w:rFonts w:ascii="Arial" w:hAnsi="Arial" w:cs="Arial"/>
          <w:szCs w:val="22"/>
        </w:rPr>
        <w:t xml:space="preserve"> </w:t>
      </w:r>
    </w:p>
    <w:p w14:paraId="6CDBBA8E" w14:textId="38B6AE8E" w:rsidR="00E33E8C" w:rsidRPr="003B6C58" w:rsidRDefault="00E33E8C" w:rsidP="0042276A">
      <w:pPr>
        <w:pStyle w:val="Heading2"/>
        <w:rPr>
          <w:rFonts w:ascii="Arial" w:hAnsi="Arial" w:cs="Arial"/>
          <w:sz w:val="22"/>
          <w:szCs w:val="22"/>
        </w:rPr>
      </w:pPr>
      <w:bookmarkStart w:id="115" w:name="_Toc214016536"/>
      <w:bookmarkStart w:id="116" w:name="_Hlk213843332"/>
      <w:bookmarkStart w:id="117" w:name="_Hlk213310317"/>
      <w:r w:rsidRPr="003B6C58">
        <w:rPr>
          <w:rFonts w:ascii="Arial" w:hAnsi="Arial" w:cs="Arial"/>
          <w:sz w:val="22"/>
          <w:szCs w:val="22"/>
        </w:rPr>
        <w:t xml:space="preserve">7.2 </w:t>
      </w:r>
      <w:r w:rsidR="0042276A" w:rsidRPr="003B6C58">
        <w:rPr>
          <w:rFonts w:ascii="Arial" w:hAnsi="Arial" w:cs="Arial"/>
          <w:sz w:val="22"/>
          <w:szCs w:val="22"/>
        </w:rPr>
        <w:tab/>
      </w:r>
      <w:r w:rsidRPr="003B6C58">
        <w:rPr>
          <w:rFonts w:ascii="Arial" w:hAnsi="Arial" w:cs="Arial"/>
          <w:sz w:val="22"/>
          <w:szCs w:val="22"/>
        </w:rPr>
        <w:t>Audits and Compliance Reviews</w:t>
      </w:r>
      <w:bookmarkEnd w:id="115"/>
    </w:p>
    <w:bookmarkEnd w:id="116"/>
    <w:p w14:paraId="4490CEA0" w14:textId="77777777" w:rsidR="00E33E8C" w:rsidRPr="003B6C58" w:rsidRDefault="00E33E8C" w:rsidP="00E33E8C">
      <w:pPr>
        <w:shd w:val="clear" w:color="auto" w:fill="FAFAFA"/>
        <w:spacing w:before="10" w:after="0" w:line="240" w:lineRule="auto"/>
        <w:ind w:left="734" w:firstLine="0"/>
        <w:rPr>
          <w:rFonts w:ascii="Arial" w:hAnsi="Arial" w:cs="Arial"/>
          <w:color w:val="auto"/>
          <w:kern w:val="0"/>
          <w:szCs w:val="22"/>
          <w14:ligatures w14:val="none"/>
        </w:rPr>
      </w:pPr>
      <w:r w:rsidRPr="003B6C58">
        <w:rPr>
          <w:rFonts w:ascii="Arial" w:hAnsi="Arial" w:cs="Arial"/>
          <w:color w:val="auto"/>
          <w:kern w:val="0"/>
          <w:szCs w:val="22"/>
          <w14:ligatures w14:val="none"/>
        </w:rPr>
        <w:t xml:space="preserve">LME-MCOs are responsible for the management and oversight of the public system of mental health, developmental disabilities, and substance use services at the community level. An LME-MCO shall plan, develop, implement, and monitor services within a specified geographic area to ensure expected outcomes for individuals eligible for state funded services within available resources, per NC GS § 122C-115.4(a). </w:t>
      </w:r>
    </w:p>
    <w:p w14:paraId="02539F7A" w14:textId="77777777" w:rsidR="00E33E8C" w:rsidRPr="003B6C58" w:rsidRDefault="00E33E8C" w:rsidP="00E33E8C">
      <w:pPr>
        <w:shd w:val="clear" w:color="auto" w:fill="FAFAFA"/>
        <w:spacing w:before="10" w:after="0" w:line="240" w:lineRule="auto"/>
        <w:ind w:left="734" w:firstLine="0"/>
        <w:rPr>
          <w:rFonts w:ascii="Arial" w:hAnsi="Arial" w:cs="Arial"/>
          <w:color w:val="auto"/>
          <w:kern w:val="0"/>
          <w:szCs w:val="22"/>
          <w14:ligatures w14:val="none"/>
        </w:rPr>
      </w:pPr>
    </w:p>
    <w:p w14:paraId="5D19CC82" w14:textId="77777777" w:rsidR="00E33E8C" w:rsidRPr="003B6C58" w:rsidRDefault="00E33E8C" w:rsidP="00E33E8C">
      <w:pPr>
        <w:shd w:val="clear" w:color="auto" w:fill="FAFAFA"/>
        <w:spacing w:before="10" w:after="0" w:line="240" w:lineRule="auto"/>
        <w:ind w:left="734" w:firstLine="0"/>
        <w:rPr>
          <w:rFonts w:ascii="Arial" w:hAnsi="Arial" w:cs="Arial"/>
          <w:color w:val="auto"/>
          <w:kern w:val="0"/>
          <w:szCs w:val="22"/>
          <w14:ligatures w14:val="none"/>
        </w:rPr>
      </w:pPr>
      <w:r w:rsidRPr="003B6C58">
        <w:rPr>
          <w:rFonts w:ascii="Arial" w:hAnsi="Arial" w:cs="Arial"/>
          <w:color w:val="auto"/>
          <w:kern w:val="0"/>
          <w:szCs w:val="22"/>
          <w14:ligatures w14:val="none"/>
        </w:rPr>
        <w:t xml:space="preserve">The area authority or county program shall monitor the provision of mental health, developmental disabilities, or substance use services for compliance with law, which monitoring, and management shall not supersede or duplicate the regulatory authority or functions of agencies of the Department, per NC GS § 122C-111. </w:t>
      </w:r>
    </w:p>
    <w:p w14:paraId="41C7721E" w14:textId="77777777" w:rsidR="00E33E8C" w:rsidRPr="003B6C58" w:rsidRDefault="00E33E8C" w:rsidP="00E33E8C">
      <w:pPr>
        <w:shd w:val="clear" w:color="auto" w:fill="FAFAFA"/>
        <w:spacing w:before="10" w:after="0" w:line="240" w:lineRule="auto"/>
        <w:ind w:left="734" w:firstLine="0"/>
        <w:rPr>
          <w:rFonts w:ascii="Arial" w:hAnsi="Arial" w:cs="Arial"/>
          <w:color w:val="auto"/>
          <w:kern w:val="0"/>
          <w:szCs w:val="22"/>
          <w14:ligatures w14:val="none"/>
        </w:rPr>
      </w:pPr>
      <w:r w:rsidRPr="003B6C58">
        <w:rPr>
          <w:rFonts w:ascii="Arial" w:hAnsi="Arial" w:cs="Arial"/>
          <w:color w:val="auto"/>
          <w:kern w:val="0"/>
          <w:szCs w:val="22"/>
          <w14:ligatures w14:val="none"/>
        </w:rPr>
        <w:t xml:space="preserve">DMH/DD/SUS conducts annual monitoring of a sample of mental health and substance use disorder services funded with SUPTRS, CMHBG and state funds. The purpose of the monitoring is to ensure that these services are provided to individuals in accordance </w:t>
      </w:r>
      <w:r w:rsidRPr="003B6C58">
        <w:rPr>
          <w:rFonts w:ascii="Arial" w:hAnsi="Arial" w:cs="Arial"/>
          <w:color w:val="auto"/>
          <w:kern w:val="0"/>
          <w:szCs w:val="22"/>
          <w14:ligatures w14:val="none"/>
        </w:rPr>
        <w:lastRenderedPageBreak/>
        <w:t>with federal &amp; state regulations and requirements. The LME- MCO shall also conduct compliance reviews and monitor provider organizations under the authority of DMH/DD/SUS to ensure compliance with state funds and federal block grant regulations and requirements.</w:t>
      </w:r>
    </w:p>
    <w:p w14:paraId="0AD8BE73" w14:textId="77777777" w:rsidR="0042276A" w:rsidRPr="003B6C58" w:rsidRDefault="0042276A" w:rsidP="00E33E8C">
      <w:pPr>
        <w:shd w:val="clear" w:color="auto" w:fill="FAFAFA"/>
        <w:spacing w:before="10" w:after="0" w:line="240" w:lineRule="auto"/>
        <w:ind w:left="734" w:firstLine="0"/>
        <w:rPr>
          <w:rFonts w:ascii="Arial" w:hAnsi="Arial" w:cs="Arial"/>
          <w:color w:val="auto"/>
          <w:kern w:val="0"/>
          <w:szCs w:val="22"/>
          <w14:ligatures w14:val="none"/>
        </w:rPr>
      </w:pPr>
    </w:p>
    <w:p w14:paraId="1B71C00B" w14:textId="019DBFC8" w:rsidR="00E33E8C" w:rsidRPr="003B6C58" w:rsidRDefault="00E33E8C" w:rsidP="0042276A">
      <w:pPr>
        <w:pStyle w:val="Heading2"/>
        <w:rPr>
          <w:rFonts w:ascii="Arial" w:hAnsi="Arial" w:cs="Arial"/>
          <w:sz w:val="22"/>
          <w:szCs w:val="22"/>
        </w:rPr>
      </w:pPr>
      <w:bookmarkStart w:id="118" w:name="_Toc214016537"/>
      <w:bookmarkStart w:id="119" w:name="_Hlk213843428"/>
      <w:r w:rsidRPr="003B6C58">
        <w:rPr>
          <w:rFonts w:ascii="Arial" w:hAnsi="Arial" w:cs="Arial"/>
          <w:sz w:val="22"/>
          <w:szCs w:val="22"/>
        </w:rPr>
        <w:t xml:space="preserve">7.3 </w:t>
      </w:r>
      <w:r w:rsidR="0042276A" w:rsidRPr="003B6C58">
        <w:rPr>
          <w:rFonts w:ascii="Arial" w:hAnsi="Arial" w:cs="Arial"/>
          <w:sz w:val="22"/>
          <w:szCs w:val="22"/>
        </w:rPr>
        <w:tab/>
      </w:r>
      <w:r w:rsidRPr="003B6C58">
        <w:rPr>
          <w:rFonts w:ascii="Arial" w:hAnsi="Arial" w:cs="Arial"/>
          <w:sz w:val="22"/>
          <w:szCs w:val="22"/>
        </w:rPr>
        <w:t>Regulatory Authority</w:t>
      </w:r>
      <w:bookmarkEnd w:id="118"/>
      <w:r w:rsidRPr="003B6C58">
        <w:rPr>
          <w:rFonts w:ascii="Arial" w:hAnsi="Arial" w:cs="Arial"/>
          <w:sz w:val="22"/>
          <w:szCs w:val="22"/>
        </w:rPr>
        <w:t xml:space="preserve"> </w:t>
      </w:r>
    </w:p>
    <w:bookmarkEnd w:id="119"/>
    <w:p w14:paraId="75E122FC" w14:textId="77777777" w:rsidR="00E33E8C" w:rsidRPr="003B6C58" w:rsidRDefault="00E33E8C" w:rsidP="00E33E8C">
      <w:pPr>
        <w:spacing w:after="0" w:line="240" w:lineRule="auto"/>
        <w:ind w:left="734" w:firstLine="0"/>
        <w:rPr>
          <w:rFonts w:ascii="Arial" w:eastAsia="Aptos" w:hAnsi="Arial" w:cs="Arial"/>
          <w:color w:val="auto"/>
          <w:szCs w:val="22"/>
        </w:rPr>
      </w:pPr>
      <w:r w:rsidRPr="003B6C58">
        <w:rPr>
          <w:rFonts w:ascii="Arial" w:eastAsia="Aptos" w:hAnsi="Arial" w:cs="Arial"/>
          <w:color w:val="auto"/>
          <w:szCs w:val="22"/>
        </w:rPr>
        <w:t xml:space="preserve">The following resources, and the rules, manuals, and statutes referenced in them, give the Division of MH/DD/SUS the authority to set the requirements included in this policy: </w:t>
      </w:r>
    </w:p>
    <w:bookmarkEnd w:id="117"/>
    <w:p w14:paraId="59081834" w14:textId="77777777" w:rsidR="00E33E8C" w:rsidRPr="003B6C58" w:rsidRDefault="00E33E8C" w:rsidP="00E33E8C">
      <w:pPr>
        <w:spacing w:after="0" w:line="240" w:lineRule="auto"/>
        <w:ind w:left="734" w:firstLine="0"/>
        <w:rPr>
          <w:rFonts w:ascii="Arial" w:eastAsia="Aptos" w:hAnsi="Arial" w:cs="Arial"/>
          <w:color w:val="auto"/>
          <w:szCs w:val="22"/>
        </w:rPr>
      </w:pPr>
    </w:p>
    <w:p w14:paraId="26956A12" w14:textId="77777777" w:rsidR="00E33E8C" w:rsidRPr="003B6C58" w:rsidRDefault="00E33E8C" w:rsidP="00E33E8C">
      <w:pPr>
        <w:numPr>
          <w:ilvl w:val="0"/>
          <w:numId w:val="28"/>
        </w:numPr>
        <w:spacing w:after="15" w:line="278" w:lineRule="auto"/>
        <w:rPr>
          <w:rFonts w:ascii="Arial" w:eastAsia="Aptos" w:hAnsi="Arial" w:cs="Arial"/>
          <w:color w:val="auto"/>
          <w:szCs w:val="22"/>
        </w:rPr>
      </w:pPr>
      <w:r w:rsidRPr="003B6C58">
        <w:rPr>
          <w:rFonts w:ascii="Arial" w:eastAsia="Aptos" w:hAnsi="Arial" w:cs="Arial"/>
          <w:color w:val="auto"/>
          <w:szCs w:val="22"/>
        </w:rPr>
        <w:t>Rules for Mental Health, Developmental Disabilities and Substance Abuse Facilities and Services, Administrative Publication System Manuals (APSM)30-1</w:t>
      </w:r>
    </w:p>
    <w:p w14:paraId="4D12EC96" w14:textId="77777777" w:rsidR="00E33E8C" w:rsidRPr="003B6C58" w:rsidRDefault="00E33E8C" w:rsidP="00E33E8C">
      <w:pPr>
        <w:numPr>
          <w:ilvl w:val="0"/>
          <w:numId w:val="28"/>
        </w:numPr>
        <w:spacing w:after="15" w:line="278" w:lineRule="auto"/>
        <w:rPr>
          <w:rFonts w:ascii="Arial" w:eastAsia="Aptos" w:hAnsi="Arial" w:cs="Arial"/>
          <w:color w:val="auto"/>
          <w:szCs w:val="22"/>
        </w:rPr>
      </w:pPr>
      <w:r w:rsidRPr="003B6C58">
        <w:rPr>
          <w:rFonts w:ascii="Arial" w:eastAsia="Aptos" w:hAnsi="Arial" w:cs="Arial"/>
          <w:color w:val="auto"/>
          <w:szCs w:val="22"/>
        </w:rPr>
        <w:t>DMHDDSUS Records Management and Documentation Manual, APSM 45-2</w:t>
      </w:r>
    </w:p>
    <w:p w14:paraId="6A0B0B3C" w14:textId="77777777" w:rsidR="00E33E8C" w:rsidRPr="003B6C58" w:rsidRDefault="00E33E8C" w:rsidP="00E33E8C">
      <w:pPr>
        <w:numPr>
          <w:ilvl w:val="0"/>
          <w:numId w:val="28"/>
        </w:numPr>
        <w:spacing w:after="15" w:line="278" w:lineRule="auto"/>
        <w:rPr>
          <w:rFonts w:ascii="Arial" w:eastAsia="Aptos" w:hAnsi="Arial" w:cs="Arial"/>
          <w:color w:val="auto"/>
          <w:szCs w:val="22"/>
        </w:rPr>
      </w:pPr>
      <w:r w:rsidRPr="003B6C58">
        <w:rPr>
          <w:rFonts w:ascii="Arial" w:eastAsia="Aptos" w:hAnsi="Arial" w:cs="Arial"/>
          <w:color w:val="auto"/>
          <w:szCs w:val="22"/>
        </w:rPr>
        <w:t>DMHDDSUS Person-Centered Planning Instruction Manual</w:t>
      </w:r>
    </w:p>
    <w:p w14:paraId="44BAE758" w14:textId="77777777" w:rsidR="00E33E8C" w:rsidRPr="003B6C58" w:rsidRDefault="00E33E8C" w:rsidP="00E33E8C">
      <w:pPr>
        <w:numPr>
          <w:ilvl w:val="0"/>
          <w:numId w:val="28"/>
        </w:numPr>
        <w:spacing w:after="15" w:line="278" w:lineRule="auto"/>
        <w:rPr>
          <w:rFonts w:ascii="Arial" w:eastAsia="Aptos" w:hAnsi="Arial" w:cs="Arial"/>
          <w:color w:val="auto"/>
          <w:szCs w:val="22"/>
        </w:rPr>
      </w:pPr>
      <w:r w:rsidRPr="003B6C58">
        <w:rPr>
          <w:rFonts w:ascii="Arial" w:eastAsia="Aptos" w:hAnsi="Arial" w:cs="Arial"/>
          <w:color w:val="auto"/>
          <w:szCs w:val="22"/>
        </w:rPr>
        <w:t>N.C. Mental Health, Developmental Disabilities, and Substance Abuse Laws, 2001 (G.S. 122-C)</w:t>
      </w:r>
    </w:p>
    <w:p w14:paraId="55879BE3" w14:textId="77777777" w:rsidR="006C32F0" w:rsidRPr="003B6C58" w:rsidRDefault="006C32F0" w:rsidP="0042276A">
      <w:pPr>
        <w:rPr>
          <w:rFonts w:ascii="Arial" w:hAnsi="Arial" w:cs="Arial"/>
          <w:szCs w:val="22"/>
        </w:rPr>
      </w:pPr>
    </w:p>
    <w:p w14:paraId="77B7EFB5" w14:textId="221688B7" w:rsidR="004022BB" w:rsidRPr="003B6C58" w:rsidRDefault="00E33E8C" w:rsidP="00D02CFE">
      <w:pPr>
        <w:pStyle w:val="Heading1"/>
        <w:tabs>
          <w:tab w:val="center" w:pos="2826"/>
        </w:tabs>
        <w:ind w:left="0" w:firstLine="0"/>
        <w:rPr>
          <w:rFonts w:ascii="Arial" w:hAnsi="Arial" w:cs="Arial"/>
          <w:sz w:val="22"/>
          <w:szCs w:val="22"/>
        </w:rPr>
      </w:pPr>
      <w:bookmarkStart w:id="120" w:name="_Toc213843808"/>
      <w:bookmarkStart w:id="121" w:name="_Toc213854282"/>
      <w:bookmarkStart w:id="122" w:name="_Toc214016538"/>
      <w:r w:rsidRPr="003B6C58">
        <w:rPr>
          <w:rFonts w:ascii="Arial" w:hAnsi="Arial" w:cs="Arial"/>
          <w:sz w:val="22"/>
          <w:szCs w:val="22"/>
        </w:rPr>
        <w:t>8.0</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Policy Implementation and History</w:t>
      </w:r>
      <w:bookmarkEnd w:id="120"/>
      <w:bookmarkEnd w:id="121"/>
      <w:bookmarkEnd w:id="122"/>
      <w:r w:rsidRPr="003B6C58">
        <w:rPr>
          <w:rFonts w:ascii="Arial" w:hAnsi="Arial" w:cs="Arial"/>
          <w:sz w:val="22"/>
          <w:szCs w:val="22"/>
        </w:rPr>
        <w:t xml:space="preserve"> </w:t>
      </w:r>
    </w:p>
    <w:p w14:paraId="6673EF36" w14:textId="77777777" w:rsidR="004022BB" w:rsidRPr="003B6C58" w:rsidRDefault="00E33E8C">
      <w:pPr>
        <w:spacing w:after="6" w:line="349" w:lineRule="auto"/>
        <w:ind w:left="730" w:right="4099"/>
        <w:rPr>
          <w:rFonts w:ascii="Arial" w:hAnsi="Arial" w:cs="Arial"/>
          <w:szCs w:val="22"/>
        </w:rPr>
      </w:pPr>
      <w:r w:rsidRPr="003B6C58">
        <w:rPr>
          <w:rFonts w:ascii="Arial" w:hAnsi="Arial" w:cs="Arial"/>
          <w:b/>
          <w:szCs w:val="22"/>
        </w:rPr>
        <w:t>Original Effective Date:</w:t>
      </w:r>
      <w:r w:rsidRPr="003B6C58">
        <w:rPr>
          <w:rFonts w:ascii="Arial" w:hAnsi="Arial" w:cs="Arial"/>
          <w:szCs w:val="22"/>
        </w:rPr>
        <w:t xml:space="preserve"> January 1, </w:t>
      </w:r>
      <w:proofErr w:type="gramStart"/>
      <w:r w:rsidRPr="003B6C58">
        <w:rPr>
          <w:rFonts w:ascii="Arial" w:hAnsi="Arial" w:cs="Arial"/>
          <w:szCs w:val="22"/>
        </w:rPr>
        <w:t>2026</w:t>
      </w:r>
      <w:proofErr w:type="gramEnd"/>
      <w:r w:rsidRPr="003B6C58">
        <w:rPr>
          <w:rFonts w:ascii="Arial" w:hAnsi="Arial" w:cs="Arial"/>
          <w:szCs w:val="22"/>
        </w:rPr>
        <w:t xml:space="preserve"> </w:t>
      </w:r>
      <w:r w:rsidRPr="003B6C58">
        <w:rPr>
          <w:rFonts w:ascii="Arial" w:hAnsi="Arial" w:cs="Arial"/>
          <w:b/>
          <w:szCs w:val="22"/>
        </w:rPr>
        <w:t xml:space="preserve">History: </w:t>
      </w:r>
    </w:p>
    <w:p w14:paraId="08ACD026" w14:textId="77777777" w:rsidR="004022BB" w:rsidRPr="003B6C58" w:rsidRDefault="00E33E8C">
      <w:pPr>
        <w:spacing w:after="0" w:line="259" w:lineRule="auto"/>
        <w:ind w:left="720" w:firstLine="0"/>
        <w:rPr>
          <w:rFonts w:ascii="Arial" w:hAnsi="Arial" w:cs="Arial"/>
          <w:szCs w:val="22"/>
        </w:rPr>
      </w:pPr>
      <w:r w:rsidRPr="003B6C58">
        <w:rPr>
          <w:rFonts w:ascii="Arial" w:hAnsi="Arial" w:cs="Arial"/>
          <w:szCs w:val="22"/>
        </w:rPr>
        <w:t xml:space="preserve"> </w:t>
      </w:r>
    </w:p>
    <w:tbl>
      <w:tblPr>
        <w:tblStyle w:val="TableGrid"/>
        <w:tblW w:w="8731" w:type="dxa"/>
        <w:tblInd w:w="833" w:type="dxa"/>
        <w:tblCellMar>
          <w:top w:w="58" w:type="dxa"/>
          <w:left w:w="108" w:type="dxa"/>
          <w:right w:w="115" w:type="dxa"/>
        </w:tblCellMar>
        <w:tblLook w:val="04A0" w:firstRow="1" w:lastRow="0" w:firstColumn="1" w:lastColumn="0" w:noHBand="0" w:noVBand="1"/>
      </w:tblPr>
      <w:tblGrid>
        <w:gridCol w:w="1440"/>
        <w:gridCol w:w="2071"/>
        <w:gridCol w:w="5220"/>
      </w:tblGrid>
      <w:tr w:rsidR="004022BB" w:rsidRPr="003B6C58" w14:paraId="31BF5FC5" w14:textId="77777777">
        <w:trPr>
          <w:trHeight w:val="768"/>
        </w:trPr>
        <w:tc>
          <w:tcPr>
            <w:tcW w:w="1440" w:type="dxa"/>
            <w:tcBorders>
              <w:top w:val="single" w:sz="4" w:space="0" w:color="000000"/>
              <w:left w:val="single" w:sz="4" w:space="0" w:color="000000"/>
              <w:bottom w:val="single" w:sz="4" w:space="0" w:color="000000"/>
              <w:right w:val="single" w:sz="4" w:space="0" w:color="000000"/>
            </w:tcBorders>
          </w:tcPr>
          <w:p w14:paraId="68B9FA00" w14:textId="77777777" w:rsidR="004022BB" w:rsidRPr="003B6C58" w:rsidRDefault="00E33E8C">
            <w:pPr>
              <w:spacing w:after="0" w:line="259" w:lineRule="auto"/>
              <w:ind w:left="0" w:firstLine="0"/>
              <w:rPr>
                <w:rFonts w:ascii="Arial" w:hAnsi="Arial" w:cs="Arial"/>
                <w:szCs w:val="22"/>
              </w:rPr>
            </w:pPr>
            <w:r w:rsidRPr="003B6C58">
              <w:rPr>
                <w:rFonts w:ascii="Arial" w:hAnsi="Arial" w:cs="Arial"/>
                <w:b/>
                <w:szCs w:val="22"/>
              </w:rPr>
              <w:t xml:space="preserve">Date </w:t>
            </w:r>
          </w:p>
        </w:tc>
        <w:tc>
          <w:tcPr>
            <w:tcW w:w="2071" w:type="dxa"/>
            <w:tcBorders>
              <w:top w:val="single" w:sz="4" w:space="0" w:color="000000"/>
              <w:left w:val="single" w:sz="4" w:space="0" w:color="000000"/>
              <w:bottom w:val="single" w:sz="4" w:space="0" w:color="000000"/>
              <w:right w:val="single" w:sz="4" w:space="0" w:color="000000"/>
            </w:tcBorders>
          </w:tcPr>
          <w:p w14:paraId="41B8B4AE" w14:textId="77777777" w:rsidR="004022BB" w:rsidRPr="003B6C58" w:rsidRDefault="00E33E8C">
            <w:pPr>
              <w:spacing w:after="0" w:line="259" w:lineRule="auto"/>
              <w:ind w:left="0" w:firstLine="0"/>
              <w:rPr>
                <w:rFonts w:ascii="Arial" w:hAnsi="Arial" w:cs="Arial"/>
                <w:szCs w:val="22"/>
              </w:rPr>
            </w:pPr>
            <w:r w:rsidRPr="003B6C58">
              <w:rPr>
                <w:rFonts w:ascii="Arial" w:hAnsi="Arial" w:cs="Arial"/>
                <w:b/>
                <w:szCs w:val="22"/>
              </w:rPr>
              <w:t xml:space="preserve">Section or </w:t>
            </w:r>
          </w:p>
          <w:p w14:paraId="65F85984" w14:textId="77777777" w:rsidR="004022BB" w:rsidRPr="003B6C58" w:rsidRDefault="00E33E8C">
            <w:pPr>
              <w:spacing w:after="0" w:line="259" w:lineRule="auto"/>
              <w:ind w:left="0" w:firstLine="0"/>
              <w:rPr>
                <w:rFonts w:ascii="Arial" w:hAnsi="Arial" w:cs="Arial"/>
                <w:szCs w:val="22"/>
              </w:rPr>
            </w:pPr>
            <w:r w:rsidRPr="003B6C58">
              <w:rPr>
                <w:rFonts w:ascii="Arial" w:hAnsi="Arial" w:cs="Arial"/>
                <w:b/>
                <w:szCs w:val="22"/>
              </w:rPr>
              <w:t xml:space="preserve">Subsection </w:t>
            </w:r>
          </w:p>
          <w:p w14:paraId="038F02C9" w14:textId="77777777" w:rsidR="004022BB" w:rsidRPr="003B6C58" w:rsidRDefault="00E33E8C">
            <w:pPr>
              <w:spacing w:after="0" w:line="259" w:lineRule="auto"/>
              <w:ind w:left="0" w:firstLine="0"/>
              <w:rPr>
                <w:rFonts w:ascii="Arial" w:hAnsi="Arial" w:cs="Arial"/>
                <w:szCs w:val="22"/>
              </w:rPr>
            </w:pPr>
            <w:r w:rsidRPr="003B6C58">
              <w:rPr>
                <w:rFonts w:ascii="Arial" w:hAnsi="Arial" w:cs="Arial"/>
                <w:b/>
                <w:szCs w:val="22"/>
              </w:rPr>
              <w:t xml:space="preserve">Amended </w:t>
            </w:r>
          </w:p>
        </w:tc>
        <w:tc>
          <w:tcPr>
            <w:tcW w:w="5220" w:type="dxa"/>
            <w:tcBorders>
              <w:top w:val="single" w:sz="4" w:space="0" w:color="000000"/>
              <w:left w:val="single" w:sz="4" w:space="0" w:color="000000"/>
              <w:bottom w:val="single" w:sz="4" w:space="0" w:color="000000"/>
              <w:right w:val="single" w:sz="4" w:space="0" w:color="000000"/>
            </w:tcBorders>
          </w:tcPr>
          <w:p w14:paraId="206A86BA" w14:textId="77777777" w:rsidR="004022BB" w:rsidRPr="003B6C58" w:rsidRDefault="00E33E8C">
            <w:pPr>
              <w:spacing w:after="0" w:line="259" w:lineRule="auto"/>
              <w:ind w:left="0" w:firstLine="0"/>
              <w:rPr>
                <w:rFonts w:ascii="Arial" w:hAnsi="Arial" w:cs="Arial"/>
                <w:szCs w:val="22"/>
              </w:rPr>
            </w:pPr>
            <w:r w:rsidRPr="003B6C58">
              <w:rPr>
                <w:rFonts w:ascii="Arial" w:hAnsi="Arial" w:cs="Arial"/>
                <w:b/>
                <w:szCs w:val="22"/>
              </w:rPr>
              <w:t xml:space="preserve">Change </w:t>
            </w:r>
          </w:p>
        </w:tc>
      </w:tr>
      <w:tr w:rsidR="004022BB" w:rsidRPr="003B6C58" w14:paraId="15BD2AF0" w14:textId="77777777">
        <w:trPr>
          <w:trHeight w:val="518"/>
        </w:trPr>
        <w:tc>
          <w:tcPr>
            <w:tcW w:w="1440" w:type="dxa"/>
            <w:tcBorders>
              <w:top w:val="single" w:sz="4" w:space="0" w:color="000000"/>
              <w:left w:val="single" w:sz="4" w:space="0" w:color="000000"/>
              <w:bottom w:val="single" w:sz="4" w:space="0" w:color="000000"/>
              <w:right w:val="single" w:sz="4" w:space="0" w:color="000000"/>
            </w:tcBorders>
          </w:tcPr>
          <w:p w14:paraId="15C9C603" w14:textId="77777777" w:rsidR="004022BB" w:rsidRPr="003B6C58" w:rsidRDefault="00E33E8C">
            <w:pPr>
              <w:spacing w:after="0" w:line="259" w:lineRule="auto"/>
              <w:ind w:left="0" w:firstLine="0"/>
              <w:rPr>
                <w:rFonts w:ascii="Arial" w:hAnsi="Arial" w:cs="Arial"/>
                <w:szCs w:val="22"/>
              </w:rPr>
            </w:pPr>
            <w:r w:rsidRPr="003B6C58">
              <w:rPr>
                <w:rFonts w:ascii="Arial" w:hAnsi="Arial" w:cs="Arial"/>
                <w:szCs w:val="22"/>
              </w:rPr>
              <w:t xml:space="preserve">01/01/2026 </w:t>
            </w:r>
          </w:p>
        </w:tc>
        <w:tc>
          <w:tcPr>
            <w:tcW w:w="2071" w:type="dxa"/>
            <w:tcBorders>
              <w:top w:val="single" w:sz="4" w:space="0" w:color="000000"/>
              <w:left w:val="single" w:sz="4" w:space="0" w:color="000000"/>
              <w:bottom w:val="single" w:sz="4" w:space="0" w:color="000000"/>
              <w:right w:val="single" w:sz="4" w:space="0" w:color="000000"/>
            </w:tcBorders>
          </w:tcPr>
          <w:p w14:paraId="78BE1277" w14:textId="77777777" w:rsidR="004022BB" w:rsidRPr="003B6C58" w:rsidRDefault="00E33E8C">
            <w:pPr>
              <w:spacing w:after="0" w:line="259" w:lineRule="auto"/>
              <w:ind w:left="0" w:firstLine="0"/>
              <w:rPr>
                <w:rFonts w:ascii="Arial" w:hAnsi="Arial" w:cs="Arial"/>
                <w:szCs w:val="22"/>
              </w:rPr>
            </w:pPr>
            <w:r w:rsidRPr="003B6C58">
              <w:rPr>
                <w:rFonts w:ascii="Arial" w:hAnsi="Arial" w:cs="Arial"/>
                <w:szCs w:val="22"/>
              </w:rPr>
              <w:t xml:space="preserve">All Sections and Attachment(s) </w:t>
            </w:r>
          </w:p>
        </w:tc>
        <w:tc>
          <w:tcPr>
            <w:tcW w:w="5220" w:type="dxa"/>
            <w:tcBorders>
              <w:top w:val="single" w:sz="4" w:space="0" w:color="000000"/>
              <w:left w:val="single" w:sz="4" w:space="0" w:color="000000"/>
              <w:bottom w:val="single" w:sz="4" w:space="0" w:color="000000"/>
              <w:right w:val="single" w:sz="4" w:space="0" w:color="000000"/>
            </w:tcBorders>
          </w:tcPr>
          <w:p w14:paraId="2ED753F8" w14:textId="77777777" w:rsidR="004022BB" w:rsidRPr="003B6C58" w:rsidRDefault="00E33E8C">
            <w:pPr>
              <w:spacing w:after="0" w:line="259" w:lineRule="auto"/>
              <w:ind w:left="0" w:firstLine="0"/>
              <w:rPr>
                <w:rFonts w:ascii="Arial" w:hAnsi="Arial" w:cs="Arial"/>
                <w:szCs w:val="22"/>
              </w:rPr>
            </w:pPr>
            <w:r w:rsidRPr="003B6C58">
              <w:rPr>
                <w:rFonts w:ascii="Arial" w:hAnsi="Arial" w:cs="Arial"/>
                <w:szCs w:val="22"/>
              </w:rPr>
              <w:t xml:space="preserve">Initial implementation of stand-alone Substance Abuse Intensive Outpatient Program (SAIOP) policy. </w:t>
            </w:r>
          </w:p>
        </w:tc>
      </w:tr>
    </w:tbl>
    <w:p w14:paraId="19D57210" w14:textId="0E73A23C" w:rsidR="007045F6" w:rsidRPr="003B6C58" w:rsidRDefault="00E33E8C" w:rsidP="007045F6">
      <w:pPr>
        <w:spacing w:after="0" w:line="262" w:lineRule="auto"/>
        <w:ind w:left="0" w:right="4624" w:firstLine="0"/>
        <w:rPr>
          <w:rFonts w:ascii="Arial" w:hAnsi="Arial" w:cs="Arial"/>
          <w:szCs w:val="22"/>
        </w:rPr>
      </w:pPr>
      <w:r w:rsidRPr="003B6C58">
        <w:rPr>
          <w:rFonts w:ascii="Arial" w:hAnsi="Arial" w:cs="Arial"/>
          <w:szCs w:val="22"/>
        </w:rPr>
        <w:t xml:space="preserve">  </w:t>
      </w:r>
      <w:r w:rsidRPr="003B6C58">
        <w:rPr>
          <w:rFonts w:ascii="Arial" w:hAnsi="Arial" w:cs="Arial"/>
          <w:szCs w:val="22"/>
        </w:rPr>
        <w:tab/>
        <w:t xml:space="preserve"> </w:t>
      </w:r>
    </w:p>
    <w:p w14:paraId="2366CA45" w14:textId="380F0746" w:rsidR="0042276A" w:rsidRPr="003B6C58" w:rsidRDefault="0042276A">
      <w:pPr>
        <w:spacing w:after="160" w:line="278" w:lineRule="auto"/>
        <w:ind w:left="0" w:firstLine="0"/>
        <w:rPr>
          <w:rFonts w:ascii="Arial" w:hAnsi="Arial" w:cs="Arial"/>
          <w:szCs w:val="22"/>
        </w:rPr>
      </w:pPr>
      <w:r w:rsidRPr="003B6C58">
        <w:rPr>
          <w:rFonts w:ascii="Arial" w:hAnsi="Arial" w:cs="Arial"/>
          <w:szCs w:val="22"/>
        </w:rPr>
        <w:br w:type="page"/>
      </w:r>
    </w:p>
    <w:p w14:paraId="3396E12F" w14:textId="77777777" w:rsidR="004022BB" w:rsidRPr="003B6C58" w:rsidRDefault="004022BB">
      <w:pPr>
        <w:spacing w:after="0" w:line="259" w:lineRule="auto"/>
        <w:ind w:left="0" w:firstLine="0"/>
        <w:rPr>
          <w:rFonts w:ascii="Arial" w:hAnsi="Arial" w:cs="Arial"/>
          <w:szCs w:val="22"/>
        </w:rPr>
      </w:pPr>
    </w:p>
    <w:p w14:paraId="11675887" w14:textId="77777777" w:rsidR="007045F6" w:rsidRPr="003B6C58" w:rsidRDefault="007045F6">
      <w:pPr>
        <w:spacing w:after="0" w:line="259" w:lineRule="auto"/>
        <w:ind w:left="0" w:firstLine="0"/>
        <w:rPr>
          <w:rFonts w:ascii="Arial" w:hAnsi="Arial" w:cs="Arial"/>
          <w:szCs w:val="22"/>
        </w:rPr>
      </w:pPr>
    </w:p>
    <w:p w14:paraId="02B90BB4" w14:textId="77777777" w:rsidR="007045F6" w:rsidRPr="003B6C58" w:rsidRDefault="007045F6" w:rsidP="007045F6">
      <w:pPr>
        <w:pStyle w:val="Heading1"/>
        <w:spacing w:after="33"/>
        <w:ind w:left="1" w:firstLine="0"/>
        <w:jc w:val="center"/>
        <w:rPr>
          <w:rFonts w:ascii="Arial" w:hAnsi="Arial" w:cs="Arial"/>
          <w:sz w:val="22"/>
          <w:szCs w:val="22"/>
        </w:rPr>
      </w:pPr>
      <w:bookmarkStart w:id="123" w:name="_Toc213843809"/>
      <w:bookmarkStart w:id="124" w:name="_Toc213854283"/>
      <w:bookmarkStart w:id="125" w:name="_Toc214016539"/>
      <w:r w:rsidRPr="003B6C58">
        <w:rPr>
          <w:rFonts w:ascii="Arial" w:hAnsi="Arial" w:cs="Arial"/>
          <w:sz w:val="22"/>
          <w:szCs w:val="22"/>
        </w:rPr>
        <w:t>Attachment A: Claims-Related Information</w:t>
      </w:r>
      <w:bookmarkEnd w:id="123"/>
      <w:bookmarkEnd w:id="124"/>
      <w:bookmarkEnd w:id="125"/>
      <w:r w:rsidRPr="003B6C58">
        <w:rPr>
          <w:rFonts w:ascii="Arial" w:hAnsi="Arial" w:cs="Arial"/>
          <w:sz w:val="22"/>
          <w:szCs w:val="22"/>
        </w:rPr>
        <w:t xml:space="preserve"> </w:t>
      </w:r>
    </w:p>
    <w:p w14:paraId="2DC892EB" w14:textId="77777777" w:rsidR="007045F6" w:rsidRPr="003B6C58" w:rsidRDefault="007045F6">
      <w:pPr>
        <w:spacing w:after="141"/>
        <w:ind w:left="10" w:right="10"/>
        <w:rPr>
          <w:rFonts w:ascii="Arial" w:hAnsi="Arial" w:cs="Arial"/>
          <w:szCs w:val="22"/>
        </w:rPr>
      </w:pPr>
    </w:p>
    <w:p w14:paraId="396A84D2" w14:textId="7A92525E" w:rsidR="004022BB" w:rsidRPr="003B6C58" w:rsidRDefault="00E33E8C">
      <w:pPr>
        <w:spacing w:after="141"/>
        <w:ind w:left="10" w:right="10"/>
        <w:rPr>
          <w:rFonts w:ascii="Arial" w:hAnsi="Arial" w:cs="Arial"/>
          <w:szCs w:val="22"/>
        </w:rPr>
      </w:pPr>
      <w:r w:rsidRPr="003B6C58">
        <w:rPr>
          <w:rFonts w:ascii="Arial" w:hAnsi="Arial" w:cs="Arial"/>
          <w:szCs w:val="22"/>
        </w:rPr>
        <w:t xml:space="preserve">Provider(s) shall comply with the, </w:t>
      </w:r>
      <w:proofErr w:type="spellStart"/>
      <w:r w:rsidRPr="003B6C58">
        <w:rPr>
          <w:rFonts w:ascii="Arial" w:hAnsi="Arial" w:cs="Arial"/>
          <w:i/>
          <w:szCs w:val="22"/>
        </w:rPr>
        <w:t>NCTracks</w:t>
      </w:r>
      <w:proofErr w:type="spellEnd"/>
      <w:r w:rsidRPr="003B6C58">
        <w:rPr>
          <w:rFonts w:ascii="Arial" w:hAnsi="Arial" w:cs="Arial"/>
          <w:i/>
          <w:szCs w:val="22"/>
        </w:rPr>
        <w:t xml:space="preserve"> Provider Claims and Billing Assistance Guide</w:t>
      </w:r>
      <w:r w:rsidRPr="003B6C58">
        <w:rPr>
          <w:rFonts w:ascii="Arial" w:hAnsi="Arial" w:cs="Arial"/>
          <w:szCs w:val="22"/>
        </w:rPr>
        <w:t xml:space="preserve">, </w:t>
      </w:r>
      <w:r w:rsidR="007045F6" w:rsidRPr="003B6C58">
        <w:rPr>
          <w:rFonts w:ascii="Arial" w:hAnsi="Arial" w:cs="Arial"/>
          <w:szCs w:val="22"/>
        </w:rPr>
        <w:t>Division of MH/DD/SUS</w:t>
      </w:r>
      <w:r w:rsidRPr="003B6C58">
        <w:rPr>
          <w:rFonts w:ascii="Arial" w:hAnsi="Arial" w:cs="Arial"/>
          <w:szCs w:val="22"/>
        </w:rPr>
        <w:t xml:space="preserve"> bulletins, fee schedules, NC </w:t>
      </w:r>
      <w:r w:rsidR="007045F6" w:rsidRPr="003B6C58">
        <w:rPr>
          <w:rFonts w:ascii="Arial" w:hAnsi="Arial" w:cs="Arial"/>
          <w:szCs w:val="22"/>
        </w:rPr>
        <w:t>Division of MH/DD/SUS</w:t>
      </w:r>
      <w:r w:rsidRPr="003B6C58">
        <w:rPr>
          <w:rFonts w:ascii="Arial" w:hAnsi="Arial" w:cs="Arial"/>
          <w:szCs w:val="22"/>
        </w:rPr>
        <w:t xml:space="preserve"> clinical </w:t>
      </w:r>
      <w:r w:rsidR="00F31127" w:rsidRPr="003B6C58">
        <w:rPr>
          <w:rFonts w:ascii="Arial" w:hAnsi="Arial" w:cs="Arial"/>
          <w:szCs w:val="22"/>
        </w:rPr>
        <w:t>(</w:t>
      </w:r>
      <w:r w:rsidR="007045F6" w:rsidRPr="003B6C58">
        <w:rPr>
          <w:rFonts w:ascii="Arial" w:hAnsi="Arial" w:cs="Arial"/>
          <w:szCs w:val="22"/>
        </w:rPr>
        <w:t>service definitions</w:t>
      </w:r>
      <w:r w:rsidR="00F31127" w:rsidRPr="003B6C58">
        <w:rPr>
          <w:rFonts w:ascii="Arial" w:hAnsi="Arial" w:cs="Arial"/>
          <w:szCs w:val="22"/>
        </w:rPr>
        <w:t>)</w:t>
      </w:r>
      <w:r w:rsidRPr="003B6C58">
        <w:rPr>
          <w:rFonts w:ascii="Arial" w:hAnsi="Arial" w:cs="Arial"/>
          <w:szCs w:val="22"/>
        </w:rPr>
        <w:t xml:space="preserve"> policies and any other relevant documents for specific </w:t>
      </w:r>
      <w:r w:rsidR="00871709" w:rsidRPr="003B6C58">
        <w:rPr>
          <w:rFonts w:ascii="Arial" w:hAnsi="Arial" w:cs="Arial"/>
          <w:szCs w:val="22"/>
        </w:rPr>
        <w:t>coverage</w:t>
      </w:r>
      <w:r w:rsidR="001A5BC8" w:rsidRPr="003B6C58">
        <w:rPr>
          <w:rFonts w:ascii="Arial" w:hAnsi="Arial" w:cs="Arial"/>
          <w:szCs w:val="22"/>
        </w:rPr>
        <w:t xml:space="preserve"> and</w:t>
      </w:r>
      <w:r w:rsidRPr="003B6C58">
        <w:rPr>
          <w:rFonts w:ascii="Arial" w:hAnsi="Arial" w:cs="Arial"/>
          <w:szCs w:val="22"/>
        </w:rPr>
        <w:t xml:space="preserve"> reimbursement for </w:t>
      </w:r>
      <w:r w:rsidR="007045F6" w:rsidRPr="003B6C58">
        <w:rPr>
          <w:rFonts w:ascii="Arial" w:hAnsi="Arial" w:cs="Arial"/>
          <w:szCs w:val="22"/>
        </w:rPr>
        <w:t>State-Funds</w:t>
      </w:r>
      <w:r w:rsidRPr="003B6C58">
        <w:rPr>
          <w:rFonts w:ascii="Arial" w:hAnsi="Arial" w:cs="Arial"/>
          <w:szCs w:val="22"/>
        </w:rPr>
        <w:t xml:space="preserve">. </w:t>
      </w:r>
    </w:p>
    <w:p w14:paraId="46763844" w14:textId="77777777" w:rsidR="004022BB" w:rsidRPr="003B6C58" w:rsidRDefault="00E33E8C">
      <w:pPr>
        <w:pStyle w:val="Heading2"/>
        <w:ind w:left="102"/>
        <w:rPr>
          <w:rFonts w:ascii="Arial" w:hAnsi="Arial" w:cs="Arial"/>
          <w:sz w:val="22"/>
          <w:szCs w:val="22"/>
        </w:rPr>
      </w:pPr>
      <w:bookmarkStart w:id="126" w:name="_Toc213843810"/>
      <w:bookmarkStart w:id="127" w:name="_Toc213854284"/>
      <w:bookmarkStart w:id="128" w:name="_Toc214016540"/>
      <w:r w:rsidRPr="003B6C58">
        <w:rPr>
          <w:rFonts w:ascii="Arial" w:hAnsi="Arial" w:cs="Arial"/>
          <w:sz w:val="22"/>
          <w:szCs w:val="22"/>
        </w:rPr>
        <w:t>A.</w:t>
      </w:r>
      <w:r w:rsidRPr="003B6C58">
        <w:rPr>
          <w:rFonts w:ascii="Arial" w:eastAsia="Arial" w:hAnsi="Arial" w:cs="Arial"/>
          <w:sz w:val="22"/>
          <w:szCs w:val="22"/>
        </w:rPr>
        <w:t xml:space="preserve"> </w:t>
      </w:r>
      <w:r w:rsidRPr="003B6C58">
        <w:rPr>
          <w:rFonts w:ascii="Arial" w:hAnsi="Arial" w:cs="Arial"/>
          <w:sz w:val="22"/>
          <w:szCs w:val="22"/>
        </w:rPr>
        <w:t>Claim Type</w:t>
      </w:r>
      <w:bookmarkEnd w:id="126"/>
      <w:bookmarkEnd w:id="127"/>
      <w:bookmarkEnd w:id="128"/>
      <w:r w:rsidRPr="003B6C58">
        <w:rPr>
          <w:rFonts w:ascii="Arial" w:hAnsi="Arial" w:cs="Arial"/>
          <w:sz w:val="22"/>
          <w:szCs w:val="22"/>
        </w:rPr>
        <w:t xml:space="preserve"> </w:t>
      </w:r>
    </w:p>
    <w:p w14:paraId="40596996" w14:textId="77777777" w:rsidR="004022BB" w:rsidRPr="003B6C58" w:rsidRDefault="00E33E8C">
      <w:pPr>
        <w:spacing w:after="106"/>
        <w:ind w:left="642" w:right="10"/>
        <w:rPr>
          <w:rFonts w:ascii="Arial" w:hAnsi="Arial" w:cs="Arial"/>
          <w:szCs w:val="22"/>
        </w:rPr>
      </w:pPr>
      <w:r w:rsidRPr="003B6C58">
        <w:rPr>
          <w:rFonts w:ascii="Arial" w:hAnsi="Arial" w:cs="Arial"/>
          <w:szCs w:val="22"/>
        </w:rPr>
        <w:t xml:space="preserve">Professional (CMS-1500/837P transaction) </w:t>
      </w:r>
    </w:p>
    <w:p w14:paraId="41347403" w14:textId="77777777" w:rsidR="004022BB" w:rsidRPr="003B6C58" w:rsidRDefault="00E33E8C" w:rsidP="004E35EF">
      <w:pPr>
        <w:spacing w:after="106"/>
        <w:ind w:left="642" w:right="10"/>
        <w:rPr>
          <w:rFonts w:ascii="Arial" w:hAnsi="Arial" w:cs="Arial"/>
          <w:szCs w:val="22"/>
        </w:rPr>
      </w:pPr>
      <w:r w:rsidRPr="003B6C58">
        <w:rPr>
          <w:rFonts w:ascii="Arial" w:hAnsi="Arial" w:cs="Arial"/>
          <w:szCs w:val="22"/>
        </w:rPr>
        <w:t xml:space="preserve">Institutional (UB-04/837I transaction)  </w:t>
      </w:r>
    </w:p>
    <w:p w14:paraId="2DE2C3DE" w14:textId="6C85A930" w:rsidR="004022BB" w:rsidRPr="003B6C58" w:rsidRDefault="00E33E8C" w:rsidP="004E35EF">
      <w:pPr>
        <w:spacing w:after="158" w:line="259" w:lineRule="auto"/>
        <w:ind w:left="631" w:firstLine="0"/>
        <w:rPr>
          <w:rFonts w:ascii="Arial" w:hAnsi="Arial" w:cs="Arial"/>
          <w:szCs w:val="22"/>
        </w:rPr>
      </w:pPr>
      <w:r w:rsidRPr="003B6C58">
        <w:rPr>
          <w:rFonts w:ascii="Arial" w:hAnsi="Arial" w:cs="Arial"/>
          <w:szCs w:val="22"/>
        </w:rPr>
        <w:t xml:space="preserve">Unless directed otherwise, Institutional Claims must be billed according to the National Uniform Billing Guidelines. All claims must comply with National Coding Guidelines. </w:t>
      </w:r>
    </w:p>
    <w:p w14:paraId="6F80D4E4" w14:textId="77777777" w:rsidR="004022BB" w:rsidRPr="003B6C58" w:rsidRDefault="00E33E8C">
      <w:pPr>
        <w:spacing w:after="93" w:line="249" w:lineRule="auto"/>
        <w:ind w:left="541" w:hanging="449"/>
        <w:rPr>
          <w:rFonts w:ascii="Arial" w:hAnsi="Arial" w:cs="Arial"/>
          <w:szCs w:val="22"/>
        </w:rPr>
      </w:pPr>
      <w:r w:rsidRPr="003B6C58">
        <w:rPr>
          <w:rFonts w:ascii="Arial" w:hAnsi="Arial" w:cs="Arial"/>
          <w:b/>
          <w:szCs w:val="22"/>
        </w:rPr>
        <w:t>B.</w:t>
      </w:r>
      <w:r w:rsidRPr="003B6C58">
        <w:rPr>
          <w:rFonts w:ascii="Arial" w:eastAsia="Arial" w:hAnsi="Arial" w:cs="Arial"/>
          <w:b/>
          <w:szCs w:val="22"/>
        </w:rPr>
        <w:t xml:space="preserve"> </w:t>
      </w:r>
      <w:r w:rsidRPr="003B6C58">
        <w:rPr>
          <w:rFonts w:ascii="Arial" w:hAnsi="Arial" w:cs="Arial"/>
          <w:b/>
          <w:szCs w:val="22"/>
        </w:rPr>
        <w:t xml:space="preserve">International Classification of Diseases and Related Health Problems, Tenth </w:t>
      </w:r>
    </w:p>
    <w:p w14:paraId="3C742657" w14:textId="67EBC8FF" w:rsidR="004022BB" w:rsidRPr="003B6C58" w:rsidRDefault="004E35EF" w:rsidP="00610AE7">
      <w:pPr>
        <w:pStyle w:val="Heading2"/>
        <w:ind w:left="86" w:firstLine="92"/>
        <w:rPr>
          <w:rFonts w:ascii="Arial" w:hAnsi="Arial" w:cs="Arial"/>
          <w:sz w:val="22"/>
          <w:szCs w:val="22"/>
        </w:rPr>
      </w:pPr>
      <w:r w:rsidRPr="003B6C58">
        <w:rPr>
          <w:rFonts w:ascii="Arial" w:hAnsi="Arial" w:cs="Arial"/>
          <w:sz w:val="22"/>
          <w:szCs w:val="22"/>
        </w:rPr>
        <w:t xml:space="preserve">   </w:t>
      </w:r>
      <w:bookmarkStart w:id="129" w:name="_Toc213843811"/>
      <w:bookmarkStart w:id="130" w:name="_Toc213854285"/>
      <w:bookmarkStart w:id="131" w:name="_Toc214016541"/>
      <w:r w:rsidRPr="003B6C58">
        <w:rPr>
          <w:rFonts w:ascii="Arial" w:hAnsi="Arial" w:cs="Arial"/>
          <w:sz w:val="22"/>
          <w:szCs w:val="22"/>
        </w:rPr>
        <w:t>Revisions, Clinical Modification (ICD-10-CM) and Procedural Coding System (PCS)</w:t>
      </w:r>
      <w:bookmarkEnd w:id="129"/>
      <w:bookmarkEnd w:id="130"/>
      <w:bookmarkEnd w:id="131"/>
      <w:r w:rsidRPr="003B6C58">
        <w:rPr>
          <w:rFonts w:ascii="Arial" w:hAnsi="Arial" w:cs="Arial"/>
          <w:sz w:val="22"/>
          <w:szCs w:val="22"/>
        </w:rPr>
        <w:t xml:space="preserve"> </w:t>
      </w:r>
    </w:p>
    <w:p w14:paraId="5AD946B5" w14:textId="444A7234" w:rsidR="004022BB" w:rsidRPr="003B6C58" w:rsidRDefault="00E33E8C" w:rsidP="00610AE7">
      <w:pPr>
        <w:spacing w:after="158"/>
        <w:ind w:left="644" w:right="10"/>
        <w:rPr>
          <w:rFonts w:ascii="Arial" w:hAnsi="Arial" w:cs="Arial"/>
          <w:szCs w:val="22"/>
        </w:rPr>
      </w:pPr>
      <w:r w:rsidRPr="003B6C58">
        <w:rPr>
          <w:rFonts w:ascii="Arial" w:hAnsi="Arial" w:cs="Arial"/>
          <w:szCs w:val="22"/>
        </w:rPr>
        <w:t xml:space="preserve">Provider(s) shall report the ICD-10-CM and Procedural Coding System (PCS) to the highest level of specificity that supports medical necessity. Provider(s) shall use the current ICD-10 edition and any subsequent editions in effect at the time of service. Provider(s) shall refer to the applicable edition for code description, as it is no longer documented in the policy. </w:t>
      </w:r>
    </w:p>
    <w:p w14:paraId="5C7A7920" w14:textId="77777777" w:rsidR="004022BB" w:rsidRPr="003B6C58" w:rsidRDefault="00E33E8C">
      <w:pPr>
        <w:pStyle w:val="Heading2"/>
        <w:tabs>
          <w:tab w:val="center" w:pos="1024"/>
        </w:tabs>
        <w:ind w:left="0" w:firstLine="0"/>
        <w:rPr>
          <w:rFonts w:ascii="Arial" w:hAnsi="Arial" w:cs="Arial"/>
          <w:sz w:val="22"/>
          <w:szCs w:val="22"/>
        </w:rPr>
      </w:pPr>
      <w:bookmarkStart w:id="132" w:name="_Toc213843812"/>
      <w:bookmarkStart w:id="133" w:name="_Toc213854286"/>
      <w:bookmarkStart w:id="134" w:name="_Toc214016542"/>
      <w:r w:rsidRPr="003B6C58">
        <w:rPr>
          <w:rFonts w:ascii="Arial" w:hAnsi="Arial" w:cs="Arial"/>
          <w:sz w:val="22"/>
          <w:szCs w:val="22"/>
        </w:rPr>
        <w:t>C.</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Code(s)</w:t>
      </w:r>
      <w:bookmarkEnd w:id="132"/>
      <w:bookmarkEnd w:id="133"/>
      <w:bookmarkEnd w:id="134"/>
      <w:r w:rsidRPr="003B6C58">
        <w:rPr>
          <w:rFonts w:ascii="Arial" w:hAnsi="Arial" w:cs="Arial"/>
          <w:sz w:val="22"/>
          <w:szCs w:val="22"/>
        </w:rPr>
        <w:t xml:space="preserve"> </w:t>
      </w:r>
    </w:p>
    <w:p w14:paraId="6185A5A0" w14:textId="77777777" w:rsidR="004022BB" w:rsidRPr="003B6C58" w:rsidRDefault="00E33E8C">
      <w:pPr>
        <w:ind w:left="641" w:right="10"/>
        <w:rPr>
          <w:rFonts w:ascii="Arial" w:hAnsi="Arial" w:cs="Arial"/>
          <w:szCs w:val="22"/>
        </w:rPr>
      </w:pPr>
      <w:r w:rsidRPr="003B6C58">
        <w:rPr>
          <w:rFonts w:ascii="Arial" w:hAnsi="Arial" w:cs="Arial"/>
          <w:szCs w:val="22"/>
        </w:rPr>
        <w:t xml:space="preserve">Provider(s) shall report the most specific billing code that accurately and completely describes the procedure, product or service provided. Provider(s) shall use the Current Procedural Terminology (CPT), Health Care Procedure Coding System (HCPCS), and UB-04 Data Specifications Manual </w:t>
      </w:r>
    </w:p>
    <w:p w14:paraId="5F2FE5A2" w14:textId="77777777" w:rsidR="004022BB" w:rsidRPr="003B6C58" w:rsidRDefault="00E33E8C">
      <w:pPr>
        <w:ind w:left="641" w:right="10"/>
        <w:rPr>
          <w:rFonts w:ascii="Arial" w:hAnsi="Arial" w:cs="Arial"/>
          <w:szCs w:val="22"/>
        </w:rPr>
      </w:pPr>
      <w:r w:rsidRPr="003B6C58">
        <w:rPr>
          <w:rFonts w:ascii="Arial" w:hAnsi="Arial" w:cs="Arial"/>
          <w:szCs w:val="22"/>
        </w:rPr>
        <w:t xml:space="preserve">(for a complete listing of valid revenue codes) and any subsequent editions in effect at the time of service. Provider(s) shall refer to the applicable edition for the code description, as it is no longer documented in the policy.  </w:t>
      </w:r>
    </w:p>
    <w:p w14:paraId="4B895104" w14:textId="77777777" w:rsidR="004022BB" w:rsidRPr="003B6C58" w:rsidRDefault="00E33E8C">
      <w:pPr>
        <w:spacing w:after="0" w:line="259" w:lineRule="auto"/>
        <w:ind w:left="631" w:firstLine="0"/>
        <w:rPr>
          <w:rFonts w:ascii="Arial" w:hAnsi="Arial" w:cs="Arial"/>
          <w:szCs w:val="22"/>
        </w:rPr>
      </w:pPr>
      <w:r w:rsidRPr="003B6C58">
        <w:rPr>
          <w:rFonts w:ascii="Arial" w:hAnsi="Arial" w:cs="Arial"/>
          <w:szCs w:val="22"/>
        </w:rPr>
        <w:t xml:space="preserve"> </w:t>
      </w:r>
    </w:p>
    <w:p w14:paraId="6CF84AC8" w14:textId="77777777" w:rsidR="001A5BC8" w:rsidRPr="003B6C58" w:rsidRDefault="00E33E8C" w:rsidP="00B25636">
      <w:pPr>
        <w:ind w:left="641" w:right="10"/>
        <w:rPr>
          <w:rFonts w:ascii="Arial" w:hAnsi="Arial" w:cs="Arial"/>
          <w:szCs w:val="22"/>
        </w:rPr>
      </w:pPr>
      <w:r w:rsidRPr="003B6C58">
        <w:rPr>
          <w:rFonts w:ascii="Arial" w:hAnsi="Arial" w:cs="Arial"/>
          <w:szCs w:val="22"/>
        </w:rPr>
        <w:t xml:space="preserve">If no such specific CPT or HCPCS code exists, then the provider(s) shall report the procedure, product or service using the appropriate unlisted procedure or service code. </w:t>
      </w:r>
    </w:p>
    <w:p w14:paraId="1AE24A3C" w14:textId="648211F8" w:rsidR="004022BB" w:rsidRPr="003B6C58" w:rsidRDefault="00E33E8C" w:rsidP="00B25636">
      <w:pPr>
        <w:ind w:left="641" w:right="10"/>
        <w:rPr>
          <w:rFonts w:ascii="Arial" w:hAnsi="Arial" w:cs="Arial"/>
          <w:szCs w:val="22"/>
        </w:rPr>
      </w:pPr>
      <w:r w:rsidRPr="003B6C58">
        <w:rPr>
          <w:rFonts w:ascii="Arial" w:hAnsi="Arial" w:cs="Arial"/>
          <w:szCs w:val="22"/>
        </w:rPr>
        <w:t xml:space="preserve"> </w:t>
      </w:r>
    </w:p>
    <w:tbl>
      <w:tblPr>
        <w:tblStyle w:val="TableGrid"/>
        <w:tblW w:w="7536" w:type="dxa"/>
        <w:tblInd w:w="744" w:type="dxa"/>
        <w:tblCellMar>
          <w:top w:w="56" w:type="dxa"/>
          <w:left w:w="60" w:type="dxa"/>
          <w:right w:w="115" w:type="dxa"/>
        </w:tblCellMar>
        <w:tblLook w:val="04A0" w:firstRow="1" w:lastRow="0" w:firstColumn="1" w:lastColumn="0" w:noHBand="0" w:noVBand="1"/>
      </w:tblPr>
      <w:tblGrid>
        <w:gridCol w:w="2947"/>
        <w:gridCol w:w="4589"/>
      </w:tblGrid>
      <w:tr w:rsidR="004022BB" w:rsidRPr="003B6C58" w14:paraId="47D61137" w14:textId="77777777">
        <w:trPr>
          <w:trHeight w:val="264"/>
        </w:trPr>
        <w:tc>
          <w:tcPr>
            <w:tcW w:w="2947" w:type="dxa"/>
            <w:tcBorders>
              <w:top w:val="single" w:sz="4" w:space="0" w:color="000000"/>
              <w:left w:val="single" w:sz="4" w:space="0" w:color="000000"/>
              <w:bottom w:val="single" w:sz="4" w:space="0" w:color="000000"/>
              <w:right w:val="nil"/>
            </w:tcBorders>
          </w:tcPr>
          <w:p w14:paraId="7646A4E1" w14:textId="77777777" w:rsidR="004022BB" w:rsidRPr="003B6C58" w:rsidRDefault="004022BB">
            <w:pPr>
              <w:spacing w:after="160" w:line="259" w:lineRule="auto"/>
              <w:ind w:left="0" w:firstLine="0"/>
              <w:rPr>
                <w:rFonts w:ascii="Arial" w:hAnsi="Arial" w:cs="Arial"/>
                <w:szCs w:val="22"/>
              </w:rPr>
            </w:pPr>
          </w:p>
        </w:tc>
        <w:tc>
          <w:tcPr>
            <w:tcW w:w="4589" w:type="dxa"/>
            <w:tcBorders>
              <w:top w:val="single" w:sz="4" w:space="0" w:color="000000"/>
              <w:left w:val="nil"/>
              <w:bottom w:val="single" w:sz="4" w:space="0" w:color="000000"/>
              <w:right w:val="single" w:sz="4" w:space="0" w:color="000000"/>
            </w:tcBorders>
          </w:tcPr>
          <w:p w14:paraId="0F3037B7" w14:textId="77777777" w:rsidR="004022BB" w:rsidRPr="003B6C58" w:rsidRDefault="00E33E8C">
            <w:pPr>
              <w:spacing w:after="0" w:line="259" w:lineRule="auto"/>
              <w:ind w:left="0" w:firstLine="0"/>
              <w:rPr>
                <w:rFonts w:ascii="Arial" w:hAnsi="Arial" w:cs="Arial"/>
                <w:szCs w:val="22"/>
              </w:rPr>
            </w:pPr>
            <w:r w:rsidRPr="003B6C58">
              <w:rPr>
                <w:rFonts w:ascii="Arial" w:hAnsi="Arial" w:cs="Arial"/>
                <w:b/>
                <w:szCs w:val="22"/>
              </w:rPr>
              <w:t xml:space="preserve">HCPCS Code(s) </w:t>
            </w:r>
          </w:p>
        </w:tc>
      </w:tr>
      <w:tr w:rsidR="004022BB" w:rsidRPr="003B6C58" w14:paraId="0999701B" w14:textId="77777777">
        <w:trPr>
          <w:trHeight w:val="262"/>
        </w:trPr>
        <w:tc>
          <w:tcPr>
            <w:tcW w:w="2947" w:type="dxa"/>
            <w:tcBorders>
              <w:top w:val="single" w:sz="4" w:space="0" w:color="000000"/>
              <w:left w:val="single" w:sz="4" w:space="0" w:color="000000"/>
              <w:bottom w:val="single" w:sz="4" w:space="0" w:color="000000"/>
              <w:right w:val="single" w:sz="4" w:space="0" w:color="000000"/>
            </w:tcBorders>
          </w:tcPr>
          <w:p w14:paraId="7A5F4B7C" w14:textId="77777777" w:rsidR="004022BB" w:rsidRPr="003B6C58" w:rsidRDefault="00E33E8C">
            <w:pPr>
              <w:spacing w:after="0" w:line="259" w:lineRule="auto"/>
              <w:ind w:left="48" w:firstLine="0"/>
              <w:rPr>
                <w:rFonts w:ascii="Arial" w:hAnsi="Arial" w:cs="Arial"/>
                <w:szCs w:val="22"/>
              </w:rPr>
            </w:pPr>
            <w:r w:rsidRPr="003B6C58">
              <w:rPr>
                <w:rFonts w:ascii="Arial" w:hAnsi="Arial" w:cs="Arial"/>
                <w:szCs w:val="22"/>
              </w:rPr>
              <w:t xml:space="preserve">H0015 </w:t>
            </w:r>
          </w:p>
        </w:tc>
        <w:tc>
          <w:tcPr>
            <w:tcW w:w="4589" w:type="dxa"/>
            <w:tcBorders>
              <w:top w:val="single" w:sz="4" w:space="0" w:color="000000"/>
              <w:left w:val="single" w:sz="4" w:space="0" w:color="000000"/>
              <w:bottom w:val="single" w:sz="4" w:space="0" w:color="000000"/>
              <w:right w:val="single" w:sz="4" w:space="0" w:color="000000"/>
            </w:tcBorders>
          </w:tcPr>
          <w:p w14:paraId="34DFD274" w14:textId="77777777" w:rsidR="004022BB" w:rsidRPr="003B6C58" w:rsidRDefault="00E33E8C">
            <w:pPr>
              <w:spacing w:after="0" w:line="259" w:lineRule="auto"/>
              <w:ind w:left="46" w:firstLine="0"/>
              <w:rPr>
                <w:rFonts w:ascii="Arial" w:hAnsi="Arial" w:cs="Arial"/>
                <w:szCs w:val="22"/>
              </w:rPr>
            </w:pPr>
            <w:r w:rsidRPr="003B6C58">
              <w:rPr>
                <w:rFonts w:ascii="Arial" w:hAnsi="Arial" w:cs="Arial"/>
                <w:szCs w:val="22"/>
              </w:rPr>
              <w:t xml:space="preserve">1 unit = 1 event per day (minimum of 3 hours) </w:t>
            </w:r>
          </w:p>
        </w:tc>
      </w:tr>
    </w:tbl>
    <w:p w14:paraId="5E6E659E" w14:textId="77777777" w:rsidR="004022BB" w:rsidRPr="003B6C58" w:rsidRDefault="00E33E8C">
      <w:pPr>
        <w:spacing w:after="0" w:line="259" w:lineRule="auto"/>
        <w:ind w:left="1440" w:firstLine="0"/>
        <w:rPr>
          <w:rFonts w:ascii="Arial" w:hAnsi="Arial" w:cs="Arial"/>
          <w:szCs w:val="22"/>
        </w:rPr>
      </w:pPr>
      <w:r w:rsidRPr="003B6C58">
        <w:rPr>
          <w:rFonts w:ascii="Arial" w:hAnsi="Arial" w:cs="Arial"/>
          <w:szCs w:val="22"/>
        </w:rPr>
        <w:t xml:space="preserve"> </w:t>
      </w:r>
    </w:p>
    <w:p w14:paraId="4C3D45E0" w14:textId="50CA573D" w:rsidR="004022BB" w:rsidRPr="003B6C58" w:rsidRDefault="00E33E8C" w:rsidP="0042276A">
      <w:pPr>
        <w:pStyle w:val="Heading3"/>
        <w:spacing w:after="6" w:line="248" w:lineRule="auto"/>
        <w:ind w:left="642" w:right="2187"/>
        <w:rPr>
          <w:rFonts w:ascii="Arial" w:hAnsi="Arial" w:cs="Arial"/>
          <w:sz w:val="22"/>
          <w:szCs w:val="22"/>
        </w:rPr>
      </w:pPr>
      <w:bookmarkStart w:id="135" w:name="_Toc213843813"/>
      <w:bookmarkStart w:id="136" w:name="_Toc213854287"/>
      <w:bookmarkStart w:id="137" w:name="_Toc214016543"/>
      <w:r w:rsidRPr="003B6C58">
        <w:rPr>
          <w:rFonts w:ascii="Arial" w:hAnsi="Arial" w:cs="Arial"/>
          <w:sz w:val="22"/>
          <w:szCs w:val="22"/>
        </w:rPr>
        <w:t>Unlisted Procedure or Service</w:t>
      </w:r>
      <w:bookmarkEnd w:id="135"/>
      <w:bookmarkEnd w:id="136"/>
      <w:bookmarkEnd w:id="137"/>
      <w:r w:rsidRPr="003B6C58">
        <w:rPr>
          <w:rFonts w:ascii="Arial" w:hAnsi="Arial" w:cs="Arial"/>
          <w:sz w:val="22"/>
          <w:szCs w:val="22"/>
        </w:rPr>
        <w:t xml:space="preserve">  </w:t>
      </w:r>
    </w:p>
    <w:p w14:paraId="65AE764B" w14:textId="77777777" w:rsidR="004022BB" w:rsidRPr="003B6C58" w:rsidRDefault="00E33E8C">
      <w:pPr>
        <w:ind w:left="642" w:right="10"/>
        <w:rPr>
          <w:rFonts w:ascii="Arial" w:hAnsi="Arial" w:cs="Arial"/>
          <w:szCs w:val="22"/>
        </w:rPr>
      </w:pPr>
      <w:r w:rsidRPr="003B6C58">
        <w:rPr>
          <w:rFonts w:ascii="Arial" w:hAnsi="Arial" w:cs="Arial"/>
          <w:b/>
          <w:szCs w:val="22"/>
        </w:rPr>
        <w:t>CPT:</w:t>
      </w:r>
      <w:r w:rsidRPr="003B6C58">
        <w:rPr>
          <w:rFonts w:ascii="Arial" w:hAnsi="Arial" w:cs="Arial"/>
          <w:szCs w:val="22"/>
        </w:rPr>
        <w:t xml:space="preserve"> The provider(s) shall refer to and comply with the Instructions for Use of the CPT </w:t>
      </w:r>
    </w:p>
    <w:p w14:paraId="70FD05DE" w14:textId="77777777" w:rsidR="004022BB" w:rsidRPr="003B6C58" w:rsidRDefault="00E33E8C">
      <w:pPr>
        <w:ind w:left="642" w:right="10"/>
        <w:rPr>
          <w:rFonts w:ascii="Arial" w:hAnsi="Arial" w:cs="Arial"/>
          <w:szCs w:val="22"/>
        </w:rPr>
      </w:pPr>
      <w:r w:rsidRPr="003B6C58">
        <w:rPr>
          <w:rFonts w:ascii="Arial" w:hAnsi="Arial" w:cs="Arial"/>
          <w:szCs w:val="22"/>
        </w:rPr>
        <w:t xml:space="preserve">Codebook, Unlisted Procedure or Service, and Special Report as documented in the current CPT in effect at the time of service.  </w:t>
      </w:r>
    </w:p>
    <w:p w14:paraId="35D701B2" w14:textId="77777777" w:rsidR="004022BB" w:rsidRPr="003B6C58" w:rsidRDefault="00E33E8C">
      <w:pPr>
        <w:spacing w:after="0" w:line="259" w:lineRule="auto"/>
        <w:ind w:left="632" w:firstLine="0"/>
        <w:rPr>
          <w:rFonts w:ascii="Arial" w:hAnsi="Arial" w:cs="Arial"/>
          <w:szCs w:val="22"/>
        </w:rPr>
      </w:pPr>
      <w:r w:rsidRPr="003B6C58">
        <w:rPr>
          <w:rFonts w:ascii="Arial" w:hAnsi="Arial" w:cs="Arial"/>
          <w:szCs w:val="22"/>
        </w:rPr>
        <w:t xml:space="preserve"> </w:t>
      </w:r>
    </w:p>
    <w:p w14:paraId="16852232" w14:textId="63C69E94" w:rsidR="004022BB" w:rsidRPr="003B6C58" w:rsidRDefault="00E33E8C" w:rsidP="004E35EF">
      <w:pPr>
        <w:spacing w:after="158"/>
        <w:ind w:left="642" w:right="10"/>
        <w:rPr>
          <w:rFonts w:ascii="Arial" w:hAnsi="Arial" w:cs="Arial"/>
          <w:szCs w:val="22"/>
        </w:rPr>
      </w:pPr>
      <w:r w:rsidRPr="003B6C58">
        <w:rPr>
          <w:rFonts w:ascii="Arial" w:hAnsi="Arial" w:cs="Arial"/>
          <w:b/>
          <w:szCs w:val="22"/>
        </w:rPr>
        <w:t>HCPCS:</w:t>
      </w:r>
      <w:r w:rsidRPr="003B6C58">
        <w:rPr>
          <w:rFonts w:ascii="Arial" w:hAnsi="Arial" w:cs="Arial"/>
          <w:szCs w:val="22"/>
        </w:rPr>
        <w:t xml:space="preserve"> The provider(s) shall refer to and comply with the Instructions for Use of HCPCS National Level II codes, Unlisted Procedure or Service and Special Report as documented in the current HCPCS edition in effect at the time of service.  </w:t>
      </w:r>
    </w:p>
    <w:p w14:paraId="0C7D8619" w14:textId="77777777" w:rsidR="004022BB" w:rsidRPr="003B6C58" w:rsidRDefault="00E33E8C">
      <w:pPr>
        <w:pStyle w:val="Heading2"/>
        <w:tabs>
          <w:tab w:val="center" w:pos="1131"/>
        </w:tabs>
        <w:ind w:left="0" w:firstLine="0"/>
        <w:rPr>
          <w:rFonts w:ascii="Arial" w:hAnsi="Arial" w:cs="Arial"/>
          <w:sz w:val="22"/>
          <w:szCs w:val="22"/>
        </w:rPr>
      </w:pPr>
      <w:bookmarkStart w:id="138" w:name="_Toc213843814"/>
      <w:bookmarkStart w:id="139" w:name="_Toc213854288"/>
      <w:bookmarkStart w:id="140" w:name="_Toc214016544"/>
      <w:r w:rsidRPr="003B6C58">
        <w:rPr>
          <w:rFonts w:ascii="Arial" w:hAnsi="Arial" w:cs="Arial"/>
          <w:sz w:val="22"/>
          <w:szCs w:val="22"/>
        </w:rPr>
        <w:lastRenderedPageBreak/>
        <w:t>D.</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Modifiers</w:t>
      </w:r>
      <w:bookmarkEnd w:id="138"/>
      <w:bookmarkEnd w:id="139"/>
      <w:bookmarkEnd w:id="140"/>
      <w:r w:rsidRPr="003B6C58">
        <w:rPr>
          <w:rFonts w:ascii="Arial" w:hAnsi="Arial" w:cs="Arial"/>
          <w:sz w:val="22"/>
          <w:szCs w:val="22"/>
        </w:rPr>
        <w:t xml:space="preserve"> </w:t>
      </w:r>
    </w:p>
    <w:p w14:paraId="468E2DD2" w14:textId="77777777" w:rsidR="004022BB" w:rsidRPr="003B6C58" w:rsidRDefault="00E33E8C">
      <w:pPr>
        <w:ind w:left="642" w:right="10"/>
        <w:rPr>
          <w:rFonts w:ascii="Arial" w:hAnsi="Arial" w:cs="Arial"/>
          <w:szCs w:val="22"/>
        </w:rPr>
      </w:pPr>
      <w:r w:rsidRPr="003B6C58">
        <w:rPr>
          <w:rFonts w:ascii="Arial" w:hAnsi="Arial" w:cs="Arial"/>
          <w:szCs w:val="22"/>
        </w:rPr>
        <w:t xml:space="preserve">Provider(s) shall follow applicable modifier guidelines. </w:t>
      </w:r>
    </w:p>
    <w:p w14:paraId="5780A8BB" w14:textId="77777777" w:rsidR="004022BB" w:rsidRPr="003B6C58" w:rsidRDefault="00E33E8C">
      <w:pPr>
        <w:spacing w:after="0" w:line="259" w:lineRule="auto"/>
        <w:ind w:left="631" w:firstLine="0"/>
        <w:rPr>
          <w:rFonts w:ascii="Arial" w:hAnsi="Arial" w:cs="Arial"/>
          <w:szCs w:val="22"/>
        </w:rPr>
      </w:pPr>
      <w:r w:rsidRPr="003B6C58">
        <w:rPr>
          <w:rFonts w:ascii="Arial" w:hAnsi="Arial" w:cs="Arial"/>
          <w:szCs w:val="22"/>
        </w:rPr>
        <w:t xml:space="preserve"> </w:t>
      </w:r>
    </w:p>
    <w:p w14:paraId="7DD5E6CC" w14:textId="77777777" w:rsidR="004022BB" w:rsidRPr="003B6C58" w:rsidRDefault="00E33E8C" w:rsidP="004E35EF">
      <w:pPr>
        <w:spacing w:after="158"/>
        <w:ind w:left="642" w:right="10"/>
        <w:rPr>
          <w:rFonts w:ascii="Arial" w:hAnsi="Arial" w:cs="Arial"/>
          <w:szCs w:val="22"/>
        </w:rPr>
      </w:pPr>
      <w:r w:rsidRPr="003B6C58">
        <w:rPr>
          <w:rFonts w:ascii="Arial" w:hAnsi="Arial" w:cs="Arial"/>
          <w:szCs w:val="22"/>
        </w:rPr>
        <w:t xml:space="preserve">Telehealth Claims: Modifier GT must be appended to the HCPCS code to indicate that a service has been provided via interactive audio-visual communication.  </w:t>
      </w:r>
    </w:p>
    <w:p w14:paraId="12040A49" w14:textId="77777777" w:rsidR="004022BB" w:rsidRPr="003B6C58" w:rsidRDefault="00E33E8C">
      <w:pPr>
        <w:pStyle w:val="Heading2"/>
        <w:tabs>
          <w:tab w:val="center" w:pos="1276"/>
        </w:tabs>
        <w:ind w:left="0" w:firstLine="0"/>
        <w:rPr>
          <w:rFonts w:ascii="Arial" w:hAnsi="Arial" w:cs="Arial"/>
          <w:sz w:val="22"/>
          <w:szCs w:val="22"/>
        </w:rPr>
      </w:pPr>
      <w:bookmarkStart w:id="141" w:name="_Toc213843815"/>
      <w:bookmarkStart w:id="142" w:name="_Toc213854289"/>
      <w:bookmarkStart w:id="143" w:name="_Toc214016545"/>
      <w:r w:rsidRPr="003B6C58">
        <w:rPr>
          <w:rFonts w:ascii="Arial" w:hAnsi="Arial" w:cs="Arial"/>
          <w:sz w:val="22"/>
          <w:szCs w:val="22"/>
        </w:rPr>
        <w:t>E.</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Billing Units</w:t>
      </w:r>
      <w:bookmarkEnd w:id="141"/>
      <w:bookmarkEnd w:id="142"/>
      <w:bookmarkEnd w:id="143"/>
      <w:r w:rsidRPr="003B6C58">
        <w:rPr>
          <w:rFonts w:ascii="Arial" w:hAnsi="Arial" w:cs="Arial"/>
          <w:sz w:val="22"/>
          <w:szCs w:val="22"/>
        </w:rPr>
        <w:t xml:space="preserve"> </w:t>
      </w:r>
    </w:p>
    <w:p w14:paraId="400B54D5" w14:textId="5A6ED735" w:rsidR="004022BB" w:rsidRPr="003B6C58" w:rsidRDefault="00E33E8C">
      <w:pPr>
        <w:ind w:left="641" w:right="10"/>
        <w:rPr>
          <w:rFonts w:ascii="Arial" w:hAnsi="Arial" w:cs="Arial"/>
          <w:szCs w:val="22"/>
        </w:rPr>
      </w:pPr>
      <w:r w:rsidRPr="003B6C58">
        <w:rPr>
          <w:rFonts w:ascii="Arial" w:hAnsi="Arial" w:cs="Arial"/>
          <w:szCs w:val="22"/>
        </w:rPr>
        <w:t xml:space="preserve">Provider(s) shall report the appropriate code(s) used which determines the billing unit(s). </w:t>
      </w:r>
    </w:p>
    <w:p w14:paraId="0DC23FB5" w14:textId="77777777" w:rsidR="004022BB" w:rsidRPr="003B6C58" w:rsidRDefault="00E33E8C">
      <w:pPr>
        <w:spacing w:after="0" w:line="259" w:lineRule="auto"/>
        <w:ind w:left="631" w:firstLine="0"/>
        <w:rPr>
          <w:rFonts w:ascii="Arial" w:hAnsi="Arial" w:cs="Arial"/>
          <w:szCs w:val="22"/>
        </w:rPr>
      </w:pPr>
      <w:r w:rsidRPr="003B6C58">
        <w:rPr>
          <w:rFonts w:ascii="Arial" w:hAnsi="Arial" w:cs="Arial"/>
          <w:szCs w:val="22"/>
        </w:rPr>
        <w:t xml:space="preserve"> </w:t>
      </w:r>
    </w:p>
    <w:p w14:paraId="7012AB70" w14:textId="77777777" w:rsidR="004022BB" w:rsidRPr="003B6C58" w:rsidRDefault="00E33E8C">
      <w:pPr>
        <w:ind w:left="641" w:right="10"/>
        <w:rPr>
          <w:rFonts w:ascii="Arial" w:hAnsi="Arial" w:cs="Arial"/>
          <w:szCs w:val="22"/>
        </w:rPr>
      </w:pPr>
      <w:r w:rsidRPr="003B6C58">
        <w:rPr>
          <w:rFonts w:ascii="Arial" w:hAnsi="Arial" w:cs="Arial"/>
          <w:szCs w:val="22"/>
        </w:rPr>
        <w:t xml:space="preserve">SAIOP service is billed with a minimum of three (3) hours per day as an event. </w:t>
      </w:r>
    </w:p>
    <w:p w14:paraId="1747D9BB" w14:textId="77777777" w:rsidR="004022BB" w:rsidRPr="003B6C58" w:rsidRDefault="00E33E8C">
      <w:pPr>
        <w:spacing w:after="0" w:line="259" w:lineRule="auto"/>
        <w:ind w:left="632" w:firstLine="0"/>
        <w:rPr>
          <w:rFonts w:ascii="Arial" w:hAnsi="Arial" w:cs="Arial"/>
          <w:szCs w:val="22"/>
        </w:rPr>
      </w:pPr>
      <w:r w:rsidRPr="003B6C58">
        <w:rPr>
          <w:rFonts w:ascii="Arial" w:hAnsi="Arial" w:cs="Arial"/>
          <w:szCs w:val="22"/>
        </w:rPr>
        <w:t xml:space="preserve"> </w:t>
      </w:r>
    </w:p>
    <w:p w14:paraId="2A339CD7" w14:textId="77777777" w:rsidR="001A5BC8" w:rsidRPr="003B6C58" w:rsidRDefault="00E33E8C" w:rsidP="001A5BC8">
      <w:pPr>
        <w:spacing w:after="12"/>
        <w:ind w:left="92" w:right="124" w:firstLine="540"/>
        <w:jc w:val="both"/>
        <w:rPr>
          <w:rFonts w:ascii="Arial" w:hAnsi="Arial" w:cs="Arial"/>
          <w:szCs w:val="22"/>
        </w:rPr>
      </w:pPr>
      <w:r w:rsidRPr="003B6C58">
        <w:rPr>
          <w:rFonts w:ascii="Arial" w:hAnsi="Arial" w:cs="Arial"/>
          <w:szCs w:val="22"/>
        </w:rPr>
        <w:t>PHPs, PIHPs and provider agencies shall monitor utilization of service by conducting service</w:t>
      </w:r>
    </w:p>
    <w:p w14:paraId="48D4D26F" w14:textId="77777777" w:rsidR="001A5BC8" w:rsidRPr="003B6C58" w:rsidRDefault="00E33E8C" w:rsidP="001A5BC8">
      <w:pPr>
        <w:spacing w:after="12"/>
        <w:ind w:left="92" w:right="124" w:firstLine="540"/>
        <w:jc w:val="both"/>
        <w:rPr>
          <w:rFonts w:ascii="Arial" w:hAnsi="Arial" w:cs="Arial"/>
          <w:szCs w:val="22"/>
        </w:rPr>
      </w:pPr>
      <w:r w:rsidRPr="003B6C58">
        <w:rPr>
          <w:rFonts w:ascii="Arial" w:hAnsi="Arial" w:cs="Arial"/>
          <w:szCs w:val="22"/>
        </w:rPr>
        <w:t>record reviews and internal audits of units of service billed. PHPs and PIHPs shall assess network</w:t>
      </w:r>
    </w:p>
    <w:p w14:paraId="3A78A018" w14:textId="2799CE68" w:rsidR="004022BB" w:rsidRPr="003B6C58" w:rsidRDefault="00E33E8C" w:rsidP="004E35EF">
      <w:pPr>
        <w:spacing w:after="158"/>
        <w:ind w:left="92" w:right="124" w:firstLine="540"/>
        <w:jc w:val="both"/>
        <w:rPr>
          <w:rFonts w:ascii="Arial" w:hAnsi="Arial" w:cs="Arial"/>
          <w:szCs w:val="22"/>
        </w:rPr>
      </w:pPr>
      <w:r w:rsidRPr="003B6C58">
        <w:rPr>
          <w:rFonts w:ascii="Arial" w:hAnsi="Arial" w:cs="Arial"/>
          <w:szCs w:val="22"/>
        </w:rPr>
        <w:t xml:space="preserve">providers’ adherence to service guidelines to assure quality services for a beneficiary.   </w:t>
      </w:r>
    </w:p>
    <w:p w14:paraId="40A2854C" w14:textId="77777777" w:rsidR="004022BB" w:rsidRPr="003B6C58" w:rsidRDefault="00E33E8C">
      <w:pPr>
        <w:tabs>
          <w:tab w:val="center" w:pos="1437"/>
        </w:tabs>
        <w:spacing w:after="88"/>
        <w:ind w:left="0" w:firstLine="0"/>
        <w:rPr>
          <w:rFonts w:ascii="Arial" w:hAnsi="Arial" w:cs="Arial"/>
          <w:szCs w:val="22"/>
        </w:rPr>
      </w:pPr>
      <w:r w:rsidRPr="003B6C58">
        <w:rPr>
          <w:rFonts w:ascii="Arial" w:hAnsi="Arial" w:cs="Arial"/>
          <w:b/>
          <w:szCs w:val="22"/>
        </w:rPr>
        <w:t>F.</w:t>
      </w:r>
      <w:r w:rsidRPr="003B6C58">
        <w:rPr>
          <w:rFonts w:ascii="Arial" w:eastAsia="Arial" w:hAnsi="Arial" w:cs="Arial"/>
          <w:b/>
          <w:szCs w:val="22"/>
        </w:rPr>
        <w:t xml:space="preserve"> </w:t>
      </w:r>
      <w:r w:rsidRPr="003B6C58">
        <w:rPr>
          <w:rFonts w:ascii="Arial" w:eastAsia="Arial" w:hAnsi="Arial" w:cs="Arial"/>
          <w:b/>
          <w:szCs w:val="22"/>
        </w:rPr>
        <w:tab/>
      </w:r>
      <w:r w:rsidRPr="003B6C58">
        <w:rPr>
          <w:rFonts w:ascii="Arial" w:hAnsi="Arial" w:cs="Arial"/>
          <w:b/>
          <w:szCs w:val="22"/>
        </w:rPr>
        <w:t xml:space="preserve">Place of Service </w:t>
      </w:r>
    </w:p>
    <w:p w14:paraId="35E08083" w14:textId="77777777" w:rsidR="004022BB" w:rsidRPr="003B6C58" w:rsidRDefault="00E33E8C">
      <w:pPr>
        <w:spacing w:after="158"/>
        <w:ind w:left="642" w:right="10"/>
        <w:rPr>
          <w:rFonts w:ascii="Arial" w:hAnsi="Arial" w:cs="Arial"/>
          <w:szCs w:val="22"/>
        </w:rPr>
      </w:pPr>
      <w:r w:rsidRPr="003B6C58">
        <w:rPr>
          <w:rFonts w:ascii="Arial" w:hAnsi="Arial" w:cs="Arial"/>
          <w:szCs w:val="22"/>
        </w:rPr>
        <w:t xml:space="preserve">SAIOP must be provided in a facility licensed under 10A NCAC 27G .4400.     </w:t>
      </w:r>
    </w:p>
    <w:p w14:paraId="00AEFB82" w14:textId="77777777" w:rsidR="004022BB" w:rsidRPr="003B6C58" w:rsidRDefault="00E33E8C">
      <w:pPr>
        <w:pStyle w:val="Heading2"/>
        <w:tabs>
          <w:tab w:val="center" w:pos="1312"/>
        </w:tabs>
        <w:ind w:left="0" w:firstLine="0"/>
        <w:rPr>
          <w:rFonts w:ascii="Arial" w:hAnsi="Arial" w:cs="Arial"/>
          <w:sz w:val="22"/>
          <w:szCs w:val="22"/>
        </w:rPr>
      </w:pPr>
      <w:bookmarkStart w:id="144" w:name="_Toc213843816"/>
      <w:bookmarkStart w:id="145" w:name="_Toc213854290"/>
      <w:bookmarkStart w:id="146" w:name="_Toc214016546"/>
      <w:r w:rsidRPr="003B6C58">
        <w:rPr>
          <w:rFonts w:ascii="Arial" w:hAnsi="Arial" w:cs="Arial"/>
          <w:sz w:val="22"/>
          <w:szCs w:val="22"/>
        </w:rPr>
        <w:t>G.</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Co-payments</w:t>
      </w:r>
      <w:bookmarkEnd w:id="144"/>
      <w:bookmarkEnd w:id="145"/>
      <w:bookmarkEnd w:id="146"/>
      <w:r w:rsidRPr="003B6C58">
        <w:rPr>
          <w:rFonts w:ascii="Arial" w:hAnsi="Arial" w:cs="Arial"/>
          <w:sz w:val="22"/>
          <w:szCs w:val="22"/>
        </w:rPr>
        <w:t xml:space="preserve"> </w:t>
      </w:r>
    </w:p>
    <w:p w14:paraId="3A309622" w14:textId="18A215BB" w:rsidR="004022BB" w:rsidRPr="003B6C58" w:rsidRDefault="0032446B">
      <w:pPr>
        <w:spacing w:after="157" w:line="249" w:lineRule="auto"/>
        <w:ind w:left="642"/>
        <w:rPr>
          <w:rFonts w:ascii="Arial" w:hAnsi="Arial" w:cs="Arial"/>
          <w:szCs w:val="22"/>
        </w:rPr>
      </w:pPr>
      <w:r w:rsidRPr="003B6C58">
        <w:rPr>
          <w:rFonts w:ascii="Arial" w:hAnsi="Arial" w:cs="Arial"/>
          <w:szCs w:val="22"/>
        </w:rPr>
        <w:t>Not Applicable</w:t>
      </w:r>
      <w:hyperlink r:id="rId23">
        <w:r w:rsidR="004022BB" w:rsidRPr="003B6C58">
          <w:rPr>
            <w:rFonts w:ascii="Arial" w:eastAsia="Arial" w:hAnsi="Arial" w:cs="Arial"/>
            <w:color w:val="000080"/>
            <w:szCs w:val="22"/>
          </w:rPr>
          <w:t xml:space="preserve"> </w:t>
        </w:r>
      </w:hyperlink>
    </w:p>
    <w:p w14:paraId="74FC706A" w14:textId="77777777" w:rsidR="004022BB" w:rsidRPr="003B6C58" w:rsidRDefault="00E33E8C">
      <w:pPr>
        <w:pStyle w:val="Heading2"/>
        <w:tabs>
          <w:tab w:val="center" w:pos="1453"/>
        </w:tabs>
        <w:ind w:left="0" w:firstLine="0"/>
        <w:rPr>
          <w:rFonts w:ascii="Arial" w:hAnsi="Arial" w:cs="Arial"/>
          <w:sz w:val="22"/>
          <w:szCs w:val="22"/>
        </w:rPr>
      </w:pPr>
      <w:bookmarkStart w:id="147" w:name="_Toc213843817"/>
      <w:bookmarkStart w:id="148" w:name="_Toc213854291"/>
      <w:bookmarkStart w:id="149" w:name="_Toc214016547"/>
      <w:r w:rsidRPr="003B6C58">
        <w:rPr>
          <w:rFonts w:ascii="Arial" w:hAnsi="Arial" w:cs="Arial"/>
          <w:sz w:val="22"/>
          <w:szCs w:val="22"/>
        </w:rPr>
        <w:t>H.</w:t>
      </w:r>
      <w:r w:rsidRPr="003B6C58">
        <w:rPr>
          <w:rFonts w:ascii="Arial" w:eastAsia="Arial" w:hAnsi="Arial" w:cs="Arial"/>
          <w:sz w:val="22"/>
          <w:szCs w:val="22"/>
        </w:rPr>
        <w:t xml:space="preserve"> </w:t>
      </w:r>
      <w:r w:rsidRPr="003B6C58">
        <w:rPr>
          <w:rFonts w:ascii="Arial" w:eastAsia="Arial" w:hAnsi="Arial" w:cs="Arial"/>
          <w:sz w:val="22"/>
          <w:szCs w:val="22"/>
        </w:rPr>
        <w:tab/>
      </w:r>
      <w:r w:rsidRPr="003B6C58">
        <w:rPr>
          <w:rFonts w:ascii="Arial" w:hAnsi="Arial" w:cs="Arial"/>
          <w:sz w:val="22"/>
          <w:szCs w:val="22"/>
        </w:rPr>
        <w:t>Reimbursement</w:t>
      </w:r>
      <w:bookmarkEnd w:id="147"/>
      <w:bookmarkEnd w:id="148"/>
      <w:bookmarkEnd w:id="149"/>
      <w:r w:rsidRPr="003B6C58">
        <w:rPr>
          <w:rFonts w:ascii="Arial" w:hAnsi="Arial" w:cs="Arial"/>
          <w:sz w:val="22"/>
          <w:szCs w:val="22"/>
        </w:rPr>
        <w:t xml:space="preserve"> </w:t>
      </w:r>
    </w:p>
    <w:p w14:paraId="13717916" w14:textId="5AB4B192" w:rsidR="004022BB" w:rsidRPr="003B6C58" w:rsidRDefault="00E33E8C">
      <w:pPr>
        <w:ind w:left="642" w:right="10"/>
        <w:rPr>
          <w:rFonts w:ascii="Arial" w:hAnsi="Arial" w:cs="Arial"/>
          <w:szCs w:val="22"/>
        </w:rPr>
      </w:pPr>
      <w:r w:rsidRPr="003B6C58">
        <w:rPr>
          <w:rFonts w:ascii="Arial" w:hAnsi="Arial" w:cs="Arial"/>
          <w:szCs w:val="22"/>
        </w:rPr>
        <w:t>Provider(s) shall bill their usual and customary charges</w:t>
      </w:r>
      <w:r w:rsidR="0032446B" w:rsidRPr="003B6C58">
        <w:rPr>
          <w:rFonts w:ascii="Arial" w:hAnsi="Arial" w:cs="Arial"/>
          <w:szCs w:val="22"/>
        </w:rPr>
        <w:t xml:space="preserve"> in accordance with LME/MCO policy</w:t>
      </w:r>
      <w:r w:rsidRPr="003B6C58">
        <w:rPr>
          <w:rFonts w:ascii="Arial" w:hAnsi="Arial" w:cs="Arial"/>
          <w:szCs w:val="22"/>
        </w:rPr>
        <w:t xml:space="preserve">.  </w:t>
      </w:r>
    </w:p>
    <w:p w14:paraId="033F0E19" w14:textId="50AE3F80" w:rsidR="004022BB" w:rsidRPr="003B6C58" w:rsidRDefault="00E33E8C">
      <w:pPr>
        <w:ind w:left="642" w:right="10"/>
        <w:rPr>
          <w:rFonts w:ascii="Arial" w:hAnsi="Arial" w:cs="Arial"/>
          <w:szCs w:val="22"/>
        </w:rPr>
      </w:pPr>
      <w:r w:rsidRPr="003B6C58">
        <w:rPr>
          <w:rFonts w:ascii="Arial" w:hAnsi="Arial" w:cs="Arial"/>
          <w:szCs w:val="22"/>
        </w:rPr>
        <w:t xml:space="preserve">For a schedule of rates, refer to: </w:t>
      </w:r>
      <w:hyperlink r:id="rId24" w:history="1">
        <w:r w:rsidR="0032446B" w:rsidRPr="003B6C58">
          <w:rPr>
            <w:rStyle w:val="Hyperlink"/>
            <w:rFonts w:ascii="Arial" w:hAnsi="Arial" w:cs="Arial"/>
            <w:szCs w:val="22"/>
          </w:rPr>
          <w:t>https://www.ncdhhs.gov/providers/lme-mco-directory</w:t>
        </w:r>
      </w:hyperlink>
    </w:p>
    <w:p w14:paraId="250C850A" w14:textId="77777777" w:rsidR="004022BB" w:rsidRPr="003B6C58" w:rsidRDefault="00E33E8C">
      <w:pPr>
        <w:spacing w:after="0" w:line="259" w:lineRule="auto"/>
        <w:ind w:left="632" w:firstLine="0"/>
        <w:rPr>
          <w:rFonts w:ascii="Arial" w:hAnsi="Arial" w:cs="Arial"/>
          <w:szCs w:val="22"/>
        </w:rPr>
      </w:pPr>
      <w:r w:rsidRPr="003B6C58">
        <w:rPr>
          <w:rFonts w:ascii="Arial" w:hAnsi="Arial" w:cs="Arial"/>
          <w:szCs w:val="22"/>
        </w:rPr>
        <w:t xml:space="preserve"> </w:t>
      </w:r>
    </w:p>
    <w:p w14:paraId="6C588DB3" w14:textId="77777777" w:rsidR="004022BB" w:rsidRPr="003B6C58" w:rsidRDefault="00E33E8C">
      <w:pPr>
        <w:ind w:left="642" w:right="10"/>
        <w:rPr>
          <w:rFonts w:ascii="Arial" w:hAnsi="Arial" w:cs="Arial"/>
          <w:szCs w:val="22"/>
        </w:rPr>
      </w:pPr>
      <w:r w:rsidRPr="003B6C58">
        <w:rPr>
          <w:rFonts w:ascii="Arial" w:hAnsi="Arial" w:cs="Arial"/>
          <w:szCs w:val="22"/>
        </w:rPr>
        <w:t xml:space="preserve">Outpatient therapy services can be billed separately when the beneficiary needs specialized therapy that cannot be provided by the SAIOP provider (Dialectical Behavioral Therapy, exposure therapy, Eye Movement Desensitization and Reprocessing).   </w:t>
      </w:r>
    </w:p>
    <w:p w14:paraId="1C40FE4C" w14:textId="77777777" w:rsidR="004022BB" w:rsidRPr="003B6C58" w:rsidRDefault="00E33E8C">
      <w:pPr>
        <w:spacing w:after="0" w:line="259" w:lineRule="auto"/>
        <w:ind w:left="0" w:firstLine="0"/>
        <w:rPr>
          <w:rFonts w:ascii="Arial" w:hAnsi="Arial" w:cs="Arial"/>
          <w:szCs w:val="22"/>
        </w:rPr>
      </w:pPr>
      <w:r w:rsidRPr="003B6C58">
        <w:rPr>
          <w:rFonts w:ascii="Arial" w:hAnsi="Arial" w:cs="Arial"/>
          <w:szCs w:val="22"/>
        </w:rPr>
        <w:t xml:space="preserve"> </w:t>
      </w:r>
    </w:p>
    <w:p w14:paraId="04685D3D" w14:textId="3CB50E8A" w:rsidR="004022BB" w:rsidRPr="00671235" w:rsidRDefault="00E33E8C">
      <w:pPr>
        <w:ind w:left="642" w:right="10"/>
        <w:rPr>
          <w:rFonts w:ascii="Arial" w:hAnsi="Arial" w:cs="Arial"/>
          <w:szCs w:val="22"/>
        </w:rPr>
      </w:pPr>
      <w:r w:rsidRPr="003B6C58">
        <w:rPr>
          <w:rFonts w:ascii="Arial" w:hAnsi="Arial" w:cs="Arial"/>
          <w:b/>
          <w:szCs w:val="22"/>
        </w:rPr>
        <w:t>Note:</w:t>
      </w:r>
      <w:r w:rsidRPr="003B6C58">
        <w:rPr>
          <w:rFonts w:ascii="Arial" w:hAnsi="Arial" w:cs="Arial"/>
          <w:szCs w:val="22"/>
        </w:rPr>
        <w:t xml:space="preserve"> North Carolina </w:t>
      </w:r>
      <w:r w:rsidR="001A5BC8" w:rsidRPr="003B6C58">
        <w:rPr>
          <w:rFonts w:ascii="Arial" w:hAnsi="Arial" w:cs="Arial"/>
          <w:szCs w:val="22"/>
        </w:rPr>
        <w:t>State-Funds</w:t>
      </w:r>
      <w:r w:rsidRPr="003B6C58">
        <w:rPr>
          <w:rFonts w:ascii="Arial" w:hAnsi="Arial" w:cs="Arial"/>
          <w:szCs w:val="22"/>
        </w:rPr>
        <w:t xml:space="preserve"> will not rei</w:t>
      </w:r>
      <w:r w:rsidRPr="00671235">
        <w:rPr>
          <w:rFonts w:ascii="Arial" w:hAnsi="Arial" w:cs="Arial"/>
          <w:szCs w:val="22"/>
        </w:rPr>
        <w:t xml:space="preserve">mburse for conversion therapy.  </w:t>
      </w:r>
    </w:p>
    <w:sectPr w:rsidR="004022BB" w:rsidRPr="00671235" w:rsidSect="000E6AFA">
      <w:headerReference w:type="even" r:id="rId25"/>
      <w:headerReference w:type="default" r:id="rId26"/>
      <w:footerReference w:type="even" r:id="rId27"/>
      <w:footerReference w:type="default" r:id="rId28"/>
      <w:headerReference w:type="first" r:id="rId29"/>
      <w:footerReference w:type="first" r:id="rId30"/>
      <w:pgSz w:w="12240" w:h="15840"/>
      <w:pgMar w:top="1757" w:right="1440" w:bottom="72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2C672" w14:textId="77777777" w:rsidR="00A30524" w:rsidRDefault="00A30524">
      <w:pPr>
        <w:spacing w:after="0" w:line="240" w:lineRule="auto"/>
      </w:pPr>
      <w:r>
        <w:separator/>
      </w:r>
    </w:p>
  </w:endnote>
  <w:endnote w:type="continuationSeparator" w:id="0">
    <w:p w14:paraId="3E4037C5" w14:textId="77777777" w:rsidR="00A30524" w:rsidRDefault="00A3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7E88" w14:textId="77777777" w:rsidR="004022BB" w:rsidRDefault="00E33E8C">
    <w:pPr>
      <w:spacing w:after="0" w:line="259" w:lineRule="auto"/>
      <w:ind w:left="1" w:firstLine="0"/>
    </w:pPr>
    <w:r>
      <w:t xml:space="preserve">25I16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74536"/>
      <w:docPartObj>
        <w:docPartGallery w:val="Page Numbers (Bottom of Page)"/>
        <w:docPartUnique/>
      </w:docPartObj>
    </w:sdtPr>
    <w:sdtEndPr>
      <w:rPr>
        <w:noProof/>
      </w:rPr>
    </w:sdtEndPr>
    <w:sdtContent>
      <w:p w14:paraId="08D97218" w14:textId="6E89533B" w:rsidR="000E6AFA" w:rsidRDefault="000E6A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676497" w14:textId="75187131" w:rsidR="00022D7E" w:rsidRDefault="00022D7E" w:rsidP="00022D7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29AB" w14:textId="485E4CBC" w:rsidR="004022BB" w:rsidRDefault="00E33E8C" w:rsidP="00D277F9">
    <w:pPr>
      <w:spacing w:after="0" w:line="259" w:lineRule="auto"/>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184D" w14:textId="77777777" w:rsidR="004022BB" w:rsidRDefault="00E33E8C">
    <w:pPr>
      <w:tabs>
        <w:tab w:val="center" w:pos="4681"/>
      </w:tabs>
      <w:spacing w:after="0" w:line="259" w:lineRule="auto"/>
      <w:ind w:left="0" w:firstLine="0"/>
    </w:pPr>
    <w:r>
      <w:t xml:space="preserve">25I16 </w:t>
    </w:r>
    <w:r>
      <w:tab/>
    </w:r>
    <w:r>
      <w:fldChar w:fldCharType="begin"/>
    </w:r>
    <w:r>
      <w:instrText xml:space="preserve"> PAGE   \* MERGEFORMAT </w:instrText>
    </w:r>
    <w:r>
      <w:fldChar w:fldCharType="separate"/>
    </w:r>
    <w:r>
      <w:t>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9423" w14:textId="00F4E070" w:rsidR="004022BB" w:rsidRDefault="00E33E8C">
    <w:pPr>
      <w:tabs>
        <w:tab w:val="center" w:pos="4681"/>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144C" w14:textId="77777777" w:rsidR="004022BB" w:rsidRDefault="00E33E8C">
    <w:pPr>
      <w:tabs>
        <w:tab w:val="center" w:pos="4681"/>
      </w:tabs>
      <w:spacing w:after="0" w:line="259" w:lineRule="auto"/>
      <w:ind w:left="0" w:firstLine="0"/>
    </w:pPr>
    <w:r>
      <w:t xml:space="preserve">25I16 </w:t>
    </w:r>
    <w:r>
      <w:tab/>
    </w:r>
    <w:r>
      <w:fldChar w:fldCharType="begin"/>
    </w:r>
    <w:r>
      <w:instrText xml:space="preserve"> PAGE   \* MERGEFORMAT </w:instrText>
    </w:r>
    <w:r>
      <w:fldChar w:fldCharType="separate"/>
    </w:r>
    <w: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2AF5B" w14:textId="77777777" w:rsidR="00A30524" w:rsidRDefault="00A30524">
      <w:pPr>
        <w:spacing w:after="0" w:line="240" w:lineRule="auto"/>
      </w:pPr>
      <w:r>
        <w:separator/>
      </w:r>
    </w:p>
  </w:footnote>
  <w:footnote w:type="continuationSeparator" w:id="0">
    <w:p w14:paraId="34A5B4FC" w14:textId="77777777" w:rsidR="00A30524" w:rsidRDefault="00A30524">
      <w:pPr>
        <w:spacing w:after="0" w:line="240" w:lineRule="auto"/>
      </w:pPr>
      <w:r>
        <w:continuationSeparator/>
      </w:r>
    </w:p>
  </w:footnote>
  <w:footnote w:id="1">
    <w:p w14:paraId="4203BD50" w14:textId="1C4E16CC" w:rsidR="00476FD9" w:rsidRDefault="00476FD9">
      <w:pPr>
        <w:pStyle w:val="FootnoteText"/>
      </w:pPr>
      <w:r>
        <w:rPr>
          <w:rStyle w:val="FootnoteReference"/>
        </w:rPr>
        <w:footnoteRef/>
      </w:r>
      <w:r>
        <w:t xml:space="preserve"> </w:t>
      </w:r>
      <w:r w:rsidRPr="00476FD9">
        <w:t xml:space="preserve">CPT codes, descriptors, and other data only are copyright 2024 American Medical Association.  </w:t>
      </w:r>
      <w:r w:rsidR="003B3B61" w:rsidRPr="003B3B61">
        <w:t>All rights reserved.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D9F1" w14:textId="77777777" w:rsidR="004022BB" w:rsidRDefault="004022BB">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Look w:val="04A0" w:firstRow="1" w:lastRow="0" w:firstColumn="1" w:lastColumn="0" w:noHBand="0" w:noVBand="1"/>
    </w:tblPr>
    <w:tblGrid>
      <w:gridCol w:w="4675"/>
      <w:gridCol w:w="4675"/>
    </w:tblGrid>
    <w:tr w:rsidR="00E33E8C" w:rsidRPr="00E33E8C" w14:paraId="7139FB4A" w14:textId="77777777" w:rsidTr="00C507D4">
      <w:tc>
        <w:tcPr>
          <w:tcW w:w="4675" w:type="dxa"/>
        </w:tcPr>
        <w:p w14:paraId="7B8C78EE" w14:textId="77777777" w:rsidR="00E33E8C" w:rsidRPr="00E33E8C" w:rsidRDefault="00E33E8C" w:rsidP="00E33E8C">
          <w:pPr>
            <w:spacing w:after="0" w:line="240" w:lineRule="auto"/>
            <w:ind w:left="0" w:firstLine="0"/>
            <w:rPr>
              <w:rFonts w:ascii="Arial" w:eastAsia="Calibri" w:hAnsi="Arial" w:cs="Arial"/>
              <w:color w:val="auto"/>
              <w:sz w:val="20"/>
            </w:rPr>
          </w:pPr>
          <w:r w:rsidRPr="00E33E8C">
            <w:rPr>
              <w:rFonts w:ascii="Arial" w:eastAsia="Calibri" w:hAnsi="Arial" w:cs="Arial"/>
              <w:color w:val="auto"/>
              <w:sz w:val="20"/>
            </w:rPr>
            <w:t>NC Division of Mental Health,</w:t>
          </w:r>
        </w:p>
        <w:p w14:paraId="57083806" w14:textId="77777777" w:rsidR="00E33E8C" w:rsidRPr="00E33E8C" w:rsidRDefault="00E33E8C" w:rsidP="00E33E8C">
          <w:pPr>
            <w:spacing w:after="0" w:line="240" w:lineRule="auto"/>
            <w:ind w:left="0" w:firstLine="0"/>
            <w:rPr>
              <w:rFonts w:ascii="Arial" w:eastAsia="Calibri" w:hAnsi="Arial" w:cs="Arial"/>
              <w:color w:val="auto"/>
              <w:sz w:val="20"/>
            </w:rPr>
          </w:pPr>
          <w:r w:rsidRPr="00E33E8C">
            <w:rPr>
              <w:rFonts w:ascii="Arial" w:eastAsia="Calibri" w:hAnsi="Arial" w:cs="Arial"/>
              <w:color w:val="auto"/>
              <w:sz w:val="20"/>
            </w:rPr>
            <w:t>Developmental Disabilities, and</w:t>
          </w:r>
        </w:p>
        <w:p w14:paraId="715A17DE" w14:textId="77777777" w:rsidR="00E33E8C" w:rsidRPr="00E33E8C" w:rsidRDefault="00E33E8C" w:rsidP="00E33E8C">
          <w:pPr>
            <w:spacing w:after="0" w:line="240" w:lineRule="auto"/>
            <w:ind w:left="0" w:firstLine="0"/>
            <w:rPr>
              <w:rFonts w:ascii="Arial" w:eastAsia="Calibri" w:hAnsi="Arial" w:cs="Arial"/>
              <w:color w:val="auto"/>
              <w:sz w:val="20"/>
            </w:rPr>
          </w:pPr>
          <w:r w:rsidRPr="00E33E8C">
            <w:rPr>
              <w:rFonts w:ascii="Arial" w:eastAsia="Calibri" w:hAnsi="Arial" w:cs="Arial"/>
              <w:color w:val="auto"/>
              <w:sz w:val="20"/>
            </w:rPr>
            <w:t>Substance Use Services</w:t>
          </w:r>
        </w:p>
      </w:tc>
      <w:tc>
        <w:tcPr>
          <w:tcW w:w="4675" w:type="dxa"/>
        </w:tcPr>
        <w:p w14:paraId="285289C0" w14:textId="4AF4F2E9" w:rsidR="00E33E8C" w:rsidRPr="00E33E8C" w:rsidRDefault="00E33E8C" w:rsidP="00E33E8C">
          <w:pPr>
            <w:spacing w:after="0" w:line="240" w:lineRule="auto"/>
            <w:ind w:left="0" w:firstLine="0"/>
            <w:rPr>
              <w:rFonts w:ascii="Arial" w:eastAsia="Calibri" w:hAnsi="Arial" w:cs="Arial"/>
              <w:color w:val="auto"/>
              <w:sz w:val="20"/>
            </w:rPr>
          </w:pPr>
          <w:r w:rsidRPr="00E33E8C">
            <w:rPr>
              <w:rFonts w:ascii="Arial" w:eastAsia="Calibri" w:hAnsi="Arial" w:cs="Arial"/>
              <w:color w:val="auto"/>
              <w:sz w:val="20"/>
            </w:rPr>
            <w:t xml:space="preserve">State-Funded </w:t>
          </w:r>
          <w:r w:rsidR="00D277F9" w:rsidRPr="00D277F9">
            <w:rPr>
              <w:rFonts w:ascii="Arial" w:eastAsia="Calibri" w:hAnsi="Arial" w:cs="Arial"/>
              <w:color w:val="auto"/>
              <w:sz w:val="20"/>
            </w:rPr>
            <w:t xml:space="preserve">Substance Abuse Intensive Outpatient Program (SAIOP) </w:t>
          </w:r>
          <w:r w:rsidRPr="00E33E8C">
            <w:rPr>
              <w:rFonts w:ascii="Arial" w:eastAsia="Calibri" w:hAnsi="Arial" w:cs="Arial"/>
              <w:color w:val="auto"/>
              <w:sz w:val="20"/>
            </w:rPr>
            <w:t>Services</w:t>
          </w:r>
        </w:p>
        <w:p w14:paraId="017B4606" w14:textId="77777777" w:rsidR="00E33E8C" w:rsidRPr="00E33E8C" w:rsidRDefault="00E33E8C" w:rsidP="00E33E8C">
          <w:pPr>
            <w:spacing w:after="0" w:line="240" w:lineRule="auto"/>
            <w:ind w:left="0" w:firstLine="0"/>
            <w:rPr>
              <w:rFonts w:ascii="Arial" w:eastAsia="Calibri" w:hAnsi="Arial" w:cs="Arial"/>
              <w:color w:val="auto"/>
              <w:sz w:val="20"/>
            </w:rPr>
          </w:pPr>
          <w:r w:rsidRPr="00E33E8C">
            <w:rPr>
              <w:rFonts w:ascii="Arial" w:eastAsia="Calibri" w:hAnsi="Arial" w:cs="Arial"/>
              <w:color w:val="auto"/>
              <w:sz w:val="20"/>
            </w:rPr>
            <w:t>Date Published:  January 1, 2026</w:t>
          </w:r>
        </w:p>
      </w:tc>
    </w:tr>
  </w:tbl>
  <w:p w14:paraId="6B6D2617" w14:textId="77777777" w:rsidR="004022BB" w:rsidRPr="00E33E8C" w:rsidRDefault="004022BB" w:rsidP="00E33E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46C0" w14:textId="77777777" w:rsidR="004022BB" w:rsidRDefault="004022B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B0A8" w14:textId="77777777" w:rsidR="004022BB" w:rsidRDefault="00E33E8C">
    <w:pPr>
      <w:pBdr>
        <w:top w:val="single" w:sz="6" w:space="0" w:color="000000"/>
        <w:left w:val="single" w:sz="6" w:space="0" w:color="000000"/>
        <w:bottom w:val="single" w:sz="6" w:space="0" w:color="000000"/>
        <w:right w:val="single" w:sz="6" w:space="0" w:color="000000"/>
      </w:pBdr>
      <w:spacing w:after="36" w:line="245" w:lineRule="auto"/>
      <w:ind w:left="0" w:right="-2" w:firstLine="0"/>
      <w:jc w:val="both"/>
    </w:pPr>
    <w:r>
      <w:rPr>
        <w:b/>
        <w:sz w:val="20"/>
      </w:rPr>
      <w:t xml:space="preserve">NC Medicaid </w:t>
    </w:r>
    <w:r>
      <w:rPr>
        <w:b/>
        <w:sz w:val="20"/>
      </w:rPr>
      <w:tab/>
    </w:r>
    <w:proofErr w:type="spellStart"/>
    <w:proofErr w:type="gramStart"/>
    <w:r>
      <w:rPr>
        <w:b/>
        <w:sz w:val="20"/>
      </w:rPr>
      <w:t>Medicaid</w:t>
    </w:r>
    <w:proofErr w:type="spellEnd"/>
    <w:r>
      <w:rPr>
        <w:b/>
        <w:sz w:val="20"/>
      </w:rPr>
      <w:t xml:space="preserve"> </w:t>
    </w:r>
    <w:r>
      <w:rPr>
        <w:b/>
        <w:i/>
        <w:sz w:val="20"/>
      </w:rPr>
      <w:t xml:space="preserve"> </w:t>
    </w:r>
    <w:r>
      <w:rPr>
        <w:b/>
        <w:sz w:val="20"/>
      </w:rPr>
      <w:t>Substance</w:t>
    </w:r>
    <w:proofErr w:type="gramEnd"/>
    <w:r>
      <w:rPr>
        <w:b/>
        <w:sz w:val="20"/>
      </w:rPr>
      <w:t xml:space="preserve"> Abuse Intensive Outpatient  Clinical Coverage Policy No: 8A-12 </w:t>
    </w:r>
  </w:p>
  <w:p w14:paraId="78E90A6C" w14:textId="77777777" w:rsidR="004022BB" w:rsidRDefault="00E33E8C">
    <w:pPr>
      <w:pBdr>
        <w:top w:val="single" w:sz="6" w:space="0" w:color="000000"/>
        <w:left w:val="single" w:sz="6" w:space="0" w:color="000000"/>
        <w:bottom w:val="single" w:sz="6" w:space="0" w:color="000000"/>
        <w:right w:val="single" w:sz="6" w:space="0" w:color="000000"/>
      </w:pBdr>
      <w:tabs>
        <w:tab w:val="center" w:pos="7966"/>
      </w:tabs>
      <w:spacing w:after="13" w:line="259" w:lineRule="auto"/>
      <w:ind w:left="0" w:right="-3" w:firstLine="0"/>
    </w:pPr>
    <w:r>
      <w:rPr>
        <w:b/>
        <w:sz w:val="20"/>
      </w:rPr>
      <w:t xml:space="preserve">Program (SAIOP) </w:t>
    </w:r>
    <w:r>
      <w:rPr>
        <w:b/>
        <w:sz w:val="20"/>
      </w:rPr>
      <w:tab/>
      <w:t>Amended Date:</w:t>
    </w:r>
    <w:r>
      <w:t xml:space="preserve"> January 1, 2026</w:t>
    </w:r>
    <w:r>
      <w:rPr>
        <w:b/>
        <w:sz w:val="20"/>
      </w:rPr>
      <w:t xml:space="preserve"> </w:t>
    </w:r>
  </w:p>
  <w:p w14:paraId="1F41D8EF" w14:textId="77777777" w:rsidR="004022BB" w:rsidRDefault="00E33E8C">
    <w:pPr>
      <w:spacing w:after="0" w:line="259" w:lineRule="auto"/>
      <w:ind w:left="56" w:firstLine="0"/>
      <w:jc w:val="center"/>
    </w:pPr>
    <w:r>
      <w:rPr>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BFDB" w14:textId="684CA633" w:rsidR="00FB2FFA" w:rsidRPr="006A280A" w:rsidRDefault="00FB2FFA" w:rsidP="00FB2FFA">
    <w:pPr>
      <w:pBdr>
        <w:top w:val="single" w:sz="6" w:space="0" w:color="000000"/>
        <w:left w:val="single" w:sz="6" w:space="0" w:color="000000"/>
        <w:bottom w:val="single" w:sz="6" w:space="0" w:color="000000"/>
        <w:right w:val="single" w:sz="6" w:space="0" w:color="000000"/>
      </w:pBdr>
      <w:spacing w:after="36" w:line="245" w:lineRule="auto"/>
      <w:ind w:left="0" w:right="-2" w:firstLine="0"/>
      <w:jc w:val="both"/>
      <w:rPr>
        <w:b/>
        <w:sz w:val="20"/>
        <w:szCs w:val="20"/>
      </w:rPr>
    </w:pPr>
    <w:r w:rsidRPr="006A280A">
      <w:rPr>
        <w:b/>
        <w:sz w:val="20"/>
        <w:szCs w:val="20"/>
      </w:rPr>
      <w:t>NC Division of Mental Health, Development                      State-Funded Substance Abuse Intensive</w:t>
    </w:r>
    <w:r w:rsidR="006A280A">
      <w:rPr>
        <w:b/>
        <w:sz w:val="20"/>
        <w:szCs w:val="20"/>
      </w:rPr>
      <w:t xml:space="preserve"> Outpatient</w:t>
    </w:r>
  </w:p>
  <w:p w14:paraId="757B90F4" w14:textId="7C9F9323" w:rsidR="004022BB" w:rsidRPr="006A280A" w:rsidRDefault="00FB2FFA" w:rsidP="00FB2FFA">
    <w:pPr>
      <w:pBdr>
        <w:top w:val="single" w:sz="6" w:space="0" w:color="000000"/>
        <w:left w:val="single" w:sz="6" w:space="0" w:color="000000"/>
        <w:bottom w:val="single" w:sz="6" w:space="0" w:color="000000"/>
        <w:right w:val="single" w:sz="6" w:space="0" w:color="000000"/>
      </w:pBdr>
      <w:spacing w:after="36" w:line="245" w:lineRule="auto"/>
      <w:ind w:left="0" w:right="-2" w:firstLine="0"/>
      <w:jc w:val="both"/>
      <w:rPr>
        <w:b/>
        <w:sz w:val="20"/>
        <w:szCs w:val="20"/>
      </w:rPr>
    </w:pPr>
    <w:r w:rsidRPr="006A280A">
      <w:rPr>
        <w:b/>
        <w:sz w:val="20"/>
        <w:szCs w:val="20"/>
      </w:rPr>
      <w:t xml:space="preserve">Disabilities, and Substance Use </w:t>
    </w:r>
    <w:r w:rsidR="006A280A" w:rsidRPr="006A280A">
      <w:rPr>
        <w:b/>
        <w:sz w:val="20"/>
        <w:szCs w:val="20"/>
      </w:rPr>
      <w:t>Services</w:t>
    </w:r>
    <w:r w:rsidR="006A280A">
      <w:rPr>
        <w:b/>
        <w:sz w:val="20"/>
        <w:szCs w:val="20"/>
      </w:rPr>
      <w:t xml:space="preserve">                          </w:t>
    </w:r>
    <w:proofErr w:type="gramStart"/>
    <w:r w:rsidR="006A280A">
      <w:rPr>
        <w:b/>
        <w:sz w:val="20"/>
        <w:szCs w:val="20"/>
      </w:rPr>
      <w:t xml:space="preserve">   (</w:t>
    </w:r>
    <w:proofErr w:type="gramEnd"/>
    <w:r w:rsidR="006A280A">
      <w:rPr>
        <w:b/>
        <w:sz w:val="20"/>
        <w:szCs w:val="20"/>
      </w:rPr>
      <w:t>SAIOP)  Publish</w:t>
    </w:r>
    <w:r w:rsidR="00387543">
      <w:rPr>
        <w:b/>
        <w:sz w:val="20"/>
        <w:szCs w:val="20"/>
      </w:rPr>
      <w:t>ed</w:t>
    </w:r>
    <w:r w:rsidR="006A280A">
      <w:rPr>
        <w:b/>
        <w:sz w:val="20"/>
        <w:szCs w:val="20"/>
      </w:rPr>
      <w:t xml:space="preserve"> </w:t>
    </w:r>
    <w:r w:rsidRPr="006A280A">
      <w:rPr>
        <w:b/>
        <w:sz w:val="20"/>
        <w:szCs w:val="20"/>
      </w:rPr>
      <w:t xml:space="preserve"> Date: January 1, 2026 </w:t>
    </w:r>
  </w:p>
  <w:p w14:paraId="2074CC51" w14:textId="77777777" w:rsidR="004022BB" w:rsidRDefault="00E33E8C">
    <w:pPr>
      <w:spacing w:after="0" w:line="259" w:lineRule="auto"/>
      <w:ind w:left="56" w:firstLine="0"/>
      <w:jc w:val="center"/>
    </w:pPr>
    <w:r>
      <w:rPr>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15ED" w14:textId="77777777" w:rsidR="004022BB" w:rsidRDefault="00E33E8C">
    <w:pPr>
      <w:pBdr>
        <w:top w:val="single" w:sz="6" w:space="0" w:color="000000"/>
        <w:left w:val="single" w:sz="6" w:space="0" w:color="000000"/>
        <w:bottom w:val="single" w:sz="6" w:space="0" w:color="000000"/>
        <w:right w:val="single" w:sz="6" w:space="0" w:color="000000"/>
      </w:pBdr>
      <w:spacing w:after="36" w:line="245" w:lineRule="auto"/>
      <w:ind w:left="0" w:right="-2" w:firstLine="0"/>
      <w:jc w:val="both"/>
    </w:pPr>
    <w:r>
      <w:rPr>
        <w:b/>
        <w:sz w:val="20"/>
      </w:rPr>
      <w:t xml:space="preserve">NC Medicaid </w:t>
    </w:r>
    <w:r>
      <w:rPr>
        <w:b/>
        <w:sz w:val="20"/>
      </w:rPr>
      <w:tab/>
    </w:r>
    <w:proofErr w:type="spellStart"/>
    <w:proofErr w:type="gramStart"/>
    <w:r>
      <w:rPr>
        <w:b/>
        <w:sz w:val="20"/>
      </w:rPr>
      <w:t>Medicaid</w:t>
    </w:r>
    <w:proofErr w:type="spellEnd"/>
    <w:r>
      <w:rPr>
        <w:b/>
        <w:sz w:val="20"/>
      </w:rPr>
      <w:t xml:space="preserve"> </w:t>
    </w:r>
    <w:r>
      <w:rPr>
        <w:b/>
        <w:i/>
        <w:sz w:val="20"/>
      </w:rPr>
      <w:t xml:space="preserve"> </w:t>
    </w:r>
    <w:r>
      <w:rPr>
        <w:b/>
        <w:sz w:val="20"/>
      </w:rPr>
      <w:t>Substance</w:t>
    </w:r>
    <w:proofErr w:type="gramEnd"/>
    <w:r>
      <w:rPr>
        <w:b/>
        <w:sz w:val="20"/>
      </w:rPr>
      <w:t xml:space="preserve"> Abuse Intensive Outpatient  Clinical Coverage Policy No: 8A-12 </w:t>
    </w:r>
  </w:p>
  <w:p w14:paraId="3D36F259" w14:textId="77777777" w:rsidR="004022BB" w:rsidRDefault="00E33E8C">
    <w:pPr>
      <w:pBdr>
        <w:top w:val="single" w:sz="6" w:space="0" w:color="000000"/>
        <w:left w:val="single" w:sz="6" w:space="0" w:color="000000"/>
        <w:bottom w:val="single" w:sz="6" w:space="0" w:color="000000"/>
        <w:right w:val="single" w:sz="6" w:space="0" w:color="000000"/>
      </w:pBdr>
      <w:tabs>
        <w:tab w:val="center" w:pos="7966"/>
      </w:tabs>
      <w:spacing w:after="13" w:line="259" w:lineRule="auto"/>
      <w:ind w:left="0" w:right="-3" w:firstLine="0"/>
    </w:pPr>
    <w:r>
      <w:rPr>
        <w:b/>
        <w:sz w:val="20"/>
      </w:rPr>
      <w:t xml:space="preserve">Program (SAIOP) </w:t>
    </w:r>
    <w:r>
      <w:rPr>
        <w:b/>
        <w:sz w:val="20"/>
      </w:rPr>
      <w:tab/>
      <w:t>Amended Date:</w:t>
    </w:r>
    <w:r>
      <w:t xml:space="preserve"> January 1, 2026</w:t>
    </w:r>
    <w:r>
      <w:rPr>
        <w:b/>
        <w:sz w:val="20"/>
      </w:rPr>
      <w:t xml:space="preserve"> </w:t>
    </w:r>
  </w:p>
  <w:p w14:paraId="7FFC2495" w14:textId="77777777" w:rsidR="004022BB" w:rsidRDefault="00E33E8C">
    <w:pPr>
      <w:spacing w:after="0" w:line="259" w:lineRule="auto"/>
      <w:ind w:left="56" w:firstLine="0"/>
      <w:jc w:val="cente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5CC"/>
    <w:multiLevelType w:val="hybridMultilevel"/>
    <w:tmpl w:val="EE5E4536"/>
    <w:lvl w:ilvl="0" w:tplc="8910CE54">
      <w:start w:val="1"/>
      <w:numFmt w:val="upp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646F0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2C7DB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F2EF8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C8A37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449C1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2CD0E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7C614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34681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A87E73"/>
    <w:multiLevelType w:val="hybridMultilevel"/>
    <w:tmpl w:val="97D4362A"/>
    <w:lvl w:ilvl="0" w:tplc="405EB15E">
      <w:start w:val="1"/>
      <w:numFmt w:val="lowerLetter"/>
      <w:lvlText w:val="%1."/>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885ADC">
      <w:start w:val="1"/>
      <w:numFmt w:val="lowerLetter"/>
      <w:lvlText w:val="%2"/>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0A91E4">
      <w:start w:val="1"/>
      <w:numFmt w:val="lowerRoman"/>
      <w:lvlText w:val="%3"/>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1CABD8">
      <w:start w:val="1"/>
      <w:numFmt w:val="decimal"/>
      <w:lvlText w:val="%4"/>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B648D6">
      <w:start w:val="1"/>
      <w:numFmt w:val="lowerLetter"/>
      <w:lvlText w:val="%5"/>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92E802">
      <w:start w:val="1"/>
      <w:numFmt w:val="lowerRoman"/>
      <w:lvlText w:val="%6"/>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92C2DA">
      <w:start w:val="1"/>
      <w:numFmt w:val="decimal"/>
      <w:lvlText w:val="%7"/>
      <w:lvlJc w:val="left"/>
      <w:pPr>
        <w:ind w:left="6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5269BA">
      <w:start w:val="1"/>
      <w:numFmt w:val="lowerLetter"/>
      <w:lvlText w:val="%8"/>
      <w:lvlJc w:val="left"/>
      <w:pPr>
        <w:ind w:left="6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0A656">
      <w:start w:val="1"/>
      <w:numFmt w:val="lowerRoman"/>
      <w:lvlText w:val="%9"/>
      <w:lvlJc w:val="left"/>
      <w:pPr>
        <w:ind w:left="7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6F4B70"/>
    <w:multiLevelType w:val="hybridMultilevel"/>
    <w:tmpl w:val="7B3ACD14"/>
    <w:lvl w:ilvl="0" w:tplc="F3C8D620">
      <w:start w:val="2"/>
      <w:numFmt w:val="lowerLetter"/>
      <w:lvlText w:val="%1."/>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3CB606">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582E28">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B4B3C4">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C2B970">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D2049C">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3CF43E">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C41EDA">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FA1BD2">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5B2649"/>
    <w:multiLevelType w:val="hybridMultilevel"/>
    <w:tmpl w:val="0B840C32"/>
    <w:lvl w:ilvl="0" w:tplc="583C8CEE">
      <w:start w:val="1"/>
      <w:numFmt w:val="lowerLetter"/>
      <w:lvlText w:val="%1."/>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BE0608">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442926">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94F322">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B4F1E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344916">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DC6ACE">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D010B4">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F6E5C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43165A"/>
    <w:multiLevelType w:val="hybridMultilevel"/>
    <w:tmpl w:val="5C382872"/>
    <w:lvl w:ilvl="0" w:tplc="9BB62464">
      <w:start w:val="1"/>
      <w:numFmt w:val="decimal"/>
      <w:lvlText w:val="%1."/>
      <w:lvlJc w:val="left"/>
      <w:pPr>
        <w:ind w:left="2158" w:hanging="360"/>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878" w:hanging="360"/>
      </w:pPr>
    </w:lvl>
    <w:lvl w:ilvl="2" w:tplc="0409001B" w:tentative="1">
      <w:start w:val="1"/>
      <w:numFmt w:val="lowerRoman"/>
      <w:lvlText w:val="%3."/>
      <w:lvlJc w:val="right"/>
      <w:pPr>
        <w:ind w:left="3598" w:hanging="180"/>
      </w:pPr>
    </w:lvl>
    <w:lvl w:ilvl="3" w:tplc="0409000F" w:tentative="1">
      <w:start w:val="1"/>
      <w:numFmt w:val="decimal"/>
      <w:lvlText w:val="%4."/>
      <w:lvlJc w:val="left"/>
      <w:pPr>
        <w:ind w:left="4318" w:hanging="360"/>
      </w:pPr>
    </w:lvl>
    <w:lvl w:ilvl="4" w:tplc="04090019" w:tentative="1">
      <w:start w:val="1"/>
      <w:numFmt w:val="lowerLetter"/>
      <w:lvlText w:val="%5."/>
      <w:lvlJc w:val="left"/>
      <w:pPr>
        <w:ind w:left="5038" w:hanging="360"/>
      </w:pPr>
    </w:lvl>
    <w:lvl w:ilvl="5" w:tplc="0409001B" w:tentative="1">
      <w:start w:val="1"/>
      <w:numFmt w:val="lowerRoman"/>
      <w:lvlText w:val="%6."/>
      <w:lvlJc w:val="right"/>
      <w:pPr>
        <w:ind w:left="5758" w:hanging="180"/>
      </w:pPr>
    </w:lvl>
    <w:lvl w:ilvl="6" w:tplc="0409000F" w:tentative="1">
      <w:start w:val="1"/>
      <w:numFmt w:val="decimal"/>
      <w:lvlText w:val="%7."/>
      <w:lvlJc w:val="left"/>
      <w:pPr>
        <w:ind w:left="6478" w:hanging="360"/>
      </w:pPr>
    </w:lvl>
    <w:lvl w:ilvl="7" w:tplc="04090019" w:tentative="1">
      <w:start w:val="1"/>
      <w:numFmt w:val="lowerLetter"/>
      <w:lvlText w:val="%8."/>
      <w:lvlJc w:val="left"/>
      <w:pPr>
        <w:ind w:left="7198" w:hanging="360"/>
      </w:pPr>
    </w:lvl>
    <w:lvl w:ilvl="8" w:tplc="0409001B" w:tentative="1">
      <w:start w:val="1"/>
      <w:numFmt w:val="lowerRoman"/>
      <w:lvlText w:val="%9."/>
      <w:lvlJc w:val="right"/>
      <w:pPr>
        <w:ind w:left="7918" w:hanging="180"/>
      </w:pPr>
    </w:lvl>
  </w:abstractNum>
  <w:abstractNum w:abstractNumId="5" w15:restartNumberingAfterBreak="0">
    <w:nsid w:val="14D42F3D"/>
    <w:multiLevelType w:val="hybridMultilevel"/>
    <w:tmpl w:val="E6B2E5C6"/>
    <w:lvl w:ilvl="0" w:tplc="9850AEE6">
      <w:start w:val="1"/>
      <w:numFmt w:val="lowerLetter"/>
      <w:lvlText w:val="%1."/>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C34A2">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BABF8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D4BB4C">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5EBF7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400854">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52980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64E2A0">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3EEAC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D06E4E"/>
    <w:multiLevelType w:val="hybridMultilevel"/>
    <w:tmpl w:val="EE26E8BC"/>
    <w:lvl w:ilvl="0" w:tplc="20363C70">
      <w:start w:val="1"/>
      <w:numFmt w:val="decimal"/>
      <w:lvlText w:val="%1."/>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54E662">
      <w:start w:val="1"/>
      <w:numFmt w:val="lowerLetter"/>
      <w:lvlText w:val="%2"/>
      <w:lvlJc w:val="left"/>
      <w:pPr>
        <w:ind w:left="3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4E1896">
      <w:start w:val="1"/>
      <w:numFmt w:val="lowerRoman"/>
      <w:lvlText w:val="%3"/>
      <w:lvlJc w:val="left"/>
      <w:pPr>
        <w:ind w:left="3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483574">
      <w:start w:val="1"/>
      <w:numFmt w:val="decimal"/>
      <w:lvlText w:val="%4"/>
      <w:lvlJc w:val="left"/>
      <w:pPr>
        <w:ind w:left="4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065B3C">
      <w:start w:val="1"/>
      <w:numFmt w:val="lowerLetter"/>
      <w:lvlText w:val="%5"/>
      <w:lvlJc w:val="left"/>
      <w:pPr>
        <w:ind w:left="5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9C3CFE">
      <w:start w:val="1"/>
      <w:numFmt w:val="lowerRoman"/>
      <w:lvlText w:val="%6"/>
      <w:lvlJc w:val="left"/>
      <w:pPr>
        <w:ind w:left="6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744318">
      <w:start w:val="1"/>
      <w:numFmt w:val="decimal"/>
      <w:lvlText w:val="%7"/>
      <w:lvlJc w:val="left"/>
      <w:pPr>
        <w:ind w:left="6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BCC826">
      <w:start w:val="1"/>
      <w:numFmt w:val="lowerLetter"/>
      <w:lvlText w:val="%8"/>
      <w:lvlJc w:val="left"/>
      <w:pPr>
        <w:ind w:left="7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CEA214">
      <w:start w:val="1"/>
      <w:numFmt w:val="lowerRoman"/>
      <w:lvlText w:val="%9"/>
      <w:lvlJc w:val="left"/>
      <w:pPr>
        <w:ind w:left="8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9F38F4"/>
    <w:multiLevelType w:val="hybridMultilevel"/>
    <w:tmpl w:val="38464D5C"/>
    <w:lvl w:ilvl="0" w:tplc="4D2A94FE">
      <w:start w:val="1"/>
      <w:numFmt w:val="lowerLetter"/>
      <w:lvlText w:val="%1."/>
      <w:lvlJc w:val="left"/>
      <w:pPr>
        <w:ind w:left="2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9EA7F0">
      <w:start w:val="1"/>
      <w:numFmt w:val="lowerLetter"/>
      <w:lvlText w:val="%2"/>
      <w:lvlJc w:val="left"/>
      <w:pPr>
        <w:ind w:left="3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84BFC4">
      <w:start w:val="1"/>
      <w:numFmt w:val="lowerRoman"/>
      <w:lvlText w:val="%3"/>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A60B84">
      <w:start w:val="1"/>
      <w:numFmt w:val="decimal"/>
      <w:lvlText w:val="%4"/>
      <w:lvlJc w:val="left"/>
      <w:pPr>
        <w:ind w:left="4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0C7376">
      <w:start w:val="1"/>
      <w:numFmt w:val="lowerLetter"/>
      <w:lvlText w:val="%5"/>
      <w:lvlJc w:val="left"/>
      <w:pPr>
        <w:ind w:left="5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2C1C22">
      <w:start w:val="1"/>
      <w:numFmt w:val="lowerRoman"/>
      <w:lvlText w:val="%6"/>
      <w:lvlJc w:val="left"/>
      <w:pPr>
        <w:ind w:left="6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4A341C">
      <w:start w:val="1"/>
      <w:numFmt w:val="decimal"/>
      <w:lvlText w:val="%7"/>
      <w:lvlJc w:val="left"/>
      <w:pPr>
        <w:ind w:left="6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743040">
      <w:start w:val="1"/>
      <w:numFmt w:val="lowerLetter"/>
      <w:lvlText w:val="%8"/>
      <w:lvlJc w:val="left"/>
      <w:pPr>
        <w:ind w:left="7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A165E">
      <w:start w:val="1"/>
      <w:numFmt w:val="lowerRoman"/>
      <w:lvlText w:val="%9"/>
      <w:lvlJc w:val="left"/>
      <w:pPr>
        <w:ind w:left="8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313350"/>
    <w:multiLevelType w:val="hybridMultilevel"/>
    <w:tmpl w:val="98A43832"/>
    <w:lvl w:ilvl="0" w:tplc="4AFE5E92">
      <w:start w:val="1"/>
      <w:numFmt w:val="decimal"/>
      <w:lvlText w:val="%1."/>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AC2E64">
      <w:start w:val="1"/>
      <w:numFmt w:val="lowerLetter"/>
      <w:lvlText w:val="%2"/>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18BC70">
      <w:start w:val="1"/>
      <w:numFmt w:val="lowerRoman"/>
      <w:lvlText w:val="%3"/>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60BC20">
      <w:start w:val="1"/>
      <w:numFmt w:val="decimal"/>
      <w:lvlText w:val="%4"/>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1AF2D4">
      <w:start w:val="1"/>
      <w:numFmt w:val="lowerLetter"/>
      <w:lvlText w:val="%5"/>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AA81C8">
      <w:start w:val="1"/>
      <w:numFmt w:val="lowerRoman"/>
      <w:lvlText w:val="%6"/>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4A7612">
      <w:start w:val="1"/>
      <w:numFmt w:val="decimal"/>
      <w:lvlText w:val="%7"/>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6CCC28">
      <w:start w:val="1"/>
      <w:numFmt w:val="lowerLetter"/>
      <w:lvlText w:val="%8"/>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12DA96">
      <w:start w:val="1"/>
      <w:numFmt w:val="lowerRoman"/>
      <w:lvlText w:val="%9"/>
      <w:lvlJc w:val="left"/>
      <w:pPr>
        <w:ind w:left="7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B6D3838"/>
    <w:multiLevelType w:val="hybridMultilevel"/>
    <w:tmpl w:val="E2B0108C"/>
    <w:lvl w:ilvl="0" w:tplc="16702F68">
      <w:start w:val="1"/>
      <w:numFmt w:val="lowerLetter"/>
      <w:lvlText w:val="%1."/>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C22524">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CA5A58">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904F08">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70C3EC">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9C5214">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8A0AEE">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EEDC7C">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60F8A0">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3EBA7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D896070"/>
    <w:multiLevelType w:val="hybridMultilevel"/>
    <w:tmpl w:val="F4B8DE40"/>
    <w:lvl w:ilvl="0" w:tplc="F768F2D2">
      <w:start w:val="1"/>
      <w:numFmt w:val="lowerLetter"/>
      <w:lvlText w:val="%1."/>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BE057C">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761CDC">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E64564">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58CE32">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48DD10">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745D70">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EAD10E">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E49AD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11F71F6"/>
    <w:multiLevelType w:val="hybridMultilevel"/>
    <w:tmpl w:val="64AA3256"/>
    <w:lvl w:ilvl="0" w:tplc="82825E12">
      <w:start w:val="1"/>
      <w:numFmt w:val="lowerLetter"/>
      <w:lvlText w:val="%1."/>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583B9E">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288C98">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AE5A1A">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8C2CB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20D628">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5A3E6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9268FE">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3429AE">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472717"/>
    <w:multiLevelType w:val="hybridMultilevel"/>
    <w:tmpl w:val="D17038A4"/>
    <w:lvl w:ilvl="0" w:tplc="79D2CAD4">
      <w:start w:val="1"/>
      <w:numFmt w:val="lowerLetter"/>
      <w:lvlText w:val="%1."/>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FC65A8">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D8B4D4">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C8DC96">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64A05C">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96052A">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E6C84C">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34814C">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8C50D0">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92D795C"/>
    <w:multiLevelType w:val="hybridMultilevel"/>
    <w:tmpl w:val="078A8D2A"/>
    <w:lvl w:ilvl="0" w:tplc="0624F8BE">
      <w:start w:val="1"/>
      <w:numFmt w:val="lowerLetter"/>
      <w:lvlText w:val="%1."/>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DCABEA">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349D9A">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6422F4">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4AC17C">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6ABBF0">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FC23D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12185E">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B0E62A">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E9B66C2"/>
    <w:multiLevelType w:val="hybridMultilevel"/>
    <w:tmpl w:val="D1ECF0C0"/>
    <w:lvl w:ilvl="0" w:tplc="A246E8E4">
      <w:start w:val="1"/>
      <w:numFmt w:val="lowerLetter"/>
      <w:lvlText w:val="%1."/>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C22CFE">
      <w:start w:val="1"/>
      <w:numFmt w:val="lowerLetter"/>
      <w:lvlText w:val="%2"/>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C4AE14">
      <w:start w:val="1"/>
      <w:numFmt w:val="lowerRoman"/>
      <w:lvlText w:val="%3"/>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58086E">
      <w:start w:val="1"/>
      <w:numFmt w:val="decimal"/>
      <w:lvlText w:val="%4"/>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26486A">
      <w:start w:val="1"/>
      <w:numFmt w:val="lowerLetter"/>
      <w:lvlText w:val="%5"/>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8CC890">
      <w:start w:val="1"/>
      <w:numFmt w:val="lowerRoman"/>
      <w:lvlText w:val="%6"/>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F2B0EC">
      <w:start w:val="1"/>
      <w:numFmt w:val="decimal"/>
      <w:lvlText w:val="%7"/>
      <w:lvlJc w:val="left"/>
      <w:pPr>
        <w:ind w:left="6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862D10">
      <w:start w:val="1"/>
      <w:numFmt w:val="lowerLetter"/>
      <w:lvlText w:val="%8"/>
      <w:lvlJc w:val="left"/>
      <w:pPr>
        <w:ind w:left="6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C8B48E">
      <w:start w:val="1"/>
      <w:numFmt w:val="lowerRoman"/>
      <w:lvlText w:val="%9"/>
      <w:lvlJc w:val="left"/>
      <w:pPr>
        <w:ind w:left="7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0F92482"/>
    <w:multiLevelType w:val="hybridMultilevel"/>
    <w:tmpl w:val="8B828328"/>
    <w:lvl w:ilvl="0" w:tplc="3CACF420">
      <w:start w:val="1"/>
      <w:numFmt w:val="bullet"/>
      <w:lvlText w:val="•"/>
      <w:lvlJc w:val="left"/>
      <w:pPr>
        <w:ind w:left="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ECC03E">
      <w:start w:val="1"/>
      <w:numFmt w:val="bullet"/>
      <w:lvlText w:val="o"/>
      <w:lvlJc w:val="left"/>
      <w:pPr>
        <w:ind w:left="1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B26F86">
      <w:start w:val="1"/>
      <w:numFmt w:val="bullet"/>
      <w:lvlText w:val="▪"/>
      <w:lvlJc w:val="left"/>
      <w:pPr>
        <w:ind w:left="2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C6E9F0">
      <w:start w:val="1"/>
      <w:numFmt w:val="bullet"/>
      <w:lvlText w:val="•"/>
      <w:lvlJc w:val="left"/>
      <w:pPr>
        <w:ind w:left="2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7E76FC">
      <w:start w:val="1"/>
      <w:numFmt w:val="bullet"/>
      <w:lvlText w:val="o"/>
      <w:lvlJc w:val="left"/>
      <w:pPr>
        <w:ind w:left="3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AEB2DA">
      <w:start w:val="1"/>
      <w:numFmt w:val="bullet"/>
      <w:lvlText w:val="▪"/>
      <w:lvlJc w:val="left"/>
      <w:pPr>
        <w:ind w:left="4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34E198">
      <w:start w:val="1"/>
      <w:numFmt w:val="bullet"/>
      <w:lvlText w:val="•"/>
      <w:lvlJc w:val="left"/>
      <w:pPr>
        <w:ind w:left="4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8E62DC">
      <w:start w:val="1"/>
      <w:numFmt w:val="bullet"/>
      <w:lvlText w:val="o"/>
      <w:lvlJc w:val="left"/>
      <w:pPr>
        <w:ind w:left="5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0EA0C8">
      <w:start w:val="1"/>
      <w:numFmt w:val="bullet"/>
      <w:lvlText w:val="▪"/>
      <w:lvlJc w:val="left"/>
      <w:pPr>
        <w:ind w:left="6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14D2D5F"/>
    <w:multiLevelType w:val="hybridMultilevel"/>
    <w:tmpl w:val="A492F05C"/>
    <w:lvl w:ilvl="0" w:tplc="AF1A2EFE">
      <w:start w:val="1"/>
      <w:numFmt w:val="lowerLetter"/>
      <w:lvlText w:val="%1."/>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5E8CE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54898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DCAD1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FA443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BE91B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4AD09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86974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64D9B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4EA52EC"/>
    <w:multiLevelType w:val="hybridMultilevel"/>
    <w:tmpl w:val="00E483DE"/>
    <w:lvl w:ilvl="0" w:tplc="70F012A4">
      <w:start w:val="1"/>
      <w:numFmt w:val="bullet"/>
      <w:lvlText w:val=""/>
      <w:lvlJc w:val="left"/>
      <w:pPr>
        <w:ind w:left="4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B101F78">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F289960">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31C6D30">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7DA565E">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FA41BB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7B026C4">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BC0175C">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9BAF5F4">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7464DB5"/>
    <w:multiLevelType w:val="hybridMultilevel"/>
    <w:tmpl w:val="BB74DF02"/>
    <w:lvl w:ilvl="0" w:tplc="0302BD88">
      <w:start w:val="1"/>
      <w:numFmt w:val="decimal"/>
      <w:lvlText w:val="%1."/>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2C35F8">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124242">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F28190">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5803EE">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92FFB0">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DA981C">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307F9A">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8E669A">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792473B"/>
    <w:multiLevelType w:val="hybridMultilevel"/>
    <w:tmpl w:val="D24648E8"/>
    <w:lvl w:ilvl="0" w:tplc="72849A7C">
      <w:start w:val="1"/>
      <w:numFmt w:val="decimal"/>
      <w:lvlText w:val="%1."/>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0053CC">
      <w:start w:val="1"/>
      <w:numFmt w:val="lowerLetter"/>
      <w:lvlText w:val="%2"/>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0B778">
      <w:start w:val="1"/>
      <w:numFmt w:val="lowerRoman"/>
      <w:lvlText w:val="%3"/>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380CA4">
      <w:start w:val="1"/>
      <w:numFmt w:val="decimal"/>
      <w:lvlText w:val="%4"/>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489F0A">
      <w:start w:val="1"/>
      <w:numFmt w:val="lowerLetter"/>
      <w:lvlText w:val="%5"/>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B6D250">
      <w:start w:val="1"/>
      <w:numFmt w:val="lowerRoman"/>
      <w:lvlText w:val="%6"/>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DC8EF0">
      <w:start w:val="1"/>
      <w:numFmt w:val="decimal"/>
      <w:lvlText w:val="%7"/>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D89782">
      <w:start w:val="1"/>
      <w:numFmt w:val="lowerLetter"/>
      <w:lvlText w:val="%8"/>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F6B99A">
      <w:start w:val="1"/>
      <w:numFmt w:val="lowerRoman"/>
      <w:lvlText w:val="%9"/>
      <w:lvlJc w:val="left"/>
      <w:pPr>
        <w:ind w:left="7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E675887"/>
    <w:multiLevelType w:val="hybridMultilevel"/>
    <w:tmpl w:val="2AC2CA92"/>
    <w:lvl w:ilvl="0" w:tplc="1FC658F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26931C1"/>
    <w:multiLevelType w:val="hybridMultilevel"/>
    <w:tmpl w:val="E22EBDE2"/>
    <w:lvl w:ilvl="0" w:tplc="161EEE76">
      <w:start w:val="1"/>
      <w:numFmt w:val="decimal"/>
      <w:lvlText w:val="%1."/>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9268BE">
      <w:start w:val="1"/>
      <w:numFmt w:val="lowerLetter"/>
      <w:lvlText w:val="%2"/>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FCC118">
      <w:start w:val="1"/>
      <w:numFmt w:val="lowerRoman"/>
      <w:lvlText w:val="%3"/>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082BE8">
      <w:start w:val="1"/>
      <w:numFmt w:val="decimal"/>
      <w:lvlText w:val="%4"/>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0E23F6">
      <w:start w:val="1"/>
      <w:numFmt w:val="lowerLetter"/>
      <w:lvlText w:val="%5"/>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5EC8D4">
      <w:start w:val="1"/>
      <w:numFmt w:val="lowerRoman"/>
      <w:lvlText w:val="%6"/>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7E684A">
      <w:start w:val="1"/>
      <w:numFmt w:val="decimal"/>
      <w:lvlText w:val="%7"/>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F8552C">
      <w:start w:val="1"/>
      <w:numFmt w:val="lowerLetter"/>
      <w:lvlText w:val="%8"/>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080684">
      <w:start w:val="1"/>
      <w:numFmt w:val="lowerRoman"/>
      <w:lvlText w:val="%9"/>
      <w:lvlJc w:val="left"/>
      <w:pPr>
        <w:ind w:left="7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839195E"/>
    <w:multiLevelType w:val="hybridMultilevel"/>
    <w:tmpl w:val="C0CA9F06"/>
    <w:lvl w:ilvl="0" w:tplc="206AFB10">
      <w:start w:val="1"/>
      <w:numFmt w:val="lowerLetter"/>
      <w:lvlText w:val="%1."/>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6CCF78">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14CE76">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A490C4">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66BDD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C4C618">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9AE414">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428DA">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B4DE6C">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4B221CF"/>
    <w:multiLevelType w:val="hybridMultilevel"/>
    <w:tmpl w:val="FB208620"/>
    <w:lvl w:ilvl="0" w:tplc="FFFFFFFF">
      <w:start w:val="1"/>
      <w:numFmt w:val="lowerLetter"/>
      <w:lvlText w:val="%1."/>
      <w:lvlJc w:val="left"/>
      <w:pPr>
        <w:ind w:left="734"/>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50171E5"/>
    <w:multiLevelType w:val="hybridMultilevel"/>
    <w:tmpl w:val="793081B6"/>
    <w:lvl w:ilvl="0" w:tplc="8C4836A8">
      <w:start w:val="1"/>
      <w:numFmt w:val="bullet"/>
      <w:lvlText w:val=""/>
      <w:lvlJc w:val="left"/>
      <w:pPr>
        <w:ind w:left="377"/>
      </w:pPr>
      <w:rPr>
        <w:rFonts w:ascii="Wingdings" w:eastAsia="Wingdings" w:hAnsi="Wingdings" w:cs="Wingdings"/>
        <w:b w:val="0"/>
        <w:i w:val="0"/>
        <w:strike/>
        <w:dstrike w:val="0"/>
        <w:color w:val="000000"/>
        <w:sz w:val="22"/>
        <w:szCs w:val="22"/>
        <w:u w:val="none" w:color="000000"/>
        <w:bdr w:val="none" w:sz="0" w:space="0" w:color="auto"/>
        <w:shd w:val="clear" w:color="auto" w:fill="auto"/>
        <w:vertAlign w:val="baseline"/>
      </w:rPr>
    </w:lvl>
    <w:lvl w:ilvl="1" w:tplc="556EDDD4">
      <w:start w:val="1"/>
      <w:numFmt w:val="bullet"/>
      <w:lvlText w:val="o"/>
      <w:lvlJc w:val="left"/>
      <w:pPr>
        <w:ind w:left="1188"/>
      </w:pPr>
      <w:rPr>
        <w:rFonts w:ascii="Wingdings" w:eastAsia="Wingdings" w:hAnsi="Wingdings" w:cs="Wingdings"/>
        <w:b w:val="0"/>
        <w:i w:val="0"/>
        <w:strike/>
        <w:dstrike w:val="0"/>
        <w:color w:val="000000"/>
        <w:sz w:val="22"/>
        <w:szCs w:val="22"/>
        <w:u w:val="none" w:color="000000"/>
        <w:bdr w:val="none" w:sz="0" w:space="0" w:color="auto"/>
        <w:shd w:val="clear" w:color="auto" w:fill="auto"/>
        <w:vertAlign w:val="baseline"/>
      </w:rPr>
    </w:lvl>
    <w:lvl w:ilvl="2" w:tplc="CF767442">
      <w:start w:val="1"/>
      <w:numFmt w:val="bullet"/>
      <w:lvlText w:val="▪"/>
      <w:lvlJc w:val="left"/>
      <w:pPr>
        <w:ind w:left="1908"/>
      </w:pPr>
      <w:rPr>
        <w:rFonts w:ascii="Wingdings" w:eastAsia="Wingdings" w:hAnsi="Wingdings" w:cs="Wingdings"/>
        <w:b w:val="0"/>
        <w:i w:val="0"/>
        <w:strike/>
        <w:dstrike w:val="0"/>
        <w:color w:val="000000"/>
        <w:sz w:val="22"/>
        <w:szCs w:val="22"/>
        <w:u w:val="none" w:color="000000"/>
        <w:bdr w:val="none" w:sz="0" w:space="0" w:color="auto"/>
        <w:shd w:val="clear" w:color="auto" w:fill="auto"/>
        <w:vertAlign w:val="baseline"/>
      </w:rPr>
    </w:lvl>
    <w:lvl w:ilvl="3" w:tplc="7C345C34">
      <w:start w:val="1"/>
      <w:numFmt w:val="bullet"/>
      <w:lvlText w:val="•"/>
      <w:lvlJc w:val="left"/>
      <w:pPr>
        <w:ind w:left="2628"/>
      </w:pPr>
      <w:rPr>
        <w:rFonts w:ascii="Wingdings" w:eastAsia="Wingdings" w:hAnsi="Wingdings" w:cs="Wingdings"/>
        <w:b w:val="0"/>
        <w:i w:val="0"/>
        <w:strike/>
        <w:dstrike w:val="0"/>
        <w:color w:val="000000"/>
        <w:sz w:val="22"/>
        <w:szCs w:val="22"/>
        <w:u w:val="none" w:color="000000"/>
        <w:bdr w:val="none" w:sz="0" w:space="0" w:color="auto"/>
        <w:shd w:val="clear" w:color="auto" w:fill="auto"/>
        <w:vertAlign w:val="baseline"/>
      </w:rPr>
    </w:lvl>
    <w:lvl w:ilvl="4" w:tplc="D3E0C924">
      <w:start w:val="1"/>
      <w:numFmt w:val="bullet"/>
      <w:lvlText w:val="o"/>
      <w:lvlJc w:val="left"/>
      <w:pPr>
        <w:ind w:left="3348"/>
      </w:pPr>
      <w:rPr>
        <w:rFonts w:ascii="Wingdings" w:eastAsia="Wingdings" w:hAnsi="Wingdings" w:cs="Wingdings"/>
        <w:b w:val="0"/>
        <w:i w:val="0"/>
        <w:strike/>
        <w:dstrike w:val="0"/>
        <w:color w:val="000000"/>
        <w:sz w:val="22"/>
        <w:szCs w:val="22"/>
        <w:u w:val="none" w:color="000000"/>
        <w:bdr w:val="none" w:sz="0" w:space="0" w:color="auto"/>
        <w:shd w:val="clear" w:color="auto" w:fill="auto"/>
        <w:vertAlign w:val="baseline"/>
      </w:rPr>
    </w:lvl>
    <w:lvl w:ilvl="5" w:tplc="0522528E">
      <w:start w:val="1"/>
      <w:numFmt w:val="bullet"/>
      <w:lvlText w:val="▪"/>
      <w:lvlJc w:val="left"/>
      <w:pPr>
        <w:ind w:left="4068"/>
      </w:pPr>
      <w:rPr>
        <w:rFonts w:ascii="Wingdings" w:eastAsia="Wingdings" w:hAnsi="Wingdings" w:cs="Wingdings"/>
        <w:b w:val="0"/>
        <w:i w:val="0"/>
        <w:strike/>
        <w:dstrike w:val="0"/>
        <w:color w:val="000000"/>
        <w:sz w:val="22"/>
        <w:szCs w:val="22"/>
        <w:u w:val="none" w:color="000000"/>
        <w:bdr w:val="none" w:sz="0" w:space="0" w:color="auto"/>
        <w:shd w:val="clear" w:color="auto" w:fill="auto"/>
        <w:vertAlign w:val="baseline"/>
      </w:rPr>
    </w:lvl>
    <w:lvl w:ilvl="6" w:tplc="A9A228DA">
      <w:start w:val="1"/>
      <w:numFmt w:val="bullet"/>
      <w:lvlText w:val="•"/>
      <w:lvlJc w:val="left"/>
      <w:pPr>
        <w:ind w:left="4788"/>
      </w:pPr>
      <w:rPr>
        <w:rFonts w:ascii="Wingdings" w:eastAsia="Wingdings" w:hAnsi="Wingdings" w:cs="Wingdings"/>
        <w:b w:val="0"/>
        <w:i w:val="0"/>
        <w:strike/>
        <w:dstrike w:val="0"/>
        <w:color w:val="000000"/>
        <w:sz w:val="22"/>
        <w:szCs w:val="22"/>
        <w:u w:val="none" w:color="000000"/>
        <w:bdr w:val="none" w:sz="0" w:space="0" w:color="auto"/>
        <w:shd w:val="clear" w:color="auto" w:fill="auto"/>
        <w:vertAlign w:val="baseline"/>
      </w:rPr>
    </w:lvl>
    <w:lvl w:ilvl="7" w:tplc="77124B92">
      <w:start w:val="1"/>
      <w:numFmt w:val="bullet"/>
      <w:lvlText w:val="o"/>
      <w:lvlJc w:val="left"/>
      <w:pPr>
        <w:ind w:left="5508"/>
      </w:pPr>
      <w:rPr>
        <w:rFonts w:ascii="Wingdings" w:eastAsia="Wingdings" w:hAnsi="Wingdings" w:cs="Wingdings"/>
        <w:b w:val="0"/>
        <w:i w:val="0"/>
        <w:strike/>
        <w:dstrike w:val="0"/>
        <w:color w:val="000000"/>
        <w:sz w:val="22"/>
        <w:szCs w:val="22"/>
        <w:u w:val="none" w:color="000000"/>
        <w:bdr w:val="none" w:sz="0" w:space="0" w:color="auto"/>
        <w:shd w:val="clear" w:color="auto" w:fill="auto"/>
        <w:vertAlign w:val="baseline"/>
      </w:rPr>
    </w:lvl>
    <w:lvl w:ilvl="8" w:tplc="7F2C17A8">
      <w:start w:val="1"/>
      <w:numFmt w:val="bullet"/>
      <w:lvlText w:val="▪"/>
      <w:lvlJc w:val="left"/>
      <w:pPr>
        <w:ind w:left="6228"/>
      </w:pPr>
      <w:rPr>
        <w:rFonts w:ascii="Wingdings" w:eastAsia="Wingdings" w:hAnsi="Wingdings" w:cs="Wingdings"/>
        <w:b w:val="0"/>
        <w:i w:val="0"/>
        <w:strike/>
        <w:dstrike w:val="0"/>
        <w:color w:val="000000"/>
        <w:sz w:val="22"/>
        <w:szCs w:val="22"/>
        <w:u w:val="none" w:color="000000"/>
        <w:bdr w:val="none" w:sz="0" w:space="0" w:color="auto"/>
        <w:shd w:val="clear" w:color="auto" w:fill="auto"/>
        <w:vertAlign w:val="baseline"/>
      </w:rPr>
    </w:lvl>
  </w:abstractNum>
  <w:abstractNum w:abstractNumId="26" w15:restartNumberingAfterBreak="0">
    <w:nsid w:val="7D851D53"/>
    <w:multiLevelType w:val="hybridMultilevel"/>
    <w:tmpl w:val="725227A8"/>
    <w:lvl w:ilvl="0" w:tplc="E11C7DAA">
      <w:start w:val="1"/>
      <w:numFmt w:val="bullet"/>
      <w:lvlText w:val=""/>
      <w:lvlJc w:val="left"/>
      <w:pPr>
        <w:ind w:left="4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B922D16">
      <w:start w:val="1"/>
      <w:numFmt w:val="bullet"/>
      <w:lvlText w:val="o"/>
      <w:lvlJc w:val="left"/>
      <w:pPr>
        <w:ind w:left="11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F5EADAE">
      <w:start w:val="1"/>
      <w:numFmt w:val="bullet"/>
      <w:lvlText w:val="▪"/>
      <w:lvlJc w:val="left"/>
      <w:pPr>
        <w:ind w:left="19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E70281E">
      <w:start w:val="1"/>
      <w:numFmt w:val="bullet"/>
      <w:lvlText w:val="•"/>
      <w:lvlJc w:val="left"/>
      <w:pPr>
        <w:ind w:left="26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3CC2EA">
      <w:start w:val="1"/>
      <w:numFmt w:val="bullet"/>
      <w:lvlText w:val="o"/>
      <w:lvlJc w:val="left"/>
      <w:pPr>
        <w:ind w:left="33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74EBAEC">
      <w:start w:val="1"/>
      <w:numFmt w:val="bullet"/>
      <w:lvlText w:val="▪"/>
      <w:lvlJc w:val="left"/>
      <w:pPr>
        <w:ind w:left="40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409B0E">
      <w:start w:val="1"/>
      <w:numFmt w:val="bullet"/>
      <w:lvlText w:val="•"/>
      <w:lvlJc w:val="left"/>
      <w:pPr>
        <w:ind w:left="47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404CCBA">
      <w:start w:val="1"/>
      <w:numFmt w:val="bullet"/>
      <w:lvlText w:val="o"/>
      <w:lvlJc w:val="left"/>
      <w:pPr>
        <w:ind w:left="55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1C8BD8">
      <w:start w:val="1"/>
      <w:numFmt w:val="bullet"/>
      <w:lvlText w:val="▪"/>
      <w:lvlJc w:val="left"/>
      <w:pPr>
        <w:ind w:left="62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DDF3899"/>
    <w:multiLevelType w:val="hybridMultilevel"/>
    <w:tmpl w:val="63B0DDF4"/>
    <w:lvl w:ilvl="0" w:tplc="546AFC44">
      <w:start w:val="1"/>
      <w:numFmt w:val="lowerLetter"/>
      <w:lvlText w:val="%1."/>
      <w:lvlJc w:val="left"/>
      <w:pPr>
        <w:ind w:left="1814"/>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B16CF18A">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7A9504">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8267FC">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47772">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0EC146">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447764">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1C518C">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3A2D82">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99312564">
    <w:abstractNumId w:val="0"/>
  </w:num>
  <w:num w:numId="2" w16cid:durableId="1122387587">
    <w:abstractNumId w:val="20"/>
  </w:num>
  <w:num w:numId="3" w16cid:durableId="1868330299">
    <w:abstractNumId w:val="23"/>
  </w:num>
  <w:num w:numId="4" w16cid:durableId="1489052584">
    <w:abstractNumId w:val="8"/>
  </w:num>
  <w:num w:numId="5" w16cid:durableId="1031807747">
    <w:abstractNumId w:val="22"/>
  </w:num>
  <w:num w:numId="6" w16cid:durableId="1847548867">
    <w:abstractNumId w:val="15"/>
  </w:num>
  <w:num w:numId="7" w16cid:durableId="1681613996">
    <w:abstractNumId w:val="7"/>
  </w:num>
  <w:num w:numId="8" w16cid:durableId="666716013">
    <w:abstractNumId w:val="5"/>
  </w:num>
  <w:num w:numId="9" w16cid:durableId="245649915">
    <w:abstractNumId w:val="19"/>
  </w:num>
  <w:num w:numId="10" w16cid:durableId="1000356685">
    <w:abstractNumId w:val="6"/>
  </w:num>
  <w:num w:numId="11" w16cid:durableId="261689172">
    <w:abstractNumId w:val="2"/>
  </w:num>
  <w:num w:numId="12" w16cid:durableId="989165597">
    <w:abstractNumId w:val="9"/>
  </w:num>
  <w:num w:numId="13" w16cid:durableId="2014138208">
    <w:abstractNumId w:val="14"/>
  </w:num>
  <w:num w:numId="14" w16cid:durableId="553545586">
    <w:abstractNumId w:val="13"/>
  </w:num>
  <w:num w:numId="15" w16cid:durableId="518785757">
    <w:abstractNumId w:val="17"/>
  </w:num>
  <w:num w:numId="16" w16cid:durableId="1935555791">
    <w:abstractNumId w:val="1"/>
  </w:num>
  <w:num w:numId="17" w16cid:durableId="850526489">
    <w:abstractNumId w:val="3"/>
  </w:num>
  <w:num w:numId="18" w16cid:durableId="1217083454">
    <w:abstractNumId w:val="11"/>
  </w:num>
  <w:num w:numId="19" w16cid:durableId="1809475606">
    <w:abstractNumId w:val="12"/>
  </w:num>
  <w:num w:numId="20" w16cid:durableId="227302975">
    <w:abstractNumId w:val="16"/>
  </w:num>
  <w:num w:numId="21" w16cid:durableId="560214630">
    <w:abstractNumId w:val="25"/>
  </w:num>
  <w:num w:numId="22" w16cid:durableId="1046641165">
    <w:abstractNumId w:val="26"/>
  </w:num>
  <w:num w:numId="23" w16cid:durableId="1653483181">
    <w:abstractNumId w:val="18"/>
  </w:num>
  <w:num w:numId="24" w16cid:durableId="673142256">
    <w:abstractNumId w:val="21"/>
  </w:num>
  <w:num w:numId="25" w16cid:durableId="285430293">
    <w:abstractNumId w:val="10"/>
  </w:num>
  <w:num w:numId="26" w16cid:durableId="1366371028">
    <w:abstractNumId w:val="27"/>
  </w:num>
  <w:num w:numId="27" w16cid:durableId="1985505940">
    <w:abstractNumId w:val="4"/>
  </w:num>
  <w:num w:numId="28" w16cid:durableId="6672468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2BB"/>
    <w:rsid w:val="000043D6"/>
    <w:rsid w:val="000046E5"/>
    <w:rsid w:val="00022D7E"/>
    <w:rsid w:val="000305B7"/>
    <w:rsid w:val="00040B16"/>
    <w:rsid w:val="00046D1C"/>
    <w:rsid w:val="00064162"/>
    <w:rsid w:val="000C6C26"/>
    <w:rsid w:val="000D57CC"/>
    <w:rsid w:val="000D7677"/>
    <w:rsid w:val="000E368D"/>
    <w:rsid w:val="000E6AFA"/>
    <w:rsid w:val="000E75C7"/>
    <w:rsid w:val="000F3266"/>
    <w:rsid w:val="00167F9C"/>
    <w:rsid w:val="00186386"/>
    <w:rsid w:val="001A5BC8"/>
    <w:rsid w:val="001A6E4C"/>
    <w:rsid w:val="001C7925"/>
    <w:rsid w:val="001E1D96"/>
    <w:rsid w:val="001E420F"/>
    <w:rsid w:val="001F7C89"/>
    <w:rsid w:val="002036A7"/>
    <w:rsid w:val="00204C9C"/>
    <w:rsid w:val="00224300"/>
    <w:rsid w:val="00235313"/>
    <w:rsid w:val="002409AF"/>
    <w:rsid w:val="00260002"/>
    <w:rsid w:val="00274787"/>
    <w:rsid w:val="002819EA"/>
    <w:rsid w:val="002B089A"/>
    <w:rsid w:val="002C1D2A"/>
    <w:rsid w:val="002C3403"/>
    <w:rsid w:val="002D2CC2"/>
    <w:rsid w:val="0030620D"/>
    <w:rsid w:val="0032446B"/>
    <w:rsid w:val="00327E5D"/>
    <w:rsid w:val="0033419C"/>
    <w:rsid w:val="00335306"/>
    <w:rsid w:val="00387543"/>
    <w:rsid w:val="003928FF"/>
    <w:rsid w:val="00396DD0"/>
    <w:rsid w:val="003B3B61"/>
    <w:rsid w:val="003B6C58"/>
    <w:rsid w:val="003E411F"/>
    <w:rsid w:val="003F1A60"/>
    <w:rsid w:val="004022BB"/>
    <w:rsid w:val="00402504"/>
    <w:rsid w:val="00421AFD"/>
    <w:rsid w:val="0042276A"/>
    <w:rsid w:val="004410AC"/>
    <w:rsid w:val="00476FD9"/>
    <w:rsid w:val="00481B12"/>
    <w:rsid w:val="00490A1F"/>
    <w:rsid w:val="00495F56"/>
    <w:rsid w:val="004B2DB1"/>
    <w:rsid w:val="004B7B4B"/>
    <w:rsid w:val="004C033D"/>
    <w:rsid w:val="004E35EF"/>
    <w:rsid w:val="0050674C"/>
    <w:rsid w:val="0051464B"/>
    <w:rsid w:val="00514E9C"/>
    <w:rsid w:val="005371FE"/>
    <w:rsid w:val="00540B19"/>
    <w:rsid w:val="005552AA"/>
    <w:rsid w:val="0056276C"/>
    <w:rsid w:val="00581846"/>
    <w:rsid w:val="00591896"/>
    <w:rsid w:val="005A02AE"/>
    <w:rsid w:val="005D437D"/>
    <w:rsid w:val="00603148"/>
    <w:rsid w:val="00610AE7"/>
    <w:rsid w:val="00631A2E"/>
    <w:rsid w:val="00671235"/>
    <w:rsid w:val="00684D1F"/>
    <w:rsid w:val="0069591B"/>
    <w:rsid w:val="006A02A4"/>
    <w:rsid w:val="006A280A"/>
    <w:rsid w:val="006C32F0"/>
    <w:rsid w:val="007045F6"/>
    <w:rsid w:val="00717A74"/>
    <w:rsid w:val="007349DA"/>
    <w:rsid w:val="00744BC5"/>
    <w:rsid w:val="0076215F"/>
    <w:rsid w:val="00762BE1"/>
    <w:rsid w:val="007747D3"/>
    <w:rsid w:val="00776728"/>
    <w:rsid w:val="00782412"/>
    <w:rsid w:val="007864F9"/>
    <w:rsid w:val="00786C1D"/>
    <w:rsid w:val="007959E8"/>
    <w:rsid w:val="007A044A"/>
    <w:rsid w:val="007E388D"/>
    <w:rsid w:val="007F7157"/>
    <w:rsid w:val="00807C3F"/>
    <w:rsid w:val="0082319E"/>
    <w:rsid w:val="00830202"/>
    <w:rsid w:val="00831529"/>
    <w:rsid w:val="00871709"/>
    <w:rsid w:val="00872984"/>
    <w:rsid w:val="008878B7"/>
    <w:rsid w:val="008A211D"/>
    <w:rsid w:val="008B2F69"/>
    <w:rsid w:val="008D0E99"/>
    <w:rsid w:val="008E3FF8"/>
    <w:rsid w:val="008E7D72"/>
    <w:rsid w:val="00900FBE"/>
    <w:rsid w:val="009344E2"/>
    <w:rsid w:val="00960BDE"/>
    <w:rsid w:val="00992A60"/>
    <w:rsid w:val="009D462D"/>
    <w:rsid w:val="009D5CEA"/>
    <w:rsid w:val="00A0500A"/>
    <w:rsid w:val="00A05CC6"/>
    <w:rsid w:val="00A30524"/>
    <w:rsid w:val="00A4038E"/>
    <w:rsid w:val="00A64253"/>
    <w:rsid w:val="00AC06BB"/>
    <w:rsid w:val="00AE4B6A"/>
    <w:rsid w:val="00B06F21"/>
    <w:rsid w:val="00B25636"/>
    <w:rsid w:val="00B71F96"/>
    <w:rsid w:val="00B81C21"/>
    <w:rsid w:val="00B9442C"/>
    <w:rsid w:val="00BE103C"/>
    <w:rsid w:val="00BE3BDE"/>
    <w:rsid w:val="00BF312A"/>
    <w:rsid w:val="00BF5CF1"/>
    <w:rsid w:val="00C02174"/>
    <w:rsid w:val="00C02310"/>
    <w:rsid w:val="00C05614"/>
    <w:rsid w:val="00C24632"/>
    <w:rsid w:val="00C31056"/>
    <w:rsid w:val="00C31468"/>
    <w:rsid w:val="00C45BBB"/>
    <w:rsid w:val="00C71264"/>
    <w:rsid w:val="00C73C24"/>
    <w:rsid w:val="00C77755"/>
    <w:rsid w:val="00CA52C1"/>
    <w:rsid w:val="00CB0876"/>
    <w:rsid w:val="00CB347A"/>
    <w:rsid w:val="00CB530A"/>
    <w:rsid w:val="00CC3244"/>
    <w:rsid w:val="00CD49F9"/>
    <w:rsid w:val="00D02CFE"/>
    <w:rsid w:val="00D22C72"/>
    <w:rsid w:val="00D25018"/>
    <w:rsid w:val="00D277F9"/>
    <w:rsid w:val="00D300E0"/>
    <w:rsid w:val="00D3570D"/>
    <w:rsid w:val="00D53EB8"/>
    <w:rsid w:val="00DD33A5"/>
    <w:rsid w:val="00DF520E"/>
    <w:rsid w:val="00E0352C"/>
    <w:rsid w:val="00E31E96"/>
    <w:rsid w:val="00E33E8C"/>
    <w:rsid w:val="00E46725"/>
    <w:rsid w:val="00E75042"/>
    <w:rsid w:val="00E80A34"/>
    <w:rsid w:val="00EA1F4F"/>
    <w:rsid w:val="00EC1009"/>
    <w:rsid w:val="00ED4359"/>
    <w:rsid w:val="00EF39FA"/>
    <w:rsid w:val="00EF6C53"/>
    <w:rsid w:val="00F22419"/>
    <w:rsid w:val="00F24A10"/>
    <w:rsid w:val="00F31127"/>
    <w:rsid w:val="00F36C09"/>
    <w:rsid w:val="00F71AA9"/>
    <w:rsid w:val="00F71ECF"/>
    <w:rsid w:val="00F73E04"/>
    <w:rsid w:val="00F93DFF"/>
    <w:rsid w:val="00FA6B0C"/>
    <w:rsid w:val="00FB2FFA"/>
    <w:rsid w:val="00FD4BCA"/>
    <w:rsid w:val="00FD6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68363"/>
  <w15:docId w15:val="{75BBC0FA-AED9-45AF-A91F-431B63B1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EA"/>
    <w:pPr>
      <w:spacing w:after="11" w:line="248" w:lineRule="auto"/>
      <w:ind w:left="11"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42" w:line="259" w:lineRule="auto"/>
      <w:ind w:left="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93" w:line="249" w:lineRule="auto"/>
      <w:ind w:left="731"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93" w:line="249" w:lineRule="auto"/>
      <w:ind w:left="731"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6" w:line="248" w:lineRule="auto"/>
      <w:ind w:left="10" w:right="136" w:hanging="10"/>
      <w:outlineLvl w:val="3"/>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864F9"/>
    <w:pPr>
      <w:ind w:left="720"/>
      <w:contextualSpacing/>
    </w:pPr>
  </w:style>
  <w:style w:type="paragraph" w:styleId="Footer">
    <w:name w:val="footer"/>
    <w:basedOn w:val="Normal"/>
    <w:link w:val="FooterChar"/>
    <w:uiPriority w:val="99"/>
    <w:unhideWhenUsed/>
    <w:rsid w:val="00F73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E04"/>
    <w:rPr>
      <w:rFonts w:ascii="Times New Roman" w:eastAsia="Times New Roman" w:hAnsi="Times New Roman" w:cs="Times New Roman"/>
      <w:color w:val="000000"/>
      <w:sz w:val="22"/>
    </w:rPr>
  </w:style>
  <w:style w:type="paragraph" w:styleId="NoSpacing">
    <w:name w:val="No Spacing"/>
    <w:uiPriority w:val="1"/>
    <w:qFormat/>
    <w:rsid w:val="005A02AE"/>
    <w:pPr>
      <w:spacing w:after="0" w:line="240" w:lineRule="auto"/>
      <w:ind w:left="11" w:hanging="10"/>
    </w:pPr>
    <w:rPr>
      <w:rFonts w:ascii="Times New Roman" w:eastAsia="Times New Roman" w:hAnsi="Times New Roman" w:cs="Times New Roman"/>
      <w:color w:val="000000"/>
      <w:sz w:val="22"/>
    </w:rPr>
  </w:style>
  <w:style w:type="character" w:styleId="Hyperlink">
    <w:name w:val="Hyperlink"/>
    <w:basedOn w:val="DefaultParagraphFont"/>
    <w:uiPriority w:val="99"/>
    <w:unhideWhenUsed/>
    <w:rsid w:val="00387543"/>
    <w:rPr>
      <w:color w:val="467886" w:themeColor="hyperlink"/>
      <w:u w:val="single"/>
    </w:rPr>
  </w:style>
  <w:style w:type="character" w:styleId="UnresolvedMention">
    <w:name w:val="Unresolved Mention"/>
    <w:basedOn w:val="DefaultParagraphFont"/>
    <w:uiPriority w:val="99"/>
    <w:semiHidden/>
    <w:unhideWhenUsed/>
    <w:rsid w:val="00387543"/>
    <w:rPr>
      <w:color w:val="605E5C"/>
      <w:shd w:val="clear" w:color="auto" w:fill="E1DFDD"/>
    </w:rPr>
  </w:style>
  <w:style w:type="character" w:styleId="FollowedHyperlink">
    <w:name w:val="FollowedHyperlink"/>
    <w:basedOn w:val="DefaultParagraphFont"/>
    <w:uiPriority w:val="99"/>
    <w:semiHidden/>
    <w:unhideWhenUsed/>
    <w:rsid w:val="00387543"/>
    <w:rPr>
      <w:color w:val="96607D" w:themeColor="followedHyperlink"/>
      <w:u w:val="single"/>
    </w:rPr>
  </w:style>
  <w:style w:type="paragraph" w:styleId="Header">
    <w:name w:val="header"/>
    <w:basedOn w:val="Normal"/>
    <w:link w:val="HeaderChar"/>
    <w:uiPriority w:val="99"/>
    <w:semiHidden/>
    <w:unhideWhenUsed/>
    <w:rsid w:val="00E33E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3E8C"/>
    <w:rPr>
      <w:rFonts w:ascii="Times New Roman" w:eastAsia="Times New Roman" w:hAnsi="Times New Roman" w:cs="Times New Roman"/>
      <w:color w:val="000000"/>
      <w:sz w:val="22"/>
    </w:rPr>
  </w:style>
  <w:style w:type="table" w:customStyle="1" w:styleId="TableGrid1">
    <w:name w:val="Table Grid1"/>
    <w:basedOn w:val="TableNormal"/>
    <w:next w:val="TableGrid0"/>
    <w:uiPriority w:val="39"/>
    <w:rsid w:val="00E33E8C"/>
    <w:pPr>
      <w:spacing w:after="0" w:line="240" w:lineRule="auto"/>
    </w:pPr>
    <w:rPr>
      <w:rFonts w:eastAsia="Aptos"/>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E33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3E8C"/>
    <w:rPr>
      <w:sz w:val="16"/>
      <w:szCs w:val="16"/>
    </w:rPr>
  </w:style>
  <w:style w:type="paragraph" w:customStyle="1" w:styleId="CommentText1">
    <w:name w:val="Comment Text1"/>
    <w:basedOn w:val="Normal"/>
    <w:next w:val="CommentText"/>
    <w:link w:val="CommentTextChar"/>
    <w:uiPriority w:val="99"/>
    <w:unhideWhenUsed/>
    <w:rsid w:val="00E33E8C"/>
    <w:pPr>
      <w:spacing w:after="160" w:line="240" w:lineRule="auto"/>
      <w:ind w:left="0" w:firstLine="0"/>
    </w:pPr>
    <w:rPr>
      <w:rFonts w:asciiTheme="minorHAnsi" w:eastAsiaTheme="minorEastAsia" w:hAnsiTheme="minorHAnsi" w:cstheme="minorBidi"/>
      <w:color w:val="auto"/>
      <w:sz w:val="20"/>
      <w:szCs w:val="20"/>
    </w:rPr>
  </w:style>
  <w:style w:type="character" w:customStyle="1" w:styleId="CommentTextChar">
    <w:name w:val="Comment Text Char"/>
    <w:basedOn w:val="DefaultParagraphFont"/>
    <w:link w:val="CommentText1"/>
    <w:uiPriority w:val="99"/>
    <w:rsid w:val="00E33E8C"/>
    <w:rPr>
      <w:sz w:val="20"/>
      <w:szCs w:val="20"/>
    </w:rPr>
  </w:style>
  <w:style w:type="paragraph" w:styleId="CommentText">
    <w:name w:val="annotation text"/>
    <w:basedOn w:val="Normal"/>
    <w:link w:val="CommentTextChar1"/>
    <w:uiPriority w:val="99"/>
    <w:unhideWhenUsed/>
    <w:rsid w:val="00E33E8C"/>
    <w:pPr>
      <w:spacing w:line="240" w:lineRule="auto"/>
    </w:pPr>
    <w:rPr>
      <w:sz w:val="20"/>
      <w:szCs w:val="20"/>
    </w:rPr>
  </w:style>
  <w:style w:type="character" w:customStyle="1" w:styleId="CommentTextChar1">
    <w:name w:val="Comment Text Char1"/>
    <w:basedOn w:val="DefaultParagraphFont"/>
    <w:link w:val="CommentText"/>
    <w:uiPriority w:val="99"/>
    <w:rsid w:val="00E33E8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33E8C"/>
    <w:rPr>
      <w:b/>
      <w:bCs/>
    </w:rPr>
  </w:style>
  <w:style w:type="character" w:customStyle="1" w:styleId="CommentSubjectChar">
    <w:name w:val="Comment Subject Char"/>
    <w:basedOn w:val="CommentTextChar1"/>
    <w:link w:val="CommentSubject"/>
    <w:uiPriority w:val="99"/>
    <w:semiHidden/>
    <w:rsid w:val="00E33E8C"/>
    <w:rPr>
      <w:rFonts w:ascii="Times New Roman" w:eastAsia="Times New Roman" w:hAnsi="Times New Roman" w:cs="Times New Roman"/>
      <w:b/>
      <w:bCs/>
      <w:color w:val="000000"/>
      <w:sz w:val="20"/>
      <w:szCs w:val="20"/>
    </w:rPr>
  </w:style>
  <w:style w:type="paragraph" w:styleId="TOC1">
    <w:name w:val="toc 1"/>
    <w:basedOn w:val="Normal"/>
    <w:next w:val="Normal"/>
    <w:autoRedefine/>
    <w:uiPriority w:val="39"/>
    <w:unhideWhenUsed/>
    <w:rsid w:val="00671235"/>
    <w:pPr>
      <w:spacing w:after="100"/>
      <w:ind w:left="0"/>
    </w:pPr>
  </w:style>
  <w:style w:type="paragraph" w:styleId="TOC2">
    <w:name w:val="toc 2"/>
    <w:basedOn w:val="Normal"/>
    <w:next w:val="Normal"/>
    <w:autoRedefine/>
    <w:uiPriority w:val="39"/>
    <w:unhideWhenUsed/>
    <w:rsid w:val="00671235"/>
    <w:pPr>
      <w:spacing w:after="100"/>
      <w:ind w:left="220"/>
    </w:pPr>
  </w:style>
  <w:style w:type="paragraph" w:styleId="TOC3">
    <w:name w:val="toc 3"/>
    <w:basedOn w:val="Normal"/>
    <w:next w:val="Normal"/>
    <w:autoRedefine/>
    <w:uiPriority w:val="39"/>
    <w:unhideWhenUsed/>
    <w:rsid w:val="00671235"/>
    <w:pPr>
      <w:spacing w:after="100"/>
      <w:ind w:left="440"/>
    </w:pPr>
  </w:style>
  <w:style w:type="paragraph" w:styleId="FootnoteText">
    <w:name w:val="footnote text"/>
    <w:basedOn w:val="Normal"/>
    <w:link w:val="FootnoteTextChar"/>
    <w:uiPriority w:val="99"/>
    <w:semiHidden/>
    <w:unhideWhenUsed/>
    <w:rsid w:val="00476F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6FD9"/>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476F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230034">
      <w:bodyDiv w:val="1"/>
      <w:marLeft w:val="0"/>
      <w:marRight w:val="0"/>
      <w:marTop w:val="0"/>
      <w:marBottom w:val="0"/>
      <w:divBdr>
        <w:top w:val="none" w:sz="0" w:space="0" w:color="auto"/>
        <w:left w:val="none" w:sz="0" w:space="0" w:color="auto"/>
        <w:bottom w:val="none" w:sz="0" w:space="0" w:color="auto"/>
        <w:right w:val="none" w:sz="0" w:space="0" w:color="auto"/>
      </w:divBdr>
    </w:div>
    <w:div w:id="208209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ww.ncdhhs.gov/providers/provider-information/mental-health-development-disabilities-and-substance-use-services/state-funded-service-definitions"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info.ncdhhs.gov/dhsr/mhlcs/mhpage.htm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info.ncdhhs.gov/dhsr/mhlcs/mhpage.html"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aid.ncdhhs.gov/" TargetMode="External"/><Relationship Id="rId24" Type="http://schemas.openxmlformats.org/officeDocument/2006/relationships/hyperlink" Target="https://www.ncdhhs.gov/providers/lme-mco-director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medicaid.ncdhhs.gov/meetings-notices/medicaid-state-plan-public-notices" TargetMode="External"/><Relationship Id="rId28" Type="http://schemas.openxmlformats.org/officeDocument/2006/relationships/footer" Target="footer5.xml"/><Relationship Id="rId10" Type="http://schemas.openxmlformats.org/officeDocument/2006/relationships/hyperlink" Target="https://www.ncdhhs.gov/providers/provider-information/mental-health-development-disabilities-and-substance-use-services/state-funded-service-definitions" TargetMode="External"/><Relationship Id="rId19" Type="http://schemas.openxmlformats.org/officeDocument/2006/relationships/hyperlink" Target="https://medicaid.ncdhhs.go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info.ncdhhs.gov/dhsr/mhlcs/mhpage.html"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54EEC-B88D-4F13-A2B4-4731B44B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5442</Words>
  <Characters>32272</Characters>
  <Application>Microsoft Office Word</Application>
  <DocSecurity>0</DocSecurity>
  <Lines>896</Lines>
  <Paragraphs>489</Paragraphs>
  <ScaleCrop>false</ScaleCrop>
  <HeadingPairs>
    <vt:vector size="2" baseType="variant">
      <vt:variant>
        <vt:lpstr>Title</vt:lpstr>
      </vt:variant>
      <vt:variant>
        <vt:i4>1</vt:i4>
      </vt:variant>
    </vt:vector>
  </HeadingPairs>
  <TitlesOfParts>
    <vt:vector size="1" baseType="lpstr">
      <vt:lpstr>NC Medicaid</vt:lpstr>
    </vt:vector>
  </TitlesOfParts>
  <Company/>
  <LinksUpToDate>false</LinksUpToDate>
  <CharactersWithSpaces>37225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Medicaid</dc:title>
  <dc:subject/>
  <dc:creator>Mrdjenovic, Donald</dc:creator>
  <cp:keywords/>
  <cp:lastModifiedBy>Burdick, Alec</cp:lastModifiedBy>
  <cp:revision>4</cp:revision>
  <cp:lastPrinted>2025-11-04T17:14:00Z</cp:lastPrinted>
  <dcterms:created xsi:type="dcterms:W3CDTF">2025-11-14T17:36:00Z</dcterms:created>
  <dcterms:modified xsi:type="dcterms:W3CDTF">2025-11-14T17:43:00Z</dcterms:modified>
</cp:coreProperties>
</file>