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0F42" w14:textId="77777777" w:rsidR="00841CAC" w:rsidRDefault="00841CAC">
      <w:pPr>
        <w:rPr>
          <w:b/>
          <w:bCs/>
        </w:rPr>
      </w:pPr>
    </w:p>
    <w:tbl>
      <w:tblPr>
        <w:tblStyle w:val="GridTable1Light-Accent61"/>
        <w:tblW w:w="13657" w:type="dxa"/>
        <w:tblInd w:w="198" w:type="dxa"/>
        <w:tblLayout w:type="fixed"/>
        <w:tblLook w:val="04A0" w:firstRow="1" w:lastRow="0" w:firstColumn="1" w:lastColumn="0" w:noHBand="0" w:noVBand="1"/>
      </w:tblPr>
      <w:tblGrid>
        <w:gridCol w:w="474"/>
        <w:gridCol w:w="2653"/>
        <w:gridCol w:w="116"/>
        <w:gridCol w:w="105"/>
        <w:gridCol w:w="980"/>
        <w:gridCol w:w="1140"/>
        <w:gridCol w:w="1395"/>
        <w:gridCol w:w="2744"/>
        <w:gridCol w:w="451"/>
        <w:gridCol w:w="1110"/>
        <w:gridCol w:w="1065"/>
        <w:gridCol w:w="1424"/>
      </w:tblGrid>
      <w:tr w:rsidR="00841CAC" w14:paraId="3BC923F1" w14:textId="77777777" w:rsidTr="00841C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3" w:type="dxa"/>
            <w:gridSpan w:val="3"/>
            <w:shd w:val="clear" w:color="auto" w:fill="C5E0B3" w:themeFill="accent6" w:themeFillTint="66"/>
          </w:tcPr>
          <w:p w14:paraId="75D83EE6" w14:textId="77777777" w:rsidR="00841CAC" w:rsidRDefault="00C72933">
            <w:pPr>
              <w:spacing w:after="0" w:line="240" w:lineRule="auto"/>
              <w:ind w:rightChars="-224" w:right="-493"/>
            </w:pPr>
            <w:r>
              <w:t>Committee Members Attendance:</w:t>
            </w:r>
          </w:p>
        </w:tc>
        <w:tc>
          <w:tcPr>
            <w:tcW w:w="3620" w:type="dxa"/>
            <w:gridSpan w:val="4"/>
            <w:shd w:val="clear" w:color="auto" w:fill="C5E0B3" w:themeFill="accent6" w:themeFillTint="66"/>
          </w:tcPr>
          <w:p w14:paraId="03F1FB5D" w14:textId="77777777" w:rsidR="00841CAC" w:rsidRDefault="00841CAC">
            <w:pPr>
              <w:spacing w:after="0" w:line="240" w:lineRule="auto"/>
              <w:jc w:val="right"/>
              <w:cnfStyle w:val="100000000000" w:firstRow="1" w:lastRow="0" w:firstColumn="0" w:lastColumn="0" w:oddVBand="0" w:evenVBand="0" w:oddHBand="0" w:evenHBand="0" w:firstRowFirstColumn="0" w:firstRowLastColumn="0" w:lastRowFirstColumn="0" w:lastRowLastColumn="0"/>
            </w:pPr>
          </w:p>
        </w:tc>
        <w:tc>
          <w:tcPr>
            <w:tcW w:w="3195" w:type="dxa"/>
            <w:gridSpan w:val="2"/>
            <w:shd w:val="clear" w:color="auto" w:fill="C5E0B3" w:themeFill="accent6" w:themeFillTint="66"/>
          </w:tcPr>
          <w:p w14:paraId="7544D15C" w14:textId="77777777" w:rsidR="00841CAC" w:rsidRDefault="00841CAC">
            <w:pPr>
              <w:spacing w:after="0" w:line="240" w:lineRule="auto"/>
              <w:jc w:val="right"/>
              <w:cnfStyle w:val="100000000000" w:firstRow="1" w:lastRow="0" w:firstColumn="0" w:lastColumn="0" w:oddVBand="0" w:evenVBand="0" w:oddHBand="0" w:evenHBand="0" w:firstRowFirstColumn="0" w:firstRowLastColumn="0" w:lastRowFirstColumn="0" w:lastRowLastColumn="0"/>
            </w:pPr>
          </w:p>
        </w:tc>
        <w:tc>
          <w:tcPr>
            <w:tcW w:w="3599" w:type="dxa"/>
            <w:gridSpan w:val="3"/>
            <w:shd w:val="clear" w:color="auto" w:fill="C5E0B3" w:themeFill="accent6" w:themeFillTint="66"/>
          </w:tcPr>
          <w:p w14:paraId="6C20A790" w14:textId="77777777" w:rsidR="00841CAC" w:rsidRDefault="00C72933">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t xml:space="preserve">Total Attendance: </w:t>
            </w:r>
          </w:p>
        </w:tc>
      </w:tr>
      <w:tr w:rsidR="00841CAC" w14:paraId="2E77FF2E"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shd w:val="clear" w:color="auto" w:fill="E2EFD9" w:themeFill="accent6" w:themeFillTint="33"/>
          </w:tcPr>
          <w:p w14:paraId="2E74AC4B" w14:textId="77777777" w:rsidR="00841CAC" w:rsidRDefault="00C72933">
            <w:pPr>
              <w:spacing w:after="0" w:line="240" w:lineRule="auto"/>
              <w:rPr>
                <w:b w:val="0"/>
                <w:bCs w:val="0"/>
                <w:sz w:val="20"/>
                <w:szCs w:val="20"/>
              </w:rPr>
            </w:pPr>
            <w:r>
              <w:rPr>
                <w:sz w:val="20"/>
                <w:szCs w:val="20"/>
              </w:rPr>
              <w:t>Name</w:t>
            </w:r>
          </w:p>
        </w:tc>
        <w:tc>
          <w:tcPr>
            <w:tcW w:w="1201" w:type="dxa"/>
            <w:gridSpan w:val="3"/>
            <w:shd w:val="clear" w:color="auto" w:fill="E2EFD9" w:themeFill="accent6" w:themeFillTint="33"/>
          </w:tcPr>
          <w:p w14:paraId="4D02879F"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In-Person</w:t>
            </w:r>
          </w:p>
        </w:tc>
        <w:tc>
          <w:tcPr>
            <w:tcW w:w="1140" w:type="dxa"/>
            <w:shd w:val="clear" w:color="auto" w:fill="E2EFD9" w:themeFill="accent6" w:themeFillTint="33"/>
          </w:tcPr>
          <w:p w14:paraId="7519B873"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Virtual</w:t>
            </w:r>
          </w:p>
        </w:tc>
        <w:tc>
          <w:tcPr>
            <w:tcW w:w="1395" w:type="dxa"/>
            <w:shd w:val="clear" w:color="auto" w:fill="E2EFD9" w:themeFill="accent6" w:themeFillTint="33"/>
          </w:tcPr>
          <w:p w14:paraId="76C5FDDF"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Absent</w:t>
            </w:r>
          </w:p>
        </w:tc>
        <w:tc>
          <w:tcPr>
            <w:tcW w:w="3195" w:type="dxa"/>
            <w:gridSpan w:val="2"/>
            <w:shd w:val="clear" w:color="auto" w:fill="E2EFD9" w:themeFill="accent6" w:themeFillTint="33"/>
          </w:tcPr>
          <w:p w14:paraId="24A95C02"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Name</w:t>
            </w:r>
          </w:p>
        </w:tc>
        <w:tc>
          <w:tcPr>
            <w:tcW w:w="1110" w:type="dxa"/>
            <w:shd w:val="clear" w:color="auto" w:fill="E2EFD9" w:themeFill="accent6" w:themeFillTint="33"/>
          </w:tcPr>
          <w:p w14:paraId="103B8648"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In-Person</w:t>
            </w:r>
          </w:p>
        </w:tc>
        <w:tc>
          <w:tcPr>
            <w:tcW w:w="1065" w:type="dxa"/>
            <w:shd w:val="clear" w:color="auto" w:fill="E2EFD9" w:themeFill="accent6" w:themeFillTint="33"/>
          </w:tcPr>
          <w:p w14:paraId="569B2B8E"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Virtual</w:t>
            </w:r>
          </w:p>
        </w:tc>
        <w:tc>
          <w:tcPr>
            <w:tcW w:w="1424" w:type="dxa"/>
            <w:shd w:val="clear" w:color="auto" w:fill="E2EFD9" w:themeFill="accent6" w:themeFillTint="33"/>
          </w:tcPr>
          <w:p w14:paraId="19E2D7A8"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Absent</w:t>
            </w:r>
          </w:p>
        </w:tc>
      </w:tr>
      <w:tr w:rsidR="00841CAC" w14:paraId="5A6605E0"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tcPr>
          <w:p w14:paraId="4C855590" w14:textId="77777777" w:rsidR="00841CAC" w:rsidRDefault="00C72933">
            <w:pPr>
              <w:spacing w:after="0" w:line="240" w:lineRule="auto"/>
              <w:rPr>
                <w:sz w:val="20"/>
                <w:szCs w:val="20"/>
              </w:rPr>
            </w:pPr>
            <w:r>
              <w:rPr>
                <w:b w:val="0"/>
                <w:bCs w:val="0"/>
                <w:sz w:val="20"/>
                <w:szCs w:val="20"/>
              </w:rPr>
              <w:t>Jessica Aguilar</w:t>
            </w:r>
          </w:p>
        </w:tc>
        <w:tc>
          <w:tcPr>
            <w:tcW w:w="1201" w:type="dxa"/>
            <w:gridSpan w:val="3"/>
          </w:tcPr>
          <w:p w14:paraId="32304496"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40" w:type="dxa"/>
          </w:tcPr>
          <w:p w14:paraId="00C40F14"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395" w:type="dxa"/>
          </w:tcPr>
          <w:p w14:paraId="7C832AE8"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195" w:type="dxa"/>
            <w:gridSpan w:val="2"/>
          </w:tcPr>
          <w:p w14:paraId="4F1212C6"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Gene McLendon</w:t>
            </w:r>
          </w:p>
        </w:tc>
        <w:tc>
          <w:tcPr>
            <w:tcW w:w="1110" w:type="dxa"/>
          </w:tcPr>
          <w:p w14:paraId="03670B21" w14:textId="6A2C01A8" w:rsidR="00841CAC" w:rsidRDefault="00AC3B7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065" w:type="dxa"/>
          </w:tcPr>
          <w:p w14:paraId="23229242"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24" w:type="dxa"/>
          </w:tcPr>
          <w:p w14:paraId="0051BA55" w14:textId="354877E1"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841CAC" w14:paraId="6598BEB0"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tcPr>
          <w:p w14:paraId="16FC48A8" w14:textId="77777777" w:rsidR="00841CAC" w:rsidRDefault="00C72933">
            <w:pPr>
              <w:spacing w:after="0" w:line="240" w:lineRule="auto"/>
              <w:rPr>
                <w:sz w:val="20"/>
                <w:szCs w:val="20"/>
              </w:rPr>
            </w:pPr>
            <w:r>
              <w:rPr>
                <w:b w:val="0"/>
                <w:bCs w:val="0"/>
                <w:sz w:val="20"/>
                <w:szCs w:val="20"/>
              </w:rPr>
              <w:t>Jean Andersen</w:t>
            </w:r>
          </w:p>
        </w:tc>
        <w:tc>
          <w:tcPr>
            <w:tcW w:w="1201" w:type="dxa"/>
            <w:gridSpan w:val="3"/>
          </w:tcPr>
          <w:p w14:paraId="677C1492" w14:textId="286D0C9E" w:rsidR="00841CAC" w:rsidRDefault="00AC3B7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140" w:type="dxa"/>
          </w:tcPr>
          <w:p w14:paraId="1E2E0014" w14:textId="7A89C291"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Pr>
          <w:p w14:paraId="65C5CD57"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195" w:type="dxa"/>
            <w:gridSpan w:val="2"/>
          </w:tcPr>
          <w:p w14:paraId="706366C8"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Ashley Snyder Miller</w:t>
            </w:r>
          </w:p>
        </w:tc>
        <w:tc>
          <w:tcPr>
            <w:tcW w:w="1110" w:type="dxa"/>
          </w:tcPr>
          <w:p w14:paraId="306B013D"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065" w:type="dxa"/>
          </w:tcPr>
          <w:p w14:paraId="141B614C"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24" w:type="dxa"/>
          </w:tcPr>
          <w:p w14:paraId="797055CE"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841CAC" w14:paraId="10908ECD"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tcPr>
          <w:p w14:paraId="2FD853B5" w14:textId="77777777" w:rsidR="00841CAC" w:rsidRDefault="00C72933">
            <w:pPr>
              <w:spacing w:after="0" w:line="240" w:lineRule="auto"/>
              <w:rPr>
                <w:sz w:val="20"/>
                <w:szCs w:val="20"/>
              </w:rPr>
            </w:pPr>
            <w:r>
              <w:rPr>
                <w:b w:val="0"/>
                <w:bCs w:val="0"/>
                <w:sz w:val="20"/>
                <w:szCs w:val="20"/>
              </w:rPr>
              <w:t>Amie Brendle</w:t>
            </w:r>
          </w:p>
        </w:tc>
        <w:tc>
          <w:tcPr>
            <w:tcW w:w="1201" w:type="dxa"/>
            <w:gridSpan w:val="3"/>
          </w:tcPr>
          <w:p w14:paraId="19102491" w14:textId="7F7902A8"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40" w:type="dxa"/>
          </w:tcPr>
          <w:p w14:paraId="1B57920A" w14:textId="6067EECD" w:rsidR="00841CAC" w:rsidRDefault="00BE2A0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395" w:type="dxa"/>
          </w:tcPr>
          <w:p w14:paraId="098A486D"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195" w:type="dxa"/>
            <w:gridSpan w:val="2"/>
          </w:tcPr>
          <w:p w14:paraId="19093951"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Lilly Parker</w:t>
            </w:r>
          </w:p>
        </w:tc>
        <w:tc>
          <w:tcPr>
            <w:tcW w:w="1110" w:type="dxa"/>
          </w:tcPr>
          <w:p w14:paraId="11E8A95A" w14:textId="382BB128" w:rsidR="00841CAC" w:rsidRDefault="00AC3B7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065" w:type="dxa"/>
          </w:tcPr>
          <w:p w14:paraId="25B59BC4" w14:textId="7F380AC4"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24" w:type="dxa"/>
          </w:tcPr>
          <w:p w14:paraId="43257F47"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841CAC" w14:paraId="40409A5F"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tcPr>
          <w:p w14:paraId="14C3174E" w14:textId="77777777" w:rsidR="00841CAC" w:rsidRDefault="00C72933">
            <w:pPr>
              <w:spacing w:after="0" w:line="240" w:lineRule="auto"/>
              <w:rPr>
                <w:sz w:val="20"/>
                <w:szCs w:val="20"/>
              </w:rPr>
            </w:pPr>
            <w:r>
              <w:rPr>
                <w:b w:val="0"/>
                <w:bCs w:val="0"/>
                <w:sz w:val="20"/>
                <w:szCs w:val="20"/>
              </w:rPr>
              <w:t>Nathan Cartwright</w:t>
            </w:r>
          </w:p>
        </w:tc>
        <w:tc>
          <w:tcPr>
            <w:tcW w:w="1201" w:type="dxa"/>
            <w:gridSpan w:val="3"/>
          </w:tcPr>
          <w:p w14:paraId="1B61D418" w14:textId="7DBA7B20"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40" w:type="dxa"/>
          </w:tcPr>
          <w:p w14:paraId="13125E82" w14:textId="0E410D69"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Pr>
          <w:p w14:paraId="42C06723" w14:textId="70AC2DF0" w:rsidR="00841CAC" w:rsidRDefault="00BE2A0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3195" w:type="dxa"/>
            <w:gridSpan w:val="2"/>
          </w:tcPr>
          <w:p w14:paraId="6A416F3F"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Angela- Christine Rainear</w:t>
            </w:r>
          </w:p>
        </w:tc>
        <w:tc>
          <w:tcPr>
            <w:tcW w:w="1110" w:type="dxa"/>
          </w:tcPr>
          <w:p w14:paraId="6B55B34E"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5" w:type="dxa"/>
          </w:tcPr>
          <w:p w14:paraId="51CC94FF" w14:textId="2D4D32C4" w:rsidR="00841CAC" w:rsidRDefault="00BE2A0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424" w:type="dxa"/>
          </w:tcPr>
          <w:p w14:paraId="307CD693" w14:textId="05A15243"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841CAC" w14:paraId="6593FB0C"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tcPr>
          <w:p w14:paraId="096F079B" w14:textId="77777777" w:rsidR="00841CAC" w:rsidRDefault="00C72933">
            <w:pPr>
              <w:spacing w:after="0" w:line="240" w:lineRule="auto"/>
              <w:rPr>
                <w:sz w:val="20"/>
                <w:szCs w:val="20"/>
              </w:rPr>
            </w:pPr>
            <w:r>
              <w:rPr>
                <w:b w:val="0"/>
                <w:bCs w:val="0"/>
                <w:sz w:val="20"/>
                <w:szCs w:val="20"/>
              </w:rPr>
              <w:t>Bob Crayton</w:t>
            </w:r>
          </w:p>
        </w:tc>
        <w:tc>
          <w:tcPr>
            <w:tcW w:w="1201" w:type="dxa"/>
            <w:gridSpan w:val="3"/>
          </w:tcPr>
          <w:p w14:paraId="038377AA" w14:textId="3AC8CDC0" w:rsidR="00841CAC" w:rsidRDefault="00AC3B7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140" w:type="dxa"/>
          </w:tcPr>
          <w:p w14:paraId="65926AA1" w14:textId="448A148B"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Pr>
          <w:p w14:paraId="3D119355"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3195" w:type="dxa"/>
            <w:gridSpan w:val="2"/>
          </w:tcPr>
          <w:p w14:paraId="664DEC7B"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Patty Schaeffer</w:t>
            </w:r>
          </w:p>
        </w:tc>
        <w:tc>
          <w:tcPr>
            <w:tcW w:w="1110" w:type="dxa"/>
          </w:tcPr>
          <w:p w14:paraId="56762B42" w14:textId="18DD8BA4"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5" w:type="dxa"/>
          </w:tcPr>
          <w:p w14:paraId="0E66777E"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24" w:type="dxa"/>
          </w:tcPr>
          <w:p w14:paraId="0C02E190" w14:textId="4A132506" w:rsidR="00841CAC" w:rsidRDefault="00BE2A0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841CAC" w14:paraId="35E185A9"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tcPr>
          <w:p w14:paraId="7912DBDD" w14:textId="77777777" w:rsidR="00841CAC" w:rsidRDefault="00C72933">
            <w:pPr>
              <w:spacing w:after="0" w:line="240" w:lineRule="auto"/>
              <w:rPr>
                <w:sz w:val="20"/>
                <w:szCs w:val="20"/>
              </w:rPr>
            </w:pPr>
            <w:r>
              <w:rPr>
                <w:b w:val="0"/>
                <w:bCs w:val="0"/>
                <w:sz w:val="20"/>
                <w:szCs w:val="20"/>
              </w:rPr>
              <w:t>April DeSelms</w:t>
            </w:r>
          </w:p>
        </w:tc>
        <w:tc>
          <w:tcPr>
            <w:tcW w:w="1201" w:type="dxa"/>
            <w:gridSpan w:val="3"/>
          </w:tcPr>
          <w:p w14:paraId="6389ABB0" w14:textId="186B4441" w:rsidR="00841CAC" w:rsidRDefault="00BE2A0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140" w:type="dxa"/>
          </w:tcPr>
          <w:p w14:paraId="338C6943"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Pr>
          <w:p w14:paraId="2CAEFF84" w14:textId="66263306"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195" w:type="dxa"/>
            <w:gridSpan w:val="2"/>
          </w:tcPr>
          <w:p w14:paraId="508D2C11"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Annette Smith </w:t>
            </w:r>
          </w:p>
        </w:tc>
        <w:tc>
          <w:tcPr>
            <w:tcW w:w="1110" w:type="dxa"/>
          </w:tcPr>
          <w:p w14:paraId="52E05C18"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5" w:type="dxa"/>
          </w:tcPr>
          <w:p w14:paraId="0439EF58"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424" w:type="dxa"/>
          </w:tcPr>
          <w:p w14:paraId="3D9FC8A7" w14:textId="77777777" w:rsidR="00841CAC" w:rsidRDefault="00841CAC">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841CAC" w14:paraId="44C691D4" w14:textId="77777777" w:rsidTr="00BE2A0C">
        <w:trPr>
          <w:trHeight w:val="296"/>
        </w:trPr>
        <w:tc>
          <w:tcPr>
            <w:cnfStyle w:val="001000000000" w:firstRow="0" w:lastRow="0" w:firstColumn="1" w:lastColumn="0" w:oddVBand="0" w:evenVBand="0" w:oddHBand="0" w:evenHBand="0" w:firstRowFirstColumn="0" w:firstRowLastColumn="0" w:lastRowFirstColumn="0" w:lastRowLastColumn="0"/>
            <w:tcW w:w="3127" w:type="dxa"/>
            <w:gridSpan w:val="2"/>
          </w:tcPr>
          <w:p w14:paraId="27D179D1" w14:textId="77777777" w:rsidR="00841CAC" w:rsidRDefault="00C72933">
            <w:pPr>
              <w:spacing w:after="0" w:line="240" w:lineRule="auto"/>
              <w:rPr>
                <w:sz w:val="20"/>
                <w:szCs w:val="20"/>
              </w:rPr>
            </w:pPr>
            <w:r>
              <w:rPr>
                <w:b w:val="0"/>
                <w:bCs w:val="0"/>
                <w:sz w:val="20"/>
                <w:szCs w:val="20"/>
              </w:rPr>
              <w:t>Crystal Foster</w:t>
            </w:r>
          </w:p>
        </w:tc>
        <w:tc>
          <w:tcPr>
            <w:tcW w:w="1201" w:type="dxa"/>
            <w:gridSpan w:val="3"/>
          </w:tcPr>
          <w:p w14:paraId="2A3AFD1A"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40" w:type="dxa"/>
          </w:tcPr>
          <w:p w14:paraId="340C8E6F"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395" w:type="dxa"/>
          </w:tcPr>
          <w:p w14:paraId="60C116CF"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195" w:type="dxa"/>
            <w:gridSpan w:val="2"/>
          </w:tcPr>
          <w:p w14:paraId="6A94DEE9"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Flo Stein</w:t>
            </w:r>
          </w:p>
        </w:tc>
        <w:tc>
          <w:tcPr>
            <w:tcW w:w="1110" w:type="dxa"/>
          </w:tcPr>
          <w:p w14:paraId="5F9D81B8" w14:textId="16A543A2" w:rsidR="00841CAC" w:rsidRDefault="00841CAC" w:rsidP="00BE2A0C">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p w14:paraId="6C387712" w14:textId="77777777" w:rsidR="00BE2A0C" w:rsidRDefault="00BE2A0C" w:rsidP="00BE2A0C">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65" w:type="dxa"/>
          </w:tcPr>
          <w:p w14:paraId="4D3CD2FE" w14:textId="38866389" w:rsidR="00841CAC" w:rsidRDefault="00BE2A0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424" w:type="dxa"/>
          </w:tcPr>
          <w:p w14:paraId="31773204"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841CAC" w14:paraId="2F99758F"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tcPr>
          <w:p w14:paraId="10D54BB5" w14:textId="77777777" w:rsidR="00841CAC" w:rsidRPr="00AC3B7A" w:rsidRDefault="00C72933">
            <w:pPr>
              <w:spacing w:after="0" w:line="240" w:lineRule="auto"/>
              <w:rPr>
                <w:b w:val="0"/>
                <w:bCs w:val="0"/>
                <w:sz w:val="20"/>
                <w:szCs w:val="20"/>
              </w:rPr>
            </w:pPr>
            <w:r w:rsidRPr="00AC3B7A">
              <w:rPr>
                <w:b w:val="0"/>
                <w:bCs w:val="0"/>
                <w:sz w:val="20"/>
                <w:szCs w:val="20"/>
              </w:rPr>
              <w:t xml:space="preserve">Domenica “Mamie </w:t>
            </w:r>
            <w:proofErr w:type="gramStart"/>
            <w:r w:rsidRPr="00AC3B7A">
              <w:rPr>
                <w:b w:val="0"/>
                <w:bCs w:val="0"/>
                <w:sz w:val="20"/>
                <w:szCs w:val="20"/>
              </w:rPr>
              <w:t>“ Hutnik</w:t>
            </w:r>
            <w:proofErr w:type="gramEnd"/>
          </w:p>
        </w:tc>
        <w:tc>
          <w:tcPr>
            <w:tcW w:w="1201" w:type="dxa"/>
            <w:gridSpan w:val="3"/>
          </w:tcPr>
          <w:p w14:paraId="61C6227D" w14:textId="62805CF9"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40" w:type="dxa"/>
          </w:tcPr>
          <w:p w14:paraId="0925F70C" w14:textId="717B9698" w:rsidR="00841CAC" w:rsidRDefault="00BE2A0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395" w:type="dxa"/>
          </w:tcPr>
          <w:p w14:paraId="10832E7A"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195" w:type="dxa"/>
            <w:gridSpan w:val="2"/>
          </w:tcPr>
          <w:p w14:paraId="139AAAC1"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Johnnie Thomas </w:t>
            </w:r>
          </w:p>
        </w:tc>
        <w:tc>
          <w:tcPr>
            <w:tcW w:w="1110" w:type="dxa"/>
          </w:tcPr>
          <w:p w14:paraId="2F957CF0"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5" w:type="dxa"/>
          </w:tcPr>
          <w:p w14:paraId="14E6E054"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424" w:type="dxa"/>
          </w:tcPr>
          <w:p w14:paraId="7838A185"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841CAC" w14:paraId="40BFBA45"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tcPr>
          <w:p w14:paraId="2D3FCDBC" w14:textId="77777777" w:rsidR="00841CAC" w:rsidRPr="00AC3B7A" w:rsidRDefault="00C72933">
            <w:pPr>
              <w:spacing w:after="0" w:line="240" w:lineRule="auto"/>
              <w:rPr>
                <w:b w:val="0"/>
                <w:bCs w:val="0"/>
                <w:sz w:val="20"/>
                <w:szCs w:val="20"/>
              </w:rPr>
            </w:pPr>
            <w:r w:rsidRPr="00AC3B7A">
              <w:rPr>
                <w:b w:val="0"/>
                <w:bCs w:val="0"/>
                <w:sz w:val="20"/>
                <w:szCs w:val="20"/>
              </w:rPr>
              <w:t>Jeannie Irby</w:t>
            </w:r>
          </w:p>
        </w:tc>
        <w:tc>
          <w:tcPr>
            <w:tcW w:w="1201" w:type="dxa"/>
            <w:gridSpan w:val="3"/>
          </w:tcPr>
          <w:p w14:paraId="03C47686" w14:textId="4569C370" w:rsidR="00841CAC" w:rsidRDefault="00AC3B7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140" w:type="dxa"/>
          </w:tcPr>
          <w:p w14:paraId="2303A243" w14:textId="057B6706" w:rsidR="00841CAC" w:rsidRDefault="00841CA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Pr>
          <w:p w14:paraId="5D74A4ED" w14:textId="77777777" w:rsidR="00841CAC" w:rsidRDefault="00841CAC">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3195" w:type="dxa"/>
            <w:gridSpan w:val="2"/>
          </w:tcPr>
          <w:p w14:paraId="5EE807F7"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Lorrine </w:t>
            </w:r>
            <w:proofErr w:type="spellStart"/>
            <w:r>
              <w:rPr>
                <w:sz w:val="20"/>
                <w:szCs w:val="20"/>
              </w:rPr>
              <w:t>Washingon</w:t>
            </w:r>
            <w:proofErr w:type="spellEnd"/>
          </w:p>
        </w:tc>
        <w:tc>
          <w:tcPr>
            <w:tcW w:w="1110" w:type="dxa"/>
          </w:tcPr>
          <w:p w14:paraId="06866FD7" w14:textId="7D5FBBBE" w:rsidR="00841CAC" w:rsidRPr="00AC3B7A" w:rsidRDefault="00AC3B7A" w:rsidP="00AC3B7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AC3B7A">
              <w:rPr>
                <w:sz w:val="20"/>
                <w:szCs w:val="20"/>
              </w:rPr>
              <w:t>x</w:t>
            </w:r>
          </w:p>
        </w:tc>
        <w:tc>
          <w:tcPr>
            <w:tcW w:w="1065" w:type="dxa"/>
          </w:tcPr>
          <w:p w14:paraId="6E7D4E2A" w14:textId="5CB26168" w:rsidR="00841CAC" w:rsidRDefault="00841CAC">
            <w:pPr>
              <w:spacing w:after="0" w:line="240" w:lineRule="auto"/>
              <w:ind w:left="360"/>
              <w:cnfStyle w:val="000000000000" w:firstRow="0" w:lastRow="0" w:firstColumn="0" w:lastColumn="0" w:oddVBand="0" w:evenVBand="0" w:oddHBand="0" w:evenHBand="0" w:firstRowFirstColumn="0" w:firstRowLastColumn="0" w:lastRowFirstColumn="0" w:lastRowLastColumn="0"/>
              <w:rPr>
                <w:sz w:val="20"/>
                <w:szCs w:val="20"/>
              </w:rPr>
            </w:pPr>
          </w:p>
        </w:tc>
        <w:tc>
          <w:tcPr>
            <w:tcW w:w="1424" w:type="dxa"/>
          </w:tcPr>
          <w:p w14:paraId="582C90E6" w14:textId="77777777" w:rsidR="00841CAC" w:rsidRDefault="00841CAC">
            <w:pPr>
              <w:spacing w:after="0" w:line="240" w:lineRule="auto"/>
              <w:ind w:left="360"/>
              <w:cnfStyle w:val="000000000000" w:firstRow="0" w:lastRow="0" w:firstColumn="0" w:lastColumn="0" w:oddVBand="0" w:evenVBand="0" w:oddHBand="0" w:evenHBand="0" w:firstRowFirstColumn="0" w:firstRowLastColumn="0" w:lastRowFirstColumn="0" w:lastRowLastColumn="0"/>
              <w:rPr>
                <w:sz w:val="20"/>
                <w:szCs w:val="20"/>
              </w:rPr>
            </w:pPr>
          </w:p>
        </w:tc>
      </w:tr>
      <w:tr w:rsidR="00841CAC" w14:paraId="0CA848D5"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tcPr>
          <w:p w14:paraId="1659C66E" w14:textId="77777777" w:rsidR="00841CAC" w:rsidRPr="00AC3B7A" w:rsidRDefault="00C72933">
            <w:pPr>
              <w:spacing w:after="0" w:line="240" w:lineRule="auto"/>
              <w:rPr>
                <w:b w:val="0"/>
                <w:bCs w:val="0"/>
                <w:sz w:val="20"/>
                <w:szCs w:val="20"/>
              </w:rPr>
            </w:pPr>
            <w:r w:rsidRPr="00AC3B7A">
              <w:rPr>
                <w:b w:val="0"/>
                <w:bCs w:val="0"/>
                <w:sz w:val="20"/>
                <w:szCs w:val="20"/>
              </w:rPr>
              <w:t>Heather Johnson</w:t>
            </w:r>
          </w:p>
        </w:tc>
        <w:tc>
          <w:tcPr>
            <w:tcW w:w="1201" w:type="dxa"/>
            <w:gridSpan w:val="3"/>
          </w:tcPr>
          <w:p w14:paraId="0D1E29E1"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40" w:type="dxa"/>
          </w:tcPr>
          <w:p w14:paraId="59394DE4"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395" w:type="dxa"/>
          </w:tcPr>
          <w:p w14:paraId="066E03AA"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195" w:type="dxa"/>
            <w:gridSpan w:val="2"/>
          </w:tcPr>
          <w:p w14:paraId="458F5072"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Brandon Wilson</w:t>
            </w:r>
          </w:p>
        </w:tc>
        <w:tc>
          <w:tcPr>
            <w:tcW w:w="1110" w:type="dxa"/>
          </w:tcPr>
          <w:p w14:paraId="260E0E64" w14:textId="5D204E8E"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5" w:type="dxa"/>
          </w:tcPr>
          <w:p w14:paraId="044AD82A"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24" w:type="dxa"/>
          </w:tcPr>
          <w:p w14:paraId="465381D3" w14:textId="3B7279F9" w:rsidR="00841CAC" w:rsidRDefault="00BE2A0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841CAC" w14:paraId="47BBA20F"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tcPr>
          <w:p w14:paraId="2EFECA4D" w14:textId="77777777" w:rsidR="00841CAC" w:rsidRPr="00AC3B7A" w:rsidRDefault="00C72933">
            <w:pPr>
              <w:spacing w:after="0" w:line="240" w:lineRule="auto"/>
              <w:rPr>
                <w:b w:val="0"/>
                <w:bCs w:val="0"/>
                <w:sz w:val="20"/>
                <w:szCs w:val="20"/>
              </w:rPr>
            </w:pPr>
            <w:r w:rsidRPr="00AC3B7A">
              <w:rPr>
                <w:b w:val="0"/>
                <w:bCs w:val="0"/>
                <w:sz w:val="20"/>
                <w:szCs w:val="20"/>
              </w:rPr>
              <w:t xml:space="preserve">Dr. Michelle Laws </w:t>
            </w:r>
          </w:p>
        </w:tc>
        <w:tc>
          <w:tcPr>
            <w:tcW w:w="1201" w:type="dxa"/>
            <w:gridSpan w:val="3"/>
          </w:tcPr>
          <w:p w14:paraId="7FA3CB47"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140" w:type="dxa"/>
          </w:tcPr>
          <w:p w14:paraId="49BA64CB"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Pr>
          <w:p w14:paraId="0EB99F48"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195" w:type="dxa"/>
            <w:gridSpan w:val="2"/>
          </w:tcPr>
          <w:p w14:paraId="02205757"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10" w:type="dxa"/>
          </w:tcPr>
          <w:p w14:paraId="2DC35157"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5" w:type="dxa"/>
          </w:tcPr>
          <w:p w14:paraId="39143AF1"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424" w:type="dxa"/>
          </w:tcPr>
          <w:p w14:paraId="58261334"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841CAC" w14:paraId="3BBD873F" w14:textId="77777777" w:rsidTr="00841CAC">
        <w:tc>
          <w:tcPr>
            <w:cnfStyle w:val="001000000000" w:firstRow="0" w:lastRow="0" w:firstColumn="1" w:lastColumn="0" w:oddVBand="0" w:evenVBand="0" w:oddHBand="0" w:evenHBand="0" w:firstRowFirstColumn="0" w:firstRowLastColumn="0" w:lastRowFirstColumn="0" w:lastRowLastColumn="0"/>
            <w:tcW w:w="3243" w:type="dxa"/>
            <w:gridSpan w:val="3"/>
            <w:shd w:val="clear" w:color="auto" w:fill="C5E0B3" w:themeFill="accent6" w:themeFillTint="66"/>
          </w:tcPr>
          <w:p w14:paraId="0444F012" w14:textId="77777777" w:rsidR="00841CAC" w:rsidRDefault="00C72933">
            <w:pPr>
              <w:spacing w:after="0" w:line="240" w:lineRule="auto"/>
            </w:pPr>
            <w:r>
              <w:t xml:space="preserve">Attendance: </w:t>
            </w:r>
          </w:p>
        </w:tc>
        <w:tc>
          <w:tcPr>
            <w:tcW w:w="3620" w:type="dxa"/>
            <w:gridSpan w:val="4"/>
            <w:shd w:val="clear" w:color="auto" w:fill="C5E0B3" w:themeFill="accent6" w:themeFillTint="66"/>
          </w:tcPr>
          <w:p w14:paraId="63BA951D"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b/>
                <w:bCs/>
              </w:rPr>
            </w:pPr>
          </w:p>
        </w:tc>
        <w:tc>
          <w:tcPr>
            <w:tcW w:w="3195" w:type="dxa"/>
            <w:gridSpan w:val="2"/>
            <w:shd w:val="clear" w:color="auto" w:fill="C5E0B3" w:themeFill="accent6" w:themeFillTint="66"/>
          </w:tcPr>
          <w:p w14:paraId="07F76AAE"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b/>
                <w:bCs/>
              </w:rPr>
            </w:pPr>
          </w:p>
        </w:tc>
        <w:tc>
          <w:tcPr>
            <w:tcW w:w="3599" w:type="dxa"/>
            <w:gridSpan w:val="3"/>
            <w:shd w:val="clear" w:color="auto" w:fill="C5E0B3" w:themeFill="accent6" w:themeFillTint="66"/>
          </w:tcPr>
          <w:p w14:paraId="39C45354"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b/>
                <w:bCs/>
              </w:rPr>
            </w:pPr>
            <w:r>
              <w:rPr>
                <w:b/>
                <w:bCs/>
              </w:rPr>
              <w:t xml:space="preserve">Total Attendance: </w:t>
            </w:r>
          </w:p>
        </w:tc>
      </w:tr>
      <w:tr w:rsidR="00841CAC" w14:paraId="0C490A35"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shd w:val="clear" w:color="auto" w:fill="E2EFD9" w:themeFill="accent6" w:themeFillTint="33"/>
          </w:tcPr>
          <w:p w14:paraId="70FA4B88" w14:textId="77777777" w:rsidR="00841CAC" w:rsidRDefault="00C72933">
            <w:pPr>
              <w:spacing w:after="0" w:line="240" w:lineRule="auto"/>
              <w:rPr>
                <w:b w:val="0"/>
                <w:bCs w:val="0"/>
                <w:sz w:val="20"/>
                <w:szCs w:val="20"/>
              </w:rPr>
            </w:pPr>
            <w:r>
              <w:rPr>
                <w:sz w:val="20"/>
                <w:szCs w:val="20"/>
              </w:rPr>
              <w:t>Name</w:t>
            </w:r>
          </w:p>
        </w:tc>
        <w:tc>
          <w:tcPr>
            <w:tcW w:w="1201" w:type="dxa"/>
            <w:gridSpan w:val="3"/>
            <w:shd w:val="clear" w:color="auto" w:fill="E2EFD9" w:themeFill="accent6" w:themeFillTint="33"/>
          </w:tcPr>
          <w:p w14:paraId="4D30A3D4"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Staff</w:t>
            </w:r>
          </w:p>
        </w:tc>
        <w:tc>
          <w:tcPr>
            <w:tcW w:w="1140" w:type="dxa"/>
            <w:shd w:val="clear" w:color="auto" w:fill="E2EFD9" w:themeFill="accent6" w:themeFillTint="33"/>
          </w:tcPr>
          <w:p w14:paraId="5E09ECEE"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 xml:space="preserve">Guest </w:t>
            </w:r>
          </w:p>
        </w:tc>
        <w:tc>
          <w:tcPr>
            <w:tcW w:w="1395" w:type="dxa"/>
            <w:shd w:val="clear" w:color="auto" w:fill="E2EFD9" w:themeFill="accent6" w:themeFillTint="33"/>
          </w:tcPr>
          <w:p w14:paraId="3DD35C66"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Affiliation</w:t>
            </w:r>
          </w:p>
        </w:tc>
        <w:tc>
          <w:tcPr>
            <w:tcW w:w="3195" w:type="dxa"/>
            <w:gridSpan w:val="2"/>
            <w:shd w:val="clear" w:color="auto" w:fill="E2EFD9" w:themeFill="accent6" w:themeFillTint="33"/>
          </w:tcPr>
          <w:p w14:paraId="708C8B25"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Name</w:t>
            </w:r>
          </w:p>
        </w:tc>
        <w:tc>
          <w:tcPr>
            <w:tcW w:w="1110" w:type="dxa"/>
            <w:shd w:val="clear" w:color="auto" w:fill="E2EFD9" w:themeFill="accent6" w:themeFillTint="33"/>
          </w:tcPr>
          <w:p w14:paraId="5AC2FF54"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Staff</w:t>
            </w:r>
          </w:p>
        </w:tc>
        <w:tc>
          <w:tcPr>
            <w:tcW w:w="1065" w:type="dxa"/>
            <w:shd w:val="clear" w:color="auto" w:fill="E2EFD9" w:themeFill="accent6" w:themeFillTint="33"/>
          </w:tcPr>
          <w:p w14:paraId="05CA2125"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Guest</w:t>
            </w:r>
          </w:p>
        </w:tc>
        <w:tc>
          <w:tcPr>
            <w:tcW w:w="1424" w:type="dxa"/>
            <w:shd w:val="clear" w:color="auto" w:fill="E2EFD9" w:themeFill="accent6" w:themeFillTint="33"/>
          </w:tcPr>
          <w:p w14:paraId="366643EF"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Affiliation</w:t>
            </w:r>
          </w:p>
        </w:tc>
      </w:tr>
      <w:tr w:rsidR="00841CAC" w14:paraId="345D4A74"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shd w:val="clear" w:color="auto" w:fill="auto"/>
          </w:tcPr>
          <w:p w14:paraId="691959AF" w14:textId="77777777" w:rsidR="00841CAC" w:rsidRDefault="00C72933">
            <w:pPr>
              <w:spacing w:after="0" w:line="240" w:lineRule="auto"/>
              <w:rPr>
                <w:sz w:val="20"/>
                <w:szCs w:val="20"/>
              </w:rPr>
            </w:pPr>
            <w:r>
              <w:rPr>
                <w:b w:val="0"/>
                <w:bCs w:val="0"/>
                <w:sz w:val="20"/>
                <w:szCs w:val="20"/>
              </w:rPr>
              <w:t>Jennifer Meade</w:t>
            </w:r>
          </w:p>
        </w:tc>
        <w:tc>
          <w:tcPr>
            <w:tcW w:w="1201" w:type="dxa"/>
            <w:gridSpan w:val="3"/>
            <w:shd w:val="clear" w:color="auto" w:fill="auto"/>
          </w:tcPr>
          <w:p w14:paraId="0C9284E4"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140" w:type="dxa"/>
            <w:shd w:val="clear" w:color="auto" w:fill="auto"/>
          </w:tcPr>
          <w:p w14:paraId="6C00CB09"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shd w:val="clear" w:color="auto" w:fill="auto"/>
          </w:tcPr>
          <w:p w14:paraId="7579F88D"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DMH/DD/SUS</w:t>
            </w:r>
          </w:p>
        </w:tc>
        <w:tc>
          <w:tcPr>
            <w:tcW w:w="3195" w:type="dxa"/>
            <w:gridSpan w:val="2"/>
            <w:shd w:val="clear" w:color="auto" w:fill="auto"/>
          </w:tcPr>
          <w:p w14:paraId="634122CB" w14:textId="0CB89F5F" w:rsidR="00841CAC" w:rsidRDefault="00004EA9">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Stacey Harward</w:t>
            </w:r>
          </w:p>
        </w:tc>
        <w:tc>
          <w:tcPr>
            <w:tcW w:w="1110" w:type="dxa"/>
            <w:shd w:val="clear" w:color="auto" w:fill="auto"/>
          </w:tcPr>
          <w:p w14:paraId="54E0C366" w14:textId="21C6BA42" w:rsidR="00841CAC" w:rsidRDefault="00004EA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065" w:type="dxa"/>
            <w:shd w:val="clear" w:color="auto" w:fill="auto"/>
          </w:tcPr>
          <w:p w14:paraId="4DB51159"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24" w:type="dxa"/>
            <w:shd w:val="clear" w:color="auto" w:fill="auto"/>
          </w:tcPr>
          <w:p w14:paraId="36674F63" w14:textId="69F67829" w:rsidR="00841CAC" w:rsidRDefault="00004EA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DMH/DD/SUS</w:t>
            </w:r>
          </w:p>
        </w:tc>
      </w:tr>
      <w:tr w:rsidR="00841CAC" w14:paraId="63B14CC0" w14:textId="77777777" w:rsidTr="00841CAC">
        <w:trPr>
          <w:trHeight w:val="90"/>
        </w:trPr>
        <w:tc>
          <w:tcPr>
            <w:cnfStyle w:val="001000000000" w:firstRow="0" w:lastRow="0" w:firstColumn="1" w:lastColumn="0" w:oddVBand="0" w:evenVBand="0" w:oddHBand="0" w:evenHBand="0" w:firstRowFirstColumn="0" w:firstRowLastColumn="0" w:lastRowFirstColumn="0" w:lastRowLastColumn="0"/>
            <w:tcW w:w="3127" w:type="dxa"/>
            <w:gridSpan w:val="2"/>
            <w:shd w:val="clear" w:color="auto" w:fill="auto"/>
          </w:tcPr>
          <w:p w14:paraId="79FE1489" w14:textId="77777777" w:rsidR="00841CAC" w:rsidRDefault="00C72933">
            <w:pPr>
              <w:spacing w:after="0" w:line="240" w:lineRule="auto"/>
              <w:rPr>
                <w:sz w:val="20"/>
                <w:szCs w:val="20"/>
              </w:rPr>
            </w:pPr>
            <w:r>
              <w:rPr>
                <w:b w:val="0"/>
                <w:bCs w:val="0"/>
                <w:sz w:val="20"/>
                <w:szCs w:val="20"/>
              </w:rPr>
              <w:t>Suzanne Thompson</w:t>
            </w:r>
          </w:p>
        </w:tc>
        <w:tc>
          <w:tcPr>
            <w:tcW w:w="1201" w:type="dxa"/>
            <w:gridSpan w:val="3"/>
            <w:shd w:val="clear" w:color="auto" w:fill="auto"/>
          </w:tcPr>
          <w:p w14:paraId="2366C827"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140" w:type="dxa"/>
            <w:shd w:val="clear" w:color="auto" w:fill="auto"/>
          </w:tcPr>
          <w:p w14:paraId="391947BA"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shd w:val="clear" w:color="auto" w:fill="auto"/>
          </w:tcPr>
          <w:p w14:paraId="19E16FF5"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DMH/DD/SUS</w:t>
            </w:r>
          </w:p>
        </w:tc>
        <w:tc>
          <w:tcPr>
            <w:tcW w:w="3195" w:type="dxa"/>
            <w:gridSpan w:val="2"/>
            <w:shd w:val="clear" w:color="auto" w:fill="auto"/>
          </w:tcPr>
          <w:p w14:paraId="7890C51F" w14:textId="452D0100" w:rsidR="00841CAC" w:rsidRDefault="00004EA9">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Crystal Dorsey </w:t>
            </w:r>
          </w:p>
        </w:tc>
        <w:tc>
          <w:tcPr>
            <w:tcW w:w="1110" w:type="dxa"/>
            <w:shd w:val="clear" w:color="auto" w:fill="auto"/>
          </w:tcPr>
          <w:p w14:paraId="64E71C2A" w14:textId="6A8C248E" w:rsidR="00841CAC" w:rsidRDefault="00004EA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w:t>
            </w:r>
          </w:p>
        </w:tc>
        <w:tc>
          <w:tcPr>
            <w:tcW w:w="1065" w:type="dxa"/>
            <w:shd w:val="clear" w:color="auto" w:fill="auto"/>
          </w:tcPr>
          <w:p w14:paraId="1130524D"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24" w:type="dxa"/>
            <w:shd w:val="clear" w:color="auto" w:fill="auto"/>
          </w:tcPr>
          <w:p w14:paraId="05D1FBB0" w14:textId="67F0955D" w:rsidR="00841CAC" w:rsidRDefault="00004EA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DMH/DD/SUS</w:t>
            </w:r>
          </w:p>
        </w:tc>
      </w:tr>
      <w:tr w:rsidR="00841CAC" w14:paraId="3849A8E4"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shd w:val="clear" w:color="auto" w:fill="auto"/>
          </w:tcPr>
          <w:p w14:paraId="59002129" w14:textId="436E4113" w:rsidR="00841CAC" w:rsidRPr="00004EA9" w:rsidRDefault="00841CAC">
            <w:pPr>
              <w:spacing w:after="0" w:line="240" w:lineRule="auto"/>
              <w:rPr>
                <w:b w:val="0"/>
                <w:bCs w:val="0"/>
                <w:sz w:val="20"/>
                <w:szCs w:val="20"/>
              </w:rPr>
            </w:pPr>
          </w:p>
        </w:tc>
        <w:tc>
          <w:tcPr>
            <w:tcW w:w="1201" w:type="dxa"/>
            <w:gridSpan w:val="3"/>
            <w:shd w:val="clear" w:color="auto" w:fill="auto"/>
          </w:tcPr>
          <w:p w14:paraId="75050073" w14:textId="0BD6D423" w:rsidR="00A63D51" w:rsidRDefault="00A63D51" w:rsidP="00A63D5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40" w:type="dxa"/>
            <w:shd w:val="clear" w:color="auto" w:fill="auto"/>
          </w:tcPr>
          <w:p w14:paraId="5BEF44D2"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shd w:val="clear" w:color="auto" w:fill="auto"/>
          </w:tcPr>
          <w:p w14:paraId="05300EAC" w14:textId="1C6A0DE0"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195" w:type="dxa"/>
            <w:gridSpan w:val="2"/>
            <w:shd w:val="clear" w:color="auto" w:fill="auto"/>
          </w:tcPr>
          <w:p w14:paraId="1FAFA2EB" w14:textId="22AFD48F"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10" w:type="dxa"/>
            <w:shd w:val="clear" w:color="auto" w:fill="auto"/>
          </w:tcPr>
          <w:p w14:paraId="3009E152" w14:textId="23261D30"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5" w:type="dxa"/>
            <w:shd w:val="clear" w:color="auto" w:fill="auto"/>
          </w:tcPr>
          <w:p w14:paraId="0615D95D"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24" w:type="dxa"/>
            <w:shd w:val="clear" w:color="auto" w:fill="auto"/>
          </w:tcPr>
          <w:p w14:paraId="0F407EB5" w14:textId="30E37FF0"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841CAC" w14:paraId="4DFEE0B9" w14:textId="77777777" w:rsidTr="00841CAC">
        <w:tc>
          <w:tcPr>
            <w:cnfStyle w:val="001000000000" w:firstRow="0" w:lastRow="0" w:firstColumn="1" w:lastColumn="0" w:oddVBand="0" w:evenVBand="0" w:oddHBand="0" w:evenHBand="0" w:firstRowFirstColumn="0" w:firstRowLastColumn="0" w:lastRowFirstColumn="0" w:lastRowLastColumn="0"/>
            <w:tcW w:w="6863" w:type="dxa"/>
            <w:gridSpan w:val="7"/>
            <w:shd w:val="clear" w:color="auto" w:fill="A8D08D" w:themeFill="accent6" w:themeFillTint="99"/>
          </w:tcPr>
          <w:p w14:paraId="53BB2D57" w14:textId="77777777" w:rsidR="00841CAC" w:rsidRDefault="00C72933">
            <w:pPr>
              <w:spacing w:after="0" w:line="240" w:lineRule="auto"/>
              <w:jc w:val="center"/>
              <w:rPr>
                <w:rFonts w:ascii="Arial" w:hAnsi="Arial" w:cs="Arial"/>
                <w:b w:val="0"/>
                <w:bCs w:val="0"/>
                <w:sz w:val="20"/>
                <w:szCs w:val="20"/>
              </w:rPr>
            </w:pPr>
            <w:r>
              <w:rPr>
                <w:rFonts w:ascii="Arial" w:hAnsi="Arial" w:cs="Arial"/>
                <w:sz w:val="20"/>
                <w:szCs w:val="20"/>
              </w:rPr>
              <w:t xml:space="preserve">Mission: </w:t>
            </w:r>
            <w:r>
              <w:rPr>
                <w:rFonts w:ascii="Arial" w:hAnsi="Arial" w:cs="Arial"/>
                <w:b w:val="0"/>
                <w:bCs w:val="0"/>
                <w:i/>
                <w:iCs/>
                <w:sz w:val="20"/>
                <w:szCs w:val="20"/>
              </w:rPr>
              <w:t>Nothing About Us, Without Us</w:t>
            </w:r>
          </w:p>
        </w:tc>
        <w:tc>
          <w:tcPr>
            <w:tcW w:w="6794" w:type="dxa"/>
            <w:gridSpan w:val="5"/>
            <w:shd w:val="clear" w:color="auto" w:fill="A8D08D" w:themeFill="accent6" w:themeFillTint="99"/>
          </w:tcPr>
          <w:p w14:paraId="4EC74715"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 xml:space="preserve">Vision: </w:t>
            </w:r>
            <w:r>
              <w:rPr>
                <w:rFonts w:ascii="Arial" w:hAnsi="Arial" w:cs="Arial"/>
                <w:i/>
                <w:iCs/>
                <w:sz w:val="20"/>
                <w:szCs w:val="20"/>
              </w:rPr>
              <w:t>A public mental health system that works for everyone.</w:t>
            </w:r>
          </w:p>
        </w:tc>
      </w:tr>
      <w:tr w:rsidR="00841CAC" w14:paraId="43212550" w14:textId="77777777" w:rsidTr="00841CAC">
        <w:tc>
          <w:tcPr>
            <w:cnfStyle w:val="001000000000" w:firstRow="0" w:lastRow="0" w:firstColumn="1" w:lastColumn="0" w:oddVBand="0" w:evenVBand="0" w:oddHBand="0" w:evenHBand="0" w:firstRowFirstColumn="0" w:firstRowLastColumn="0" w:lastRowFirstColumn="0" w:lastRowLastColumn="0"/>
            <w:tcW w:w="3348" w:type="dxa"/>
            <w:gridSpan w:val="4"/>
            <w:shd w:val="clear" w:color="auto" w:fill="C5E0B3" w:themeFill="accent6" w:themeFillTint="66"/>
          </w:tcPr>
          <w:p w14:paraId="45FFE8DB" w14:textId="77777777" w:rsidR="00841CAC" w:rsidRDefault="00C72933">
            <w:pPr>
              <w:spacing w:after="0" w:line="240" w:lineRule="auto"/>
              <w:rPr>
                <w:rFonts w:ascii="Arial" w:hAnsi="Arial" w:cs="Arial"/>
                <w:sz w:val="20"/>
                <w:szCs w:val="20"/>
              </w:rPr>
            </w:pPr>
            <w:r>
              <w:rPr>
                <w:rFonts w:ascii="Arial" w:hAnsi="Arial" w:cs="Arial"/>
                <w:sz w:val="20"/>
                <w:szCs w:val="20"/>
              </w:rPr>
              <w:t>Agenda Item/Presenter</w:t>
            </w:r>
          </w:p>
          <w:p w14:paraId="0594F6A0" w14:textId="77777777" w:rsidR="00841CAC" w:rsidRDefault="00C72933">
            <w:pPr>
              <w:spacing w:after="0" w:line="240" w:lineRule="auto"/>
              <w:rPr>
                <w:rFonts w:ascii="Arial" w:hAnsi="Arial" w:cs="Arial"/>
                <w:sz w:val="20"/>
                <w:szCs w:val="20"/>
              </w:rPr>
            </w:pPr>
            <w:r>
              <w:rPr>
                <w:rFonts w:ascii="Arial" w:hAnsi="Arial" w:cs="Arial"/>
                <w:sz w:val="20"/>
                <w:szCs w:val="20"/>
              </w:rPr>
              <w:t>Discussion:</w:t>
            </w:r>
          </w:p>
        </w:tc>
        <w:tc>
          <w:tcPr>
            <w:tcW w:w="6259" w:type="dxa"/>
            <w:gridSpan w:val="4"/>
            <w:shd w:val="clear" w:color="auto" w:fill="C5E0B3" w:themeFill="accent6" w:themeFillTint="66"/>
          </w:tcPr>
          <w:p w14:paraId="3EC5FC2A"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Main Topic/Goals:</w:t>
            </w:r>
          </w:p>
        </w:tc>
        <w:tc>
          <w:tcPr>
            <w:tcW w:w="4050" w:type="dxa"/>
            <w:gridSpan w:val="4"/>
            <w:shd w:val="clear" w:color="auto" w:fill="C5E0B3" w:themeFill="accent6" w:themeFillTint="66"/>
          </w:tcPr>
          <w:p w14:paraId="4C67BF42"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Action Needed:</w:t>
            </w:r>
          </w:p>
        </w:tc>
      </w:tr>
      <w:tr w:rsidR="00841CAC" w14:paraId="0DFAA4AE" w14:textId="77777777" w:rsidTr="00841CAC">
        <w:tc>
          <w:tcPr>
            <w:cnfStyle w:val="001000000000" w:firstRow="0" w:lastRow="0" w:firstColumn="1" w:lastColumn="0" w:oddVBand="0" w:evenVBand="0" w:oddHBand="0" w:evenHBand="0" w:firstRowFirstColumn="0" w:firstRowLastColumn="0" w:lastRowFirstColumn="0" w:lastRowLastColumn="0"/>
            <w:tcW w:w="474" w:type="dxa"/>
          </w:tcPr>
          <w:p w14:paraId="69A13BD6" w14:textId="77777777" w:rsidR="00841CAC" w:rsidRDefault="00C72933">
            <w:pPr>
              <w:spacing w:after="0" w:line="240" w:lineRule="auto"/>
              <w:rPr>
                <w:rFonts w:ascii="Arial" w:hAnsi="Arial" w:cs="Arial"/>
                <w:b w:val="0"/>
                <w:bCs w:val="0"/>
                <w:sz w:val="20"/>
                <w:szCs w:val="20"/>
              </w:rPr>
            </w:pPr>
            <w:r>
              <w:rPr>
                <w:rFonts w:ascii="Arial" w:hAnsi="Arial" w:cs="Arial"/>
                <w:sz w:val="20"/>
                <w:szCs w:val="20"/>
              </w:rPr>
              <w:t>1.</w:t>
            </w:r>
          </w:p>
        </w:tc>
        <w:tc>
          <w:tcPr>
            <w:tcW w:w="2874" w:type="dxa"/>
            <w:gridSpan w:val="3"/>
          </w:tcPr>
          <w:p w14:paraId="69816F69"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 xml:space="preserve">Meeting Convened- </w:t>
            </w:r>
          </w:p>
          <w:p w14:paraId="259BF3DA"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Roll Call Completed</w:t>
            </w:r>
          </w:p>
          <w:p w14:paraId="6AE6AA77"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259" w:type="dxa"/>
            <w:gridSpan w:val="4"/>
          </w:tcPr>
          <w:p w14:paraId="13EF867D" w14:textId="5D3E9CC1" w:rsidR="00413B00" w:rsidRDefault="00C7293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9:0</w:t>
            </w:r>
            <w:r w:rsidR="00CA3360">
              <w:rPr>
                <w:rFonts w:ascii="Arial" w:hAnsi="Arial" w:cs="Arial"/>
                <w:sz w:val="20"/>
                <w:szCs w:val="20"/>
              </w:rPr>
              <w:t>1</w:t>
            </w:r>
            <w:r>
              <w:rPr>
                <w:rFonts w:ascii="Arial" w:hAnsi="Arial" w:cs="Arial"/>
                <w:sz w:val="20"/>
                <w:szCs w:val="20"/>
              </w:rPr>
              <w:t xml:space="preserve"> meeting called to order by</w:t>
            </w:r>
            <w:r w:rsidR="00413B00">
              <w:rPr>
                <w:rFonts w:ascii="Arial" w:hAnsi="Arial" w:cs="Arial"/>
                <w:sz w:val="20"/>
                <w:szCs w:val="20"/>
              </w:rPr>
              <w:t xml:space="preserve"> Bob Crayton</w:t>
            </w:r>
          </w:p>
          <w:p w14:paraId="2E2680E1" w14:textId="0C781A08" w:rsidR="00841CAC" w:rsidRDefault="00413B0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Dr Laws will be in shortly</w:t>
            </w:r>
            <w:r w:rsidR="006B52E5">
              <w:rPr>
                <w:rFonts w:ascii="Arial" w:hAnsi="Arial" w:cs="Arial"/>
                <w:sz w:val="20"/>
                <w:szCs w:val="20"/>
              </w:rPr>
              <w:t>.</w:t>
            </w:r>
            <w:r>
              <w:rPr>
                <w:rFonts w:ascii="Arial" w:hAnsi="Arial" w:cs="Arial"/>
                <w:sz w:val="20"/>
                <w:szCs w:val="20"/>
              </w:rPr>
              <w:t xml:space="preserve"> Brandon Wilson had a family emergency and had to head home. </w:t>
            </w:r>
            <w:r w:rsidR="00087FAB">
              <w:rPr>
                <w:rFonts w:ascii="Arial" w:hAnsi="Arial" w:cs="Arial"/>
                <w:sz w:val="20"/>
                <w:szCs w:val="20"/>
              </w:rPr>
              <w:t xml:space="preserve"> </w:t>
            </w:r>
          </w:p>
        </w:tc>
        <w:tc>
          <w:tcPr>
            <w:tcW w:w="4050" w:type="dxa"/>
            <w:gridSpan w:val="4"/>
          </w:tcPr>
          <w:p w14:paraId="162B1613" w14:textId="1733D504"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To </w:t>
            </w:r>
            <w:r w:rsidR="006B52E5">
              <w:rPr>
                <w:rFonts w:ascii="Arial" w:hAnsi="Arial" w:cs="Arial"/>
                <w:sz w:val="20"/>
                <w:szCs w:val="20"/>
              </w:rPr>
              <w:t>find all PowerPoints,  Minutes, and recording</w:t>
            </w:r>
            <w:r>
              <w:rPr>
                <w:rFonts w:ascii="Arial" w:hAnsi="Arial" w:cs="Arial"/>
                <w:sz w:val="20"/>
                <w:szCs w:val="20"/>
              </w:rPr>
              <w:t xml:space="preserve"> –</w:t>
            </w:r>
            <w:hyperlink r:id="rId9" w:history="1">
              <w:r w:rsidRPr="00953A6C">
                <w:rPr>
                  <w:rStyle w:val="Hyperlink"/>
                  <w:rFonts w:ascii="Arial" w:hAnsi="Arial" w:cs="Arial"/>
                  <w:sz w:val="20"/>
                  <w:szCs w:val="20"/>
                </w:rPr>
                <w:t xml:space="preserve"> </w:t>
              </w:r>
              <w:r w:rsidR="00953A6C" w:rsidRPr="00953A6C">
                <w:rPr>
                  <w:rStyle w:val="Hyperlink"/>
                  <w:rFonts w:ascii="Arial" w:hAnsi="Arial" w:cs="Arial"/>
                  <w:sz w:val="20"/>
                  <w:szCs w:val="20"/>
                </w:rPr>
                <w:t>SCFAC</w:t>
              </w:r>
            </w:hyperlink>
            <w:r w:rsidR="00953A6C">
              <w:rPr>
                <w:rFonts w:ascii="Arial" w:hAnsi="Arial" w:cs="Arial"/>
                <w:sz w:val="20"/>
                <w:szCs w:val="20"/>
              </w:rPr>
              <w:t xml:space="preserve"> </w:t>
            </w:r>
          </w:p>
        </w:tc>
      </w:tr>
      <w:tr w:rsidR="00841CAC" w14:paraId="1D9EFFA9" w14:textId="77777777" w:rsidTr="00841CAC">
        <w:tc>
          <w:tcPr>
            <w:cnfStyle w:val="001000000000" w:firstRow="0" w:lastRow="0" w:firstColumn="1" w:lastColumn="0" w:oddVBand="0" w:evenVBand="0" w:oddHBand="0" w:evenHBand="0" w:firstRowFirstColumn="0" w:firstRowLastColumn="0" w:lastRowFirstColumn="0" w:lastRowLastColumn="0"/>
            <w:tcW w:w="13657" w:type="dxa"/>
            <w:gridSpan w:val="12"/>
            <w:shd w:val="clear" w:color="auto" w:fill="E2EFD9" w:themeFill="accent6" w:themeFillTint="33"/>
          </w:tcPr>
          <w:p w14:paraId="638C6F84" w14:textId="77777777" w:rsidR="00841CAC" w:rsidRDefault="00841CAC">
            <w:pPr>
              <w:spacing w:after="0" w:line="240" w:lineRule="auto"/>
              <w:rPr>
                <w:rFonts w:ascii="Arial" w:hAnsi="Arial" w:cs="Arial"/>
                <w:b w:val="0"/>
                <w:bCs w:val="0"/>
                <w:sz w:val="20"/>
                <w:szCs w:val="20"/>
              </w:rPr>
            </w:pPr>
          </w:p>
        </w:tc>
      </w:tr>
      <w:tr w:rsidR="00841CAC" w14:paraId="2F0FDCD7" w14:textId="77777777" w:rsidTr="00F20A16">
        <w:trPr>
          <w:trHeight w:val="764"/>
        </w:trPr>
        <w:tc>
          <w:tcPr>
            <w:cnfStyle w:val="001000000000" w:firstRow="0" w:lastRow="0" w:firstColumn="1" w:lastColumn="0" w:oddVBand="0" w:evenVBand="0" w:oddHBand="0" w:evenHBand="0" w:firstRowFirstColumn="0" w:firstRowLastColumn="0" w:lastRowFirstColumn="0" w:lastRowLastColumn="0"/>
            <w:tcW w:w="474" w:type="dxa"/>
          </w:tcPr>
          <w:p w14:paraId="77C2AEAA" w14:textId="77777777" w:rsidR="00841CAC" w:rsidRDefault="00C72933">
            <w:pPr>
              <w:spacing w:after="0" w:line="240" w:lineRule="auto"/>
              <w:rPr>
                <w:rFonts w:ascii="Arial" w:hAnsi="Arial" w:cs="Arial"/>
                <w:b w:val="0"/>
                <w:bCs w:val="0"/>
                <w:sz w:val="20"/>
                <w:szCs w:val="20"/>
              </w:rPr>
            </w:pPr>
            <w:r>
              <w:rPr>
                <w:rFonts w:ascii="Arial" w:hAnsi="Arial" w:cs="Arial"/>
                <w:sz w:val="20"/>
                <w:szCs w:val="20"/>
              </w:rPr>
              <w:t>2.</w:t>
            </w:r>
          </w:p>
        </w:tc>
        <w:tc>
          <w:tcPr>
            <w:tcW w:w="2874" w:type="dxa"/>
            <w:gridSpan w:val="3"/>
          </w:tcPr>
          <w:p w14:paraId="02B39969"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Approval of Minutes/Review of Agenda</w:t>
            </w:r>
            <w:r>
              <w:rPr>
                <w:rFonts w:ascii="Arial" w:hAnsi="Arial" w:cs="Arial"/>
                <w:sz w:val="20"/>
                <w:szCs w:val="20"/>
              </w:rPr>
              <w:t xml:space="preserve"> </w:t>
            </w:r>
          </w:p>
        </w:tc>
        <w:tc>
          <w:tcPr>
            <w:tcW w:w="6259" w:type="dxa"/>
            <w:gridSpan w:val="4"/>
          </w:tcPr>
          <w:p w14:paraId="3F11091E" w14:textId="44B57E24" w:rsidR="00841CAC" w:rsidRDefault="00CA3360">
            <w:pPr>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bidi="ar"/>
              </w:rPr>
            </w:pPr>
            <w:r>
              <w:rPr>
                <w:rFonts w:ascii="Calibri" w:eastAsia="SimSun" w:hAnsi="Calibri" w:cs="Calibri"/>
                <w:color w:val="000000"/>
                <w:lang w:eastAsia="zh-CN" w:bidi="ar"/>
              </w:rPr>
              <w:t xml:space="preserve">Lorrine </w:t>
            </w:r>
            <w:proofErr w:type="gramStart"/>
            <w:r>
              <w:rPr>
                <w:rFonts w:ascii="Calibri" w:eastAsia="SimSun" w:hAnsi="Calibri" w:cs="Calibri"/>
                <w:color w:val="000000"/>
                <w:lang w:eastAsia="zh-CN" w:bidi="ar"/>
              </w:rPr>
              <w:t xml:space="preserve">Washington </w:t>
            </w:r>
            <w:r w:rsidR="00BB0E8D">
              <w:rPr>
                <w:rFonts w:ascii="Calibri" w:eastAsia="SimSun" w:hAnsi="Calibri" w:cs="Calibri"/>
                <w:color w:val="000000"/>
                <w:lang w:eastAsia="zh-CN" w:bidi="ar"/>
              </w:rPr>
              <w:t xml:space="preserve"> motioned</w:t>
            </w:r>
            <w:proofErr w:type="gramEnd"/>
            <w:r w:rsidR="00BB0E8D">
              <w:rPr>
                <w:rFonts w:ascii="Calibri" w:eastAsia="SimSun" w:hAnsi="Calibri" w:cs="Calibri"/>
                <w:color w:val="000000"/>
                <w:lang w:eastAsia="zh-CN" w:bidi="ar"/>
              </w:rPr>
              <w:t xml:space="preserve"> to approve the </w:t>
            </w:r>
            <w:r w:rsidR="00BB1763">
              <w:rPr>
                <w:rFonts w:ascii="Calibri" w:eastAsia="SimSun" w:hAnsi="Calibri" w:cs="Calibri"/>
                <w:color w:val="000000"/>
                <w:lang w:eastAsia="zh-CN" w:bidi="ar"/>
              </w:rPr>
              <w:t xml:space="preserve">Agenda </w:t>
            </w:r>
          </w:p>
          <w:p w14:paraId="23922472" w14:textId="44E2BD7A" w:rsidR="007E3653" w:rsidRDefault="00CA3360">
            <w:pPr>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bidi="ar"/>
              </w:rPr>
            </w:pPr>
            <w:r>
              <w:rPr>
                <w:rFonts w:ascii="Calibri" w:eastAsia="SimSun" w:hAnsi="Calibri" w:cs="Calibri"/>
                <w:color w:val="000000"/>
                <w:lang w:eastAsia="zh-CN" w:bidi="ar"/>
              </w:rPr>
              <w:t xml:space="preserve">Lilly </w:t>
            </w:r>
            <w:proofErr w:type="gramStart"/>
            <w:r>
              <w:rPr>
                <w:rFonts w:ascii="Calibri" w:eastAsia="SimSun" w:hAnsi="Calibri" w:cs="Calibri"/>
                <w:color w:val="000000"/>
                <w:lang w:eastAsia="zh-CN" w:bidi="ar"/>
              </w:rPr>
              <w:t xml:space="preserve">Parker </w:t>
            </w:r>
            <w:r w:rsidR="007E3653">
              <w:rPr>
                <w:rFonts w:ascii="Calibri" w:eastAsia="SimSun" w:hAnsi="Calibri" w:cs="Calibri"/>
                <w:color w:val="000000"/>
                <w:lang w:eastAsia="zh-CN" w:bidi="ar"/>
              </w:rPr>
              <w:t xml:space="preserve"> –</w:t>
            </w:r>
            <w:proofErr w:type="gramEnd"/>
            <w:r w:rsidR="007E3653">
              <w:rPr>
                <w:rFonts w:ascii="Calibri" w:eastAsia="SimSun" w:hAnsi="Calibri" w:cs="Calibri"/>
                <w:color w:val="000000"/>
                <w:lang w:eastAsia="zh-CN" w:bidi="ar"/>
              </w:rPr>
              <w:t xml:space="preserve"> agenda approved with no changes </w:t>
            </w:r>
          </w:p>
          <w:p w14:paraId="0FFB31F5" w14:textId="3E54E83F" w:rsidR="00413B00" w:rsidRDefault="00413B00">
            <w:pPr>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bidi="ar"/>
              </w:rPr>
            </w:pPr>
            <w:r>
              <w:rPr>
                <w:rFonts w:ascii="Calibri" w:eastAsia="SimSun" w:hAnsi="Calibri" w:cs="Calibri"/>
                <w:color w:val="000000"/>
                <w:lang w:eastAsia="zh-CN" w:bidi="ar"/>
              </w:rPr>
              <w:t xml:space="preserve">Past minutes had been sent, and any corrections made, all minutes </w:t>
            </w:r>
            <w:proofErr w:type="gramStart"/>
            <w:r>
              <w:rPr>
                <w:rFonts w:ascii="Calibri" w:eastAsia="SimSun" w:hAnsi="Calibri" w:cs="Calibri"/>
                <w:color w:val="000000"/>
                <w:lang w:eastAsia="zh-CN" w:bidi="ar"/>
              </w:rPr>
              <w:t>approved.</w:t>
            </w:r>
            <w:r w:rsidR="00CA3360">
              <w:rPr>
                <w:rFonts w:ascii="Calibri" w:eastAsia="SimSun" w:hAnsi="Calibri" w:cs="Calibri"/>
                <w:color w:val="000000"/>
                <w:lang w:eastAsia="zh-CN" w:bidi="ar"/>
              </w:rPr>
              <w:t>(</w:t>
            </w:r>
            <w:proofErr w:type="gramEnd"/>
            <w:r w:rsidR="00CA3360">
              <w:rPr>
                <w:rFonts w:ascii="Calibri" w:eastAsia="SimSun" w:hAnsi="Calibri" w:cs="Calibri"/>
                <w:color w:val="000000"/>
                <w:lang w:eastAsia="zh-CN" w:bidi="ar"/>
              </w:rPr>
              <w:t xml:space="preserve"> 5 sets of min)</w:t>
            </w:r>
          </w:p>
          <w:p w14:paraId="486BCC05" w14:textId="27266E00" w:rsidR="00413B00" w:rsidRDefault="00413B00">
            <w:pPr>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bidi="ar"/>
              </w:rPr>
            </w:pPr>
            <w:r>
              <w:rPr>
                <w:rFonts w:ascii="Calibri" w:eastAsia="SimSun" w:hAnsi="Calibri" w:cs="Calibri"/>
                <w:color w:val="000000"/>
                <w:lang w:eastAsia="zh-CN" w:bidi="ar"/>
              </w:rPr>
              <w:lastRenderedPageBreak/>
              <w:t xml:space="preserve">Jean Andersen motioned to approve all </w:t>
            </w:r>
            <w:r w:rsidR="00CA3360">
              <w:rPr>
                <w:rFonts w:ascii="Calibri" w:eastAsia="SimSun" w:hAnsi="Calibri" w:cs="Calibri"/>
                <w:color w:val="000000"/>
                <w:lang w:eastAsia="zh-CN" w:bidi="ar"/>
              </w:rPr>
              <w:t xml:space="preserve">5 sets of Minutes with the change that was sent in </w:t>
            </w:r>
            <w:r>
              <w:rPr>
                <w:rFonts w:ascii="Calibri" w:eastAsia="SimSun" w:hAnsi="Calibri" w:cs="Calibri"/>
                <w:color w:val="000000"/>
                <w:lang w:eastAsia="zh-CN" w:bidi="ar"/>
              </w:rPr>
              <w:t xml:space="preserve"> </w:t>
            </w:r>
          </w:p>
          <w:p w14:paraId="54E726B8" w14:textId="13D2675A" w:rsidR="00413B00" w:rsidRDefault="00413B00">
            <w:pPr>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bidi="ar"/>
              </w:rPr>
            </w:pPr>
            <w:r>
              <w:rPr>
                <w:rFonts w:ascii="Calibri" w:eastAsia="SimSun" w:hAnsi="Calibri" w:cs="Calibri"/>
                <w:color w:val="000000"/>
                <w:lang w:eastAsia="zh-CN" w:bidi="ar"/>
              </w:rPr>
              <w:t>2</w:t>
            </w:r>
            <w:r w:rsidRPr="00413B00">
              <w:rPr>
                <w:rFonts w:ascii="Calibri" w:eastAsia="SimSun" w:hAnsi="Calibri" w:cs="Calibri"/>
                <w:color w:val="000000"/>
                <w:vertAlign w:val="superscript"/>
                <w:lang w:eastAsia="zh-CN" w:bidi="ar"/>
              </w:rPr>
              <w:t>nd</w:t>
            </w:r>
            <w:r>
              <w:rPr>
                <w:rFonts w:ascii="Calibri" w:eastAsia="SimSun" w:hAnsi="Calibri" w:cs="Calibri"/>
                <w:color w:val="000000"/>
                <w:lang w:eastAsia="zh-CN" w:bidi="ar"/>
              </w:rPr>
              <w:t xml:space="preserve"> April DeSelms </w:t>
            </w:r>
          </w:p>
          <w:p w14:paraId="43A33A58" w14:textId="77777777" w:rsidR="00413B00" w:rsidRDefault="00413B00">
            <w:pPr>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bidi="ar"/>
              </w:rPr>
            </w:pPr>
          </w:p>
          <w:p w14:paraId="32992361" w14:textId="77777777" w:rsidR="00BB0E8D" w:rsidRDefault="00BB0E8D">
            <w:pPr>
              <w:cnfStyle w:val="000000000000" w:firstRow="0" w:lastRow="0" w:firstColumn="0" w:lastColumn="0" w:oddVBand="0" w:evenVBand="0" w:oddHBand="0" w:evenHBand="0" w:firstRowFirstColumn="0" w:firstRowLastColumn="0" w:lastRowFirstColumn="0" w:lastRowLastColumn="0"/>
            </w:pPr>
          </w:p>
          <w:p w14:paraId="0B9791AE" w14:textId="6768D472"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050" w:type="dxa"/>
            <w:gridSpan w:val="4"/>
          </w:tcPr>
          <w:p w14:paraId="50BC7928" w14:textId="42505A6D" w:rsidR="00841CAC" w:rsidRDefault="005E5F3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10" w:history="1">
              <w:r w:rsidR="00C72933" w:rsidRPr="00953A6C">
                <w:rPr>
                  <w:rStyle w:val="Hyperlink"/>
                  <w:rFonts w:ascii="Arial" w:hAnsi="Arial" w:cs="Arial"/>
                  <w:sz w:val="20"/>
                  <w:szCs w:val="20"/>
                </w:rPr>
                <w:t>SCFAC Web</w:t>
              </w:r>
            </w:hyperlink>
            <w:r w:rsidR="00C72933">
              <w:rPr>
                <w:rFonts w:ascii="Arial" w:hAnsi="Arial" w:cs="Arial"/>
                <w:sz w:val="20"/>
                <w:szCs w:val="20"/>
              </w:rPr>
              <w:t xml:space="preserve"> Page </w:t>
            </w:r>
          </w:p>
          <w:p w14:paraId="0D988415"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41CAC" w14:paraId="7791631C" w14:textId="77777777" w:rsidTr="00841CAC">
        <w:tc>
          <w:tcPr>
            <w:cnfStyle w:val="001000000000" w:firstRow="0" w:lastRow="0" w:firstColumn="1" w:lastColumn="0" w:oddVBand="0" w:evenVBand="0" w:oddHBand="0" w:evenHBand="0" w:firstRowFirstColumn="0" w:firstRowLastColumn="0" w:lastRowFirstColumn="0" w:lastRowLastColumn="0"/>
            <w:tcW w:w="13657" w:type="dxa"/>
            <w:gridSpan w:val="12"/>
            <w:shd w:val="clear" w:color="auto" w:fill="E2EFD9" w:themeFill="accent6" w:themeFillTint="33"/>
          </w:tcPr>
          <w:p w14:paraId="0E97FB53" w14:textId="77777777" w:rsidR="00841CAC" w:rsidRDefault="00841CAC">
            <w:pPr>
              <w:spacing w:after="0" w:line="240" w:lineRule="auto"/>
              <w:rPr>
                <w:rFonts w:ascii="Arial" w:hAnsi="Arial" w:cs="Arial"/>
                <w:b w:val="0"/>
                <w:bCs w:val="0"/>
                <w:sz w:val="20"/>
                <w:szCs w:val="20"/>
              </w:rPr>
            </w:pPr>
          </w:p>
        </w:tc>
      </w:tr>
      <w:tr w:rsidR="00841CAC" w14:paraId="62AC8515" w14:textId="77777777" w:rsidTr="00841CAC">
        <w:tc>
          <w:tcPr>
            <w:cnfStyle w:val="001000000000" w:firstRow="0" w:lastRow="0" w:firstColumn="1" w:lastColumn="0" w:oddVBand="0" w:evenVBand="0" w:oddHBand="0" w:evenHBand="0" w:firstRowFirstColumn="0" w:firstRowLastColumn="0" w:lastRowFirstColumn="0" w:lastRowLastColumn="0"/>
            <w:tcW w:w="474" w:type="dxa"/>
          </w:tcPr>
          <w:p w14:paraId="1F941FB6" w14:textId="77777777" w:rsidR="00841CAC" w:rsidRDefault="00C72933">
            <w:pPr>
              <w:spacing w:after="0" w:line="240" w:lineRule="auto"/>
              <w:rPr>
                <w:rFonts w:ascii="Arial" w:hAnsi="Arial" w:cs="Arial"/>
                <w:b w:val="0"/>
                <w:bCs w:val="0"/>
                <w:sz w:val="20"/>
                <w:szCs w:val="20"/>
              </w:rPr>
            </w:pPr>
            <w:r>
              <w:rPr>
                <w:rFonts w:ascii="Arial" w:hAnsi="Arial" w:cs="Arial"/>
                <w:sz w:val="20"/>
                <w:szCs w:val="20"/>
              </w:rPr>
              <w:t>3.</w:t>
            </w:r>
          </w:p>
        </w:tc>
        <w:tc>
          <w:tcPr>
            <w:tcW w:w="2874" w:type="dxa"/>
            <w:gridSpan w:val="3"/>
          </w:tcPr>
          <w:p w14:paraId="107BCFE2" w14:textId="63A7086C" w:rsidR="00841CAC" w:rsidRDefault="00CA336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 xml:space="preserve">Public Comment </w:t>
            </w:r>
          </w:p>
        </w:tc>
        <w:tc>
          <w:tcPr>
            <w:tcW w:w="6259" w:type="dxa"/>
            <w:gridSpan w:val="4"/>
          </w:tcPr>
          <w:p w14:paraId="79DF6D83" w14:textId="697EE11A" w:rsidR="00841CAC" w:rsidRDefault="00A823A1" w:rsidP="00403172">
            <w:pPr>
              <w:spacing w:after="0" w:line="240" w:lineRule="auto"/>
              <w:cnfStyle w:val="000000000000" w:firstRow="0" w:lastRow="0" w:firstColumn="0" w:lastColumn="0" w:oddVBand="0" w:evenVBand="0" w:oddHBand="0" w:evenHBand="0" w:firstRowFirstColumn="0" w:firstRowLastColumn="0" w:lastRowFirstColumn="0" w:lastRowLastColumn="0"/>
            </w:pPr>
            <w:r w:rsidRPr="00A823A1">
              <w:rPr>
                <w:b/>
                <w:bCs/>
              </w:rPr>
              <w:t>Deidre Taborn</w:t>
            </w:r>
            <w:r>
              <w:t xml:space="preserve">- I would like my agency to be officially able to participate in your advisory committee. I am a Mental health counselor. </w:t>
            </w:r>
          </w:p>
          <w:p w14:paraId="031DA4E1" w14:textId="7651FCFC" w:rsidR="00A823A1" w:rsidRDefault="00A823A1" w:rsidP="0040317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Pr>
                <w:rStyle w:val="Strong"/>
              </w:rPr>
              <w:t xml:space="preserve"> </w:t>
            </w:r>
            <w:r w:rsidRPr="00A823A1">
              <w:rPr>
                <w:b/>
                <w:bCs/>
              </w:rPr>
              <w:t>Carol Conway</w:t>
            </w:r>
            <w:r>
              <w:rPr>
                <w:rStyle w:val="Strong"/>
              </w:rPr>
              <w:t xml:space="preserve">: </w:t>
            </w:r>
            <w:r>
              <w:t xml:space="preserve">Given the lack of funding, we must allow for innovative approaches to housing for the thousands of adults with intellectual disabilities who are stuck in the family home, many with parents getting too old to care for them. Unlike other states, such as Georgia, Virginia, and 13 others, our licensing division at DHHS interprets Olmstead so narrowly that it disallows popular housing models like </w:t>
            </w:r>
            <w:proofErr w:type="spellStart"/>
            <w:r>
              <w:t>L'Arche</w:t>
            </w:r>
            <w:proofErr w:type="spellEnd"/>
            <w:r>
              <w:t xml:space="preserve"> or structures that are designed exclusively for adults with intellectual disabilities while still meeting the Olmstead requirements of choice, tenant rights, privacy, and community engagement. I'm referring not only to the </w:t>
            </w:r>
            <w:proofErr w:type="spellStart"/>
            <w:r>
              <w:t>L'Arche</w:t>
            </w:r>
            <w:proofErr w:type="spellEnd"/>
            <w:r>
              <w:t xml:space="preserve"> homes, but also to SMALL developments of tiny homes, apartments, dorm-like structures, or multiple adjacent homes within a larger development. There is nothing gained in technically "desegregating" housing by clumping different disabilities together. In fact, mixing ID with SPMI is a recipe for disaster given the great vulnerability of many adults with cognitive impairment. (I personally know of two such outcomes.) Therefore, I'm asking State CFAC to request DHHS revisit its licensing restrictions and permit Olmstead compliant housing models that were never previously imagined. This should be a top priority. No new funds are required at this point. CMS obviously does not object to </w:t>
            </w:r>
            <w:proofErr w:type="spellStart"/>
            <w:r>
              <w:t>L'Arche</w:t>
            </w:r>
            <w:proofErr w:type="spellEnd"/>
            <w:r>
              <w:t xml:space="preserve"> homes, and the Office of the State Attorney General recently </w:t>
            </w:r>
            <w:r>
              <w:lastRenderedPageBreak/>
              <w:t>indicated it would support this change in DHHS licensing policy.</w:t>
            </w:r>
            <w:r>
              <w:br/>
            </w:r>
            <w:r>
              <w:br/>
            </w:r>
          </w:p>
        </w:tc>
        <w:tc>
          <w:tcPr>
            <w:tcW w:w="4050" w:type="dxa"/>
            <w:gridSpan w:val="4"/>
          </w:tcPr>
          <w:p w14:paraId="28B1876A" w14:textId="77777777" w:rsidR="00F95DD1" w:rsidRDefault="00F95DD1" w:rsidP="00F95DD1">
            <w:pPr>
              <w:cnfStyle w:val="000000000000" w:firstRow="0" w:lastRow="0" w:firstColumn="0" w:lastColumn="0" w:oddVBand="0" w:evenVBand="0" w:oddHBand="0" w:evenHBand="0" w:firstRowFirstColumn="0" w:firstRowLastColumn="0" w:lastRowFirstColumn="0" w:lastRowLastColumn="0"/>
            </w:pPr>
            <w:r>
              <w:rPr>
                <w:rFonts w:ascii="Arial" w:eastAsia="SimSun" w:hAnsi="Arial" w:cs="Arial"/>
                <w:color w:val="000000"/>
                <w:sz w:val="19"/>
                <w:szCs w:val="19"/>
                <w:lang w:eastAsia="zh-CN" w:bidi="ar"/>
              </w:rPr>
              <w:lastRenderedPageBreak/>
              <w:t xml:space="preserve">Public Comment Link: </w:t>
            </w:r>
            <w:r>
              <w:rPr>
                <w:rFonts w:ascii="Arial" w:eastAsia="SimSun" w:hAnsi="Arial" w:cs="Arial"/>
                <w:color w:val="0563C1"/>
                <w:sz w:val="19"/>
                <w:szCs w:val="19"/>
                <w:lang w:eastAsia="zh-CN" w:bidi="ar"/>
              </w:rPr>
              <w:t>https://forms.office.com/g/NLzm1gckte</w:t>
            </w:r>
          </w:p>
          <w:p w14:paraId="14DBF03E" w14:textId="2DD39237" w:rsidR="00841CAC" w:rsidRDefault="00C72933" w:rsidP="00A16CC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p>
          <w:p w14:paraId="379ED05E" w14:textId="04337EFC" w:rsidR="00403172" w:rsidRDefault="0040317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41CAC" w14:paraId="6339F415" w14:textId="77777777" w:rsidTr="00841CAC">
        <w:tc>
          <w:tcPr>
            <w:cnfStyle w:val="001000000000" w:firstRow="0" w:lastRow="0" w:firstColumn="1" w:lastColumn="0" w:oddVBand="0" w:evenVBand="0" w:oddHBand="0" w:evenHBand="0" w:firstRowFirstColumn="0" w:firstRowLastColumn="0" w:lastRowFirstColumn="0" w:lastRowLastColumn="0"/>
            <w:tcW w:w="13657" w:type="dxa"/>
            <w:gridSpan w:val="12"/>
            <w:shd w:val="clear" w:color="auto" w:fill="E2EFD9" w:themeFill="accent6" w:themeFillTint="33"/>
          </w:tcPr>
          <w:p w14:paraId="0F7A55CB" w14:textId="77777777" w:rsidR="00841CAC" w:rsidRDefault="00841CAC">
            <w:pPr>
              <w:spacing w:after="0" w:line="240" w:lineRule="auto"/>
              <w:rPr>
                <w:rFonts w:ascii="Arial" w:hAnsi="Arial" w:cs="Arial"/>
                <w:b w:val="0"/>
                <w:bCs w:val="0"/>
                <w:sz w:val="20"/>
                <w:szCs w:val="20"/>
              </w:rPr>
            </w:pPr>
          </w:p>
        </w:tc>
      </w:tr>
      <w:tr w:rsidR="00841CAC" w14:paraId="54332E2E" w14:textId="77777777" w:rsidTr="00953A6C">
        <w:trPr>
          <w:trHeight w:val="2834"/>
        </w:trPr>
        <w:tc>
          <w:tcPr>
            <w:cnfStyle w:val="001000000000" w:firstRow="0" w:lastRow="0" w:firstColumn="1" w:lastColumn="0" w:oddVBand="0" w:evenVBand="0" w:oddHBand="0" w:evenHBand="0" w:firstRowFirstColumn="0" w:firstRowLastColumn="0" w:lastRowFirstColumn="0" w:lastRowLastColumn="0"/>
            <w:tcW w:w="474" w:type="dxa"/>
          </w:tcPr>
          <w:p w14:paraId="4155B154" w14:textId="64E9A902" w:rsidR="00841CAC" w:rsidRDefault="006D2033">
            <w:pPr>
              <w:spacing w:after="0" w:line="240" w:lineRule="auto"/>
              <w:rPr>
                <w:rFonts w:ascii="Arial" w:hAnsi="Arial" w:cs="Arial"/>
                <w:b w:val="0"/>
                <w:bCs w:val="0"/>
                <w:sz w:val="20"/>
                <w:szCs w:val="20"/>
              </w:rPr>
            </w:pPr>
            <w:r>
              <w:rPr>
                <w:rFonts w:ascii="Arial" w:hAnsi="Arial" w:cs="Arial"/>
                <w:sz w:val="20"/>
                <w:szCs w:val="20"/>
              </w:rPr>
              <w:t>4</w:t>
            </w:r>
          </w:p>
        </w:tc>
        <w:tc>
          <w:tcPr>
            <w:tcW w:w="2874" w:type="dxa"/>
            <w:gridSpan w:val="3"/>
          </w:tcPr>
          <w:p w14:paraId="5D5DB3C6" w14:textId="3FFEAF35" w:rsidR="00A823A1" w:rsidRPr="00A823A1" w:rsidRDefault="00A823A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BoldMT" w:hAnsi="Arial" w:cs="Arial"/>
                <w:b/>
                <w:bCs/>
                <w:color w:val="000000"/>
                <w:sz w:val="19"/>
                <w:szCs w:val="19"/>
                <w:lang w:eastAsia="zh-CN" w:bidi="ar"/>
              </w:rPr>
            </w:pPr>
            <w:r w:rsidRPr="00A823A1">
              <w:rPr>
                <w:rFonts w:ascii="Arial" w:eastAsia="Arial-BoldMT" w:hAnsi="Arial" w:cs="Arial"/>
                <w:b/>
                <w:bCs/>
                <w:color w:val="000000"/>
                <w:sz w:val="19"/>
                <w:szCs w:val="19"/>
                <w:lang w:eastAsia="zh-CN" w:bidi="ar"/>
              </w:rPr>
              <w:t xml:space="preserve">DHB Update </w:t>
            </w:r>
          </w:p>
          <w:p w14:paraId="3558267C" w14:textId="77777777" w:rsidR="00A823A1" w:rsidRPr="00A823A1" w:rsidRDefault="00A823A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BoldMT" w:hAnsi="Arial" w:cs="Arial"/>
                <w:color w:val="000000"/>
                <w:sz w:val="19"/>
                <w:szCs w:val="19"/>
                <w:lang w:eastAsia="zh-CN" w:bidi="ar"/>
              </w:rPr>
            </w:pPr>
            <w:r w:rsidRPr="00A823A1">
              <w:rPr>
                <w:rFonts w:ascii="Arial" w:eastAsia="Arial-BoldMT" w:hAnsi="Arial" w:cs="Arial"/>
                <w:color w:val="000000"/>
                <w:sz w:val="19"/>
                <w:szCs w:val="19"/>
                <w:lang w:eastAsia="zh-CN" w:bidi="ar"/>
              </w:rPr>
              <w:t xml:space="preserve">Dr David Clapp </w:t>
            </w:r>
          </w:p>
          <w:p w14:paraId="632F4D4A" w14:textId="13229D22" w:rsidR="006D2033" w:rsidRPr="00A823A1" w:rsidRDefault="00A823A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BoldMT" w:hAnsi="Arial" w:cs="Arial"/>
                <w:color w:val="000000"/>
                <w:sz w:val="19"/>
                <w:szCs w:val="19"/>
                <w:lang w:eastAsia="zh-CN" w:bidi="ar"/>
              </w:rPr>
            </w:pPr>
            <w:r w:rsidRPr="00A823A1">
              <w:rPr>
                <w:rFonts w:ascii="Arial" w:eastAsia="Arial-BoldMT" w:hAnsi="Arial" w:cs="Arial"/>
                <w:color w:val="000000"/>
                <w:sz w:val="19"/>
                <w:szCs w:val="19"/>
                <w:lang w:eastAsia="zh-CN" w:bidi="ar"/>
              </w:rPr>
              <w:t>Deputy D</w:t>
            </w:r>
            <w:r>
              <w:rPr>
                <w:rFonts w:ascii="Arial" w:eastAsia="Arial-BoldMT" w:hAnsi="Arial" w:cs="Arial"/>
                <w:color w:val="000000"/>
                <w:sz w:val="19"/>
                <w:szCs w:val="19"/>
                <w:lang w:eastAsia="zh-CN" w:bidi="ar"/>
              </w:rPr>
              <w:t>irector Behavioral Health I/DD</w:t>
            </w:r>
          </w:p>
          <w:p w14:paraId="5B2C03DD" w14:textId="77777777" w:rsidR="00841CAC" w:rsidRPr="00A823A1" w:rsidRDefault="00C7293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BoldMT" w:hAnsi="Arial" w:cs="Arial"/>
                <w:color w:val="000000"/>
                <w:sz w:val="19"/>
                <w:szCs w:val="19"/>
                <w:lang w:eastAsia="zh-CN" w:bidi="ar"/>
              </w:rPr>
            </w:pPr>
            <w:r w:rsidRPr="00A823A1">
              <w:rPr>
                <w:rFonts w:ascii="Arial" w:eastAsia="Arial-BoldMT" w:hAnsi="Arial" w:cs="Arial"/>
                <w:color w:val="000000"/>
                <w:sz w:val="19"/>
                <w:szCs w:val="19"/>
                <w:lang w:eastAsia="zh-CN" w:bidi="ar"/>
              </w:rPr>
              <w:t xml:space="preserve"> </w:t>
            </w:r>
          </w:p>
          <w:p w14:paraId="3EADE37E" w14:textId="77777777" w:rsidR="00841CAC" w:rsidRPr="00A823A1"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FFD2A39" w14:textId="77777777" w:rsidR="00841CAC" w:rsidRPr="00A823A1"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E499132" w14:textId="77777777" w:rsidR="00841CAC" w:rsidRPr="00A823A1"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259" w:type="dxa"/>
            <w:gridSpan w:val="4"/>
            <w:shd w:val="clear" w:color="auto" w:fill="auto"/>
          </w:tcPr>
          <w:p w14:paraId="5C061ACB" w14:textId="77777777" w:rsidR="00841CAC" w:rsidRDefault="006513A4" w:rsidP="006513A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Shared insights from a productive meeting with Medicaid and other stakeholders </w:t>
            </w:r>
          </w:p>
          <w:p w14:paraId="16A9A422" w14:textId="77777777" w:rsidR="006513A4" w:rsidRDefault="006513A4" w:rsidP="006513A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1915i Transition and waiver changes: </w:t>
            </w:r>
          </w:p>
          <w:p w14:paraId="25E00483" w14:textId="49EF5460" w:rsidR="006513A4" w:rsidRDefault="006513A4" w:rsidP="006513A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Acknowledged that there have been challenges with the enrollment process</w:t>
            </w:r>
            <w:r w:rsidR="00D6532E">
              <w:t>,</w:t>
            </w:r>
            <w:r>
              <w:t xml:space="preserve"> and the fact that there needs to be some improvements</w:t>
            </w:r>
          </w:p>
          <w:p w14:paraId="7DD58DA9" w14:textId="77777777" w:rsidR="006513A4" w:rsidRDefault="006513A4" w:rsidP="006513A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Dashboard Enhancements </w:t>
            </w:r>
            <w:r w:rsidR="00D6532E">
              <w:t>–</w:t>
            </w:r>
            <w:r>
              <w:t xml:space="preserve"> </w:t>
            </w:r>
            <w:r w:rsidR="00D6532E">
              <w:t xml:space="preserve">announced the development </w:t>
            </w:r>
            <w:proofErr w:type="gramStart"/>
            <w:r w:rsidR="00D6532E">
              <w:t>of  several</w:t>
            </w:r>
            <w:proofErr w:type="gramEnd"/>
            <w:r w:rsidR="00D6532E">
              <w:t xml:space="preserve"> data dashboards( for TBI, Private Nursing, PDN, and key indicators dashboards)with projected demo timelines ( e.g. PDN by April, others by July) </w:t>
            </w:r>
          </w:p>
          <w:p w14:paraId="66B68884" w14:textId="77777777" w:rsidR="00D6532E" w:rsidRDefault="00D6532E" w:rsidP="00D6532E">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1115 SUD Waiver &amp; clinical coverage</w:t>
            </w:r>
          </w:p>
          <w:p w14:paraId="73DBF7DB" w14:textId="77777777" w:rsidR="00D6532E" w:rsidRDefault="00CA410B" w:rsidP="00CA410B">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Outlined a waiver proposal to extend Substance abuse service coverage in congregate settings from 15 to 30 days and detailed policy revisions currently under open comment.</w:t>
            </w:r>
          </w:p>
          <w:p w14:paraId="0C6F316A" w14:textId="77777777" w:rsidR="00F95DD1" w:rsidRDefault="00F95DD1" w:rsidP="00F95DD1">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Mental Health Parity Compliance</w:t>
            </w:r>
          </w:p>
          <w:p w14:paraId="20C768AE" w14:textId="77777777" w:rsidR="00F95DD1" w:rsidRDefault="00F95DD1" w:rsidP="00F95DD1">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Reviewed compliance with the Mental Health Parity Act of 2008</w:t>
            </w:r>
          </w:p>
          <w:p w14:paraId="1D07A564" w14:textId="77777777" w:rsidR="00F95DD1" w:rsidRDefault="00F95DD1" w:rsidP="00F95DD1">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pPr>
            <w:r>
              <w:t>Limitations in clinical coverage for behavioral health have been removed, and ongoing annual compliance reporting with CMS is in progress</w:t>
            </w:r>
          </w:p>
          <w:p w14:paraId="6A5F13FE" w14:textId="77777777" w:rsidR="00F95DD1" w:rsidRDefault="00F95DD1" w:rsidP="00F95DD1">
            <w:pPr>
              <w:ind w:left="1130"/>
              <w:cnfStyle w:val="000000000000" w:firstRow="0" w:lastRow="0" w:firstColumn="0" w:lastColumn="0" w:oddVBand="0" w:evenVBand="0" w:oddHBand="0" w:evenHBand="0" w:firstRowFirstColumn="0" w:firstRowLastColumn="0" w:lastRowFirstColumn="0" w:lastRowLastColumn="0"/>
            </w:pPr>
          </w:p>
          <w:p w14:paraId="10D1F619" w14:textId="2701A04D" w:rsidR="007D1320" w:rsidRDefault="007D1320" w:rsidP="007D1320">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 xml:space="preserve">Legislative Engagement </w:t>
            </w:r>
          </w:p>
          <w:p w14:paraId="40FBE3F5" w14:textId="16069713" w:rsidR="007D1320" w:rsidRDefault="007D1320" w:rsidP="007D1320">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Remarks by Dr Clapp highlighted a successful legislative day, while participants requested more consistent, transparent updates to avoid repetitive discussions spanning several years</w:t>
            </w:r>
          </w:p>
          <w:p w14:paraId="07AE36F6" w14:textId="3138FBC4" w:rsidR="007D1320" w:rsidRDefault="007D1320" w:rsidP="007D1320">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lastRenderedPageBreak/>
              <w:t xml:space="preserve">Future Information Needs </w:t>
            </w:r>
          </w:p>
          <w:p w14:paraId="5DE3F3F4" w14:textId="23CAAE48" w:rsidR="007D1320" w:rsidRDefault="00F95DD1" w:rsidP="007D1320">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Requests</w:t>
            </w:r>
            <w:r w:rsidR="007D1320">
              <w:t xml:space="preserve"> were made for </w:t>
            </w:r>
            <w:r w:rsidR="000C555C">
              <w:t>further</w:t>
            </w:r>
            <w:r w:rsidR="007D1320">
              <w:t xml:space="preserve"> details regarding re-entry services initiatives and clearer updates on Standard Plan metrics to ensure comprehensive coverage of all populations served</w:t>
            </w:r>
          </w:p>
          <w:p w14:paraId="74A1644B" w14:textId="706779A4" w:rsidR="00B56A4A" w:rsidRPr="006513A4" w:rsidRDefault="00B56A4A" w:rsidP="00B56A4A">
            <w:pPr>
              <w:cnfStyle w:val="000000000000" w:firstRow="0" w:lastRow="0" w:firstColumn="0" w:lastColumn="0" w:oddVBand="0" w:evenVBand="0" w:oddHBand="0" w:evenHBand="0" w:firstRowFirstColumn="0" w:firstRowLastColumn="0" w:lastRowFirstColumn="0" w:lastRowLastColumn="0"/>
            </w:pPr>
          </w:p>
        </w:tc>
        <w:tc>
          <w:tcPr>
            <w:tcW w:w="4050" w:type="dxa"/>
            <w:gridSpan w:val="4"/>
          </w:tcPr>
          <w:p w14:paraId="50A27A1D" w14:textId="77777777" w:rsidR="00F95DD1" w:rsidRDefault="00F95DD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556378A" w14:textId="69DF43B1" w:rsidR="00F95DD1" w:rsidRDefault="00F95DD1" w:rsidP="00F95DD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PowerPoint and complete recording of the meeting are posted on the </w:t>
            </w:r>
            <w:hyperlink r:id="rId11" w:history="1">
              <w:r w:rsidRPr="00953A6C">
                <w:rPr>
                  <w:rStyle w:val="Hyperlink"/>
                  <w:rFonts w:ascii="Arial" w:hAnsi="Arial" w:cs="Arial"/>
                  <w:sz w:val="20"/>
                  <w:szCs w:val="20"/>
                </w:rPr>
                <w:t>SCFAC Web</w:t>
              </w:r>
            </w:hyperlink>
            <w:r>
              <w:rPr>
                <w:rFonts w:ascii="Arial" w:hAnsi="Arial" w:cs="Arial"/>
                <w:sz w:val="20"/>
                <w:szCs w:val="20"/>
              </w:rPr>
              <w:t xml:space="preserve"> page </w:t>
            </w:r>
          </w:p>
          <w:p w14:paraId="75B97EA6" w14:textId="77777777" w:rsidR="00F95DD1" w:rsidRDefault="00F95DD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959A025" w14:textId="77777777" w:rsidR="00F95DD1" w:rsidRDefault="00F95DD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E020314"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2AAD8E5"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F4F868E" w14:textId="77777777" w:rsidR="00841CAC" w:rsidRDefault="005E5F34">
            <w:pPr>
              <w:shd w:val="clear" w:color="auto" w:fill="FFFFFF"/>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rPr>
            </w:pPr>
            <w:hyperlink r:id="rId12" w:anchor="search/ann+marie/_blank" w:tgtFrame="https://mail.google.com/mail/u/0/" w:history="1">
              <w:r w:rsidR="00C72933">
                <w:rPr>
                  <w:rStyle w:val="Hyperlink"/>
                  <w:rFonts w:ascii="Arial" w:eastAsia="Segoe UI" w:hAnsi="Arial" w:cs="Arial"/>
                  <w:sz w:val="20"/>
                  <w:szCs w:val="20"/>
                  <w:shd w:val="clear" w:color="auto" w:fill="FFFFFF"/>
                </w:rPr>
                <w:t>Dashboards | NC Medicaid</w:t>
              </w:r>
            </w:hyperlink>
          </w:p>
          <w:p w14:paraId="08E9ECBA"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12B47B5"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46A9DB5"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735EC07"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ACBA0F"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F6AB268"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B4B1B45"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B61F797"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64274E"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44D82A"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D25B4A0"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8F3125"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25D3C2B"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DA34C1"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726C920"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FE9196"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22413D6"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D19EB9B"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67084AF"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59EEC49"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5F75688" w14:textId="77777777" w:rsidR="00841CAC" w:rsidRDefault="00C72933">
            <w:pPr>
              <w:shd w:val="clear" w:color="auto" w:fill="FFFFFF"/>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rPr>
            </w:pPr>
            <w:r>
              <w:rPr>
                <w:rFonts w:ascii="Arial" w:hAnsi="Arial" w:cs="Arial"/>
                <w:color w:val="222222"/>
                <w:sz w:val="20"/>
                <w:szCs w:val="20"/>
                <w:shd w:val="clear" w:color="auto" w:fill="FFFFFF"/>
                <w:lang w:eastAsia="zh-CN" w:bidi="ar"/>
              </w:rPr>
              <w:t> </w:t>
            </w:r>
          </w:p>
          <w:p w14:paraId="0CBF77E6"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6779E3"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4BBD04F"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41CAC" w14:paraId="184AC404" w14:textId="77777777" w:rsidTr="00841CAC">
        <w:tc>
          <w:tcPr>
            <w:cnfStyle w:val="001000000000" w:firstRow="0" w:lastRow="0" w:firstColumn="1" w:lastColumn="0" w:oddVBand="0" w:evenVBand="0" w:oddHBand="0" w:evenHBand="0" w:firstRowFirstColumn="0" w:firstRowLastColumn="0" w:lastRowFirstColumn="0" w:lastRowLastColumn="0"/>
            <w:tcW w:w="13657" w:type="dxa"/>
            <w:gridSpan w:val="12"/>
            <w:shd w:val="clear" w:color="auto" w:fill="E2EFD9" w:themeFill="accent6" w:themeFillTint="33"/>
          </w:tcPr>
          <w:p w14:paraId="4A7F7F7D" w14:textId="59368568" w:rsidR="00841CAC" w:rsidRDefault="00841CAC">
            <w:pPr>
              <w:spacing w:after="0" w:line="240" w:lineRule="auto"/>
              <w:rPr>
                <w:rFonts w:ascii="Arial" w:hAnsi="Arial" w:cs="Arial"/>
                <w:b w:val="0"/>
                <w:bCs w:val="0"/>
                <w:sz w:val="20"/>
                <w:szCs w:val="20"/>
              </w:rPr>
            </w:pPr>
          </w:p>
        </w:tc>
      </w:tr>
      <w:tr w:rsidR="00841CAC" w14:paraId="7154B27B" w14:textId="77777777" w:rsidTr="00841CAC">
        <w:tc>
          <w:tcPr>
            <w:cnfStyle w:val="001000000000" w:firstRow="0" w:lastRow="0" w:firstColumn="1" w:lastColumn="0" w:oddVBand="0" w:evenVBand="0" w:oddHBand="0" w:evenHBand="0" w:firstRowFirstColumn="0" w:firstRowLastColumn="0" w:lastRowFirstColumn="0" w:lastRowLastColumn="0"/>
            <w:tcW w:w="474" w:type="dxa"/>
          </w:tcPr>
          <w:p w14:paraId="074E8C9F" w14:textId="09AAB71C" w:rsidR="00841CAC" w:rsidRDefault="00953A6C">
            <w:pPr>
              <w:spacing w:after="0" w:line="240" w:lineRule="auto"/>
              <w:rPr>
                <w:rFonts w:ascii="Arial" w:hAnsi="Arial" w:cs="Arial"/>
                <w:b w:val="0"/>
                <w:bCs w:val="0"/>
                <w:sz w:val="20"/>
                <w:szCs w:val="20"/>
              </w:rPr>
            </w:pPr>
            <w:r>
              <w:rPr>
                <w:rFonts w:ascii="Arial" w:hAnsi="Arial" w:cs="Arial"/>
                <w:sz w:val="20"/>
                <w:szCs w:val="20"/>
              </w:rPr>
              <w:t>5.</w:t>
            </w:r>
          </w:p>
        </w:tc>
        <w:tc>
          <w:tcPr>
            <w:tcW w:w="2874" w:type="dxa"/>
            <w:gridSpan w:val="3"/>
          </w:tcPr>
          <w:p w14:paraId="6B7567F5" w14:textId="6555FB89" w:rsidR="00841CAC" w:rsidRDefault="007D1320">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BoldMT" w:hAnsi="Arial" w:cs="Arial"/>
                <w:b/>
                <w:bCs/>
                <w:color w:val="000000"/>
                <w:sz w:val="19"/>
                <w:szCs w:val="19"/>
                <w:lang w:eastAsia="zh-CN" w:bidi="ar"/>
              </w:rPr>
            </w:pPr>
            <w:r>
              <w:rPr>
                <w:rFonts w:ascii="Arial" w:eastAsia="Arial-BoldMT" w:hAnsi="Arial" w:cs="Arial"/>
                <w:b/>
                <w:bCs/>
                <w:color w:val="000000"/>
                <w:sz w:val="19"/>
                <w:szCs w:val="19"/>
                <w:lang w:eastAsia="zh-CN" w:bidi="ar"/>
              </w:rPr>
              <w:t xml:space="preserve">DMH/DD/SUS update </w:t>
            </w:r>
          </w:p>
          <w:p w14:paraId="3F834868" w14:textId="5E484F5C" w:rsidR="007D1320" w:rsidRDefault="007D1320">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BoldMT" w:hAnsi="Arial" w:cs="Arial"/>
                <w:b/>
                <w:bCs/>
                <w:color w:val="000000"/>
                <w:sz w:val="19"/>
                <w:szCs w:val="19"/>
                <w:lang w:eastAsia="zh-CN" w:bidi="ar"/>
              </w:rPr>
            </w:pPr>
            <w:r>
              <w:rPr>
                <w:rFonts w:ascii="Arial" w:eastAsia="Arial-BoldMT" w:hAnsi="Arial" w:cs="Arial"/>
                <w:b/>
                <w:bCs/>
                <w:color w:val="000000"/>
                <w:sz w:val="19"/>
                <w:szCs w:val="19"/>
                <w:lang w:eastAsia="zh-CN" w:bidi="ar"/>
              </w:rPr>
              <w:t xml:space="preserve">Renee Rader, MA </w:t>
            </w:r>
          </w:p>
          <w:p w14:paraId="4522B694" w14:textId="3CB4B4AE" w:rsidR="007D1320" w:rsidRDefault="007D1320">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BoldMT" w:hAnsi="Arial" w:cs="Arial"/>
                <w:b/>
                <w:bCs/>
                <w:color w:val="000000"/>
                <w:sz w:val="19"/>
                <w:szCs w:val="19"/>
                <w:lang w:eastAsia="zh-CN" w:bidi="ar"/>
              </w:rPr>
            </w:pPr>
            <w:r>
              <w:rPr>
                <w:rFonts w:ascii="Arial" w:eastAsia="Arial-BoldMT" w:hAnsi="Arial" w:cs="Arial"/>
                <w:b/>
                <w:bCs/>
                <w:color w:val="000000"/>
                <w:sz w:val="19"/>
                <w:szCs w:val="19"/>
                <w:lang w:eastAsia="zh-CN" w:bidi="ar"/>
              </w:rPr>
              <w:t>Deputy Director and Chief Operating Officer DMH/DD/SUS</w:t>
            </w:r>
          </w:p>
          <w:p w14:paraId="122204B0"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BoldMT" w:hAnsi="Arial" w:cs="Arial"/>
                <w:b/>
                <w:bCs/>
                <w:color w:val="000000"/>
                <w:sz w:val="19"/>
                <w:szCs w:val="19"/>
                <w:lang w:eastAsia="zh-CN" w:bidi="ar"/>
              </w:rPr>
            </w:pPr>
            <w:r>
              <w:rPr>
                <w:rFonts w:ascii="Arial" w:eastAsia="Arial-BoldMT" w:hAnsi="Arial" w:cs="Arial"/>
                <w:b/>
                <w:bCs/>
                <w:color w:val="000000"/>
                <w:sz w:val="19"/>
                <w:szCs w:val="19"/>
                <w:lang w:eastAsia="zh-CN" w:bidi="ar"/>
              </w:rPr>
              <w:t xml:space="preserve"> </w:t>
            </w:r>
          </w:p>
          <w:p w14:paraId="3E1A8FF5" w14:textId="571C3988"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BoldMT" w:hAnsi="Arial" w:cs="Arial"/>
                <w:b/>
                <w:bCs/>
                <w:color w:val="000000"/>
                <w:sz w:val="19"/>
                <w:szCs w:val="19"/>
                <w:lang w:eastAsia="zh-CN" w:bidi="ar"/>
              </w:rPr>
            </w:pPr>
          </w:p>
          <w:p w14:paraId="1C117070"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BoldMT" w:hAnsi="Arial" w:cs="Arial"/>
                <w:b/>
                <w:bCs/>
                <w:color w:val="000000"/>
                <w:sz w:val="19"/>
                <w:szCs w:val="19"/>
                <w:lang w:eastAsia="zh-CN" w:bidi="ar"/>
              </w:rPr>
            </w:pPr>
          </w:p>
          <w:p w14:paraId="06586A4E"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8F2F57A" w14:textId="3D6CD3A3"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6259" w:type="dxa"/>
            <w:gridSpan w:val="4"/>
          </w:tcPr>
          <w:p w14:paraId="5AB218DF" w14:textId="592EE432" w:rsidR="00AE5AA8" w:rsidRDefault="00AE5AA8" w:rsidP="00DD5271">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Several months in March – reviewed the different ones.</w:t>
            </w:r>
          </w:p>
          <w:p w14:paraId="2DB892FE" w14:textId="6ED9812F" w:rsidR="0028284C" w:rsidRDefault="0028284C" w:rsidP="00DD5271">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 xml:space="preserve">Research Session – focus group on Accessible Communications – this Friday </w:t>
            </w:r>
          </w:p>
          <w:p w14:paraId="7B1F3F5E" w14:textId="284A10C9" w:rsidR="00890F6D" w:rsidRDefault="00890F6D" w:rsidP="00DD5271">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 xml:space="preserve">Non-law enforcement Transportation </w:t>
            </w:r>
            <w:proofErr w:type="gramStart"/>
            <w:r>
              <w:t>( NLET</w:t>
            </w:r>
            <w:proofErr w:type="gramEnd"/>
            <w:r>
              <w:t xml:space="preserve">) </w:t>
            </w:r>
            <w:r w:rsidR="0017784B">
              <w:t xml:space="preserve"> Advisory  group being formed (regional or statewide?) </w:t>
            </w:r>
          </w:p>
          <w:p w14:paraId="164165AB" w14:textId="16E7AC0B" w:rsidR="0017784B" w:rsidRDefault="0017784B" w:rsidP="00DD5271">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 xml:space="preserve">Crisis Services – Toolkit – working on getting the information concerning Crisis Services out around the state. </w:t>
            </w:r>
          </w:p>
          <w:p w14:paraId="4469DB8B" w14:textId="1538E4F9" w:rsidR="0028284C" w:rsidRDefault="0028284C" w:rsidP="00DD5271">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 xml:space="preserve">DSP Recruitment </w:t>
            </w:r>
            <w:r w:rsidR="00585B14">
              <w:t>invested</w:t>
            </w:r>
            <w:r>
              <w:t xml:space="preserve"> 3 million dollars to increase our </w:t>
            </w:r>
            <w:r w:rsidR="00585B14">
              <w:t>workforce</w:t>
            </w:r>
            <w:r>
              <w:t xml:space="preserve">. </w:t>
            </w:r>
          </w:p>
          <w:p w14:paraId="23FC8F09" w14:textId="528E5CB5" w:rsidR="00DD5271" w:rsidRDefault="00DD5271" w:rsidP="00DD5271">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proofErr w:type="gramStart"/>
            <w:r>
              <w:t>LTSS  Listening</w:t>
            </w:r>
            <w:proofErr w:type="gramEnd"/>
            <w:r>
              <w:t xml:space="preserve"> Session</w:t>
            </w:r>
          </w:p>
          <w:p w14:paraId="2B08043E" w14:textId="7A5A00C0" w:rsidR="00DD5271" w:rsidRDefault="00DD5271" w:rsidP="00DD5271">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Provided upcoming dates for listening sessions for programs such as PCS, CAP-C,</w:t>
            </w:r>
            <w:r w:rsidR="006B52E5">
              <w:t xml:space="preserve"> </w:t>
            </w:r>
            <w:r>
              <w:t xml:space="preserve">and CAP-CA, emphasizing engagement with community stakeholders </w:t>
            </w:r>
          </w:p>
          <w:p w14:paraId="6D978C4C" w14:textId="77777777" w:rsidR="00DD5271" w:rsidRDefault="00DD5271" w:rsidP="00DD5271">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System Challenges and Future Directions</w:t>
            </w:r>
          </w:p>
          <w:p w14:paraId="69EE2E47" w14:textId="77777777" w:rsidR="00DD5271" w:rsidRDefault="00DD5271" w:rsidP="00DD5271">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Standard Plan vs Teleplan updates</w:t>
            </w:r>
          </w:p>
          <w:p w14:paraId="71723E92" w14:textId="77777777" w:rsidR="00DD5271" w:rsidRDefault="00DD5271" w:rsidP="00DD5271">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 xml:space="preserve">Members expressed the need for additional updates on standard plan outcomes, </w:t>
            </w:r>
            <w:proofErr w:type="gramStart"/>
            <w:r>
              <w:t>comparing  them</w:t>
            </w:r>
            <w:proofErr w:type="gramEnd"/>
            <w:r>
              <w:t xml:space="preserve"> with the more frequently discussed L&amp;E  </w:t>
            </w:r>
            <w:proofErr w:type="spellStart"/>
            <w:r>
              <w:t>teleplan</w:t>
            </w:r>
            <w:proofErr w:type="spellEnd"/>
            <w:r>
              <w:t xml:space="preserve"> initiatives</w:t>
            </w:r>
          </w:p>
          <w:p w14:paraId="451D2834" w14:textId="77777777" w:rsidR="00DD5271" w:rsidRDefault="00DD5271" w:rsidP="00DD5271">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lastRenderedPageBreak/>
              <w:t xml:space="preserve">Pharmacy and </w:t>
            </w:r>
            <w:proofErr w:type="spellStart"/>
            <w:r>
              <w:t>Authorisation</w:t>
            </w:r>
            <w:proofErr w:type="spellEnd"/>
            <w:r>
              <w:t xml:space="preserve"> Issues: </w:t>
            </w:r>
          </w:p>
          <w:p w14:paraId="0A9C21B8" w14:textId="77777777" w:rsidR="00DD5271" w:rsidRDefault="00DD5271" w:rsidP="00DD5271">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 xml:space="preserve">Discussion touched on challenges such as cumbersome pharmacy benefits processes and medication denials that adversely affect patient care. </w:t>
            </w:r>
          </w:p>
          <w:p w14:paraId="22C6469E" w14:textId="77777777" w:rsidR="00DD5271" w:rsidRDefault="00DD5271" w:rsidP="00DD5271">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 xml:space="preserve">Data Transparency and Accountability </w:t>
            </w:r>
          </w:p>
          <w:p w14:paraId="552E8B64" w14:textId="2B8FECC6" w:rsidR="00DD5271" w:rsidRDefault="00DD5271" w:rsidP="00DD5271">
            <w:pPr>
              <w:pStyle w:val="ListParagraph"/>
              <w:ind w:left="1590"/>
              <w:cnfStyle w:val="000000000000" w:firstRow="0" w:lastRow="0" w:firstColumn="0" w:lastColumn="0" w:oddVBand="0" w:evenVBand="0" w:oddHBand="0" w:evenHBand="0" w:firstRowFirstColumn="0" w:firstRowLastColumn="0" w:lastRowFirstColumn="0" w:lastRowLastColumn="0"/>
            </w:pPr>
            <w:r>
              <w:t xml:space="preserve">There was a strong call for improved dashboards that accurately reflect the beneficiary outcomes and service delivery metrics, including tracking of re-entry populations and specialized </w:t>
            </w:r>
          </w:p>
          <w:p w14:paraId="2505AFDF" w14:textId="04368180" w:rsidR="00DD5271" w:rsidRDefault="00DD5271" w:rsidP="00DD5271">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sz w:val="20"/>
                <w:szCs w:val="20"/>
              </w:rPr>
            </w:pPr>
          </w:p>
        </w:tc>
        <w:tc>
          <w:tcPr>
            <w:tcW w:w="4050" w:type="dxa"/>
            <w:gridSpan w:val="4"/>
          </w:tcPr>
          <w:p w14:paraId="09B04746" w14:textId="1FAB0122" w:rsidR="0017784B" w:rsidRDefault="0017784B" w:rsidP="0017784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 xml:space="preserve">PowerPoint and a complete recording of the meeting are posted on the </w:t>
            </w:r>
            <w:hyperlink r:id="rId13" w:history="1">
              <w:r w:rsidRPr="00953A6C">
                <w:rPr>
                  <w:rStyle w:val="Hyperlink"/>
                  <w:rFonts w:ascii="Arial" w:hAnsi="Arial" w:cs="Arial"/>
                  <w:sz w:val="20"/>
                  <w:szCs w:val="20"/>
                </w:rPr>
                <w:t>SCFAC Web</w:t>
              </w:r>
            </w:hyperlink>
            <w:r>
              <w:rPr>
                <w:rFonts w:ascii="Arial" w:hAnsi="Arial" w:cs="Arial"/>
                <w:sz w:val="20"/>
                <w:szCs w:val="20"/>
              </w:rPr>
              <w:t xml:space="preserve"> page </w:t>
            </w:r>
          </w:p>
          <w:p w14:paraId="4AAB10A9" w14:textId="77777777" w:rsidR="0017784B" w:rsidRDefault="0017784B" w:rsidP="0017784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A4B2EF1" w14:textId="21E8C854" w:rsidR="00841CAC" w:rsidRDefault="000C555C">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Invite Yvone Copeland </w:t>
            </w:r>
            <w:r w:rsidR="006B52E5">
              <w:rPr>
                <w:rFonts w:ascii="Arial" w:hAnsi="Arial"/>
                <w:sz w:val="20"/>
                <w:szCs w:val="20"/>
              </w:rPr>
              <w:t xml:space="preserve">to future meeting </w:t>
            </w:r>
          </w:p>
        </w:tc>
      </w:tr>
      <w:tr w:rsidR="00841CAC" w14:paraId="71A3A51A" w14:textId="77777777" w:rsidTr="00841CAC">
        <w:tc>
          <w:tcPr>
            <w:cnfStyle w:val="001000000000" w:firstRow="0" w:lastRow="0" w:firstColumn="1" w:lastColumn="0" w:oddVBand="0" w:evenVBand="0" w:oddHBand="0" w:evenHBand="0" w:firstRowFirstColumn="0" w:firstRowLastColumn="0" w:lastRowFirstColumn="0" w:lastRowLastColumn="0"/>
            <w:tcW w:w="13657" w:type="dxa"/>
            <w:gridSpan w:val="12"/>
            <w:shd w:val="clear" w:color="auto" w:fill="E2EFD9" w:themeFill="accent6" w:themeFillTint="33"/>
          </w:tcPr>
          <w:p w14:paraId="59501E34" w14:textId="77777777" w:rsidR="00841CAC" w:rsidRDefault="00841CAC">
            <w:pPr>
              <w:spacing w:after="0" w:line="240" w:lineRule="auto"/>
              <w:rPr>
                <w:rFonts w:ascii="Arial" w:hAnsi="Arial" w:cs="Arial"/>
                <w:b w:val="0"/>
                <w:bCs w:val="0"/>
                <w:sz w:val="20"/>
                <w:szCs w:val="20"/>
              </w:rPr>
            </w:pPr>
          </w:p>
        </w:tc>
      </w:tr>
      <w:tr w:rsidR="00841CAC" w14:paraId="3C279561" w14:textId="77777777" w:rsidTr="00841CAC">
        <w:tc>
          <w:tcPr>
            <w:cnfStyle w:val="001000000000" w:firstRow="0" w:lastRow="0" w:firstColumn="1" w:lastColumn="0" w:oddVBand="0" w:evenVBand="0" w:oddHBand="0" w:evenHBand="0" w:firstRowFirstColumn="0" w:firstRowLastColumn="0" w:lastRowFirstColumn="0" w:lastRowLastColumn="0"/>
            <w:tcW w:w="474" w:type="dxa"/>
            <w:tcBorders>
              <w:top w:val="nil"/>
              <w:bottom w:val="nil"/>
            </w:tcBorders>
          </w:tcPr>
          <w:p w14:paraId="2E01CC16" w14:textId="77777777" w:rsidR="00841CAC" w:rsidRDefault="00C72933">
            <w:pPr>
              <w:spacing w:after="0" w:line="240" w:lineRule="auto"/>
              <w:rPr>
                <w:rFonts w:ascii="Arial" w:hAnsi="Arial" w:cs="Arial"/>
                <w:b w:val="0"/>
                <w:bCs w:val="0"/>
                <w:sz w:val="20"/>
                <w:szCs w:val="20"/>
              </w:rPr>
            </w:pPr>
            <w:r>
              <w:rPr>
                <w:rFonts w:ascii="Arial" w:hAnsi="Arial" w:cs="Arial"/>
                <w:sz w:val="20"/>
                <w:szCs w:val="20"/>
              </w:rPr>
              <w:t>6.</w:t>
            </w:r>
          </w:p>
        </w:tc>
        <w:tc>
          <w:tcPr>
            <w:tcW w:w="2874" w:type="dxa"/>
            <w:gridSpan w:val="3"/>
            <w:tcBorders>
              <w:top w:val="nil"/>
              <w:bottom w:val="nil"/>
            </w:tcBorders>
          </w:tcPr>
          <w:p w14:paraId="5D985897" w14:textId="77777777" w:rsidR="00841CAC" w:rsidRPr="00203C3B" w:rsidRDefault="00203C3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BoldMT" w:hAnsi="Arial" w:cs="Arial"/>
                <w:b/>
                <w:bCs/>
                <w:color w:val="000000"/>
                <w:sz w:val="19"/>
                <w:szCs w:val="19"/>
                <w:lang w:eastAsia="zh-CN" w:bidi="ar"/>
              </w:rPr>
            </w:pPr>
            <w:r w:rsidRPr="00203C3B">
              <w:rPr>
                <w:rFonts w:ascii="Arial" w:eastAsia="Arial-BoldMT" w:hAnsi="Arial" w:cs="Arial"/>
                <w:b/>
                <w:bCs/>
                <w:color w:val="000000"/>
                <w:sz w:val="19"/>
                <w:szCs w:val="19"/>
                <w:lang w:eastAsia="zh-CN" w:bidi="ar"/>
              </w:rPr>
              <w:t xml:space="preserve">Annual Report – Report Out </w:t>
            </w:r>
          </w:p>
          <w:p w14:paraId="6A3EC408" w14:textId="4199C820" w:rsidR="00203C3B" w:rsidRPr="00056256" w:rsidRDefault="00203C3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BoldMT" w:hAnsi="Arial" w:cs="Arial"/>
                <w:color w:val="000000"/>
                <w:sz w:val="19"/>
                <w:szCs w:val="19"/>
                <w:lang w:eastAsia="zh-CN" w:bidi="ar"/>
              </w:rPr>
            </w:pPr>
            <w:r>
              <w:rPr>
                <w:rFonts w:ascii="Arial" w:eastAsia="Arial-BoldMT" w:hAnsi="Arial" w:cs="Arial"/>
                <w:color w:val="000000"/>
                <w:sz w:val="19"/>
                <w:szCs w:val="19"/>
                <w:lang w:eastAsia="zh-CN" w:bidi="ar"/>
              </w:rPr>
              <w:t xml:space="preserve">DMH/DD/SUS Staff </w:t>
            </w:r>
          </w:p>
        </w:tc>
        <w:tc>
          <w:tcPr>
            <w:tcW w:w="6259" w:type="dxa"/>
            <w:gridSpan w:val="4"/>
            <w:tcBorders>
              <w:top w:val="nil"/>
              <w:bottom w:val="nil"/>
            </w:tcBorders>
          </w:tcPr>
          <w:p w14:paraId="1CC353ED" w14:textId="54CCC5F6" w:rsidR="0080116A" w:rsidRDefault="00C72933" w:rsidP="00203C3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203C3B">
              <w:rPr>
                <w:rFonts w:ascii="Arial" w:hAnsi="Arial" w:cs="Arial"/>
                <w:sz w:val="20"/>
                <w:szCs w:val="20"/>
              </w:rPr>
              <w:t>Updates on the 23/24 SCFAC annual report</w:t>
            </w:r>
          </w:p>
          <w:p w14:paraId="343D2212" w14:textId="502BE0E1" w:rsidR="000C555C" w:rsidRDefault="000C555C" w:rsidP="000C555C">
            <w:pPr>
              <w:pStyle w:val="ListParagraph"/>
              <w:numPr>
                <w:ilvl w:val="0"/>
                <w:numId w:val="12"/>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TBI expansion – Allied Support Services data does not support adding additional services to the Innovations Waiver. We will continue to monitor and come back with </w:t>
            </w:r>
            <w:r w:rsidR="00397C3B">
              <w:rPr>
                <w:rFonts w:ascii="Arial" w:hAnsi="Arial" w:cs="Arial"/>
                <w:sz w:val="20"/>
                <w:szCs w:val="20"/>
              </w:rPr>
              <w:t>n</w:t>
            </w:r>
            <w:r>
              <w:rPr>
                <w:rFonts w:ascii="Arial" w:hAnsi="Arial" w:cs="Arial"/>
                <w:sz w:val="20"/>
                <w:szCs w:val="20"/>
              </w:rPr>
              <w:t xml:space="preserve">umbers concerning this ask. </w:t>
            </w:r>
          </w:p>
          <w:p w14:paraId="3222D937" w14:textId="7B6B43C0" w:rsidR="000C555C" w:rsidRDefault="00174A27" w:rsidP="000C555C">
            <w:pPr>
              <w:pStyle w:val="ListParagraph"/>
              <w:numPr>
                <w:ilvl w:val="0"/>
                <w:numId w:val="12"/>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Veterans – Enhance supports for Veterans and families through collaborations such as the </w:t>
            </w:r>
            <w:proofErr w:type="spellStart"/>
            <w:r>
              <w:rPr>
                <w:rFonts w:ascii="Arial" w:hAnsi="Arial" w:cs="Arial"/>
                <w:sz w:val="20"/>
                <w:szCs w:val="20"/>
              </w:rPr>
              <w:t>NCServes</w:t>
            </w:r>
            <w:proofErr w:type="spellEnd"/>
            <w:r>
              <w:rPr>
                <w:rFonts w:ascii="Arial" w:hAnsi="Arial" w:cs="Arial"/>
                <w:sz w:val="20"/>
                <w:szCs w:val="20"/>
              </w:rPr>
              <w:t xml:space="preserve"> Program</w:t>
            </w:r>
            <w:r w:rsidR="00C53777">
              <w:rPr>
                <w:rFonts w:ascii="Arial" w:hAnsi="Arial" w:cs="Arial"/>
                <w:sz w:val="20"/>
                <w:szCs w:val="20"/>
              </w:rPr>
              <w:t xml:space="preserve">s- Division is taking deliberate steps to revitalize the NC Governors Working Group that is charged with facilitating collaboration and coordination among all federal, state and local agency partners that touch a veteran’s life in the state of NC. </w:t>
            </w:r>
          </w:p>
          <w:p w14:paraId="2A3B0379" w14:textId="283E47CA" w:rsidR="00923A14" w:rsidRDefault="00923A14" w:rsidP="00923A14">
            <w:pPr>
              <w:pStyle w:val="ListParagraph"/>
              <w:numPr>
                <w:ilvl w:val="0"/>
                <w:numId w:val="11"/>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Actively working on Ask the Questions Campaign </w:t>
            </w:r>
          </w:p>
          <w:p w14:paraId="6B1230BE" w14:textId="187F0FE9" w:rsidR="00923A14" w:rsidRDefault="00923A14" w:rsidP="00923A14">
            <w:pPr>
              <w:pStyle w:val="ListParagraph"/>
              <w:numPr>
                <w:ilvl w:val="0"/>
                <w:numId w:val="11"/>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Actively working on NCGWG to update mission/vision and revitalize commitment to SMVF community via </w:t>
            </w:r>
            <w:proofErr w:type="spellStart"/>
            <w:r>
              <w:rPr>
                <w:rFonts w:ascii="Arial" w:hAnsi="Arial" w:cs="Arial"/>
                <w:sz w:val="20"/>
                <w:szCs w:val="20"/>
              </w:rPr>
              <w:t>NCServes</w:t>
            </w:r>
            <w:proofErr w:type="spellEnd"/>
            <w:r>
              <w:rPr>
                <w:rFonts w:ascii="Arial" w:hAnsi="Arial" w:cs="Arial"/>
                <w:sz w:val="20"/>
                <w:szCs w:val="20"/>
              </w:rPr>
              <w:t xml:space="preserve"> and NC4Vets</w:t>
            </w:r>
          </w:p>
          <w:p w14:paraId="2AE3F5FA" w14:textId="3E5BB21B" w:rsidR="00187D5E" w:rsidRDefault="00187D5E" w:rsidP="000C555C">
            <w:pPr>
              <w:pStyle w:val="ListParagraph"/>
              <w:numPr>
                <w:ilvl w:val="0"/>
                <w:numId w:val="11"/>
              </w:numPr>
              <w:tabs>
                <w:tab w:val="left" w:pos="147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87D5E">
              <w:rPr>
                <w:rFonts w:ascii="Arial" w:hAnsi="Arial" w:cs="Arial"/>
                <w:sz w:val="20"/>
                <w:szCs w:val="20"/>
              </w:rPr>
              <w:t>NCIOM project will oversee a task force aimed at examining Key challenges to veterans’ Healthcare and improving veterans’ healthcare in community settings. A steering committee is being established this quarter</w:t>
            </w:r>
            <w:r>
              <w:rPr>
                <w:rFonts w:ascii="Arial" w:hAnsi="Arial" w:cs="Arial"/>
                <w:sz w:val="20"/>
                <w:szCs w:val="20"/>
              </w:rPr>
              <w:t>,</w:t>
            </w:r>
            <w:r w:rsidRPr="00187D5E">
              <w:rPr>
                <w:rFonts w:ascii="Arial" w:hAnsi="Arial" w:cs="Arial"/>
                <w:sz w:val="20"/>
                <w:szCs w:val="20"/>
              </w:rPr>
              <w:t xml:space="preserve"> and site visits will begin next quarter</w:t>
            </w:r>
          </w:p>
          <w:p w14:paraId="5A5180A0" w14:textId="253C78FE" w:rsidR="0080116A" w:rsidRDefault="00187D5E" w:rsidP="00187D5E">
            <w:pPr>
              <w:pStyle w:val="ListParagraph"/>
              <w:numPr>
                <w:ilvl w:val="0"/>
                <w:numId w:val="14"/>
              </w:numPr>
              <w:tabs>
                <w:tab w:val="left" w:pos="147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Peer Support Services</w:t>
            </w:r>
          </w:p>
          <w:p w14:paraId="05FA2A0B" w14:textId="4C5FD9B6" w:rsidR="0080116A" w:rsidRDefault="00187D5E" w:rsidP="00187D5E">
            <w:pPr>
              <w:pStyle w:val="ListParagraph"/>
              <w:numPr>
                <w:ilvl w:val="0"/>
                <w:numId w:val="15"/>
              </w:numPr>
              <w:tabs>
                <w:tab w:val="left" w:pos="147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87D5E">
              <w:rPr>
                <w:rFonts w:ascii="Arial" w:hAnsi="Arial" w:cs="Arial"/>
                <w:sz w:val="20"/>
                <w:szCs w:val="20"/>
              </w:rPr>
              <w:t xml:space="preserve">Standardizing the Peer Support Curriculum, creating new standardized designations and specialty </w:t>
            </w:r>
            <w:r w:rsidRPr="00187D5E">
              <w:rPr>
                <w:rFonts w:ascii="Arial" w:hAnsi="Arial" w:cs="Arial"/>
                <w:sz w:val="20"/>
                <w:szCs w:val="20"/>
              </w:rPr>
              <w:lastRenderedPageBreak/>
              <w:t xml:space="preserve">trainings, and finding an avenue for the Ethics Board with the 2025 General Assembly </w:t>
            </w:r>
          </w:p>
          <w:p w14:paraId="0DE0D7AC" w14:textId="1B029434" w:rsidR="00187D5E" w:rsidRDefault="00187D5E" w:rsidP="00187D5E">
            <w:pPr>
              <w:pStyle w:val="ListParagraph"/>
              <w:numPr>
                <w:ilvl w:val="0"/>
                <w:numId w:val="15"/>
              </w:numPr>
              <w:tabs>
                <w:tab w:val="left" w:pos="147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Offering Scholarships for peers to take current certification courses at no cost – 100 have been awarded to date</w:t>
            </w:r>
          </w:p>
          <w:p w14:paraId="081A18D4" w14:textId="43529081" w:rsidR="00187D5E" w:rsidRDefault="00187D5E" w:rsidP="00187D5E">
            <w:pPr>
              <w:pStyle w:val="ListParagraph"/>
              <w:numPr>
                <w:ilvl w:val="0"/>
                <w:numId w:val="15"/>
              </w:numPr>
              <w:tabs>
                <w:tab w:val="left" w:pos="147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Update Qualified Professional Definition to clarify CPSS can supervise other Peers.</w:t>
            </w:r>
          </w:p>
          <w:p w14:paraId="7E0CBE80" w14:textId="7DAFA902" w:rsidR="00187D5E" w:rsidRDefault="00187D5E" w:rsidP="00187D5E">
            <w:pPr>
              <w:pStyle w:val="ListParagraph"/>
              <w:numPr>
                <w:ilvl w:val="0"/>
                <w:numId w:val="15"/>
              </w:numPr>
              <w:tabs>
                <w:tab w:val="left" w:pos="147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Working with UNC School of SW to offer workforce Preparation classes such as: Employment skills 101, Resume Building, Navigating the Healthcare </w:t>
            </w:r>
            <w:proofErr w:type="gramStart"/>
            <w:r>
              <w:rPr>
                <w:rFonts w:ascii="Arial" w:hAnsi="Arial" w:cs="Arial"/>
                <w:sz w:val="20"/>
                <w:szCs w:val="20"/>
              </w:rPr>
              <w:t>System..</w:t>
            </w:r>
            <w:proofErr w:type="gramEnd"/>
            <w:r>
              <w:rPr>
                <w:rFonts w:ascii="Arial" w:hAnsi="Arial" w:cs="Arial"/>
                <w:sz w:val="20"/>
                <w:szCs w:val="20"/>
              </w:rPr>
              <w:t xml:space="preserve"> </w:t>
            </w:r>
          </w:p>
          <w:p w14:paraId="6AE58BFF" w14:textId="69171278" w:rsidR="00777187" w:rsidRDefault="00777187" w:rsidP="00187D5E">
            <w:pPr>
              <w:pStyle w:val="ListParagraph"/>
              <w:numPr>
                <w:ilvl w:val="0"/>
                <w:numId w:val="15"/>
              </w:numPr>
              <w:tabs>
                <w:tab w:val="left" w:pos="147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Peer-to-Peer Mentoring Application launched and has had over 500 NC CPSS participating</w:t>
            </w:r>
          </w:p>
          <w:p w14:paraId="2DB9958C" w14:textId="7428E672" w:rsidR="00777187" w:rsidRDefault="00777187" w:rsidP="00187D5E">
            <w:pPr>
              <w:pStyle w:val="ListParagraph"/>
              <w:numPr>
                <w:ilvl w:val="0"/>
                <w:numId w:val="15"/>
              </w:numPr>
              <w:tabs>
                <w:tab w:val="left" w:pos="147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Many more projects that are ongoing and being worked on are listed in PowerPoint.</w:t>
            </w:r>
          </w:p>
          <w:p w14:paraId="47715438" w14:textId="2F1D6C25" w:rsidR="0080116A" w:rsidRDefault="00777187" w:rsidP="00777187">
            <w:pPr>
              <w:pStyle w:val="ListParagraph"/>
              <w:numPr>
                <w:ilvl w:val="0"/>
                <w:numId w:val="14"/>
              </w:numPr>
              <w:tabs>
                <w:tab w:val="left" w:pos="147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Private Duty Nursing – Development of a Private Duty Dashboard to track </w:t>
            </w:r>
            <w:proofErr w:type="spellStart"/>
            <w:proofErr w:type="gramStart"/>
            <w:r>
              <w:rPr>
                <w:rFonts w:ascii="Arial" w:hAnsi="Arial" w:cs="Arial"/>
                <w:sz w:val="20"/>
                <w:szCs w:val="20"/>
              </w:rPr>
              <w:t>Medicaid,TP</w:t>
            </w:r>
            <w:proofErr w:type="spellEnd"/>
            <w:proofErr w:type="gramEnd"/>
            <w:r>
              <w:rPr>
                <w:rFonts w:ascii="Arial" w:hAnsi="Arial" w:cs="Arial"/>
                <w:sz w:val="20"/>
                <w:szCs w:val="20"/>
              </w:rPr>
              <w:t>,</w:t>
            </w:r>
            <w:r w:rsidR="00F2515D">
              <w:rPr>
                <w:rFonts w:ascii="Arial" w:hAnsi="Arial" w:cs="Arial"/>
                <w:sz w:val="20"/>
                <w:szCs w:val="20"/>
              </w:rPr>
              <w:t xml:space="preserve"> </w:t>
            </w:r>
            <w:r>
              <w:rPr>
                <w:rFonts w:ascii="Arial" w:hAnsi="Arial" w:cs="Arial"/>
                <w:sz w:val="20"/>
                <w:szCs w:val="20"/>
              </w:rPr>
              <w:t xml:space="preserve">and SP data – this is already under development </w:t>
            </w:r>
          </w:p>
          <w:p w14:paraId="376CF023" w14:textId="35AEC7ED" w:rsidR="00777187" w:rsidRDefault="00777187" w:rsidP="00777187">
            <w:pPr>
              <w:pStyle w:val="ListParagraph"/>
              <w:numPr>
                <w:ilvl w:val="0"/>
                <w:numId w:val="14"/>
              </w:numPr>
              <w:tabs>
                <w:tab w:val="left" w:pos="147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IPV&amp;IDD- Require all frontline IDD Service Providers to </w:t>
            </w:r>
            <w:proofErr w:type="gramStart"/>
            <w:r>
              <w:rPr>
                <w:rFonts w:ascii="Arial" w:hAnsi="Arial" w:cs="Arial"/>
                <w:sz w:val="20"/>
                <w:szCs w:val="20"/>
              </w:rPr>
              <w:t>complete  annual</w:t>
            </w:r>
            <w:proofErr w:type="gramEnd"/>
            <w:r>
              <w:rPr>
                <w:rFonts w:ascii="Arial" w:hAnsi="Arial" w:cs="Arial"/>
                <w:sz w:val="20"/>
                <w:szCs w:val="20"/>
              </w:rPr>
              <w:t xml:space="preserve"> training at a minimum of 2 hours</w:t>
            </w:r>
          </w:p>
          <w:p w14:paraId="4F4BCCAA" w14:textId="58C5CB60" w:rsidR="00777187" w:rsidRDefault="00777187" w:rsidP="00777187">
            <w:pPr>
              <w:pStyle w:val="ListParagraph"/>
              <w:numPr>
                <w:ilvl w:val="0"/>
                <w:numId w:val="16"/>
              </w:numPr>
              <w:tabs>
                <w:tab w:val="left" w:pos="147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6/30/2025, we will begin development of an IPV and healthy relationship training for those working with people with I/DD and TBI. </w:t>
            </w:r>
            <w:r w:rsidR="006A1CF6">
              <w:rPr>
                <w:rFonts w:ascii="Arial" w:hAnsi="Arial" w:cs="Arial"/>
                <w:sz w:val="20"/>
                <w:szCs w:val="20"/>
              </w:rPr>
              <w:t xml:space="preserve">Curriculum will be developed by experts in IPV and healthy relationships in the specified population. </w:t>
            </w:r>
          </w:p>
          <w:p w14:paraId="3973EE1F" w14:textId="562A03E6" w:rsidR="006A1CF6" w:rsidRDefault="006A1CF6" w:rsidP="006A1CF6">
            <w:pPr>
              <w:pStyle w:val="ListParagraph"/>
              <w:numPr>
                <w:ilvl w:val="0"/>
                <w:numId w:val="17"/>
              </w:numPr>
              <w:tabs>
                <w:tab w:val="left" w:pos="147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IDD providers must offer consumers and family members</w:t>
            </w:r>
            <w:r w:rsidR="00F2515D">
              <w:rPr>
                <w:rFonts w:ascii="Arial" w:hAnsi="Arial" w:cs="Arial"/>
                <w:sz w:val="20"/>
                <w:szCs w:val="20"/>
              </w:rPr>
              <w:t>,</w:t>
            </w:r>
            <w:r>
              <w:rPr>
                <w:rFonts w:ascii="Arial" w:hAnsi="Arial" w:cs="Arial"/>
                <w:sz w:val="20"/>
                <w:szCs w:val="20"/>
              </w:rPr>
              <w:t xml:space="preserve"> and guardians an accessible IPV curriculum</w:t>
            </w:r>
          </w:p>
          <w:p w14:paraId="07E62E54" w14:textId="54751AB5" w:rsidR="006A1CF6" w:rsidRDefault="006A1CF6" w:rsidP="006A1CF6">
            <w:pPr>
              <w:pStyle w:val="ListParagraph"/>
              <w:numPr>
                <w:ilvl w:val="0"/>
                <w:numId w:val="16"/>
              </w:numPr>
              <w:tabs>
                <w:tab w:val="left" w:pos="147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DMHDDSUS will work with IPV Experts, Accessible Communications experts, and people with lived experience to support the development of an accessible cu</w:t>
            </w:r>
            <w:r w:rsidR="00F2515D">
              <w:rPr>
                <w:rFonts w:ascii="Arial" w:hAnsi="Arial" w:cs="Arial"/>
                <w:sz w:val="20"/>
                <w:szCs w:val="20"/>
              </w:rPr>
              <w:t>rriculum for IPV prevention. This curriculum will be available for all individuals with disabilities to access by 7/1/2025</w:t>
            </w:r>
          </w:p>
          <w:p w14:paraId="39438F46" w14:textId="0FA0DE34" w:rsidR="00F2515D" w:rsidRPr="006A1CF6" w:rsidRDefault="00F2515D" w:rsidP="006A1CF6">
            <w:pPr>
              <w:pStyle w:val="ListParagraph"/>
              <w:numPr>
                <w:ilvl w:val="0"/>
                <w:numId w:val="16"/>
              </w:numPr>
              <w:tabs>
                <w:tab w:val="left" w:pos="147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Additional information in PowerPoint. </w:t>
            </w:r>
          </w:p>
          <w:p w14:paraId="04F357AD" w14:textId="03016BC0" w:rsidR="006E647E" w:rsidRDefault="006E64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050" w:type="dxa"/>
            <w:gridSpan w:val="4"/>
            <w:tcBorders>
              <w:top w:val="nil"/>
              <w:bottom w:val="nil"/>
            </w:tcBorders>
          </w:tcPr>
          <w:p w14:paraId="62623FD9" w14:textId="77777777" w:rsidR="001519E7" w:rsidRDefault="001519E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94AF862" w14:textId="505DC7C9" w:rsidR="001519E7" w:rsidRDefault="00AE5AA8">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PowerPoint and Recording of the meeting can be found on the    </w:t>
            </w:r>
            <w:hyperlink r:id="rId14" w:history="1">
              <w:r w:rsidRPr="002536B1">
                <w:rPr>
                  <w:rStyle w:val="Hyperlink"/>
                  <w:rFonts w:ascii="Arial" w:hAnsi="Arial" w:cs="Arial"/>
                  <w:sz w:val="20"/>
                  <w:szCs w:val="20"/>
                </w:rPr>
                <w:t>SCFAC Page</w:t>
              </w:r>
            </w:hyperlink>
            <w:r>
              <w:rPr>
                <w:rFonts w:ascii="Arial" w:hAnsi="Arial" w:cs="Arial"/>
                <w:sz w:val="20"/>
                <w:szCs w:val="20"/>
              </w:rPr>
              <w:t xml:space="preserve"> </w:t>
            </w:r>
          </w:p>
        </w:tc>
      </w:tr>
      <w:tr w:rsidR="00841CAC" w14:paraId="0C1952AF" w14:textId="77777777" w:rsidTr="00841CAC">
        <w:tc>
          <w:tcPr>
            <w:cnfStyle w:val="001000000000" w:firstRow="0" w:lastRow="0" w:firstColumn="1" w:lastColumn="0" w:oddVBand="0" w:evenVBand="0" w:oddHBand="0" w:evenHBand="0" w:firstRowFirstColumn="0" w:firstRowLastColumn="0" w:lastRowFirstColumn="0" w:lastRowLastColumn="0"/>
            <w:tcW w:w="474" w:type="dxa"/>
            <w:tcBorders>
              <w:top w:val="nil"/>
              <w:bottom w:val="nil"/>
            </w:tcBorders>
            <w:shd w:val="clear" w:color="auto" w:fill="E2EFD9" w:themeFill="accent6" w:themeFillTint="33"/>
          </w:tcPr>
          <w:p w14:paraId="559A728B" w14:textId="77777777" w:rsidR="00841CAC" w:rsidRDefault="00841CAC">
            <w:pPr>
              <w:spacing w:after="0" w:line="240" w:lineRule="auto"/>
              <w:rPr>
                <w:rFonts w:ascii="Arial" w:hAnsi="Arial" w:cs="Arial"/>
                <w:b w:val="0"/>
                <w:bCs w:val="0"/>
                <w:sz w:val="20"/>
                <w:szCs w:val="20"/>
              </w:rPr>
            </w:pPr>
          </w:p>
        </w:tc>
        <w:tc>
          <w:tcPr>
            <w:tcW w:w="2874" w:type="dxa"/>
            <w:gridSpan w:val="3"/>
            <w:tcBorders>
              <w:top w:val="nil"/>
              <w:bottom w:val="nil"/>
            </w:tcBorders>
            <w:shd w:val="clear" w:color="auto" w:fill="E2EFD9" w:themeFill="accent6" w:themeFillTint="33"/>
          </w:tcPr>
          <w:p w14:paraId="21292334"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6259" w:type="dxa"/>
            <w:gridSpan w:val="4"/>
            <w:tcBorders>
              <w:top w:val="nil"/>
              <w:bottom w:val="nil"/>
            </w:tcBorders>
            <w:shd w:val="clear" w:color="auto" w:fill="E2EFD9" w:themeFill="accent6" w:themeFillTint="33"/>
          </w:tcPr>
          <w:p w14:paraId="42383A29" w14:textId="77777777" w:rsidR="00841CAC" w:rsidRDefault="00C7293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p>
        </w:tc>
        <w:tc>
          <w:tcPr>
            <w:tcW w:w="4050" w:type="dxa"/>
            <w:gridSpan w:val="4"/>
            <w:tcBorders>
              <w:top w:val="nil"/>
              <w:bottom w:val="nil"/>
            </w:tcBorders>
            <w:shd w:val="clear" w:color="auto" w:fill="E2EFD9" w:themeFill="accent6" w:themeFillTint="33"/>
          </w:tcPr>
          <w:p w14:paraId="021C208C" w14:textId="77777777" w:rsidR="00841CAC" w:rsidRDefault="00841CAC">
            <w:pPr>
              <w:pStyle w:val="ListParagraph"/>
              <w:tabs>
                <w:tab w:val="left" w:pos="60"/>
              </w:tabs>
              <w:spacing w:after="0" w:line="240" w:lineRule="auto"/>
              <w:ind w:left="33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41CAC" w14:paraId="2824A4E4" w14:textId="77777777" w:rsidTr="00841CAC">
        <w:tc>
          <w:tcPr>
            <w:cnfStyle w:val="001000000000" w:firstRow="0" w:lastRow="0" w:firstColumn="1" w:lastColumn="0" w:oddVBand="0" w:evenVBand="0" w:oddHBand="0" w:evenHBand="0" w:firstRowFirstColumn="0" w:firstRowLastColumn="0" w:lastRowFirstColumn="0" w:lastRowLastColumn="0"/>
            <w:tcW w:w="474" w:type="dxa"/>
            <w:tcBorders>
              <w:top w:val="nil"/>
              <w:bottom w:val="nil"/>
            </w:tcBorders>
          </w:tcPr>
          <w:p w14:paraId="4285C36A" w14:textId="77777777" w:rsidR="00841CAC" w:rsidRDefault="00C72933">
            <w:pPr>
              <w:spacing w:after="0" w:line="240" w:lineRule="auto"/>
              <w:rPr>
                <w:rFonts w:ascii="Arial" w:hAnsi="Arial" w:cs="Arial"/>
                <w:b w:val="0"/>
                <w:bCs w:val="0"/>
                <w:sz w:val="20"/>
                <w:szCs w:val="20"/>
              </w:rPr>
            </w:pPr>
            <w:r>
              <w:br w:type="page"/>
              <w:t>7</w:t>
            </w:r>
            <w:r>
              <w:rPr>
                <w:rFonts w:ascii="Arial" w:hAnsi="Arial" w:cs="Arial"/>
                <w:sz w:val="20"/>
                <w:szCs w:val="20"/>
              </w:rPr>
              <w:t>.</w:t>
            </w:r>
          </w:p>
        </w:tc>
        <w:tc>
          <w:tcPr>
            <w:tcW w:w="2874" w:type="dxa"/>
            <w:gridSpan w:val="3"/>
            <w:tcBorders>
              <w:top w:val="nil"/>
              <w:bottom w:val="nil"/>
            </w:tcBorders>
          </w:tcPr>
          <w:p w14:paraId="7A2868CA" w14:textId="77777777" w:rsidR="00841CAC" w:rsidRDefault="00FE792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5AA8">
              <w:rPr>
                <w:rFonts w:ascii="Arial" w:hAnsi="Arial" w:cs="Arial"/>
                <w:b/>
                <w:bCs/>
                <w:sz w:val="20"/>
                <w:szCs w:val="20"/>
              </w:rPr>
              <w:t xml:space="preserve">Legislative Day update </w:t>
            </w:r>
          </w:p>
          <w:p w14:paraId="337D3B54" w14:textId="1F77FF68" w:rsidR="00AE5AA8" w:rsidRPr="00AE5AA8" w:rsidRDefault="00AE5AA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5AA8">
              <w:rPr>
                <w:rFonts w:ascii="Arial" w:hAnsi="Arial" w:cs="Arial"/>
                <w:sz w:val="20"/>
                <w:szCs w:val="20"/>
              </w:rPr>
              <w:t>L</w:t>
            </w:r>
            <w:r w:rsidR="00535FF0">
              <w:rPr>
                <w:rFonts w:ascii="Arial" w:hAnsi="Arial" w:cs="Arial"/>
                <w:sz w:val="20"/>
                <w:szCs w:val="20"/>
              </w:rPr>
              <w:t>o</w:t>
            </w:r>
            <w:r w:rsidRPr="00AE5AA8">
              <w:rPr>
                <w:rFonts w:ascii="Arial" w:hAnsi="Arial" w:cs="Arial"/>
                <w:sz w:val="20"/>
                <w:szCs w:val="20"/>
              </w:rPr>
              <w:t>rrine Washington</w:t>
            </w:r>
          </w:p>
        </w:tc>
        <w:tc>
          <w:tcPr>
            <w:tcW w:w="6259" w:type="dxa"/>
            <w:gridSpan w:val="4"/>
            <w:tcBorders>
              <w:top w:val="nil"/>
              <w:bottom w:val="nil"/>
            </w:tcBorders>
          </w:tcPr>
          <w:p w14:paraId="3B7E8E10" w14:textId="77777777" w:rsidR="00FE7921" w:rsidRDefault="001519E7" w:rsidP="00FE7921">
            <w:pPr>
              <w:cnfStyle w:val="000000000000" w:firstRow="0" w:lastRow="0" w:firstColumn="0" w:lastColumn="0" w:oddVBand="0" w:evenVBand="0" w:oddHBand="0" w:evenHBand="0" w:firstRowFirstColumn="0" w:firstRowLastColumn="0" w:lastRowFirstColumn="0" w:lastRowLastColumn="0"/>
            </w:pPr>
            <w:r w:rsidRPr="00FE7921">
              <w:rPr>
                <w:rFonts w:ascii="Arial" w:hAnsi="Arial" w:cs="Arial"/>
                <w:sz w:val="20"/>
                <w:szCs w:val="20"/>
              </w:rPr>
              <w:t xml:space="preserve"> </w:t>
            </w:r>
            <w:r w:rsidR="00FE7921">
              <w:t xml:space="preserve">Legislative Engagement </w:t>
            </w:r>
          </w:p>
          <w:p w14:paraId="41D4BB9C" w14:textId="3E95CD6B" w:rsidR="00FE7921" w:rsidRDefault="00FE7921" w:rsidP="00FE7921">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pPr>
            <w:r>
              <w:lastRenderedPageBreak/>
              <w:t xml:space="preserve">highlighted a successful legislative day, while participants requested more consistent, transparent updates to avoid repetitive discussions spanning </w:t>
            </w:r>
          </w:p>
          <w:p w14:paraId="6C93AD83" w14:textId="77777777" w:rsidR="00FE7921" w:rsidRDefault="00FE7921" w:rsidP="00FE7921">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pPr>
          </w:p>
          <w:p w14:paraId="2524EBB0" w14:textId="71326BC3" w:rsidR="00FE7921" w:rsidRDefault="00FE7921" w:rsidP="00FE7921">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t xml:space="preserve">Future work- to provide the members </w:t>
            </w:r>
            <w:r w:rsidR="00FA2172">
              <w:t xml:space="preserve">with </w:t>
            </w:r>
            <w:r>
              <w:t xml:space="preserve">a </w:t>
            </w:r>
            <w:proofErr w:type="gramStart"/>
            <w:r>
              <w:t>“ manual</w:t>
            </w:r>
            <w:proofErr w:type="gramEnd"/>
            <w:r>
              <w:t xml:space="preserve">” at the </w:t>
            </w:r>
            <w:r w:rsidR="00AE5AA8">
              <w:t xml:space="preserve">beginning of </w:t>
            </w:r>
            <w:r>
              <w:t xml:space="preserve">the </w:t>
            </w:r>
            <w:r w:rsidR="00AE5AA8">
              <w:t xml:space="preserve">year so that the committee can work on next year's Legislative Day along </w:t>
            </w:r>
          </w:p>
          <w:p w14:paraId="3D762ADA" w14:textId="1C3CF855" w:rsidR="00FE7921" w:rsidRDefault="00C766EE" w:rsidP="00FE7921">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p>
          <w:p w14:paraId="6659C38E" w14:textId="23B06A83" w:rsidR="002536B1" w:rsidRDefault="002536B1">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050" w:type="dxa"/>
            <w:gridSpan w:val="4"/>
            <w:tcBorders>
              <w:top w:val="nil"/>
              <w:bottom w:val="nil"/>
            </w:tcBorders>
          </w:tcPr>
          <w:p w14:paraId="1CB007B6" w14:textId="270977A2" w:rsidR="00841CAC" w:rsidRPr="00AE5AA8" w:rsidRDefault="00841CAC" w:rsidP="00AE5AA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41CAC" w14:paraId="7404FA66" w14:textId="77777777" w:rsidTr="00841CAC">
        <w:tc>
          <w:tcPr>
            <w:cnfStyle w:val="001000000000" w:firstRow="0" w:lastRow="0" w:firstColumn="1" w:lastColumn="0" w:oddVBand="0" w:evenVBand="0" w:oddHBand="0" w:evenHBand="0" w:firstRowFirstColumn="0" w:firstRowLastColumn="0" w:lastRowFirstColumn="0" w:lastRowLastColumn="0"/>
            <w:tcW w:w="474" w:type="dxa"/>
            <w:tcBorders>
              <w:top w:val="nil"/>
              <w:left w:val="nil"/>
              <w:bottom w:val="nil"/>
              <w:right w:val="nil"/>
            </w:tcBorders>
            <w:shd w:val="clear" w:color="auto" w:fill="E2EFD9" w:themeFill="accent6" w:themeFillTint="33"/>
          </w:tcPr>
          <w:p w14:paraId="20D67527" w14:textId="77777777" w:rsidR="00841CAC" w:rsidRDefault="00841CAC">
            <w:pPr>
              <w:spacing w:after="0" w:line="240" w:lineRule="auto"/>
              <w:rPr>
                <w:rFonts w:ascii="Arial" w:hAnsi="Arial" w:cs="Arial"/>
                <w:b w:val="0"/>
                <w:bCs w:val="0"/>
                <w:sz w:val="20"/>
                <w:szCs w:val="20"/>
              </w:rPr>
            </w:pPr>
          </w:p>
        </w:tc>
        <w:tc>
          <w:tcPr>
            <w:tcW w:w="2874" w:type="dxa"/>
            <w:gridSpan w:val="3"/>
            <w:tcBorders>
              <w:top w:val="nil"/>
              <w:left w:val="nil"/>
              <w:bottom w:val="nil"/>
              <w:right w:val="nil"/>
            </w:tcBorders>
            <w:shd w:val="clear" w:color="auto" w:fill="E2EFD9" w:themeFill="accent6" w:themeFillTint="33"/>
          </w:tcPr>
          <w:p w14:paraId="5E592718"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6259" w:type="dxa"/>
            <w:gridSpan w:val="4"/>
            <w:tcBorders>
              <w:top w:val="nil"/>
              <w:left w:val="nil"/>
              <w:bottom w:val="nil"/>
              <w:right w:val="nil"/>
            </w:tcBorders>
            <w:shd w:val="clear" w:color="auto" w:fill="E2EFD9" w:themeFill="accent6" w:themeFillTint="33"/>
          </w:tcPr>
          <w:p w14:paraId="1D3D99F7" w14:textId="47567FB6" w:rsidR="00841CAC" w:rsidRDefault="00C7293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D31419">
              <w:rPr>
                <w:rFonts w:ascii="Arial" w:hAnsi="Arial" w:cs="Arial"/>
                <w:sz w:val="20"/>
                <w:szCs w:val="20"/>
              </w:rPr>
              <w:t xml:space="preserve"> </w:t>
            </w:r>
          </w:p>
        </w:tc>
        <w:tc>
          <w:tcPr>
            <w:tcW w:w="4050" w:type="dxa"/>
            <w:gridSpan w:val="4"/>
            <w:tcBorders>
              <w:top w:val="nil"/>
              <w:left w:val="nil"/>
              <w:bottom w:val="nil"/>
              <w:right w:val="nil"/>
            </w:tcBorders>
            <w:shd w:val="clear" w:color="auto" w:fill="E2EFD9" w:themeFill="accent6" w:themeFillTint="33"/>
          </w:tcPr>
          <w:p w14:paraId="5F484ED4" w14:textId="77777777" w:rsidR="00841CAC" w:rsidRDefault="00841CAC">
            <w:pPr>
              <w:pStyle w:val="ListParagraph"/>
              <w:tabs>
                <w:tab w:val="left" w:pos="60"/>
              </w:tabs>
              <w:spacing w:after="0" w:line="240" w:lineRule="auto"/>
              <w:ind w:left="33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67116" w14:paraId="4E4C7BFD" w14:textId="77777777" w:rsidTr="00841CAC">
        <w:tc>
          <w:tcPr>
            <w:cnfStyle w:val="001000000000" w:firstRow="0" w:lastRow="0" w:firstColumn="1" w:lastColumn="0" w:oddVBand="0" w:evenVBand="0" w:oddHBand="0" w:evenHBand="0" w:firstRowFirstColumn="0" w:firstRowLastColumn="0" w:lastRowFirstColumn="0" w:lastRowLastColumn="0"/>
            <w:tcW w:w="474" w:type="dxa"/>
            <w:tcBorders>
              <w:top w:val="nil"/>
              <w:bottom w:val="nil"/>
            </w:tcBorders>
          </w:tcPr>
          <w:p w14:paraId="3F2BC386" w14:textId="4729C00A" w:rsidR="00967116" w:rsidRDefault="00967116">
            <w:pPr>
              <w:spacing w:after="0" w:line="240" w:lineRule="auto"/>
              <w:rPr>
                <w:b w:val="0"/>
                <w:bCs w:val="0"/>
              </w:rPr>
            </w:pPr>
            <w:r>
              <w:rPr>
                <w:b w:val="0"/>
                <w:bCs w:val="0"/>
              </w:rPr>
              <w:t xml:space="preserve">7. </w:t>
            </w:r>
          </w:p>
        </w:tc>
        <w:tc>
          <w:tcPr>
            <w:tcW w:w="2874" w:type="dxa"/>
            <w:gridSpan w:val="3"/>
            <w:tcBorders>
              <w:top w:val="nil"/>
              <w:bottom w:val="nil"/>
            </w:tcBorders>
          </w:tcPr>
          <w:p w14:paraId="0CF8D029" w14:textId="708A6D28" w:rsidR="0027006F" w:rsidRPr="00FA2172" w:rsidRDefault="00FA217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2172">
              <w:rPr>
                <w:rFonts w:ascii="Arial" w:hAnsi="Arial" w:cs="Arial"/>
                <w:b/>
                <w:bCs/>
                <w:sz w:val="20"/>
                <w:szCs w:val="20"/>
              </w:rPr>
              <w:t xml:space="preserve">24/25 Annual Report discussion </w:t>
            </w:r>
          </w:p>
        </w:tc>
        <w:tc>
          <w:tcPr>
            <w:tcW w:w="6259" w:type="dxa"/>
            <w:gridSpan w:val="4"/>
            <w:tcBorders>
              <w:top w:val="nil"/>
              <w:bottom w:val="nil"/>
            </w:tcBorders>
          </w:tcPr>
          <w:p w14:paraId="63C2A033" w14:textId="77777777" w:rsidR="00967116" w:rsidRDefault="00FA2172">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Reviewed this year's ask for the Annual Report – Ask that if the committee wanted to submit additional asks that they place them in a SMART Goal format. </w:t>
            </w:r>
          </w:p>
          <w:p w14:paraId="40567EA0" w14:textId="036F4BC7" w:rsidR="00FA2172" w:rsidRDefault="00FA2172">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Ask that the committee provide feedback on these by 3/28. </w:t>
            </w:r>
          </w:p>
        </w:tc>
        <w:tc>
          <w:tcPr>
            <w:tcW w:w="4050" w:type="dxa"/>
            <w:gridSpan w:val="4"/>
            <w:tcBorders>
              <w:top w:val="nil"/>
              <w:bottom w:val="nil"/>
            </w:tcBorders>
          </w:tcPr>
          <w:p w14:paraId="51448FC6" w14:textId="77777777" w:rsidR="00967116" w:rsidRDefault="00967116" w:rsidP="00000E2A">
            <w:pPr>
              <w:spacing w:after="0" w:line="240" w:lineRule="auto"/>
              <w:cnfStyle w:val="000000000000" w:firstRow="0" w:lastRow="0" w:firstColumn="0" w:lastColumn="0" w:oddVBand="0" w:evenVBand="0" w:oddHBand="0" w:evenHBand="0" w:firstRowFirstColumn="0" w:firstRowLastColumn="0" w:lastRowFirstColumn="0" w:lastRowLastColumn="0"/>
            </w:pPr>
          </w:p>
        </w:tc>
      </w:tr>
      <w:tr w:rsidR="00841CAC" w14:paraId="10265D2C" w14:textId="77777777" w:rsidTr="00841CAC">
        <w:tc>
          <w:tcPr>
            <w:cnfStyle w:val="001000000000" w:firstRow="0" w:lastRow="0" w:firstColumn="1" w:lastColumn="0" w:oddVBand="0" w:evenVBand="0" w:oddHBand="0" w:evenHBand="0" w:firstRowFirstColumn="0" w:firstRowLastColumn="0" w:lastRowFirstColumn="0" w:lastRowLastColumn="0"/>
            <w:tcW w:w="474" w:type="dxa"/>
            <w:tcBorders>
              <w:top w:val="nil"/>
              <w:bottom w:val="nil"/>
            </w:tcBorders>
          </w:tcPr>
          <w:p w14:paraId="7E06FDA8" w14:textId="1851D532" w:rsidR="00841CAC" w:rsidRDefault="00841CAC">
            <w:pPr>
              <w:spacing w:after="0" w:line="240" w:lineRule="auto"/>
              <w:rPr>
                <w:rFonts w:ascii="Arial" w:hAnsi="Arial" w:cs="Arial"/>
                <w:b w:val="0"/>
                <w:bCs w:val="0"/>
                <w:sz w:val="20"/>
                <w:szCs w:val="20"/>
              </w:rPr>
            </w:pPr>
          </w:p>
        </w:tc>
        <w:tc>
          <w:tcPr>
            <w:tcW w:w="2874" w:type="dxa"/>
            <w:gridSpan w:val="3"/>
            <w:tcBorders>
              <w:top w:val="nil"/>
              <w:bottom w:val="nil"/>
            </w:tcBorders>
          </w:tcPr>
          <w:p w14:paraId="4D761897" w14:textId="23261761" w:rsidR="002536B1" w:rsidRPr="00967116" w:rsidRDefault="002536B1" w:rsidP="00967116">
            <w:pPr>
              <w:tabs>
                <w:tab w:val="center" w:pos="1329"/>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259" w:type="dxa"/>
            <w:gridSpan w:val="4"/>
            <w:tcBorders>
              <w:top w:val="nil"/>
              <w:bottom w:val="nil"/>
            </w:tcBorders>
          </w:tcPr>
          <w:p w14:paraId="0777CE4D" w14:textId="20FDC64F" w:rsidR="00D31419" w:rsidRDefault="00D3141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050" w:type="dxa"/>
            <w:gridSpan w:val="4"/>
            <w:tcBorders>
              <w:top w:val="nil"/>
              <w:bottom w:val="nil"/>
            </w:tcBorders>
          </w:tcPr>
          <w:p w14:paraId="1A3220F0" w14:textId="69DBB577" w:rsidR="00841CAC" w:rsidRDefault="00000E2A" w:rsidP="00000E2A">
            <w:pPr>
              <w:spacing w:after="0" w:line="240" w:lineRule="auto"/>
              <w:cnfStyle w:val="000000000000" w:firstRow="0" w:lastRow="0" w:firstColumn="0" w:lastColumn="0" w:oddVBand="0" w:evenVBand="0" w:oddHBand="0" w:evenHBand="0" w:firstRowFirstColumn="0" w:firstRowLastColumn="0" w:lastRowFirstColumn="0" w:lastRowLastColumn="0"/>
            </w:pPr>
            <w:r>
              <w:t xml:space="preserve"> </w:t>
            </w:r>
          </w:p>
        </w:tc>
      </w:tr>
      <w:tr w:rsidR="00841CAC" w14:paraId="371175A1" w14:textId="77777777" w:rsidTr="00841CAC">
        <w:tc>
          <w:tcPr>
            <w:cnfStyle w:val="001000000000" w:firstRow="0" w:lastRow="0" w:firstColumn="1" w:lastColumn="0" w:oddVBand="0" w:evenVBand="0" w:oddHBand="0" w:evenHBand="0" w:firstRowFirstColumn="0" w:firstRowLastColumn="0" w:lastRowFirstColumn="0" w:lastRowLastColumn="0"/>
            <w:tcW w:w="474" w:type="dxa"/>
            <w:tcBorders>
              <w:top w:val="nil"/>
              <w:bottom w:val="nil"/>
            </w:tcBorders>
            <w:shd w:val="clear" w:color="auto" w:fill="E2EFD9" w:themeFill="accent6" w:themeFillTint="33"/>
          </w:tcPr>
          <w:p w14:paraId="2AD12D7D" w14:textId="77777777" w:rsidR="00841CAC" w:rsidRDefault="00841CAC">
            <w:pPr>
              <w:spacing w:after="0" w:line="240" w:lineRule="auto"/>
              <w:rPr>
                <w:rFonts w:ascii="Arial" w:hAnsi="Arial" w:cs="Arial"/>
                <w:b w:val="0"/>
                <w:bCs w:val="0"/>
                <w:sz w:val="20"/>
                <w:szCs w:val="20"/>
              </w:rPr>
            </w:pPr>
          </w:p>
        </w:tc>
        <w:tc>
          <w:tcPr>
            <w:tcW w:w="2874" w:type="dxa"/>
            <w:gridSpan w:val="3"/>
            <w:tcBorders>
              <w:top w:val="nil"/>
              <w:bottom w:val="nil"/>
            </w:tcBorders>
            <w:shd w:val="clear" w:color="auto" w:fill="E2EFD9" w:themeFill="accent6" w:themeFillTint="33"/>
          </w:tcPr>
          <w:p w14:paraId="35CAD958"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309" w:type="dxa"/>
            <w:gridSpan w:val="8"/>
            <w:tcBorders>
              <w:top w:val="nil"/>
              <w:bottom w:val="nil"/>
            </w:tcBorders>
            <w:shd w:val="clear" w:color="auto" w:fill="E2EFD9" w:themeFill="accent6" w:themeFillTint="33"/>
          </w:tcPr>
          <w:p w14:paraId="4200E301" w14:textId="77777777" w:rsidR="00841CAC" w:rsidRDefault="00841CA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r w:rsidR="00841CAC" w14:paraId="02B7E8E7" w14:textId="77777777" w:rsidTr="00841CAC">
        <w:tc>
          <w:tcPr>
            <w:cnfStyle w:val="001000000000" w:firstRow="0" w:lastRow="0" w:firstColumn="1" w:lastColumn="0" w:oddVBand="0" w:evenVBand="0" w:oddHBand="0" w:evenHBand="0" w:firstRowFirstColumn="0" w:firstRowLastColumn="0" w:lastRowFirstColumn="0" w:lastRowLastColumn="0"/>
            <w:tcW w:w="474" w:type="dxa"/>
            <w:tcBorders>
              <w:top w:val="nil"/>
            </w:tcBorders>
            <w:shd w:val="clear" w:color="auto" w:fill="auto"/>
          </w:tcPr>
          <w:p w14:paraId="33DA7A48" w14:textId="77777777" w:rsidR="00841CAC" w:rsidRDefault="00C72933">
            <w:pPr>
              <w:spacing w:after="0" w:line="240" w:lineRule="auto"/>
              <w:rPr>
                <w:rFonts w:ascii="Arial" w:hAnsi="Arial" w:cs="Arial"/>
                <w:b w:val="0"/>
                <w:bCs w:val="0"/>
                <w:sz w:val="20"/>
                <w:szCs w:val="20"/>
              </w:rPr>
            </w:pPr>
            <w:r>
              <w:rPr>
                <w:rFonts w:ascii="Arial" w:hAnsi="Arial" w:cs="Arial"/>
                <w:sz w:val="20"/>
                <w:szCs w:val="20"/>
              </w:rPr>
              <w:t>9.</w:t>
            </w:r>
          </w:p>
        </w:tc>
        <w:tc>
          <w:tcPr>
            <w:tcW w:w="2874" w:type="dxa"/>
            <w:gridSpan w:val="3"/>
            <w:tcBorders>
              <w:top w:val="nil"/>
            </w:tcBorders>
            <w:shd w:val="clear" w:color="auto" w:fill="auto"/>
          </w:tcPr>
          <w:p w14:paraId="5F91D8FF"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Meeting Adjourned</w:t>
            </w:r>
          </w:p>
        </w:tc>
        <w:tc>
          <w:tcPr>
            <w:tcW w:w="10309" w:type="dxa"/>
            <w:gridSpan w:val="8"/>
            <w:tcBorders>
              <w:top w:val="nil"/>
            </w:tcBorders>
            <w:shd w:val="clear" w:color="auto" w:fill="auto"/>
          </w:tcPr>
          <w:p w14:paraId="793E9B5B" w14:textId="47592B91" w:rsidR="00841CAC" w:rsidRDefault="00C7293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 meeting adjourned at </w:t>
            </w:r>
            <w:r w:rsidR="00C73F6B">
              <w:rPr>
                <w:sz w:val="20"/>
                <w:szCs w:val="20"/>
              </w:rPr>
              <w:t>2:45</w:t>
            </w:r>
            <w:r w:rsidR="00611E1F">
              <w:rPr>
                <w:sz w:val="20"/>
                <w:szCs w:val="20"/>
              </w:rPr>
              <w:t>.</w:t>
            </w:r>
            <w:r w:rsidR="00C73F6B">
              <w:rPr>
                <w:sz w:val="20"/>
                <w:szCs w:val="20"/>
              </w:rPr>
              <w:t xml:space="preserve"> Motion made by Jean Andersen and 2</w:t>
            </w:r>
            <w:r w:rsidR="00C73F6B" w:rsidRPr="00C73F6B">
              <w:rPr>
                <w:sz w:val="20"/>
                <w:szCs w:val="20"/>
                <w:vertAlign w:val="superscript"/>
              </w:rPr>
              <w:t>nd</w:t>
            </w:r>
            <w:r w:rsidR="00C73F6B">
              <w:rPr>
                <w:sz w:val="20"/>
                <w:szCs w:val="20"/>
              </w:rPr>
              <w:t xml:space="preserve"> by Jessica </w:t>
            </w:r>
            <w:proofErr w:type="spellStart"/>
            <w:r w:rsidR="00C73F6B">
              <w:rPr>
                <w:sz w:val="20"/>
                <w:szCs w:val="20"/>
              </w:rPr>
              <w:t>Agularia</w:t>
            </w:r>
            <w:proofErr w:type="spellEnd"/>
            <w:r w:rsidR="00C73F6B">
              <w:rPr>
                <w:sz w:val="20"/>
                <w:szCs w:val="20"/>
              </w:rPr>
              <w:t xml:space="preserve"> </w:t>
            </w:r>
          </w:p>
          <w:p w14:paraId="71DAE166" w14:textId="77777777" w:rsidR="00841CAC" w:rsidRDefault="00C7293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Links to the meeting to watch</w:t>
            </w:r>
            <w:proofErr w:type="gramStart"/>
            <w:r>
              <w:rPr>
                <w:sz w:val="20"/>
                <w:szCs w:val="20"/>
              </w:rPr>
              <w:t>. :</w:t>
            </w:r>
            <w:proofErr w:type="gramEnd"/>
            <w:r>
              <w:rPr>
                <w:sz w:val="20"/>
                <w:szCs w:val="20"/>
              </w:rPr>
              <w:t xml:space="preserve"> </w:t>
            </w:r>
          </w:p>
          <w:p w14:paraId="75060342" w14:textId="77777777" w:rsidR="00841CAC" w:rsidRDefault="00C7293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t xml:space="preserve">SCFAC web page link: </w:t>
            </w:r>
            <w:hyperlink r:id="rId15" w:history="1">
              <w:r>
                <w:rPr>
                  <w:rStyle w:val="Hyperlink"/>
                  <w:color w:val="0000FF"/>
                </w:rPr>
                <w:t>State Consumer and Family Advisory Committee | NCDHHS</w:t>
              </w:r>
            </w:hyperlink>
          </w:p>
        </w:tc>
      </w:tr>
    </w:tbl>
    <w:p w14:paraId="646E8503" w14:textId="77777777" w:rsidR="00841CAC" w:rsidRDefault="00841CAC">
      <w:pPr>
        <w:jc w:val="center"/>
        <w:rPr>
          <w:rFonts w:ascii="Arial" w:hAnsi="Arial" w:cs="Arial"/>
          <w:sz w:val="20"/>
          <w:szCs w:val="20"/>
        </w:rPr>
      </w:pPr>
    </w:p>
    <w:p w14:paraId="7EF1AC8A" w14:textId="77777777" w:rsidR="00841CAC" w:rsidRDefault="00C72933">
      <w:pPr>
        <w:jc w:val="center"/>
        <w:rPr>
          <w:rFonts w:ascii="Arial" w:hAnsi="Arial" w:cs="Arial"/>
          <w:b/>
          <w:bCs/>
          <w:sz w:val="20"/>
          <w:szCs w:val="20"/>
        </w:rPr>
      </w:pPr>
      <w:r>
        <w:rPr>
          <w:rFonts w:ascii="Arial" w:hAnsi="Arial" w:cs="Arial"/>
          <w:b/>
          <w:bCs/>
          <w:sz w:val="20"/>
          <w:szCs w:val="20"/>
        </w:rPr>
        <w:t>2024 Meeting Dates: Second Wednesday of Every Month</w:t>
      </w:r>
    </w:p>
    <w:tbl>
      <w:tblPr>
        <w:tblStyle w:val="TableGrid"/>
        <w:tblW w:w="13770" w:type="dxa"/>
        <w:tblInd w:w="-5" w:type="dxa"/>
        <w:tblLook w:val="04A0" w:firstRow="1" w:lastRow="0" w:firstColumn="1" w:lastColumn="0" w:noHBand="0" w:noVBand="1"/>
      </w:tblPr>
      <w:tblGrid>
        <w:gridCol w:w="4950"/>
        <w:gridCol w:w="5040"/>
        <w:gridCol w:w="3780"/>
      </w:tblGrid>
      <w:tr w:rsidR="00841CAC" w14:paraId="7FE93B34" w14:textId="77777777">
        <w:trPr>
          <w:trHeight w:val="269"/>
        </w:trPr>
        <w:tc>
          <w:tcPr>
            <w:tcW w:w="4950" w:type="dxa"/>
          </w:tcPr>
          <w:p w14:paraId="187522EC" w14:textId="2DCB4132" w:rsidR="00841CAC" w:rsidRDefault="006B52E5">
            <w:pPr>
              <w:spacing w:after="0" w:line="240" w:lineRule="auto"/>
              <w:jc w:val="center"/>
              <w:rPr>
                <w:rFonts w:ascii="Arial" w:hAnsi="Arial" w:cs="Arial"/>
                <w:b/>
                <w:bCs/>
                <w:sz w:val="20"/>
                <w:szCs w:val="20"/>
              </w:rPr>
            </w:pPr>
            <w:r>
              <w:rPr>
                <w:rFonts w:ascii="Arial" w:hAnsi="Arial" w:cs="Arial"/>
                <w:b/>
                <w:bCs/>
                <w:sz w:val="20"/>
                <w:szCs w:val="20"/>
              </w:rPr>
              <w:t>April 9, 2025</w:t>
            </w:r>
          </w:p>
        </w:tc>
        <w:tc>
          <w:tcPr>
            <w:tcW w:w="5040" w:type="dxa"/>
          </w:tcPr>
          <w:p w14:paraId="60C963B7" w14:textId="0C381479" w:rsidR="00841CAC" w:rsidRDefault="006B52E5">
            <w:pPr>
              <w:spacing w:after="0" w:line="240" w:lineRule="auto"/>
              <w:jc w:val="center"/>
              <w:rPr>
                <w:rFonts w:ascii="Arial" w:hAnsi="Arial" w:cs="Arial"/>
                <w:b/>
                <w:bCs/>
                <w:sz w:val="20"/>
                <w:szCs w:val="20"/>
              </w:rPr>
            </w:pPr>
            <w:r>
              <w:rPr>
                <w:rFonts w:ascii="Arial" w:hAnsi="Arial" w:cs="Arial"/>
                <w:b/>
                <w:bCs/>
                <w:sz w:val="20"/>
                <w:szCs w:val="20"/>
              </w:rPr>
              <w:t>May 14, 2025</w:t>
            </w:r>
          </w:p>
        </w:tc>
        <w:tc>
          <w:tcPr>
            <w:tcW w:w="3780" w:type="dxa"/>
          </w:tcPr>
          <w:p w14:paraId="29035539" w14:textId="148C560D" w:rsidR="00841CAC" w:rsidRDefault="006B52E5">
            <w:pPr>
              <w:spacing w:after="0" w:line="240" w:lineRule="auto"/>
              <w:jc w:val="center"/>
              <w:rPr>
                <w:rFonts w:ascii="Arial" w:hAnsi="Arial" w:cs="Arial"/>
                <w:b/>
                <w:bCs/>
                <w:sz w:val="20"/>
                <w:szCs w:val="20"/>
              </w:rPr>
            </w:pPr>
            <w:r>
              <w:rPr>
                <w:rFonts w:ascii="Arial" w:hAnsi="Arial" w:cs="Arial"/>
                <w:b/>
                <w:bCs/>
                <w:sz w:val="20"/>
                <w:szCs w:val="20"/>
              </w:rPr>
              <w:t>June 11, 2025</w:t>
            </w:r>
          </w:p>
        </w:tc>
      </w:tr>
      <w:tr w:rsidR="00841CAC" w14:paraId="6D8D5112" w14:textId="77777777">
        <w:trPr>
          <w:trHeight w:val="269"/>
        </w:trPr>
        <w:tc>
          <w:tcPr>
            <w:tcW w:w="4950" w:type="dxa"/>
          </w:tcPr>
          <w:p w14:paraId="31912F61" w14:textId="72EB89F6" w:rsidR="00841CAC" w:rsidRDefault="00611E1F">
            <w:pPr>
              <w:spacing w:after="0" w:line="240" w:lineRule="auto"/>
              <w:jc w:val="center"/>
              <w:rPr>
                <w:rFonts w:ascii="Arial" w:hAnsi="Arial" w:cs="Arial"/>
                <w:b/>
                <w:bCs/>
                <w:sz w:val="20"/>
                <w:szCs w:val="20"/>
              </w:rPr>
            </w:pPr>
            <w:r>
              <w:rPr>
                <w:rFonts w:ascii="Arial" w:hAnsi="Arial" w:cs="Arial"/>
                <w:b/>
                <w:bCs/>
                <w:sz w:val="20"/>
                <w:szCs w:val="20"/>
              </w:rPr>
              <w:t>July 9, 2025</w:t>
            </w:r>
          </w:p>
        </w:tc>
        <w:tc>
          <w:tcPr>
            <w:tcW w:w="5040" w:type="dxa"/>
          </w:tcPr>
          <w:p w14:paraId="29D36EE3" w14:textId="31131768" w:rsidR="00841CAC" w:rsidRDefault="00611E1F">
            <w:pPr>
              <w:spacing w:after="0" w:line="240" w:lineRule="auto"/>
              <w:jc w:val="center"/>
              <w:rPr>
                <w:rFonts w:ascii="Arial" w:hAnsi="Arial" w:cs="Arial"/>
                <w:b/>
                <w:bCs/>
                <w:sz w:val="20"/>
                <w:szCs w:val="20"/>
              </w:rPr>
            </w:pPr>
            <w:r>
              <w:rPr>
                <w:rFonts w:ascii="Arial" w:hAnsi="Arial" w:cs="Arial"/>
                <w:b/>
                <w:bCs/>
                <w:sz w:val="20"/>
                <w:szCs w:val="20"/>
              </w:rPr>
              <w:t>August 13, 2025</w:t>
            </w:r>
          </w:p>
        </w:tc>
        <w:tc>
          <w:tcPr>
            <w:tcW w:w="3780" w:type="dxa"/>
          </w:tcPr>
          <w:p w14:paraId="2F51BB5B" w14:textId="48718DC9" w:rsidR="00841CAC" w:rsidRDefault="00611E1F">
            <w:pPr>
              <w:spacing w:after="0" w:line="240" w:lineRule="auto"/>
              <w:jc w:val="center"/>
              <w:rPr>
                <w:rFonts w:ascii="Arial" w:hAnsi="Arial" w:cs="Arial"/>
                <w:b/>
                <w:bCs/>
                <w:sz w:val="20"/>
                <w:szCs w:val="20"/>
              </w:rPr>
            </w:pPr>
            <w:r>
              <w:rPr>
                <w:rFonts w:ascii="Arial" w:hAnsi="Arial" w:cs="Arial"/>
                <w:b/>
                <w:bCs/>
                <w:sz w:val="20"/>
                <w:szCs w:val="20"/>
              </w:rPr>
              <w:t>September 10, 2025</w:t>
            </w:r>
          </w:p>
        </w:tc>
      </w:tr>
    </w:tbl>
    <w:p w14:paraId="616C1686" w14:textId="77777777" w:rsidR="00841CAC" w:rsidRDefault="00841CAC">
      <w:pPr>
        <w:jc w:val="center"/>
        <w:rPr>
          <w:rFonts w:ascii="Arial" w:hAnsi="Arial" w:cs="Arial"/>
          <w:b/>
          <w:sz w:val="20"/>
          <w:szCs w:val="20"/>
        </w:rPr>
      </w:pPr>
    </w:p>
    <w:p w14:paraId="0AA8FD9B" w14:textId="77777777" w:rsidR="00841CAC" w:rsidRDefault="00C72933">
      <w:pPr>
        <w:jc w:val="center"/>
      </w:pPr>
      <w:r>
        <w:rPr>
          <w:rFonts w:ascii="Arial" w:hAnsi="Arial" w:cs="Arial"/>
          <w:b/>
          <w:sz w:val="20"/>
          <w:szCs w:val="20"/>
        </w:rPr>
        <w:t xml:space="preserve">Meeting Link: </w:t>
      </w:r>
      <w:r>
        <w:t xml:space="preserve"> </w:t>
      </w:r>
      <w:hyperlink r:id="rId16" w:history="1">
        <w:r>
          <w:rPr>
            <w:rStyle w:val="Hyperlink"/>
          </w:rPr>
          <w:t>https://www.zoomgov.com/meeting/register/vJItdeCvqzgqHjnU0fZtd1KAyUVavCmeATs</w:t>
        </w:r>
      </w:hyperlink>
    </w:p>
    <w:p w14:paraId="1015DE81" w14:textId="77777777" w:rsidR="00841CAC" w:rsidRDefault="00C72933">
      <w:pPr>
        <w:jc w:val="center"/>
        <w:rPr>
          <w:rFonts w:ascii="Arial" w:hAnsi="Arial" w:cs="Arial"/>
          <w:b/>
          <w:bCs/>
          <w:sz w:val="20"/>
          <w:szCs w:val="20"/>
        </w:rPr>
      </w:pPr>
      <w:r>
        <w:rPr>
          <w:b/>
          <w:bCs/>
        </w:rPr>
        <w:t xml:space="preserve">Participants must register for the meeting before the meeting. </w:t>
      </w:r>
    </w:p>
    <w:sectPr w:rsidR="00841CAC">
      <w:headerReference w:type="default" r:id="rId17"/>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6186" w14:textId="77777777" w:rsidR="00841CAC" w:rsidRDefault="00C72933">
      <w:pPr>
        <w:spacing w:line="240" w:lineRule="auto"/>
      </w:pPr>
      <w:r>
        <w:separator/>
      </w:r>
    </w:p>
  </w:endnote>
  <w:endnote w:type="continuationSeparator" w:id="0">
    <w:p w14:paraId="4FE04628" w14:textId="77777777" w:rsidR="00841CAC" w:rsidRDefault="00C72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BoldM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580669"/>
    </w:sdtPr>
    <w:sdtEndPr/>
    <w:sdtContent>
      <w:p w14:paraId="72597BA0" w14:textId="77777777" w:rsidR="00841CAC" w:rsidRDefault="00C72933">
        <w:pPr>
          <w:pStyle w:val="Footer"/>
          <w:jc w:val="right"/>
        </w:pPr>
        <w:r>
          <w:fldChar w:fldCharType="begin"/>
        </w:r>
        <w:r>
          <w:instrText xml:space="preserve"> PAGE   \* MERGEFORMAT </w:instrText>
        </w:r>
        <w:r>
          <w:fldChar w:fldCharType="separate"/>
        </w:r>
        <w:r>
          <w:t>2</w:t>
        </w:r>
        <w:r>
          <w:fldChar w:fldCharType="end"/>
        </w:r>
      </w:p>
    </w:sdtContent>
  </w:sdt>
  <w:p w14:paraId="6DE89432" w14:textId="77777777" w:rsidR="00841CAC" w:rsidRDefault="00841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8306E" w14:textId="77777777" w:rsidR="00841CAC" w:rsidRDefault="00C72933">
      <w:pPr>
        <w:spacing w:after="0"/>
      </w:pPr>
      <w:r>
        <w:separator/>
      </w:r>
    </w:p>
  </w:footnote>
  <w:footnote w:type="continuationSeparator" w:id="0">
    <w:p w14:paraId="4BEA2ECD" w14:textId="77777777" w:rsidR="00841CAC" w:rsidRDefault="00C729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2421" w14:textId="77777777" w:rsidR="00841CAC" w:rsidRDefault="00C72933">
    <w:pPr>
      <w:pStyle w:val="Header"/>
      <w:tabs>
        <w:tab w:val="left" w:pos="3240"/>
        <w:tab w:val="center" w:pos="6480"/>
      </w:tabs>
      <w:jc w:val="center"/>
      <w:rPr>
        <w:rFonts w:ascii="Arial" w:hAnsi="Arial" w:cs="Arial"/>
      </w:rPr>
    </w:pPr>
    <w:r>
      <w:rPr>
        <w:rFonts w:ascii="Arial" w:hAnsi="Arial" w:cs="Arial"/>
        <w:noProof/>
      </w:rPr>
      <w:drawing>
        <wp:anchor distT="0" distB="0" distL="114300" distR="114300" simplePos="0" relativeHeight="251659264" behindDoc="1" locked="0" layoutInCell="1" allowOverlap="1" wp14:anchorId="0C771AD3" wp14:editId="504CD450">
          <wp:simplePos x="0" y="0"/>
          <wp:positionH relativeFrom="margin">
            <wp:posOffset>266700</wp:posOffset>
          </wp:positionH>
          <wp:positionV relativeFrom="paragraph">
            <wp:posOffset>19050</wp:posOffset>
          </wp:positionV>
          <wp:extent cx="1381125" cy="5524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a:xfrm>
                    <a:off x="0" y="0"/>
                    <a:ext cx="1381125" cy="552450"/>
                  </a:xfrm>
                  <a:prstGeom prst="rect">
                    <a:avLst/>
                  </a:prstGeom>
                  <a:noFill/>
                  <a:ln>
                    <a:noFill/>
                  </a:ln>
                </pic:spPr>
              </pic:pic>
            </a:graphicData>
          </a:graphic>
        </wp:anchor>
      </w:drawing>
    </w:r>
    <w:r>
      <w:rPr>
        <w:rFonts w:ascii="Arial" w:hAnsi="Arial" w:cs="Arial"/>
        <w:noProof/>
      </w:rPr>
      <mc:AlternateContent>
        <mc:Choice Requires="wps">
          <w:drawing>
            <wp:anchor distT="0" distB="0" distL="114300" distR="114300" simplePos="0" relativeHeight="251660288" behindDoc="1" locked="0" layoutInCell="1" allowOverlap="1" wp14:anchorId="2E79DBBA" wp14:editId="13EF402C">
              <wp:simplePos x="0" y="0"/>
              <wp:positionH relativeFrom="column">
                <wp:posOffset>-47625</wp:posOffset>
              </wp:positionH>
              <wp:positionV relativeFrom="paragraph">
                <wp:posOffset>-238125</wp:posOffset>
              </wp:positionV>
              <wp:extent cx="2057400" cy="381000"/>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81000"/>
                      </a:xfrm>
                      <a:prstGeom prst="rect">
                        <a:avLst/>
                      </a:prstGeom>
                      <a:noFill/>
                      <a:ln>
                        <a:noFill/>
                      </a:ln>
                      <a:effectLst/>
                    </wps:spPr>
                    <wps:txbx>
                      <w:txbxContent>
                        <w:p w14:paraId="5C7D840A" w14:textId="77777777" w:rsidR="00841CAC" w:rsidRDefault="00C72933">
                          <w:pPr>
                            <w:pStyle w:val="Caption"/>
                            <w:widowControl w:val="0"/>
                            <w:jc w:val="right"/>
                            <w:rPr>
                              <w:rFonts w:ascii="Franklin Gothic Book" w:hAnsi="Franklin Gothic Book"/>
                              <w:color w:val="000000"/>
                              <w:sz w:val="22"/>
                              <w:szCs w:val="22"/>
                              <w14:ligatures w14:val="none"/>
                            </w:rPr>
                          </w:pPr>
                          <w:r>
                            <w:rPr>
                              <w:rFonts w:ascii="Franklin Gothic Book" w:hAnsi="Franklin Gothic Book"/>
                              <w:color w:val="000000"/>
                              <w:sz w:val="22"/>
                              <w:szCs w:val="22"/>
                              <w14:ligatures w14:val="none"/>
                            </w:rPr>
                            <w:t>Nothing About Us, Without Us.</w:t>
                          </w:r>
                        </w:p>
                      </w:txbxContent>
                    </wps:txbx>
                    <wps:bodyPr rot="0" vert="horz" wrap="square" lIns="54864" tIns="54864" rIns="54864" bIns="54864" anchor="t" anchorCtr="0">
                      <a:noAutofit/>
                    </wps:bodyPr>
                  </wps:wsp>
                </a:graphicData>
              </a:graphic>
            </wp:anchor>
          </w:drawing>
        </mc:Choice>
        <mc:Fallback>
          <w:pict>
            <v:shapetype w14:anchorId="2E79DBBA" id="_x0000_t202" coordsize="21600,21600" o:spt="202" path="m,l,21600r21600,l21600,xe">
              <v:stroke joinstyle="miter"/>
              <v:path gradientshapeok="t" o:connecttype="rect"/>
            </v:shapetype>
            <v:shape id="Text Box 10" o:spid="_x0000_s1026" type="#_x0000_t202" style="position:absolute;left:0;text-align:left;margin-left:-3.75pt;margin-top:-18.75pt;width:162pt;height:30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" filled="f" stroked="f">
              <v:textbox inset="4.32pt,4.32pt,4.32pt,4.32pt">
                <w:txbxContent>
                  <w:p w14:paraId="5C7D840A" w14:textId="77777777" w:rsidR="00841CAC" w:rsidRDefault="00C72933">
                    <w:pPr>
                      <w:pStyle w:val="Caption"/>
                      <w:widowControl w:val="0"/>
                      <w:jc w:val="right"/>
                      <w:rPr>
                        <w:rFonts w:ascii="Franklin Gothic Book" w:hAnsi="Franklin Gothic Book"/>
                        <w:color w:val="000000"/>
                        <w:sz w:val="22"/>
                        <w:szCs w:val="22"/>
                        <w14:ligatures w14:val="none"/>
                      </w:rPr>
                    </w:pPr>
                    <w:r>
                      <w:rPr>
                        <w:rFonts w:ascii="Franklin Gothic Book" w:hAnsi="Franklin Gothic Book"/>
                        <w:color w:val="000000"/>
                        <w:sz w:val="22"/>
                        <w:szCs w:val="22"/>
                        <w14:ligatures w14:val="none"/>
                      </w:rPr>
                      <w:t>Nothing About Us, Without Us.</w:t>
                    </w:r>
                  </w:p>
                </w:txbxContent>
              </v:textbox>
            </v:shape>
          </w:pict>
        </mc:Fallback>
      </mc:AlternateContent>
    </w:r>
    <w:r>
      <w:rPr>
        <w:rFonts w:ascii="Arial" w:hAnsi="Arial" w:cs="Arial"/>
      </w:rPr>
      <w:t>State Consumer and Family Advisory Committee</w:t>
    </w:r>
  </w:p>
  <w:p w14:paraId="6279E020" w14:textId="7D7559EB" w:rsidR="00841CAC" w:rsidRDefault="00C72933">
    <w:pPr>
      <w:pStyle w:val="Header"/>
      <w:jc w:val="center"/>
      <w:rPr>
        <w:rFonts w:ascii="Arial" w:hAnsi="Arial" w:cs="Arial"/>
      </w:rPr>
    </w:pPr>
    <w:r>
      <w:rPr>
        <w:rFonts w:ascii="Arial" w:hAnsi="Arial" w:cs="Arial"/>
      </w:rPr>
      <w:t xml:space="preserve">Meeting Minutes </w:t>
    </w:r>
    <w:r w:rsidR="00BE2A0C">
      <w:rPr>
        <w:rFonts w:ascii="Arial" w:hAnsi="Arial" w:cs="Arial"/>
      </w:rPr>
      <w:t xml:space="preserve">March 12, </w:t>
    </w:r>
    <w:r w:rsidR="00AC3B7A">
      <w:rPr>
        <w:rFonts w:ascii="Arial" w:hAnsi="Arial" w:cs="Arial"/>
      </w:rPr>
      <w:t>2025</w:t>
    </w:r>
  </w:p>
  <w:p w14:paraId="7898192B" w14:textId="77777777" w:rsidR="00841CAC" w:rsidRDefault="00C72933">
    <w:pPr>
      <w:pStyle w:val="Header"/>
      <w:tabs>
        <w:tab w:val="left" w:pos="630"/>
        <w:tab w:val="center" w:pos="6480"/>
      </w:tabs>
      <w:rPr>
        <w:rFonts w:ascii="Arial" w:hAnsi="Arial" w:cs="Arial"/>
      </w:rPr>
    </w:pPr>
    <w:r>
      <w:rPr>
        <w:rFonts w:ascii="Arial" w:hAnsi="Arial" w:cs="Arial"/>
      </w:rPr>
      <w:tab/>
    </w:r>
    <w:r>
      <w:rPr>
        <w:rFonts w:ascii="Arial" w:hAnsi="Arial" w:cs="Arial"/>
      </w:rPr>
      <w:tab/>
    </w:r>
    <w:r>
      <w:rPr>
        <w:rFonts w:ascii="Arial" w:hAnsi="Arial" w:cs="Arial"/>
      </w:rPr>
      <w:tab/>
      <w:t xml:space="preserve">Hybrid Meeting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22F7"/>
    <w:multiLevelType w:val="hybridMultilevel"/>
    <w:tmpl w:val="BF5008F2"/>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09815B48"/>
    <w:multiLevelType w:val="hybridMultilevel"/>
    <w:tmpl w:val="348A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03C6A"/>
    <w:multiLevelType w:val="hybridMultilevel"/>
    <w:tmpl w:val="C1463744"/>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12904374"/>
    <w:multiLevelType w:val="hybridMultilevel"/>
    <w:tmpl w:val="FF308A34"/>
    <w:lvl w:ilvl="0" w:tplc="04090001">
      <w:start w:val="1"/>
      <w:numFmt w:val="bullet"/>
      <w:lvlText w:val=""/>
      <w:lvlJc w:val="left"/>
      <w:pPr>
        <w:ind w:left="2193" w:hanging="360"/>
      </w:pPr>
      <w:rPr>
        <w:rFonts w:ascii="Symbol" w:hAnsi="Symbol" w:hint="default"/>
      </w:rPr>
    </w:lvl>
    <w:lvl w:ilvl="1" w:tplc="04090003" w:tentative="1">
      <w:start w:val="1"/>
      <w:numFmt w:val="bullet"/>
      <w:lvlText w:val="o"/>
      <w:lvlJc w:val="left"/>
      <w:pPr>
        <w:ind w:left="2913" w:hanging="360"/>
      </w:pPr>
      <w:rPr>
        <w:rFonts w:ascii="Courier New" w:hAnsi="Courier New" w:cs="Courier New" w:hint="default"/>
      </w:rPr>
    </w:lvl>
    <w:lvl w:ilvl="2" w:tplc="04090005" w:tentative="1">
      <w:start w:val="1"/>
      <w:numFmt w:val="bullet"/>
      <w:lvlText w:val=""/>
      <w:lvlJc w:val="left"/>
      <w:pPr>
        <w:ind w:left="3633" w:hanging="360"/>
      </w:pPr>
      <w:rPr>
        <w:rFonts w:ascii="Wingdings" w:hAnsi="Wingdings" w:hint="default"/>
      </w:rPr>
    </w:lvl>
    <w:lvl w:ilvl="3" w:tplc="04090001" w:tentative="1">
      <w:start w:val="1"/>
      <w:numFmt w:val="bullet"/>
      <w:lvlText w:val=""/>
      <w:lvlJc w:val="left"/>
      <w:pPr>
        <w:ind w:left="4353" w:hanging="360"/>
      </w:pPr>
      <w:rPr>
        <w:rFonts w:ascii="Symbol" w:hAnsi="Symbol" w:hint="default"/>
      </w:rPr>
    </w:lvl>
    <w:lvl w:ilvl="4" w:tplc="04090003" w:tentative="1">
      <w:start w:val="1"/>
      <w:numFmt w:val="bullet"/>
      <w:lvlText w:val="o"/>
      <w:lvlJc w:val="left"/>
      <w:pPr>
        <w:ind w:left="5073" w:hanging="360"/>
      </w:pPr>
      <w:rPr>
        <w:rFonts w:ascii="Courier New" w:hAnsi="Courier New" w:cs="Courier New" w:hint="default"/>
      </w:rPr>
    </w:lvl>
    <w:lvl w:ilvl="5" w:tplc="04090005" w:tentative="1">
      <w:start w:val="1"/>
      <w:numFmt w:val="bullet"/>
      <w:lvlText w:val=""/>
      <w:lvlJc w:val="left"/>
      <w:pPr>
        <w:ind w:left="5793" w:hanging="360"/>
      </w:pPr>
      <w:rPr>
        <w:rFonts w:ascii="Wingdings" w:hAnsi="Wingdings" w:hint="default"/>
      </w:rPr>
    </w:lvl>
    <w:lvl w:ilvl="6" w:tplc="04090001" w:tentative="1">
      <w:start w:val="1"/>
      <w:numFmt w:val="bullet"/>
      <w:lvlText w:val=""/>
      <w:lvlJc w:val="left"/>
      <w:pPr>
        <w:ind w:left="6513" w:hanging="360"/>
      </w:pPr>
      <w:rPr>
        <w:rFonts w:ascii="Symbol" w:hAnsi="Symbol" w:hint="default"/>
      </w:rPr>
    </w:lvl>
    <w:lvl w:ilvl="7" w:tplc="04090003" w:tentative="1">
      <w:start w:val="1"/>
      <w:numFmt w:val="bullet"/>
      <w:lvlText w:val="o"/>
      <w:lvlJc w:val="left"/>
      <w:pPr>
        <w:ind w:left="7233" w:hanging="360"/>
      </w:pPr>
      <w:rPr>
        <w:rFonts w:ascii="Courier New" w:hAnsi="Courier New" w:cs="Courier New" w:hint="default"/>
      </w:rPr>
    </w:lvl>
    <w:lvl w:ilvl="8" w:tplc="04090005" w:tentative="1">
      <w:start w:val="1"/>
      <w:numFmt w:val="bullet"/>
      <w:lvlText w:val=""/>
      <w:lvlJc w:val="left"/>
      <w:pPr>
        <w:ind w:left="7953" w:hanging="360"/>
      </w:pPr>
      <w:rPr>
        <w:rFonts w:ascii="Wingdings" w:hAnsi="Wingdings" w:hint="default"/>
      </w:rPr>
    </w:lvl>
  </w:abstractNum>
  <w:abstractNum w:abstractNumId="4" w15:restartNumberingAfterBreak="0">
    <w:nsid w:val="2CC251CC"/>
    <w:multiLevelType w:val="hybridMultilevel"/>
    <w:tmpl w:val="B15814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152200C"/>
    <w:multiLevelType w:val="hybridMultilevel"/>
    <w:tmpl w:val="5F9E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B735B"/>
    <w:multiLevelType w:val="hybridMultilevel"/>
    <w:tmpl w:val="5074F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42F12"/>
    <w:multiLevelType w:val="hybridMultilevel"/>
    <w:tmpl w:val="E9FCF8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217F9E"/>
    <w:multiLevelType w:val="hybridMultilevel"/>
    <w:tmpl w:val="C7DA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F5E22"/>
    <w:multiLevelType w:val="hybridMultilevel"/>
    <w:tmpl w:val="511AE61A"/>
    <w:lvl w:ilvl="0" w:tplc="0409000B">
      <w:start w:val="1"/>
      <w:numFmt w:val="bullet"/>
      <w:lvlText w:val=""/>
      <w:lvlJc w:val="left"/>
      <w:pPr>
        <w:ind w:left="1590" w:hanging="360"/>
      </w:pPr>
      <w:rPr>
        <w:rFonts w:ascii="Wingdings" w:hAnsi="Wingdings" w:hint="default"/>
      </w:rPr>
    </w:lvl>
    <w:lvl w:ilvl="1" w:tplc="FFFFFFFF" w:tentative="1">
      <w:start w:val="1"/>
      <w:numFmt w:val="bullet"/>
      <w:lvlText w:val="o"/>
      <w:lvlJc w:val="left"/>
      <w:pPr>
        <w:ind w:left="2310" w:hanging="360"/>
      </w:pPr>
      <w:rPr>
        <w:rFonts w:ascii="Courier New" w:hAnsi="Courier New" w:cs="Courier New" w:hint="default"/>
      </w:rPr>
    </w:lvl>
    <w:lvl w:ilvl="2" w:tplc="FFFFFFFF" w:tentative="1">
      <w:start w:val="1"/>
      <w:numFmt w:val="bullet"/>
      <w:lvlText w:val=""/>
      <w:lvlJc w:val="left"/>
      <w:pPr>
        <w:ind w:left="3030" w:hanging="360"/>
      </w:pPr>
      <w:rPr>
        <w:rFonts w:ascii="Wingdings" w:hAnsi="Wingdings" w:hint="default"/>
      </w:rPr>
    </w:lvl>
    <w:lvl w:ilvl="3" w:tplc="FFFFFFFF" w:tentative="1">
      <w:start w:val="1"/>
      <w:numFmt w:val="bullet"/>
      <w:lvlText w:val=""/>
      <w:lvlJc w:val="left"/>
      <w:pPr>
        <w:ind w:left="3750" w:hanging="360"/>
      </w:pPr>
      <w:rPr>
        <w:rFonts w:ascii="Symbol" w:hAnsi="Symbol" w:hint="default"/>
      </w:rPr>
    </w:lvl>
    <w:lvl w:ilvl="4" w:tplc="FFFFFFFF" w:tentative="1">
      <w:start w:val="1"/>
      <w:numFmt w:val="bullet"/>
      <w:lvlText w:val="o"/>
      <w:lvlJc w:val="left"/>
      <w:pPr>
        <w:ind w:left="4470" w:hanging="360"/>
      </w:pPr>
      <w:rPr>
        <w:rFonts w:ascii="Courier New" w:hAnsi="Courier New" w:cs="Courier New" w:hint="default"/>
      </w:rPr>
    </w:lvl>
    <w:lvl w:ilvl="5" w:tplc="FFFFFFFF" w:tentative="1">
      <w:start w:val="1"/>
      <w:numFmt w:val="bullet"/>
      <w:lvlText w:val=""/>
      <w:lvlJc w:val="left"/>
      <w:pPr>
        <w:ind w:left="5190" w:hanging="360"/>
      </w:pPr>
      <w:rPr>
        <w:rFonts w:ascii="Wingdings" w:hAnsi="Wingdings" w:hint="default"/>
      </w:rPr>
    </w:lvl>
    <w:lvl w:ilvl="6" w:tplc="FFFFFFFF" w:tentative="1">
      <w:start w:val="1"/>
      <w:numFmt w:val="bullet"/>
      <w:lvlText w:val=""/>
      <w:lvlJc w:val="left"/>
      <w:pPr>
        <w:ind w:left="5910" w:hanging="360"/>
      </w:pPr>
      <w:rPr>
        <w:rFonts w:ascii="Symbol" w:hAnsi="Symbol" w:hint="default"/>
      </w:rPr>
    </w:lvl>
    <w:lvl w:ilvl="7" w:tplc="FFFFFFFF" w:tentative="1">
      <w:start w:val="1"/>
      <w:numFmt w:val="bullet"/>
      <w:lvlText w:val="o"/>
      <w:lvlJc w:val="left"/>
      <w:pPr>
        <w:ind w:left="6630" w:hanging="360"/>
      </w:pPr>
      <w:rPr>
        <w:rFonts w:ascii="Courier New" w:hAnsi="Courier New" w:cs="Courier New" w:hint="default"/>
      </w:rPr>
    </w:lvl>
    <w:lvl w:ilvl="8" w:tplc="FFFFFFFF" w:tentative="1">
      <w:start w:val="1"/>
      <w:numFmt w:val="bullet"/>
      <w:lvlText w:val=""/>
      <w:lvlJc w:val="left"/>
      <w:pPr>
        <w:ind w:left="7350" w:hanging="360"/>
      </w:pPr>
      <w:rPr>
        <w:rFonts w:ascii="Wingdings" w:hAnsi="Wingdings" w:hint="default"/>
      </w:rPr>
    </w:lvl>
  </w:abstractNum>
  <w:abstractNum w:abstractNumId="10" w15:restartNumberingAfterBreak="0">
    <w:nsid w:val="61996DC6"/>
    <w:multiLevelType w:val="hybridMultilevel"/>
    <w:tmpl w:val="40100470"/>
    <w:lvl w:ilvl="0" w:tplc="0409000B">
      <w:start w:val="1"/>
      <w:numFmt w:val="bullet"/>
      <w:lvlText w:val=""/>
      <w:lvlJc w:val="left"/>
      <w:pPr>
        <w:ind w:left="159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1" w15:restartNumberingAfterBreak="0">
    <w:nsid w:val="63BD2530"/>
    <w:multiLevelType w:val="hybridMultilevel"/>
    <w:tmpl w:val="6FDA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592B32"/>
    <w:multiLevelType w:val="hybridMultilevel"/>
    <w:tmpl w:val="47BC84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9115F2"/>
    <w:multiLevelType w:val="hybridMultilevel"/>
    <w:tmpl w:val="4A7AB1C2"/>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4" w15:restartNumberingAfterBreak="0">
    <w:nsid w:val="72D63E88"/>
    <w:multiLevelType w:val="hybridMultilevel"/>
    <w:tmpl w:val="462EB7E0"/>
    <w:lvl w:ilvl="0" w:tplc="0409000B">
      <w:start w:val="1"/>
      <w:numFmt w:val="bullet"/>
      <w:lvlText w:val=""/>
      <w:lvlJc w:val="left"/>
      <w:pPr>
        <w:ind w:left="1490" w:hanging="360"/>
      </w:pPr>
      <w:rPr>
        <w:rFonts w:ascii="Wingdings" w:hAnsi="Wingdings"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5" w15:restartNumberingAfterBreak="0">
    <w:nsid w:val="73A554D3"/>
    <w:multiLevelType w:val="hybridMultilevel"/>
    <w:tmpl w:val="BF3E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471DCA"/>
    <w:multiLevelType w:val="hybridMultilevel"/>
    <w:tmpl w:val="F0DE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836812">
    <w:abstractNumId w:val="1"/>
  </w:num>
  <w:num w:numId="2" w16cid:durableId="1480029265">
    <w:abstractNumId w:val="2"/>
  </w:num>
  <w:num w:numId="3" w16cid:durableId="635263645">
    <w:abstractNumId w:val="13"/>
  </w:num>
  <w:num w:numId="4" w16cid:durableId="1325930959">
    <w:abstractNumId w:val="5"/>
  </w:num>
  <w:num w:numId="5" w16cid:durableId="397750097">
    <w:abstractNumId w:val="12"/>
  </w:num>
  <w:num w:numId="6" w16cid:durableId="1628311560">
    <w:abstractNumId w:val="4"/>
  </w:num>
  <w:num w:numId="7" w16cid:durableId="1220168497">
    <w:abstractNumId w:val="11"/>
  </w:num>
  <w:num w:numId="8" w16cid:durableId="992443595">
    <w:abstractNumId w:val="6"/>
  </w:num>
  <w:num w:numId="9" w16cid:durableId="1837644242">
    <w:abstractNumId w:val="14"/>
  </w:num>
  <w:num w:numId="10" w16cid:durableId="1887183472">
    <w:abstractNumId w:val="10"/>
  </w:num>
  <w:num w:numId="11" w16cid:durableId="333531594">
    <w:abstractNumId w:val="9"/>
  </w:num>
  <w:num w:numId="12" w16cid:durableId="896744130">
    <w:abstractNumId w:val="8"/>
  </w:num>
  <w:num w:numId="13" w16cid:durableId="241068232">
    <w:abstractNumId w:val="3"/>
  </w:num>
  <w:num w:numId="14" w16cid:durableId="1627467361">
    <w:abstractNumId w:val="16"/>
  </w:num>
  <w:num w:numId="15" w16cid:durableId="107511438">
    <w:abstractNumId w:val="7"/>
  </w:num>
  <w:num w:numId="16" w16cid:durableId="1237395274">
    <w:abstractNumId w:val="0"/>
  </w:num>
  <w:num w:numId="17" w16cid:durableId="499581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A3E"/>
    <w:rsid w:val="00000E2A"/>
    <w:rsid w:val="00004EA9"/>
    <w:rsid w:val="000063EA"/>
    <w:rsid w:val="00010115"/>
    <w:rsid w:val="00017973"/>
    <w:rsid w:val="000336C3"/>
    <w:rsid w:val="00043C19"/>
    <w:rsid w:val="00044D47"/>
    <w:rsid w:val="00056256"/>
    <w:rsid w:val="00062184"/>
    <w:rsid w:val="000634B4"/>
    <w:rsid w:val="00065AD3"/>
    <w:rsid w:val="000735A6"/>
    <w:rsid w:val="000749AC"/>
    <w:rsid w:val="00085A15"/>
    <w:rsid w:val="00087FAB"/>
    <w:rsid w:val="00092F33"/>
    <w:rsid w:val="00094D5B"/>
    <w:rsid w:val="000B0269"/>
    <w:rsid w:val="000B572B"/>
    <w:rsid w:val="000B63D0"/>
    <w:rsid w:val="000C52E2"/>
    <w:rsid w:val="000C555C"/>
    <w:rsid w:val="000D1FF7"/>
    <w:rsid w:val="000D388F"/>
    <w:rsid w:val="000D3E90"/>
    <w:rsid w:val="000D56FA"/>
    <w:rsid w:val="000D79B0"/>
    <w:rsid w:val="000E65E3"/>
    <w:rsid w:val="000E7C75"/>
    <w:rsid w:val="00107FC7"/>
    <w:rsid w:val="00110143"/>
    <w:rsid w:val="00122781"/>
    <w:rsid w:val="0013152E"/>
    <w:rsid w:val="00141BCF"/>
    <w:rsid w:val="00145DF0"/>
    <w:rsid w:val="0014705B"/>
    <w:rsid w:val="00150C40"/>
    <w:rsid w:val="001519E7"/>
    <w:rsid w:val="001541F8"/>
    <w:rsid w:val="0015691E"/>
    <w:rsid w:val="0016113E"/>
    <w:rsid w:val="001615D5"/>
    <w:rsid w:val="001624A1"/>
    <w:rsid w:val="00174A27"/>
    <w:rsid w:val="00176BF8"/>
    <w:rsid w:val="0017784B"/>
    <w:rsid w:val="00183072"/>
    <w:rsid w:val="00185188"/>
    <w:rsid w:val="00187D5E"/>
    <w:rsid w:val="00195EDB"/>
    <w:rsid w:val="00197370"/>
    <w:rsid w:val="001A300B"/>
    <w:rsid w:val="001A7DCA"/>
    <w:rsid w:val="001B1EF4"/>
    <w:rsid w:val="001B2CFD"/>
    <w:rsid w:val="001B3A3B"/>
    <w:rsid w:val="001B68C9"/>
    <w:rsid w:val="001C221C"/>
    <w:rsid w:val="001D4759"/>
    <w:rsid w:val="001F5F25"/>
    <w:rsid w:val="001F704B"/>
    <w:rsid w:val="00203C3B"/>
    <w:rsid w:val="002132DA"/>
    <w:rsid w:val="00232073"/>
    <w:rsid w:val="00235C38"/>
    <w:rsid w:val="00237082"/>
    <w:rsid w:val="00237E8E"/>
    <w:rsid w:val="002425D5"/>
    <w:rsid w:val="00242B49"/>
    <w:rsid w:val="0025038B"/>
    <w:rsid w:val="002536B1"/>
    <w:rsid w:val="00261205"/>
    <w:rsid w:val="00261993"/>
    <w:rsid w:val="0027006F"/>
    <w:rsid w:val="00273272"/>
    <w:rsid w:val="00273C07"/>
    <w:rsid w:val="00280423"/>
    <w:rsid w:val="0028284C"/>
    <w:rsid w:val="002833AA"/>
    <w:rsid w:val="00286D0D"/>
    <w:rsid w:val="0029230C"/>
    <w:rsid w:val="002944F5"/>
    <w:rsid w:val="002A44BB"/>
    <w:rsid w:val="002C368F"/>
    <w:rsid w:val="002C7ECE"/>
    <w:rsid w:val="003044E1"/>
    <w:rsid w:val="0030707C"/>
    <w:rsid w:val="00307856"/>
    <w:rsid w:val="00312BC0"/>
    <w:rsid w:val="003203EE"/>
    <w:rsid w:val="00320C7C"/>
    <w:rsid w:val="00324D9E"/>
    <w:rsid w:val="003266D4"/>
    <w:rsid w:val="00327AD6"/>
    <w:rsid w:val="00337A1D"/>
    <w:rsid w:val="00346A56"/>
    <w:rsid w:val="003506BE"/>
    <w:rsid w:val="003507B0"/>
    <w:rsid w:val="003663CF"/>
    <w:rsid w:val="00367309"/>
    <w:rsid w:val="003676C2"/>
    <w:rsid w:val="003711BC"/>
    <w:rsid w:val="00371254"/>
    <w:rsid w:val="003718D3"/>
    <w:rsid w:val="00373991"/>
    <w:rsid w:val="00376DE2"/>
    <w:rsid w:val="00377048"/>
    <w:rsid w:val="0038451F"/>
    <w:rsid w:val="0038672C"/>
    <w:rsid w:val="00393674"/>
    <w:rsid w:val="00397C3B"/>
    <w:rsid w:val="003A0333"/>
    <w:rsid w:val="003A493C"/>
    <w:rsid w:val="003A6201"/>
    <w:rsid w:val="003A64D5"/>
    <w:rsid w:val="003C244D"/>
    <w:rsid w:val="003D384B"/>
    <w:rsid w:val="003D3DD2"/>
    <w:rsid w:val="003D6AAF"/>
    <w:rsid w:val="003E433E"/>
    <w:rsid w:val="003F43EA"/>
    <w:rsid w:val="003F48CD"/>
    <w:rsid w:val="003F71B5"/>
    <w:rsid w:val="0040161A"/>
    <w:rsid w:val="00403172"/>
    <w:rsid w:val="004065B0"/>
    <w:rsid w:val="00407750"/>
    <w:rsid w:val="00413B00"/>
    <w:rsid w:val="00415AAE"/>
    <w:rsid w:val="004224C6"/>
    <w:rsid w:val="004318AD"/>
    <w:rsid w:val="0044225D"/>
    <w:rsid w:val="0044762A"/>
    <w:rsid w:val="00456697"/>
    <w:rsid w:val="0046612D"/>
    <w:rsid w:val="004671B6"/>
    <w:rsid w:val="004749FA"/>
    <w:rsid w:val="0047510E"/>
    <w:rsid w:val="00486F60"/>
    <w:rsid w:val="004A2F4E"/>
    <w:rsid w:val="004A5B75"/>
    <w:rsid w:val="004C1392"/>
    <w:rsid w:val="004D001B"/>
    <w:rsid w:val="004D04C6"/>
    <w:rsid w:val="004E45DB"/>
    <w:rsid w:val="004E56D2"/>
    <w:rsid w:val="004F2029"/>
    <w:rsid w:val="004F2656"/>
    <w:rsid w:val="00513882"/>
    <w:rsid w:val="00516DA8"/>
    <w:rsid w:val="00535FF0"/>
    <w:rsid w:val="005363B6"/>
    <w:rsid w:val="00540333"/>
    <w:rsid w:val="0054703E"/>
    <w:rsid w:val="005511EA"/>
    <w:rsid w:val="005568A5"/>
    <w:rsid w:val="005569A2"/>
    <w:rsid w:val="005606B8"/>
    <w:rsid w:val="00560B7C"/>
    <w:rsid w:val="005614CF"/>
    <w:rsid w:val="00567065"/>
    <w:rsid w:val="00567E85"/>
    <w:rsid w:val="00571677"/>
    <w:rsid w:val="00572DD8"/>
    <w:rsid w:val="0058512F"/>
    <w:rsid w:val="00585B14"/>
    <w:rsid w:val="005945C1"/>
    <w:rsid w:val="005A3C3F"/>
    <w:rsid w:val="005A4E22"/>
    <w:rsid w:val="005A51B1"/>
    <w:rsid w:val="005A6811"/>
    <w:rsid w:val="005B069C"/>
    <w:rsid w:val="005B2426"/>
    <w:rsid w:val="005B37F4"/>
    <w:rsid w:val="005C7D32"/>
    <w:rsid w:val="005D1239"/>
    <w:rsid w:val="005D4EB5"/>
    <w:rsid w:val="005D6664"/>
    <w:rsid w:val="005E5F34"/>
    <w:rsid w:val="005F1D11"/>
    <w:rsid w:val="005F7629"/>
    <w:rsid w:val="0060448D"/>
    <w:rsid w:val="00604CB0"/>
    <w:rsid w:val="00606554"/>
    <w:rsid w:val="006104FB"/>
    <w:rsid w:val="00611E1F"/>
    <w:rsid w:val="006149BD"/>
    <w:rsid w:val="00620D4D"/>
    <w:rsid w:val="0063258A"/>
    <w:rsid w:val="00642393"/>
    <w:rsid w:val="00646B79"/>
    <w:rsid w:val="00650B62"/>
    <w:rsid w:val="006513A4"/>
    <w:rsid w:val="00654B07"/>
    <w:rsid w:val="0065765E"/>
    <w:rsid w:val="006756A5"/>
    <w:rsid w:val="00677FB0"/>
    <w:rsid w:val="00680BF6"/>
    <w:rsid w:val="00682DB1"/>
    <w:rsid w:val="00697453"/>
    <w:rsid w:val="006A1CF6"/>
    <w:rsid w:val="006A2FA0"/>
    <w:rsid w:val="006A4749"/>
    <w:rsid w:val="006B52E5"/>
    <w:rsid w:val="006C0B74"/>
    <w:rsid w:val="006C432C"/>
    <w:rsid w:val="006C7152"/>
    <w:rsid w:val="006D2033"/>
    <w:rsid w:val="006E003F"/>
    <w:rsid w:val="006E3B36"/>
    <w:rsid w:val="006E4E6F"/>
    <w:rsid w:val="006E5D83"/>
    <w:rsid w:val="006E647E"/>
    <w:rsid w:val="006F3BCD"/>
    <w:rsid w:val="006F5500"/>
    <w:rsid w:val="00700175"/>
    <w:rsid w:val="00702EF1"/>
    <w:rsid w:val="007265C0"/>
    <w:rsid w:val="00727A0C"/>
    <w:rsid w:val="00731839"/>
    <w:rsid w:val="007318AF"/>
    <w:rsid w:val="00735A20"/>
    <w:rsid w:val="0074430C"/>
    <w:rsid w:val="007455F0"/>
    <w:rsid w:val="00764851"/>
    <w:rsid w:val="00766E1A"/>
    <w:rsid w:val="007764C3"/>
    <w:rsid w:val="00777187"/>
    <w:rsid w:val="0079051A"/>
    <w:rsid w:val="0079127E"/>
    <w:rsid w:val="00795A6C"/>
    <w:rsid w:val="007A6D8A"/>
    <w:rsid w:val="007B5BDA"/>
    <w:rsid w:val="007C3DA5"/>
    <w:rsid w:val="007D1320"/>
    <w:rsid w:val="007D2CDC"/>
    <w:rsid w:val="007E1135"/>
    <w:rsid w:val="007E150D"/>
    <w:rsid w:val="007E3653"/>
    <w:rsid w:val="0080116A"/>
    <w:rsid w:val="008013EF"/>
    <w:rsid w:val="0080568D"/>
    <w:rsid w:val="00806A4B"/>
    <w:rsid w:val="00814287"/>
    <w:rsid w:val="0084179A"/>
    <w:rsid w:val="00841CAC"/>
    <w:rsid w:val="0084572F"/>
    <w:rsid w:val="008544F7"/>
    <w:rsid w:val="008735EC"/>
    <w:rsid w:val="008755FE"/>
    <w:rsid w:val="00882515"/>
    <w:rsid w:val="0088263D"/>
    <w:rsid w:val="00890F6D"/>
    <w:rsid w:val="00891968"/>
    <w:rsid w:val="00891C55"/>
    <w:rsid w:val="008A0782"/>
    <w:rsid w:val="008A5BC4"/>
    <w:rsid w:val="008A79E9"/>
    <w:rsid w:val="008B2D23"/>
    <w:rsid w:val="008B2FB9"/>
    <w:rsid w:val="008C2449"/>
    <w:rsid w:val="008C3C3D"/>
    <w:rsid w:val="008D6119"/>
    <w:rsid w:val="008E0FDA"/>
    <w:rsid w:val="008E5FE7"/>
    <w:rsid w:val="008E6C74"/>
    <w:rsid w:val="009167F1"/>
    <w:rsid w:val="0092177E"/>
    <w:rsid w:val="00923A14"/>
    <w:rsid w:val="00923E8C"/>
    <w:rsid w:val="00933164"/>
    <w:rsid w:val="0093751C"/>
    <w:rsid w:val="009401BB"/>
    <w:rsid w:val="009507BD"/>
    <w:rsid w:val="009510C9"/>
    <w:rsid w:val="00953A6C"/>
    <w:rsid w:val="00957671"/>
    <w:rsid w:val="00965160"/>
    <w:rsid w:val="00967116"/>
    <w:rsid w:val="00980D28"/>
    <w:rsid w:val="00987A74"/>
    <w:rsid w:val="009B4F0A"/>
    <w:rsid w:val="009B6764"/>
    <w:rsid w:val="009C062E"/>
    <w:rsid w:val="009C5C09"/>
    <w:rsid w:val="009D3C22"/>
    <w:rsid w:val="009D4D44"/>
    <w:rsid w:val="009D778B"/>
    <w:rsid w:val="009E1703"/>
    <w:rsid w:val="009F2D47"/>
    <w:rsid w:val="00A12F29"/>
    <w:rsid w:val="00A16CC9"/>
    <w:rsid w:val="00A17008"/>
    <w:rsid w:val="00A208F7"/>
    <w:rsid w:val="00A2113E"/>
    <w:rsid w:val="00A30DF3"/>
    <w:rsid w:val="00A332C1"/>
    <w:rsid w:val="00A41A11"/>
    <w:rsid w:val="00A44137"/>
    <w:rsid w:val="00A473DF"/>
    <w:rsid w:val="00A52284"/>
    <w:rsid w:val="00A565FE"/>
    <w:rsid w:val="00A61992"/>
    <w:rsid w:val="00A63D51"/>
    <w:rsid w:val="00A6527E"/>
    <w:rsid w:val="00A718D6"/>
    <w:rsid w:val="00A823A1"/>
    <w:rsid w:val="00A84DEB"/>
    <w:rsid w:val="00A92F39"/>
    <w:rsid w:val="00A9327F"/>
    <w:rsid w:val="00A95C50"/>
    <w:rsid w:val="00AA3B15"/>
    <w:rsid w:val="00AA4402"/>
    <w:rsid w:val="00AB1E4E"/>
    <w:rsid w:val="00AB5F27"/>
    <w:rsid w:val="00AC3B7A"/>
    <w:rsid w:val="00AC4F7C"/>
    <w:rsid w:val="00AC717D"/>
    <w:rsid w:val="00AC78F5"/>
    <w:rsid w:val="00AD70ED"/>
    <w:rsid w:val="00AE0B53"/>
    <w:rsid w:val="00AE509D"/>
    <w:rsid w:val="00AE5AA8"/>
    <w:rsid w:val="00AF182E"/>
    <w:rsid w:val="00AF2278"/>
    <w:rsid w:val="00AF6F37"/>
    <w:rsid w:val="00B069F2"/>
    <w:rsid w:val="00B07551"/>
    <w:rsid w:val="00B1027A"/>
    <w:rsid w:val="00B11E46"/>
    <w:rsid w:val="00B12D15"/>
    <w:rsid w:val="00B3373E"/>
    <w:rsid w:val="00B3514E"/>
    <w:rsid w:val="00B35B9D"/>
    <w:rsid w:val="00B362E5"/>
    <w:rsid w:val="00B44099"/>
    <w:rsid w:val="00B45C89"/>
    <w:rsid w:val="00B463B5"/>
    <w:rsid w:val="00B514A8"/>
    <w:rsid w:val="00B51C29"/>
    <w:rsid w:val="00B54A5F"/>
    <w:rsid w:val="00B5670F"/>
    <w:rsid w:val="00B56A4A"/>
    <w:rsid w:val="00B57FB9"/>
    <w:rsid w:val="00B600D1"/>
    <w:rsid w:val="00B603B9"/>
    <w:rsid w:val="00B6320C"/>
    <w:rsid w:val="00B726E1"/>
    <w:rsid w:val="00B73FBE"/>
    <w:rsid w:val="00B773B4"/>
    <w:rsid w:val="00B80EF7"/>
    <w:rsid w:val="00B82E88"/>
    <w:rsid w:val="00B85A3A"/>
    <w:rsid w:val="00B92772"/>
    <w:rsid w:val="00BA6D06"/>
    <w:rsid w:val="00BB0E8D"/>
    <w:rsid w:val="00BB1763"/>
    <w:rsid w:val="00BB3319"/>
    <w:rsid w:val="00BB7CEF"/>
    <w:rsid w:val="00BD4000"/>
    <w:rsid w:val="00BD7E5F"/>
    <w:rsid w:val="00BE2434"/>
    <w:rsid w:val="00BE2A0C"/>
    <w:rsid w:val="00BE5C84"/>
    <w:rsid w:val="00BF2EC8"/>
    <w:rsid w:val="00BF379D"/>
    <w:rsid w:val="00BF5E4A"/>
    <w:rsid w:val="00BF5FDF"/>
    <w:rsid w:val="00BF6DBC"/>
    <w:rsid w:val="00C02DD6"/>
    <w:rsid w:val="00C04383"/>
    <w:rsid w:val="00C07385"/>
    <w:rsid w:val="00C16578"/>
    <w:rsid w:val="00C166E4"/>
    <w:rsid w:val="00C21140"/>
    <w:rsid w:val="00C2125A"/>
    <w:rsid w:val="00C24192"/>
    <w:rsid w:val="00C34CE5"/>
    <w:rsid w:val="00C34D59"/>
    <w:rsid w:val="00C35FE3"/>
    <w:rsid w:val="00C375B5"/>
    <w:rsid w:val="00C37E02"/>
    <w:rsid w:val="00C409C8"/>
    <w:rsid w:val="00C42967"/>
    <w:rsid w:val="00C449C3"/>
    <w:rsid w:val="00C50C08"/>
    <w:rsid w:val="00C53777"/>
    <w:rsid w:val="00C55F0B"/>
    <w:rsid w:val="00C64D29"/>
    <w:rsid w:val="00C65F6C"/>
    <w:rsid w:val="00C66385"/>
    <w:rsid w:val="00C7144C"/>
    <w:rsid w:val="00C72933"/>
    <w:rsid w:val="00C73F6B"/>
    <w:rsid w:val="00C743B7"/>
    <w:rsid w:val="00C766EE"/>
    <w:rsid w:val="00C76AE6"/>
    <w:rsid w:val="00C77C38"/>
    <w:rsid w:val="00C82C52"/>
    <w:rsid w:val="00C85C42"/>
    <w:rsid w:val="00C91799"/>
    <w:rsid w:val="00C94B7E"/>
    <w:rsid w:val="00C96BF3"/>
    <w:rsid w:val="00CA098B"/>
    <w:rsid w:val="00CA141E"/>
    <w:rsid w:val="00CA3360"/>
    <w:rsid w:val="00CA410B"/>
    <w:rsid w:val="00CA518C"/>
    <w:rsid w:val="00CA7E83"/>
    <w:rsid w:val="00CB54CA"/>
    <w:rsid w:val="00CB6FE5"/>
    <w:rsid w:val="00CC3304"/>
    <w:rsid w:val="00CD01E8"/>
    <w:rsid w:val="00CF35A5"/>
    <w:rsid w:val="00CF55EB"/>
    <w:rsid w:val="00D00616"/>
    <w:rsid w:val="00D0301E"/>
    <w:rsid w:val="00D13AB4"/>
    <w:rsid w:val="00D14F03"/>
    <w:rsid w:val="00D171B1"/>
    <w:rsid w:val="00D21382"/>
    <w:rsid w:val="00D30C0D"/>
    <w:rsid w:val="00D31419"/>
    <w:rsid w:val="00D33E22"/>
    <w:rsid w:val="00D42382"/>
    <w:rsid w:val="00D45A6F"/>
    <w:rsid w:val="00D50012"/>
    <w:rsid w:val="00D649BB"/>
    <w:rsid w:val="00D6532E"/>
    <w:rsid w:val="00D735AB"/>
    <w:rsid w:val="00D8048A"/>
    <w:rsid w:val="00D8199F"/>
    <w:rsid w:val="00D91BC0"/>
    <w:rsid w:val="00D94288"/>
    <w:rsid w:val="00DA0528"/>
    <w:rsid w:val="00DA191A"/>
    <w:rsid w:val="00DA259A"/>
    <w:rsid w:val="00DA2EE3"/>
    <w:rsid w:val="00DA4879"/>
    <w:rsid w:val="00DB5E84"/>
    <w:rsid w:val="00DC542D"/>
    <w:rsid w:val="00DC6539"/>
    <w:rsid w:val="00DD5271"/>
    <w:rsid w:val="00DD71B8"/>
    <w:rsid w:val="00DD792B"/>
    <w:rsid w:val="00DF4969"/>
    <w:rsid w:val="00E00A3E"/>
    <w:rsid w:val="00E04237"/>
    <w:rsid w:val="00E136D0"/>
    <w:rsid w:val="00E2205B"/>
    <w:rsid w:val="00E324A6"/>
    <w:rsid w:val="00E437A6"/>
    <w:rsid w:val="00E50400"/>
    <w:rsid w:val="00E5365F"/>
    <w:rsid w:val="00E551B1"/>
    <w:rsid w:val="00E62111"/>
    <w:rsid w:val="00E66933"/>
    <w:rsid w:val="00E66D94"/>
    <w:rsid w:val="00E70372"/>
    <w:rsid w:val="00E77643"/>
    <w:rsid w:val="00E81C59"/>
    <w:rsid w:val="00E95868"/>
    <w:rsid w:val="00EA5DCD"/>
    <w:rsid w:val="00EB5748"/>
    <w:rsid w:val="00EC2E74"/>
    <w:rsid w:val="00EC5EBB"/>
    <w:rsid w:val="00EE414A"/>
    <w:rsid w:val="00EF25F2"/>
    <w:rsid w:val="00F0408E"/>
    <w:rsid w:val="00F11CA3"/>
    <w:rsid w:val="00F13828"/>
    <w:rsid w:val="00F20A16"/>
    <w:rsid w:val="00F21995"/>
    <w:rsid w:val="00F246F0"/>
    <w:rsid w:val="00F2515D"/>
    <w:rsid w:val="00F33DBF"/>
    <w:rsid w:val="00F41B68"/>
    <w:rsid w:val="00F47310"/>
    <w:rsid w:val="00F4789B"/>
    <w:rsid w:val="00F6092D"/>
    <w:rsid w:val="00F75402"/>
    <w:rsid w:val="00F77D5A"/>
    <w:rsid w:val="00F81928"/>
    <w:rsid w:val="00F92E20"/>
    <w:rsid w:val="00F94F89"/>
    <w:rsid w:val="00F95DD1"/>
    <w:rsid w:val="00F97F5C"/>
    <w:rsid w:val="00FA2172"/>
    <w:rsid w:val="00FA70BC"/>
    <w:rsid w:val="00FA7BF9"/>
    <w:rsid w:val="00FB50B1"/>
    <w:rsid w:val="00FC52B5"/>
    <w:rsid w:val="00FC7FF0"/>
    <w:rsid w:val="00FD15BF"/>
    <w:rsid w:val="00FD34E6"/>
    <w:rsid w:val="00FE40FE"/>
    <w:rsid w:val="00FE7921"/>
    <w:rsid w:val="00FE7E4E"/>
    <w:rsid w:val="00FF4934"/>
    <w:rsid w:val="020205E6"/>
    <w:rsid w:val="0405604B"/>
    <w:rsid w:val="05EB1C5D"/>
    <w:rsid w:val="0C0E78CF"/>
    <w:rsid w:val="0F166239"/>
    <w:rsid w:val="10BF171A"/>
    <w:rsid w:val="12494D40"/>
    <w:rsid w:val="1677313C"/>
    <w:rsid w:val="167C6BF3"/>
    <w:rsid w:val="1AD61006"/>
    <w:rsid w:val="1D060C44"/>
    <w:rsid w:val="24FB7DC2"/>
    <w:rsid w:val="2E0211E1"/>
    <w:rsid w:val="3B946C4B"/>
    <w:rsid w:val="3C322DF4"/>
    <w:rsid w:val="3CE00DEC"/>
    <w:rsid w:val="3DBE5B3C"/>
    <w:rsid w:val="3F7447AB"/>
    <w:rsid w:val="4566590E"/>
    <w:rsid w:val="465D25BA"/>
    <w:rsid w:val="4B464689"/>
    <w:rsid w:val="4BAF7BE3"/>
    <w:rsid w:val="4C48354D"/>
    <w:rsid w:val="4F517C60"/>
    <w:rsid w:val="55332D38"/>
    <w:rsid w:val="570113C7"/>
    <w:rsid w:val="57417F6A"/>
    <w:rsid w:val="5A212446"/>
    <w:rsid w:val="60410E37"/>
    <w:rsid w:val="67886934"/>
    <w:rsid w:val="6E4965FC"/>
    <w:rsid w:val="6FA85F7B"/>
    <w:rsid w:val="71F9114A"/>
    <w:rsid w:val="77502B1D"/>
    <w:rsid w:val="7D9C40A0"/>
    <w:rsid w:val="7DAD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C5A81"/>
  <w15:docId w15:val="{D1399D8D-38F1-46B5-BE47-2CCCBEDD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35"/>
    <w:qFormat/>
    <w:pPr>
      <w:spacing w:after="0" w:line="264" w:lineRule="auto"/>
    </w:pPr>
    <w:rPr>
      <w:rFonts w:ascii="Cambria" w:eastAsia="Times New Roman" w:hAnsi="Cambria" w:cs="Times New Roman"/>
      <w:i/>
      <w:iCs/>
      <w:color w:val="5B9BD5"/>
      <w:kern w:val="28"/>
      <w:sz w:val="17"/>
      <w:szCs w:val="17"/>
      <w14:ligatures w14:val="standard"/>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GridTable1Light-Accent61">
    <w:name w:val="Grid Table 1 Light - Accent 6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953A6C"/>
    <w:rPr>
      <w:color w:val="605E5C"/>
      <w:shd w:val="clear" w:color="auto" w:fill="E1DFDD"/>
    </w:rPr>
  </w:style>
  <w:style w:type="character" w:styleId="Strong">
    <w:name w:val="Strong"/>
    <w:basedOn w:val="DefaultParagraphFont"/>
    <w:uiPriority w:val="22"/>
    <w:qFormat/>
    <w:rsid w:val="00A82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dhhs.gov/divisions/mental-health-developmental-disabilities-and-substance-use-services/councils-and-committees/state-consumer-and-family-advisory-committee"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dicaid.ncdhhs.gov/reports/dashboar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zoomgov.com/meeting/register/vJItdeCvqzgqHjnU0fZtd1KAyUVavCmeA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dhhs.gov/divisions/mental-health-developmental-disabilities-and-substance-use-services/councils-and-committees/state-consumer-and-family-advisory-committee" TargetMode="External"/><Relationship Id="rId5" Type="http://schemas.openxmlformats.org/officeDocument/2006/relationships/settings" Target="settings.xml"/><Relationship Id="rId15" Type="http://schemas.openxmlformats.org/officeDocument/2006/relationships/hyperlink" Target="https://www.ncdhhs.gov/divisions/mental-health-developmental-disabilities-and-substance-use-services/councils-and-committees/state-consumer-and-family-advisory-committee" TargetMode="External"/><Relationship Id="rId10" Type="http://schemas.openxmlformats.org/officeDocument/2006/relationships/hyperlink" Target="https://www.ncdhhs.gov/divisions/mental-health-developmental-disabilities-and-substance-use-services/councils-and-committees/state-consumer-and-family-advisory-committe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ncdhhs.gov/divisions/mental-health-developmental-disabilities-and-substance-use-services/councils-and-committees/state-consumer-and-family-advisory-committee" TargetMode="External"/><Relationship Id="rId14" Type="http://schemas.openxmlformats.org/officeDocument/2006/relationships/hyperlink" Target="file:///\\hrdmhp60.eads.ncads.net\shared\ACS\Consumer_Empowerment\SCFAC\2.%20Meetings\FY%202024-2025\8.%20February%202025\SCFAC%20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04731D-36E4-4163-866B-E30F196D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1484</Words>
  <Characters>8427</Characters>
  <Application>Microsoft Office Word</Application>
  <DocSecurity>0</DocSecurity>
  <Lines>450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Mozzetti, Petra</dc:creator>
  <cp:lastModifiedBy>Harward, Stacey</cp:lastModifiedBy>
  <cp:revision>4</cp:revision>
  <cp:lastPrinted>2025-05-13T13:45:00Z</cp:lastPrinted>
  <dcterms:created xsi:type="dcterms:W3CDTF">2025-04-30T16:03:00Z</dcterms:created>
  <dcterms:modified xsi:type="dcterms:W3CDTF">2025-05-13T13:47:00Z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2392ea25f093db10a418e1a962c4d7fdb1b54d9248ce27245ca0558bd90d1852</vt:lpwstr>
  </property>
  <property fmtid="{D5CDD505-2E9C-101B-9397-08002B2CF9AE}" pid="3" name="KSOProductBuildVer">
    <vt:lpwstr>1033-12.2.0.19805</vt:lpwstr>
  </property>
  <property fmtid="{D5CDD505-2E9C-101B-9397-08002B2CF9AE}" pid="4" name="ICV">
    <vt:lpwstr>26994028DEF64B77AD4B77BEFEFC6A1A_13</vt:lpwstr>
  </property>
</Properties>
</file>