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B3F5B" w14:textId="574B2971" w:rsidR="00837BFE" w:rsidRPr="00C81A72" w:rsidRDefault="00837BFE" w:rsidP="00837BFE">
      <w:pPr>
        <w:spacing w:before="480"/>
        <w:ind w:left="619" w:right="562"/>
        <w:jc w:val="center"/>
        <w:rPr>
          <w:color w:val="153056"/>
          <w:sz w:val="20"/>
          <w:szCs w:val="14"/>
          <w:lang w:val="es-ES"/>
        </w:rPr>
      </w:pPr>
      <w:r w:rsidRPr="00C81A72">
        <w:rPr>
          <w:color w:val="153056"/>
          <w:spacing w:val="13"/>
          <w:sz w:val="20"/>
          <w:szCs w:val="14"/>
          <w:lang w:val="es-ES"/>
        </w:rPr>
        <w:t>SERVICES</w:t>
      </w:r>
      <w:r w:rsidR="00C81A72" w:rsidRPr="00C81A72">
        <w:rPr>
          <w:sz w:val="14"/>
          <w:szCs w:val="14"/>
          <w:lang w:val="es-ES"/>
        </w:rPr>
        <w:t xml:space="preserve"> </w:t>
      </w:r>
      <w:r w:rsidR="00C81A72" w:rsidRPr="00C81A72">
        <w:rPr>
          <w:color w:val="153056"/>
          <w:spacing w:val="13"/>
          <w:sz w:val="20"/>
          <w:szCs w:val="14"/>
          <w:lang w:val="es-ES"/>
        </w:rPr>
        <w:t>DEPARTAMENTO DE SALUD Y SERVICIOS HUMANOS DE CAROLINA DEL NORTE</w:t>
      </w:r>
    </w:p>
    <w:p w14:paraId="248EAB3F" w14:textId="104C5C8B" w:rsidR="00C81A72" w:rsidRDefault="00C81A72" w:rsidP="00C81A72">
      <w:pPr>
        <w:pStyle w:val="Title"/>
        <w:spacing w:after="0"/>
        <w:ind w:left="180"/>
        <w:jc w:val="center"/>
        <w:rPr>
          <w:color w:val="153056"/>
          <w:spacing w:val="0"/>
          <w:kern w:val="2"/>
          <w:sz w:val="40"/>
          <w:szCs w:val="40"/>
          <w:lang w:val="es-ES"/>
        </w:rPr>
      </w:pPr>
      <w:r w:rsidRPr="00C81A72">
        <w:rPr>
          <w:color w:val="153056"/>
          <w:spacing w:val="0"/>
          <w:kern w:val="2"/>
          <w:sz w:val="40"/>
          <w:szCs w:val="40"/>
          <w:lang w:val="es-ES"/>
        </w:rPr>
        <w:t>División de Empleo e Independencia</w:t>
      </w:r>
    </w:p>
    <w:p w14:paraId="65A30E8D" w14:textId="3B7221FD" w:rsidR="00C81A72" w:rsidRDefault="00C81A72" w:rsidP="00C81A72">
      <w:pPr>
        <w:pStyle w:val="Title"/>
        <w:spacing w:after="0"/>
        <w:ind w:left="180"/>
        <w:jc w:val="center"/>
        <w:rPr>
          <w:color w:val="153056"/>
          <w:spacing w:val="0"/>
          <w:kern w:val="2"/>
          <w:sz w:val="40"/>
          <w:szCs w:val="40"/>
          <w:lang w:val="es-ES"/>
        </w:rPr>
      </w:pPr>
      <w:r w:rsidRPr="00C81A72">
        <w:rPr>
          <w:color w:val="153056"/>
          <w:spacing w:val="0"/>
          <w:kern w:val="2"/>
          <w:sz w:val="40"/>
          <w:szCs w:val="40"/>
          <w:lang w:val="es-ES"/>
        </w:rPr>
        <w:t>para Personas con Discapacidades</w:t>
      </w:r>
    </w:p>
    <w:p w14:paraId="01D8218E" w14:textId="77777777" w:rsidR="00C81A72" w:rsidRDefault="00C81A72" w:rsidP="00837BFE">
      <w:pPr>
        <w:pStyle w:val="BodyText"/>
        <w:ind w:left="180"/>
        <w:rPr>
          <w:rFonts w:asciiTheme="majorHAnsi" w:eastAsiaTheme="majorEastAsia" w:hAnsiTheme="majorHAnsi" w:cstheme="majorBidi"/>
          <w:color w:val="133056"/>
          <w:spacing w:val="-10"/>
          <w:kern w:val="28"/>
          <w:sz w:val="56"/>
          <w:szCs w:val="56"/>
          <w:lang w:val="es-ES"/>
          <w14:ligatures w14:val="standardContextual"/>
        </w:rPr>
      </w:pPr>
      <w:r w:rsidRPr="00C81A72">
        <w:rPr>
          <w:rFonts w:asciiTheme="majorHAnsi" w:eastAsiaTheme="majorEastAsia" w:hAnsiTheme="majorHAnsi" w:cstheme="majorBidi"/>
          <w:color w:val="133056"/>
          <w:spacing w:val="-10"/>
          <w:kern w:val="28"/>
          <w:sz w:val="56"/>
          <w:szCs w:val="56"/>
          <w:lang w:val="es-ES"/>
          <w14:ligatures w14:val="standardContextual"/>
        </w:rPr>
        <w:t>SERVICIOS PARA EMPLEADORES</w:t>
      </w:r>
    </w:p>
    <w:p w14:paraId="52A8CD9F" w14:textId="44515A7C" w:rsidR="00837BFE" w:rsidRPr="00C81A72" w:rsidRDefault="00C81A72" w:rsidP="00837BFE">
      <w:pPr>
        <w:pStyle w:val="BodyText"/>
        <w:ind w:left="180"/>
        <w:rPr>
          <w:rFonts w:asciiTheme="majorHAnsi" w:hAnsiTheme="majorHAnsi"/>
          <w:bCs/>
          <w:sz w:val="20"/>
          <w:lang w:val="es-ES"/>
        </w:rPr>
      </w:pPr>
      <w:r w:rsidRPr="00C81A72">
        <w:rPr>
          <w:rFonts w:asciiTheme="majorHAnsi" w:hAnsiTheme="majorHAnsi"/>
          <w:bCs/>
          <w:color w:val="153056"/>
          <w:szCs w:val="22"/>
          <w:lang w:val="es-ES"/>
        </w:rPr>
        <w:t>Conectamos a los empleadores con candidatos listos para trabajar y una amplia variedad de servicios y recursos sin costo.</w:t>
      </w:r>
    </w:p>
    <w:p w14:paraId="30E52BC6" w14:textId="20033F42" w:rsidR="00837BFE" w:rsidRPr="00C81A72" w:rsidRDefault="00C81A72" w:rsidP="00837BFE">
      <w:pPr>
        <w:pStyle w:val="Heading2"/>
        <w:spacing w:before="120" w:after="0"/>
        <w:ind w:left="187"/>
        <w:rPr>
          <w:lang w:val="es-ES"/>
        </w:rPr>
      </w:pPr>
      <w:r w:rsidRPr="00C81A72">
        <w:rPr>
          <w:color w:val="153056"/>
          <w:spacing w:val="-2"/>
          <w:lang w:val="es-ES"/>
        </w:rPr>
        <w:t>RECLUTAMIENTO</w:t>
      </w:r>
    </w:p>
    <w:p w14:paraId="62CD0AB1" w14:textId="77777777" w:rsidR="00837BFE" w:rsidRPr="00C81A72" w:rsidRDefault="00837BFE" w:rsidP="00837BFE">
      <w:pPr>
        <w:pStyle w:val="BodyText"/>
        <w:ind w:left="180"/>
        <w:rPr>
          <w:rFonts w:ascii="Gotham Black"/>
          <w:b/>
          <w:sz w:val="3"/>
          <w:lang w:val="es-ES"/>
        </w:rPr>
      </w:pPr>
    </w:p>
    <w:p w14:paraId="6F20183E" w14:textId="61D6AE3E" w:rsidR="00837BFE" w:rsidRPr="00C81A72" w:rsidRDefault="00C81A72" w:rsidP="00837BFE">
      <w:pPr>
        <w:pStyle w:val="BodyText"/>
        <w:spacing w:after="120" w:line="259" w:lineRule="auto"/>
        <w:ind w:left="187"/>
        <w:rPr>
          <w:sz w:val="16"/>
          <w:szCs w:val="16"/>
          <w:lang w:val="es-ES"/>
        </w:rPr>
      </w:pPr>
      <w:r w:rsidRPr="00C81A72">
        <w:rPr>
          <w:color w:val="153056"/>
          <w:lang w:val="es-ES"/>
        </w:rPr>
        <w:t>Evaluamos las necesidades de tu fuerza laboral y preseleccionamos nuestro grupo de talentos para identificar candidatos con las habilidades y experiencia requeridas para el puesto.</w:t>
      </w:r>
      <w:r w:rsidR="00837BFE" w:rsidRPr="00C81A72">
        <w:rPr>
          <w:color w:val="153056"/>
          <w:lang w:val="es-ES"/>
        </w:rPr>
        <w:t xml:space="preserve">    </w:t>
      </w:r>
    </w:p>
    <w:p w14:paraId="3D4EEA99" w14:textId="777372A3" w:rsidR="00837BFE" w:rsidRDefault="00C81A72" w:rsidP="00837BFE">
      <w:pPr>
        <w:pStyle w:val="Heading2"/>
        <w:spacing w:before="120" w:after="0"/>
        <w:ind w:left="187"/>
      </w:pPr>
      <w:r w:rsidRPr="00C81A72">
        <w:rPr>
          <w:color w:val="153056"/>
          <w:spacing w:val="-2"/>
        </w:rPr>
        <w:t xml:space="preserve">INTEGRACIÓN  </w:t>
      </w:r>
    </w:p>
    <w:p w14:paraId="178AD4F6" w14:textId="77777777" w:rsidR="00837BFE" w:rsidRDefault="00837BFE" w:rsidP="00837BFE">
      <w:pPr>
        <w:pStyle w:val="BodyText"/>
        <w:ind w:left="180"/>
        <w:rPr>
          <w:rFonts w:ascii="Gotham Black"/>
          <w:b/>
          <w:sz w:val="3"/>
        </w:rPr>
      </w:pPr>
    </w:p>
    <w:p w14:paraId="4418B1FD" w14:textId="4F437552" w:rsidR="00837BFE" w:rsidRPr="00C81A72" w:rsidRDefault="00C81A72" w:rsidP="00837BFE">
      <w:pPr>
        <w:pStyle w:val="Heading2"/>
        <w:spacing w:before="0" w:after="120"/>
        <w:ind w:left="187"/>
        <w:rPr>
          <w:rFonts w:ascii="Gotham Medium" w:eastAsia="Gotham Medium" w:hAnsi="Gotham Medium" w:cs="Gotham Medium"/>
          <w:b/>
          <w:bCs/>
          <w:color w:val="153056"/>
          <w:sz w:val="28"/>
          <w:szCs w:val="28"/>
          <w:lang w:val="es-ES"/>
        </w:rPr>
      </w:pPr>
      <w:r w:rsidRPr="00C81A72">
        <w:rPr>
          <w:rFonts w:ascii="Gotham Medium" w:eastAsia="Gotham Medium" w:hAnsi="Gotham Medium" w:cs="Gotham Medium"/>
          <w:color w:val="153056"/>
          <w:sz w:val="28"/>
          <w:szCs w:val="28"/>
          <w:lang w:val="es-ES"/>
        </w:rPr>
        <w:t xml:space="preserve">Cuando nuestros candidatos se convierten en tus nuevos empleados, el apoyo continuo garantiza que sigan siendo una buena opción.   </w:t>
      </w:r>
    </w:p>
    <w:p w14:paraId="027121D6" w14:textId="748CB67B" w:rsidR="00837BFE" w:rsidRPr="00C81A72" w:rsidRDefault="00C81A72" w:rsidP="00837BFE">
      <w:pPr>
        <w:pStyle w:val="Heading2"/>
        <w:spacing w:before="120" w:after="0"/>
        <w:ind w:left="187"/>
        <w:rPr>
          <w:lang w:val="es-ES"/>
        </w:rPr>
      </w:pPr>
      <w:r w:rsidRPr="00C81A72">
        <w:rPr>
          <w:color w:val="153056"/>
          <w:spacing w:val="-2"/>
          <w:lang w:val="es-ES"/>
        </w:rPr>
        <w:t xml:space="preserve">RETENCIÓN  </w:t>
      </w:r>
    </w:p>
    <w:p w14:paraId="492BC9EF" w14:textId="77777777" w:rsidR="00837BFE" w:rsidRPr="00C81A72" w:rsidRDefault="00837BFE" w:rsidP="00837BFE">
      <w:pPr>
        <w:pStyle w:val="BodyText"/>
        <w:ind w:left="180"/>
        <w:rPr>
          <w:rFonts w:ascii="Gotham Black"/>
          <w:b/>
          <w:sz w:val="5"/>
          <w:lang w:val="es-ES"/>
        </w:rPr>
      </w:pPr>
    </w:p>
    <w:p w14:paraId="2FEEC2B3" w14:textId="3C127148" w:rsidR="00837BFE" w:rsidRPr="00C81A72" w:rsidRDefault="00C81A72" w:rsidP="00837BFE">
      <w:pPr>
        <w:pStyle w:val="BodyText"/>
        <w:spacing w:after="120" w:line="259" w:lineRule="auto"/>
        <w:ind w:left="187"/>
        <w:rPr>
          <w:sz w:val="16"/>
          <w:szCs w:val="16"/>
          <w:lang w:val="es-ES"/>
        </w:rPr>
      </w:pPr>
      <w:r w:rsidRPr="00C81A72">
        <w:rPr>
          <w:color w:val="153056"/>
          <w:lang w:val="es-ES"/>
        </w:rPr>
        <w:t>Podemos ayudarte a retener empleados valiosos que adquieran una discapacidad y te asesoramos sobre adaptaciones y modificaciones en el lugar de trabajo que ayuden a que tu fuerza laboral se mantenga productiva.</w:t>
      </w:r>
    </w:p>
    <w:p w14:paraId="75B01495" w14:textId="4418D812" w:rsidR="00837BFE" w:rsidRPr="00C81A72" w:rsidRDefault="00C81A72" w:rsidP="00837BFE">
      <w:pPr>
        <w:pStyle w:val="Heading2"/>
        <w:spacing w:before="120" w:after="0"/>
        <w:ind w:left="187"/>
        <w:rPr>
          <w:lang w:val="es-ES"/>
        </w:rPr>
      </w:pPr>
      <w:r w:rsidRPr="00C81A72">
        <w:rPr>
          <w:color w:val="153056"/>
          <w:spacing w:val="-2"/>
          <w:lang w:val="es-ES"/>
        </w:rPr>
        <w:t>D</w:t>
      </w:r>
      <w:r w:rsidRPr="00C81A72">
        <w:rPr>
          <w:color w:val="153056"/>
          <w:spacing w:val="-2"/>
          <w:lang w:val="es-ES"/>
        </w:rPr>
        <w:t xml:space="preserve">ESARROLLO DE TALENTO  </w:t>
      </w:r>
    </w:p>
    <w:p w14:paraId="7F1283DF" w14:textId="6FA69315" w:rsidR="00837BFE" w:rsidRPr="00C81A72" w:rsidRDefault="00C81A72" w:rsidP="00837BFE">
      <w:pPr>
        <w:pStyle w:val="BodyText"/>
        <w:spacing w:after="120" w:line="259" w:lineRule="auto"/>
        <w:ind w:left="187"/>
        <w:rPr>
          <w:sz w:val="16"/>
          <w:szCs w:val="16"/>
          <w:lang w:val="es-ES"/>
        </w:rPr>
      </w:pPr>
      <w:r w:rsidRPr="00C81A72">
        <w:rPr>
          <w:color w:val="153056"/>
          <w:lang w:val="es-ES"/>
        </w:rPr>
        <w:t>Podemos ayudarte a desarrollar una fuente de talento con las habilidades que necesitas para hacer crecer tu negocio a través de capacitación en el puesto, pasantías y otras experiencias de aprendizaje basado en el trabajo.</w:t>
      </w:r>
    </w:p>
    <w:p w14:paraId="045A0A03" w14:textId="0D3F2732" w:rsidR="00837BFE" w:rsidRPr="00C81A72" w:rsidRDefault="00C81A72" w:rsidP="00837BFE">
      <w:pPr>
        <w:pStyle w:val="Heading2"/>
        <w:spacing w:before="120" w:after="0"/>
        <w:ind w:left="187"/>
        <w:rPr>
          <w:lang w:val="es-ES"/>
        </w:rPr>
      </w:pPr>
      <w:r w:rsidRPr="00C81A72">
        <w:rPr>
          <w:color w:val="153056"/>
          <w:spacing w:val="-2"/>
          <w:lang w:val="es-ES"/>
        </w:rPr>
        <w:t xml:space="preserve">CAPACITACIÓN  </w:t>
      </w:r>
    </w:p>
    <w:p w14:paraId="0D3EBC48" w14:textId="0546BD63" w:rsidR="00837BFE" w:rsidRPr="00C81A72" w:rsidRDefault="00C81A72" w:rsidP="00837BFE">
      <w:pPr>
        <w:pStyle w:val="Heading2"/>
        <w:spacing w:before="120"/>
        <w:ind w:left="187"/>
        <w:rPr>
          <w:rFonts w:ascii="Gotham Medium" w:eastAsia="Gotham Medium" w:hAnsi="Gotham Medium" w:cs="Gotham Medium"/>
          <w:color w:val="153056"/>
          <w:kern w:val="0"/>
          <w:sz w:val="28"/>
          <w:szCs w:val="28"/>
          <w:lang w:val="es-ES"/>
          <w14:ligatures w14:val="none"/>
        </w:rPr>
      </w:pPr>
      <w:r w:rsidRPr="00C81A72">
        <w:rPr>
          <w:rFonts w:ascii="Gotham Medium" w:eastAsia="Gotham Medium" w:hAnsi="Gotham Medium" w:cs="Gotham Medium"/>
          <w:color w:val="153056"/>
          <w:kern w:val="0"/>
          <w:sz w:val="28"/>
          <w:szCs w:val="28"/>
          <w:lang w:val="es-ES"/>
          <w14:ligatures w14:val="none"/>
        </w:rPr>
        <w:t>La capacitación personalizada en concientización sobre discapacidades e inclusión en el lugar de trabajo equipa a los líderes empresariales con el conocimiento, las habilidades y las herramientas necesarias para crear un entorno donde todos los empleados puedan prosperar.</w:t>
      </w:r>
    </w:p>
    <w:p w14:paraId="3AC9C98F" w14:textId="6E32CBFE" w:rsidR="00837BFE" w:rsidRDefault="00C81A72" w:rsidP="00837BFE">
      <w:pPr>
        <w:pStyle w:val="Heading2"/>
        <w:spacing w:before="120"/>
        <w:ind w:left="187"/>
      </w:pPr>
      <w:r w:rsidRPr="00C81A72">
        <w:rPr>
          <w:color w:val="153056"/>
          <w:spacing w:val="-2"/>
        </w:rPr>
        <w:t xml:space="preserve">SOLUCIONES TECNOLÓGICAS  </w:t>
      </w:r>
    </w:p>
    <w:p w14:paraId="6A463DA7" w14:textId="37C5091F" w:rsidR="00837BFE" w:rsidRPr="00C81A72" w:rsidRDefault="00C81A72" w:rsidP="00837BFE">
      <w:pPr>
        <w:pStyle w:val="Heading2"/>
        <w:spacing w:before="120"/>
        <w:ind w:left="187"/>
        <w:rPr>
          <w:rFonts w:ascii="Gotham Medium" w:eastAsia="Gotham Medium" w:hAnsi="Gotham Medium" w:cs="Gotham Medium"/>
          <w:color w:val="153056"/>
          <w:kern w:val="0"/>
          <w:sz w:val="28"/>
          <w:szCs w:val="28"/>
          <w:lang w:val="es-ES"/>
          <w14:ligatures w14:val="none"/>
        </w:rPr>
      </w:pPr>
      <w:r w:rsidRPr="00C81A72">
        <w:rPr>
          <w:rFonts w:ascii="Gotham Medium" w:eastAsia="Gotham Medium" w:hAnsi="Gotham Medium" w:cs="Gotham Medium"/>
          <w:color w:val="153056"/>
          <w:kern w:val="0"/>
          <w:sz w:val="28"/>
          <w:szCs w:val="28"/>
          <w:lang w:val="es-ES"/>
          <w14:ligatures w14:val="none"/>
        </w:rPr>
        <w:t>Ofrecemos asistencia experta para identificar herramientas, dispositivos y recursos que mejoren la productividad, la retención y la inclusión de todos los empleados.</w:t>
      </w:r>
    </w:p>
    <w:p w14:paraId="23B80D2E" w14:textId="3876FD13" w:rsidR="00837BFE" w:rsidRPr="00C81A72" w:rsidRDefault="00C81A72" w:rsidP="00837BFE">
      <w:pPr>
        <w:pStyle w:val="Heading2"/>
        <w:spacing w:before="120"/>
        <w:ind w:left="187"/>
        <w:rPr>
          <w:lang w:val="es-ES"/>
        </w:rPr>
      </w:pPr>
      <w:r w:rsidRPr="00C81A72">
        <w:rPr>
          <w:color w:val="153056"/>
          <w:spacing w:val="-2"/>
          <w:lang w:val="es-ES"/>
        </w:rPr>
        <w:t xml:space="preserve">INCENTIVOS FINANCIEROS  </w:t>
      </w:r>
    </w:p>
    <w:p w14:paraId="66DE6B8F" w14:textId="334F05F5" w:rsidR="00837BFE" w:rsidRPr="00C81A72" w:rsidRDefault="00C81A72" w:rsidP="00837BFE">
      <w:pPr>
        <w:pStyle w:val="Heading2"/>
        <w:spacing w:before="120"/>
        <w:ind w:left="187"/>
        <w:rPr>
          <w:rFonts w:ascii="Gotham Medium" w:eastAsia="Gotham Medium" w:hAnsi="Gotham Medium" w:cs="Gotham Medium"/>
          <w:color w:val="153056"/>
          <w:kern w:val="0"/>
          <w:sz w:val="28"/>
          <w:szCs w:val="28"/>
          <w:lang w:val="es-ES"/>
          <w14:ligatures w14:val="none"/>
        </w:rPr>
      </w:pPr>
      <w:r w:rsidRPr="00C81A72">
        <w:rPr>
          <w:rFonts w:ascii="Gotham Medium" w:eastAsia="Gotham Medium" w:hAnsi="Gotham Medium" w:cs="Gotham Medium"/>
          <w:color w:val="153056"/>
          <w:kern w:val="0"/>
          <w:sz w:val="28"/>
          <w:szCs w:val="28"/>
          <w:lang w:val="es-ES"/>
          <w14:ligatures w14:val="none"/>
        </w:rPr>
        <w:t>Te ayudamos a comprender y acceder a los créditos fiscales y otros incentivos financieros disponibles para las empresas que contratan a nuestros candidatos.</w:t>
      </w:r>
    </w:p>
    <w:p w14:paraId="7DD14295" w14:textId="0C29FFBA" w:rsidR="00837BFE" w:rsidRPr="00C81A72" w:rsidRDefault="00C81A72" w:rsidP="00837BFE">
      <w:pPr>
        <w:pStyle w:val="Heading2"/>
        <w:spacing w:before="120"/>
        <w:ind w:left="187"/>
        <w:rPr>
          <w:lang w:val="es-ES"/>
        </w:rPr>
      </w:pPr>
      <w:r w:rsidRPr="00C81A72">
        <w:rPr>
          <w:color w:val="153056"/>
          <w:spacing w:val="-2"/>
          <w:lang w:val="es-ES"/>
        </w:rPr>
        <w:t xml:space="preserve">ACCESIBILIDAD EN EL LUGAR DE TRABAJO  </w:t>
      </w:r>
    </w:p>
    <w:p w14:paraId="696942A4" w14:textId="3F274A75" w:rsidR="00837BFE" w:rsidRPr="00C81A72" w:rsidRDefault="00C81A72" w:rsidP="00837BFE">
      <w:pPr>
        <w:pStyle w:val="BodyText"/>
        <w:ind w:left="141"/>
        <w:rPr>
          <w:color w:val="153056"/>
          <w:lang w:val="es-ES"/>
        </w:rPr>
      </w:pPr>
      <w:r w:rsidRPr="00C81A72">
        <w:rPr>
          <w:color w:val="153056"/>
          <w:lang w:val="es-ES"/>
        </w:rPr>
        <w:t>Ofrecemos orientación sobre el cumplimiento de la Ley de Estadounidenses con Discapacidades (ADA, por sus siglas en inglés) y la Sección 503, y podemos asesorar sobre soluciones de bajo costo para acomodar a empleados valiosos con discapacidades.</w:t>
      </w:r>
    </w:p>
    <w:p w14:paraId="062E8F5C" w14:textId="77777777" w:rsidR="00837BFE" w:rsidRPr="00C81A72" w:rsidRDefault="00837BFE" w:rsidP="00837BFE">
      <w:pPr>
        <w:pStyle w:val="BodyText"/>
        <w:ind w:left="141"/>
        <w:rPr>
          <w:sz w:val="44"/>
          <w:lang w:val="es-ES"/>
        </w:rPr>
      </w:pPr>
    </w:p>
    <w:p w14:paraId="433E609D" w14:textId="26E1B61B" w:rsidR="00837BFE" w:rsidRPr="00C81A72" w:rsidRDefault="00837BFE" w:rsidP="00837BFE">
      <w:pPr>
        <w:pStyle w:val="Heading1"/>
        <w:spacing w:before="0" w:line="261" w:lineRule="auto"/>
        <w:ind w:left="6086"/>
        <w:rPr>
          <w:lang w:val="es-ES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F9331BA" wp14:editId="6A628790">
            <wp:simplePos x="0" y="0"/>
            <wp:positionH relativeFrom="page">
              <wp:posOffset>264452</wp:posOffset>
            </wp:positionH>
            <wp:positionV relativeFrom="paragraph">
              <wp:posOffset>-169927</wp:posOffset>
            </wp:positionV>
            <wp:extent cx="2899666" cy="999884"/>
            <wp:effectExtent l="0" t="0" r="0" b="0"/>
            <wp:wrapNone/>
            <wp:docPr id="15" name="Image 15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Tex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666" cy="99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A72" w:rsidRPr="00C81A72">
        <w:rPr>
          <w:color w:val="133056"/>
          <w:lang w:val="es-ES"/>
        </w:rPr>
        <w:t xml:space="preserve">Más información: </w:t>
      </w:r>
      <w:r w:rsidRPr="00C81A72">
        <w:rPr>
          <w:color w:val="133056"/>
          <w:lang w:val="es-ES"/>
        </w:rPr>
        <w:t xml:space="preserve"> </w:t>
      </w:r>
      <w:hyperlink r:id="rId5">
        <w:r w:rsidRPr="00C81A72">
          <w:rPr>
            <w:color w:val="133056"/>
            <w:spacing w:val="-2"/>
            <w:lang w:val="es-ES"/>
          </w:rPr>
          <w:t>www.ncdhhs.gov/eipd</w:t>
        </w:r>
      </w:hyperlink>
    </w:p>
    <w:p w14:paraId="54F4D4C3" w14:textId="7B6760D1" w:rsidR="00837BFE" w:rsidRDefault="00C81A72" w:rsidP="00C81A72">
      <w:pPr>
        <w:jc w:val="center"/>
      </w:pPr>
      <w:r w:rsidRPr="00C81A72">
        <w:rPr>
          <w:rFonts w:ascii="Gotham Book"/>
          <w:color w:val="153056"/>
          <w:sz w:val="20"/>
          <w:lang w:val="es-ES"/>
        </w:rPr>
        <w:t xml:space="preserve">NCDHHS es un proveedor y empleador que ofrece igualdad de oportunidades. </w:t>
      </w:r>
      <w:r w:rsidRPr="00C81A72">
        <w:rPr>
          <w:rFonts w:ascii="Gotham Book"/>
          <w:color w:val="153056"/>
          <w:sz w:val="20"/>
        </w:rPr>
        <w:t>10/24</w:t>
      </w:r>
    </w:p>
    <w:p w14:paraId="51CE3302" w14:textId="77777777" w:rsidR="002270E8" w:rsidRDefault="002270E8"/>
    <w:sectPr w:rsidR="002270E8" w:rsidSect="00837BFE">
      <w:pgSz w:w="12240" w:h="20160" w:code="5"/>
      <w:pgMar w:top="0" w:right="420" w:bottom="0" w:left="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FE"/>
    <w:rsid w:val="002270E8"/>
    <w:rsid w:val="0071365D"/>
    <w:rsid w:val="00837BFE"/>
    <w:rsid w:val="008624FC"/>
    <w:rsid w:val="00907F3B"/>
    <w:rsid w:val="00C81A72"/>
    <w:rsid w:val="00CA094C"/>
    <w:rsid w:val="00F5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9D41"/>
  <w15:chartTrackingRefBased/>
  <w15:docId w15:val="{D5946933-8D5E-4A30-9093-556C1056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BFE"/>
    <w:pPr>
      <w:widowControl w:val="0"/>
      <w:autoSpaceDE w:val="0"/>
      <w:autoSpaceDN w:val="0"/>
      <w:spacing w:after="0" w:line="240" w:lineRule="auto"/>
    </w:pPr>
    <w:rPr>
      <w:rFonts w:ascii="Gotham Medium" w:eastAsia="Gotham Medium" w:hAnsi="Gotham Medium" w:cs="Gotham Medium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BF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8F3E0C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BF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8F3E0C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8F3E0C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8F3E0C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8F3E0C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007CF8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007CF8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BF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0055AA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BF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0055AA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BFE"/>
    <w:rPr>
      <w:rFonts w:asciiTheme="majorHAnsi" w:eastAsiaTheme="majorEastAsia" w:hAnsiTheme="majorHAnsi" w:cstheme="majorBidi"/>
      <w:color w:val="8F3E0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BFE"/>
    <w:rPr>
      <w:rFonts w:asciiTheme="majorHAnsi" w:eastAsiaTheme="majorEastAsia" w:hAnsiTheme="majorHAnsi" w:cstheme="majorBidi"/>
      <w:color w:val="8F3E0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BFE"/>
    <w:rPr>
      <w:rFonts w:eastAsiaTheme="majorEastAsia" w:cstheme="majorBidi"/>
      <w:color w:val="8F3E0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BFE"/>
    <w:rPr>
      <w:rFonts w:eastAsiaTheme="majorEastAsia" w:cstheme="majorBidi"/>
      <w:i/>
      <w:iCs/>
      <w:color w:val="8F3E0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BFE"/>
    <w:rPr>
      <w:rFonts w:eastAsiaTheme="majorEastAsia" w:cstheme="majorBidi"/>
      <w:color w:val="8F3E0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BFE"/>
    <w:rPr>
      <w:rFonts w:eastAsiaTheme="majorEastAsia" w:cstheme="majorBidi"/>
      <w:i/>
      <w:iCs/>
      <w:color w:val="007CF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BFE"/>
    <w:rPr>
      <w:rFonts w:eastAsiaTheme="majorEastAsia" w:cstheme="majorBidi"/>
      <w:color w:val="007CF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BFE"/>
    <w:rPr>
      <w:rFonts w:eastAsiaTheme="majorEastAsia" w:cstheme="majorBidi"/>
      <w:i/>
      <w:iCs/>
      <w:color w:val="0055A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BFE"/>
    <w:rPr>
      <w:rFonts w:eastAsiaTheme="majorEastAsia" w:cstheme="majorBidi"/>
      <w:color w:val="0055A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BF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BF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007CF8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BFE"/>
    <w:rPr>
      <w:rFonts w:eastAsiaTheme="majorEastAsia" w:cstheme="majorBidi"/>
      <w:color w:val="007CF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BF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0069D1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BFE"/>
    <w:rPr>
      <w:i/>
      <w:iCs/>
      <w:color w:val="0069D1" w:themeColor="text1" w:themeTint="BF"/>
    </w:rPr>
  </w:style>
  <w:style w:type="paragraph" w:styleId="ListParagraph">
    <w:name w:val="List Paragraph"/>
    <w:basedOn w:val="Normal"/>
    <w:uiPriority w:val="34"/>
    <w:qFormat/>
    <w:rsid w:val="00837BF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BFE"/>
    <w:rPr>
      <w:i/>
      <w:iCs/>
      <w:color w:val="8F3E0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BFE"/>
    <w:pPr>
      <w:widowControl/>
      <w:pBdr>
        <w:top w:val="single" w:sz="4" w:space="10" w:color="8F3E0C" w:themeColor="accent1" w:themeShade="BF"/>
        <w:bottom w:val="single" w:sz="4" w:space="10" w:color="8F3E0C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8F3E0C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BFE"/>
    <w:rPr>
      <w:i/>
      <w:iCs/>
      <w:color w:val="8F3E0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BFE"/>
    <w:rPr>
      <w:b/>
      <w:bCs/>
      <w:smallCaps/>
      <w:color w:val="8F3E0C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37BF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37BFE"/>
    <w:rPr>
      <w:rFonts w:ascii="Gotham Medium" w:eastAsia="Gotham Medium" w:hAnsi="Gotham Medium" w:cs="Gotham Medium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dhhs.gov/eip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VRS">
      <a:dk1>
        <a:srgbClr val="00376D"/>
      </a:dk1>
      <a:lt1>
        <a:sysClr val="window" lastClr="FFFFFF"/>
      </a:lt1>
      <a:dk2>
        <a:srgbClr val="092940"/>
      </a:dk2>
      <a:lt2>
        <a:srgbClr val="9A6F09"/>
      </a:lt2>
      <a:accent1>
        <a:srgbClr val="C05411"/>
      </a:accent1>
      <a:accent2>
        <a:srgbClr val="00838F"/>
      </a:accent2>
      <a:accent3>
        <a:srgbClr val="397AAC"/>
      </a:accent3>
      <a:accent4>
        <a:srgbClr val="588023"/>
      </a:accent4>
      <a:accent5>
        <a:srgbClr val="3C807D"/>
      </a:accent5>
      <a:accent6>
        <a:srgbClr val="662E6B"/>
      </a:accent6>
      <a:hlink>
        <a:srgbClr val="701C45"/>
      </a:hlink>
      <a:folHlink>
        <a:srgbClr val="6A7681"/>
      </a:folHlink>
    </a:clrScheme>
    <a:fontScheme name="Custom 1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Cullinan, Jeanna</dc:creator>
  <cp:keywords/>
  <dc:description/>
  <cp:lastModifiedBy>Cullinan, Jeanna</cp:lastModifiedBy>
  <cp:revision>2</cp:revision>
  <dcterms:created xsi:type="dcterms:W3CDTF">2024-12-18T21:01:00Z</dcterms:created>
  <dcterms:modified xsi:type="dcterms:W3CDTF">2024-12-18T21:01:00Z</dcterms:modified>
</cp:coreProperties>
</file>