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651E" w14:textId="18EECAE6" w:rsidR="00FA0E08" w:rsidRPr="0069108B" w:rsidRDefault="007528E5" w:rsidP="00B12B5F">
      <w:pPr>
        <w:jc w:val="center"/>
        <w:rPr>
          <w:rFonts w:ascii="Arial" w:hAnsi="Arial" w:cs="Arial"/>
          <w:b/>
          <w:sz w:val="22"/>
          <w:szCs w:val="22"/>
        </w:rPr>
      </w:pPr>
      <w:r w:rsidRPr="0069108B">
        <w:rPr>
          <w:rFonts w:ascii="Arial" w:hAnsi="Arial" w:cs="Arial"/>
          <w:b/>
          <w:sz w:val="22"/>
          <w:szCs w:val="22"/>
        </w:rPr>
        <w:t>REQUEST FOR APPLICATIONS</w:t>
      </w:r>
    </w:p>
    <w:p w14:paraId="7ED1DE6F" w14:textId="7378FC98" w:rsidR="00AB6608" w:rsidRPr="0069108B" w:rsidRDefault="00AB6608" w:rsidP="00B12B5F">
      <w:pPr>
        <w:jc w:val="center"/>
        <w:rPr>
          <w:rFonts w:ascii="Arial" w:hAnsi="Arial" w:cs="Arial"/>
          <w:b/>
          <w:color w:val="FF0000"/>
          <w:sz w:val="22"/>
          <w:szCs w:val="22"/>
        </w:rPr>
      </w:pPr>
      <w:bookmarkStart w:id="0" w:name="_Hlk101371383"/>
      <w:r>
        <w:rPr>
          <w:rFonts w:ascii="Arial" w:hAnsi="Arial" w:cs="Arial"/>
          <w:b/>
          <w:color w:val="FF0000"/>
          <w:sz w:val="22"/>
          <w:szCs w:val="22"/>
        </w:rPr>
        <w:t xml:space="preserve">SUD Treatment &amp; Recovery Services for </w:t>
      </w:r>
      <w:r w:rsidR="00AC6D69">
        <w:rPr>
          <w:rFonts w:ascii="Arial" w:hAnsi="Arial" w:cs="Arial"/>
          <w:b/>
          <w:color w:val="FF0000"/>
          <w:sz w:val="22"/>
          <w:szCs w:val="22"/>
        </w:rPr>
        <w:t xml:space="preserve">Adolescents, Transitional Age Youth Housing Support and </w:t>
      </w:r>
      <w:r>
        <w:rPr>
          <w:rFonts w:ascii="Arial" w:hAnsi="Arial" w:cs="Arial"/>
          <w:b/>
          <w:color w:val="FF0000"/>
          <w:sz w:val="22"/>
          <w:szCs w:val="22"/>
        </w:rPr>
        <w:t>LGBTQ</w:t>
      </w:r>
      <w:r w:rsidR="004F01A5">
        <w:rPr>
          <w:rFonts w:ascii="Arial" w:hAnsi="Arial" w:cs="Arial"/>
          <w:b/>
          <w:color w:val="FF0000"/>
          <w:sz w:val="22"/>
          <w:szCs w:val="22"/>
        </w:rPr>
        <w:t>+</w:t>
      </w:r>
      <w:r>
        <w:rPr>
          <w:rFonts w:ascii="Arial" w:hAnsi="Arial" w:cs="Arial"/>
          <w:b/>
          <w:color w:val="FF0000"/>
          <w:sz w:val="22"/>
          <w:szCs w:val="22"/>
        </w:rPr>
        <w:t xml:space="preserve"> Populations</w:t>
      </w:r>
      <w:bookmarkEnd w:id="0"/>
    </w:p>
    <w:p w14:paraId="6358CAE8" w14:textId="77777777" w:rsidR="007528E5" w:rsidRPr="0069108B" w:rsidRDefault="007528E5" w:rsidP="006055F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3270"/>
        <w:gridCol w:w="1080"/>
        <w:gridCol w:w="3145"/>
      </w:tblGrid>
      <w:tr w:rsidR="007528E5" w:rsidRPr="00CB4B5D" w14:paraId="31F9F457" w14:textId="77777777" w:rsidTr="004D69B8">
        <w:tc>
          <w:tcPr>
            <w:tcW w:w="3187" w:type="dxa"/>
            <w:shd w:val="clear" w:color="auto" w:fill="FFFFCC"/>
          </w:tcPr>
          <w:p w14:paraId="606D1CD1" w14:textId="7A3DAC64" w:rsidR="007528E5" w:rsidRPr="00CB4B5D" w:rsidRDefault="008D6FC9" w:rsidP="006055F1">
            <w:pPr>
              <w:widowControl w:val="0"/>
              <w:spacing w:before="40" w:after="40"/>
              <w:rPr>
                <w:rFonts w:ascii="Arial" w:hAnsi="Arial" w:cs="Arial"/>
                <w:b/>
                <w:bCs/>
                <w:sz w:val="20"/>
                <w:szCs w:val="20"/>
              </w:rPr>
            </w:pPr>
            <w:r w:rsidRPr="00CB4B5D">
              <w:rPr>
                <w:rFonts w:ascii="Arial" w:hAnsi="Arial" w:cs="Arial"/>
                <w:b/>
                <w:bCs/>
                <w:sz w:val="20"/>
                <w:szCs w:val="20"/>
              </w:rPr>
              <w:t>RFA Posted</w:t>
            </w:r>
          </w:p>
        </w:tc>
        <w:tc>
          <w:tcPr>
            <w:tcW w:w="7495" w:type="dxa"/>
            <w:gridSpan w:val="3"/>
            <w:vAlign w:val="center"/>
          </w:tcPr>
          <w:p w14:paraId="54F76567" w14:textId="6B9B4580" w:rsidR="007528E5" w:rsidRPr="00CB4B5D" w:rsidRDefault="002F5F55" w:rsidP="006055F1">
            <w:pPr>
              <w:widowControl w:val="0"/>
              <w:spacing w:before="40" w:after="40"/>
              <w:rPr>
                <w:rFonts w:ascii="Arial" w:hAnsi="Arial" w:cs="Arial"/>
                <w:sz w:val="20"/>
                <w:szCs w:val="20"/>
              </w:rPr>
            </w:pPr>
            <w:r>
              <w:rPr>
                <w:rFonts w:ascii="Arial" w:hAnsi="Arial" w:cs="Arial"/>
                <w:sz w:val="22"/>
                <w:szCs w:val="22"/>
              </w:rPr>
              <w:t>July 5</w:t>
            </w:r>
            <w:r w:rsidRPr="00E33C02">
              <w:rPr>
                <w:rFonts w:ascii="Arial" w:hAnsi="Arial" w:cs="Arial"/>
                <w:sz w:val="22"/>
                <w:szCs w:val="22"/>
              </w:rPr>
              <w:t>, 2022</w:t>
            </w:r>
          </w:p>
        </w:tc>
      </w:tr>
      <w:tr w:rsidR="002F5F55" w:rsidRPr="00CB4B5D" w14:paraId="736BEEDE" w14:textId="77777777" w:rsidTr="004D69B8">
        <w:trPr>
          <w:trHeight w:val="76"/>
        </w:trPr>
        <w:tc>
          <w:tcPr>
            <w:tcW w:w="3187" w:type="dxa"/>
            <w:shd w:val="clear" w:color="auto" w:fill="FFFFCC"/>
            <w:vAlign w:val="center"/>
          </w:tcPr>
          <w:p w14:paraId="5D1F71DD" w14:textId="77777777" w:rsidR="002F5F55" w:rsidRPr="00CB4B5D" w:rsidRDefault="002F5F55" w:rsidP="002F5F55">
            <w:pPr>
              <w:widowControl w:val="0"/>
              <w:spacing w:before="40" w:after="40"/>
              <w:rPr>
                <w:rFonts w:ascii="Arial" w:hAnsi="Arial" w:cs="Arial"/>
                <w:b/>
                <w:bCs/>
                <w:sz w:val="20"/>
                <w:szCs w:val="20"/>
              </w:rPr>
            </w:pPr>
            <w:r w:rsidRPr="00CB4B5D">
              <w:rPr>
                <w:rFonts w:ascii="Arial" w:hAnsi="Arial" w:cs="Arial"/>
                <w:b/>
                <w:bCs/>
                <w:sz w:val="20"/>
                <w:szCs w:val="20"/>
              </w:rPr>
              <w:t>Questions Due</w:t>
            </w:r>
          </w:p>
        </w:tc>
        <w:tc>
          <w:tcPr>
            <w:tcW w:w="7495" w:type="dxa"/>
            <w:gridSpan w:val="3"/>
            <w:vAlign w:val="center"/>
          </w:tcPr>
          <w:p w14:paraId="1A601756" w14:textId="636ABA04" w:rsidR="002F5F55" w:rsidRPr="00A50CB0" w:rsidRDefault="002F5F55" w:rsidP="002F5F55">
            <w:pPr>
              <w:widowControl w:val="0"/>
              <w:spacing w:before="40" w:after="40"/>
              <w:rPr>
                <w:rFonts w:ascii="Arial" w:hAnsi="Arial" w:cs="Arial"/>
                <w:sz w:val="20"/>
                <w:szCs w:val="20"/>
                <w:highlight w:val="yellow"/>
              </w:rPr>
            </w:pPr>
            <w:r>
              <w:rPr>
                <w:rFonts w:ascii="Arial" w:hAnsi="Arial" w:cs="Arial"/>
                <w:sz w:val="22"/>
                <w:szCs w:val="22"/>
              </w:rPr>
              <w:t>July 19</w:t>
            </w:r>
            <w:r w:rsidRPr="00E33C02">
              <w:rPr>
                <w:rFonts w:ascii="Arial" w:hAnsi="Arial" w:cs="Arial"/>
                <w:sz w:val="22"/>
                <w:szCs w:val="22"/>
              </w:rPr>
              <w:t xml:space="preserve">, </w:t>
            </w:r>
            <w:proofErr w:type="gramStart"/>
            <w:r w:rsidRPr="00E33C02">
              <w:rPr>
                <w:rFonts w:ascii="Arial" w:hAnsi="Arial" w:cs="Arial"/>
                <w:sz w:val="22"/>
                <w:szCs w:val="22"/>
              </w:rPr>
              <w:t>2022</w:t>
            </w:r>
            <w:proofErr w:type="gramEnd"/>
            <w:r w:rsidRPr="00E33C02">
              <w:rPr>
                <w:rFonts w:ascii="Arial" w:hAnsi="Arial" w:cs="Arial"/>
                <w:sz w:val="22"/>
                <w:szCs w:val="22"/>
              </w:rPr>
              <w:t xml:space="preserve"> </w:t>
            </w:r>
            <w:r>
              <w:rPr>
                <w:rFonts w:ascii="Arial" w:hAnsi="Arial" w:cs="Arial"/>
                <w:sz w:val="22"/>
                <w:szCs w:val="22"/>
              </w:rPr>
              <w:t>by 5:00 pm EST</w:t>
            </w:r>
          </w:p>
        </w:tc>
      </w:tr>
      <w:tr w:rsidR="007528E5" w:rsidRPr="00CB4B5D" w14:paraId="4974CC7D" w14:textId="77777777" w:rsidTr="004D69B8">
        <w:trPr>
          <w:trHeight w:val="75"/>
        </w:trPr>
        <w:tc>
          <w:tcPr>
            <w:tcW w:w="3187" w:type="dxa"/>
            <w:shd w:val="clear" w:color="auto" w:fill="FFFFCC"/>
          </w:tcPr>
          <w:p w14:paraId="0EB7B66F" w14:textId="77777777" w:rsidR="007528E5" w:rsidRPr="00CB4B5D" w:rsidRDefault="007528E5" w:rsidP="006055F1">
            <w:pPr>
              <w:widowControl w:val="0"/>
              <w:spacing w:before="40" w:after="40"/>
              <w:rPr>
                <w:rFonts w:ascii="Arial" w:hAnsi="Arial" w:cs="Arial"/>
                <w:b/>
                <w:bCs/>
                <w:sz w:val="20"/>
                <w:szCs w:val="20"/>
              </w:rPr>
            </w:pPr>
            <w:r w:rsidRPr="00CB4B5D">
              <w:rPr>
                <w:rFonts w:ascii="Arial" w:hAnsi="Arial" w:cs="Arial"/>
                <w:b/>
                <w:bCs/>
                <w:sz w:val="20"/>
                <w:szCs w:val="20"/>
              </w:rPr>
              <w:t>Applications Due</w:t>
            </w:r>
          </w:p>
        </w:tc>
        <w:tc>
          <w:tcPr>
            <w:tcW w:w="7495" w:type="dxa"/>
            <w:gridSpan w:val="3"/>
            <w:vAlign w:val="center"/>
          </w:tcPr>
          <w:p w14:paraId="38DE7680" w14:textId="6833DD01" w:rsidR="007528E5" w:rsidRPr="00CB4B5D" w:rsidRDefault="002F5F55" w:rsidP="006055F1">
            <w:pPr>
              <w:widowControl w:val="0"/>
              <w:spacing w:before="40" w:after="40"/>
              <w:rPr>
                <w:rFonts w:ascii="Arial" w:hAnsi="Arial" w:cs="Arial"/>
                <w:sz w:val="20"/>
                <w:szCs w:val="20"/>
              </w:rPr>
            </w:pPr>
            <w:bookmarkStart w:id="1" w:name="_Hlk95145492"/>
            <w:r>
              <w:rPr>
                <w:rFonts w:ascii="Arial" w:hAnsi="Arial" w:cs="Arial"/>
                <w:sz w:val="22"/>
                <w:szCs w:val="22"/>
              </w:rPr>
              <w:t>August 2</w:t>
            </w:r>
            <w:r w:rsidRPr="00E33C02">
              <w:rPr>
                <w:rFonts w:ascii="Arial" w:hAnsi="Arial" w:cs="Arial"/>
                <w:sz w:val="22"/>
                <w:szCs w:val="22"/>
              </w:rPr>
              <w:t xml:space="preserve">, </w:t>
            </w:r>
            <w:proofErr w:type="gramStart"/>
            <w:r w:rsidRPr="00E33C02">
              <w:rPr>
                <w:rFonts w:ascii="Arial" w:hAnsi="Arial" w:cs="Arial"/>
                <w:sz w:val="22"/>
                <w:szCs w:val="22"/>
              </w:rPr>
              <w:t>2022</w:t>
            </w:r>
            <w:proofErr w:type="gramEnd"/>
            <w:r w:rsidRPr="00E33C02">
              <w:rPr>
                <w:rFonts w:ascii="Arial" w:hAnsi="Arial" w:cs="Arial"/>
                <w:sz w:val="22"/>
                <w:szCs w:val="22"/>
              </w:rPr>
              <w:t xml:space="preserve"> </w:t>
            </w:r>
            <w:r>
              <w:rPr>
                <w:rFonts w:ascii="Arial" w:hAnsi="Arial" w:cs="Arial"/>
                <w:sz w:val="22"/>
                <w:szCs w:val="22"/>
              </w:rPr>
              <w:t>by</w:t>
            </w:r>
            <w:r w:rsidRPr="00E33C02">
              <w:rPr>
                <w:rFonts w:ascii="Arial" w:hAnsi="Arial" w:cs="Arial"/>
                <w:sz w:val="22"/>
                <w:szCs w:val="22"/>
              </w:rPr>
              <w:t xml:space="preserve"> 5:00 pm EST</w:t>
            </w:r>
            <w:bookmarkEnd w:id="1"/>
          </w:p>
        </w:tc>
      </w:tr>
      <w:tr w:rsidR="002F5F55" w:rsidRPr="00CB4B5D" w14:paraId="15469D59" w14:textId="77777777" w:rsidTr="004D69B8">
        <w:trPr>
          <w:trHeight w:val="75"/>
        </w:trPr>
        <w:tc>
          <w:tcPr>
            <w:tcW w:w="3187" w:type="dxa"/>
            <w:shd w:val="clear" w:color="auto" w:fill="FFFFCC"/>
          </w:tcPr>
          <w:p w14:paraId="20D5B5E6" w14:textId="77777777" w:rsidR="002F5F55" w:rsidRPr="00CB4B5D" w:rsidRDefault="002F5F55" w:rsidP="002F5F55">
            <w:pPr>
              <w:widowControl w:val="0"/>
              <w:spacing w:before="40" w:after="40"/>
              <w:rPr>
                <w:rFonts w:ascii="Arial" w:hAnsi="Arial" w:cs="Arial"/>
                <w:b/>
                <w:bCs/>
                <w:sz w:val="20"/>
                <w:szCs w:val="20"/>
              </w:rPr>
            </w:pPr>
            <w:r w:rsidRPr="00CB4B5D">
              <w:rPr>
                <w:rFonts w:ascii="Arial" w:hAnsi="Arial" w:cs="Arial"/>
                <w:b/>
                <w:bCs/>
                <w:sz w:val="20"/>
                <w:szCs w:val="20"/>
              </w:rPr>
              <w:t>Anticipated Notice of Award</w:t>
            </w:r>
          </w:p>
        </w:tc>
        <w:tc>
          <w:tcPr>
            <w:tcW w:w="7495" w:type="dxa"/>
            <w:gridSpan w:val="3"/>
            <w:vAlign w:val="center"/>
          </w:tcPr>
          <w:p w14:paraId="41AFEDE7" w14:textId="670CF72B" w:rsidR="002F5F55" w:rsidRPr="00CB4B5D" w:rsidRDefault="002F5F55" w:rsidP="002F5F55">
            <w:pPr>
              <w:widowControl w:val="0"/>
              <w:spacing w:before="40" w:after="40"/>
              <w:rPr>
                <w:rFonts w:ascii="Arial" w:hAnsi="Arial" w:cs="Arial"/>
                <w:sz w:val="20"/>
                <w:szCs w:val="20"/>
              </w:rPr>
            </w:pPr>
            <w:bookmarkStart w:id="2" w:name="_Hlk100056856"/>
            <w:r>
              <w:rPr>
                <w:rFonts w:ascii="Arial" w:hAnsi="Arial" w:cs="Arial"/>
                <w:sz w:val="22"/>
                <w:szCs w:val="22"/>
              </w:rPr>
              <w:t>August 16</w:t>
            </w:r>
            <w:r w:rsidRPr="00E33C02">
              <w:rPr>
                <w:rFonts w:ascii="Arial" w:hAnsi="Arial" w:cs="Arial"/>
                <w:sz w:val="22"/>
                <w:szCs w:val="22"/>
              </w:rPr>
              <w:t>, 2022</w:t>
            </w:r>
            <w:bookmarkEnd w:id="2"/>
          </w:p>
        </w:tc>
      </w:tr>
      <w:tr w:rsidR="002F5F55" w:rsidRPr="00CB4B5D" w14:paraId="73A04173" w14:textId="77777777" w:rsidTr="004D69B8">
        <w:trPr>
          <w:trHeight w:val="75"/>
        </w:trPr>
        <w:tc>
          <w:tcPr>
            <w:tcW w:w="3187" w:type="dxa"/>
            <w:shd w:val="clear" w:color="auto" w:fill="FFFFCC"/>
          </w:tcPr>
          <w:p w14:paraId="510F1E6C" w14:textId="77777777" w:rsidR="002F5F55" w:rsidRPr="00CB4B5D" w:rsidRDefault="002F5F55" w:rsidP="002F5F55">
            <w:pPr>
              <w:widowControl w:val="0"/>
              <w:spacing w:before="40" w:after="40"/>
              <w:rPr>
                <w:rFonts w:ascii="Arial" w:hAnsi="Arial" w:cs="Arial"/>
                <w:b/>
                <w:bCs/>
                <w:sz w:val="20"/>
                <w:szCs w:val="20"/>
              </w:rPr>
            </w:pPr>
            <w:r w:rsidRPr="00CB4B5D">
              <w:rPr>
                <w:rFonts w:ascii="Arial" w:hAnsi="Arial" w:cs="Arial"/>
                <w:b/>
                <w:bCs/>
                <w:sz w:val="20"/>
                <w:szCs w:val="20"/>
              </w:rPr>
              <w:t>Anticipated Performance Period</w:t>
            </w:r>
          </w:p>
        </w:tc>
        <w:tc>
          <w:tcPr>
            <w:tcW w:w="7495" w:type="dxa"/>
            <w:gridSpan w:val="3"/>
            <w:vAlign w:val="center"/>
          </w:tcPr>
          <w:p w14:paraId="4C0EECD3" w14:textId="550AA66F" w:rsidR="002F5F55" w:rsidRPr="00CB4B5D" w:rsidRDefault="002F5F55" w:rsidP="002F5F55">
            <w:pPr>
              <w:widowControl w:val="0"/>
              <w:spacing w:before="40" w:after="40"/>
              <w:rPr>
                <w:rFonts w:ascii="Arial" w:hAnsi="Arial" w:cs="Arial"/>
                <w:sz w:val="20"/>
                <w:szCs w:val="20"/>
              </w:rPr>
            </w:pPr>
            <w:bookmarkStart w:id="3" w:name="_Hlk100055334"/>
            <w:r>
              <w:rPr>
                <w:rFonts w:ascii="Arial" w:hAnsi="Arial" w:cs="Arial"/>
                <w:sz w:val="22"/>
                <w:szCs w:val="22"/>
              </w:rPr>
              <w:t>September 1</w:t>
            </w:r>
            <w:r w:rsidRPr="00E33C02">
              <w:rPr>
                <w:rFonts w:ascii="Arial" w:hAnsi="Arial" w:cs="Arial"/>
                <w:sz w:val="22"/>
                <w:szCs w:val="22"/>
              </w:rPr>
              <w:t xml:space="preserve">, 2022 – </w:t>
            </w:r>
            <w:r>
              <w:rPr>
                <w:rFonts w:ascii="Arial" w:hAnsi="Arial" w:cs="Arial"/>
                <w:sz w:val="22"/>
                <w:szCs w:val="22"/>
              </w:rPr>
              <w:t xml:space="preserve">September 30, </w:t>
            </w:r>
            <w:r w:rsidRPr="00E33C02">
              <w:rPr>
                <w:rFonts w:ascii="Arial" w:hAnsi="Arial" w:cs="Arial"/>
                <w:sz w:val="22"/>
                <w:szCs w:val="22"/>
              </w:rPr>
              <w:t>202</w:t>
            </w:r>
            <w:r>
              <w:rPr>
                <w:rFonts w:ascii="Arial" w:hAnsi="Arial" w:cs="Arial"/>
                <w:sz w:val="22"/>
                <w:szCs w:val="22"/>
              </w:rPr>
              <w:t>5</w:t>
            </w:r>
            <w:bookmarkEnd w:id="3"/>
          </w:p>
        </w:tc>
      </w:tr>
      <w:tr w:rsidR="002F5F55" w:rsidRPr="00CB4B5D" w14:paraId="02F5D04C" w14:textId="77777777" w:rsidTr="00B45B0A">
        <w:trPr>
          <w:trHeight w:val="638"/>
        </w:trPr>
        <w:tc>
          <w:tcPr>
            <w:tcW w:w="3187" w:type="dxa"/>
            <w:shd w:val="clear" w:color="auto" w:fill="FFFFCC"/>
            <w:vAlign w:val="center"/>
          </w:tcPr>
          <w:p w14:paraId="65FBE112" w14:textId="599BCDA1" w:rsidR="002F5F55" w:rsidRPr="00CB4B5D" w:rsidRDefault="002F5F55" w:rsidP="002F5F55">
            <w:pPr>
              <w:widowControl w:val="0"/>
              <w:spacing w:before="40" w:after="40"/>
              <w:rPr>
                <w:rFonts w:ascii="Arial" w:hAnsi="Arial" w:cs="Arial"/>
                <w:b/>
                <w:bCs/>
                <w:sz w:val="20"/>
                <w:szCs w:val="20"/>
              </w:rPr>
            </w:pPr>
            <w:r w:rsidRPr="00CB4B5D">
              <w:rPr>
                <w:rFonts w:ascii="Arial" w:hAnsi="Arial" w:cs="Arial"/>
                <w:b/>
                <w:bCs/>
                <w:sz w:val="20"/>
                <w:szCs w:val="20"/>
              </w:rPr>
              <w:t>Service</w:t>
            </w:r>
            <w:r>
              <w:rPr>
                <w:rFonts w:ascii="Arial" w:hAnsi="Arial" w:cs="Arial"/>
                <w:b/>
                <w:bCs/>
                <w:sz w:val="20"/>
                <w:szCs w:val="20"/>
              </w:rPr>
              <w:t>s</w:t>
            </w:r>
          </w:p>
        </w:tc>
        <w:tc>
          <w:tcPr>
            <w:tcW w:w="7495" w:type="dxa"/>
            <w:gridSpan w:val="3"/>
            <w:vAlign w:val="center"/>
          </w:tcPr>
          <w:p w14:paraId="4D1423DD" w14:textId="15A3992E" w:rsidR="002F5F55" w:rsidRPr="00542033" w:rsidRDefault="002F5F55" w:rsidP="002F5F55">
            <w:pPr>
              <w:pStyle w:val="ListParagraph"/>
              <w:numPr>
                <w:ilvl w:val="0"/>
                <w:numId w:val="33"/>
              </w:numPr>
              <w:rPr>
                <w:rFonts w:ascii="Arial" w:hAnsi="Arial" w:cs="Arial"/>
                <w:sz w:val="20"/>
                <w:szCs w:val="20"/>
              </w:rPr>
            </w:pPr>
            <w:r w:rsidRPr="00542033">
              <w:rPr>
                <w:rFonts w:ascii="Arial" w:hAnsi="Arial" w:cs="Arial"/>
                <w:sz w:val="20"/>
                <w:szCs w:val="20"/>
              </w:rPr>
              <w:t>Supporting Transitional Age Youth with SUD in Need of Recovery Housing</w:t>
            </w:r>
          </w:p>
          <w:p w14:paraId="1FCC4C06" w14:textId="5B3EF427" w:rsidR="002F5F55" w:rsidRPr="00542033" w:rsidRDefault="002F5F55" w:rsidP="002F5F55">
            <w:pPr>
              <w:pStyle w:val="ListParagraph"/>
              <w:numPr>
                <w:ilvl w:val="0"/>
                <w:numId w:val="33"/>
              </w:numPr>
              <w:rPr>
                <w:rFonts w:ascii="Arial" w:hAnsi="Arial" w:cs="Arial"/>
                <w:sz w:val="20"/>
                <w:szCs w:val="20"/>
              </w:rPr>
            </w:pPr>
            <w:r w:rsidRPr="00542033">
              <w:rPr>
                <w:rFonts w:ascii="Arial" w:hAnsi="Arial" w:cs="Arial"/>
                <w:sz w:val="20"/>
                <w:szCs w:val="20"/>
              </w:rPr>
              <w:t>Residential Substance Use Disorder Treatment for Adolescents</w:t>
            </w:r>
          </w:p>
          <w:p w14:paraId="50680D6F" w14:textId="7BD7C596" w:rsidR="002F5F55" w:rsidRPr="00542033" w:rsidRDefault="002F5F55" w:rsidP="002F5F55">
            <w:pPr>
              <w:pStyle w:val="ListParagraph"/>
              <w:numPr>
                <w:ilvl w:val="0"/>
                <w:numId w:val="33"/>
              </w:numPr>
              <w:rPr>
                <w:rFonts w:ascii="Arial" w:hAnsi="Arial" w:cs="Arial"/>
                <w:sz w:val="20"/>
                <w:szCs w:val="20"/>
              </w:rPr>
            </w:pPr>
            <w:r w:rsidRPr="00542033">
              <w:rPr>
                <w:rFonts w:ascii="Arial" w:hAnsi="Arial" w:cs="Arial"/>
                <w:sz w:val="20"/>
                <w:szCs w:val="20"/>
              </w:rPr>
              <w:t>Developing SUD Treatment &amp; Recovery Services for LGBTQ+ Populations</w:t>
            </w:r>
          </w:p>
          <w:p w14:paraId="27BFC503" w14:textId="492C8C6E" w:rsidR="002F5F55" w:rsidRPr="00542033" w:rsidRDefault="002F5F55" w:rsidP="002F5F55">
            <w:pPr>
              <w:ind w:hanging="18"/>
              <w:rPr>
                <w:rFonts w:ascii="Arial" w:hAnsi="Arial" w:cs="Arial"/>
                <w:sz w:val="20"/>
                <w:szCs w:val="20"/>
              </w:rPr>
            </w:pPr>
          </w:p>
        </w:tc>
      </w:tr>
      <w:tr w:rsidR="002F5F55" w:rsidRPr="00CB4B5D" w14:paraId="49329B25" w14:textId="77777777" w:rsidTr="00B45B0A">
        <w:trPr>
          <w:trHeight w:val="557"/>
        </w:trPr>
        <w:tc>
          <w:tcPr>
            <w:tcW w:w="3187" w:type="dxa"/>
            <w:shd w:val="clear" w:color="auto" w:fill="FFFFCC"/>
            <w:vAlign w:val="center"/>
          </w:tcPr>
          <w:p w14:paraId="2B449CAC" w14:textId="77777777" w:rsidR="002F5F55" w:rsidRPr="00CB4B5D" w:rsidRDefault="002F5F55" w:rsidP="002F5F55">
            <w:pPr>
              <w:widowControl w:val="0"/>
              <w:spacing w:before="40" w:after="40"/>
              <w:rPr>
                <w:rFonts w:ascii="Arial" w:hAnsi="Arial" w:cs="Arial"/>
                <w:b/>
                <w:bCs/>
                <w:sz w:val="20"/>
                <w:szCs w:val="20"/>
              </w:rPr>
            </w:pPr>
            <w:r w:rsidRPr="00CB4B5D">
              <w:rPr>
                <w:rFonts w:ascii="Arial" w:hAnsi="Arial" w:cs="Arial"/>
                <w:b/>
                <w:bCs/>
                <w:sz w:val="20"/>
                <w:szCs w:val="20"/>
              </w:rPr>
              <w:t>Issuing Agency</w:t>
            </w:r>
          </w:p>
        </w:tc>
        <w:tc>
          <w:tcPr>
            <w:tcW w:w="7495" w:type="dxa"/>
            <w:gridSpan w:val="3"/>
            <w:vAlign w:val="center"/>
          </w:tcPr>
          <w:p w14:paraId="35459359" w14:textId="3D99A706" w:rsidR="002F5F55" w:rsidRPr="00CB4B5D" w:rsidRDefault="002F5F55" w:rsidP="002F5F55">
            <w:pPr>
              <w:widowControl w:val="0"/>
              <w:rPr>
                <w:rFonts w:ascii="Arial" w:hAnsi="Arial" w:cs="Arial"/>
                <w:sz w:val="20"/>
                <w:szCs w:val="20"/>
              </w:rPr>
            </w:pPr>
            <w:r w:rsidRPr="0050752B">
              <w:rPr>
                <w:rFonts w:ascii="Arial" w:hAnsi="Arial" w:cs="Arial"/>
                <w:sz w:val="22"/>
                <w:szCs w:val="22"/>
              </w:rPr>
              <w:t>NC Department of Health and Human Services Division of Mental Health, Developmental Disabilities, and Substance Abuse Services (DMH/DD/SAS)</w:t>
            </w:r>
          </w:p>
        </w:tc>
      </w:tr>
      <w:tr w:rsidR="002F5F55" w:rsidRPr="00CB4B5D" w14:paraId="242C5910" w14:textId="77777777" w:rsidTr="008D6FC9">
        <w:trPr>
          <w:trHeight w:val="782"/>
        </w:trPr>
        <w:tc>
          <w:tcPr>
            <w:tcW w:w="3187" w:type="dxa"/>
            <w:shd w:val="clear" w:color="auto" w:fill="FFFFCC"/>
            <w:vAlign w:val="center"/>
          </w:tcPr>
          <w:p w14:paraId="3576B4CE" w14:textId="39F59DD9" w:rsidR="002F5F55" w:rsidRPr="00CB4B5D" w:rsidRDefault="002F5F55" w:rsidP="002F5F55">
            <w:pPr>
              <w:widowControl w:val="0"/>
              <w:spacing w:before="40" w:after="40"/>
              <w:rPr>
                <w:rFonts w:ascii="Arial" w:hAnsi="Arial" w:cs="Arial"/>
                <w:b/>
                <w:bCs/>
                <w:sz w:val="20"/>
                <w:szCs w:val="20"/>
              </w:rPr>
            </w:pPr>
            <w:r w:rsidRPr="00CB4B5D">
              <w:rPr>
                <w:rFonts w:ascii="Arial" w:hAnsi="Arial" w:cs="Arial"/>
                <w:b/>
                <w:bCs/>
                <w:sz w:val="20"/>
                <w:szCs w:val="20"/>
              </w:rPr>
              <w:t>E-mail Applications and Questions to</w:t>
            </w:r>
          </w:p>
        </w:tc>
        <w:tc>
          <w:tcPr>
            <w:tcW w:w="3270" w:type="dxa"/>
            <w:vAlign w:val="center"/>
          </w:tcPr>
          <w:p w14:paraId="26031EED" w14:textId="1AB9BB39" w:rsidR="002F5F55" w:rsidRPr="00CB4B5D" w:rsidRDefault="002F5F55" w:rsidP="002F5F55">
            <w:pPr>
              <w:widowControl w:val="0"/>
              <w:rPr>
                <w:rFonts w:ascii="Arial" w:hAnsi="Arial" w:cs="Arial"/>
                <w:sz w:val="20"/>
                <w:szCs w:val="20"/>
              </w:rPr>
            </w:pPr>
            <w:r>
              <w:rPr>
                <w:rFonts w:ascii="Arial" w:hAnsi="Arial" w:cs="Arial"/>
                <w:sz w:val="20"/>
                <w:szCs w:val="20"/>
              </w:rPr>
              <w:t>DMH/DD/SAS Contracts Team</w:t>
            </w:r>
          </w:p>
        </w:tc>
        <w:tc>
          <w:tcPr>
            <w:tcW w:w="1080" w:type="dxa"/>
            <w:shd w:val="clear" w:color="auto" w:fill="FFFFCC"/>
            <w:vAlign w:val="center"/>
          </w:tcPr>
          <w:p w14:paraId="60C626A3" w14:textId="13059686" w:rsidR="002F5F55" w:rsidRPr="00CB4B5D" w:rsidRDefault="002F5F55" w:rsidP="002F5F55">
            <w:pPr>
              <w:widowControl w:val="0"/>
              <w:rPr>
                <w:rFonts w:ascii="Arial" w:hAnsi="Arial" w:cs="Arial"/>
                <w:sz w:val="20"/>
                <w:szCs w:val="20"/>
              </w:rPr>
            </w:pPr>
            <w:r w:rsidRPr="00CB4B5D">
              <w:rPr>
                <w:rFonts w:ascii="Arial" w:hAnsi="Arial" w:cs="Arial"/>
                <w:sz w:val="20"/>
                <w:szCs w:val="20"/>
              </w:rPr>
              <w:t>Email</w:t>
            </w:r>
          </w:p>
        </w:tc>
        <w:tc>
          <w:tcPr>
            <w:tcW w:w="3145" w:type="dxa"/>
            <w:vAlign w:val="center"/>
          </w:tcPr>
          <w:p w14:paraId="71452479" w14:textId="71DE26B5" w:rsidR="002F5F55" w:rsidRPr="00CB4B5D" w:rsidRDefault="002F5F55" w:rsidP="002F5F55">
            <w:pPr>
              <w:widowControl w:val="0"/>
              <w:rPr>
                <w:rFonts w:ascii="Arial" w:hAnsi="Arial" w:cs="Arial"/>
                <w:sz w:val="20"/>
                <w:szCs w:val="20"/>
              </w:rPr>
            </w:pPr>
            <w:r w:rsidRPr="00CB4B5D">
              <w:rPr>
                <w:rFonts w:ascii="Arial" w:hAnsi="Arial" w:cs="Arial"/>
                <w:sz w:val="20"/>
                <w:szCs w:val="20"/>
              </w:rPr>
              <w:t xml:space="preserve"> </w:t>
            </w:r>
            <w:r>
              <w:rPr>
                <w:rFonts w:ascii="Arial" w:hAnsi="Arial" w:cs="Arial"/>
                <w:sz w:val="20"/>
                <w:szCs w:val="20"/>
              </w:rPr>
              <w:t>RFA.responses</w:t>
            </w:r>
            <w:r w:rsidRPr="00CB4B5D">
              <w:rPr>
                <w:rFonts w:ascii="Arial" w:hAnsi="Arial" w:cs="Arial"/>
                <w:sz w:val="20"/>
                <w:szCs w:val="20"/>
              </w:rPr>
              <w:t>@dhhs.nc.gov</w:t>
            </w:r>
          </w:p>
          <w:p w14:paraId="2CC5326D" w14:textId="6A90BD1F" w:rsidR="002F5F55" w:rsidRPr="00CB4B5D" w:rsidRDefault="002F5F55" w:rsidP="002F5F55">
            <w:pPr>
              <w:widowControl w:val="0"/>
              <w:rPr>
                <w:rFonts w:ascii="Arial" w:hAnsi="Arial" w:cs="Arial"/>
                <w:sz w:val="20"/>
                <w:szCs w:val="20"/>
              </w:rPr>
            </w:pPr>
            <w:r w:rsidRPr="00CB4B5D">
              <w:rPr>
                <w:rFonts w:ascii="Arial" w:hAnsi="Arial" w:cs="Arial"/>
                <w:sz w:val="20"/>
                <w:szCs w:val="20"/>
              </w:rPr>
              <w:t xml:space="preserve">     </w:t>
            </w:r>
          </w:p>
        </w:tc>
      </w:tr>
    </w:tbl>
    <w:p w14:paraId="28B8489B" w14:textId="77777777" w:rsidR="00F0116E" w:rsidRPr="00F704A1" w:rsidRDefault="00F0116E" w:rsidP="00F0116E">
      <w:pPr>
        <w:jc w:val="both"/>
        <w:rPr>
          <w:rFonts w:ascii="Arial" w:eastAsia="Arial" w:hAnsi="Arial" w:cs="Arial"/>
          <w:sz w:val="22"/>
          <w:szCs w:val="22"/>
        </w:rPr>
      </w:pPr>
      <w:r w:rsidRPr="00F704A1">
        <w:rPr>
          <w:rFonts w:ascii="Arial" w:eastAsia="Arial" w:hAnsi="Arial" w:cs="Arial"/>
          <w:b/>
          <w:sz w:val="22"/>
          <w:szCs w:val="22"/>
        </w:rPr>
        <w:t>THIS REQUEST FOR APPLICATIONS (RFA)</w:t>
      </w:r>
      <w:r w:rsidRPr="00F704A1">
        <w:rPr>
          <w:rFonts w:ascii="Arial" w:eastAsia="Arial" w:hAnsi="Arial" w:cs="Arial"/>
          <w:sz w:val="22"/>
          <w:szCs w:val="22"/>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40C6370E" w14:textId="77777777" w:rsidR="00F0116E" w:rsidRPr="00F704A1" w:rsidRDefault="00F0116E" w:rsidP="00F0116E">
      <w:pPr>
        <w:rPr>
          <w:rFonts w:ascii="Arial" w:eastAsia="Arial" w:hAnsi="Arial" w:cs="Arial"/>
          <w:sz w:val="22"/>
          <w:szCs w:val="22"/>
        </w:rPr>
      </w:pPr>
    </w:p>
    <w:p w14:paraId="0F3AD846" w14:textId="77777777" w:rsidR="00F0116E" w:rsidRPr="00F704A1" w:rsidRDefault="00F0116E" w:rsidP="00F0116E">
      <w:pPr>
        <w:jc w:val="both"/>
        <w:rPr>
          <w:rFonts w:ascii="Arial" w:eastAsia="Arial" w:hAnsi="Arial" w:cs="Arial"/>
          <w:sz w:val="20"/>
          <w:szCs w:val="20"/>
        </w:rPr>
      </w:pPr>
      <w:r w:rsidRPr="00F704A1">
        <w:rPr>
          <w:rFonts w:ascii="Arial" w:eastAsia="Arial" w:hAnsi="Arial" w:cs="Arial"/>
          <w:b/>
          <w:sz w:val="22"/>
          <w:szCs w:val="22"/>
        </w:rPr>
        <w:t>THE UNDERSIGNED HEREBY SUBMITS THE FOLLOWING APPLICATION AND CERTIFIES THAT:</w:t>
      </w:r>
      <w:r w:rsidRPr="00F704A1">
        <w:rPr>
          <w:rFonts w:ascii="Arial" w:eastAsia="Arial" w:hAnsi="Arial" w:cs="Arial"/>
          <w:sz w:val="22"/>
          <w:szCs w:val="22"/>
        </w:rPr>
        <w:t xml:space="preserve"> (1) he or she is authorized to bind the named Grantee to the terms of this RFA and Application; (2) the Grantee hereby offers and agrees to provide services in the manner and at the costs described in this RFA and Application; (3) this Application shall be valid for 60 days after the end of the application period in which it is submitted.</w:t>
      </w:r>
    </w:p>
    <w:p w14:paraId="5F87B425" w14:textId="77777777" w:rsidR="00F0116E" w:rsidRDefault="00F0116E" w:rsidP="00F0116E">
      <w:pPr>
        <w:autoSpaceDE w:val="0"/>
        <w:autoSpaceDN w:val="0"/>
        <w:adjustRightInd w:val="0"/>
        <w:spacing w:after="240"/>
        <w:jc w:val="center"/>
        <w:rPr>
          <w:rFonts w:ascii="Arial" w:hAnsi="Arial" w:cs="Arial"/>
          <w:b/>
        </w:rPr>
      </w:pPr>
      <w:r>
        <w:rPr>
          <w:rFonts w:ascii="Arial" w:hAnsi="Arial" w:cs="Arial"/>
          <w:b/>
        </w:rPr>
        <w:t xml:space="preserve">To Be Completed </w:t>
      </w:r>
      <w:proofErr w:type="gramStart"/>
      <w:r>
        <w:rPr>
          <w:rFonts w:ascii="Arial" w:hAnsi="Arial" w:cs="Arial"/>
          <w:b/>
        </w:rPr>
        <w:t>By</w:t>
      </w:r>
      <w:proofErr w:type="gramEnd"/>
      <w:r>
        <w:rPr>
          <w:rFonts w:ascii="Arial" w:hAnsi="Arial" w:cs="Arial"/>
          <w:b/>
        </w:rPr>
        <w:t xml:space="preserve">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4A0" w:firstRow="1" w:lastRow="0" w:firstColumn="1" w:lastColumn="0" w:noHBand="0" w:noVBand="1"/>
      </w:tblPr>
      <w:tblGrid>
        <w:gridCol w:w="6509"/>
        <w:gridCol w:w="4219"/>
      </w:tblGrid>
      <w:tr w:rsidR="00F0116E" w14:paraId="35B7C69F" w14:textId="77777777" w:rsidTr="00C57530">
        <w:trPr>
          <w:trHeight w:val="520"/>
          <w:jc w:val="center"/>
        </w:trPr>
        <w:tc>
          <w:tcPr>
            <w:tcW w:w="6509" w:type="dxa"/>
            <w:tcBorders>
              <w:top w:val="single" w:sz="6" w:space="0" w:color="auto"/>
              <w:left w:val="single" w:sz="6" w:space="0" w:color="auto"/>
              <w:bottom w:val="single" w:sz="8" w:space="0" w:color="auto"/>
              <w:right w:val="single" w:sz="6" w:space="0" w:color="auto"/>
            </w:tcBorders>
            <w:hideMark/>
          </w:tcPr>
          <w:p w14:paraId="7416CA8D" w14:textId="77777777" w:rsidR="00F0116E" w:rsidRDefault="00F0116E" w:rsidP="00C57530">
            <w:pPr>
              <w:spacing w:before="40" w:after="360" w:line="256" w:lineRule="auto"/>
              <w:rPr>
                <w:rFonts w:ascii="Arial" w:hAnsi="Arial" w:cs="Arial"/>
                <w:sz w:val="16"/>
                <w:szCs w:val="16"/>
              </w:rPr>
            </w:pPr>
            <w:r>
              <w:rPr>
                <w:rFonts w:ascii="Arial" w:hAnsi="Arial" w:cs="Arial"/>
                <w:sz w:val="16"/>
                <w:szCs w:val="16"/>
              </w:rPr>
              <w:t>Contractor Name:</w:t>
            </w:r>
          </w:p>
        </w:tc>
        <w:tc>
          <w:tcPr>
            <w:tcW w:w="4219" w:type="dxa"/>
            <w:tcBorders>
              <w:top w:val="single" w:sz="6" w:space="0" w:color="auto"/>
              <w:left w:val="single" w:sz="6" w:space="0" w:color="auto"/>
              <w:bottom w:val="single" w:sz="8" w:space="0" w:color="auto"/>
              <w:right w:val="single" w:sz="6" w:space="0" w:color="auto"/>
            </w:tcBorders>
            <w:hideMark/>
          </w:tcPr>
          <w:p w14:paraId="29657EA2" w14:textId="77777777" w:rsidR="00F0116E" w:rsidRDefault="00F0116E" w:rsidP="00C57530">
            <w:pPr>
              <w:spacing w:before="40" w:after="360" w:line="256" w:lineRule="auto"/>
              <w:rPr>
                <w:rFonts w:ascii="Arial" w:hAnsi="Arial" w:cs="Arial"/>
                <w:sz w:val="16"/>
                <w:szCs w:val="16"/>
              </w:rPr>
            </w:pPr>
            <w:r>
              <w:rPr>
                <w:rFonts w:ascii="Arial" w:hAnsi="Arial" w:cs="Arial"/>
                <w:sz w:val="16"/>
                <w:szCs w:val="16"/>
              </w:rPr>
              <w:t>Catchment Area # (see p.5):</w:t>
            </w:r>
          </w:p>
        </w:tc>
      </w:tr>
      <w:tr w:rsidR="00F0116E" w14:paraId="7B4BEE45" w14:textId="77777777" w:rsidTr="00C57530">
        <w:trPr>
          <w:trHeight w:val="520"/>
          <w:jc w:val="center"/>
        </w:trPr>
        <w:tc>
          <w:tcPr>
            <w:tcW w:w="6509" w:type="dxa"/>
            <w:tcBorders>
              <w:top w:val="single" w:sz="8" w:space="0" w:color="auto"/>
              <w:left w:val="single" w:sz="6" w:space="0" w:color="auto"/>
              <w:bottom w:val="single" w:sz="8" w:space="0" w:color="auto"/>
              <w:right w:val="single" w:sz="6" w:space="0" w:color="auto"/>
            </w:tcBorders>
            <w:hideMark/>
          </w:tcPr>
          <w:p w14:paraId="664B9D52" w14:textId="77777777" w:rsidR="00F0116E" w:rsidRDefault="00F0116E" w:rsidP="00C57530">
            <w:pPr>
              <w:spacing w:before="40" w:after="360" w:line="256" w:lineRule="auto"/>
              <w:rPr>
                <w:rFonts w:ascii="Arial" w:hAnsi="Arial" w:cs="Arial"/>
                <w:sz w:val="16"/>
                <w:szCs w:val="16"/>
              </w:rPr>
            </w:pPr>
            <w:r>
              <w:rPr>
                <w:rFonts w:ascii="Arial" w:hAnsi="Arial" w:cs="Arial"/>
                <w:sz w:val="16"/>
                <w:szCs w:val="16"/>
              </w:rPr>
              <w:t>Contractor’s Street Address:</w:t>
            </w:r>
          </w:p>
        </w:tc>
        <w:tc>
          <w:tcPr>
            <w:tcW w:w="4219" w:type="dxa"/>
            <w:tcBorders>
              <w:top w:val="single" w:sz="8" w:space="0" w:color="auto"/>
              <w:left w:val="single" w:sz="6" w:space="0" w:color="auto"/>
              <w:bottom w:val="single" w:sz="8" w:space="0" w:color="auto"/>
              <w:right w:val="single" w:sz="6" w:space="0" w:color="auto"/>
            </w:tcBorders>
            <w:hideMark/>
          </w:tcPr>
          <w:p w14:paraId="7DDF51A4" w14:textId="77777777" w:rsidR="00F0116E" w:rsidRDefault="00F0116E" w:rsidP="00C57530">
            <w:pPr>
              <w:spacing w:before="40" w:after="360" w:line="256" w:lineRule="auto"/>
              <w:rPr>
                <w:rFonts w:ascii="Arial" w:hAnsi="Arial" w:cs="Arial"/>
                <w:sz w:val="16"/>
                <w:szCs w:val="16"/>
              </w:rPr>
            </w:pPr>
            <w:r>
              <w:rPr>
                <w:rFonts w:ascii="Arial" w:hAnsi="Arial" w:cs="Arial"/>
                <w:sz w:val="16"/>
                <w:szCs w:val="16"/>
              </w:rPr>
              <w:t xml:space="preserve">E-Mail Address:  </w:t>
            </w:r>
          </w:p>
        </w:tc>
      </w:tr>
      <w:tr w:rsidR="00F0116E" w14:paraId="757EFD4A" w14:textId="77777777" w:rsidTr="00C57530">
        <w:trPr>
          <w:trHeight w:val="520"/>
          <w:jc w:val="center"/>
        </w:trPr>
        <w:tc>
          <w:tcPr>
            <w:tcW w:w="6509" w:type="dxa"/>
            <w:tcBorders>
              <w:top w:val="single" w:sz="8" w:space="0" w:color="auto"/>
              <w:left w:val="single" w:sz="6" w:space="0" w:color="auto"/>
              <w:bottom w:val="single" w:sz="6" w:space="0" w:color="auto"/>
              <w:right w:val="single" w:sz="6" w:space="0" w:color="auto"/>
            </w:tcBorders>
            <w:hideMark/>
          </w:tcPr>
          <w:p w14:paraId="2B00CA46" w14:textId="77777777" w:rsidR="00F0116E" w:rsidRDefault="00F0116E" w:rsidP="00C57530">
            <w:pPr>
              <w:spacing w:before="40" w:after="360" w:line="256" w:lineRule="auto"/>
              <w:rPr>
                <w:rFonts w:ascii="Arial" w:hAnsi="Arial" w:cs="Arial"/>
                <w:sz w:val="16"/>
                <w:szCs w:val="16"/>
              </w:rPr>
            </w:pPr>
            <w:r>
              <w:rPr>
                <w:rFonts w:ascii="Arial" w:hAnsi="Arial" w:cs="Arial"/>
                <w:sz w:val="16"/>
                <w:szCs w:val="16"/>
              </w:rPr>
              <w:t>City, State &amp; Street Address Zip:</w:t>
            </w:r>
          </w:p>
        </w:tc>
        <w:tc>
          <w:tcPr>
            <w:tcW w:w="4219" w:type="dxa"/>
            <w:tcBorders>
              <w:top w:val="single" w:sz="8" w:space="0" w:color="auto"/>
              <w:left w:val="single" w:sz="6" w:space="0" w:color="auto"/>
              <w:bottom w:val="single" w:sz="6" w:space="0" w:color="auto"/>
              <w:right w:val="single" w:sz="6" w:space="0" w:color="auto"/>
            </w:tcBorders>
            <w:hideMark/>
          </w:tcPr>
          <w:p w14:paraId="585CA6FC" w14:textId="77777777" w:rsidR="00F0116E" w:rsidRDefault="00F0116E" w:rsidP="00C57530">
            <w:pPr>
              <w:spacing w:before="40" w:after="360" w:line="256" w:lineRule="auto"/>
              <w:rPr>
                <w:rFonts w:ascii="Arial" w:hAnsi="Arial" w:cs="Arial"/>
                <w:sz w:val="16"/>
                <w:szCs w:val="16"/>
              </w:rPr>
            </w:pPr>
            <w:r>
              <w:rPr>
                <w:rFonts w:ascii="Arial" w:hAnsi="Arial" w:cs="Arial"/>
                <w:sz w:val="16"/>
                <w:szCs w:val="16"/>
              </w:rPr>
              <w:t>Telephone Number:</w:t>
            </w:r>
          </w:p>
        </w:tc>
      </w:tr>
      <w:tr w:rsidR="00F0116E" w14:paraId="0467ECDF" w14:textId="77777777" w:rsidTr="00C57530">
        <w:trPr>
          <w:trHeight w:val="520"/>
          <w:jc w:val="center"/>
        </w:trPr>
        <w:tc>
          <w:tcPr>
            <w:tcW w:w="6509" w:type="dxa"/>
            <w:tcBorders>
              <w:top w:val="single" w:sz="6" w:space="0" w:color="auto"/>
              <w:left w:val="single" w:sz="6" w:space="0" w:color="auto"/>
              <w:bottom w:val="single" w:sz="6" w:space="0" w:color="auto"/>
              <w:right w:val="single" w:sz="6" w:space="0" w:color="auto"/>
            </w:tcBorders>
            <w:hideMark/>
          </w:tcPr>
          <w:p w14:paraId="23C807BB" w14:textId="77777777" w:rsidR="00F0116E" w:rsidRDefault="00F0116E" w:rsidP="00C57530">
            <w:pPr>
              <w:spacing w:before="40" w:after="360" w:line="256" w:lineRule="auto"/>
              <w:rPr>
                <w:rFonts w:ascii="Arial" w:hAnsi="Arial" w:cs="Arial"/>
                <w:sz w:val="16"/>
                <w:szCs w:val="16"/>
              </w:rPr>
            </w:pPr>
            <w:r>
              <w:rPr>
                <w:rFonts w:ascii="Arial" w:hAnsi="Arial" w:cs="Arial"/>
                <w:sz w:val="16"/>
                <w:szCs w:val="16"/>
              </w:rPr>
              <w:t>Name &amp; Title of Authorized Representative:</w:t>
            </w:r>
          </w:p>
        </w:tc>
        <w:tc>
          <w:tcPr>
            <w:tcW w:w="4219" w:type="dxa"/>
            <w:tcBorders>
              <w:top w:val="single" w:sz="6" w:space="0" w:color="auto"/>
              <w:left w:val="single" w:sz="6" w:space="0" w:color="auto"/>
              <w:bottom w:val="single" w:sz="6" w:space="0" w:color="auto"/>
              <w:right w:val="single" w:sz="6" w:space="0" w:color="auto"/>
            </w:tcBorders>
            <w:hideMark/>
          </w:tcPr>
          <w:p w14:paraId="4BDD508C" w14:textId="77777777" w:rsidR="00F0116E" w:rsidRDefault="00F0116E" w:rsidP="00C57530">
            <w:pPr>
              <w:spacing w:before="40" w:after="360" w:line="256" w:lineRule="auto"/>
              <w:rPr>
                <w:rFonts w:ascii="Arial" w:hAnsi="Arial" w:cs="Arial"/>
                <w:sz w:val="16"/>
                <w:szCs w:val="16"/>
              </w:rPr>
            </w:pPr>
            <w:r>
              <w:rPr>
                <w:rFonts w:ascii="Arial" w:hAnsi="Arial" w:cs="Arial"/>
                <w:sz w:val="16"/>
                <w:szCs w:val="16"/>
              </w:rPr>
              <w:t>DUNS Number:</w:t>
            </w:r>
          </w:p>
        </w:tc>
      </w:tr>
      <w:tr w:rsidR="00F0116E" w14:paraId="61E7B132" w14:textId="77777777" w:rsidTr="00C57530">
        <w:trPr>
          <w:trHeight w:val="520"/>
          <w:jc w:val="center"/>
        </w:trPr>
        <w:tc>
          <w:tcPr>
            <w:tcW w:w="6509" w:type="dxa"/>
            <w:tcBorders>
              <w:top w:val="single" w:sz="6" w:space="0" w:color="auto"/>
              <w:left w:val="single" w:sz="6" w:space="0" w:color="auto"/>
              <w:bottom w:val="single" w:sz="6" w:space="0" w:color="auto"/>
              <w:right w:val="single" w:sz="6" w:space="0" w:color="auto"/>
            </w:tcBorders>
            <w:hideMark/>
          </w:tcPr>
          <w:p w14:paraId="21F6CA9B" w14:textId="77777777" w:rsidR="00F0116E" w:rsidRDefault="00F0116E" w:rsidP="00C57530">
            <w:pPr>
              <w:spacing w:before="40" w:after="360" w:line="256" w:lineRule="auto"/>
              <w:rPr>
                <w:rFonts w:ascii="Arial" w:hAnsi="Arial" w:cs="Arial"/>
                <w:sz w:val="16"/>
                <w:szCs w:val="16"/>
              </w:rPr>
            </w:pPr>
            <w:r>
              <w:rPr>
                <w:rFonts w:ascii="Arial" w:hAnsi="Arial" w:cs="Arial"/>
                <w:sz w:val="16"/>
                <w:szCs w:val="16"/>
              </w:rPr>
              <w:t>Signature of Authorized Representative:</w:t>
            </w:r>
          </w:p>
        </w:tc>
        <w:tc>
          <w:tcPr>
            <w:tcW w:w="4219" w:type="dxa"/>
            <w:tcBorders>
              <w:top w:val="single" w:sz="6" w:space="0" w:color="auto"/>
              <w:left w:val="single" w:sz="6" w:space="0" w:color="auto"/>
              <w:bottom w:val="single" w:sz="6" w:space="0" w:color="auto"/>
              <w:right w:val="single" w:sz="6" w:space="0" w:color="auto"/>
            </w:tcBorders>
            <w:hideMark/>
          </w:tcPr>
          <w:p w14:paraId="13C75A81" w14:textId="77777777" w:rsidR="00F0116E" w:rsidRDefault="00F0116E" w:rsidP="00C57530">
            <w:pPr>
              <w:spacing w:before="40" w:after="360" w:line="256" w:lineRule="auto"/>
              <w:rPr>
                <w:rFonts w:ascii="Arial" w:hAnsi="Arial" w:cs="Arial"/>
                <w:sz w:val="16"/>
                <w:szCs w:val="16"/>
              </w:rPr>
            </w:pPr>
            <w:r>
              <w:rPr>
                <w:rFonts w:ascii="Arial" w:hAnsi="Arial" w:cs="Arial"/>
                <w:sz w:val="16"/>
                <w:szCs w:val="16"/>
              </w:rPr>
              <w:t>Date:</w:t>
            </w:r>
          </w:p>
        </w:tc>
      </w:tr>
    </w:tbl>
    <w:p w14:paraId="1085BD0F" w14:textId="77777777" w:rsidR="00F0116E" w:rsidRDefault="00F0116E" w:rsidP="00F0116E">
      <w:pPr>
        <w:jc w:val="center"/>
        <w:rPr>
          <w:rFonts w:ascii="Arial" w:hAnsi="Arial" w:cs="Arial"/>
          <w:b/>
          <w:sz w:val="16"/>
          <w:szCs w:val="16"/>
        </w:rPr>
      </w:pPr>
    </w:p>
    <w:p w14:paraId="75B29F85" w14:textId="77777777" w:rsidR="00F0116E" w:rsidRDefault="00F0116E" w:rsidP="00F0116E">
      <w:pPr>
        <w:jc w:val="center"/>
        <w:rPr>
          <w:rFonts w:ascii="Arial" w:hAnsi="Arial" w:cs="Arial"/>
          <w:b/>
        </w:rPr>
      </w:pPr>
      <w:r>
        <w:rPr>
          <w:rFonts w:ascii="Arial" w:hAnsi="Arial" w:cs="Arial"/>
          <w:b/>
        </w:rPr>
        <w:t>Unsigned or Incomplete Applications Shall Be Returned Without Being Reviewed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768"/>
      </w:tblGrid>
      <w:tr w:rsidR="00F0116E" w14:paraId="40138768" w14:textId="77777777" w:rsidTr="00C57530">
        <w:trPr>
          <w:trHeight w:val="871"/>
          <w:jc w:val="center"/>
        </w:trPr>
        <w:tc>
          <w:tcPr>
            <w:tcW w:w="10768" w:type="dxa"/>
            <w:tcBorders>
              <w:top w:val="single" w:sz="6" w:space="0" w:color="auto"/>
              <w:left w:val="single" w:sz="6" w:space="0" w:color="auto"/>
              <w:bottom w:val="single" w:sz="6" w:space="0" w:color="auto"/>
              <w:right w:val="single" w:sz="6" w:space="0" w:color="auto"/>
            </w:tcBorders>
            <w:shd w:val="clear" w:color="auto" w:fill="FFFFCC"/>
          </w:tcPr>
          <w:p w14:paraId="609E9E8F" w14:textId="77777777" w:rsidR="00F0116E" w:rsidRDefault="00F0116E" w:rsidP="00C57530">
            <w:pPr>
              <w:autoSpaceDE w:val="0"/>
              <w:autoSpaceDN w:val="0"/>
              <w:adjustRightInd w:val="0"/>
              <w:spacing w:before="120" w:line="256" w:lineRule="auto"/>
              <w:jc w:val="both"/>
              <w:rPr>
                <w:rFonts w:ascii="Arial" w:hAnsi="Arial" w:cs="Arial"/>
                <w:sz w:val="22"/>
                <w:szCs w:val="22"/>
              </w:rPr>
            </w:pPr>
            <w:r>
              <w:rPr>
                <w:rFonts w:ascii="Arial" w:hAnsi="Arial" w:cs="Arial"/>
                <w:b/>
                <w:sz w:val="22"/>
                <w:szCs w:val="22"/>
              </w:rPr>
              <w:t>NOTICE OF AWARD/FOR NC DHHS USE ONLY</w:t>
            </w:r>
            <w:r>
              <w:rPr>
                <w:rFonts w:ascii="Arial" w:hAnsi="Arial" w:cs="Arial"/>
                <w:sz w:val="22"/>
                <w:szCs w:val="22"/>
              </w:rPr>
              <w:t xml:space="preserve">: Application accepted and Contract # </w:t>
            </w:r>
            <w:r>
              <w:rPr>
                <w:rFonts w:ascii="Arial" w:hAnsi="Arial" w:cs="Arial"/>
                <w:color w:val="FF0000"/>
                <w:sz w:val="22"/>
                <w:szCs w:val="22"/>
              </w:rPr>
              <w:t>__________</w:t>
            </w:r>
            <w:r>
              <w:rPr>
                <w:rFonts w:ascii="Arial" w:hAnsi="Arial" w:cs="Arial"/>
                <w:sz w:val="22"/>
                <w:szCs w:val="22"/>
              </w:rPr>
              <w:t xml:space="preserve"> awarded on </w:t>
            </w:r>
            <w:r>
              <w:rPr>
                <w:rFonts w:ascii="Arial" w:hAnsi="Arial" w:cs="Arial"/>
                <w:color w:val="FF0000"/>
                <w:sz w:val="22"/>
                <w:szCs w:val="22"/>
              </w:rPr>
              <w:t>____________</w:t>
            </w:r>
            <w:r>
              <w:rPr>
                <w:rFonts w:ascii="Arial" w:hAnsi="Arial" w:cs="Arial"/>
                <w:sz w:val="22"/>
                <w:szCs w:val="22"/>
              </w:rPr>
              <w:t xml:space="preserve">.  The Contract shall begin on </w:t>
            </w:r>
            <w:r>
              <w:rPr>
                <w:rFonts w:ascii="Arial" w:hAnsi="Arial" w:cs="Arial"/>
                <w:color w:val="FF0000"/>
                <w:sz w:val="22"/>
                <w:szCs w:val="22"/>
              </w:rPr>
              <w:t>______________</w:t>
            </w:r>
            <w:r>
              <w:rPr>
                <w:rFonts w:ascii="Arial" w:hAnsi="Arial" w:cs="Arial"/>
                <w:sz w:val="22"/>
                <w:szCs w:val="22"/>
              </w:rPr>
              <w:t xml:space="preserve"> and shall terminate on</w:t>
            </w:r>
            <w:r>
              <w:rPr>
                <w:rFonts w:ascii="Arial" w:hAnsi="Arial" w:cs="Arial"/>
                <w:color w:val="FF0000"/>
                <w:sz w:val="22"/>
                <w:szCs w:val="22"/>
              </w:rPr>
              <w:t xml:space="preserve"> ___________.</w:t>
            </w:r>
          </w:p>
          <w:p w14:paraId="4035CDDC" w14:textId="77777777" w:rsidR="00F0116E" w:rsidRDefault="00F0116E" w:rsidP="00C57530">
            <w:pPr>
              <w:autoSpaceDE w:val="0"/>
              <w:autoSpaceDN w:val="0"/>
              <w:adjustRightInd w:val="0"/>
              <w:spacing w:line="256" w:lineRule="auto"/>
              <w:jc w:val="both"/>
              <w:rPr>
                <w:rFonts w:ascii="Arial" w:hAnsi="Arial" w:cs="Arial"/>
                <w:sz w:val="16"/>
                <w:szCs w:val="16"/>
              </w:rPr>
            </w:pPr>
          </w:p>
          <w:p w14:paraId="6B2738B3" w14:textId="77777777" w:rsidR="00F0116E" w:rsidRDefault="00F0116E" w:rsidP="00C57530">
            <w:pPr>
              <w:autoSpaceDE w:val="0"/>
              <w:autoSpaceDN w:val="0"/>
              <w:adjustRightInd w:val="0"/>
              <w:spacing w:before="120" w:line="256" w:lineRule="auto"/>
              <w:jc w:val="both"/>
              <w:rPr>
                <w:rFonts w:ascii="Arial" w:hAnsi="Arial" w:cs="Arial"/>
              </w:rPr>
            </w:pPr>
            <w:proofErr w:type="gramStart"/>
            <w:r>
              <w:rPr>
                <w:rFonts w:ascii="Arial" w:hAnsi="Arial" w:cs="Arial"/>
                <w:sz w:val="22"/>
                <w:szCs w:val="22"/>
              </w:rPr>
              <w:t>By:</w:t>
            </w:r>
            <w:r>
              <w:rPr>
                <w:rFonts w:ascii="Arial" w:hAnsi="Arial" w:cs="Arial"/>
              </w:rPr>
              <w:t>_</w:t>
            </w:r>
            <w:proofErr w:type="gramEnd"/>
            <w:r>
              <w:rPr>
                <w:rFonts w:ascii="Arial" w:hAnsi="Arial" w:cs="Arial"/>
              </w:rPr>
              <w:t>___________________________________________________________________________</w:t>
            </w:r>
            <w:r>
              <w:rPr>
                <w:rFonts w:ascii="Arial" w:hAnsi="Arial" w:cs="Arial"/>
                <w:sz w:val="16"/>
                <w:szCs w:val="16"/>
              </w:rPr>
              <w:t xml:space="preserve"> </w:t>
            </w:r>
          </w:p>
          <w:p w14:paraId="5AB72BAE" w14:textId="77777777" w:rsidR="00F0116E" w:rsidRDefault="00F0116E" w:rsidP="00C57530">
            <w:pPr>
              <w:tabs>
                <w:tab w:val="center" w:pos="2156"/>
                <w:tab w:val="center" w:pos="5366"/>
                <w:tab w:val="center" w:pos="8629"/>
              </w:tabs>
              <w:spacing w:after="120" w:line="256" w:lineRule="auto"/>
              <w:ind w:left="146"/>
              <w:rPr>
                <w:sz w:val="16"/>
                <w:szCs w:val="16"/>
              </w:rPr>
            </w:pPr>
            <w:r>
              <w:rPr>
                <w:rFonts w:ascii="Arial" w:hAnsi="Arial" w:cs="Arial"/>
              </w:rPr>
              <w:tab/>
            </w:r>
            <w:r>
              <w:rPr>
                <w:rFonts w:ascii="Arial" w:hAnsi="Arial" w:cs="Arial"/>
                <w:sz w:val="16"/>
                <w:szCs w:val="16"/>
              </w:rPr>
              <w:t>Signature of Authorized Representative</w:t>
            </w:r>
            <w:r>
              <w:rPr>
                <w:rFonts w:ascii="Arial" w:hAnsi="Arial" w:cs="Arial"/>
                <w:sz w:val="16"/>
                <w:szCs w:val="16"/>
              </w:rPr>
              <w:tab/>
              <w:t>Printed Name of Authorized Representative</w:t>
            </w:r>
            <w:r>
              <w:rPr>
                <w:rFonts w:ascii="Arial" w:hAnsi="Arial" w:cs="Arial"/>
              </w:rPr>
              <w:t xml:space="preserve"> </w:t>
            </w:r>
            <w:r>
              <w:rPr>
                <w:rFonts w:ascii="Arial" w:hAnsi="Arial" w:cs="Arial"/>
              </w:rPr>
              <w:tab/>
            </w:r>
            <w:r>
              <w:rPr>
                <w:rFonts w:ascii="Arial" w:hAnsi="Arial" w:cs="Arial"/>
                <w:sz w:val="16"/>
                <w:szCs w:val="16"/>
              </w:rPr>
              <w:t>Title</w:t>
            </w:r>
            <w:r>
              <w:rPr>
                <w:rFonts w:ascii="Arial" w:hAnsi="Arial" w:cs="Arial"/>
              </w:rPr>
              <w:t xml:space="preserve"> </w:t>
            </w:r>
            <w:r>
              <w:rPr>
                <w:rFonts w:ascii="Arial" w:hAnsi="Arial" w:cs="Arial"/>
                <w:sz w:val="16"/>
                <w:szCs w:val="16"/>
              </w:rPr>
              <w:t>of Authorized Representative</w:t>
            </w:r>
          </w:p>
        </w:tc>
      </w:tr>
    </w:tbl>
    <w:p w14:paraId="483E686A" w14:textId="77777777" w:rsidR="00F0116E" w:rsidRPr="0069108B" w:rsidRDefault="00F0116E" w:rsidP="00F0116E">
      <w:pPr>
        <w:rPr>
          <w:rFonts w:ascii="Arial" w:hAnsi="Arial" w:cs="Arial"/>
          <w:b/>
          <w:sz w:val="22"/>
          <w:szCs w:val="22"/>
        </w:rPr>
        <w:sectPr w:rsidR="00F0116E" w:rsidRPr="0069108B" w:rsidSect="00DE393D">
          <w:headerReference w:type="default" r:id="rId11"/>
          <w:footerReference w:type="default" r:id="rId12"/>
          <w:pgSz w:w="12240" w:h="15840"/>
          <w:pgMar w:top="720" w:right="720" w:bottom="720" w:left="720" w:header="720" w:footer="720" w:gutter="0"/>
          <w:cols w:space="720"/>
          <w:noEndnote/>
          <w:titlePg/>
          <w:docGrid w:linePitch="326"/>
        </w:sectPr>
      </w:pPr>
    </w:p>
    <w:sdt>
      <w:sdtPr>
        <w:rPr>
          <w:rFonts w:ascii="Times New Roman" w:eastAsia="Times New Roman" w:hAnsi="Times New Roman" w:cs="Times New Roman"/>
          <w:b w:val="0"/>
          <w:color w:val="auto"/>
          <w:sz w:val="24"/>
          <w:szCs w:val="24"/>
          <w:u w:val="none"/>
        </w:rPr>
        <w:id w:val="1269279793"/>
        <w:docPartObj>
          <w:docPartGallery w:val="Table of Contents"/>
          <w:docPartUnique/>
        </w:docPartObj>
      </w:sdtPr>
      <w:sdtEndPr>
        <w:rPr>
          <w:bCs/>
          <w:noProof/>
        </w:rPr>
      </w:sdtEndPr>
      <w:sdtContent>
        <w:p w14:paraId="378D9C21" w14:textId="5E4C07CD" w:rsidR="00E92B9D" w:rsidRDefault="00E92B9D" w:rsidP="006055F1">
          <w:pPr>
            <w:pStyle w:val="TOCHeading"/>
          </w:pPr>
          <w:r>
            <w:t>Contents</w:t>
          </w:r>
        </w:p>
        <w:p w14:paraId="0B7380D4" w14:textId="4F5D6E47" w:rsidR="008C05AE" w:rsidRDefault="00E92B9D">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7829159" w:history="1">
            <w:r w:rsidR="008C05AE" w:rsidRPr="00DC0A2B">
              <w:rPr>
                <w:rStyle w:val="Hyperlink"/>
                <w:noProof/>
              </w:rPr>
              <w:t>1.0 OVERVIEW</w:t>
            </w:r>
            <w:r w:rsidR="008C05AE">
              <w:rPr>
                <w:noProof/>
                <w:webHidden/>
              </w:rPr>
              <w:tab/>
            </w:r>
            <w:r w:rsidR="008C05AE">
              <w:rPr>
                <w:noProof/>
                <w:webHidden/>
              </w:rPr>
              <w:fldChar w:fldCharType="begin"/>
            </w:r>
            <w:r w:rsidR="008C05AE">
              <w:rPr>
                <w:noProof/>
                <w:webHidden/>
              </w:rPr>
              <w:instrText xml:space="preserve"> PAGEREF _Toc97829159 \h </w:instrText>
            </w:r>
            <w:r w:rsidR="008C05AE">
              <w:rPr>
                <w:noProof/>
                <w:webHidden/>
              </w:rPr>
            </w:r>
            <w:r w:rsidR="008C05AE">
              <w:rPr>
                <w:noProof/>
                <w:webHidden/>
              </w:rPr>
              <w:fldChar w:fldCharType="separate"/>
            </w:r>
            <w:r w:rsidR="008C05AE">
              <w:rPr>
                <w:noProof/>
                <w:webHidden/>
              </w:rPr>
              <w:t>2</w:t>
            </w:r>
            <w:r w:rsidR="008C05AE">
              <w:rPr>
                <w:noProof/>
                <w:webHidden/>
              </w:rPr>
              <w:fldChar w:fldCharType="end"/>
            </w:r>
          </w:hyperlink>
        </w:p>
        <w:p w14:paraId="6921FAE3" w14:textId="4568158D" w:rsidR="008C05AE" w:rsidRDefault="0023638A">
          <w:pPr>
            <w:pStyle w:val="TOC1"/>
            <w:rPr>
              <w:rFonts w:asciiTheme="minorHAnsi" w:eastAsiaTheme="minorEastAsia" w:hAnsiTheme="minorHAnsi" w:cstheme="minorBidi"/>
              <w:noProof/>
              <w:sz w:val="22"/>
              <w:szCs w:val="22"/>
            </w:rPr>
          </w:pPr>
          <w:hyperlink w:anchor="_Toc97829160" w:history="1">
            <w:r w:rsidR="008C05AE" w:rsidRPr="00DC0A2B">
              <w:rPr>
                <w:rStyle w:val="Hyperlink"/>
                <w:noProof/>
              </w:rPr>
              <w:t>2.0 ELIGIBILITY</w:t>
            </w:r>
            <w:r w:rsidR="008C05AE">
              <w:rPr>
                <w:noProof/>
                <w:webHidden/>
              </w:rPr>
              <w:tab/>
            </w:r>
            <w:r w:rsidR="008C05AE">
              <w:rPr>
                <w:noProof/>
                <w:webHidden/>
              </w:rPr>
              <w:fldChar w:fldCharType="begin"/>
            </w:r>
            <w:r w:rsidR="008C05AE">
              <w:rPr>
                <w:noProof/>
                <w:webHidden/>
              </w:rPr>
              <w:instrText xml:space="preserve"> PAGEREF _Toc97829160 \h </w:instrText>
            </w:r>
            <w:r w:rsidR="008C05AE">
              <w:rPr>
                <w:noProof/>
                <w:webHidden/>
              </w:rPr>
            </w:r>
            <w:r w:rsidR="008C05AE">
              <w:rPr>
                <w:noProof/>
                <w:webHidden/>
              </w:rPr>
              <w:fldChar w:fldCharType="separate"/>
            </w:r>
            <w:r w:rsidR="008C05AE">
              <w:rPr>
                <w:noProof/>
                <w:webHidden/>
              </w:rPr>
              <w:t>4</w:t>
            </w:r>
            <w:r w:rsidR="008C05AE">
              <w:rPr>
                <w:noProof/>
                <w:webHidden/>
              </w:rPr>
              <w:fldChar w:fldCharType="end"/>
            </w:r>
          </w:hyperlink>
        </w:p>
        <w:p w14:paraId="57A2C74E" w14:textId="6F421C0A" w:rsidR="008C05AE" w:rsidRDefault="0023638A">
          <w:pPr>
            <w:pStyle w:val="TOC1"/>
            <w:rPr>
              <w:rFonts w:asciiTheme="minorHAnsi" w:eastAsiaTheme="minorEastAsia" w:hAnsiTheme="minorHAnsi" w:cstheme="minorBidi"/>
              <w:noProof/>
              <w:sz w:val="22"/>
              <w:szCs w:val="22"/>
            </w:rPr>
          </w:pPr>
          <w:hyperlink w:anchor="_Toc97829161" w:history="1">
            <w:r w:rsidR="008C05AE" w:rsidRPr="00DC0A2B">
              <w:rPr>
                <w:rStyle w:val="Hyperlink"/>
                <w:noProof/>
              </w:rPr>
              <w:t>3.0 AWARD INFORMATION</w:t>
            </w:r>
            <w:r w:rsidR="008C05AE">
              <w:rPr>
                <w:noProof/>
                <w:webHidden/>
              </w:rPr>
              <w:tab/>
            </w:r>
            <w:r w:rsidR="008C05AE">
              <w:rPr>
                <w:noProof/>
                <w:webHidden/>
              </w:rPr>
              <w:fldChar w:fldCharType="begin"/>
            </w:r>
            <w:r w:rsidR="008C05AE">
              <w:rPr>
                <w:noProof/>
                <w:webHidden/>
              </w:rPr>
              <w:instrText xml:space="preserve"> PAGEREF _Toc97829161 \h </w:instrText>
            </w:r>
            <w:r w:rsidR="008C05AE">
              <w:rPr>
                <w:noProof/>
                <w:webHidden/>
              </w:rPr>
            </w:r>
            <w:r w:rsidR="008C05AE">
              <w:rPr>
                <w:noProof/>
                <w:webHidden/>
              </w:rPr>
              <w:fldChar w:fldCharType="separate"/>
            </w:r>
            <w:r w:rsidR="008C05AE">
              <w:rPr>
                <w:noProof/>
                <w:webHidden/>
              </w:rPr>
              <w:t>5</w:t>
            </w:r>
            <w:r w:rsidR="008C05AE">
              <w:rPr>
                <w:noProof/>
                <w:webHidden/>
              </w:rPr>
              <w:fldChar w:fldCharType="end"/>
            </w:r>
          </w:hyperlink>
        </w:p>
        <w:p w14:paraId="1AC4EA4F" w14:textId="51B781F1" w:rsidR="008C05AE" w:rsidRDefault="0023638A">
          <w:pPr>
            <w:pStyle w:val="TOC1"/>
            <w:rPr>
              <w:rFonts w:asciiTheme="minorHAnsi" w:eastAsiaTheme="minorEastAsia" w:hAnsiTheme="minorHAnsi" w:cstheme="minorBidi"/>
              <w:noProof/>
              <w:sz w:val="22"/>
              <w:szCs w:val="22"/>
            </w:rPr>
          </w:pPr>
          <w:hyperlink w:anchor="_Toc97829162" w:history="1">
            <w:r w:rsidR="008C05AE" w:rsidRPr="00DC0A2B">
              <w:rPr>
                <w:rStyle w:val="Hyperlink"/>
                <w:noProof/>
              </w:rPr>
              <w:t>4.0 DEFINITIONS, ACRONYMS AND ABBREVIATIONS</w:t>
            </w:r>
            <w:r w:rsidR="008C05AE">
              <w:rPr>
                <w:noProof/>
                <w:webHidden/>
              </w:rPr>
              <w:tab/>
            </w:r>
            <w:r w:rsidR="008C05AE">
              <w:rPr>
                <w:noProof/>
                <w:webHidden/>
              </w:rPr>
              <w:fldChar w:fldCharType="begin"/>
            </w:r>
            <w:r w:rsidR="008C05AE">
              <w:rPr>
                <w:noProof/>
                <w:webHidden/>
              </w:rPr>
              <w:instrText xml:space="preserve"> PAGEREF _Toc97829162 \h </w:instrText>
            </w:r>
            <w:r w:rsidR="008C05AE">
              <w:rPr>
                <w:noProof/>
                <w:webHidden/>
              </w:rPr>
            </w:r>
            <w:r w:rsidR="008C05AE">
              <w:rPr>
                <w:noProof/>
                <w:webHidden/>
              </w:rPr>
              <w:fldChar w:fldCharType="separate"/>
            </w:r>
            <w:r w:rsidR="008C05AE">
              <w:rPr>
                <w:noProof/>
                <w:webHidden/>
              </w:rPr>
              <w:t>5</w:t>
            </w:r>
            <w:r w:rsidR="008C05AE">
              <w:rPr>
                <w:noProof/>
                <w:webHidden/>
              </w:rPr>
              <w:fldChar w:fldCharType="end"/>
            </w:r>
          </w:hyperlink>
        </w:p>
        <w:p w14:paraId="0F5D8C8E" w14:textId="43B333D8" w:rsidR="008C05AE" w:rsidRDefault="0023638A">
          <w:pPr>
            <w:pStyle w:val="TOC1"/>
            <w:rPr>
              <w:rFonts w:asciiTheme="minorHAnsi" w:eastAsiaTheme="minorEastAsia" w:hAnsiTheme="minorHAnsi" w:cstheme="minorBidi"/>
              <w:noProof/>
              <w:sz w:val="22"/>
              <w:szCs w:val="22"/>
            </w:rPr>
          </w:pPr>
          <w:hyperlink w:anchor="_Toc97829163" w:history="1">
            <w:r w:rsidR="008C05AE" w:rsidRPr="00DC0A2B">
              <w:rPr>
                <w:rStyle w:val="Hyperlink"/>
                <w:noProof/>
              </w:rPr>
              <w:t>5.0 SCOPE OF WORK</w:t>
            </w:r>
            <w:r w:rsidR="008C05AE">
              <w:rPr>
                <w:noProof/>
                <w:webHidden/>
              </w:rPr>
              <w:tab/>
            </w:r>
            <w:r w:rsidR="008C05AE">
              <w:rPr>
                <w:noProof/>
                <w:webHidden/>
              </w:rPr>
              <w:fldChar w:fldCharType="begin"/>
            </w:r>
            <w:r w:rsidR="008C05AE">
              <w:rPr>
                <w:noProof/>
                <w:webHidden/>
              </w:rPr>
              <w:instrText xml:space="preserve"> PAGEREF _Toc97829163 \h </w:instrText>
            </w:r>
            <w:r w:rsidR="008C05AE">
              <w:rPr>
                <w:noProof/>
                <w:webHidden/>
              </w:rPr>
            </w:r>
            <w:r w:rsidR="008C05AE">
              <w:rPr>
                <w:noProof/>
                <w:webHidden/>
              </w:rPr>
              <w:fldChar w:fldCharType="separate"/>
            </w:r>
            <w:r w:rsidR="008C05AE">
              <w:rPr>
                <w:noProof/>
                <w:webHidden/>
              </w:rPr>
              <w:t>6</w:t>
            </w:r>
            <w:r w:rsidR="008C05AE">
              <w:rPr>
                <w:noProof/>
                <w:webHidden/>
              </w:rPr>
              <w:fldChar w:fldCharType="end"/>
            </w:r>
          </w:hyperlink>
        </w:p>
        <w:p w14:paraId="12E5CB60" w14:textId="1B3FD04E" w:rsidR="008C05AE" w:rsidRDefault="0023638A">
          <w:pPr>
            <w:pStyle w:val="TOC1"/>
            <w:rPr>
              <w:rFonts w:asciiTheme="minorHAnsi" w:eastAsiaTheme="minorEastAsia" w:hAnsiTheme="minorHAnsi" w:cstheme="minorBidi"/>
              <w:noProof/>
              <w:sz w:val="22"/>
              <w:szCs w:val="22"/>
            </w:rPr>
          </w:pPr>
          <w:hyperlink w:anchor="_Toc97829164" w:history="1">
            <w:r w:rsidR="008C05AE" w:rsidRPr="00DC0A2B">
              <w:rPr>
                <w:rStyle w:val="Hyperlink"/>
                <w:noProof/>
              </w:rPr>
              <w:t>6.0 PERFORMANCE OVERSIGHT</w:t>
            </w:r>
            <w:r w:rsidR="008C05AE">
              <w:rPr>
                <w:noProof/>
                <w:webHidden/>
              </w:rPr>
              <w:tab/>
            </w:r>
            <w:r w:rsidR="008C05AE">
              <w:rPr>
                <w:noProof/>
                <w:webHidden/>
              </w:rPr>
              <w:fldChar w:fldCharType="begin"/>
            </w:r>
            <w:r w:rsidR="008C05AE">
              <w:rPr>
                <w:noProof/>
                <w:webHidden/>
              </w:rPr>
              <w:instrText xml:space="preserve"> PAGEREF _Toc97829164 \h </w:instrText>
            </w:r>
            <w:r w:rsidR="008C05AE">
              <w:rPr>
                <w:noProof/>
                <w:webHidden/>
              </w:rPr>
            </w:r>
            <w:r w:rsidR="008C05AE">
              <w:rPr>
                <w:noProof/>
                <w:webHidden/>
              </w:rPr>
              <w:fldChar w:fldCharType="separate"/>
            </w:r>
            <w:r w:rsidR="008C05AE">
              <w:rPr>
                <w:noProof/>
                <w:webHidden/>
              </w:rPr>
              <w:t>7</w:t>
            </w:r>
            <w:r w:rsidR="008C05AE">
              <w:rPr>
                <w:noProof/>
                <w:webHidden/>
              </w:rPr>
              <w:fldChar w:fldCharType="end"/>
            </w:r>
          </w:hyperlink>
        </w:p>
        <w:p w14:paraId="14B7E6AA" w14:textId="145C00BC" w:rsidR="008C05AE" w:rsidRDefault="0023638A">
          <w:pPr>
            <w:pStyle w:val="TOC1"/>
            <w:rPr>
              <w:rFonts w:asciiTheme="minorHAnsi" w:eastAsiaTheme="minorEastAsia" w:hAnsiTheme="minorHAnsi" w:cstheme="minorBidi"/>
              <w:noProof/>
              <w:sz w:val="22"/>
              <w:szCs w:val="22"/>
            </w:rPr>
          </w:pPr>
          <w:hyperlink w:anchor="_Toc97829165" w:history="1">
            <w:r w:rsidR="008C05AE" w:rsidRPr="00DC0A2B">
              <w:rPr>
                <w:rStyle w:val="Hyperlink"/>
                <w:noProof/>
              </w:rPr>
              <w:t>7.0 TERM OF AWARD, OPTIONS TO EXTEND</w:t>
            </w:r>
            <w:r w:rsidR="008C05AE">
              <w:rPr>
                <w:noProof/>
                <w:webHidden/>
              </w:rPr>
              <w:tab/>
            </w:r>
            <w:r w:rsidR="008C05AE">
              <w:rPr>
                <w:noProof/>
                <w:webHidden/>
              </w:rPr>
              <w:fldChar w:fldCharType="begin"/>
            </w:r>
            <w:r w:rsidR="008C05AE">
              <w:rPr>
                <w:noProof/>
                <w:webHidden/>
              </w:rPr>
              <w:instrText xml:space="preserve"> PAGEREF _Toc97829165 \h </w:instrText>
            </w:r>
            <w:r w:rsidR="008C05AE">
              <w:rPr>
                <w:noProof/>
                <w:webHidden/>
              </w:rPr>
            </w:r>
            <w:r w:rsidR="008C05AE">
              <w:rPr>
                <w:noProof/>
                <w:webHidden/>
              </w:rPr>
              <w:fldChar w:fldCharType="separate"/>
            </w:r>
            <w:r w:rsidR="008C05AE">
              <w:rPr>
                <w:noProof/>
                <w:webHidden/>
              </w:rPr>
              <w:t>7</w:t>
            </w:r>
            <w:r w:rsidR="008C05AE">
              <w:rPr>
                <w:noProof/>
                <w:webHidden/>
              </w:rPr>
              <w:fldChar w:fldCharType="end"/>
            </w:r>
          </w:hyperlink>
        </w:p>
        <w:p w14:paraId="6E18B17E" w14:textId="469E604F" w:rsidR="008C05AE" w:rsidRDefault="0023638A">
          <w:pPr>
            <w:pStyle w:val="TOC1"/>
            <w:rPr>
              <w:rFonts w:asciiTheme="minorHAnsi" w:eastAsiaTheme="minorEastAsia" w:hAnsiTheme="minorHAnsi" w:cstheme="minorBidi"/>
              <w:noProof/>
              <w:sz w:val="22"/>
              <w:szCs w:val="22"/>
            </w:rPr>
          </w:pPr>
          <w:hyperlink w:anchor="_Toc97829166" w:history="1">
            <w:r w:rsidR="008C05AE" w:rsidRPr="00DC0A2B">
              <w:rPr>
                <w:rStyle w:val="Hyperlink"/>
                <w:noProof/>
              </w:rPr>
              <w:t>8.0 BUDGET</w:t>
            </w:r>
            <w:r w:rsidR="008C05AE">
              <w:rPr>
                <w:noProof/>
                <w:webHidden/>
              </w:rPr>
              <w:tab/>
            </w:r>
            <w:r w:rsidR="008C05AE">
              <w:rPr>
                <w:noProof/>
                <w:webHidden/>
              </w:rPr>
              <w:fldChar w:fldCharType="begin"/>
            </w:r>
            <w:r w:rsidR="008C05AE">
              <w:rPr>
                <w:noProof/>
                <w:webHidden/>
              </w:rPr>
              <w:instrText xml:space="preserve"> PAGEREF _Toc97829166 \h </w:instrText>
            </w:r>
            <w:r w:rsidR="008C05AE">
              <w:rPr>
                <w:noProof/>
                <w:webHidden/>
              </w:rPr>
            </w:r>
            <w:r w:rsidR="008C05AE">
              <w:rPr>
                <w:noProof/>
                <w:webHidden/>
              </w:rPr>
              <w:fldChar w:fldCharType="separate"/>
            </w:r>
            <w:r w:rsidR="008C05AE">
              <w:rPr>
                <w:noProof/>
                <w:webHidden/>
              </w:rPr>
              <w:t>7</w:t>
            </w:r>
            <w:r w:rsidR="008C05AE">
              <w:rPr>
                <w:noProof/>
                <w:webHidden/>
              </w:rPr>
              <w:fldChar w:fldCharType="end"/>
            </w:r>
          </w:hyperlink>
        </w:p>
        <w:p w14:paraId="445E0F48" w14:textId="2C79A837" w:rsidR="008C05AE" w:rsidRDefault="0023638A">
          <w:pPr>
            <w:pStyle w:val="TOC1"/>
            <w:rPr>
              <w:rFonts w:asciiTheme="minorHAnsi" w:eastAsiaTheme="minorEastAsia" w:hAnsiTheme="minorHAnsi" w:cstheme="minorBidi"/>
              <w:noProof/>
              <w:sz w:val="22"/>
              <w:szCs w:val="22"/>
            </w:rPr>
          </w:pPr>
          <w:hyperlink w:anchor="_Toc97829167" w:history="1">
            <w:r w:rsidR="008C05AE" w:rsidRPr="00DC0A2B">
              <w:rPr>
                <w:rStyle w:val="Hyperlink"/>
                <w:noProof/>
              </w:rPr>
              <w:t>9.0 REIMBURSEMENT</w:t>
            </w:r>
            <w:r w:rsidR="008C05AE">
              <w:rPr>
                <w:noProof/>
                <w:webHidden/>
              </w:rPr>
              <w:tab/>
            </w:r>
            <w:r w:rsidR="008C05AE">
              <w:rPr>
                <w:noProof/>
                <w:webHidden/>
              </w:rPr>
              <w:fldChar w:fldCharType="begin"/>
            </w:r>
            <w:r w:rsidR="008C05AE">
              <w:rPr>
                <w:noProof/>
                <w:webHidden/>
              </w:rPr>
              <w:instrText xml:space="preserve"> PAGEREF _Toc97829167 \h </w:instrText>
            </w:r>
            <w:r w:rsidR="008C05AE">
              <w:rPr>
                <w:noProof/>
                <w:webHidden/>
              </w:rPr>
            </w:r>
            <w:r w:rsidR="008C05AE">
              <w:rPr>
                <w:noProof/>
                <w:webHidden/>
              </w:rPr>
              <w:fldChar w:fldCharType="separate"/>
            </w:r>
            <w:r w:rsidR="008C05AE">
              <w:rPr>
                <w:noProof/>
                <w:webHidden/>
              </w:rPr>
              <w:t>7</w:t>
            </w:r>
            <w:r w:rsidR="008C05AE">
              <w:rPr>
                <w:noProof/>
                <w:webHidden/>
              </w:rPr>
              <w:fldChar w:fldCharType="end"/>
            </w:r>
          </w:hyperlink>
        </w:p>
        <w:p w14:paraId="677D1532" w14:textId="73211867" w:rsidR="008C05AE" w:rsidRDefault="0023638A">
          <w:pPr>
            <w:pStyle w:val="TOC1"/>
            <w:rPr>
              <w:rFonts w:asciiTheme="minorHAnsi" w:eastAsiaTheme="minorEastAsia" w:hAnsiTheme="minorHAnsi" w:cstheme="minorBidi"/>
              <w:noProof/>
              <w:sz w:val="22"/>
              <w:szCs w:val="22"/>
            </w:rPr>
          </w:pPr>
          <w:hyperlink w:anchor="_Toc97829168" w:history="1">
            <w:r w:rsidR="008C05AE" w:rsidRPr="00DC0A2B">
              <w:rPr>
                <w:rStyle w:val="Hyperlink"/>
                <w:noProof/>
              </w:rPr>
              <w:t>10.0 THE SOLICITATION PROCESS</w:t>
            </w:r>
            <w:r w:rsidR="008C05AE">
              <w:rPr>
                <w:noProof/>
                <w:webHidden/>
              </w:rPr>
              <w:tab/>
            </w:r>
            <w:r w:rsidR="008C05AE">
              <w:rPr>
                <w:noProof/>
                <w:webHidden/>
              </w:rPr>
              <w:fldChar w:fldCharType="begin"/>
            </w:r>
            <w:r w:rsidR="008C05AE">
              <w:rPr>
                <w:noProof/>
                <w:webHidden/>
              </w:rPr>
              <w:instrText xml:space="preserve"> PAGEREF _Toc97829168 \h </w:instrText>
            </w:r>
            <w:r w:rsidR="008C05AE">
              <w:rPr>
                <w:noProof/>
                <w:webHidden/>
              </w:rPr>
            </w:r>
            <w:r w:rsidR="008C05AE">
              <w:rPr>
                <w:noProof/>
                <w:webHidden/>
              </w:rPr>
              <w:fldChar w:fldCharType="separate"/>
            </w:r>
            <w:r w:rsidR="008C05AE">
              <w:rPr>
                <w:noProof/>
                <w:webHidden/>
              </w:rPr>
              <w:t>8</w:t>
            </w:r>
            <w:r w:rsidR="008C05AE">
              <w:rPr>
                <w:noProof/>
                <w:webHidden/>
              </w:rPr>
              <w:fldChar w:fldCharType="end"/>
            </w:r>
          </w:hyperlink>
        </w:p>
        <w:p w14:paraId="44A3096A" w14:textId="43BBF544" w:rsidR="008C05AE" w:rsidRDefault="0023638A">
          <w:pPr>
            <w:pStyle w:val="TOC1"/>
            <w:rPr>
              <w:rFonts w:asciiTheme="minorHAnsi" w:eastAsiaTheme="minorEastAsia" w:hAnsiTheme="minorHAnsi" w:cstheme="minorBidi"/>
              <w:noProof/>
              <w:sz w:val="22"/>
              <w:szCs w:val="22"/>
            </w:rPr>
          </w:pPr>
          <w:hyperlink w:anchor="_Toc97829169" w:history="1">
            <w:r w:rsidR="008C05AE" w:rsidRPr="00DC0A2B">
              <w:rPr>
                <w:rStyle w:val="Hyperlink"/>
                <w:noProof/>
              </w:rPr>
              <w:t>11.0 GENERAL INFORMATION ON SUBMITTING APPLICATIONS</w:t>
            </w:r>
            <w:r w:rsidR="008C05AE">
              <w:rPr>
                <w:noProof/>
                <w:webHidden/>
              </w:rPr>
              <w:tab/>
            </w:r>
            <w:r w:rsidR="008C05AE">
              <w:rPr>
                <w:noProof/>
                <w:webHidden/>
              </w:rPr>
              <w:fldChar w:fldCharType="begin"/>
            </w:r>
            <w:r w:rsidR="008C05AE">
              <w:rPr>
                <w:noProof/>
                <w:webHidden/>
              </w:rPr>
              <w:instrText xml:space="preserve"> PAGEREF _Toc97829169 \h </w:instrText>
            </w:r>
            <w:r w:rsidR="008C05AE">
              <w:rPr>
                <w:noProof/>
                <w:webHidden/>
              </w:rPr>
            </w:r>
            <w:r w:rsidR="008C05AE">
              <w:rPr>
                <w:noProof/>
                <w:webHidden/>
              </w:rPr>
              <w:fldChar w:fldCharType="separate"/>
            </w:r>
            <w:r w:rsidR="008C05AE">
              <w:rPr>
                <w:noProof/>
                <w:webHidden/>
              </w:rPr>
              <w:t>8</w:t>
            </w:r>
            <w:r w:rsidR="008C05AE">
              <w:rPr>
                <w:noProof/>
                <w:webHidden/>
              </w:rPr>
              <w:fldChar w:fldCharType="end"/>
            </w:r>
          </w:hyperlink>
        </w:p>
        <w:p w14:paraId="3DACF0B7" w14:textId="0280AB6E" w:rsidR="008C05AE" w:rsidRDefault="0023638A">
          <w:pPr>
            <w:pStyle w:val="TOC1"/>
            <w:rPr>
              <w:rFonts w:asciiTheme="minorHAnsi" w:eastAsiaTheme="minorEastAsia" w:hAnsiTheme="minorHAnsi" w:cstheme="minorBidi"/>
              <w:noProof/>
              <w:sz w:val="22"/>
              <w:szCs w:val="22"/>
            </w:rPr>
          </w:pPr>
          <w:hyperlink w:anchor="_Toc97829170" w:history="1">
            <w:r w:rsidR="008C05AE" w:rsidRPr="00DC0A2B">
              <w:rPr>
                <w:rStyle w:val="Hyperlink"/>
                <w:noProof/>
              </w:rPr>
              <w:t>12.0 APPLICATION CONTENT AND INSTRUCTIONS</w:t>
            </w:r>
            <w:r w:rsidR="008C05AE">
              <w:rPr>
                <w:noProof/>
                <w:webHidden/>
              </w:rPr>
              <w:tab/>
            </w:r>
            <w:r w:rsidR="008C05AE">
              <w:rPr>
                <w:noProof/>
                <w:webHidden/>
              </w:rPr>
              <w:fldChar w:fldCharType="begin"/>
            </w:r>
            <w:r w:rsidR="008C05AE">
              <w:rPr>
                <w:noProof/>
                <w:webHidden/>
              </w:rPr>
              <w:instrText xml:space="preserve"> PAGEREF _Toc97829170 \h </w:instrText>
            </w:r>
            <w:r w:rsidR="008C05AE">
              <w:rPr>
                <w:noProof/>
                <w:webHidden/>
              </w:rPr>
            </w:r>
            <w:r w:rsidR="008C05AE">
              <w:rPr>
                <w:noProof/>
                <w:webHidden/>
              </w:rPr>
              <w:fldChar w:fldCharType="separate"/>
            </w:r>
            <w:r w:rsidR="008C05AE">
              <w:rPr>
                <w:noProof/>
                <w:webHidden/>
              </w:rPr>
              <w:t>10</w:t>
            </w:r>
            <w:r w:rsidR="008C05AE">
              <w:rPr>
                <w:noProof/>
                <w:webHidden/>
              </w:rPr>
              <w:fldChar w:fldCharType="end"/>
            </w:r>
          </w:hyperlink>
        </w:p>
        <w:p w14:paraId="2E9B61B7" w14:textId="31FC3077" w:rsidR="008C05AE" w:rsidRDefault="0023638A">
          <w:pPr>
            <w:pStyle w:val="TOC1"/>
            <w:rPr>
              <w:rFonts w:asciiTheme="minorHAnsi" w:eastAsiaTheme="minorEastAsia" w:hAnsiTheme="minorHAnsi" w:cstheme="minorBidi"/>
              <w:noProof/>
              <w:sz w:val="22"/>
              <w:szCs w:val="22"/>
            </w:rPr>
          </w:pPr>
          <w:hyperlink w:anchor="_Toc97829171" w:history="1">
            <w:r w:rsidR="008C05AE" w:rsidRPr="00DC0A2B">
              <w:rPr>
                <w:rStyle w:val="Hyperlink"/>
                <w:noProof/>
              </w:rPr>
              <w:t>13.0 EVALUATION CRITERIA AND SCORING</w:t>
            </w:r>
            <w:r w:rsidR="008C05AE">
              <w:rPr>
                <w:noProof/>
                <w:webHidden/>
              </w:rPr>
              <w:tab/>
            </w:r>
            <w:r w:rsidR="008C05AE">
              <w:rPr>
                <w:noProof/>
                <w:webHidden/>
              </w:rPr>
              <w:fldChar w:fldCharType="begin"/>
            </w:r>
            <w:r w:rsidR="008C05AE">
              <w:rPr>
                <w:noProof/>
                <w:webHidden/>
              </w:rPr>
              <w:instrText xml:space="preserve"> PAGEREF _Toc97829171 \h </w:instrText>
            </w:r>
            <w:r w:rsidR="008C05AE">
              <w:rPr>
                <w:noProof/>
                <w:webHidden/>
              </w:rPr>
            </w:r>
            <w:r w:rsidR="008C05AE">
              <w:rPr>
                <w:noProof/>
                <w:webHidden/>
              </w:rPr>
              <w:fldChar w:fldCharType="separate"/>
            </w:r>
            <w:r w:rsidR="008C05AE">
              <w:rPr>
                <w:noProof/>
                <w:webHidden/>
              </w:rPr>
              <w:t>13</w:t>
            </w:r>
            <w:r w:rsidR="008C05AE">
              <w:rPr>
                <w:noProof/>
                <w:webHidden/>
              </w:rPr>
              <w:fldChar w:fldCharType="end"/>
            </w:r>
          </w:hyperlink>
        </w:p>
        <w:p w14:paraId="4EAB7CD9" w14:textId="1FC93D54" w:rsidR="00E92B9D" w:rsidRDefault="00E92B9D" w:rsidP="006055F1">
          <w:r>
            <w:rPr>
              <w:b/>
              <w:bCs/>
              <w:noProof/>
            </w:rPr>
            <w:fldChar w:fldCharType="end"/>
          </w:r>
        </w:p>
      </w:sdtContent>
    </w:sdt>
    <w:p w14:paraId="63E63D5C" w14:textId="749D311D" w:rsidR="00485936" w:rsidRPr="0069108B" w:rsidRDefault="00485936" w:rsidP="006055F1">
      <w:pPr>
        <w:pStyle w:val="Heading10"/>
        <w:spacing w:before="120" w:after="120"/>
        <w:rPr>
          <w:rFonts w:cs="Arial"/>
          <w:sz w:val="22"/>
          <w:szCs w:val="22"/>
        </w:rPr>
      </w:pPr>
    </w:p>
    <w:p w14:paraId="4D721ADF" w14:textId="2D7DC83C" w:rsidR="00FB56F5" w:rsidRPr="0069108B" w:rsidRDefault="00FB56F5" w:rsidP="006055F1">
      <w:pPr>
        <w:rPr>
          <w:rFonts w:ascii="Arial" w:hAnsi="Arial" w:cs="Arial"/>
          <w:sz w:val="22"/>
          <w:szCs w:val="22"/>
        </w:rPr>
      </w:pPr>
    </w:p>
    <w:p w14:paraId="4D777CDD" w14:textId="77777777" w:rsidR="00FB56F5" w:rsidRPr="0069108B" w:rsidRDefault="00FB56F5" w:rsidP="006055F1">
      <w:pPr>
        <w:rPr>
          <w:rFonts w:ascii="Arial" w:hAnsi="Arial" w:cs="Arial"/>
          <w:sz w:val="22"/>
          <w:szCs w:val="22"/>
        </w:rPr>
      </w:pPr>
    </w:p>
    <w:p w14:paraId="23010B4A" w14:textId="1047F25E" w:rsidR="00485936" w:rsidRDefault="00485936" w:rsidP="006055F1">
      <w:pPr>
        <w:rPr>
          <w:rFonts w:ascii="Arial" w:hAnsi="Arial" w:cs="Arial"/>
          <w:sz w:val="22"/>
          <w:szCs w:val="22"/>
        </w:rPr>
      </w:pPr>
    </w:p>
    <w:p w14:paraId="3329AC82" w14:textId="3DE0FA76" w:rsidR="002021CB" w:rsidRDefault="002021CB" w:rsidP="006055F1">
      <w:pPr>
        <w:rPr>
          <w:rFonts w:ascii="Arial" w:hAnsi="Arial" w:cs="Arial"/>
          <w:sz w:val="22"/>
          <w:szCs w:val="22"/>
        </w:rPr>
      </w:pPr>
    </w:p>
    <w:p w14:paraId="7AF56844" w14:textId="7FFBFDB4" w:rsidR="002021CB" w:rsidRDefault="002021CB" w:rsidP="006055F1">
      <w:pPr>
        <w:rPr>
          <w:rFonts w:ascii="Arial" w:hAnsi="Arial" w:cs="Arial"/>
          <w:sz w:val="22"/>
          <w:szCs w:val="22"/>
        </w:rPr>
      </w:pPr>
    </w:p>
    <w:p w14:paraId="0140DF26" w14:textId="475074A2" w:rsidR="002021CB" w:rsidRDefault="002021CB" w:rsidP="006055F1">
      <w:pPr>
        <w:rPr>
          <w:rFonts w:ascii="Arial" w:hAnsi="Arial" w:cs="Arial"/>
          <w:sz w:val="22"/>
          <w:szCs w:val="22"/>
        </w:rPr>
      </w:pPr>
    </w:p>
    <w:p w14:paraId="74974E47" w14:textId="5ADCB4D4" w:rsidR="002021CB" w:rsidRDefault="002021CB" w:rsidP="006055F1">
      <w:pPr>
        <w:rPr>
          <w:rFonts w:ascii="Arial" w:hAnsi="Arial" w:cs="Arial"/>
          <w:sz w:val="22"/>
          <w:szCs w:val="22"/>
        </w:rPr>
      </w:pPr>
    </w:p>
    <w:p w14:paraId="6011FD15" w14:textId="694F4243" w:rsidR="002021CB" w:rsidRDefault="002021CB" w:rsidP="006055F1">
      <w:pPr>
        <w:rPr>
          <w:rFonts w:ascii="Arial" w:hAnsi="Arial" w:cs="Arial"/>
          <w:sz w:val="22"/>
          <w:szCs w:val="22"/>
        </w:rPr>
      </w:pPr>
    </w:p>
    <w:p w14:paraId="20ADF915" w14:textId="3714FB4B" w:rsidR="002021CB" w:rsidRDefault="002021CB" w:rsidP="006055F1">
      <w:pPr>
        <w:rPr>
          <w:rFonts w:ascii="Arial" w:hAnsi="Arial" w:cs="Arial"/>
          <w:sz w:val="22"/>
          <w:szCs w:val="22"/>
        </w:rPr>
      </w:pPr>
    </w:p>
    <w:p w14:paraId="3AF939B9" w14:textId="67BF1892" w:rsidR="002021CB" w:rsidRDefault="002021CB" w:rsidP="006055F1">
      <w:pPr>
        <w:rPr>
          <w:rFonts w:ascii="Arial" w:hAnsi="Arial" w:cs="Arial"/>
          <w:sz w:val="22"/>
          <w:szCs w:val="22"/>
        </w:rPr>
      </w:pPr>
    </w:p>
    <w:p w14:paraId="291E90C7" w14:textId="4CE942E6" w:rsidR="002021CB" w:rsidRDefault="002021CB" w:rsidP="006055F1">
      <w:pPr>
        <w:rPr>
          <w:rFonts w:ascii="Arial" w:hAnsi="Arial" w:cs="Arial"/>
          <w:sz w:val="22"/>
          <w:szCs w:val="22"/>
        </w:rPr>
      </w:pPr>
    </w:p>
    <w:p w14:paraId="2BB84B9F" w14:textId="15D18D2F" w:rsidR="002021CB" w:rsidRDefault="002021CB" w:rsidP="006055F1">
      <w:pPr>
        <w:rPr>
          <w:rFonts w:ascii="Arial" w:hAnsi="Arial" w:cs="Arial"/>
          <w:sz w:val="22"/>
          <w:szCs w:val="22"/>
        </w:rPr>
      </w:pPr>
    </w:p>
    <w:p w14:paraId="23220544" w14:textId="10018E77" w:rsidR="002021CB" w:rsidRDefault="002021CB" w:rsidP="006055F1">
      <w:pPr>
        <w:rPr>
          <w:rFonts w:ascii="Arial" w:hAnsi="Arial" w:cs="Arial"/>
          <w:sz w:val="22"/>
          <w:szCs w:val="22"/>
        </w:rPr>
      </w:pPr>
    </w:p>
    <w:p w14:paraId="26C31857" w14:textId="3AD29BE7" w:rsidR="002021CB" w:rsidRDefault="002021CB" w:rsidP="006055F1">
      <w:pPr>
        <w:rPr>
          <w:rFonts w:ascii="Arial" w:hAnsi="Arial" w:cs="Arial"/>
          <w:sz w:val="22"/>
          <w:szCs w:val="22"/>
        </w:rPr>
      </w:pPr>
    </w:p>
    <w:p w14:paraId="3CB3B11A" w14:textId="29B722CB" w:rsidR="002021CB" w:rsidRDefault="002021CB" w:rsidP="006055F1">
      <w:pPr>
        <w:rPr>
          <w:rFonts w:ascii="Arial" w:hAnsi="Arial" w:cs="Arial"/>
          <w:sz w:val="22"/>
          <w:szCs w:val="22"/>
        </w:rPr>
      </w:pPr>
    </w:p>
    <w:p w14:paraId="71BE7F70" w14:textId="75F39976" w:rsidR="002021CB" w:rsidRDefault="002021CB" w:rsidP="006055F1">
      <w:pPr>
        <w:rPr>
          <w:rFonts w:ascii="Arial" w:hAnsi="Arial" w:cs="Arial"/>
          <w:sz w:val="22"/>
          <w:szCs w:val="22"/>
        </w:rPr>
      </w:pPr>
    </w:p>
    <w:p w14:paraId="1D533F47" w14:textId="0403FCDF" w:rsidR="00482A34" w:rsidRDefault="00482A34" w:rsidP="006055F1">
      <w:pPr>
        <w:rPr>
          <w:rFonts w:ascii="Arial" w:hAnsi="Arial" w:cs="Arial"/>
          <w:sz w:val="22"/>
          <w:szCs w:val="22"/>
        </w:rPr>
      </w:pPr>
    </w:p>
    <w:p w14:paraId="280897FB" w14:textId="6CBB4F06" w:rsidR="00482A34" w:rsidRDefault="00482A34" w:rsidP="006055F1">
      <w:pPr>
        <w:rPr>
          <w:rFonts w:ascii="Arial" w:hAnsi="Arial" w:cs="Arial"/>
          <w:sz w:val="22"/>
          <w:szCs w:val="22"/>
        </w:rPr>
      </w:pPr>
    </w:p>
    <w:p w14:paraId="68D38706" w14:textId="15EFD61C" w:rsidR="00482A34" w:rsidRDefault="00482A34" w:rsidP="006055F1">
      <w:pPr>
        <w:rPr>
          <w:rFonts w:ascii="Arial" w:hAnsi="Arial" w:cs="Arial"/>
          <w:sz w:val="22"/>
          <w:szCs w:val="22"/>
        </w:rPr>
      </w:pPr>
    </w:p>
    <w:p w14:paraId="2CF5BD59" w14:textId="6A6DDC9E" w:rsidR="00482A34" w:rsidRDefault="00482A34" w:rsidP="006055F1">
      <w:pPr>
        <w:rPr>
          <w:rFonts w:ascii="Arial" w:hAnsi="Arial" w:cs="Arial"/>
          <w:sz w:val="22"/>
          <w:szCs w:val="22"/>
        </w:rPr>
      </w:pPr>
    </w:p>
    <w:p w14:paraId="13B578B6" w14:textId="33E49364" w:rsidR="00482A34" w:rsidRDefault="00482A34" w:rsidP="006055F1">
      <w:pPr>
        <w:rPr>
          <w:rFonts w:ascii="Arial" w:hAnsi="Arial" w:cs="Arial"/>
          <w:sz w:val="22"/>
          <w:szCs w:val="22"/>
        </w:rPr>
      </w:pPr>
    </w:p>
    <w:p w14:paraId="2CBD341A" w14:textId="6AA8F5D0" w:rsidR="002021CB" w:rsidRDefault="002021CB" w:rsidP="006055F1">
      <w:pPr>
        <w:rPr>
          <w:rFonts w:ascii="Arial" w:hAnsi="Arial" w:cs="Arial"/>
          <w:sz w:val="22"/>
          <w:szCs w:val="22"/>
        </w:rPr>
      </w:pPr>
    </w:p>
    <w:p w14:paraId="6EEB1802" w14:textId="74C44A52" w:rsidR="00F0116E" w:rsidRDefault="00F0116E" w:rsidP="006055F1">
      <w:pPr>
        <w:rPr>
          <w:rFonts w:ascii="Arial" w:hAnsi="Arial" w:cs="Arial"/>
          <w:sz w:val="22"/>
          <w:szCs w:val="22"/>
        </w:rPr>
      </w:pPr>
    </w:p>
    <w:p w14:paraId="29642746" w14:textId="77777777" w:rsidR="00F0116E" w:rsidRDefault="00F0116E" w:rsidP="006055F1">
      <w:pPr>
        <w:rPr>
          <w:rFonts w:ascii="Arial" w:hAnsi="Arial" w:cs="Arial"/>
          <w:sz w:val="22"/>
          <w:szCs w:val="22"/>
        </w:rPr>
      </w:pPr>
    </w:p>
    <w:p w14:paraId="7492D31F" w14:textId="1FD24194" w:rsidR="00F0116E" w:rsidRDefault="00F0116E" w:rsidP="006055F1">
      <w:pPr>
        <w:rPr>
          <w:rFonts w:ascii="Arial" w:hAnsi="Arial" w:cs="Arial"/>
          <w:sz w:val="22"/>
          <w:szCs w:val="22"/>
        </w:rPr>
      </w:pPr>
    </w:p>
    <w:p w14:paraId="602A93F8" w14:textId="77777777" w:rsidR="00F0116E" w:rsidRPr="0069108B" w:rsidRDefault="00F0116E" w:rsidP="006055F1">
      <w:pPr>
        <w:rPr>
          <w:rFonts w:ascii="Arial" w:hAnsi="Arial" w:cs="Arial"/>
          <w:sz w:val="22"/>
          <w:szCs w:val="22"/>
        </w:rPr>
      </w:pPr>
    </w:p>
    <w:p w14:paraId="323460F3" w14:textId="310B41F9" w:rsidR="00824701" w:rsidRPr="00FC5EF9" w:rsidRDefault="002824BF" w:rsidP="00AA4EAA">
      <w:pPr>
        <w:pStyle w:val="Heading10"/>
        <w:numPr>
          <w:ilvl w:val="0"/>
          <w:numId w:val="34"/>
        </w:numPr>
        <w:spacing w:after="120"/>
        <w:rPr>
          <w:rFonts w:ascii="Calibri" w:hAnsi="Calibri" w:cs="Calibri"/>
          <w:sz w:val="24"/>
          <w:szCs w:val="24"/>
        </w:rPr>
      </w:pPr>
      <w:bookmarkStart w:id="4" w:name="_Toc97829159"/>
      <w:r w:rsidRPr="00FC5EF9">
        <w:rPr>
          <w:rFonts w:ascii="Calibri" w:hAnsi="Calibri" w:cs="Calibri"/>
          <w:sz w:val="24"/>
          <w:szCs w:val="24"/>
        </w:rPr>
        <w:lastRenderedPageBreak/>
        <w:t>O</w:t>
      </w:r>
      <w:r w:rsidR="00482A34" w:rsidRPr="00FC5EF9">
        <w:rPr>
          <w:rFonts w:ascii="Calibri" w:hAnsi="Calibri" w:cs="Calibri"/>
          <w:sz w:val="24"/>
          <w:szCs w:val="24"/>
        </w:rPr>
        <w:t>VERVIEW</w:t>
      </w:r>
      <w:bookmarkEnd w:id="4"/>
    </w:p>
    <w:p w14:paraId="1FBC0FB2" w14:textId="60244FA4" w:rsidR="00521D97" w:rsidRPr="00FC5EF9" w:rsidRDefault="00AB6608" w:rsidP="006055F1">
      <w:pPr>
        <w:spacing w:after="120"/>
        <w:rPr>
          <w:rFonts w:ascii="Calibri" w:hAnsi="Calibri" w:cs="Calibri"/>
        </w:rPr>
      </w:pPr>
      <w:r w:rsidRPr="00FC5EF9">
        <w:rPr>
          <w:rFonts w:ascii="Calibri" w:hAnsi="Calibri" w:cs="Calibri"/>
        </w:rPr>
        <w:t>This RFA contains funding opportunities in three different categories</w:t>
      </w:r>
      <w:r w:rsidR="00521D97" w:rsidRPr="00FC5EF9">
        <w:rPr>
          <w:rFonts w:ascii="Calibri" w:hAnsi="Calibri" w:cs="Calibri"/>
        </w:rPr>
        <w:t xml:space="preserve">.  </w:t>
      </w:r>
      <w:r w:rsidR="00455FC3">
        <w:rPr>
          <w:rFonts w:ascii="Calibri" w:hAnsi="Calibri" w:cs="Calibri"/>
        </w:rPr>
        <w:t xml:space="preserve">Applicants may apply for one or more of the following opportunities.  </w:t>
      </w:r>
    </w:p>
    <w:p w14:paraId="70400789" w14:textId="51C931BB" w:rsidR="00521D97" w:rsidRPr="00FC5EF9" w:rsidRDefault="00521D97" w:rsidP="006055F1">
      <w:pPr>
        <w:spacing w:after="120"/>
        <w:rPr>
          <w:rFonts w:ascii="Calibri" w:hAnsi="Calibri" w:cs="Calibri"/>
        </w:rPr>
      </w:pPr>
      <w:r w:rsidRPr="00FC5EF9">
        <w:rPr>
          <w:rFonts w:ascii="Calibri" w:hAnsi="Calibri" w:cs="Calibri"/>
        </w:rPr>
        <w:t>The funding opportunities are as follows:</w:t>
      </w:r>
    </w:p>
    <w:p w14:paraId="61927BEC" w14:textId="36542276" w:rsidR="00156DF7" w:rsidRPr="00FC5EF9" w:rsidRDefault="000B4993" w:rsidP="00AA4EAA">
      <w:pPr>
        <w:pStyle w:val="ListParagraph"/>
        <w:numPr>
          <w:ilvl w:val="0"/>
          <w:numId w:val="35"/>
        </w:numPr>
        <w:spacing w:after="120"/>
        <w:rPr>
          <w:rFonts w:ascii="Calibri" w:hAnsi="Calibri" w:cs="Calibri"/>
          <w:b/>
          <w:bCs/>
        </w:rPr>
      </w:pPr>
      <w:bookmarkStart w:id="5" w:name="_Hlk101375639"/>
      <w:r w:rsidRPr="00FC5EF9">
        <w:rPr>
          <w:rFonts w:ascii="Calibri" w:hAnsi="Calibri" w:cs="Calibri"/>
          <w:b/>
          <w:bCs/>
        </w:rPr>
        <w:t>S</w:t>
      </w:r>
      <w:r w:rsidR="00B933E6" w:rsidRPr="00FC5EF9">
        <w:rPr>
          <w:rFonts w:ascii="Calibri" w:hAnsi="Calibri" w:cs="Calibri"/>
          <w:b/>
          <w:bCs/>
        </w:rPr>
        <w:t>upporting Transitional Age Youth</w:t>
      </w:r>
      <w:r w:rsidR="00536889" w:rsidRPr="00FC5EF9">
        <w:rPr>
          <w:rFonts w:ascii="Calibri" w:hAnsi="Calibri" w:cs="Calibri"/>
          <w:b/>
          <w:bCs/>
        </w:rPr>
        <w:t xml:space="preserve"> (TAY)</w:t>
      </w:r>
      <w:r w:rsidR="00B933E6" w:rsidRPr="00FC5EF9">
        <w:rPr>
          <w:rFonts w:ascii="Calibri" w:hAnsi="Calibri" w:cs="Calibri"/>
          <w:b/>
          <w:bCs/>
        </w:rPr>
        <w:t xml:space="preserve"> with </w:t>
      </w:r>
      <w:r w:rsidR="00C96F95" w:rsidRPr="00FC5EF9">
        <w:rPr>
          <w:rFonts w:ascii="Calibri" w:hAnsi="Calibri" w:cs="Calibri"/>
          <w:b/>
          <w:bCs/>
        </w:rPr>
        <w:t>SUD</w:t>
      </w:r>
      <w:r w:rsidR="00C25B6E" w:rsidRPr="00FC5EF9">
        <w:rPr>
          <w:rFonts w:ascii="Calibri" w:hAnsi="Calibri" w:cs="Calibri"/>
          <w:b/>
          <w:bCs/>
        </w:rPr>
        <w:t xml:space="preserve"> in </w:t>
      </w:r>
      <w:r w:rsidR="00521D97" w:rsidRPr="00FC5EF9">
        <w:rPr>
          <w:rFonts w:ascii="Calibri" w:hAnsi="Calibri" w:cs="Calibri"/>
          <w:b/>
          <w:bCs/>
        </w:rPr>
        <w:t>N</w:t>
      </w:r>
      <w:r w:rsidR="00C25B6E" w:rsidRPr="00FC5EF9">
        <w:rPr>
          <w:rFonts w:ascii="Calibri" w:hAnsi="Calibri" w:cs="Calibri"/>
          <w:b/>
          <w:bCs/>
        </w:rPr>
        <w:t xml:space="preserve">eed of </w:t>
      </w:r>
      <w:r w:rsidR="00521D97" w:rsidRPr="00FC5EF9">
        <w:rPr>
          <w:rFonts w:ascii="Calibri" w:hAnsi="Calibri" w:cs="Calibri"/>
          <w:b/>
          <w:bCs/>
        </w:rPr>
        <w:t>R</w:t>
      </w:r>
      <w:r w:rsidR="00C25B6E" w:rsidRPr="00FC5EF9">
        <w:rPr>
          <w:rFonts w:ascii="Calibri" w:hAnsi="Calibri" w:cs="Calibri"/>
          <w:b/>
          <w:bCs/>
        </w:rPr>
        <w:t xml:space="preserve">ecovery </w:t>
      </w:r>
      <w:r w:rsidR="00521D97" w:rsidRPr="00FC5EF9">
        <w:rPr>
          <w:rFonts w:ascii="Calibri" w:hAnsi="Calibri" w:cs="Calibri"/>
          <w:b/>
          <w:bCs/>
        </w:rPr>
        <w:t>H</w:t>
      </w:r>
      <w:r w:rsidR="00C25B6E" w:rsidRPr="00FC5EF9">
        <w:rPr>
          <w:rFonts w:ascii="Calibri" w:hAnsi="Calibri" w:cs="Calibri"/>
          <w:b/>
          <w:bCs/>
        </w:rPr>
        <w:t>ousing</w:t>
      </w:r>
    </w:p>
    <w:bookmarkEnd w:id="5"/>
    <w:p w14:paraId="3C7230B5" w14:textId="3E1E2F60" w:rsidR="00156DF7" w:rsidRPr="00FC5EF9" w:rsidRDefault="00F4349F" w:rsidP="00521D97">
      <w:pPr>
        <w:pStyle w:val="Pa0"/>
        <w:spacing w:after="120" w:line="240" w:lineRule="auto"/>
        <w:ind w:left="360"/>
        <w:rPr>
          <w:rFonts w:ascii="Calibri" w:hAnsi="Calibri" w:cs="Calibri"/>
          <w:color w:val="221E1F"/>
        </w:rPr>
      </w:pPr>
      <w:r w:rsidRPr="00FC5EF9">
        <w:rPr>
          <w:rFonts w:ascii="Calibri" w:hAnsi="Calibri" w:cs="Calibri"/>
          <w:color w:val="221E1F"/>
        </w:rPr>
        <w:t>North Carolina has a</w:t>
      </w:r>
      <w:r w:rsidR="0046431F" w:rsidRPr="00FC5EF9">
        <w:rPr>
          <w:rFonts w:ascii="Calibri" w:hAnsi="Calibri" w:cs="Calibri"/>
          <w:color w:val="221E1F"/>
        </w:rPr>
        <w:t xml:space="preserve"> TAY population of over 1 million individuals</w:t>
      </w:r>
      <w:r w:rsidR="003E029C" w:rsidRPr="00FC5EF9">
        <w:rPr>
          <w:rFonts w:ascii="Calibri" w:hAnsi="Calibri" w:cs="Calibri"/>
          <w:color w:val="221E1F"/>
        </w:rPr>
        <w:t>.</w:t>
      </w:r>
      <w:r w:rsidR="00B37FF7" w:rsidRPr="00FC5EF9">
        <w:rPr>
          <w:rStyle w:val="FootnoteReference"/>
          <w:rFonts w:ascii="Calibri" w:hAnsi="Calibri" w:cs="Calibri"/>
          <w:color w:val="221E1F"/>
        </w:rPr>
        <w:footnoteReference w:id="1"/>
      </w:r>
      <w:r w:rsidR="003E029C" w:rsidRPr="00FC5EF9">
        <w:rPr>
          <w:rFonts w:ascii="Calibri" w:hAnsi="Calibri" w:cs="Calibri"/>
          <w:color w:val="221E1F"/>
        </w:rPr>
        <w:t xml:space="preserve"> </w:t>
      </w:r>
      <w:r w:rsidR="00527E57" w:rsidRPr="00FC5EF9">
        <w:rPr>
          <w:rFonts w:ascii="Calibri" w:hAnsi="Calibri" w:cs="Calibri"/>
          <w:color w:val="221E1F"/>
        </w:rPr>
        <w:t xml:space="preserve">TAY in </w:t>
      </w:r>
      <w:r w:rsidR="00156DF7" w:rsidRPr="00FC5EF9">
        <w:rPr>
          <w:rFonts w:ascii="Calibri" w:hAnsi="Calibri" w:cs="Calibri"/>
          <w:color w:val="221E1F"/>
        </w:rPr>
        <w:t xml:space="preserve">North Carolina experience a substance use disorder prevalence rate of </w:t>
      </w:r>
      <w:r w:rsidR="0054074C" w:rsidRPr="00FC5EF9">
        <w:rPr>
          <w:rFonts w:ascii="Calibri" w:hAnsi="Calibri" w:cs="Calibri"/>
          <w:color w:val="221E1F"/>
        </w:rPr>
        <w:t>13.68</w:t>
      </w:r>
      <w:r w:rsidR="00156DF7" w:rsidRPr="00FC5EF9">
        <w:rPr>
          <w:rFonts w:ascii="Calibri" w:hAnsi="Calibri" w:cs="Calibri"/>
          <w:color w:val="221E1F"/>
        </w:rPr>
        <w:t>%</w:t>
      </w:r>
      <w:r w:rsidR="00850617" w:rsidRPr="00FC5EF9">
        <w:rPr>
          <w:rStyle w:val="FootnoteReference"/>
          <w:rFonts w:ascii="Calibri" w:hAnsi="Calibri" w:cs="Calibri"/>
          <w:color w:val="221E1F"/>
        </w:rPr>
        <w:footnoteReference w:id="2"/>
      </w:r>
      <w:r w:rsidR="0054074C" w:rsidRPr="00FC5EF9">
        <w:rPr>
          <w:rFonts w:ascii="Calibri" w:hAnsi="Calibri" w:cs="Calibri"/>
          <w:color w:val="221E1F"/>
        </w:rPr>
        <w:t>,</w:t>
      </w:r>
      <w:r w:rsidR="00156DF7" w:rsidRPr="00FC5EF9">
        <w:rPr>
          <w:rFonts w:ascii="Calibri" w:hAnsi="Calibri" w:cs="Calibri"/>
          <w:color w:val="221E1F"/>
        </w:rPr>
        <w:t xml:space="preserve"> representing more than </w:t>
      </w:r>
      <w:r w:rsidR="0086168C" w:rsidRPr="00FC5EF9">
        <w:rPr>
          <w:rFonts w:ascii="Calibri" w:hAnsi="Calibri" w:cs="Calibri"/>
          <w:color w:val="221E1F"/>
        </w:rPr>
        <w:t>162</w:t>
      </w:r>
      <w:r w:rsidR="00156DF7" w:rsidRPr="00FC5EF9">
        <w:rPr>
          <w:rFonts w:ascii="Calibri" w:hAnsi="Calibri" w:cs="Calibri"/>
          <w:color w:val="221E1F"/>
        </w:rPr>
        <w:t>,000 individuals.</w:t>
      </w:r>
      <w:r w:rsidR="00F10C43" w:rsidRPr="00FC5EF9">
        <w:rPr>
          <w:rFonts w:ascii="Calibri" w:hAnsi="Calibri" w:cs="Calibri"/>
          <w:color w:val="221E1F"/>
        </w:rPr>
        <w:t xml:space="preserve"> </w:t>
      </w:r>
      <w:r w:rsidR="00156DF7" w:rsidRPr="00FC5EF9">
        <w:rPr>
          <w:rFonts w:ascii="Calibri" w:hAnsi="Calibri" w:cs="Calibri"/>
          <w:color w:val="221E1F"/>
        </w:rPr>
        <w:t xml:space="preserve">Current estimates suggest that </w:t>
      </w:r>
      <w:r w:rsidR="00B9375C" w:rsidRPr="00FC5EF9">
        <w:rPr>
          <w:rFonts w:ascii="Calibri" w:hAnsi="Calibri" w:cs="Calibri"/>
          <w:color w:val="221E1F"/>
        </w:rPr>
        <w:t>roughly 50%</w:t>
      </w:r>
      <w:r w:rsidR="00156DF7" w:rsidRPr="00FC5EF9">
        <w:rPr>
          <w:rFonts w:ascii="Calibri" w:hAnsi="Calibri" w:cs="Calibri"/>
          <w:color w:val="221E1F"/>
        </w:rPr>
        <w:t xml:space="preserve"> of </w:t>
      </w:r>
      <w:r w:rsidR="00F10C43" w:rsidRPr="00FC5EF9">
        <w:rPr>
          <w:rFonts w:ascii="Calibri" w:hAnsi="Calibri" w:cs="Calibri"/>
          <w:color w:val="221E1F"/>
        </w:rPr>
        <w:t>individuals</w:t>
      </w:r>
      <w:r w:rsidR="00156DF7" w:rsidRPr="00FC5EF9">
        <w:rPr>
          <w:rFonts w:ascii="Calibri" w:hAnsi="Calibri" w:cs="Calibri"/>
          <w:color w:val="221E1F"/>
        </w:rPr>
        <w:t xml:space="preserve"> with a substance use disorder also experience a co-occurring mental health disorder.</w:t>
      </w:r>
      <w:r w:rsidR="00F10C43" w:rsidRPr="00FC5EF9">
        <w:rPr>
          <w:rStyle w:val="FootnoteReference"/>
          <w:rFonts w:ascii="Calibri" w:hAnsi="Calibri" w:cs="Calibri"/>
          <w:color w:val="221E1F"/>
        </w:rPr>
        <w:footnoteReference w:id="3"/>
      </w:r>
      <w:r w:rsidR="00156DF7" w:rsidRPr="00FC5EF9">
        <w:rPr>
          <w:rFonts w:ascii="Calibri" w:hAnsi="Calibri" w:cs="Calibri"/>
          <w:color w:val="221E1F"/>
        </w:rPr>
        <w:t xml:space="preserve"> </w:t>
      </w:r>
      <w:r w:rsidR="00650A8F" w:rsidRPr="00FC5EF9">
        <w:rPr>
          <w:rFonts w:ascii="Calibri" w:hAnsi="Calibri" w:cs="Calibri"/>
        </w:rPr>
        <w:t xml:space="preserve">Roughly 4% of </w:t>
      </w:r>
      <w:r w:rsidR="00011587" w:rsidRPr="00FC5EF9">
        <w:rPr>
          <w:rFonts w:ascii="Calibri" w:hAnsi="Calibri" w:cs="Calibri"/>
        </w:rPr>
        <w:t>youth and adults in North Carolina experience a problem gambling disorder</w:t>
      </w:r>
      <w:r w:rsidR="007A59D8" w:rsidRPr="00FC5EF9">
        <w:rPr>
          <w:rStyle w:val="FootnoteReference"/>
          <w:rFonts w:ascii="Calibri" w:hAnsi="Calibri" w:cs="Calibri"/>
        </w:rPr>
        <w:footnoteReference w:id="4"/>
      </w:r>
      <w:r w:rsidR="00CE2FFE" w:rsidRPr="00FC5EF9">
        <w:rPr>
          <w:rFonts w:ascii="Calibri" w:hAnsi="Calibri" w:cs="Calibri"/>
        </w:rPr>
        <w:t xml:space="preserve">, with 77% of males and 58% of females between </w:t>
      </w:r>
      <w:r w:rsidR="00020A3D" w:rsidRPr="00FC5EF9">
        <w:rPr>
          <w:rFonts w:ascii="Calibri" w:hAnsi="Calibri" w:cs="Calibri"/>
        </w:rPr>
        <w:t>age 14-21</w:t>
      </w:r>
      <w:r w:rsidR="00711959" w:rsidRPr="00FC5EF9">
        <w:rPr>
          <w:rFonts w:ascii="Calibri" w:hAnsi="Calibri" w:cs="Calibri"/>
        </w:rPr>
        <w:t xml:space="preserve"> reporting gambling in the past year</w:t>
      </w:r>
      <w:r w:rsidR="00711959" w:rsidRPr="00FC5EF9">
        <w:rPr>
          <w:rStyle w:val="FootnoteReference"/>
          <w:rFonts w:ascii="Calibri" w:hAnsi="Calibri" w:cs="Calibri"/>
        </w:rPr>
        <w:footnoteReference w:id="5"/>
      </w:r>
      <w:r w:rsidR="003E1543" w:rsidRPr="00FC5EF9">
        <w:rPr>
          <w:rFonts w:ascii="Calibri" w:hAnsi="Calibri" w:cs="Calibri"/>
        </w:rPr>
        <w:t xml:space="preserve">. </w:t>
      </w:r>
      <w:r w:rsidR="00A25DF7" w:rsidRPr="00FC5EF9">
        <w:rPr>
          <w:rFonts w:ascii="Calibri" w:hAnsi="Calibri" w:cs="Calibri"/>
        </w:rPr>
        <w:t xml:space="preserve">Of the individuals experiencing a problem gambling disorder, 57.5% also experience a cooccurring </w:t>
      </w:r>
      <w:r w:rsidR="00B70D46" w:rsidRPr="00FC5EF9">
        <w:rPr>
          <w:rFonts w:ascii="Calibri" w:hAnsi="Calibri" w:cs="Calibri"/>
        </w:rPr>
        <w:t>SUD</w:t>
      </w:r>
      <w:r w:rsidR="00B70D46" w:rsidRPr="00FC5EF9">
        <w:rPr>
          <w:rStyle w:val="FootnoteReference"/>
          <w:rFonts w:ascii="Calibri" w:hAnsi="Calibri" w:cs="Calibri"/>
        </w:rPr>
        <w:footnoteReference w:id="6"/>
      </w:r>
      <w:r w:rsidR="00B70D46" w:rsidRPr="00FC5EF9">
        <w:rPr>
          <w:rFonts w:ascii="Calibri" w:hAnsi="Calibri" w:cs="Calibri"/>
        </w:rPr>
        <w:t>,</w:t>
      </w:r>
      <w:r w:rsidR="00B70D46" w:rsidRPr="00FC5EF9">
        <w:rPr>
          <w:rStyle w:val="FootnoteReference"/>
          <w:rFonts w:ascii="Calibri" w:hAnsi="Calibri" w:cs="Calibri"/>
        </w:rPr>
        <w:footnoteReference w:id="7"/>
      </w:r>
      <w:r w:rsidR="00B70D46" w:rsidRPr="00FC5EF9">
        <w:rPr>
          <w:rFonts w:ascii="Calibri" w:hAnsi="Calibri" w:cs="Calibri"/>
        </w:rPr>
        <w:t xml:space="preserve">. </w:t>
      </w:r>
    </w:p>
    <w:p w14:paraId="7C578B23" w14:textId="3AAC745D" w:rsidR="00156DF7" w:rsidRPr="00FC5EF9" w:rsidRDefault="00156DF7" w:rsidP="00521D97">
      <w:pPr>
        <w:pStyle w:val="Default"/>
        <w:spacing w:after="120"/>
        <w:ind w:left="360"/>
        <w:rPr>
          <w:rFonts w:ascii="Calibri" w:hAnsi="Calibri" w:cs="Calibri"/>
        </w:rPr>
      </w:pPr>
      <w:r w:rsidRPr="00FC5EF9">
        <w:rPr>
          <w:rFonts w:ascii="Calibri" w:hAnsi="Calibri" w:cs="Calibri"/>
        </w:rPr>
        <w:t xml:space="preserve">The Division of Mental Health, Developmental Disabilities and Substance Abuse Services (DMH/DD/SAS) plans to use a portion of the </w:t>
      </w:r>
      <w:r w:rsidR="005B39EA" w:rsidRPr="00FC5EF9">
        <w:rPr>
          <w:rFonts w:ascii="Calibri" w:hAnsi="Calibri" w:cs="Calibri"/>
        </w:rPr>
        <w:t>SABG COVID-19</w:t>
      </w:r>
      <w:r w:rsidRPr="00FC5EF9">
        <w:rPr>
          <w:rFonts w:ascii="Calibri" w:hAnsi="Calibri" w:cs="Calibri"/>
        </w:rPr>
        <w:t xml:space="preserve"> funding awarded to North Carolina to support </w:t>
      </w:r>
      <w:r w:rsidR="006C3111" w:rsidRPr="00FC5EF9">
        <w:rPr>
          <w:rFonts w:ascii="Calibri" w:hAnsi="Calibri" w:cs="Calibri"/>
        </w:rPr>
        <w:t>TAY</w:t>
      </w:r>
      <w:r w:rsidR="00C96F95" w:rsidRPr="00FC5EF9">
        <w:rPr>
          <w:rFonts w:ascii="Calibri" w:hAnsi="Calibri" w:cs="Calibri"/>
        </w:rPr>
        <w:t xml:space="preserve"> with a primary SUD diagnosis</w:t>
      </w:r>
      <w:r w:rsidR="00B771E3" w:rsidRPr="00FC5EF9">
        <w:rPr>
          <w:rFonts w:ascii="Calibri" w:hAnsi="Calibri" w:cs="Calibri"/>
        </w:rPr>
        <w:t xml:space="preserve"> who </w:t>
      </w:r>
      <w:r w:rsidR="00541AD9" w:rsidRPr="00FC5EF9">
        <w:rPr>
          <w:rFonts w:ascii="Calibri" w:hAnsi="Calibri" w:cs="Calibri"/>
        </w:rPr>
        <w:t>need</w:t>
      </w:r>
      <w:r w:rsidR="00E95AF7" w:rsidRPr="00FC5EF9">
        <w:rPr>
          <w:rFonts w:ascii="Calibri" w:hAnsi="Calibri" w:cs="Calibri"/>
        </w:rPr>
        <w:t xml:space="preserve"> recovery supported housing</w:t>
      </w:r>
      <w:r w:rsidRPr="00FC5EF9">
        <w:rPr>
          <w:rFonts w:ascii="Calibri" w:hAnsi="Calibri" w:cs="Calibri"/>
        </w:rPr>
        <w:t xml:space="preserve">. The primary purpose is to </w:t>
      </w:r>
      <w:r w:rsidR="0049257E" w:rsidRPr="00FC5EF9">
        <w:rPr>
          <w:rFonts w:ascii="Calibri" w:hAnsi="Calibri" w:cs="Calibri"/>
        </w:rPr>
        <w:t>encourage</w:t>
      </w:r>
      <w:r w:rsidRPr="00FC5EF9">
        <w:rPr>
          <w:rFonts w:ascii="Calibri" w:hAnsi="Calibri" w:cs="Calibri"/>
        </w:rPr>
        <w:t xml:space="preserve"> the</w:t>
      </w:r>
      <w:r w:rsidR="000A7CC6" w:rsidRPr="00FC5EF9">
        <w:rPr>
          <w:rFonts w:ascii="Calibri" w:hAnsi="Calibri" w:cs="Calibri"/>
        </w:rPr>
        <w:t xml:space="preserve"> development </w:t>
      </w:r>
      <w:r w:rsidR="00D21C7F" w:rsidRPr="00FC5EF9">
        <w:rPr>
          <w:rFonts w:ascii="Calibri" w:hAnsi="Calibri" w:cs="Calibri"/>
        </w:rPr>
        <w:t xml:space="preserve">of a </w:t>
      </w:r>
      <w:r w:rsidR="00C31C9F" w:rsidRPr="00FC5EF9">
        <w:rPr>
          <w:rFonts w:ascii="Calibri" w:hAnsi="Calibri" w:cs="Calibri"/>
        </w:rPr>
        <w:t xml:space="preserve">recovery housing </w:t>
      </w:r>
      <w:r w:rsidR="003F620E" w:rsidRPr="00FC5EF9">
        <w:rPr>
          <w:rFonts w:ascii="Calibri" w:hAnsi="Calibri" w:cs="Calibri"/>
        </w:rPr>
        <w:t xml:space="preserve">program that will </w:t>
      </w:r>
      <w:r w:rsidR="00A634B3" w:rsidRPr="00FC5EF9">
        <w:rPr>
          <w:rFonts w:ascii="Calibri" w:hAnsi="Calibri" w:cs="Calibri"/>
        </w:rPr>
        <w:t xml:space="preserve">support TAY with addressing </w:t>
      </w:r>
      <w:r w:rsidR="0049257E" w:rsidRPr="00FC5EF9">
        <w:rPr>
          <w:rFonts w:ascii="Calibri" w:hAnsi="Calibri" w:cs="Calibri"/>
        </w:rPr>
        <w:t>their SUD treatment and non-treatment needs.</w:t>
      </w:r>
      <w:r w:rsidRPr="00FC5EF9">
        <w:rPr>
          <w:rFonts w:ascii="Calibri" w:hAnsi="Calibri" w:cs="Calibri"/>
        </w:rPr>
        <w:t xml:space="preserve"> </w:t>
      </w:r>
    </w:p>
    <w:p w14:paraId="2C86F2B6" w14:textId="5FA302F3" w:rsidR="00521D97" w:rsidRPr="00FC5EF9" w:rsidRDefault="00521D97" w:rsidP="00AA4EAA">
      <w:pPr>
        <w:pStyle w:val="ListParagraph"/>
        <w:numPr>
          <w:ilvl w:val="0"/>
          <w:numId w:val="35"/>
        </w:numPr>
        <w:spacing w:after="120"/>
        <w:rPr>
          <w:rFonts w:ascii="Calibri" w:hAnsi="Calibri" w:cs="Calibri"/>
          <w:b/>
          <w:bCs/>
        </w:rPr>
      </w:pPr>
      <w:bookmarkStart w:id="6" w:name="_Hlk101375762"/>
      <w:r w:rsidRPr="00FC5EF9">
        <w:rPr>
          <w:rFonts w:ascii="Calibri" w:hAnsi="Calibri" w:cs="Calibri"/>
          <w:b/>
          <w:bCs/>
        </w:rPr>
        <w:t xml:space="preserve">Residential Substance Use Disorder Treatment for Adolescents </w:t>
      </w:r>
    </w:p>
    <w:bookmarkEnd w:id="6"/>
    <w:p w14:paraId="066CE6ED" w14:textId="0AF74763" w:rsidR="00521D97" w:rsidRPr="00FC5EF9" w:rsidRDefault="00521D97" w:rsidP="00521D97">
      <w:pPr>
        <w:spacing w:after="120"/>
        <w:ind w:left="360"/>
        <w:rPr>
          <w:rFonts w:ascii="Calibri" w:hAnsi="Calibri" w:cs="Calibri"/>
        </w:rPr>
      </w:pPr>
      <w:r w:rsidRPr="00FC5EF9">
        <w:rPr>
          <w:rFonts w:ascii="Calibri" w:hAnsi="Calibri" w:cs="Calibri"/>
        </w:rPr>
        <w:t xml:space="preserve">Current estimates suggest that between 60-75% of adolescents with a substance use disorder also experience a co-occurring mental health disorder. Current North Carolina Treatment Outcomes and Program Performance System (NC-TOPPS) data shows that in 2021, 23% of adolescents receiving stated funded substance use disorder (SUD) treatment services had been admitted to a psychiatric inpatient hospital in the </w:t>
      </w:r>
      <w:r w:rsidR="00852AFA" w:rsidRPr="00FC5EF9">
        <w:rPr>
          <w:rFonts w:ascii="Calibri" w:hAnsi="Calibri" w:cs="Calibri"/>
        </w:rPr>
        <w:t>three</w:t>
      </w:r>
      <w:r w:rsidRPr="00FC5EF9">
        <w:rPr>
          <w:rFonts w:ascii="Calibri" w:hAnsi="Calibri" w:cs="Calibri"/>
        </w:rPr>
        <w:t xml:space="preserve"> months before beginning SUD services.  Roughly 4% of youth and adults in North Carolina experience a problem gambling disorder, with 77% of males and 58% of females between age 14-21 reporting gambling in the past year. Of the individuals experiencing a problem gambling disorder, 57.5% also experience a co</w:t>
      </w:r>
      <w:r w:rsidR="00852AFA" w:rsidRPr="00FC5EF9">
        <w:rPr>
          <w:rFonts w:ascii="Calibri" w:hAnsi="Calibri" w:cs="Calibri"/>
        </w:rPr>
        <w:t>-</w:t>
      </w:r>
      <w:r w:rsidRPr="00FC5EF9">
        <w:rPr>
          <w:rFonts w:ascii="Calibri" w:hAnsi="Calibri" w:cs="Calibri"/>
        </w:rPr>
        <w:t>occurring SUD</w:t>
      </w:r>
      <w:r w:rsidR="00852AFA" w:rsidRPr="00FC5EF9">
        <w:rPr>
          <w:rFonts w:ascii="Calibri" w:hAnsi="Calibri" w:cs="Calibri"/>
        </w:rPr>
        <w:t>.</w:t>
      </w:r>
    </w:p>
    <w:p w14:paraId="30DA1629" w14:textId="37FEA782" w:rsidR="00521D97" w:rsidRPr="00FC5EF9" w:rsidRDefault="00521D97" w:rsidP="00521D97">
      <w:pPr>
        <w:spacing w:after="120"/>
        <w:ind w:left="360"/>
        <w:rPr>
          <w:rFonts w:ascii="Calibri" w:hAnsi="Calibri" w:cs="Calibri"/>
        </w:rPr>
      </w:pPr>
      <w:r w:rsidRPr="00FC5EF9">
        <w:rPr>
          <w:rFonts w:ascii="Calibri" w:hAnsi="Calibri" w:cs="Calibri"/>
        </w:rPr>
        <w:t xml:space="preserve">The primary purpose is to support the establishment of </w:t>
      </w:r>
      <w:r w:rsidR="00031209" w:rsidRPr="00FC5EF9">
        <w:rPr>
          <w:rFonts w:ascii="Calibri" w:hAnsi="Calibri" w:cs="Calibri"/>
        </w:rPr>
        <w:t xml:space="preserve">two </w:t>
      </w:r>
      <w:r w:rsidRPr="00FC5EF9">
        <w:rPr>
          <w:rFonts w:ascii="Calibri" w:hAnsi="Calibri" w:cs="Calibri"/>
        </w:rPr>
        <w:t>additional adolescent residential treatment program</w:t>
      </w:r>
      <w:r w:rsidR="00031209" w:rsidRPr="00FC5EF9">
        <w:rPr>
          <w:rFonts w:ascii="Calibri" w:hAnsi="Calibri" w:cs="Calibri"/>
        </w:rPr>
        <w:t>s</w:t>
      </w:r>
      <w:r w:rsidRPr="00FC5EF9">
        <w:rPr>
          <w:rFonts w:ascii="Calibri" w:hAnsi="Calibri" w:cs="Calibri"/>
        </w:rPr>
        <w:t xml:space="preserve"> that can meet the needs of youth (12-17 years old) with a substance use disorder and who may also be experiencing a co-occurring mental health and/or gambling/gaming disorder. The residential treatment program will be required to align with the American Society of Addiction Medicine (ASAM) definition of an ASAM 3.5 program. At present, </w:t>
      </w:r>
      <w:r w:rsidR="00852AFA" w:rsidRPr="00FC5EF9">
        <w:rPr>
          <w:rFonts w:ascii="Calibri" w:hAnsi="Calibri" w:cs="Calibri"/>
        </w:rPr>
        <w:t>a</w:t>
      </w:r>
      <w:r w:rsidRPr="00FC5EF9">
        <w:rPr>
          <w:rFonts w:ascii="Calibri" w:hAnsi="Calibri" w:cs="Calibri"/>
        </w:rPr>
        <w:t xml:space="preserve">dolescent residential SUD programs </w:t>
      </w:r>
      <w:r w:rsidR="00852AFA" w:rsidRPr="00FC5EF9">
        <w:rPr>
          <w:rFonts w:ascii="Calibri" w:hAnsi="Calibri" w:cs="Calibri"/>
        </w:rPr>
        <w:t xml:space="preserve">funded through the Division </w:t>
      </w:r>
      <w:r w:rsidRPr="00FC5EF9">
        <w:rPr>
          <w:rFonts w:ascii="Calibri" w:hAnsi="Calibri" w:cs="Calibri"/>
        </w:rPr>
        <w:t xml:space="preserve">are licensed as either a Substance Abuse Intensive Outpatient (SAIOP) and/or Day Treatment program and under 10A NCAC 27G .5600D or 10A NCAC 27G </w:t>
      </w:r>
      <w:r w:rsidR="00852AFA" w:rsidRPr="00FC5EF9">
        <w:rPr>
          <w:rFonts w:ascii="Calibri" w:hAnsi="Calibri" w:cs="Calibri"/>
        </w:rPr>
        <w:t>.</w:t>
      </w:r>
      <w:r w:rsidRPr="00FC5EF9">
        <w:rPr>
          <w:rFonts w:ascii="Calibri" w:hAnsi="Calibri" w:cs="Calibri"/>
        </w:rPr>
        <w:t xml:space="preserve">3400 for the provision of treatment services. These programs use Group Living – moderate </w:t>
      </w:r>
      <w:r w:rsidR="00852AFA" w:rsidRPr="00FC5EF9">
        <w:rPr>
          <w:rFonts w:ascii="Calibri" w:hAnsi="Calibri" w:cs="Calibri"/>
        </w:rPr>
        <w:t>i</w:t>
      </w:r>
      <w:r w:rsidRPr="00FC5EF9">
        <w:rPr>
          <w:rFonts w:ascii="Calibri" w:hAnsi="Calibri" w:cs="Calibri"/>
        </w:rPr>
        <w:t xml:space="preserve">ntensity or Group Living – high intensity, depending on their licensure type, to fund the residential component, room </w:t>
      </w:r>
      <w:r w:rsidR="00852AFA" w:rsidRPr="00FC5EF9">
        <w:rPr>
          <w:rFonts w:ascii="Calibri" w:hAnsi="Calibri" w:cs="Calibri"/>
        </w:rPr>
        <w:t>and</w:t>
      </w:r>
      <w:r w:rsidRPr="00FC5EF9">
        <w:rPr>
          <w:rFonts w:ascii="Calibri" w:hAnsi="Calibri" w:cs="Calibri"/>
        </w:rPr>
        <w:t xml:space="preserve"> board and other non-Medicaid or NC Health Choice billable services and supports. The successful applicant </w:t>
      </w:r>
      <w:r w:rsidR="00852AFA" w:rsidRPr="00FC5EF9">
        <w:rPr>
          <w:rFonts w:ascii="Calibri" w:hAnsi="Calibri" w:cs="Calibri"/>
        </w:rPr>
        <w:t>must</w:t>
      </w:r>
      <w:r w:rsidRPr="00FC5EF9">
        <w:rPr>
          <w:rFonts w:ascii="Calibri" w:hAnsi="Calibri" w:cs="Calibri"/>
        </w:rPr>
        <w:t xml:space="preserve"> take a similar approach to ensure appropriate reimbursement for treatment services and room </w:t>
      </w:r>
      <w:r w:rsidR="00852AFA" w:rsidRPr="00FC5EF9">
        <w:rPr>
          <w:rFonts w:ascii="Calibri" w:hAnsi="Calibri" w:cs="Calibri"/>
        </w:rPr>
        <w:t>and</w:t>
      </w:r>
      <w:r w:rsidRPr="00FC5EF9">
        <w:rPr>
          <w:rFonts w:ascii="Calibri" w:hAnsi="Calibri" w:cs="Calibri"/>
        </w:rPr>
        <w:t xml:space="preserve"> board. </w:t>
      </w:r>
    </w:p>
    <w:p w14:paraId="7858DFEB" w14:textId="77777777" w:rsidR="004F01A5" w:rsidRPr="00FC5EF9" w:rsidRDefault="004F01A5" w:rsidP="00521D97">
      <w:pPr>
        <w:spacing w:after="120"/>
        <w:ind w:left="360"/>
        <w:rPr>
          <w:rFonts w:ascii="Calibri" w:hAnsi="Calibri" w:cs="Calibri"/>
        </w:rPr>
      </w:pPr>
    </w:p>
    <w:p w14:paraId="7F43AEE5" w14:textId="0615F863" w:rsidR="00DB007D" w:rsidRPr="00FC5EF9" w:rsidRDefault="00852AFA" w:rsidP="00AA4EAA">
      <w:pPr>
        <w:pStyle w:val="ListParagraph"/>
        <w:numPr>
          <w:ilvl w:val="0"/>
          <w:numId w:val="35"/>
        </w:numPr>
        <w:rPr>
          <w:rFonts w:ascii="Calibri" w:hAnsi="Calibri" w:cs="Calibri"/>
          <w:b/>
          <w:bCs/>
        </w:rPr>
      </w:pPr>
      <w:bookmarkStart w:id="7" w:name="_Hlk101375817"/>
      <w:r w:rsidRPr="00FC5EF9">
        <w:rPr>
          <w:rFonts w:ascii="Calibri" w:hAnsi="Calibri" w:cs="Calibri"/>
          <w:b/>
          <w:bCs/>
        </w:rPr>
        <w:t>Developing SUD Treatment &amp; Recovery Services for LGBTQ+ Populations</w:t>
      </w:r>
    </w:p>
    <w:bookmarkEnd w:id="7"/>
    <w:p w14:paraId="06455473" w14:textId="425AB3B1" w:rsidR="004F01A5" w:rsidRPr="00FC5EF9" w:rsidRDefault="004F01A5" w:rsidP="004F01A5">
      <w:pPr>
        <w:ind w:left="360"/>
        <w:rPr>
          <w:rFonts w:ascii="Calibri" w:hAnsi="Calibri" w:cs="Calibri"/>
        </w:rPr>
      </w:pPr>
      <w:r w:rsidRPr="00FC5EF9">
        <w:rPr>
          <w:rFonts w:ascii="Calibri" w:hAnsi="Calibri" w:cs="Calibri"/>
        </w:rPr>
        <w:lastRenderedPageBreak/>
        <w:t>According to the Center of Excellence on LGBTQ+ Behavioral Health Equity, lesbian, gay, bisexual, transgender, queer, questioning, intersex and other individuals of diverse sexual orientations and gender identities experience significant behavioral health disparities. These disparities can be attributed to:</w:t>
      </w:r>
    </w:p>
    <w:p w14:paraId="04303A7B" w14:textId="49AED7FA" w:rsidR="004F01A5" w:rsidRPr="00FC5EF9" w:rsidRDefault="004F01A5" w:rsidP="00AA4EAA">
      <w:pPr>
        <w:pStyle w:val="ListParagraph"/>
        <w:numPr>
          <w:ilvl w:val="0"/>
          <w:numId w:val="36"/>
        </w:numPr>
        <w:rPr>
          <w:rFonts w:ascii="Calibri" w:hAnsi="Calibri" w:cs="Calibri"/>
        </w:rPr>
      </w:pPr>
      <w:r w:rsidRPr="00FC5EF9">
        <w:rPr>
          <w:rFonts w:ascii="Calibri" w:hAnsi="Calibri" w:cs="Calibri"/>
        </w:rPr>
        <w:t xml:space="preserve">Minority </w:t>
      </w:r>
      <w:r w:rsidR="00FB5435" w:rsidRPr="00FC5EF9">
        <w:rPr>
          <w:rFonts w:ascii="Calibri" w:hAnsi="Calibri" w:cs="Calibri"/>
        </w:rPr>
        <w:t>s</w:t>
      </w:r>
      <w:r w:rsidRPr="00FC5EF9">
        <w:rPr>
          <w:rFonts w:ascii="Calibri" w:hAnsi="Calibri" w:cs="Calibri"/>
        </w:rPr>
        <w:t>tress</w:t>
      </w:r>
    </w:p>
    <w:p w14:paraId="68A9BDE5" w14:textId="6657F9E4" w:rsidR="004F01A5" w:rsidRPr="00FC5EF9" w:rsidRDefault="004F01A5" w:rsidP="00AA4EAA">
      <w:pPr>
        <w:pStyle w:val="ListParagraph"/>
        <w:numPr>
          <w:ilvl w:val="0"/>
          <w:numId w:val="36"/>
        </w:numPr>
        <w:rPr>
          <w:rFonts w:ascii="Calibri" w:hAnsi="Calibri" w:cs="Calibri"/>
        </w:rPr>
      </w:pPr>
      <w:r w:rsidRPr="00FC5EF9">
        <w:rPr>
          <w:rFonts w:ascii="Calibri" w:hAnsi="Calibri" w:cs="Calibri"/>
        </w:rPr>
        <w:t xml:space="preserve">Verbal, </w:t>
      </w:r>
      <w:proofErr w:type="gramStart"/>
      <w:r w:rsidRPr="00FC5EF9">
        <w:rPr>
          <w:rFonts w:ascii="Calibri" w:hAnsi="Calibri" w:cs="Calibri"/>
        </w:rPr>
        <w:t>emotional</w:t>
      </w:r>
      <w:proofErr w:type="gramEnd"/>
      <w:r w:rsidRPr="00FC5EF9">
        <w:rPr>
          <w:rFonts w:ascii="Calibri" w:hAnsi="Calibri" w:cs="Calibri"/>
        </w:rPr>
        <w:t xml:space="preserve"> or physical abuse</w:t>
      </w:r>
    </w:p>
    <w:p w14:paraId="581A9A8F" w14:textId="58C8EA89" w:rsidR="004F01A5" w:rsidRPr="00FC5EF9" w:rsidRDefault="004F01A5" w:rsidP="00AA4EAA">
      <w:pPr>
        <w:pStyle w:val="ListParagraph"/>
        <w:numPr>
          <w:ilvl w:val="0"/>
          <w:numId w:val="36"/>
        </w:numPr>
        <w:rPr>
          <w:rFonts w:ascii="Calibri" w:hAnsi="Calibri" w:cs="Calibri"/>
        </w:rPr>
      </w:pPr>
      <w:r w:rsidRPr="00FC5EF9">
        <w:rPr>
          <w:rFonts w:ascii="Calibri" w:hAnsi="Calibri" w:cs="Calibri"/>
        </w:rPr>
        <w:t xml:space="preserve">Discrimination </w:t>
      </w:r>
      <w:r w:rsidR="00FB5435" w:rsidRPr="00FC5EF9">
        <w:rPr>
          <w:rFonts w:ascii="Calibri" w:hAnsi="Calibri" w:cs="Calibri"/>
        </w:rPr>
        <w:t xml:space="preserve">in healthcare, </w:t>
      </w:r>
      <w:proofErr w:type="gramStart"/>
      <w:r w:rsidR="00FB5435" w:rsidRPr="00FC5EF9">
        <w:rPr>
          <w:rFonts w:ascii="Calibri" w:hAnsi="Calibri" w:cs="Calibri"/>
        </w:rPr>
        <w:t>employment</w:t>
      </w:r>
      <w:proofErr w:type="gramEnd"/>
      <w:r w:rsidR="00FB5435" w:rsidRPr="00FC5EF9">
        <w:rPr>
          <w:rFonts w:ascii="Calibri" w:hAnsi="Calibri" w:cs="Calibri"/>
        </w:rPr>
        <w:t xml:space="preserve"> and housing</w:t>
      </w:r>
    </w:p>
    <w:p w14:paraId="2EDA7152" w14:textId="3365D4BE" w:rsidR="00FB5435" w:rsidRPr="00FC5EF9" w:rsidRDefault="00FB5435" w:rsidP="00AA4EAA">
      <w:pPr>
        <w:pStyle w:val="ListParagraph"/>
        <w:numPr>
          <w:ilvl w:val="0"/>
          <w:numId w:val="36"/>
        </w:numPr>
        <w:rPr>
          <w:rFonts w:ascii="Calibri" w:hAnsi="Calibri" w:cs="Calibri"/>
        </w:rPr>
      </w:pPr>
      <w:r w:rsidRPr="00FC5EF9">
        <w:rPr>
          <w:rFonts w:ascii="Calibri" w:hAnsi="Calibri" w:cs="Calibri"/>
        </w:rPr>
        <w:t>Bullying in school</w:t>
      </w:r>
    </w:p>
    <w:p w14:paraId="649F567C" w14:textId="53A06C08" w:rsidR="00FB5435" w:rsidRPr="00FC5EF9" w:rsidRDefault="00FB5435" w:rsidP="00AA4EAA">
      <w:pPr>
        <w:pStyle w:val="ListParagraph"/>
        <w:numPr>
          <w:ilvl w:val="0"/>
          <w:numId w:val="36"/>
        </w:numPr>
        <w:rPr>
          <w:rFonts w:ascii="Calibri" w:hAnsi="Calibri" w:cs="Calibri"/>
        </w:rPr>
      </w:pPr>
      <w:r w:rsidRPr="00FC5EF9">
        <w:rPr>
          <w:rFonts w:ascii="Calibri" w:hAnsi="Calibri" w:cs="Calibri"/>
        </w:rPr>
        <w:t>Absence of programs specializing in LGBTQ+ services</w:t>
      </w:r>
    </w:p>
    <w:p w14:paraId="4C5D636B" w14:textId="6A929757" w:rsidR="00FB5435" w:rsidRPr="00FC5EF9" w:rsidRDefault="00FB5435" w:rsidP="00AA4EAA">
      <w:pPr>
        <w:pStyle w:val="ListParagraph"/>
        <w:numPr>
          <w:ilvl w:val="0"/>
          <w:numId w:val="36"/>
        </w:numPr>
        <w:rPr>
          <w:rFonts w:ascii="Calibri" w:hAnsi="Calibri" w:cs="Calibri"/>
        </w:rPr>
      </w:pPr>
      <w:r w:rsidRPr="00FC5EF9">
        <w:rPr>
          <w:rFonts w:ascii="Calibri" w:hAnsi="Calibri" w:cs="Calibri"/>
        </w:rPr>
        <w:t>Shortage of providers who are knowledgeable about LGBTQ+-specific services</w:t>
      </w:r>
      <w:r w:rsidR="00787073" w:rsidRPr="00FC5EF9">
        <w:rPr>
          <w:rFonts w:ascii="Calibri" w:hAnsi="Calibri" w:cs="Calibri"/>
        </w:rPr>
        <w:t>.</w:t>
      </w:r>
    </w:p>
    <w:p w14:paraId="14C4DC32" w14:textId="77777777" w:rsidR="00787073" w:rsidRPr="00FC5EF9" w:rsidRDefault="00787073" w:rsidP="00787073">
      <w:pPr>
        <w:pStyle w:val="ListParagraph"/>
        <w:ind w:left="1440"/>
        <w:rPr>
          <w:rFonts w:ascii="Calibri" w:hAnsi="Calibri" w:cs="Calibri"/>
        </w:rPr>
      </w:pPr>
    </w:p>
    <w:p w14:paraId="20DE9845" w14:textId="5FF31FF9" w:rsidR="004F01A5" w:rsidRPr="00FC5EF9" w:rsidRDefault="00FB5435" w:rsidP="001B4E1D">
      <w:pPr>
        <w:ind w:left="720"/>
        <w:rPr>
          <w:rFonts w:ascii="Calibri" w:hAnsi="Calibri" w:cs="Calibri"/>
        </w:rPr>
      </w:pPr>
      <w:r w:rsidRPr="00FC5EF9">
        <w:rPr>
          <w:rFonts w:ascii="Calibri" w:hAnsi="Calibri" w:cs="Calibri"/>
        </w:rPr>
        <w:t>D</w:t>
      </w:r>
      <w:r w:rsidR="004F01A5" w:rsidRPr="00FC5EF9">
        <w:rPr>
          <w:rFonts w:ascii="Calibri" w:hAnsi="Calibri" w:cs="Calibri"/>
        </w:rPr>
        <w:t>ata from the Office of Disease Preve</w:t>
      </w:r>
      <w:r w:rsidRPr="00FC5EF9">
        <w:rPr>
          <w:rFonts w:ascii="Calibri" w:hAnsi="Calibri" w:cs="Calibri"/>
        </w:rPr>
        <w:t>nti</w:t>
      </w:r>
      <w:r w:rsidR="004F01A5" w:rsidRPr="00FC5EF9">
        <w:rPr>
          <w:rFonts w:ascii="Calibri" w:hAnsi="Calibri" w:cs="Calibri"/>
        </w:rPr>
        <w:t>on and Health Promotion, Healthy People 2030, reports that high</w:t>
      </w:r>
      <w:r w:rsidRPr="00FC5EF9">
        <w:rPr>
          <w:rFonts w:ascii="Calibri" w:hAnsi="Calibri" w:cs="Calibri"/>
        </w:rPr>
        <w:t xml:space="preserve"> school students who identify as lesbian, gay, or bisexual are almost twice as likely to use illicit drugs as those who identify as heterosexual. Using illicit drugs is linked to risky sexual behaviors, violence, health issues, and problems in school. Additionally, high school students who identify as lesbian, gay, or bisexual are much more likely to think about suicide than those who identify as heterosexual. Community- and family-based interventions that reduce risky behaviors like alcohol and drug use in lesbian, gay, and bisexual high school students may help reduce thoughts of suicide. Interventions to increase family acceptance of lesbian, gay, and bisexual adolescents can help reduce the rate of illicit drug use in this group.  </w:t>
      </w:r>
    </w:p>
    <w:p w14:paraId="2445A376" w14:textId="1E9CB8E4" w:rsidR="00FB5435" w:rsidRPr="00FC5EF9" w:rsidRDefault="00FB5435" w:rsidP="001B4E1D">
      <w:pPr>
        <w:ind w:left="720"/>
        <w:rPr>
          <w:rFonts w:ascii="Calibri" w:hAnsi="Calibri" w:cs="Calibri"/>
        </w:rPr>
      </w:pPr>
    </w:p>
    <w:p w14:paraId="3710DFD6" w14:textId="66F860DB" w:rsidR="00FB5435" w:rsidRPr="00FC5EF9" w:rsidRDefault="00FB5435" w:rsidP="001B4E1D">
      <w:pPr>
        <w:ind w:left="720"/>
        <w:rPr>
          <w:rFonts w:ascii="Calibri" w:hAnsi="Calibri" w:cs="Calibri"/>
        </w:rPr>
      </w:pPr>
      <w:r w:rsidRPr="00FC5EF9">
        <w:rPr>
          <w:rFonts w:ascii="Calibri" w:hAnsi="Calibri" w:cs="Calibri"/>
        </w:rPr>
        <w:t>LGBTQ+ transitional age youth and young adults who report their families rejected them during their adolescence were</w:t>
      </w:r>
    </w:p>
    <w:p w14:paraId="02516CBB" w14:textId="77777777" w:rsidR="00FB5435" w:rsidRPr="00FC5EF9" w:rsidRDefault="00FB5435" w:rsidP="00AA4EAA">
      <w:pPr>
        <w:pStyle w:val="ListParagraph"/>
        <w:numPr>
          <w:ilvl w:val="0"/>
          <w:numId w:val="37"/>
        </w:numPr>
        <w:rPr>
          <w:rFonts w:ascii="Calibri" w:hAnsi="Calibri" w:cs="Calibri"/>
        </w:rPr>
      </w:pPr>
      <w:r w:rsidRPr="00FC5EF9">
        <w:rPr>
          <w:rFonts w:ascii="Calibri" w:hAnsi="Calibri" w:cs="Calibri"/>
        </w:rPr>
        <w:t xml:space="preserve">    8.4 times more likely to report having attempted suicide</w:t>
      </w:r>
    </w:p>
    <w:p w14:paraId="08C50081" w14:textId="77777777" w:rsidR="00FB5435" w:rsidRPr="00FC5EF9" w:rsidRDefault="00FB5435" w:rsidP="00AA4EAA">
      <w:pPr>
        <w:pStyle w:val="ListParagraph"/>
        <w:numPr>
          <w:ilvl w:val="0"/>
          <w:numId w:val="37"/>
        </w:numPr>
        <w:rPr>
          <w:rFonts w:ascii="Calibri" w:hAnsi="Calibri" w:cs="Calibri"/>
        </w:rPr>
      </w:pPr>
      <w:r w:rsidRPr="00FC5EF9">
        <w:rPr>
          <w:rFonts w:ascii="Calibri" w:hAnsi="Calibri" w:cs="Calibri"/>
        </w:rPr>
        <w:t xml:space="preserve">    5.9 times more likely to report high levels of depression; and </w:t>
      </w:r>
    </w:p>
    <w:p w14:paraId="08B0FBAF" w14:textId="77777777" w:rsidR="00FB5435" w:rsidRPr="00FC5EF9" w:rsidRDefault="00FB5435" w:rsidP="00AA4EAA">
      <w:pPr>
        <w:pStyle w:val="ListParagraph"/>
        <w:numPr>
          <w:ilvl w:val="0"/>
          <w:numId w:val="37"/>
        </w:numPr>
        <w:rPr>
          <w:rFonts w:ascii="Calibri" w:hAnsi="Calibri" w:cs="Calibri"/>
        </w:rPr>
      </w:pPr>
      <w:r w:rsidRPr="00FC5EF9">
        <w:rPr>
          <w:rFonts w:ascii="Calibri" w:hAnsi="Calibri" w:cs="Calibri"/>
        </w:rPr>
        <w:t xml:space="preserve">    3.4 times more likely to use illegal drugs</w:t>
      </w:r>
    </w:p>
    <w:p w14:paraId="61A8A758" w14:textId="778B88E7" w:rsidR="00FB5435" w:rsidRPr="00FC5EF9" w:rsidRDefault="00FB5435" w:rsidP="001B4E1D">
      <w:pPr>
        <w:ind w:firstLine="720"/>
        <w:rPr>
          <w:rFonts w:ascii="Calibri" w:hAnsi="Calibri" w:cs="Calibri"/>
        </w:rPr>
      </w:pPr>
      <w:r w:rsidRPr="00FC5EF9">
        <w:rPr>
          <w:rFonts w:ascii="Calibri" w:hAnsi="Calibri" w:cs="Calibri"/>
        </w:rPr>
        <w:t>compared with peers from families that reported no or low levels of family rejection.</w:t>
      </w:r>
      <w:r w:rsidR="001B4E1D" w:rsidRPr="00FC5EF9">
        <w:rPr>
          <w:rFonts w:ascii="Calibri" w:hAnsi="Calibri" w:cs="Calibri"/>
          <w:vertAlign w:val="superscript"/>
        </w:rPr>
        <w:t>8</w:t>
      </w:r>
      <w:r w:rsidRPr="00FC5EF9">
        <w:rPr>
          <w:rFonts w:ascii="Calibri" w:hAnsi="Calibri" w:cs="Calibri"/>
        </w:rPr>
        <w:t xml:space="preserve"> </w:t>
      </w:r>
    </w:p>
    <w:p w14:paraId="337E46BD" w14:textId="0E6C8D2A" w:rsidR="00FB5435" w:rsidRPr="00FC5EF9" w:rsidRDefault="00FB5435" w:rsidP="00FB5435">
      <w:pPr>
        <w:rPr>
          <w:rFonts w:ascii="Calibri" w:hAnsi="Calibri" w:cs="Calibri"/>
        </w:rPr>
      </w:pPr>
    </w:p>
    <w:p w14:paraId="6F238E30" w14:textId="36BBF926" w:rsidR="00F0116E" w:rsidRDefault="001B4E1D" w:rsidP="001B4E1D">
      <w:pPr>
        <w:ind w:left="720"/>
        <w:rPr>
          <w:rFonts w:ascii="Calibri" w:hAnsi="Calibri" w:cs="Calibri"/>
        </w:rPr>
      </w:pPr>
      <w:r w:rsidRPr="00FC5EF9">
        <w:rPr>
          <w:rFonts w:ascii="Calibri" w:hAnsi="Calibri" w:cs="Calibri"/>
        </w:rPr>
        <w:t>Given the data above, the Division wishes to prioritize the development of a more robust service delivery system that can meet the SUD treatment and recovery needs of youth and adults who identify as LBGTQ+.  Th</w:t>
      </w:r>
      <w:r w:rsidR="00787073" w:rsidRPr="00FC5EF9">
        <w:rPr>
          <w:rFonts w:ascii="Calibri" w:hAnsi="Calibri" w:cs="Calibri"/>
        </w:rPr>
        <w:t>is</w:t>
      </w:r>
      <w:r w:rsidRPr="00FC5EF9">
        <w:rPr>
          <w:rFonts w:ascii="Calibri" w:hAnsi="Calibri" w:cs="Calibri"/>
        </w:rPr>
        <w:t xml:space="preserve"> portion of this RFA is therefore two-fold</w:t>
      </w:r>
      <w:proofErr w:type="gramStart"/>
      <w:r w:rsidRPr="00FC5EF9">
        <w:rPr>
          <w:rFonts w:ascii="Calibri" w:hAnsi="Calibri" w:cs="Calibri"/>
        </w:rPr>
        <w:t>:  (</w:t>
      </w:r>
      <w:proofErr w:type="gramEnd"/>
      <w:r w:rsidRPr="00FC5EF9">
        <w:rPr>
          <w:rFonts w:ascii="Calibri" w:hAnsi="Calibri" w:cs="Calibri"/>
        </w:rPr>
        <w:t xml:space="preserve">1) to solicit proposals </w:t>
      </w:r>
      <w:r w:rsidR="00CC5282" w:rsidRPr="00FC5EF9">
        <w:rPr>
          <w:rFonts w:ascii="Calibri" w:hAnsi="Calibri" w:cs="Calibri"/>
        </w:rPr>
        <w:t xml:space="preserve">and select one </w:t>
      </w:r>
      <w:r w:rsidRPr="00FC5EF9">
        <w:rPr>
          <w:rFonts w:ascii="Calibri" w:hAnsi="Calibri" w:cs="Calibri"/>
        </w:rPr>
        <w:t>agenc</w:t>
      </w:r>
      <w:r w:rsidR="00CC5282" w:rsidRPr="00FC5EF9">
        <w:rPr>
          <w:rFonts w:ascii="Calibri" w:hAnsi="Calibri" w:cs="Calibri"/>
        </w:rPr>
        <w:t>y</w:t>
      </w:r>
      <w:r w:rsidRPr="00FC5EF9">
        <w:rPr>
          <w:rFonts w:ascii="Calibri" w:hAnsi="Calibri" w:cs="Calibri"/>
        </w:rPr>
        <w:t xml:space="preserve"> with the experience and interest in providing training and technical assistance to SUD treatment and recovery providers </w:t>
      </w:r>
      <w:r w:rsidR="00CC5282" w:rsidRPr="00FC5EF9">
        <w:rPr>
          <w:rFonts w:ascii="Calibri" w:hAnsi="Calibri" w:cs="Calibri"/>
        </w:rPr>
        <w:t xml:space="preserve">desiring to </w:t>
      </w:r>
      <w:r w:rsidRPr="00FC5EF9">
        <w:rPr>
          <w:rFonts w:ascii="Calibri" w:hAnsi="Calibri" w:cs="Calibri"/>
        </w:rPr>
        <w:t>serv</w:t>
      </w:r>
      <w:r w:rsidR="00CC5282" w:rsidRPr="00FC5EF9">
        <w:rPr>
          <w:rFonts w:ascii="Calibri" w:hAnsi="Calibri" w:cs="Calibri"/>
        </w:rPr>
        <w:t>e</w:t>
      </w:r>
      <w:r w:rsidRPr="00FC5EF9">
        <w:rPr>
          <w:rFonts w:ascii="Calibri" w:hAnsi="Calibri" w:cs="Calibri"/>
        </w:rPr>
        <w:t xml:space="preserve"> or better serv</w:t>
      </w:r>
      <w:r w:rsidR="00CC5282" w:rsidRPr="00FC5EF9">
        <w:rPr>
          <w:rFonts w:ascii="Calibri" w:hAnsi="Calibri" w:cs="Calibri"/>
        </w:rPr>
        <w:t>e</w:t>
      </w:r>
      <w:r w:rsidRPr="00FC5EF9">
        <w:rPr>
          <w:rFonts w:ascii="Calibri" w:hAnsi="Calibri" w:cs="Calibri"/>
        </w:rPr>
        <w:t xml:space="preserve"> this population, and (2) to select three or more provider organizations who wish to become more qualified, as an entire agency, to </w:t>
      </w:r>
      <w:r w:rsidR="00787073" w:rsidRPr="00FC5EF9">
        <w:rPr>
          <w:rFonts w:ascii="Calibri" w:hAnsi="Calibri" w:cs="Calibri"/>
        </w:rPr>
        <w:t xml:space="preserve">specialize and </w:t>
      </w:r>
      <w:r w:rsidRPr="00FC5EF9">
        <w:rPr>
          <w:rFonts w:ascii="Calibri" w:hAnsi="Calibri" w:cs="Calibri"/>
        </w:rPr>
        <w:t>work with LGBTQ+ individuals seeking SUD treatment services.</w:t>
      </w:r>
      <w:r w:rsidR="00787073" w:rsidRPr="00FC5EF9">
        <w:rPr>
          <w:rFonts w:ascii="Calibri" w:hAnsi="Calibri" w:cs="Calibri"/>
        </w:rPr>
        <w:t xml:space="preserve">  </w:t>
      </w:r>
    </w:p>
    <w:p w14:paraId="65FA81D2" w14:textId="77777777" w:rsidR="00F0116E" w:rsidRDefault="00F0116E" w:rsidP="001B4E1D">
      <w:pPr>
        <w:ind w:left="720"/>
        <w:rPr>
          <w:rFonts w:ascii="Calibri" w:hAnsi="Calibri" w:cs="Calibri"/>
        </w:rPr>
      </w:pPr>
    </w:p>
    <w:p w14:paraId="4E7FC72A" w14:textId="77777777" w:rsidR="001B4E1D" w:rsidRPr="00FC5EF9" w:rsidRDefault="001B4E1D" w:rsidP="00FB5435">
      <w:pPr>
        <w:rPr>
          <w:rFonts w:ascii="Calibri" w:hAnsi="Calibri" w:cs="Calibri"/>
        </w:rPr>
      </w:pPr>
    </w:p>
    <w:p w14:paraId="44C9E0DD" w14:textId="4E21D551" w:rsidR="002C407A" w:rsidRPr="00FC5EF9" w:rsidRDefault="009421A0" w:rsidP="006055F1">
      <w:pPr>
        <w:spacing w:after="120"/>
        <w:rPr>
          <w:rFonts w:ascii="Calibri" w:hAnsi="Calibri" w:cs="Calibri"/>
          <w:b/>
          <w:u w:val="single"/>
        </w:rPr>
      </w:pPr>
      <w:r w:rsidRPr="00FC5EF9">
        <w:rPr>
          <w:rFonts w:ascii="Calibri" w:hAnsi="Calibri" w:cs="Calibri"/>
          <w:b/>
          <w:u w:val="single"/>
        </w:rPr>
        <w:t xml:space="preserve">1.1 </w:t>
      </w:r>
      <w:r w:rsidR="002C407A" w:rsidRPr="00FC5EF9">
        <w:rPr>
          <w:rFonts w:ascii="Calibri" w:hAnsi="Calibri" w:cs="Calibri"/>
          <w:b/>
          <w:u w:val="single"/>
        </w:rPr>
        <w:t>PURPOSE</w:t>
      </w:r>
    </w:p>
    <w:p w14:paraId="33637750" w14:textId="77777777" w:rsidR="00787073" w:rsidRPr="00FC5EF9" w:rsidRDefault="00BB2F22" w:rsidP="006055F1">
      <w:pPr>
        <w:spacing w:after="120"/>
        <w:rPr>
          <w:rFonts w:ascii="Calibri" w:hAnsi="Calibri" w:cs="Calibri"/>
        </w:rPr>
      </w:pPr>
      <w:r w:rsidRPr="00FC5EF9">
        <w:rPr>
          <w:rFonts w:ascii="Calibri" w:hAnsi="Calibri" w:cs="Calibri"/>
        </w:rPr>
        <w:t xml:space="preserve">The </w:t>
      </w:r>
      <w:r w:rsidR="00C81474" w:rsidRPr="00FC5EF9">
        <w:rPr>
          <w:rFonts w:ascii="Calibri" w:hAnsi="Calibri" w:cs="Calibri"/>
        </w:rPr>
        <w:t>primary purpose</w:t>
      </w:r>
      <w:r w:rsidR="00787073" w:rsidRPr="00FC5EF9">
        <w:rPr>
          <w:rFonts w:ascii="Calibri" w:hAnsi="Calibri" w:cs="Calibri"/>
        </w:rPr>
        <w:t xml:space="preserve">s </w:t>
      </w:r>
      <w:r w:rsidR="00C81474" w:rsidRPr="00FC5EF9">
        <w:rPr>
          <w:rFonts w:ascii="Calibri" w:hAnsi="Calibri" w:cs="Calibri"/>
        </w:rPr>
        <w:t>of this</w:t>
      </w:r>
      <w:r w:rsidR="000308A8" w:rsidRPr="00FC5EF9">
        <w:rPr>
          <w:rFonts w:ascii="Calibri" w:hAnsi="Calibri" w:cs="Calibri"/>
        </w:rPr>
        <w:t xml:space="preserve"> grant</w:t>
      </w:r>
      <w:r w:rsidR="00C81474" w:rsidRPr="00FC5EF9">
        <w:rPr>
          <w:rFonts w:ascii="Calibri" w:hAnsi="Calibri" w:cs="Calibri"/>
        </w:rPr>
        <w:t xml:space="preserve"> </w:t>
      </w:r>
      <w:r w:rsidR="00787073" w:rsidRPr="00FC5EF9">
        <w:rPr>
          <w:rFonts w:ascii="Calibri" w:hAnsi="Calibri" w:cs="Calibri"/>
        </w:rPr>
        <w:t>are as follows:</w:t>
      </w:r>
    </w:p>
    <w:p w14:paraId="4BF57E7C" w14:textId="6EF5BB61" w:rsidR="00415133" w:rsidRPr="00FC5EF9" w:rsidRDefault="00C81474" w:rsidP="00AA4EAA">
      <w:pPr>
        <w:pStyle w:val="ListParagraph"/>
        <w:numPr>
          <w:ilvl w:val="0"/>
          <w:numId w:val="38"/>
        </w:numPr>
        <w:spacing w:after="120"/>
        <w:rPr>
          <w:rFonts w:ascii="Calibri" w:hAnsi="Calibri" w:cs="Calibri"/>
        </w:rPr>
      </w:pPr>
      <w:r w:rsidRPr="00FC5EF9">
        <w:rPr>
          <w:rFonts w:ascii="Calibri" w:hAnsi="Calibri" w:cs="Calibri"/>
        </w:rPr>
        <w:t>to</w:t>
      </w:r>
      <w:r w:rsidR="00142A81" w:rsidRPr="00FC5EF9">
        <w:rPr>
          <w:rFonts w:ascii="Calibri" w:hAnsi="Calibri" w:cs="Calibri"/>
        </w:rPr>
        <w:t xml:space="preserve"> </w:t>
      </w:r>
      <w:r w:rsidR="007D5DCF" w:rsidRPr="00FC5EF9">
        <w:rPr>
          <w:rFonts w:ascii="Calibri" w:hAnsi="Calibri" w:cs="Calibri"/>
        </w:rPr>
        <w:t xml:space="preserve">encourage the development of a </w:t>
      </w:r>
      <w:r w:rsidR="005364FE" w:rsidRPr="00FC5EF9">
        <w:rPr>
          <w:rFonts w:ascii="Calibri" w:hAnsi="Calibri" w:cs="Calibri"/>
        </w:rPr>
        <w:t xml:space="preserve">recovery housing </w:t>
      </w:r>
      <w:r w:rsidR="007D5DCF" w:rsidRPr="00FC5EF9">
        <w:rPr>
          <w:rFonts w:ascii="Calibri" w:hAnsi="Calibri" w:cs="Calibri"/>
        </w:rPr>
        <w:t>program that will support TAY with addressing their SUD treatment and non-treatment needs.</w:t>
      </w:r>
      <w:r w:rsidR="00787073" w:rsidRPr="00FC5EF9">
        <w:rPr>
          <w:rFonts w:ascii="Calibri" w:hAnsi="Calibri" w:cs="Calibri"/>
        </w:rPr>
        <w:t xml:space="preserve">  </w:t>
      </w:r>
      <w:r w:rsidR="00881DFF" w:rsidRPr="00FC5EF9">
        <w:rPr>
          <w:rFonts w:ascii="Calibri" w:hAnsi="Calibri" w:cs="Calibri"/>
        </w:rPr>
        <w:t>T</w:t>
      </w:r>
      <w:r w:rsidR="00D019F8" w:rsidRPr="00FC5EF9">
        <w:rPr>
          <w:rFonts w:ascii="Calibri" w:hAnsi="Calibri" w:cs="Calibri"/>
        </w:rPr>
        <w:t>he successful applicant</w:t>
      </w:r>
      <w:r w:rsidR="0015023F" w:rsidRPr="00FC5EF9">
        <w:rPr>
          <w:rFonts w:ascii="Calibri" w:hAnsi="Calibri" w:cs="Calibri"/>
        </w:rPr>
        <w:t xml:space="preserve"> agenc</w:t>
      </w:r>
      <w:r w:rsidR="00031209" w:rsidRPr="00FC5EF9">
        <w:rPr>
          <w:rFonts w:ascii="Calibri" w:hAnsi="Calibri" w:cs="Calibri"/>
        </w:rPr>
        <w:t>ies</w:t>
      </w:r>
      <w:r w:rsidR="000F097D" w:rsidRPr="00FC5EF9">
        <w:rPr>
          <w:rFonts w:ascii="Calibri" w:hAnsi="Calibri" w:cs="Calibri"/>
        </w:rPr>
        <w:t xml:space="preserve"> will be required to </w:t>
      </w:r>
      <w:r w:rsidR="0050494D" w:rsidRPr="00FC5EF9">
        <w:rPr>
          <w:rFonts w:ascii="Calibri" w:hAnsi="Calibri" w:cs="Calibri"/>
        </w:rPr>
        <w:t>establish and maintain</w:t>
      </w:r>
      <w:r w:rsidR="00373E18" w:rsidRPr="00FC5EF9">
        <w:rPr>
          <w:rFonts w:ascii="Calibri" w:hAnsi="Calibri" w:cs="Calibri"/>
        </w:rPr>
        <w:t xml:space="preserve"> a </w:t>
      </w:r>
      <w:r w:rsidR="005364FE" w:rsidRPr="00FC5EF9">
        <w:rPr>
          <w:rFonts w:ascii="Calibri" w:hAnsi="Calibri" w:cs="Calibri"/>
        </w:rPr>
        <w:t xml:space="preserve">recovery housing </w:t>
      </w:r>
      <w:r w:rsidR="00373E18" w:rsidRPr="00FC5EF9">
        <w:rPr>
          <w:rFonts w:ascii="Calibri" w:hAnsi="Calibri" w:cs="Calibri"/>
        </w:rPr>
        <w:t xml:space="preserve">program </w:t>
      </w:r>
      <w:r w:rsidR="00FB7093" w:rsidRPr="00FC5EF9">
        <w:rPr>
          <w:rFonts w:ascii="Calibri" w:hAnsi="Calibri" w:cs="Calibri"/>
        </w:rPr>
        <w:t>that supports TAY in addressing their SUD treatment needs (</w:t>
      </w:r>
      <w:r w:rsidR="00044ED7" w:rsidRPr="00FC5EF9">
        <w:rPr>
          <w:rFonts w:ascii="Calibri" w:hAnsi="Calibri" w:cs="Calibri"/>
        </w:rPr>
        <w:t>e.g</w:t>
      </w:r>
      <w:r w:rsidR="003A5D48" w:rsidRPr="00FC5EF9">
        <w:rPr>
          <w:rFonts w:ascii="Calibri" w:hAnsi="Calibri" w:cs="Calibri"/>
        </w:rPr>
        <w:t>.,</w:t>
      </w:r>
      <w:r w:rsidR="00486575" w:rsidRPr="00FC5EF9">
        <w:rPr>
          <w:rFonts w:ascii="Calibri" w:hAnsi="Calibri" w:cs="Calibri"/>
        </w:rPr>
        <w:t xml:space="preserve"> </w:t>
      </w:r>
      <w:r w:rsidR="00135997" w:rsidRPr="00FC5EF9">
        <w:rPr>
          <w:rFonts w:ascii="Calibri" w:hAnsi="Calibri" w:cs="Calibri"/>
        </w:rPr>
        <w:t xml:space="preserve">accessing appropriate SUD treatment </w:t>
      </w:r>
      <w:r w:rsidR="000C409A" w:rsidRPr="00FC5EF9">
        <w:rPr>
          <w:rFonts w:ascii="Calibri" w:hAnsi="Calibri" w:cs="Calibri"/>
        </w:rPr>
        <w:t>services,</w:t>
      </w:r>
      <w:r w:rsidR="00C67D23" w:rsidRPr="00FC5EF9">
        <w:rPr>
          <w:rFonts w:ascii="Calibri" w:hAnsi="Calibri" w:cs="Calibri"/>
        </w:rPr>
        <w:t xml:space="preserve"> other </w:t>
      </w:r>
      <w:r w:rsidR="00B013AB" w:rsidRPr="00FC5EF9">
        <w:rPr>
          <w:rFonts w:ascii="Calibri" w:hAnsi="Calibri" w:cs="Calibri"/>
        </w:rPr>
        <w:t>appropriate</w:t>
      </w:r>
      <w:r w:rsidR="003A5D48" w:rsidRPr="00FC5EF9">
        <w:rPr>
          <w:rFonts w:ascii="Calibri" w:hAnsi="Calibri" w:cs="Calibri"/>
        </w:rPr>
        <w:t xml:space="preserve"> </w:t>
      </w:r>
      <w:r w:rsidR="00C67D23" w:rsidRPr="00FC5EF9">
        <w:rPr>
          <w:rFonts w:ascii="Calibri" w:hAnsi="Calibri" w:cs="Calibri"/>
        </w:rPr>
        <w:t>health/medical</w:t>
      </w:r>
      <w:r w:rsidR="00B013AB" w:rsidRPr="00FC5EF9">
        <w:rPr>
          <w:rFonts w:ascii="Calibri" w:hAnsi="Calibri" w:cs="Calibri"/>
        </w:rPr>
        <w:t xml:space="preserve"> services, and</w:t>
      </w:r>
      <w:r w:rsidR="000C409A" w:rsidRPr="00FC5EF9">
        <w:rPr>
          <w:rFonts w:ascii="Calibri" w:hAnsi="Calibri" w:cs="Calibri"/>
        </w:rPr>
        <w:t xml:space="preserve"> enrolling in health insurance coverage</w:t>
      </w:r>
      <w:r w:rsidR="007C71CC" w:rsidRPr="00FC5EF9">
        <w:rPr>
          <w:rFonts w:ascii="Calibri" w:hAnsi="Calibri" w:cs="Calibri"/>
        </w:rPr>
        <w:t>) and non-treatment needs (</w:t>
      </w:r>
      <w:r w:rsidR="00EE5541" w:rsidRPr="00FC5EF9">
        <w:rPr>
          <w:rFonts w:ascii="Calibri" w:hAnsi="Calibri" w:cs="Calibri"/>
        </w:rPr>
        <w:t>e.g</w:t>
      </w:r>
      <w:r w:rsidR="00EF3B78" w:rsidRPr="00FC5EF9">
        <w:rPr>
          <w:rFonts w:ascii="Calibri" w:hAnsi="Calibri" w:cs="Calibri"/>
        </w:rPr>
        <w:t>.,</w:t>
      </w:r>
      <w:r w:rsidR="007C71CC" w:rsidRPr="00FC5EF9">
        <w:rPr>
          <w:rFonts w:ascii="Calibri" w:hAnsi="Calibri" w:cs="Calibri"/>
        </w:rPr>
        <w:t xml:space="preserve"> </w:t>
      </w:r>
      <w:r w:rsidR="007053C6" w:rsidRPr="00FC5EF9">
        <w:rPr>
          <w:rFonts w:ascii="Calibri" w:hAnsi="Calibri" w:cs="Calibri"/>
        </w:rPr>
        <w:t xml:space="preserve">long term </w:t>
      </w:r>
      <w:r w:rsidR="00905269" w:rsidRPr="00FC5EF9">
        <w:rPr>
          <w:rFonts w:ascii="Calibri" w:hAnsi="Calibri" w:cs="Calibri"/>
        </w:rPr>
        <w:t xml:space="preserve">housing, employment, and education). </w:t>
      </w:r>
    </w:p>
    <w:p w14:paraId="57906A7B" w14:textId="7AA7FD14" w:rsidR="00787073" w:rsidRPr="00FC5EF9" w:rsidRDefault="00787073" w:rsidP="00AA4EAA">
      <w:pPr>
        <w:pStyle w:val="ListParagraph"/>
        <w:numPr>
          <w:ilvl w:val="0"/>
          <w:numId w:val="38"/>
        </w:numPr>
        <w:spacing w:after="120"/>
        <w:rPr>
          <w:rFonts w:ascii="Calibri" w:hAnsi="Calibri" w:cs="Calibri"/>
        </w:rPr>
      </w:pPr>
      <w:r w:rsidRPr="00FC5EF9">
        <w:rPr>
          <w:rFonts w:ascii="Calibri" w:hAnsi="Calibri" w:cs="Calibri"/>
        </w:rPr>
        <w:t xml:space="preserve">expand and enhance the already existing adolescent network of residential treatment providers across the state. The current adolescent CASP residential providers </w:t>
      </w:r>
      <w:proofErr w:type="gramStart"/>
      <w:r w:rsidRPr="00FC5EF9">
        <w:rPr>
          <w:rFonts w:ascii="Calibri" w:hAnsi="Calibri" w:cs="Calibri"/>
        </w:rPr>
        <w:t>are located in</w:t>
      </w:r>
      <w:proofErr w:type="gramEnd"/>
      <w:r w:rsidRPr="00FC5EF9">
        <w:rPr>
          <w:rFonts w:ascii="Calibri" w:hAnsi="Calibri" w:cs="Calibri"/>
        </w:rPr>
        <w:t xml:space="preserve"> Buncombe, Guilford, Moore and Pitt </w:t>
      </w:r>
      <w:r w:rsidRPr="00FC5EF9">
        <w:rPr>
          <w:rFonts w:ascii="Calibri" w:hAnsi="Calibri" w:cs="Calibri"/>
        </w:rPr>
        <w:lastRenderedPageBreak/>
        <w:t xml:space="preserve">counties. </w:t>
      </w:r>
      <w:r w:rsidRPr="00FC5EF9">
        <w:rPr>
          <w:rFonts w:ascii="Calibri" w:eastAsiaTheme="minorHAnsi" w:hAnsi="Calibri" w:cs="Calibri"/>
        </w:rPr>
        <w:t xml:space="preserve">DMH/DD/SAS will prioritize geographic location of the awardee. </w:t>
      </w:r>
      <w:r w:rsidRPr="00FC5EF9">
        <w:rPr>
          <w:rFonts w:ascii="Calibri" w:hAnsi="Calibri" w:cs="Calibri"/>
        </w:rPr>
        <w:t>It is recognized that adolescents seeking substance use disorder treatment often present with other co-occurring mental health and/or gambling/gaming disorders. To support the needs of adolescents seeking SUD services across the state, DMH/DD/SAS is seeking to support the expansion and enhancement of residential treatment services, with an emphasis on adolescents with co-occurring needs. The successful applicant</w:t>
      </w:r>
      <w:r w:rsidR="00031209" w:rsidRPr="00FC5EF9">
        <w:rPr>
          <w:rFonts w:ascii="Calibri" w:hAnsi="Calibri" w:cs="Calibri"/>
        </w:rPr>
        <w:t>s</w:t>
      </w:r>
      <w:r w:rsidRPr="00FC5EF9">
        <w:rPr>
          <w:rFonts w:ascii="Calibri" w:hAnsi="Calibri" w:cs="Calibri"/>
        </w:rPr>
        <w:t xml:space="preserve"> will commit to developing an adolescent residential program capable of meeting the needs of adolescents with co-occurring disorders, ensuring access to psychiatric assessments for medication determinations and access to FDA approved medications for the treatment of SUD (e.g., Buprenorphine). An applicant may have the capabilities to prescribe medications internally or may choose to partner with other agencies capable of providing these services to adolescents. Adolescents with co-occurring disorders can also exhibit challenging behaviors such as aggression and elopement. The successful application must be capable of managing these behaviors using protocols and skills that are appropriate for adolescents.</w:t>
      </w:r>
    </w:p>
    <w:p w14:paraId="7BF6708C" w14:textId="19A4D271" w:rsidR="00787073" w:rsidRDefault="00787073" w:rsidP="00AA4EAA">
      <w:pPr>
        <w:pStyle w:val="ListParagraph"/>
        <w:numPr>
          <w:ilvl w:val="0"/>
          <w:numId w:val="38"/>
        </w:numPr>
        <w:spacing w:after="120"/>
        <w:rPr>
          <w:rFonts w:ascii="Calibri" w:hAnsi="Calibri" w:cs="Calibri"/>
        </w:rPr>
      </w:pPr>
      <w:r w:rsidRPr="00FC5EF9">
        <w:rPr>
          <w:rFonts w:ascii="Calibri" w:hAnsi="Calibri" w:cs="Calibri"/>
        </w:rPr>
        <w:t xml:space="preserve">develop a more robust, </w:t>
      </w:r>
      <w:proofErr w:type="gramStart"/>
      <w:r w:rsidRPr="00FC5EF9">
        <w:rPr>
          <w:rFonts w:ascii="Calibri" w:hAnsi="Calibri" w:cs="Calibri"/>
        </w:rPr>
        <w:t>informed</w:t>
      </w:r>
      <w:proofErr w:type="gramEnd"/>
      <w:r w:rsidRPr="00FC5EF9">
        <w:rPr>
          <w:rFonts w:ascii="Calibri" w:hAnsi="Calibri" w:cs="Calibri"/>
        </w:rPr>
        <w:t xml:space="preserve"> and qualified system to meet the needs of LGBTQ+ individuals with SUD.  One organization with expertise and experience in training and technical assistance specific to serving the LGBTQ+ populations </w:t>
      </w:r>
      <w:r w:rsidR="00AC775C" w:rsidRPr="00FC5EF9">
        <w:rPr>
          <w:rFonts w:ascii="Calibri" w:hAnsi="Calibri" w:cs="Calibri"/>
        </w:rPr>
        <w:t xml:space="preserve">to assist selected agencies in changing and improving their cultural readiness and clinical practices to better serve these populations will be selected.  Up to three provider agencies who express interest in developing and implementing agency-wide strategies to decrease disparities, </w:t>
      </w:r>
      <w:proofErr w:type="gramStart"/>
      <w:r w:rsidR="00AC775C" w:rsidRPr="00FC5EF9">
        <w:rPr>
          <w:rFonts w:ascii="Calibri" w:hAnsi="Calibri" w:cs="Calibri"/>
        </w:rPr>
        <w:t>stigma</w:t>
      </w:r>
      <w:proofErr w:type="gramEnd"/>
      <w:r w:rsidR="00AC775C" w:rsidRPr="00FC5EF9">
        <w:rPr>
          <w:rFonts w:ascii="Calibri" w:hAnsi="Calibri" w:cs="Calibri"/>
        </w:rPr>
        <w:t xml:space="preserve"> and discrimination and who are also staffed to provide evidence-based SUD treatment services will be selected through this RFA process as well. </w:t>
      </w:r>
    </w:p>
    <w:p w14:paraId="311AC1D2" w14:textId="77777777" w:rsidR="005A1218" w:rsidRPr="00FC5EF9" w:rsidRDefault="0003533C" w:rsidP="00AA4EAA">
      <w:pPr>
        <w:pStyle w:val="Heading10"/>
        <w:numPr>
          <w:ilvl w:val="0"/>
          <w:numId w:val="34"/>
        </w:numPr>
        <w:spacing w:before="0" w:after="120"/>
        <w:rPr>
          <w:rFonts w:ascii="Calibri" w:hAnsi="Calibri" w:cs="Calibri"/>
          <w:sz w:val="24"/>
          <w:szCs w:val="24"/>
        </w:rPr>
      </w:pPr>
      <w:bookmarkStart w:id="8" w:name="_Toc97829160"/>
      <w:r w:rsidRPr="00FC5EF9">
        <w:rPr>
          <w:rFonts w:ascii="Calibri" w:hAnsi="Calibri" w:cs="Calibri"/>
          <w:sz w:val="24"/>
          <w:szCs w:val="24"/>
        </w:rPr>
        <w:t>ELIGIBILITY</w:t>
      </w:r>
      <w:bookmarkEnd w:id="8"/>
    </w:p>
    <w:p w14:paraId="002662C9" w14:textId="38A33D60" w:rsidR="005A1218" w:rsidRPr="00FC5EF9" w:rsidRDefault="005A1218" w:rsidP="00AA4EAA">
      <w:pPr>
        <w:pStyle w:val="Heading10"/>
        <w:numPr>
          <w:ilvl w:val="0"/>
          <w:numId w:val="39"/>
        </w:numPr>
        <w:spacing w:before="0" w:after="120"/>
        <w:rPr>
          <w:rFonts w:ascii="Calibri" w:hAnsi="Calibri" w:cs="Calibri"/>
          <w:sz w:val="24"/>
          <w:szCs w:val="24"/>
          <w:u w:val="none"/>
        </w:rPr>
      </w:pPr>
      <w:r w:rsidRPr="00FC5EF9">
        <w:rPr>
          <w:rFonts w:ascii="Calibri" w:hAnsi="Calibri" w:cs="Calibri"/>
          <w:sz w:val="24"/>
          <w:szCs w:val="24"/>
          <w:u w:val="none"/>
        </w:rPr>
        <w:t xml:space="preserve"> </w:t>
      </w:r>
      <w:r w:rsidRPr="00FC5EF9">
        <w:rPr>
          <w:rFonts w:ascii="Calibri" w:hAnsi="Calibri" w:cs="Calibri"/>
          <w:bCs/>
          <w:sz w:val="24"/>
          <w:szCs w:val="24"/>
          <w:u w:val="none"/>
        </w:rPr>
        <w:t>Supporting Transitional Age Youth (TAY) with SUD in Need of Recovery Housing</w:t>
      </w:r>
    </w:p>
    <w:p w14:paraId="1E6DF35A" w14:textId="0842D8E7" w:rsidR="00ED7EEF" w:rsidRPr="00FC5EF9" w:rsidRDefault="00BA2C69" w:rsidP="006055F1">
      <w:pPr>
        <w:pStyle w:val="CM13"/>
        <w:spacing w:after="120"/>
        <w:rPr>
          <w:rFonts w:ascii="Calibri" w:hAnsi="Calibri" w:cs="Calibri"/>
        </w:rPr>
      </w:pPr>
      <w:r w:rsidRPr="00FC5EF9">
        <w:rPr>
          <w:rFonts w:ascii="Calibri" w:hAnsi="Calibri" w:cs="Calibri"/>
        </w:rPr>
        <w:t>In line</w:t>
      </w:r>
      <w:r w:rsidR="00504809" w:rsidRPr="00FC5EF9">
        <w:rPr>
          <w:rFonts w:ascii="Calibri" w:hAnsi="Calibri" w:cs="Calibri"/>
        </w:rPr>
        <w:t xml:space="preserve"> with the </w:t>
      </w:r>
      <w:r w:rsidR="00AC775C" w:rsidRPr="00FC5EF9">
        <w:rPr>
          <w:rFonts w:ascii="Calibri" w:hAnsi="Calibri" w:cs="Calibri"/>
        </w:rPr>
        <w:t xml:space="preserve">DHHS </w:t>
      </w:r>
      <w:r w:rsidR="00C87429" w:rsidRPr="00FC5EF9">
        <w:rPr>
          <w:rFonts w:ascii="Calibri" w:hAnsi="Calibri" w:cs="Calibri"/>
        </w:rPr>
        <w:t>goal</w:t>
      </w:r>
      <w:r w:rsidR="00504809" w:rsidRPr="00FC5EF9">
        <w:rPr>
          <w:rFonts w:ascii="Calibri" w:hAnsi="Calibri" w:cs="Calibri"/>
        </w:rPr>
        <w:t xml:space="preserve"> to </w:t>
      </w:r>
      <w:r w:rsidR="00DE564E" w:rsidRPr="00FC5EF9">
        <w:rPr>
          <w:rFonts w:ascii="Calibri" w:hAnsi="Calibri" w:cs="Calibri"/>
        </w:rPr>
        <w:t xml:space="preserve">expand access to services that promote </w:t>
      </w:r>
      <w:r w:rsidR="00153051" w:rsidRPr="00FC5EF9">
        <w:rPr>
          <w:rFonts w:ascii="Calibri" w:hAnsi="Calibri" w:cs="Calibri"/>
        </w:rPr>
        <w:t>whole-person care for TAY with a primary SUD diagnosis and in need of recovery supported housing</w:t>
      </w:r>
      <w:r w:rsidR="00E0623C" w:rsidRPr="00FC5EF9">
        <w:rPr>
          <w:rFonts w:ascii="Calibri" w:hAnsi="Calibri" w:cs="Calibri"/>
        </w:rPr>
        <w:t xml:space="preserve">, applicants </w:t>
      </w:r>
      <w:r w:rsidR="00B51C75" w:rsidRPr="00FC5EF9">
        <w:rPr>
          <w:rFonts w:ascii="Calibri" w:hAnsi="Calibri" w:cs="Calibri"/>
        </w:rPr>
        <w:t>must show evidence of collaboration</w:t>
      </w:r>
      <w:r w:rsidR="0024690F" w:rsidRPr="00FC5EF9">
        <w:rPr>
          <w:rFonts w:ascii="Calibri" w:hAnsi="Calibri" w:cs="Calibri"/>
        </w:rPr>
        <w:t xml:space="preserve"> and partnership </w:t>
      </w:r>
      <w:r w:rsidR="00143DB1" w:rsidRPr="00FC5EF9">
        <w:rPr>
          <w:rFonts w:ascii="Calibri" w:hAnsi="Calibri" w:cs="Calibri"/>
        </w:rPr>
        <w:t>with other relevant agencies/service providers</w:t>
      </w:r>
      <w:r w:rsidR="0024690F" w:rsidRPr="00FC5EF9">
        <w:rPr>
          <w:rFonts w:ascii="Calibri" w:hAnsi="Calibri" w:cs="Calibri"/>
        </w:rPr>
        <w:t xml:space="preserve">. </w:t>
      </w:r>
    </w:p>
    <w:p w14:paraId="0D57DA56" w14:textId="6E9207BD" w:rsidR="006207AE" w:rsidRPr="00FC5EF9" w:rsidRDefault="00584F5D" w:rsidP="00CF622B">
      <w:pPr>
        <w:pStyle w:val="CM13"/>
        <w:spacing w:after="120" w:line="260" w:lineRule="atLeast"/>
        <w:rPr>
          <w:rFonts w:ascii="Calibri" w:hAnsi="Calibri" w:cs="Calibri"/>
        </w:rPr>
      </w:pPr>
      <w:r w:rsidRPr="00FC5EF9">
        <w:rPr>
          <w:rFonts w:ascii="Calibri" w:hAnsi="Calibri" w:cs="Calibri"/>
        </w:rPr>
        <w:t xml:space="preserve">An applicant agency </w:t>
      </w:r>
      <w:r w:rsidR="00185A6E" w:rsidRPr="00FC5EF9">
        <w:rPr>
          <w:rFonts w:ascii="Calibri" w:hAnsi="Calibri" w:cs="Calibri"/>
        </w:rPr>
        <w:t xml:space="preserve">must provide a service to </w:t>
      </w:r>
      <w:r w:rsidR="00143DB1" w:rsidRPr="00FC5EF9">
        <w:rPr>
          <w:rFonts w:ascii="Calibri" w:hAnsi="Calibri" w:cs="Calibri"/>
        </w:rPr>
        <w:t>TAY</w:t>
      </w:r>
      <w:r w:rsidR="007C3E93" w:rsidRPr="00FC5EF9">
        <w:rPr>
          <w:rFonts w:ascii="Calibri" w:hAnsi="Calibri" w:cs="Calibri"/>
        </w:rPr>
        <w:t xml:space="preserve"> or plan on expanding their services to TAY upon awar</w:t>
      </w:r>
      <w:r w:rsidR="00310A26" w:rsidRPr="00FC5EF9">
        <w:rPr>
          <w:rFonts w:ascii="Calibri" w:hAnsi="Calibri" w:cs="Calibri"/>
        </w:rPr>
        <w:t>d</w:t>
      </w:r>
      <w:r w:rsidR="007C3E93" w:rsidRPr="00FC5EF9">
        <w:rPr>
          <w:rFonts w:ascii="Calibri" w:hAnsi="Calibri" w:cs="Calibri"/>
        </w:rPr>
        <w:t xml:space="preserve"> of the grant</w:t>
      </w:r>
      <w:r w:rsidR="00185A6E" w:rsidRPr="00FC5EF9">
        <w:rPr>
          <w:rFonts w:ascii="Calibri" w:hAnsi="Calibri" w:cs="Calibri"/>
        </w:rPr>
        <w:t xml:space="preserve">. </w:t>
      </w:r>
    </w:p>
    <w:p w14:paraId="044A4E32" w14:textId="72DD64C7" w:rsidR="00C84DDF" w:rsidRPr="00FC5EF9" w:rsidRDefault="00C84DDF" w:rsidP="00EA526F">
      <w:pPr>
        <w:pStyle w:val="Default"/>
        <w:spacing w:after="120"/>
        <w:rPr>
          <w:rFonts w:ascii="Calibri" w:hAnsi="Calibri" w:cs="Calibri"/>
        </w:rPr>
      </w:pPr>
      <w:r w:rsidRPr="00FC5EF9">
        <w:rPr>
          <w:rFonts w:ascii="Calibri" w:hAnsi="Calibri" w:cs="Calibri"/>
        </w:rPr>
        <w:t>Applicant agencies must be non-profit</w:t>
      </w:r>
      <w:r w:rsidR="00695230" w:rsidRPr="00FC5EF9">
        <w:rPr>
          <w:rFonts w:ascii="Calibri" w:hAnsi="Calibri" w:cs="Calibri"/>
        </w:rPr>
        <w:t xml:space="preserve"> or not-for-profit entities</w:t>
      </w:r>
      <w:r w:rsidR="00985AE1">
        <w:rPr>
          <w:rFonts w:ascii="Calibri" w:hAnsi="Calibri" w:cs="Calibri"/>
        </w:rPr>
        <w:t xml:space="preserve"> or tribal government entities</w:t>
      </w:r>
      <w:r w:rsidR="00D5782D">
        <w:rPr>
          <w:rFonts w:ascii="Calibri" w:hAnsi="Calibri" w:cs="Calibri"/>
        </w:rPr>
        <w:t>.</w:t>
      </w:r>
    </w:p>
    <w:p w14:paraId="1A9F36EC" w14:textId="5C9CEF1B" w:rsidR="005569EC" w:rsidRPr="00FC5EF9" w:rsidRDefault="005569EC" w:rsidP="005569EC">
      <w:pPr>
        <w:pStyle w:val="CM13"/>
        <w:spacing w:after="120"/>
        <w:rPr>
          <w:rFonts w:ascii="Calibri" w:hAnsi="Calibri" w:cs="Calibri"/>
        </w:rPr>
      </w:pPr>
    </w:p>
    <w:p w14:paraId="433999AC" w14:textId="7EB8D175" w:rsidR="00ED7EEF" w:rsidRPr="00FC5EF9" w:rsidRDefault="00CF3AEE" w:rsidP="006055F1">
      <w:pPr>
        <w:pStyle w:val="Default"/>
        <w:spacing w:after="120"/>
        <w:rPr>
          <w:rFonts w:ascii="Calibri" w:hAnsi="Calibri" w:cs="Calibri"/>
        </w:rPr>
      </w:pPr>
      <w:r w:rsidRPr="00FC5EF9">
        <w:rPr>
          <w:rFonts w:ascii="Calibri" w:hAnsi="Calibri" w:cs="Calibri"/>
        </w:rPr>
        <w:t xml:space="preserve">For applicant agencies that </w:t>
      </w:r>
      <w:r w:rsidR="009E5D54" w:rsidRPr="00FC5EF9">
        <w:rPr>
          <w:rFonts w:ascii="Calibri" w:hAnsi="Calibri" w:cs="Calibri"/>
        </w:rPr>
        <w:t xml:space="preserve">receive funding or reimbursement for services from Medicaid or </w:t>
      </w:r>
      <w:r w:rsidR="006D732A" w:rsidRPr="00FC5EF9">
        <w:rPr>
          <w:rFonts w:ascii="Calibri" w:hAnsi="Calibri" w:cs="Calibri"/>
        </w:rPr>
        <w:t xml:space="preserve">a state agency (including DMH/DD/SAS), the applicant </w:t>
      </w:r>
      <w:r w:rsidR="00985AE1">
        <w:rPr>
          <w:rFonts w:ascii="Calibri" w:hAnsi="Calibri" w:cs="Calibri"/>
        </w:rPr>
        <w:t xml:space="preserve">must </w:t>
      </w:r>
      <w:r w:rsidR="004266CA" w:rsidRPr="00FC5EF9">
        <w:rPr>
          <w:rFonts w:ascii="Calibri" w:hAnsi="Calibri" w:cs="Calibri"/>
        </w:rPr>
        <w:t xml:space="preserve">not currently </w:t>
      </w:r>
      <w:r w:rsidR="00985AE1">
        <w:rPr>
          <w:rFonts w:ascii="Calibri" w:hAnsi="Calibri" w:cs="Calibri"/>
        </w:rPr>
        <w:t xml:space="preserve">be </w:t>
      </w:r>
      <w:r w:rsidR="004266CA" w:rsidRPr="00FC5EF9">
        <w:rPr>
          <w:rFonts w:ascii="Calibri" w:hAnsi="Calibri" w:cs="Calibri"/>
        </w:rPr>
        <w:t xml:space="preserve">subject to any investigative or </w:t>
      </w:r>
      <w:r w:rsidR="007B36DF" w:rsidRPr="00FC5EF9">
        <w:rPr>
          <w:rFonts w:ascii="Calibri" w:hAnsi="Calibri" w:cs="Calibri"/>
        </w:rPr>
        <w:t xml:space="preserve">corrective actions. </w:t>
      </w:r>
    </w:p>
    <w:p w14:paraId="6B5A92B9" w14:textId="0341ED22" w:rsidR="00FA2070" w:rsidRPr="00FC5EF9" w:rsidRDefault="00FA2070" w:rsidP="006055F1">
      <w:pPr>
        <w:pStyle w:val="CM13"/>
        <w:spacing w:after="120"/>
        <w:rPr>
          <w:rFonts w:ascii="Calibri" w:hAnsi="Calibri" w:cs="Calibri"/>
          <w:strike/>
        </w:rPr>
      </w:pPr>
      <w:r w:rsidRPr="00FC5EF9">
        <w:rPr>
          <w:rFonts w:ascii="Calibri" w:hAnsi="Calibri" w:cs="Calibri"/>
        </w:rPr>
        <w:t xml:space="preserve">Applicants must demonstrate that they are able to provide the </w:t>
      </w:r>
      <w:r w:rsidR="00B91EAA" w:rsidRPr="00FC5EF9">
        <w:rPr>
          <w:rFonts w:ascii="Calibri" w:hAnsi="Calibri" w:cs="Calibri"/>
        </w:rPr>
        <w:t>s</w:t>
      </w:r>
      <w:r w:rsidRPr="00FC5EF9">
        <w:rPr>
          <w:rFonts w:ascii="Calibri" w:hAnsi="Calibri" w:cs="Calibri"/>
        </w:rPr>
        <w:t xml:space="preserve">ervice specifications and standards set forth in this RFA. Award recipients must meet all applicable DMHDDSAS regulations and policies, and conditions and requirements for </w:t>
      </w:r>
      <w:r w:rsidR="00B91EAA" w:rsidRPr="00FC5EF9">
        <w:rPr>
          <w:rFonts w:ascii="Calibri" w:hAnsi="Calibri" w:cs="Calibri"/>
        </w:rPr>
        <w:t>the</w:t>
      </w:r>
      <w:r w:rsidRPr="00FC5EF9">
        <w:rPr>
          <w:rFonts w:ascii="Calibri" w:hAnsi="Calibri" w:cs="Calibri"/>
        </w:rPr>
        <w:t xml:space="preserve"> </w:t>
      </w:r>
      <w:r w:rsidR="001627D1" w:rsidRPr="00FC5EF9">
        <w:rPr>
          <w:rFonts w:ascii="Calibri" w:hAnsi="Calibri" w:cs="Calibri"/>
        </w:rPr>
        <w:t>SABG</w:t>
      </w:r>
      <w:r w:rsidRPr="00FC5EF9">
        <w:rPr>
          <w:rFonts w:ascii="Calibri" w:hAnsi="Calibri" w:cs="Calibri"/>
        </w:rPr>
        <w:t xml:space="preserve"> grant. </w:t>
      </w:r>
    </w:p>
    <w:p w14:paraId="76FA585B" w14:textId="3F5C8EB6" w:rsidR="003002C7" w:rsidRPr="00FC5EF9" w:rsidRDefault="00635CAC" w:rsidP="002D0A3C">
      <w:pPr>
        <w:pStyle w:val="Default"/>
        <w:spacing w:after="120"/>
        <w:rPr>
          <w:rFonts w:ascii="Calibri" w:hAnsi="Calibri" w:cs="Calibri"/>
        </w:rPr>
      </w:pPr>
      <w:r w:rsidRPr="00FC5EF9">
        <w:rPr>
          <w:rFonts w:ascii="Calibri" w:hAnsi="Calibri" w:cs="Calibri"/>
        </w:rPr>
        <w:t xml:space="preserve">Applicants </w:t>
      </w:r>
      <w:r w:rsidR="008E307D" w:rsidRPr="00FC5EF9">
        <w:rPr>
          <w:rFonts w:ascii="Calibri" w:hAnsi="Calibri" w:cs="Calibri"/>
        </w:rPr>
        <w:t>that are currently providing</w:t>
      </w:r>
      <w:r w:rsidR="009043E8" w:rsidRPr="00FC5EF9">
        <w:rPr>
          <w:rFonts w:ascii="Calibri" w:hAnsi="Calibri" w:cs="Calibri"/>
        </w:rPr>
        <w:t xml:space="preserve"> recovery supported housing</w:t>
      </w:r>
      <w:r w:rsidR="008E307D" w:rsidRPr="00FC5EF9">
        <w:rPr>
          <w:rFonts w:ascii="Calibri" w:hAnsi="Calibri" w:cs="Calibri"/>
        </w:rPr>
        <w:t xml:space="preserve"> services to </w:t>
      </w:r>
      <w:r w:rsidR="009043E8" w:rsidRPr="00FC5EF9">
        <w:rPr>
          <w:rFonts w:ascii="Calibri" w:hAnsi="Calibri" w:cs="Calibri"/>
        </w:rPr>
        <w:t>TAY</w:t>
      </w:r>
      <w:r w:rsidR="008E307D" w:rsidRPr="00FC5EF9">
        <w:rPr>
          <w:rFonts w:ascii="Calibri" w:hAnsi="Calibri" w:cs="Calibri"/>
        </w:rPr>
        <w:t xml:space="preserve"> will be </w:t>
      </w:r>
      <w:r w:rsidRPr="00FC5EF9">
        <w:rPr>
          <w:rFonts w:ascii="Calibri" w:hAnsi="Calibri" w:cs="Calibri"/>
        </w:rPr>
        <w:t xml:space="preserve">expected </w:t>
      </w:r>
      <w:r w:rsidR="008E307D" w:rsidRPr="00FC5EF9">
        <w:rPr>
          <w:rFonts w:ascii="Calibri" w:hAnsi="Calibri" w:cs="Calibri"/>
        </w:rPr>
        <w:t>to</w:t>
      </w:r>
      <w:r w:rsidRPr="00FC5EF9">
        <w:rPr>
          <w:rFonts w:ascii="Calibri" w:hAnsi="Calibri" w:cs="Calibri"/>
        </w:rPr>
        <w:t xml:space="preserve"> expand capacity</w:t>
      </w:r>
      <w:r w:rsidR="00AE24CC" w:rsidRPr="00FC5EF9">
        <w:rPr>
          <w:rFonts w:ascii="Calibri" w:hAnsi="Calibri" w:cs="Calibri"/>
        </w:rPr>
        <w:t xml:space="preserve"> and/or enhance current services</w:t>
      </w:r>
      <w:r w:rsidR="00171729" w:rsidRPr="00FC5EF9">
        <w:rPr>
          <w:rFonts w:ascii="Calibri" w:hAnsi="Calibri" w:cs="Calibri"/>
        </w:rPr>
        <w:t xml:space="preserve"> </w:t>
      </w:r>
      <w:r w:rsidR="001E7C4A" w:rsidRPr="00FC5EF9">
        <w:rPr>
          <w:rFonts w:ascii="Calibri" w:hAnsi="Calibri" w:cs="Calibri"/>
        </w:rPr>
        <w:t xml:space="preserve">with </w:t>
      </w:r>
      <w:r w:rsidRPr="00FC5EF9">
        <w:rPr>
          <w:rFonts w:ascii="Calibri" w:hAnsi="Calibri" w:cs="Calibri"/>
        </w:rPr>
        <w:t>these funds.</w:t>
      </w:r>
      <w:r w:rsidR="004A5C5A" w:rsidRPr="00FC5EF9">
        <w:rPr>
          <w:rFonts w:ascii="Calibri" w:hAnsi="Calibri" w:cs="Calibri"/>
        </w:rPr>
        <w:t xml:space="preserve"> These applicant agencies will be expected to provide a</w:t>
      </w:r>
      <w:r w:rsidR="001D44E5" w:rsidRPr="00FC5EF9">
        <w:rPr>
          <w:rFonts w:ascii="Calibri" w:hAnsi="Calibri" w:cs="Calibri"/>
        </w:rPr>
        <w:t xml:space="preserve"> detailed overview of their</w:t>
      </w:r>
      <w:r w:rsidR="00A5277C" w:rsidRPr="00FC5EF9">
        <w:rPr>
          <w:rFonts w:ascii="Calibri" w:hAnsi="Calibri" w:cs="Calibri"/>
        </w:rPr>
        <w:t xml:space="preserve"> current </w:t>
      </w:r>
      <w:r w:rsidR="002C1A49" w:rsidRPr="00FC5EF9">
        <w:rPr>
          <w:rFonts w:ascii="Calibri" w:hAnsi="Calibri" w:cs="Calibri"/>
        </w:rPr>
        <w:t>recovery supported housing</w:t>
      </w:r>
      <w:r w:rsidR="00A5277C" w:rsidRPr="00FC5EF9">
        <w:rPr>
          <w:rFonts w:ascii="Calibri" w:hAnsi="Calibri" w:cs="Calibri"/>
        </w:rPr>
        <w:t xml:space="preserve"> services</w:t>
      </w:r>
      <w:r w:rsidR="002C1A49" w:rsidRPr="00FC5EF9">
        <w:rPr>
          <w:rFonts w:ascii="Calibri" w:hAnsi="Calibri" w:cs="Calibri"/>
        </w:rPr>
        <w:t xml:space="preserve"> for TAY</w:t>
      </w:r>
      <w:r w:rsidR="00A5277C" w:rsidRPr="00FC5EF9">
        <w:rPr>
          <w:rFonts w:ascii="Calibri" w:hAnsi="Calibri" w:cs="Calibri"/>
        </w:rPr>
        <w:t>, including applicable outcomes,</w:t>
      </w:r>
      <w:r w:rsidR="00F47B6D" w:rsidRPr="00FC5EF9">
        <w:rPr>
          <w:rFonts w:ascii="Calibri" w:hAnsi="Calibri" w:cs="Calibri"/>
        </w:rPr>
        <w:t xml:space="preserve"> and a</w:t>
      </w:r>
      <w:r w:rsidR="004A5C5A" w:rsidRPr="00FC5EF9">
        <w:rPr>
          <w:rFonts w:ascii="Calibri" w:hAnsi="Calibri" w:cs="Calibri"/>
        </w:rPr>
        <w:t xml:space="preserve"> comprehensive </w:t>
      </w:r>
      <w:r w:rsidR="003B57BB" w:rsidRPr="00FC5EF9">
        <w:rPr>
          <w:rFonts w:ascii="Calibri" w:hAnsi="Calibri" w:cs="Calibri"/>
        </w:rPr>
        <w:t xml:space="preserve">account for how these </w:t>
      </w:r>
      <w:r w:rsidR="00F47B6D" w:rsidRPr="00FC5EF9">
        <w:rPr>
          <w:rFonts w:ascii="Calibri" w:hAnsi="Calibri" w:cs="Calibri"/>
        </w:rPr>
        <w:t xml:space="preserve">implementation </w:t>
      </w:r>
      <w:r w:rsidR="003B57BB" w:rsidRPr="00FC5EF9">
        <w:rPr>
          <w:rFonts w:ascii="Calibri" w:hAnsi="Calibri" w:cs="Calibri"/>
        </w:rPr>
        <w:t>funds will be used to enhance services</w:t>
      </w:r>
      <w:r w:rsidR="00663CD4" w:rsidRPr="00FC5EF9">
        <w:rPr>
          <w:rFonts w:ascii="Calibri" w:hAnsi="Calibri" w:cs="Calibri"/>
        </w:rPr>
        <w:t xml:space="preserve"> and why these funds are necessary. </w:t>
      </w:r>
      <w:r w:rsidRPr="00FC5EF9">
        <w:rPr>
          <w:rFonts w:ascii="Calibri" w:hAnsi="Calibri" w:cs="Calibri"/>
        </w:rPr>
        <w:t xml:space="preserve"> </w:t>
      </w:r>
    </w:p>
    <w:p w14:paraId="393D446A" w14:textId="77777777" w:rsidR="005A1218" w:rsidRPr="00FC5EF9" w:rsidRDefault="005A1218" w:rsidP="0010717A">
      <w:pPr>
        <w:pStyle w:val="Default"/>
        <w:spacing w:after="120"/>
        <w:rPr>
          <w:rStyle w:val="Hyperlink"/>
          <w:rFonts w:ascii="Calibri" w:hAnsi="Calibri" w:cs="Calibri"/>
        </w:rPr>
      </w:pPr>
    </w:p>
    <w:p w14:paraId="78EB4FCA" w14:textId="56A83249" w:rsidR="005A1218" w:rsidRPr="00FC5EF9" w:rsidRDefault="005A1218" w:rsidP="00AA4EAA">
      <w:pPr>
        <w:pStyle w:val="ListParagraph"/>
        <w:numPr>
          <w:ilvl w:val="0"/>
          <w:numId w:val="39"/>
        </w:numPr>
        <w:spacing w:after="120"/>
        <w:rPr>
          <w:rFonts w:ascii="Calibri" w:hAnsi="Calibri" w:cs="Calibri"/>
          <w:b/>
          <w:bCs/>
        </w:rPr>
      </w:pPr>
      <w:r w:rsidRPr="00FC5EF9">
        <w:rPr>
          <w:rFonts w:ascii="Calibri" w:hAnsi="Calibri" w:cs="Calibri"/>
          <w:b/>
          <w:bCs/>
        </w:rPr>
        <w:t xml:space="preserve">Residential Substance Use Disorder Treatment for Adolescents </w:t>
      </w:r>
    </w:p>
    <w:p w14:paraId="449F7823" w14:textId="3A369D83" w:rsidR="005A1218" w:rsidRPr="00FC5EF9" w:rsidRDefault="005A1218" w:rsidP="005A1218">
      <w:pPr>
        <w:pStyle w:val="Default"/>
        <w:spacing w:after="120"/>
        <w:rPr>
          <w:rFonts w:ascii="Calibri" w:hAnsi="Calibri" w:cs="Calibri"/>
        </w:rPr>
      </w:pPr>
      <w:r w:rsidRPr="00FC5EF9">
        <w:rPr>
          <w:rFonts w:ascii="Calibri" w:hAnsi="Calibri" w:cs="Calibri"/>
        </w:rPr>
        <w:t xml:space="preserve">In line with the goal to develop strong infrastructure that allows for expanded access to substance use services, </w:t>
      </w:r>
      <w:r w:rsidRPr="00FC5EF9">
        <w:rPr>
          <w:rFonts w:ascii="Calibri" w:hAnsi="Calibri" w:cs="Calibri"/>
        </w:rPr>
        <w:lastRenderedPageBreak/>
        <w:t xml:space="preserve">applicant agencies can be current residential treatment providers seeking to add to their services, or agencies that currently provide other levels of care but who are seeking to add a residential component to their service array. </w:t>
      </w:r>
    </w:p>
    <w:p w14:paraId="34D0A65D" w14:textId="1331CED9" w:rsidR="005A1218" w:rsidRPr="00FC5EF9" w:rsidRDefault="005A1218" w:rsidP="005A1218">
      <w:pPr>
        <w:pStyle w:val="Default"/>
        <w:spacing w:after="120"/>
        <w:rPr>
          <w:rFonts w:ascii="Calibri" w:hAnsi="Calibri" w:cs="Calibri"/>
        </w:rPr>
      </w:pPr>
      <w:bookmarkStart w:id="9" w:name="_Hlk101377136"/>
      <w:r w:rsidRPr="00FC5EF9">
        <w:rPr>
          <w:rFonts w:ascii="Calibri" w:hAnsi="Calibri" w:cs="Calibri"/>
        </w:rPr>
        <w:t>An applicant agency must have experience of providing behavioral health services (</w:t>
      </w:r>
      <w:r w:rsidR="009B7694" w:rsidRPr="00FC5EF9">
        <w:rPr>
          <w:rFonts w:ascii="Calibri" w:hAnsi="Calibri" w:cs="Calibri"/>
        </w:rPr>
        <w:t>m</w:t>
      </w:r>
      <w:r w:rsidRPr="00FC5EF9">
        <w:rPr>
          <w:rFonts w:ascii="Calibri" w:hAnsi="Calibri" w:cs="Calibri"/>
        </w:rPr>
        <w:t xml:space="preserve">ental health and/or substance use disorder) to adolescents. </w:t>
      </w:r>
    </w:p>
    <w:p w14:paraId="438B1AD9" w14:textId="3E340DE6" w:rsidR="005A1218" w:rsidRPr="00FC5EF9" w:rsidRDefault="005A1218" w:rsidP="005A1218">
      <w:pPr>
        <w:pStyle w:val="Default"/>
        <w:spacing w:after="120"/>
        <w:rPr>
          <w:rFonts w:ascii="Calibri" w:hAnsi="Calibri" w:cs="Calibri"/>
        </w:rPr>
      </w:pPr>
      <w:r w:rsidRPr="00FC5EF9">
        <w:rPr>
          <w:rFonts w:ascii="Calibri" w:hAnsi="Calibri" w:cs="Calibri"/>
        </w:rPr>
        <w:t>Applicant agencies must be non-profit or not-for-profit entities</w:t>
      </w:r>
      <w:r w:rsidR="00455FC3">
        <w:rPr>
          <w:rFonts w:ascii="Calibri" w:hAnsi="Calibri" w:cs="Calibri"/>
        </w:rPr>
        <w:t xml:space="preserve"> or tribal government entities</w:t>
      </w:r>
      <w:r w:rsidRPr="00FC5EF9">
        <w:rPr>
          <w:rFonts w:ascii="Calibri" w:hAnsi="Calibri" w:cs="Calibri"/>
        </w:rPr>
        <w:t xml:space="preserve">. </w:t>
      </w:r>
    </w:p>
    <w:p w14:paraId="54AF02CC" w14:textId="6C3401E1" w:rsidR="005A1218" w:rsidRPr="00FC5EF9" w:rsidRDefault="005A1218" w:rsidP="005A1218">
      <w:pPr>
        <w:pStyle w:val="Default"/>
        <w:spacing w:after="120"/>
        <w:rPr>
          <w:rFonts w:ascii="Calibri" w:hAnsi="Calibri" w:cs="Calibri"/>
        </w:rPr>
      </w:pPr>
      <w:r w:rsidRPr="00FC5EF9">
        <w:rPr>
          <w:rFonts w:ascii="Calibri" w:hAnsi="Calibri" w:cs="Calibri"/>
        </w:rPr>
        <w:t xml:space="preserve">For applicant agencies that receive funding or reimbursement for services from Medicaid or a state agency (including DMH/DD/SAS), the applicant </w:t>
      </w:r>
      <w:r w:rsidR="00985AE1">
        <w:rPr>
          <w:rFonts w:ascii="Calibri" w:hAnsi="Calibri" w:cs="Calibri"/>
        </w:rPr>
        <w:t xml:space="preserve">must </w:t>
      </w:r>
      <w:r w:rsidRPr="00FC5EF9">
        <w:rPr>
          <w:rFonts w:ascii="Calibri" w:hAnsi="Calibri" w:cs="Calibri"/>
        </w:rPr>
        <w:t xml:space="preserve">not currently </w:t>
      </w:r>
      <w:r w:rsidR="00985AE1">
        <w:rPr>
          <w:rFonts w:ascii="Calibri" w:hAnsi="Calibri" w:cs="Calibri"/>
        </w:rPr>
        <w:t xml:space="preserve">be </w:t>
      </w:r>
      <w:r w:rsidRPr="00FC5EF9">
        <w:rPr>
          <w:rFonts w:ascii="Calibri" w:hAnsi="Calibri" w:cs="Calibri"/>
        </w:rPr>
        <w:t xml:space="preserve">subject to any investigative or corrective actions. </w:t>
      </w:r>
    </w:p>
    <w:p w14:paraId="590B2A71" w14:textId="77777777" w:rsidR="005A1218" w:rsidRPr="00FC5EF9" w:rsidRDefault="005A1218" w:rsidP="005A1218">
      <w:pPr>
        <w:pStyle w:val="Default"/>
        <w:spacing w:after="120"/>
        <w:rPr>
          <w:rFonts w:ascii="Calibri" w:hAnsi="Calibri" w:cs="Calibri"/>
        </w:rPr>
      </w:pPr>
      <w:r w:rsidRPr="00FC5EF9">
        <w:rPr>
          <w:rFonts w:ascii="Calibri" w:hAnsi="Calibri" w:cs="Calibri"/>
        </w:rPr>
        <w:t xml:space="preserve">Applicants must demonstrate that they are able to provide the service specifications and standards set forth in this RFA. Award recipients must meet all applicable DMH/DD/SAS regulations and policies, and conditions and requirements for the SABG grant. </w:t>
      </w:r>
    </w:p>
    <w:p w14:paraId="1C682531" w14:textId="2238FF83" w:rsidR="005A1218" w:rsidRPr="00FC5EF9" w:rsidRDefault="00985AE1" w:rsidP="005A1218">
      <w:pPr>
        <w:pStyle w:val="Default"/>
        <w:spacing w:after="120"/>
        <w:rPr>
          <w:rFonts w:ascii="Calibri" w:hAnsi="Calibri" w:cs="Calibri"/>
        </w:rPr>
      </w:pPr>
      <w:proofErr w:type="gramStart"/>
      <w:r>
        <w:rPr>
          <w:rFonts w:ascii="Calibri" w:hAnsi="Calibri" w:cs="Calibri"/>
        </w:rPr>
        <w:t>With the exception of</w:t>
      </w:r>
      <w:proofErr w:type="gramEnd"/>
      <w:r>
        <w:rPr>
          <w:rFonts w:ascii="Calibri" w:hAnsi="Calibri" w:cs="Calibri"/>
        </w:rPr>
        <w:t xml:space="preserve"> tribal government entities, a</w:t>
      </w:r>
      <w:r w:rsidR="005A1218" w:rsidRPr="00FC5EF9">
        <w:rPr>
          <w:rFonts w:ascii="Calibri" w:hAnsi="Calibri" w:cs="Calibri"/>
        </w:rPr>
        <w:t xml:space="preserve">pplicant agencies should be licensed as a SUD treatment provider in the state of North Carolina or be able to obtain the appropriate SUD treatment license if awarded this RFA. </w:t>
      </w:r>
    </w:p>
    <w:p w14:paraId="3CE904A0" w14:textId="1FF8F32B" w:rsidR="0010717A" w:rsidRPr="00FC5EF9" w:rsidRDefault="005A1218" w:rsidP="005A1218">
      <w:pPr>
        <w:pStyle w:val="Default"/>
        <w:spacing w:after="120"/>
        <w:rPr>
          <w:rFonts w:ascii="Calibri" w:hAnsi="Calibri" w:cs="Calibri"/>
        </w:rPr>
      </w:pPr>
      <w:r w:rsidRPr="00FC5EF9">
        <w:rPr>
          <w:rFonts w:ascii="Calibri" w:hAnsi="Calibri" w:cs="Calibri"/>
        </w:rPr>
        <w:t>Applicants that are currently providing residential SUD services to adolescents will be expected to expand capacity with these funds.</w:t>
      </w:r>
    </w:p>
    <w:bookmarkEnd w:id="9"/>
    <w:p w14:paraId="2C9577DD" w14:textId="7D241872" w:rsidR="005A1218" w:rsidRPr="00FC5EF9" w:rsidRDefault="005A1218" w:rsidP="005A1218">
      <w:pPr>
        <w:pStyle w:val="Default"/>
        <w:spacing w:after="120"/>
        <w:rPr>
          <w:rFonts w:ascii="Calibri" w:hAnsi="Calibri" w:cs="Calibri"/>
        </w:rPr>
      </w:pPr>
    </w:p>
    <w:p w14:paraId="7D36E01E" w14:textId="14F88359" w:rsidR="005A1218" w:rsidRPr="00FC5EF9" w:rsidRDefault="005A1218" w:rsidP="00AA4EAA">
      <w:pPr>
        <w:pStyle w:val="ListParagraph"/>
        <w:numPr>
          <w:ilvl w:val="0"/>
          <w:numId w:val="39"/>
        </w:numPr>
        <w:rPr>
          <w:rFonts w:ascii="Calibri" w:hAnsi="Calibri" w:cs="Calibri"/>
          <w:b/>
          <w:bCs/>
        </w:rPr>
      </w:pPr>
      <w:bookmarkStart w:id="10" w:name="_Hlk101377585"/>
      <w:r w:rsidRPr="00FC5EF9">
        <w:rPr>
          <w:rFonts w:ascii="Calibri" w:hAnsi="Calibri" w:cs="Calibri"/>
          <w:b/>
          <w:bCs/>
        </w:rPr>
        <w:t>Developing SUD Treatment &amp; Recovery Services for LGBTQ+ Populations</w:t>
      </w:r>
    </w:p>
    <w:bookmarkEnd w:id="10"/>
    <w:p w14:paraId="331A5A35" w14:textId="77777777" w:rsidR="001302F6" w:rsidRPr="00FC5EF9" w:rsidRDefault="00E74B5C" w:rsidP="005A1218">
      <w:pPr>
        <w:pStyle w:val="Default"/>
        <w:spacing w:after="120"/>
        <w:rPr>
          <w:rFonts w:ascii="Calibri" w:hAnsi="Calibri" w:cs="Calibri"/>
        </w:rPr>
      </w:pPr>
      <w:r w:rsidRPr="00FC5EF9">
        <w:rPr>
          <w:rFonts w:ascii="Calibri" w:hAnsi="Calibri" w:cs="Calibri"/>
        </w:rPr>
        <w:t>O</w:t>
      </w:r>
      <w:r w:rsidR="005A1218" w:rsidRPr="00FC5EF9">
        <w:rPr>
          <w:rFonts w:ascii="Calibri" w:hAnsi="Calibri" w:cs="Calibri"/>
        </w:rPr>
        <w:t xml:space="preserve">rganizations applying for these funds to </w:t>
      </w:r>
      <w:r w:rsidRPr="00FC5EF9">
        <w:rPr>
          <w:rFonts w:ascii="Calibri" w:hAnsi="Calibri" w:cs="Calibri"/>
        </w:rPr>
        <w:t xml:space="preserve">provide training and technical assistance </w:t>
      </w:r>
      <w:r w:rsidR="005A1218" w:rsidRPr="00FC5EF9">
        <w:rPr>
          <w:rFonts w:ascii="Calibri" w:hAnsi="Calibri" w:cs="Calibri"/>
        </w:rPr>
        <w:t xml:space="preserve">must demonstrate experience and expertise in such specific to </w:t>
      </w:r>
      <w:r w:rsidRPr="00FC5EF9">
        <w:rPr>
          <w:rFonts w:ascii="Calibri" w:hAnsi="Calibri" w:cs="Calibri"/>
        </w:rPr>
        <w:t>disparities, bias, agency and environmental readiness, clinical models, best practices</w:t>
      </w:r>
      <w:r w:rsidR="001302F6" w:rsidRPr="00FC5EF9">
        <w:rPr>
          <w:rFonts w:ascii="Calibri" w:hAnsi="Calibri" w:cs="Calibri"/>
        </w:rPr>
        <w:t xml:space="preserve">, etc. </w:t>
      </w:r>
      <w:proofErr w:type="gramStart"/>
      <w:r w:rsidR="001302F6" w:rsidRPr="00FC5EF9">
        <w:rPr>
          <w:rFonts w:ascii="Calibri" w:hAnsi="Calibri" w:cs="Calibri"/>
        </w:rPr>
        <w:t xml:space="preserve">for </w:t>
      </w:r>
      <w:r w:rsidRPr="00FC5EF9">
        <w:rPr>
          <w:rFonts w:ascii="Calibri" w:hAnsi="Calibri" w:cs="Calibri"/>
        </w:rPr>
        <w:t xml:space="preserve"> </w:t>
      </w:r>
      <w:r w:rsidR="005A1218" w:rsidRPr="00FC5EF9">
        <w:rPr>
          <w:rFonts w:ascii="Calibri" w:hAnsi="Calibri" w:cs="Calibri"/>
        </w:rPr>
        <w:t>LGBTQ</w:t>
      </w:r>
      <w:proofErr w:type="gramEnd"/>
      <w:r w:rsidR="005A1218" w:rsidRPr="00FC5EF9">
        <w:rPr>
          <w:rFonts w:ascii="Calibri" w:hAnsi="Calibri" w:cs="Calibri"/>
        </w:rPr>
        <w:t>+ population</w:t>
      </w:r>
      <w:r w:rsidR="001302F6" w:rsidRPr="00FC5EF9">
        <w:rPr>
          <w:rFonts w:ascii="Calibri" w:hAnsi="Calibri" w:cs="Calibri"/>
        </w:rPr>
        <w:t>s.</w:t>
      </w:r>
    </w:p>
    <w:p w14:paraId="4912B590" w14:textId="1B6195AC" w:rsidR="001302F6" w:rsidRPr="00FC5EF9" w:rsidRDefault="001302F6" w:rsidP="001302F6">
      <w:pPr>
        <w:pStyle w:val="Default"/>
        <w:spacing w:after="120"/>
        <w:rPr>
          <w:rFonts w:ascii="Calibri" w:hAnsi="Calibri" w:cs="Calibri"/>
        </w:rPr>
      </w:pPr>
      <w:r w:rsidRPr="00FC5EF9">
        <w:rPr>
          <w:rFonts w:ascii="Calibri" w:hAnsi="Calibri" w:cs="Calibri"/>
        </w:rPr>
        <w:t xml:space="preserve">Provider applicant agencies must have experience of providing behavioral health services (mental health and/or substance use disorder) to adolescents and adults. </w:t>
      </w:r>
    </w:p>
    <w:p w14:paraId="46F42A75" w14:textId="448DCAB1" w:rsidR="001302F6" w:rsidRDefault="001302F6" w:rsidP="001302F6">
      <w:pPr>
        <w:pStyle w:val="Default"/>
        <w:spacing w:after="120"/>
        <w:rPr>
          <w:rFonts w:ascii="Calibri" w:hAnsi="Calibri" w:cs="Calibri"/>
        </w:rPr>
      </w:pPr>
      <w:r w:rsidRPr="00FC5EF9">
        <w:rPr>
          <w:rFonts w:ascii="Calibri" w:hAnsi="Calibri" w:cs="Calibri"/>
        </w:rPr>
        <w:t xml:space="preserve">For applicant agencies that receive funding or reimbursement for services from Medicaid or a state agency (including DMH/DD/SAS), the applicant </w:t>
      </w:r>
      <w:r w:rsidR="00985AE1">
        <w:rPr>
          <w:rFonts w:ascii="Calibri" w:hAnsi="Calibri" w:cs="Calibri"/>
        </w:rPr>
        <w:t xml:space="preserve">must </w:t>
      </w:r>
      <w:r w:rsidRPr="00FC5EF9">
        <w:rPr>
          <w:rFonts w:ascii="Calibri" w:hAnsi="Calibri" w:cs="Calibri"/>
        </w:rPr>
        <w:t xml:space="preserve">not currently </w:t>
      </w:r>
      <w:r w:rsidR="00985AE1">
        <w:rPr>
          <w:rFonts w:ascii="Calibri" w:hAnsi="Calibri" w:cs="Calibri"/>
        </w:rPr>
        <w:t xml:space="preserve">be </w:t>
      </w:r>
      <w:r w:rsidRPr="00FC5EF9">
        <w:rPr>
          <w:rFonts w:ascii="Calibri" w:hAnsi="Calibri" w:cs="Calibri"/>
        </w:rPr>
        <w:t xml:space="preserve">subject to any investigative or corrective actions. </w:t>
      </w:r>
    </w:p>
    <w:p w14:paraId="200D962F" w14:textId="6CE4534F" w:rsidR="001302F6" w:rsidRPr="00FC5EF9" w:rsidRDefault="001302F6" w:rsidP="001302F6">
      <w:pPr>
        <w:pStyle w:val="Default"/>
        <w:spacing w:after="120"/>
        <w:rPr>
          <w:rFonts w:ascii="Calibri" w:hAnsi="Calibri" w:cs="Calibri"/>
        </w:rPr>
      </w:pPr>
      <w:r w:rsidRPr="00FC5EF9">
        <w:rPr>
          <w:rFonts w:ascii="Calibri" w:hAnsi="Calibri" w:cs="Calibri"/>
        </w:rPr>
        <w:t xml:space="preserve">Applicants must demonstrate that they are able to provide the service specifications and standards set forth in this RFA. Award recipients must meet all applicable DMH/DD/SAS regulations and policies, and conditions and requirements for the SABG grant. </w:t>
      </w:r>
    </w:p>
    <w:p w14:paraId="0E5CE375" w14:textId="7D58B5EB" w:rsidR="001302F6" w:rsidRPr="00FC5EF9" w:rsidRDefault="001302F6" w:rsidP="001302F6">
      <w:pPr>
        <w:pStyle w:val="Default"/>
        <w:spacing w:after="120"/>
        <w:rPr>
          <w:rFonts w:ascii="Calibri" w:hAnsi="Calibri" w:cs="Calibri"/>
        </w:rPr>
      </w:pPr>
      <w:r w:rsidRPr="00FC5EF9">
        <w:rPr>
          <w:rFonts w:ascii="Calibri" w:hAnsi="Calibri" w:cs="Calibri"/>
        </w:rPr>
        <w:t>Applicant agencies must be non-profit or not-for-profit entities</w:t>
      </w:r>
      <w:r w:rsidR="00455FC3">
        <w:rPr>
          <w:rFonts w:ascii="Calibri" w:hAnsi="Calibri" w:cs="Calibri"/>
        </w:rPr>
        <w:t xml:space="preserve"> or tribal government entities</w:t>
      </w:r>
      <w:r w:rsidRPr="00FC5EF9">
        <w:rPr>
          <w:rFonts w:ascii="Calibri" w:hAnsi="Calibri" w:cs="Calibri"/>
        </w:rPr>
        <w:t>.</w:t>
      </w:r>
    </w:p>
    <w:p w14:paraId="1F737AB5" w14:textId="77777777" w:rsidR="00D23339" w:rsidRPr="00FC5EF9" w:rsidRDefault="00D23339" w:rsidP="006055F1">
      <w:pPr>
        <w:pStyle w:val="Heading10"/>
        <w:spacing w:before="0" w:after="120"/>
        <w:rPr>
          <w:rFonts w:ascii="Calibri" w:hAnsi="Calibri" w:cs="Calibri"/>
          <w:sz w:val="24"/>
          <w:szCs w:val="24"/>
        </w:rPr>
      </w:pPr>
      <w:bookmarkStart w:id="11" w:name="_Toc97829161"/>
    </w:p>
    <w:p w14:paraId="5BD7A33B" w14:textId="5ADB059F" w:rsidR="002C407A" w:rsidRPr="00FC5EF9" w:rsidRDefault="009421A0" w:rsidP="006055F1">
      <w:pPr>
        <w:pStyle w:val="Heading10"/>
        <w:spacing w:before="0" w:after="120"/>
        <w:rPr>
          <w:rFonts w:ascii="Calibri" w:hAnsi="Calibri" w:cs="Calibri"/>
          <w:sz w:val="24"/>
          <w:szCs w:val="24"/>
        </w:rPr>
      </w:pPr>
      <w:r w:rsidRPr="00FC5EF9">
        <w:rPr>
          <w:rFonts w:ascii="Calibri" w:hAnsi="Calibri" w:cs="Calibri"/>
          <w:sz w:val="24"/>
          <w:szCs w:val="24"/>
        </w:rPr>
        <w:t xml:space="preserve">3.0 </w:t>
      </w:r>
      <w:r w:rsidR="002C407A" w:rsidRPr="00FC5EF9">
        <w:rPr>
          <w:rFonts w:ascii="Calibri" w:hAnsi="Calibri" w:cs="Calibri"/>
          <w:sz w:val="24"/>
          <w:szCs w:val="24"/>
        </w:rPr>
        <w:t>AWARD INFORMATION</w:t>
      </w:r>
      <w:bookmarkEnd w:id="11"/>
    </w:p>
    <w:p w14:paraId="6C3D5296" w14:textId="5953BCAD" w:rsidR="00425320" w:rsidRPr="002F5F55" w:rsidRDefault="001302F6" w:rsidP="002F5F55">
      <w:pPr>
        <w:widowControl w:val="0"/>
        <w:spacing w:before="40" w:after="40"/>
        <w:rPr>
          <w:rFonts w:ascii="Arial" w:hAnsi="Arial" w:cs="Arial"/>
          <w:sz w:val="20"/>
          <w:szCs w:val="20"/>
        </w:rPr>
      </w:pPr>
      <w:r w:rsidRPr="00FC5EF9">
        <w:rPr>
          <w:rFonts w:ascii="Calibri" w:hAnsi="Calibri" w:cs="Calibri"/>
          <w:b/>
          <w:bCs/>
        </w:rPr>
        <w:t>Supporting Transitional Age Youth (TAY) with SUD in Need of Recovery Housing</w:t>
      </w:r>
      <w:r w:rsidRPr="00FC5EF9">
        <w:rPr>
          <w:rFonts w:ascii="Calibri" w:hAnsi="Calibri" w:cs="Calibri"/>
        </w:rPr>
        <w:t xml:space="preserve"> - </w:t>
      </w:r>
      <w:r w:rsidR="00425320" w:rsidRPr="00FC5EF9">
        <w:rPr>
          <w:rFonts w:ascii="Calibri" w:hAnsi="Calibri" w:cs="Calibri"/>
        </w:rPr>
        <w:t xml:space="preserve">The maximum award for this </w:t>
      </w:r>
      <w:r w:rsidRPr="00FC5EF9">
        <w:rPr>
          <w:rFonts w:ascii="Calibri" w:hAnsi="Calibri" w:cs="Calibri"/>
        </w:rPr>
        <w:t xml:space="preserve">project </w:t>
      </w:r>
      <w:r w:rsidR="00425320" w:rsidRPr="00FC5EF9">
        <w:rPr>
          <w:rFonts w:ascii="Calibri" w:hAnsi="Calibri" w:cs="Calibri"/>
        </w:rPr>
        <w:t>is $</w:t>
      </w:r>
      <w:r w:rsidR="00B20537">
        <w:rPr>
          <w:rFonts w:ascii="Calibri" w:hAnsi="Calibri" w:cs="Calibri"/>
        </w:rPr>
        <w:t>5</w:t>
      </w:r>
      <w:r w:rsidR="00425320" w:rsidRPr="00FC5EF9">
        <w:rPr>
          <w:rFonts w:ascii="Calibri" w:hAnsi="Calibri" w:cs="Calibri"/>
        </w:rPr>
        <w:t xml:space="preserve">00,000 </w:t>
      </w:r>
      <w:r w:rsidR="00017E3F" w:rsidRPr="00FC5EF9">
        <w:rPr>
          <w:rFonts w:ascii="Calibri" w:hAnsi="Calibri" w:cs="Calibri"/>
        </w:rPr>
        <w:t xml:space="preserve">per applicant </w:t>
      </w:r>
      <w:r w:rsidR="00425320" w:rsidRPr="00FC5EF9">
        <w:rPr>
          <w:rFonts w:ascii="Calibri" w:hAnsi="Calibri" w:cs="Calibri"/>
        </w:rPr>
        <w:t xml:space="preserve">for </w:t>
      </w:r>
      <w:r w:rsidR="00017E3F" w:rsidRPr="00FC5EF9">
        <w:rPr>
          <w:rFonts w:ascii="Calibri" w:hAnsi="Calibri" w:cs="Calibri"/>
        </w:rPr>
        <w:t>up to two (2) agencies</w:t>
      </w:r>
      <w:r w:rsidR="00425320" w:rsidRPr="00FC5EF9">
        <w:rPr>
          <w:rFonts w:ascii="Calibri" w:hAnsi="Calibri" w:cs="Calibri"/>
        </w:rPr>
        <w:t xml:space="preserve"> for the period of </w:t>
      </w:r>
      <w:r w:rsidR="002F5F55">
        <w:rPr>
          <w:rFonts w:ascii="Arial" w:hAnsi="Arial" w:cs="Arial"/>
          <w:sz w:val="22"/>
          <w:szCs w:val="22"/>
        </w:rPr>
        <w:t>September 1</w:t>
      </w:r>
      <w:r w:rsidR="002F5F55" w:rsidRPr="00E33C02">
        <w:rPr>
          <w:rFonts w:ascii="Arial" w:hAnsi="Arial" w:cs="Arial"/>
          <w:sz w:val="22"/>
          <w:szCs w:val="22"/>
        </w:rPr>
        <w:t xml:space="preserve">, 2022 – </w:t>
      </w:r>
      <w:r w:rsidR="002F5F55">
        <w:rPr>
          <w:rFonts w:ascii="Arial" w:hAnsi="Arial" w:cs="Arial"/>
          <w:sz w:val="22"/>
          <w:szCs w:val="22"/>
        </w:rPr>
        <w:t xml:space="preserve">September 30, </w:t>
      </w:r>
      <w:r w:rsidR="002F5F55" w:rsidRPr="00E33C02">
        <w:rPr>
          <w:rFonts w:ascii="Arial" w:hAnsi="Arial" w:cs="Arial"/>
          <w:sz w:val="22"/>
          <w:szCs w:val="22"/>
        </w:rPr>
        <w:t>202</w:t>
      </w:r>
      <w:r w:rsidR="002F5F55">
        <w:rPr>
          <w:rFonts w:ascii="Arial" w:hAnsi="Arial" w:cs="Arial"/>
          <w:sz w:val="22"/>
          <w:szCs w:val="22"/>
        </w:rPr>
        <w:t>5</w:t>
      </w:r>
      <w:r w:rsidR="00425320" w:rsidRPr="00FC5EF9">
        <w:rPr>
          <w:rFonts w:ascii="Calibri" w:hAnsi="Calibri" w:cs="Calibri"/>
        </w:rPr>
        <w:t>.  Funds are contingent upon availability. Any extension will be contingent upon successful implementation of strategies and deliverables as defined by the applicant agency and agreed upon by the division, as evidenced by the selection of the awardee, and contingent upon award of such funds by the federal grantor.</w:t>
      </w:r>
    </w:p>
    <w:p w14:paraId="2A5492EB" w14:textId="2AB89564" w:rsidR="001302F6" w:rsidRPr="002F5F55" w:rsidRDefault="001302F6" w:rsidP="002F5F55">
      <w:pPr>
        <w:widowControl w:val="0"/>
        <w:spacing w:before="40" w:after="40"/>
        <w:rPr>
          <w:rFonts w:ascii="Arial" w:hAnsi="Arial" w:cs="Arial"/>
          <w:sz w:val="20"/>
          <w:szCs w:val="20"/>
        </w:rPr>
      </w:pPr>
      <w:r w:rsidRPr="00FC5EF9">
        <w:rPr>
          <w:rFonts w:ascii="Calibri" w:hAnsi="Calibri" w:cs="Calibri"/>
          <w:b/>
          <w:bCs/>
        </w:rPr>
        <w:t>Residential Substance Use Disorder Treatment for Adolescents</w:t>
      </w:r>
      <w:r w:rsidRPr="00FC5EF9">
        <w:rPr>
          <w:rFonts w:ascii="Calibri" w:hAnsi="Calibri" w:cs="Calibri"/>
        </w:rPr>
        <w:t xml:space="preserve"> - The maximum </w:t>
      </w:r>
      <w:bookmarkStart w:id="12" w:name="_Hlk101377658"/>
      <w:r w:rsidRPr="00FC5EF9">
        <w:rPr>
          <w:rFonts w:ascii="Calibri" w:hAnsi="Calibri" w:cs="Calibri"/>
        </w:rPr>
        <w:t xml:space="preserve">award for this </w:t>
      </w:r>
      <w:r w:rsidR="00017E3F" w:rsidRPr="00FC5EF9">
        <w:rPr>
          <w:rFonts w:ascii="Calibri" w:hAnsi="Calibri" w:cs="Calibri"/>
        </w:rPr>
        <w:t xml:space="preserve">project </w:t>
      </w:r>
      <w:r w:rsidRPr="00FC5EF9">
        <w:rPr>
          <w:rFonts w:ascii="Calibri" w:hAnsi="Calibri" w:cs="Calibri"/>
        </w:rPr>
        <w:t>is $</w:t>
      </w:r>
      <w:r w:rsidR="00B20537">
        <w:rPr>
          <w:rFonts w:ascii="Calibri" w:hAnsi="Calibri" w:cs="Calibri"/>
        </w:rPr>
        <w:t>5</w:t>
      </w:r>
      <w:r w:rsidRPr="00FC5EF9">
        <w:rPr>
          <w:rFonts w:ascii="Calibri" w:hAnsi="Calibri" w:cs="Calibri"/>
        </w:rPr>
        <w:t xml:space="preserve">00,000 </w:t>
      </w:r>
      <w:r w:rsidR="00017E3F" w:rsidRPr="00FC5EF9">
        <w:rPr>
          <w:rFonts w:ascii="Calibri" w:hAnsi="Calibri" w:cs="Calibri"/>
        </w:rPr>
        <w:t xml:space="preserve">per applicant for up to two (2) agencies </w:t>
      </w:r>
      <w:r w:rsidRPr="00FC5EF9">
        <w:rPr>
          <w:rFonts w:ascii="Calibri" w:hAnsi="Calibri" w:cs="Calibri"/>
        </w:rPr>
        <w:t xml:space="preserve">for the period of </w:t>
      </w:r>
      <w:r w:rsidR="002F5F55">
        <w:rPr>
          <w:rFonts w:ascii="Arial" w:hAnsi="Arial" w:cs="Arial"/>
          <w:sz w:val="22"/>
          <w:szCs w:val="22"/>
        </w:rPr>
        <w:t>September 1</w:t>
      </w:r>
      <w:r w:rsidR="002F5F55" w:rsidRPr="00E33C02">
        <w:rPr>
          <w:rFonts w:ascii="Arial" w:hAnsi="Arial" w:cs="Arial"/>
          <w:sz w:val="22"/>
          <w:szCs w:val="22"/>
        </w:rPr>
        <w:t xml:space="preserve">, 2022 – </w:t>
      </w:r>
      <w:r w:rsidR="002F5F55">
        <w:rPr>
          <w:rFonts w:ascii="Arial" w:hAnsi="Arial" w:cs="Arial"/>
          <w:sz w:val="22"/>
          <w:szCs w:val="22"/>
        </w:rPr>
        <w:t xml:space="preserve">September 30, </w:t>
      </w:r>
      <w:r w:rsidR="002F5F55" w:rsidRPr="00E33C02">
        <w:rPr>
          <w:rFonts w:ascii="Arial" w:hAnsi="Arial" w:cs="Arial"/>
          <w:sz w:val="22"/>
          <w:szCs w:val="22"/>
        </w:rPr>
        <w:t>202</w:t>
      </w:r>
      <w:r w:rsidR="002F5F55">
        <w:rPr>
          <w:rFonts w:ascii="Arial" w:hAnsi="Arial" w:cs="Arial"/>
          <w:sz w:val="22"/>
          <w:szCs w:val="22"/>
        </w:rPr>
        <w:t>5</w:t>
      </w:r>
      <w:r w:rsidRPr="00FC5EF9">
        <w:rPr>
          <w:rFonts w:ascii="Calibri" w:hAnsi="Calibri" w:cs="Calibri"/>
        </w:rPr>
        <w:t>.  Funds are contingent upon availability. Any extension will be contingent upon successful implementation of strategies and deliverables as defined by the applicant agency and agreed upon by the division, as evidenced by the selection of the awardee, and contingent upon award of such funds by the federal grantor.</w:t>
      </w:r>
    </w:p>
    <w:bookmarkEnd w:id="12"/>
    <w:p w14:paraId="541CD9D3" w14:textId="62C54050" w:rsidR="00017E3F" w:rsidRPr="002F5F55" w:rsidRDefault="001302F6" w:rsidP="002F5F55">
      <w:pPr>
        <w:widowControl w:val="0"/>
        <w:spacing w:before="40" w:after="40"/>
        <w:rPr>
          <w:rFonts w:ascii="Arial" w:hAnsi="Arial" w:cs="Arial"/>
          <w:sz w:val="20"/>
          <w:szCs w:val="20"/>
        </w:rPr>
      </w:pPr>
      <w:r w:rsidRPr="00FC5EF9">
        <w:rPr>
          <w:rFonts w:ascii="Calibri" w:hAnsi="Calibri" w:cs="Calibri"/>
          <w:b/>
          <w:bCs/>
        </w:rPr>
        <w:lastRenderedPageBreak/>
        <w:t>Developing SUD Treatment &amp; Recovery Services for LGBTQ+ Populations</w:t>
      </w:r>
      <w:r w:rsidRPr="00FC5EF9">
        <w:rPr>
          <w:rFonts w:ascii="Calibri" w:hAnsi="Calibri" w:cs="Calibri"/>
        </w:rPr>
        <w:t xml:space="preserve"> </w:t>
      </w:r>
      <w:r w:rsidR="00017E3F" w:rsidRPr="00FC5EF9">
        <w:rPr>
          <w:rFonts w:ascii="Calibri" w:hAnsi="Calibri" w:cs="Calibri"/>
        </w:rPr>
        <w:t>–</w:t>
      </w:r>
      <w:r w:rsidRPr="00FC5EF9">
        <w:rPr>
          <w:rFonts w:ascii="Calibri" w:hAnsi="Calibri" w:cs="Calibri"/>
        </w:rPr>
        <w:t xml:space="preserve"> </w:t>
      </w:r>
      <w:r w:rsidR="00017E3F" w:rsidRPr="00FC5EF9">
        <w:rPr>
          <w:rFonts w:ascii="Calibri" w:hAnsi="Calibri" w:cs="Calibri"/>
        </w:rPr>
        <w:t xml:space="preserve">The maximum award for training and technical assistance is $250,000 for a single (1) applicant for the period of </w:t>
      </w:r>
      <w:r w:rsidR="002F5F55">
        <w:rPr>
          <w:rFonts w:ascii="Arial" w:hAnsi="Arial" w:cs="Arial"/>
          <w:sz w:val="22"/>
          <w:szCs w:val="22"/>
        </w:rPr>
        <w:t>September 1</w:t>
      </w:r>
      <w:r w:rsidR="002F5F55" w:rsidRPr="00E33C02">
        <w:rPr>
          <w:rFonts w:ascii="Arial" w:hAnsi="Arial" w:cs="Arial"/>
          <w:sz w:val="22"/>
          <w:szCs w:val="22"/>
        </w:rPr>
        <w:t xml:space="preserve">, 2022 – </w:t>
      </w:r>
      <w:r w:rsidR="002F5F55">
        <w:rPr>
          <w:rFonts w:ascii="Arial" w:hAnsi="Arial" w:cs="Arial"/>
          <w:sz w:val="22"/>
          <w:szCs w:val="22"/>
        </w:rPr>
        <w:t xml:space="preserve">September 30, </w:t>
      </w:r>
      <w:r w:rsidR="002F5F55" w:rsidRPr="00E33C02">
        <w:rPr>
          <w:rFonts w:ascii="Arial" w:hAnsi="Arial" w:cs="Arial"/>
          <w:sz w:val="22"/>
          <w:szCs w:val="22"/>
        </w:rPr>
        <w:t>202</w:t>
      </w:r>
      <w:r w:rsidR="002F5F55">
        <w:rPr>
          <w:rFonts w:ascii="Arial" w:hAnsi="Arial" w:cs="Arial"/>
          <w:sz w:val="22"/>
          <w:szCs w:val="22"/>
        </w:rPr>
        <w:t>5</w:t>
      </w:r>
      <w:r w:rsidR="00017E3F" w:rsidRPr="00FC5EF9">
        <w:rPr>
          <w:rFonts w:ascii="Calibri" w:hAnsi="Calibri" w:cs="Calibri"/>
        </w:rPr>
        <w:t xml:space="preserve">.  The maximum award for treatment providers under this project is $200,000 per applicant for up to three (3) agencies for the period of </w:t>
      </w:r>
      <w:r w:rsidR="002F5F55">
        <w:rPr>
          <w:rFonts w:ascii="Arial" w:hAnsi="Arial" w:cs="Arial"/>
          <w:sz w:val="22"/>
          <w:szCs w:val="22"/>
        </w:rPr>
        <w:t>September 1</w:t>
      </w:r>
      <w:r w:rsidR="002F5F55" w:rsidRPr="00E33C02">
        <w:rPr>
          <w:rFonts w:ascii="Arial" w:hAnsi="Arial" w:cs="Arial"/>
          <w:sz w:val="22"/>
          <w:szCs w:val="22"/>
        </w:rPr>
        <w:t xml:space="preserve">, 2022 – </w:t>
      </w:r>
      <w:r w:rsidR="002F5F55">
        <w:rPr>
          <w:rFonts w:ascii="Arial" w:hAnsi="Arial" w:cs="Arial"/>
          <w:sz w:val="22"/>
          <w:szCs w:val="22"/>
        </w:rPr>
        <w:t xml:space="preserve">September 30, </w:t>
      </w:r>
      <w:r w:rsidR="002F5F55" w:rsidRPr="00E33C02">
        <w:rPr>
          <w:rFonts w:ascii="Arial" w:hAnsi="Arial" w:cs="Arial"/>
          <w:sz w:val="22"/>
          <w:szCs w:val="22"/>
        </w:rPr>
        <w:t>202</w:t>
      </w:r>
      <w:r w:rsidR="002F5F55">
        <w:rPr>
          <w:rFonts w:ascii="Arial" w:hAnsi="Arial" w:cs="Arial"/>
          <w:sz w:val="22"/>
          <w:szCs w:val="22"/>
        </w:rPr>
        <w:t>5</w:t>
      </w:r>
      <w:r w:rsidR="002F5F55">
        <w:rPr>
          <w:rFonts w:ascii="Arial" w:hAnsi="Arial" w:cs="Arial"/>
          <w:sz w:val="20"/>
          <w:szCs w:val="20"/>
        </w:rPr>
        <w:t xml:space="preserve">. </w:t>
      </w:r>
      <w:r w:rsidR="00017E3F" w:rsidRPr="00FC5EF9">
        <w:rPr>
          <w:rFonts w:ascii="Calibri" w:hAnsi="Calibri" w:cs="Calibri"/>
        </w:rPr>
        <w:t>Funds are contingent upon availability. Any extension will be contingent upon successful implementation of strategies and deliverables as defined by the applicant agency and agreed upon by the division, as evidenced by the selection of the awardee, and contingent upon award of such funds by the federal grantor.</w:t>
      </w:r>
    </w:p>
    <w:p w14:paraId="41355B14" w14:textId="597EB266" w:rsidR="0091781E" w:rsidRPr="00FC5EF9" w:rsidRDefault="00425320" w:rsidP="006055F1">
      <w:pPr>
        <w:rPr>
          <w:rFonts w:ascii="Calibri" w:hAnsi="Calibri" w:cs="Calibri"/>
        </w:rPr>
      </w:pPr>
      <w:r w:rsidRPr="00FC5EF9">
        <w:rPr>
          <w:rFonts w:ascii="Calibri" w:hAnsi="Calibri" w:cs="Calibri"/>
        </w:rPr>
        <w:t>Cost sharing or matching is not required.</w:t>
      </w:r>
    </w:p>
    <w:p w14:paraId="5E6D288E" w14:textId="77777777" w:rsidR="00A74EEC" w:rsidRPr="00FC5EF9" w:rsidRDefault="00A74EEC" w:rsidP="006055F1">
      <w:pPr>
        <w:rPr>
          <w:rFonts w:ascii="Calibri" w:hAnsi="Calibri" w:cs="Calibri"/>
        </w:rPr>
      </w:pPr>
    </w:p>
    <w:p w14:paraId="34A31D9A" w14:textId="5D8F2E2B" w:rsidR="003F4265" w:rsidRPr="00FC5EF9" w:rsidRDefault="009421A0" w:rsidP="006055F1">
      <w:pPr>
        <w:spacing w:after="120"/>
        <w:rPr>
          <w:rFonts w:ascii="Calibri" w:hAnsi="Calibri" w:cs="Calibri"/>
          <w:b/>
          <w:u w:val="single"/>
        </w:rPr>
      </w:pPr>
      <w:r w:rsidRPr="00FC5EF9">
        <w:rPr>
          <w:rFonts w:ascii="Calibri" w:hAnsi="Calibri" w:cs="Calibri"/>
          <w:b/>
          <w:u w:val="single"/>
        </w:rPr>
        <w:t xml:space="preserve">3.1 </w:t>
      </w:r>
      <w:r w:rsidR="00106085" w:rsidRPr="00FC5EF9">
        <w:rPr>
          <w:rFonts w:ascii="Calibri" w:hAnsi="Calibri" w:cs="Calibri"/>
          <w:b/>
          <w:u w:val="single"/>
        </w:rPr>
        <w:t>SOURCE OF FUNDS AND PASS THROUGH REQUIREMENTS</w:t>
      </w:r>
    </w:p>
    <w:p w14:paraId="4E62A4D0" w14:textId="56AC85FE" w:rsidR="003F4265" w:rsidRPr="00FC5EF9" w:rsidRDefault="00D93481" w:rsidP="008248DB">
      <w:pPr>
        <w:pStyle w:val="Default"/>
        <w:spacing w:after="120"/>
        <w:rPr>
          <w:rFonts w:ascii="Calibri" w:hAnsi="Calibri" w:cs="Calibri"/>
        </w:rPr>
      </w:pPr>
      <w:r w:rsidRPr="00FC5EF9">
        <w:rPr>
          <w:rFonts w:ascii="Calibri" w:hAnsi="Calibri" w:cs="Calibri"/>
        </w:rPr>
        <w:t>F</w:t>
      </w:r>
      <w:r w:rsidR="003F4265" w:rsidRPr="00FC5EF9">
        <w:rPr>
          <w:rFonts w:ascii="Calibri" w:hAnsi="Calibri" w:cs="Calibri"/>
        </w:rPr>
        <w:t xml:space="preserve">ederal Award Identification Number: </w:t>
      </w:r>
      <w:r w:rsidR="00072191" w:rsidRPr="00FC5EF9">
        <w:rPr>
          <w:rFonts w:ascii="Calibri" w:hAnsi="Calibri" w:cs="Calibri"/>
        </w:rPr>
        <w:t>1B08TI083540-01</w:t>
      </w:r>
    </w:p>
    <w:p w14:paraId="3DC37190" w14:textId="5F95AB7C" w:rsidR="003F4265" w:rsidRPr="00FC5EF9" w:rsidRDefault="003F4265" w:rsidP="008248DB">
      <w:pPr>
        <w:pStyle w:val="Default"/>
        <w:spacing w:after="120"/>
        <w:rPr>
          <w:rFonts w:ascii="Calibri" w:hAnsi="Calibri" w:cs="Calibri"/>
        </w:rPr>
      </w:pPr>
      <w:r w:rsidRPr="00FC5EF9">
        <w:rPr>
          <w:rFonts w:ascii="Calibri" w:hAnsi="Calibri" w:cs="Calibri"/>
        </w:rPr>
        <w:t xml:space="preserve">Federal Award Date: </w:t>
      </w:r>
      <w:r w:rsidR="004F0D1C" w:rsidRPr="00FC5EF9">
        <w:rPr>
          <w:rFonts w:ascii="Calibri" w:hAnsi="Calibri" w:cs="Calibri"/>
        </w:rPr>
        <w:t>March 11, 2020</w:t>
      </w:r>
    </w:p>
    <w:p w14:paraId="2C19A9B6" w14:textId="26FB7810" w:rsidR="003F4265" w:rsidRPr="002F5F55" w:rsidRDefault="003F4265" w:rsidP="002F5F55">
      <w:pPr>
        <w:widowControl w:val="0"/>
        <w:spacing w:before="40" w:after="40"/>
        <w:rPr>
          <w:rFonts w:ascii="Arial" w:hAnsi="Arial" w:cs="Arial"/>
          <w:sz w:val="20"/>
          <w:szCs w:val="20"/>
        </w:rPr>
      </w:pPr>
      <w:r w:rsidRPr="00FC5EF9">
        <w:rPr>
          <w:rFonts w:ascii="Calibri" w:hAnsi="Calibri" w:cs="Calibri"/>
        </w:rPr>
        <w:t xml:space="preserve">Subaward Period of Performance: </w:t>
      </w:r>
      <w:r w:rsidR="002F5F55">
        <w:rPr>
          <w:rFonts w:ascii="Arial" w:hAnsi="Arial" w:cs="Arial"/>
          <w:sz w:val="22"/>
          <w:szCs w:val="22"/>
        </w:rPr>
        <w:t>September 1</w:t>
      </w:r>
      <w:r w:rsidR="002F5F55" w:rsidRPr="00E33C02">
        <w:rPr>
          <w:rFonts w:ascii="Arial" w:hAnsi="Arial" w:cs="Arial"/>
          <w:sz w:val="22"/>
          <w:szCs w:val="22"/>
        </w:rPr>
        <w:t xml:space="preserve">, 2022 – </w:t>
      </w:r>
      <w:r w:rsidR="002F5F55">
        <w:rPr>
          <w:rFonts w:ascii="Arial" w:hAnsi="Arial" w:cs="Arial"/>
          <w:sz w:val="22"/>
          <w:szCs w:val="22"/>
        </w:rPr>
        <w:t xml:space="preserve">September 30, </w:t>
      </w:r>
      <w:r w:rsidR="002F5F55" w:rsidRPr="00E33C02">
        <w:rPr>
          <w:rFonts w:ascii="Arial" w:hAnsi="Arial" w:cs="Arial"/>
          <w:sz w:val="22"/>
          <w:szCs w:val="22"/>
        </w:rPr>
        <w:t>202</w:t>
      </w:r>
      <w:r w:rsidR="002F5F55">
        <w:rPr>
          <w:rFonts w:ascii="Arial" w:hAnsi="Arial" w:cs="Arial"/>
          <w:sz w:val="22"/>
          <w:szCs w:val="22"/>
        </w:rPr>
        <w:t>5</w:t>
      </w:r>
    </w:p>
    <w:p w14:paraId="12F3C317" w14:textId="36620F43" w:rsidR="003F4265" w:rsidRPr="00FC5EF9" w:rsidRDefault="003F4265" w:rsidP="008248DB">
      <w:pPr>
        <w:pStyle w:val="Default"/>
        <w:spacing w:after="120"/>
        <w:rPr>
          <w:rFonts w:ascii="Calibri" w:hAnsi="Calibri" w:cs="Calibri"/>
        </w:rPr>
      </w:pPr>
      <w:r w:rsidRPr="00FC5EF9">
        <w:rPr>
          <w:rFonts w:ascii="Calibri" w:hAnsi="Calibri" w:cs="Calibri"/>
        </w:rPr>
        <w:t>Amount of Federal Funds Obligated by this Action:</w:t>
      </w:r>
      <w:r w:rsidR="00DB4B5E" w:rsidRPr="00FC5EF9">
        <w:rPr>
          <w:rFonts w:ascii="Calibri" w:hAnsi="Calibri" w:cs="Calibri"/>
        </w:rPr>
        <w:t xml:space="preserve">  $</w:t>
      </w:r>
      <w:r w:rsidR="00D23339" w:rsidRPr="00FC5EF9">
        <w:rPr>
          <w:rFonts w:ascii="Calibri" w:hAnsi="Calibri" w:cs="Calibri"/>
        </w:rPr>
        <w:t>2</w:t>
      </w:r>
      <w:r w:rsidR="00B20537">
        <w:rPr>
          <w:rFonts w:ascii="Calibri" w:hAnsi="Calibri" w:cs="Calibri"/>
        </w:rPr>
        <w:t>,850,000</w:t>
      </w:r>
    </w:p>
    <w:p w14:paraId="2A481009" w14:textId="1CC1FACE" w:rsidR="003F4265" w:rsidRPr="00FC5EF9" w:rsidRDefault="003F4265" w:rsidP="008248DB">
      <w:pPr>
        <w:pStyle w:val="Default"/>
        <w:spacing w:after="120"/>
        <w:rPr>
          <w:rFonts w:ascii="Calibri" w:hAnsi="Calibri" w:cs="Calibri"/>
        </w:rPr>
      </w:pPr>
      <w:r w:rsidRPr="00FC5EF9">
        <w:rPr>
          <w:rFonts w:ascii="Calibri" w:hAnsi="Calibri" w:cs="Calibri"/>
        </w:rPr>
        <w:t xml:space="preserve">Total Amount of Federal Funds Obligated to the Subrecipient: </w:t>
      </w:r>
      <w:proofErr w:type="spellStart"/>
      <w:r w:rsidR="00D23339" w:rsidRPr="00FC5EF9">
        <w:rPr>
          <w:rFonts w:ascii="Calibri" w:hAnsi="Calibri" w:cs="Calibri"/>
        </w:rPr>
        <w:t>tbd</w:t>
      </w:r>
      <w:proofErr w:type="spellEnd"/>
      <w:r w:rsidR="00D23339" w:rsidRPr="00FC5EF9">
        <w:rPr>
          <w:rFonts w:ascii="Calibri" w:hAnsi="Calibri" w:cs="Calibri"/>
        </w:rPr>
        <w:t xml:space="preserve"> based on specific project</w:t>
      </w:r>
      <w:r w:rsidR="00DB4B5E" w:rsidRPr="00FC5EF9">
        <w:rPr>
          <w:rFonts w:ascii="Calibri" w:hAnsi="Calibri" w:cs="Calibri"/>
        </w:rPr>
        <w:t xml:space="preserve"> </w:t>
      </w:r>
    </w:p>
    <w:p w14:paraId="5FF9A8CF" w14:textId="5961962C" w:rsidR="003F4265" w:rsidRPr="00FC5EF9" w:rsidRDefault="003F4265" w:rsidP="008248DB">
      <w:pPr>
        <w:pStyle w:val="Default"/>
        <w:spacing w:after="120"/>
        <w:rPr>
          <w:rFonts w:ascii="Calibri" w:hAnsi="Calibri" w:cs="Calibri"/>
        </w:rPr>
      </w:pPr>
      <w:r w:rsidRPr="00FC5EF9">
        <w:rPr>
          <w:rFonts w:ascii="Calibri" w:hAnsi="Calibri" w:cs="Calibri"/>
        </w:rPr>
        <w:t xml:space="preserve">Total Amount of the Federal Award: </w:t>
      </w:r>
      <w:r w:rsidR="007613A8" w:rsidRPr="00FC5EF9">
        <w:rPr>
          <w:rFonts w:ascii="Calibri" w:hAnsi="Calibri" w:cs="Calibri"/>
        </w:rPr>
        <w:t>$42,171,280</w:t>
      </w:r>
    </w:p>
    <w:p w14:paraId="04895541" w14:textId="55A45F20" w:rsidR="003F4265" w:rsidRPr="00FC5EF9" w:rsidRDefault="003F4265" w:rsidP="008248DB">
      <w:pPr>
        <w:autoSpaceDE w:val="0"/>
        <w:autoSpaceDN w:val="0"/>
        <w:adjustRightInd w:val="0"/>
        <w:spacing w:after="120"/>
        <w:rPr>
          <w:rFonts w:ascii="Calibri" w:hAnsi="Calibri" w:cs="Calibri"/>
        </w:rPr>
      </w:pPr>
      <w:r w:rsidRPr="00FC5EF9">
        <w:rPr>
          <w:rFonts w:ascii="Calibri" w:hAnsi="Calibri" w:cs="Calibri"/>
        </w:rPr>
        <w:t xml:space="preserve">Federal Award Project Description: </w:t>
      </w:r>
      <w:r w:rsidR="00040B66" w:rsidRPr="00FC5EF9">
        <w:rPr>
          <w:rFonts w:ascii="Calibri" w:hAnsi="Calibri" w:cs="Calibri"/>
        </w:rPr>
        <w:t>“The SABG program allows states and territories to plan, implement and evaluate activities to prevent, treat and help more people recover from substance use disorder. This funding will also allow recipients to make investments in existing prevention, treatment and recovery infrastructure, promote support for providers and address unique local needs to deliver substance use disorder services.”</w:t>
      </w:r>
      <w:r w:rsidR="00040B66" w:rsidRPr="00FC5EF9">
        <w:rPr>
          <w:rStyle w:val="FootnoteReference"/>
          <w:rFonts w:ascii="Calibri" w:hAnsi="Calibri" w:cs="Calibri"/>
        </w:rPr>
        <w:footnoteReference w:id="8"/>
      </w:r>
    </w:p>
    <w:p w14:paraId="1984C9DF" w14:textId="16BE3CEA" w:rsidR="00106085" w:rsidRPr="00FC5EF9" w:rsidRDefault="003F4265" w:rsidP="008248DB">
      <w:pPr>
        <w:pStyle w:val="Default"/>
        <w:spacing w:after="120"/>
        <w:rPr>
          <w:rFonts w:ascii="Calibri" w:hAnsi="Calibri" w:cs="Calibri"/>
        </w:rPr>
      </w:pPr>
      <w:r w:rsidRPr="00FC5EF9">
        <w:rPr>
          <w:rFonts w:ascii="Calibri" w:hAnsi="Calibri" w:cs="Calibri"/>
        </w:rPr>
        <w:t xml:space="preserve">Federal Awarding Agency: </w:t>
      </w:r>
      <w:r w:rsidR="00DB4B5E" w:rsidRPr="00FC5EF9">
        <w:rPr>
          <w:rFonts w:ascii="Calibri" w:hAnsi="Calibri" w:cs="Calibri"/>
        </w:rPr>
        <w:t>SAMHSA</w:t>
      </w:r>
    </w:p>
    <w:p w14:paraId="10EEBDDA" w14:textId="14ABAD18" w:rsidR="00814A37" w:rsidRPr="00FC5EF9" w:rsidRDefault="003F4265" w:rsidP="008248DB">
      <w:pPr>
        <w:pStyle w:val="Default"/>
        <w:spacing w:after="120"/>
        <w:rPr>
          <w:rFonts w:ascii="Calibri" w:hAnsi="Calibri" w:cs="Calibri"/>
        </w:rPr>
      </w:pPr>
      <w:r w:rsidRPr="00FC5EF9">
        <w:rPr>
          <w:rFonts w:ascii="Calibri" w:hAnsi="Calibri" w:cs="Calibri"/>
        </w:rPr>
        <w:t xml:space="preserve">Pass-through Entity: </w:t>
      </w:r>
      <w:r w:rsidR="005A0D72">
        <w:rPr>
          <w:rFonts w:ascii="Calibri" w:hAnsi="Calibri" w:cs="Calibri"/>
        </w:rPr>
        <w:t xml:space="preserve">N/A </w:t>
      </w:r>
    </w:p>
    <w:p w14:paraId="48151F02" w14:textId="5FE186CF" w:rsidR="003F4265" w:rsidRPr="00FC5EF9" w:rsidRDefault="00814A37" w:rsidP="008248DB">
      <w:pPr>
        <w:pStyle w:val="Default"/>
        <w:spacing w:after="120"/>
        <w:rPr>
          <w:rFonts w:ascii="Calibri" w:hAnsi="Calibri" w:cs="Calibri"/>
        </w:rPr>
      </w:pPr>
      <w:r w:rsidRPr="00FC5EF9">
        <w:rPr>
          <w:rFonts w:ascii="Calibri" w:hAnsi="Calibri" w:cs="Calibri"/>
        </w:rPr>
        <w:t>DUNS #</w:t>
      </w:r>
      <w:r w:rsidR="00510883" w:rsidRPr="00FC5EF9">
        <w:rPr>
          <w:rFonts w:ascii="Calibri" w:hAnsi="Calibri" w:cs="Calibri"/>
        </w:rPr>
        <w:t xml:space="preserve"> </w:t>
      </w:r>
      <w:r w:rsidR="00A118E6" w:rsidRPr="00FC5EF9">
        <w:rPr>
          <w:rFonts w:ascii="Calibri" w:hAnsi="Calibri" w:cs="Calibri"/>
        </w:rPr>
        <w:t>8097853630000</w:t>
      </w:r>
    </w:p>
    <w:p w14:paraId="72E60DE2" w14:textId="4ED2DD72" w:rsidR="00510883" w:rsidRPr="00FC5EF9" w:rsidRDefault="003F4265" w:rsidP="008248DB">
      <w:pPr>
        <w:pStyle w:val="Default"/>
        <w:spacing w:after="120"/>
        <w:rPr>
          <w:rFonts w:ascii="Calibri" w:hAnsi="Calibri" w:cs="Calibri"/>
        </w:rPr>
      </w:pPr>
      <w:r w:rsidRPr="00FC5EF9">
        <w:rPr>
          <w:rFonts w:ascii="Calibri" w:hAnsi="Calibri" w:cs="Calibri"/>
        </w:rPr>
        <w:t xml:space="preserve">CFDA Number: </w:t>
      </w:r>
      <w:r w:rsidR="007613A8" w:rsidRPr="00FC5EF9">
        <w:rPr>
          <w:rFonts w:ascii="Calibri" w:hAnsi="Calibri" w:cs="Calibri"/>
        </w:rPr>
        <w:t>93.959</w:t>
      </w:r>
    </w:p>
    <w:p w14:paraId="339E3601" w14:textId="5E627EA0" w:rsidR="003F4265" w:rsidRPr="00FC5EF9" w:rsidRDefault="003F4265" w:rsidP="008248DB">
      <w:pPr>
        <w:pStyle w:val="Default"/>
        <w:spacing w:after="120"/>
        <w:rPr>
          <w:rFonts w:ascii="Calibri" w:hAnsi="Calibri" w:cs="Calibri"/>
        </w:rPr>
      </w:pPr>
      <w:r w:rsidRPr="00FC5EF9">
        <w:rPr>
          <w:rFonts w:ascii="Calibri" w:hAnsi="Calibri" w:cs="Calibri"/>
        </w:rPr>
        <w:t xml:space="preserve">CFDA Name: </w:t>
      </w:r>
      <w:r w:rsidR="008355D5" w:rsidRPr="00FC5EF9">
        <w:rPr>
          <w:rFonts w:ascii="Calibri" w:hAnsi="Calibri" w:cs="Calibri"/>
        </w:rPr>
        <w:t>Substance Abuse Prevention and Treatment Block Grant, in accordance with the Coronavirus Response and Relief Supplement Appropriations Act, 2021.</w:t>
      </w:r>
    </w:p>
    <w:p w14:paraId="38A07C83" w14:textId="77777777" w:rsidR="00485936" w:rsidRPr="00FC5EF9" w:rsidRDefault="00485936" w:rsidP="006055F1">
      <w:pPr>
        <w:pStyle w:val="Default"/>
        <w:rPr>
          <w:rFonts w:ascii="Calibri" w:hAnsi="Calibri" w:cs="Calibri"/>
          <w:b/>
          <w:u w:val="single"/>
        </w:rPr>
      </w:pPr>
    </w:p>
    <w:p w14:paraId="2B4851DC" w14:textId="3461A601" w:rsidR="009421A0" w:rsidRPr="00FC5EF9" w:rsidRDefault="009421A0" w:rsidP="006055F1">
      <w:pPr>
        <w:pStyle w:val="Default"/>
        <w:rPr>
          <w:rFonts w:ascii="Calibri" w:hAnsi="Calibri" w:cs="Calibri"/>
          <w:b/>
        </w:rPr>
      </w:pPr>
      <w:r w:rsidRPr="00FC5EF9">
        <w:rPr>
          <w:rFonts w:ascii="Calibri" w:hAnsi="Calibri" w:cs="Calibri"/>
          <w:b/>
          <w:u w:val="single"/>
        </w:rPr>
        <w:t>3.2</w:t>
      </w:r>
      <w:r w:rsidR="00440DE6" w:rsidRPr="00FC5EF9">
        <w:rPr>
          <w:rFonts w:ascii="Calibri" w:hAnsi="Calibri" w:cs="Calibri"/>
          <w:b/>
          <w:u w:val="single"/>
        </w:rPr>
        <w:t xml:space="preserve"> </w:t>
      </w:r>
      <w:r w:rsidRPr="00FC5EF9">
        <w:rPr>
          <w:rFonts w:ascii="Calibri" w:hAnsi="Calibri" w:cs="Calibri"/>
          <w:b/>
          <w:u w:val="single"/>
        </w:rPr>
        <w:t>FEDERAL FUNDING ACCOUNTABILITY AND TRANSPARENCY ACT (FFATA)</w:t>
      </w:r>
    </w:p>
    <w:p w14:paraId="0BB78FCF" w14:textId="77777777" w:rsidR="00FC5EF9" w:rsidRPr="00FC5EF9" w:rsidRDefault="00FC5EF9" w:rsidP="00FC5EF9">
      <w:pPr>
        <w:spacing w:after="120"/>
        <w:rPr>
          <w:rFonts w:ascii="Calibri" w:hAnsi="Calibri" w:cs="Calibri"/>
        </w:rPr>
      </w:pPr>
      <w:r w:rsidRPr="00FC5EF9">
        <w:rPr>
          <w:rFonts w:ascii="Calibri" w:hAnsi="Calibri" w:cs="Calibri"/>
        </w:rPr>
        <w:t xml:space="preserve">As a subrecipient of federal funds, each selected grant recipient will be required to provide certain information required by the Federal Funding Accountability and Transparency Act (FFATA), including the organization’s Unique Entity Identifier number, which replaced the DUNS numbering system effective 04.04.22. Please see https://www.gsa.gov/about-us/organization/federal-acquisition-service/office-of-systems-management/integrated-award-environment-iae/iae-systems-information-kit/unique-entity-identifier-update for additional information. Additional information about FFATA is available at </w:t>
      </w:r>
      <w:hyperlink r:id="rId13" w:history="1">
        <w:r w:rsidRPr="00FC5EF9">
          <w:rPr>
            <w:rStyle w:val="Hyperlink"/>
            <w:rFonts w:ascii="Calibri" w:hAnsi="Calibri" w:cs="Calibri"/>
          </w:rPr>
          <w:t>https://www.fsrs.gov/</w:t>
        </w:r>
      </w:hyperlink>
      <w:r w:rsidRPr="00FC5EF9">
        <w:rPr>
          <w:rFonts w:ascii="Calibri" w:hAnsi="Calibri" w:cs="Calibri"/>
        </w:rPr>
        <w:t>.</w:t>
      </w:r>
    </w:p>
    <w:p w14:paraId="60493854" w14:textId="77777777" w:rsidR="00540191" w:rsidRPr="00FC5EF9" w:rsidRDefault="00540191" w:rsidP="006055F1">
      <w:pPr>
        <w:pStyle w:val="Default"/>
        <w:rPr>
          <w:rFonts w:ascii="Calibri" w:hAnsi="Calibri" w:cs="Calibri"/>
        </w:rPr>
      </w:pPr>
    </w:p>
    <w:p w14:paraId="54B144B7" w14:textId="386C4AB5" w:rsidR="00D5767C" w:rsidRPr="00FC5EF9" w:rsidRDefault="00D5767C" w:rsidP="006055F1">
      <w:pPr>
        <w:pStyle w:val="Heading10"/>
        <w:spacing w:before="0" w:after="120"/>
        <w:rPr>
          <w:rFonts w:ascii="Calibri" w:hAnsi="Calibri" w:cs="Calibri"/>
          <w:sz w:val="24"/>
          <w:szCs w:val="24"/>
        </w:rPr>
      </w:pPr>
      <w:bookmarkStart w:id="13" w:name="_Toc97829162"/>
      <w:r w:rsidRPr="00FC5EF9">
        <w:rPr>
          <w:rFonts w:ascii="Calibri" w:hAnsi="Calibri" w:cs="Calibri"/>
          <w:sz w:val="24"/>
          <w:szCs w:val="24"/>
        </w:rPr>
        <w:t xml:space="preserve">4.0 </w:t>
      </w:r>
      <w:r w:rsidR="00316CFE" w:rsidRPr="00FC5EF9">
        <w:rPr>
          <w:rFonts w:ascii="Calibri" w:hAnsi="Calibri" w:cs="Calibri"/>
          <w:sz w:val="24"/>
          <w:szCs w:val="24"/>
        </w:rPr>
        <w:t>DEFINITIONS, ACRONYMS AND ABBREVIATIONS</w:t>
      </w:r>
      <w:bookmarkEnd w:id="13"/>
    </w:p>
    <w:p w14:paraId="7C0A4DC3" w14:textId="43B5CD3C" w:rsidR="00B168BC" w:rsidRPr="00FC5EF9" w:rsidRDefault="00167F57" w:rsidP="006055F1">
      <w:pPr>
        <w:rPr>
          <w:rFonts w:ascii="Calibri" w:hAnsi="Calibri" w:cs="Calibri"/>
        </w:rPr>
      </w:pPr>
      <w:r w:rsidRPr="00FC5EF9">
        <w:rPr>
          <w:rFonts w:ascii="Calibri" w:hAnsi="Calibri" w:cs="Calibri"/>
          <w:u w:val="single"/>
        </w:rPr>
        <w:t>TAY:</w:t>
      </w:r>
      <w:r w:rsidRPr="00FC5EF9">
        <w:rPr>
          <w:rFonts w:ascii="Calibri" w:hAnsi="Calibri" w:cs="Calibri"/>
        </w:rPr>
        <w:t xml:space="preserve"> </w:t>
      </w:r>
      <w:r w:rsidR="004B6236" w:rsidRPr="00FC5EF9">
        <w:rPr>
          <w:rFonts w:ascii="Calibri" w:hAnsi="Calibri" w:cs="Calibri"/>
        </w:rPr>
        <w:t>Transitional age youth</w:t>
      </w:r>
      <w:r w:rsidRPr="00FC5EF9">
        <w:rPr>
          <w:rFonts w:ascii="Calibri" w:hAnsi="Calibri" w:cs="Calibri"/>
        </w:rPr>
        <w:t xml:space="preserve"> - f</w:t>
      </w:r>
      <w:r w:rsidR="00F14B2F" w:rsidRPr="00FC5EF9">
        <w:rPr>
          <w:rFonts w:ascii="Calibri" w:hAnsi="Calibri" w:cs="Calibri"/>
        </w:rPr>
        <w:t>or the purpose of this RFA is a</w:t>
      </w:r>
      <w:r w:rsidR="00101C75" w:rsidRPr="00FC5EF9">
        <w:rPr>
          <w:rFonts w:ascii="Calibri" w:hAnsi="Calibri" w:cs="Calibri"/>
        </w:rPr>
        <w:t xml:space="preserve">n individual age </w:t>
      </w:r>
      <w:r w:rsidR="00F14B2F" w:rsidRPr="00FC5EF9">
        <w:rPr>
          <w:rFonts w:ascii="Calibri" w:hAnsi="Calibri" w:cs="Calibri"/>
        </w:rPr>
        <w:t>18-2</w:t>
      </w:r>
      <w:r w:rsidR="005B2F17" w:rsidRPr="00FC5EF9">
        <w:rPr>
          <w:rFonts w:ascii="Calibri" w:hAnsi="Calibri" w:cs="Calibri"/>
        </w:rPr>
        <w:t>5</w:t>
      </w:r>
      <w:r w:rsidR="00101C75" w:rsidRPr="00FC5EF9">
        <w:rPr>
          <w:rFonts w:ascii="Calibri" w:hAnsi="Calibri" w:cs="Calibri"/>
        </w:rPr>
        <w:t xml:space="preserve"> years old</w:t>
      </w:r>
    </w:p>
    <w:p w14:paraId="0061B559" w14:textId="7CE5B76A" w:rsidR="009C4D7E" w:rsidRPr="00FC5EF9" w:rsidRDefault="009C4D7E" w:rsidP="006055F1">
      <w:pPr>
        <w:rPr>
          <w:rFonts w:ascii="Calibri" w:hAnsi="Calibri" w:cs="Calibri"/>
        </w:rPr>
      </w:pPr>
      <w:r w:rsidRPr="00FC5EF9">
        <w:rPr>
          <w:rFonts w:ascii="Calibri" w:hAnsi="Calibri" w:cs="Calibri"/>
          <w:u w:val="single"/>
        </w:rPr>
        <w:t>DHHS:</w:t>
      </w:r>
      <w:r w:rsidR="00101C75" w:rsidRPr="00FC5EF9">
        <w:rPr>
          <w:rFonts w:ascii="Calibri" w:hAnsi="Calibri" w:cs="Calibri"/>
        </w:rPr>
        <w:t xml:space="preserve"> Department of Health and Human Services</w:t>
      </w:r>
    </w:p>
    <w:p w14:paraId="0D027328" w14:textId="61EB28F4" w:rsidR="00D5767C" w:rsidRPr="00FC5EF9" w:rsidRDefault="005D10C7" w:rsidP="006055F1">
      <w:pPr>
        <w:rPr>
          <w:rFonts w:ascii="Calibri" w:hAnsi="Calibri" w:cs="Calibri"/>
        </w:rPr>
      </w:pPr>
      <w:r w:rsidRPr="00FC5EF9">
        <w:rPr>
          <w:rFonts w:ascii="Calibri" w:hAnsi="Calibri" w:cs="Calibri"/>
          <w:u w:val="single"/>
        </w:rPr>
        <w:t>DMH/DD/SAS</w:t>
      </w:r>
      <w:r w:rsidR="009C4D7E" w:rsidRPr="00FC5EF9">
        <w:rPr>
          <w:rFonts w:ascii="Calibri" w:hAnsi="Calibri" w:cs="Calibri"/>
          <w:u w:val="single"/>
        </w:rPr>
        <w:t>:</w:t>
      </w:r>
      <w:r w:rsidR="00101C75" w:rsidRPr="00FC5EF9">
        <w:rPr>
          <w:rFonts w:ascii="Calibri" w:hAnsi="Calibri" w:cs="Calibri"/>
        </w:rPr>
        <w:t xml:space="preserve"> Division of Mental Health, Developmental Disabilities and Substance Abuse Services</w:t>
      </w:r>
    </w:p>
    <w:p w14:paraId="12407B44" w14:textId="48D18525" w:rsidR="009C4D7E" w:rsidRPr="00FC5EF9" w:rsidRDefault="009C4D7E" w:rsidP="006055F1">
      <w:pPr>
        <w:rPr>
          <w:rFonts w:ascii="Calibri" w:hAnsi="Calibri" w:cs="Calibri"/>
        </w:rPr>
      </w:pPr>
      <w:r w:rsidRPr="00FC5EF9">
        <w:rPr>
          <w:rFonts w:ascii="Calibri" w:hAnsi="Calibri" w:cs="Calibri"/>
          <w:u w:val="single"/>
        </w:rPr>
        <w:lastRenderedPageBreak/>
        <w:t>FSR:</w:t>
      </w:r>
      <w:r w:rsidR="00101C75" w:rsidRPr="00FC5EF9">
        <w:rPr>
          <w:rFonts w:ascii="Calibri" w:hAnsi="Calibri" w:cs="Calibri"/>
        </w:rPr>
        <w:t xml:space="preserve"> Financial Status Report</w:t>
      </w:r>
    </w:p>
    <w:p w14:paraId="75C6C89D" w14:textId="40383415" w:rsidR="00995175" w:rsidRPr="00FC5EF9" w:rsidRDefault="009C4D7E" w:rsidP="006055F1">
      <w:pPr>
        <w:rPr>
          <w:rFonts w:ascii="Calibri" w:hAnsi="Calibri" w:cs="Calibri"/>
        </w:rPr>
      </w:pPr>
      <w:r w:rsidRPr="00FC5EF9">
        <w:rPr>
          <w:rFonts w:ascii="Calibri" w:hAnsi="Calibri" w:cs="Calibri"/>
          <w:u w:val="single"/>
        </w:rPr>
        <w:t>SUD:</w:t>
      </w:r>
      <w:r w:rsidR="00101C75" w:rsidRPr="00FC5EF9">
        <w:rPr>
          <w:rFonts w:ascii="Calibri" w:hAnsi="Calibri" w:cs="Calibri"/>
        </w:rPr>
        <w:t xml:space="preserve"> Substance use disorde</w:t>
      </w:r>
      <w:r w:rsidR="008E73A5" w:rsidRPr="00FC5EF9">
        <w:rPr>
          <w:rFonts w:ascii="Calibri" w:hAnsi="Calibri" w:cs="Calibri"/>
        </w:rPr>
        <w:t>r</w:t>
      </w:r>
    </w:p>
    <w:p w14:paraId="4732D036" w14:textId="2D7A1D81" w:rsidR="00D23339" w:rsidRDefault="00D23339" w:rsidP="006055F1">
      <w:pPr>
        <w:rPr>
          <w:rFonts w:ascii="Calibri" w:hAnsi="Calibri" w:cs="Calibri"/>
        </w:rPr>
      </w:pPr>
      <w:r w:rsidRPr="00FC5EF9">
        <w:rPr>
          <w:rFonts w:ascii="Calibri" w:hAnsi="Calibri" w:cs="Calibri"/>
          <w:u w:val="single"/>
        </w:rPr>
        <w:t>LGBTQ+:</w:t>
      </w:r>
      <w:r w:rsidRPr="00FC5EF9">
        <w:rPr>
          <w:rFonts w:ascii="Calibri" w:hAnsi="Calibri" w:cs="Calibri"/>
        </w:rPr>
        <w:t xml:space="preserve"> Lesbian, Gay, Bisexual, Transgender, Queer</w:t>
      </w:r>
      <w:r w:rsidR="00031209" w:rsidRPr="00FC5EF9">
        <w:rPr>
          <w:rFonts w:ascii="Calibri" w:hAnsi="Calibri" w:cs="Calibri"/>
        </w:rPr>
        <w:t xml:space="preserve"> </w:t>
      </w:r>
      <w:r w:rsidR="009B7694" w:rsidRPr="00FC5EF9">
        <w:rPr>
          <w:rFonts w:ascii="Calibri" w:hAnsi="Calibri" w:cs="Calibri"/>
        </w:rPr>
        <w:t>populations</w:t>
      </w:r>
    </w:p>
    <w:p w14:paraId="40CA996E" w14:textId="06A1D05C" w:rsidR="0081421D" w:rsidRDefault="0081421D" w:rsidP="006055F1">
      <w:pPr>
        <w:rPr>
          <w:rFonts w:ascii="Calibri" w:hAnsi="Calibri" w:cs="Calibri"/>
        </w:rPr>
      </w:pPr>
      <w:r>
        <w:rPr>
          <w:rFonts w:ascii="Calibri" w:hAnsi="Calibri" w:cs="Calibri"/>
        </w:rPr>
        <w:t>CASP:  Cross Area Service Program</w:t>
      </w:r>
    </w:p>
    <w:p w14:paraId="08C31166" w14:textId="1E503284" w:rsidR="0081421D" w:rsidRPr="00FC5EF9" w:rsidRDefault="0081421D" w:rsidP="006055F1">
      <w:pPr>
        <w:rPr>
          <w:rFonts w:ascii="Calibri" w:hAnsi="Calibri" w:cs="Calibri"/>
          <w:u w:val="single"/>
        </w:rPr>
      </w:pPr>
      <w:r>
        <w:rPr>
          <w:rFonts w:ascii="Calibri" w:hAnsi="Calibri" w:cs="Calibri"/>
        </w:rPr>
        <w:t>LME/MCO:  Local Management Entity/Managed Care Organization</w:t>
      </w:r>
    </w:p>
    <w:p w14:paraId="597F2443" w14:textId="225FC917" w:rsidR="005472FE" w:rsidRPr="00FC5EF9" w:rsidRDefault="005472FE" w:rsidP="006055F1">
      <w:pPr>
        <w:rPr>
          <w:rFonts w:ascii="Calibri" w:hAnsi="Calibri" w:cs="Calibri"/>
        </w:rPr>
      </w:pPr>
      <w:r w:rsidRPr="00FC5EF9">
        <w:rPr>
          <w:rFonts w:ascii="Calibri" w:hAnsi="Calibri" w:cs="Calibri"/>
          <w:u w:val="single"/>
        </w:rPr>
        <w:t>FDA:</w:t>
      </w:r>
      <w:r w:rsidRPr="00FC5EF9">
        <w:rPr>
          <w:rFonts w:ascii="Calibri" w:hAnsi="Calibri" w:cs="Calibri"/>
        </w:rPr>
        <w:t xml:space="preserve"> Food &amp; Drug Administration</w:t>
      </w:r>
    </w:p>
    <w:p w14:paraId="4FB22A75" w14:textId="27B230ED" w:rsidR="00167F57" w:rsidRPr="00FC5EF9" w:rsidRDefault="00167F57" w:rsidP="006055F1">
      <w:pPr>
        <w:rPr>
          <w:rFonts w:ascii="Calibri" w:hAnsi="Calibri" w:cs="Calibri"/>
        </w:rPr>
      </w:pPr>
      <w:r w:rsidRPr="00FC5EF9">
        <w:rPr>
          <w:rFonts w:ascii="Calibri" w:hAnsi="Calibri" w:cs="Calibri"/>
          <w:u w:val="single"/>
        </w:rPr>
        <w:t>TA:</w:t>
      </w:r>
      <w:r w:rsidRPr="00FC5EF9">
        <w:rPr>
          <w:rFonts w:ascii="Calibri" w:hAnsi="Calibri" w:cs="Calibri"/>
        </w:rPr>
        <w:t xml:space="preserve"> Technical assistance</w:t>
      </w:r>
    </w:p>
    <w:p w14:paraId="7A0BC850" w14:textId="32884784" w:rsidR="00167F57" w:rsidRPr="00FC5EF9" w:rsidRDefault="00167F57" w:rsidP="006055F1">
      <w:pPr>
        <w:rPr>
          <w:rFonts w:ascii="Calibri" w:hAnsi="Calibri" w:cs="Calibri"/>
        </w:rPr>
      </w:pPr>
      <w:r w:rsidRPr="00FC5EF9">
        <w:rPr>
          <w:rFonts w:ascii="Calibri" w:hAnsi="Calibri" w:cs="Calibri"/>
          <w:u w:val="single"/>
        </w:rPr>
        <w:t>MH:</w:t>
      </w:r>
      <w:r w:rsidRPr="00FC5EF9">
        <w:rPr>
          <w:rFonts w:ascii="Calibri" w:hAnsi="Calibri" w:cs="Calibri"/>
        </w:rPr>
        <w:t xml:space="preserve">  Mental health</w:t>
      </w:r>
    </w:p>
    <w:p w14:paraId="32DFED14" w14:textId="5396F57A" w:rsidR="009535C9" w:rsidRPr="00FC5EF9" w:rsidRDefault="009535C9" w:rsidP="006055F1">
      <w:pPr>
        <w:rPr>
          <w:rFonts w:ascii="Calibri" w:hAnsi="Calibri" w:cs="Calibri"/>
        </w:rPr>
      </w:pPr>
    </w:p>
    <w:p w14:paraId="5D3028EC" w14:textId="0F35E2C6" w:rsidR="00316CFE" w:rsidRPr="00FC5EF9" w:rsidRDefault="00440DE6" w:rsidP="006055F1">
      <w:pPr>
        <w:pStyle w:val="Heading10"/>
        <w:spacing w:before="0" w:after="120"/>
        <w:rPr>
          <w:rFonts w:ascii="Calibri" w:hAnsi="Calibri" w:cs="Calibri"/>
          <w:sz w:val="24"/>
          <w:szCs w:val="24"/>
        </w:rPr>
      </w:pPr>
      <w:bookmarkStart w:id="14" w:name="_Toc97829163"/>
      <w:r w:rsidRPr="00FC5EF9">
        <w:rPr>
          <w:rFonts w:ascii="Calibri" w:hAnsi="Calibri" w:cs="Calibri"/>
          <w:sz w:val="24"/>
          <w:szCs w:val="24"/>
        </w:rPr>
        <w:t xml:space="preserve">5.0 </w:t>
      </w:r>
      <w:r w:rsidR="00427880" w:rsidRPr="00FC5EF9">
        <w:rPr>
          <w:rFonts w:ascii="Calibri" w:hAnsi="Calibri" w:cs="Calibri"/>
          <w:sz w:val="24"/>
          <w:szCs w:val="24"/>
        </w:rPr>
        <w:t>SCOPE OF WORK</w:t>
      </w:r>
      <w:bookmarkEnd w:id="14"/>
      <w:r w:rsidR="00346A64" w:rsidRPr="00FC5EF9">
        <w:rPr>
          <w:rFonts w:ascii="Calibri" w:hAnsi="Calibri" w:cs="Calibri"/>
          <w:sz w:val="24"/>
          <w:szCs w:val="24"/>
        </w:rPr>
        <w:t xml:space="preserve"> </w:t>
      </w:r>
    </w:p>
    <w:p w14:paraId="49FF94AC" w14:textId="2D7ADAFF" w:rsidR="00346A64" w:rsidRPr="00FC5EF9" w:rsidRDefault="00346A64" w:rsidP="00C52C61">
      <w:pPr>
        <w:spacing w:after="120"/>
        <w:rPr>
          <w:rFonts w:ascii="Calibri" w:hAnsi="Calibri" w:cs="Calibri"/>
          <w:b/>
          <w:bCs/>
          <w:u w:val="single"/>
        </w:rPr>
      </w:pPr>
      <w:r w:rsidRPr="00FC5EF9">
        <w:rPr>
          <w:rFonts w:ascii="Calibri" w:hAnsi="Calibri" w:cs="Calibri"/>
          <w:b/>
          <w:bCs/>
          <w:u w:val="single"/>
        </w:rPr>
        <w:t>5.1 Programmatic requirements</w:t>
      </w:r>
    </w:p>
    <w:p w14:paraId="2DBF0C9A" w14:textId="1EE63F74" w:rsidR="00346A64" w:rsidRPr="00FC5EF9" w:rsidRDefault="005D5C33" w:rsidP="000D4914">
      <w:pPr>
        <w:rPr>
          <w:rFonts w:ascii="Calibri" w:hAnsi="Calibri" w:cs="Calibri"/>
        </w:rPr>
      </w:pPr>
      <w:r w:rsidRPr="00FC5EF9">
        <w:rPr>
          <w:rFonts w:ascii="Calibri" w:hAnsi="Calibri" w:cs="Calibri"/>
        </w:rPr>
        <w:t>The successful applicant for these funds will have the following expectations:</w:t>
      </w:r>
    </w:p>
    <w:p w14:paraId="021D11DF" w14:textId="77777777" w:rsidR="009B7694" w:rsidRPr="00FC5EF9" w:rsidRDefault="009B7694" w:rsidP="000D4914">
      <w:pPr>
        <w:rPr>
          <w:rFonts w:ascii="Calibri" w:eastAsiaTheme="minorHAnsi" w:hAnsi="Calibri" w:cs="Calibri"/>
        </w:rPr>
      </w:pPr>
    </w:p>
    <w:p w14:paraId="37E778D2" w14:textId="00F3AAA5" w:rsidR="009D1E96" w:rsidRPr="00FC5EF9" w:rsidRDefault="009B7694" w:rsidP="006055F1">
      <w:pPr>
        <w:rPr>
          <w:rFonts w:ascii="Calibri" w:hAnsi="Calibri" w:cs="Calibri"/>
        </w:rPr>
      </w:pPr>
      <w:r w:rsidRPr="00FC5EF9">
        <w:rPr>
          <w:rFonts w:ascii="Calibri" w:hAnsi="Calibri" w:cs="Calibri"/>
          <w:b/>
          <w:bCs/>
        </w:rPr>
        <w:t>Supporting Transitional Age Youth (TAY) with SUD in Need of Recovery Housing</w:t>
      </w:r>
    </w:p>
    <w:p w14:paraId="5DC9AFE0" w14:textId="2F7BC17C" w:rsidR="009D1E96" w:rsidRPr="00FC5EF9" w:rsidRDefault="00FA5459" w:rsidP="00AA4EAA">
      <w:pPr>
        <w:pStyle w:val="ListParagraph"/>
        <w:numPr>
          <w:ilvl w:val="0"/>
          <w:numId w:val="13"/>
        </w:numPr>
        <w:rPr>
          <w:rFonts w:ascii="Calibri" w:hAnsi="Calibri" w:cs="Calibri"/>
        </w:rPr>
      </w:pPr>
      <w:r w:rsidRPr="00FC5EF9">
        <w:rPr>
          <w:rFonts w:ascii="Calibri" w:hAnsi="Calibri" w:cs="Calibri"/>
        </w:rPr>
        <w:t>Provide recovery supported housing for TAY with a primary SUD diagnosis</w:t>
      </w:r>
    </w:p>
    <w:p w14:paraId="70B44670" w14:textId="4F5693C6" w:rsidR="00AB1BCE" w:rsidRPr="00FC5EF9" w:rsidRDefault="001F01A1" w:rsidP="00AA4EAA">
      <w:pPr>
        <w:pStyle w:val="ListParagraph"/>
        <w:numPr>
          <w:ilvl w:val="0"/>
          <w:numId w:val="14"/>
        </w:numPr>
        <w:rPr>
          <w:rFonts w:ascii="Calibri" w:hAnsi="Calibri" w:cs="Calibri"/>
        </w:rPr>
      </w:pPr>
      <w:r w:rsidRPr="00FC5EF9">
        <w:rPr>
          <w:rFonts w:ascii="Calibri" w:hAnsi="Calibri" w:cs="Calibri"/>
        </w:rPr>
        <w:t xml:space="preserve">Applicant can either provide recovery supported housing directly or be in partnership with an agency that can directly provide recovery supported housing. </w:t>
      </w:r>
    </w:p>
    <w:p w14:paraId="320D27C3" w14:textId="34AF4FB2" w:rsidR="009E57FB" w:rsidRPr="00FC5EF9" w:rsidRDefault="009E57FB" w:rsidP="006055F1">
      <w:pPr>
        <w:rPr>
          <w:rFonts w:ascii="Calibri" w:hAnsi="Calibri" w:cs="Calibri"/>
        </w:rPr>
      </w:pPr>
    </w:p>
    <w:p w14:paraId="768BDB8B" w14:textId="07D75EAE" w:rsidR="008035F5" w:rsidRPr="00FC5EF9" w:rsidRDefault="002A1640" w:rsidP="00AA4EAA">
      <w:pPr>
        <w:pStyle w:val="ListParagraph"/>
        <w:numPr>
          <w:ilvl w:val="0"/>
          <w:numId w:val="10"/>
        </w:numPr>
        <w:rPr>
          <w:rFonts w:ascii="Calibri" w:hAnsi="Calibri" w:cs="Calibri"/>
        </w:rPr>
      </w:pPr>
      <w:r w:rsidRPr="00FC5EF9">
        <w:rPr>
          <w:rFonts w:ascii="Calibri" w:hAnsi="Calibri" w:cs="Calibri"/>
        </w:rPr>
        <w:t>Assist TAY in having treatment and non-treatment needs met</w:t>
      </w:r>
    </w:p>
    <w:p w14:paraId="30D803AD" w14:textId="3A33A81B" w:rsidR="00476137" w:rsidRPr="00FC5EF9" w:rsidRDefault="00476137" w:rsidP="00AA4EAA">
      <w:pPr>
        <w:pStyle w:val="ListParagraph"/>
        <w:numPr>
          <w:ilvl w:val="0"/>
          <w:numId w:val="11"/>
        </w:numPr>
        <w:rPr>
          <w:rFonts w:ascii="Calibri" w:hAnsi="Calibri" w:cs="Calibri"/>
        </w:rPr>
      </w:pPr>
      <w:r w:rsidRPr="00FC5EF9">
        <w:rPr>
          <w:rFonts w:ascii="Calibri" w:hAnsi="Calibri" w:cs="Calibri"/>
        </w:rPr>
        <w:t>Use a</w:t>
      </w:r>
      <w:r w:rsidR="00197340" w:rsidRPr="00FC5EF9">
        <w:rPr>
          <w:rFonts w:ascii="Calibri" w:hAnsi="Calibri" w:cs="Calibri"/>
        </w:rPr>
        <w:t>n</w:t>
      </w:r>
      <w:r w:rsidRPr="00FC5EF9">
        <w:rPr>
          <w:rFonts w:ascii="Calibri" w:hAnsi="Calibri" w:cs="Calibri"/>
        </w:rPr>
        <w:t xml:space="preserve"> appropriate screening tool to assist with determining individual needs.</w:t>
      </w:r>
    </w:p>
    <w:p w14:paraId="1F3BF799" w14:textId="4CC6548B" w:rsidR="003B7737" w:rsidRPr="00FC5EF9" w:rsidRDefault="00B53E0A" w:rsidP="00AA4EAA">
      <w:pPr>
        <w:pStyle w:val="ListParagraph"/>
        <w:numPr>
          <w:ilvl w:val="0"/>
          <w:numId w:val="11"/>
        </w:numPr>
        <w:rPr>
          <w:rFonts w:ascii="Calibri" w:hAnsi="Calibri" w:cs="Calibri"/>
        </w:rPr>
      </w:pPr>
      <w:r w:rsidRPr="00FC5EF9">
        <w:rPr>
          <w:rFonts w:ascii="Calibri" w:hAnsi="Calibri" w:cs="Calibri"/>
        </w:rPr>
        <w:t>Connect</w:t>
      </w:r>
      <w:r w:rsidR="008C37E5" w:rsidRPr="00FC5EF9">
        <w:rPr>
          <w:rFonts w:ascii="Calibri" w:hAnsi="Calibri" w:cs="Calibri"/>
        </w:rPr>
        <w:t xml:space="preserve"> TAY with resources that can meet treatment needs</w:t>
      </w:r>
      <w:r w:rsidR="006C2719" w:rsidRPr="00FC5EF9">
        <w:rPr>
          <w:rFonts w:ascii="Calibri" w:hAnsi="Calibri" w:cs="Calibri"/>
        </w:rPr>
        <w:t xml:space="preserve"> (</w:t>
      </w:r>
      <w:r w:rsidR="006D4648" w:rsidRPr="00FC5EF9">
        <w:rPr>
          <w:rFonts w:ascii="Calibri" w:hAnsi="Calibri" w:cs="Calibri"/>
        </w:rPr>
        <w:t>e.g</w:t>
      </w:r>
      <w:r w:rsidR="008C37E5" w:rsidRPr="00FC5EF9">
        <w:rPr>
          <w:rFonts w:ascii="Calibri" w:hAnsi="Calibri" w:cs="Calibri"/>
        </w:rPr>
        <w:t xml:space="preserve">., </w:t>
      </w:r>
      <w:r w:rsidR="00167F57" w:rsidRPr="00FC5EF9">
        <w:rPr>
          <w:rFonts w:ascii="Calibri" w:hAnsi="Calibri" w:cs="Calibri"/>
        </w:rPr>
        <w:t>h</w:t>
      </w:r>
      <w:r w:rsidR="008C37E5" w:rsidRPr="00FC5EF9">
        <w:rPr>
          <w:rFonts w:ascii="Calibri" w:hAnsi="Calibri" w:cs="Calibri"/>
        </w:rPr>
        <w:t xml:space="preserve">ealthcare </w:t>
      </w:r>
      <w:r w:rsidR="007906D9" w:rsidRPr="00FC5EF9">
        <w:rPr>
          <w:rFonts w:ascii="Calibri" w:hAnsi="Calibri" w:cs="Calibri"/>
        </w:rPr>
        <w:t xml:space="preserve">insurance enrollment, </w:t>
      </w:r>
      <w:r w:rsidR="008F7875" w:rsidRPr="00FC5EF9">
        <w:rPr>
          <w:rFonts w:ascii="Calibri" w:hAnsi="Calibri" w:cs="Calibri"/>
        </w:rPr>
        <w:t>a</w:t>
      </w:r>
      <w:r w:rsidR="00FB680C" w:rsidRPr="00FC5EF9">
        <w:rPr>
          <w:rFonts w:ascii="Calibri" w:hAnsi="Calibri" w:cs="Calibri"/>
        </w:rPr>
        <w:t xml:space="preserve">ccessing appropriate SUD treatment, and </w:t>
      </w:r>
      <w:r w:rsidR="00A85EE8" w:rsidRPr="00FC5EF9">
        <w:rPr>
          <w:rFonts w:ascii="Calibri" w:hAnsi="Calibri" w:cs="Calibri"/>
        </w:rPr>
        <w:t>accessing dental care</w:t>
      </w:r>
      <w:r w:rsidR="00044ED7" w:rsidRPr="00FC5EF9">
        <w:rPr>
          <w:rFonts w:ascii="Calibri" w:hAnsi="Calibri" w:cs="Calibri"/>
        </w:rPr>
        <w:t>).</w:t>
      </w:r>
      <w:r w:rsidR="00A85EE8" w:rsidRPr="00FC5EF9">
        <w:rPr>
          <w:rFonts w:ascii="Calibri" w:hAnsi="Calibri" w:cs="Calibri"/>
        </w:rPr>
        <w:t xml:space="preserve"> </w:t>
      </w:r>
    </w:p>
    <w:p w14:paraId="6C8AEDED" w14:textId="7153E961" w:rsidR="00CB76CF" w:rsidRPr="00FC5EF9" w:rsidRDefault="00A85EE8" w:rsidP="00AA4EAA">
      <w:pPr>
        <w:pStyle w:val="ListParagraph"/>
        <w:numPr>
          <w:ilvl w:val="0"/>
          <w:numId w:val="11"/>
        </w:numPr>
        <w:rPr>
          <w:rFonts w:ascii="Calibri" w:hAnsi="Calibri" w:cs="Calibri"/>
        </w:rPr>
      </w:pPr>
      <w:r w:rsidRPr="00FC5EF9">
        <w:rPr>
          <w:rFonts w:ascii="Calibri" w:hAnsi="Calibri" w:cs="Calibri"/>
        </w:rPr>
        <w:t>Connect TAY with resources that</w:t>
      </w:r>
      <w:r w:rsidR="00AD76BF" w:rsidRPr="00FC5EF9">
        <w:rPr>
          <w:rFonts w:ascii="Calibri" w:hAnsi="Calibri" w:cs="Calibri"/>
        </w:rPr>
        <w:t xml:space="preserve"> can</w:t>
      </w:r>
      <w:r w:rsidRPr="00FC5EF9">
        <w:rPr>
          <w:rFonts w:ascii="Calibri" w:hAnsi="Calibri" w:cs="Calibri"/>
        </w:rPr>
        <w:t xml:space="preserve"> meet non-treatment needs</w:t>
      </w:r>
      <w:r w:rsidR="00044ED7" w:rsidRPr="00FC5EF9">
        <w:rPr>
          <w:rFonts w:ascii="Calibri" w:hAnsi="Calibri" w:cs="Calibri"/>
        </w:rPr>
        <w:t xml:space="preserve"> (</w:t>
      </w:r>
      <w:r w:rsidR="006C2719" w:rsidRPr="00FC5EF9">
        <w:rPr>
          <w:rFonts w:ascii="Calibri" w:hAnsi="Calibri" w:cs="Calibri"/>
        </w:rPr>
        <w:t>e.g</w:t>
      </w:r>
      <w:r w:rsidR="00AD76BF" w:rsidRPr="00FC5EF9">
        <w:rPr>
          <w:rFonts w:ascii="Calibri" w:hAnsi="Calibri" w:cs="Calibri"/>
        </w:rPr>
        <w:t xml:space="preserve">., </w:t>
      </w:r>
      <w:r w:rsidR="00167F57" w:rsidRPr="00FC5EF9">
        <w:rPr>
          <w:rFonts w:ascii="Calibri" w:hAnsi="Calibri" w:cs="Calibri"/>
        </w:rPr>
        <w:t>e</w:t>
      </w:r>
      <w:r w:rsidR="00AD76BF" w:rsidRPr="00FC5EF9">
        <w:rPr>
          <w:rFonts w:ascii="Calibri" w:hAnsi="Calibri" w:cs="Calibri"/>
        </w:rPr>
        <w:t>ducation</w:t>
      </w:r>
      <w:r w:rsidR="004D1C22" w:rsidRPr="00FC5EF9">
        <w:rPr>
          <w:rFonts w:ascii="Calibri" w:hAnsi="Calibri" w:cs="Calibri"/>
        </w:rPr>
        <w:t>, employment, and transportation</w:t>
      </w:r>
      <w:r w:rsidR="00044ED7" w:rsidRPr="00FC5EF9">
        <w:rPr>
          <w:rFonts w:ascii="Calibri" w:hAnsi="Calibri" w:cs="Calibri"/>
        </w:rPr>
        <w:t>).</w:t>
      </w:r>
    </w:p>
    <w:p w14:paraId="3E6D4F43" w14:textId="33F61B1C" w:rsidR="008C2182" w:rsidRPr="00FC5EF9" w:rsidRDefault="008C2182" w:rsidP="006055F1">
      <w:pPr>
        <w:rPr>
          <w:rFonts w:ascii="Calibri" w:hAnsi="Calibri" w:cs="Calibri"/>
        </w:rPr>
      </w:pPr>
    </w:p>
    <w:p w14:paraId="037AC549" w14:textId="733B7F89" w:rsidR="008C2182" w:rsidRPr="00FC5EF9" w:rsidRDefault="008C2182" w:rsidP="00AA4EAA">
      <w:pPr>
        <w:pStyle w:val="ListParagraph"/>
        <w:numPr>
          <w:ilvl w:val="0"/>
          <w:numId w:val="10"/>
        </w:numPr>
        <w:rPr>
          <w:rFonts w:ascii="Calibri" w:hAnsi="Calibri" w:cs="Calibri"/>
        </w:rPr>
      </w:pPr>
      <w:r w:rsidRPr="00FC5EF9">
        <w:rPr>
          <w:rFonts w:ascii="Calibri" w:hAnsi="Calibri" w:cs="Calibri"/>
        </w:rPr>
        <w:t xml:space="preserve">Educate </w:t>
      </w:r>
      <w:r w:rsidR="00D03F53" w:rsidRPr="00FC5EF9">
        <w:rPr>
          <w:rFonts w:ascii="Calibri" w:hAnsi="Calibri" w:cs="Calibri"/>
        </w:rPr>
        <w:t>TAY on areas</w:t>
      </w:r>
      <w:r w:rsidR="00ED5861" w:rsidRPr="00FC5EF9">
        <w:rPr>
          <w:rFonts w:ascii="Calibri" w:hAnsi="Calibri" w:cs="Calibri"/>
        </w:rPr>
        <w:t>/topics</w:t>
      </w:r>
      <w:r w:rsidR="00D03F53" w:rsidRPr="00FC5EF9">
        <w:rPr>
          <w:rFonts w:ascii="Calibri" w:hAnsi="Calibri" w:cs="Calibri"/>
        </w:rPr>
        <w:t xml:space="preserve"> of need</w:t>
      </w:r>
    </w:p>
    <w:p w14:paraId="58FE3EC9" w14:textId="50602027" w:rsidR="005045F8" w:rsidRPr="00FC5EF9" w:rsidRDefault="00A247D6" w:rsidP="00AA4EAA">
      <w:pPr>
        <w:pStyle w:val="ListParagraph"/>
        <w:numPr>
          <w:ilvl w:val="0"/>
          <w:numId w:val="12"/>
        </w:numPr>
        <w:rPr>
          <w:rFonts w:ascii="Calibri" w:hAnsi="Calibri" w:cs="Calibri"/>
        </w:rPr>
      </w:pPr>
      <w:r w:rsidRPr="00FC5EF9">
        <w:rPr>
          <w:rFonts w:ascii="Calibri" w:hAnsi="Calibri" w:cs="Calibri"/>
        </w:rPr>
        <w:t>Provide</w:t>
      </w:r>
      <w:r w:rsidR="001A5C8C" w:rsidRPr="00FC5EF9">
        <w:rPr>
          <w:rFonts w:ascii="Calibri" w:hAnsi="Calibri" w:cs="Calibri"/>
        </w:rPr>
        <w:t xml:space="preserve"> </w:t>
      </w:r>
      <w:r w:rsidR="00E7149B" w:rsidRPr="00FC5EF9">
        <w:rPr>
          <w:rFonts w:ascii="Calibri" w:hAnsi="Calibri" w:cs="Calibri"/>
        </w:rPr>
        <w:t>educational materials</w:t>
      </w:r>
      <w:r w:rsidR="000F00C0" w:rsidRPr="00FC5EF9">
        <w:rPr>
          <w:rFonts w:ascii="Calibri" w:hAnsi="Calibri" w:cs="Calibri"/>
        </w:rPr>
        <w:t xml:space="preserve"> and resources</w:t>
      </w:r>
      <w:r w:rsidR="00E7149B" w:rsidRPr="00FC5EF9">
        <w:rPr>
          <w:rFonts w:ascii="Calibri" w:hAnsi="Calibri" w:cs="Calibri"/>
        </w:rPr>
        <w:t xml:space="preserve"> on </w:t>
      </w:r>
      <w:r w:rsidR="00ED5861" w:rsidRPr="00FC5EF9">
        <w:rPr>
          <w:rFonts w:ascii="Calibri" w:hAnsi="Calibri" w:cs="Calibri"/>
        </w:rPr>
        <w:t xml:space="preserve">areas/topics of need, </w:t>
      </w:r>
      <w:r w:rsidR="006D4648" w:rsidRPr="00FC5EF9">
        <w:rPr>
          <w:rFonts w:ascii="Calibri" w:hAnsi="Calibri" w:cs="Calibri"/>
        </w:rPr>
        <w:t>e.g</w:t>
      </w:r>
      <w:r w:rsidR="00ED5861" w:rsidRPr="00FC5EF9">
        <w:rPr>
          <w:rFonts w:ascii="Calibri" w:hAnsi="Calibri" w:cs="Calibri"/>
        </w:rPr>
        <w:t>., budgeting/financial management,</w:t>
      </w:r>
      <w:r w:rsidR="00756925" w:rsidRPr="00FC5EF9">
        <w:rPr>
          <w:rFonts w:ascii="Calibri" w:hAnsi="Calibri" w:cs="Calibri"/>
        </w:rPr>
        <w:t xml:space="preserve"> diet/exercise, and </w:t>
      </w:r>
      <w:r w:rsidR="00904E73" w:rsidRPr="00FC5EF9">
        <w:rPr>
          <w:rFonts w:ascii="Calibri" w:hAnsi="Calibri" w:cs="Calibri"/>
        </w:rPr>
        <w:t xml:space="preserve">healthy </w:t>
      </w:r>
      <w:r w:rsidR="00DE11ED" w:rsidRPr="00FC5EF9">
        <w:rPr>
          <w:rFonts w:ascii="Calibri" w:hAnsi="Calibri" w:cs="Calibri"/>
        </w:rPr>
        <w:t xml:space="preserve">self-care techniques etc. </w:t>
      </w:r>
    </w:p>
    <w:p w14:paraId="4837B43C" w14:textId="60BBA44F" w:rsidR="00DC1D6F" w:rsidRPr="00FC5EF9" w:rsidRDefault="00DC1D6F" w:rsidP="006055F1">
      <w:pPr>
        <w:rPr>
          <w:rFonts w:ascii="Calibri" w:hAnsi="Calibri" w:cs="Calibri"/>
        </w:rPr>
      </w:pPr>
    </w:p>
    <w:p w14:paraId="199B6343" w14:textId="00547001" w:rsidR="00DC1D6F" w:rsidRPr="00FC5EF9" w:rsidRDefault="000F7F65" w:rsidP="00AA4EAA">
      <w:pPr>
        <w:pStyle w:val="ListParagraph"/>
        <w:numPr>
          <w:ilvl w:val="0"/>
          <w:numId w:val="10"/>
        </w:numPr>
        <w:rPr>
          <w:rFonts w:ascii="Calibri" w:hAnsi="Calibri" w:cs="Calibri"/>
        </w:rPr>
      </w:pPr>
      <w:r w:rsidRPr="00FC5EF9">
        <w:rPr>
          <w:rFonts w:ascii="Calibri" w:hAnsi="Calibri" w:cs="Calibri"/>
        </w:rPr>
        <w:t>Comply with reporting requirements outlined in section 5.4 of this RFA</w:t>
      </w:r>
    </w:p>
    <w:p w14:paraId="42597DB3" w14:textId="66BEC050" w:rsidR="00904E73" w:rsidRPr="00FC5EF9" w:rsidRDefault="00904E73" w:rsidP="00AA4EAA">
      <w:pPr>
        <w:pStyle w:val="ListParagraph"/>
        <w:numPr>
          <w:ilvl w:val="1"/>
          <w:numId w:val="10"/>
        </w:numPr>
        <w:rPr>
          <w:rFonts w:ascii="Calibri" w:hAnsi="Calibri" w:cs="Calibri"/>
        </w:rPr>
      </w:pPr>
      <w:r w:rsidRPr="00FC5EF9">
        <w:rPr>
          <w:rFonts w:ascii="Calibri" w:hAnsi="Calibri" w:cs="Calibri"/>
        </w:rPr>
        <w:t>Submit all required documentation</w:t>
      </w:r>
      <w:r w:rsidR="00D21E1C" w:rsidRPr="00FC5EF9">
        <w:rPr>
          <w:rFonts w:ascii="Calibri" w:hAnsi="Calibri" w:cs="Calibri"/>
        </w:rPr>
        <w:t xml:space="preserve"> using the </w:t>
      </w:r>
      <w:r w:rsidR="00D503E8" w:rsidRPr="00FC5EF9">
        <w:rPr>
          <w:rFonts w:ascii="Calibri" w:hAnsi="Calibri" w:cs="Calibri"/>
        </w:rPr>
        <w:t>reporting forms outlined in section 5.4 of this RFA.</w:t>
      </w:r>
    </w:p>
    <w:p w14:paraId="3EE4B1F3" w14:textId="20282A81" w:rsidR="00D503E8" w:rsidRPr="00FC5EF9" w:rsidRDefault="00D503E8" w:rsidP="00AA4EAA">
      <w:pPr>
        <w:pStyle w:val="ListParagraph"/>
        <w:numPr>
          <w:ilvl w:val="1"/>
          <w:numId w:val="10"/>
        </w:numPr>
        <w:rPr>
          <w:rFonts w:ascii="Calibri" w:hAnsi="Calibri" w:cs="Calibri"/>
        </w:rPr>
      </w:pPr>
      <w:r w:rsidRPr="00FC5EF9">
        <w:rPr>
          <w:rFonts w:ascii="Calibri" w:hAnsi="Calibri" w:cs="Calibri"/>
        </w:rPr>
        <w:t xml:space="preserve">Comply with </w:t>
      </w:r>
      <w:r w:rsidR="0035496D" w:rsidRPr="00FC5EF9">
        <w:rPr>
          <w:rFonts w:ascii="Calibri" w:hAnsi="Calibri" w:cs="Calibri"/>
        </w:rPr>
        <w:t>data requests that may originate with the contract administrator</w:t>
      </w:r>
      <w:r w:rsidR="00437028" w:rsidRPr="00FC5EF9">
        <w:rPr>
          <w:rFonts w:ascii="Calibri" w:hAnsi="Calibri" w:cs="Calibri"/>
        </w:rPr>
        <w:t>.</w:t>
      </w:r>
    </w:p>
    <w:p w14:paraId="626E4604" w14:textId="38A65A5C" w:rsidR="00CB76CF" w:rsidRPr="00FC5EF9" w:rsidRDefault="00CB76CF" w:rsidP="006055F1">
      <w:pPr>
        <w:rPr>
          <w:rFonts w:ascii="Calibri" w:hAnsi="Calibri" w:cs="Calibri"/>
        </w:rPr>
      </w:pPr>
    </w:p>
    <w:p w14:paraId="60E5600D" w14:textId="2C58BA90" w:rsidR="009B7694" w:rsidRPr="00FC5EF9" w:rsidRDefault="009B7694" w:rsidP="006055F1">
      <w:pPr>
        <w:rPr>
          <w:rFonts w:ascii="Calibri" w:hAnsi="Calibri" w:cs="Calibri"/>
        </w:rPr>
      </w:pPr>
      <w:r w:rsidRPr="00FC5EF9">
        <w:rPr>
          <w:rFonts w:ascii="Calibri" w:hAnsi="Calibri" w:cs="Calibri"/>
          <w:b/>
          <w:bCs/>
        </w:rPr>
        <w:t>Residential Substance Use Disorder Treatment for Adolescents</w:t>
      </w:r>
    </w:p>
    <w:p w14:paraId="05F92E30" w14:textId="77777777" w:rsidR="009B7694" w:rsidRPr="00FC5EF9" w:rsidRDefault="009B7694" w:rsidP="009B7694">
      <w:pPr>
        <w:rPr>
          <w:rFonts w:ascii="Calibri" w:hAnsi="Calibri" w:cs="Calibri"/>
          <w:u w:val="single"/>
        </w:rPr>
      </w:pPr>
      <w:r w:rsidRPr="00FC5EF9">
        <w:rPr>
          <w:rFonts w:ascii="Calibri" w:hAnsi="Calibri" w:cs="Calibri"/>
          <w:u w:val="single"/>
        </w:rPr>
        <w:t>For applicants adding a new service to their work</w:t>
      </w:r>
    </w:p>
    <w:p w14:paraId="436DA5A1" w14:textId="77777777" w:rsidR="009B7694" w:rsidRPr="00FC5EF9" w:rsidRDefault="009B7694" w:rsidP="00AA4EAA">
      <w:pPr>
        <w:pStyle w:val="ListParagraph"/>
        <w:numPr>
          <w:ilvl w:val="0"/>
          <w:numId w:val="40"/>
        </w:numPr>
        <w:rPr>
          <w:rFonts w:ascii="Calibri" w:hAnsi="Calibri" w:cs="Calibri"/>
        </w:rPr>
      </w:pPr>
      <w:r w:rsidRPr="00FC5EF9">
        <w:rPr>
          <w:rFonts w:ascii="Calibri" w:hAnsi="Calibri" w:cs="Calibri"/>
        </w:rPr>
        <w:t>Establish an adolescent residential SUD program</w:t>
      </w:r>
    </w:p>
    <w:p w14:paraId="6077E22F" w14:textId="77777777" w:rsidR="009B7694" w:rsidRPr="00FC5EF9" w:rsidRDefault="009B7694" w:rsidP="00AA4EAA">
      <w:pPr>
        <w:pStyle w:val="ListParagraph"/>
        <w:numPr>
          <w:ilvl w:val="0"/>
          <w:numId w:val="41"/>
        </w:numPr>
        <w:rPr>
          <w:rFonts w:ascii="Calibri" w:hAnsi="Calibri" w:cs="Calibri"/>
        </w:rPr>
      </w:pPr>
      <w:r w:rsidRPr="00FC5EF9">
        <w:rPr>
          <w:rFonts w:ascii="Calibri" w:hAnsi="Calibri" w:cs="Calibri"/>
        </w:rPr>
        <w:t>Develop a program that aligns with the ASAM level 3.5.</w:t>
      </w:r>
    </w:p>
    <w:p w14:paraId="722D16F6" w14:textId="77777777" w:rsidR="009B7694" w:rsidRPr="00FC5EF9" w:rsidRDefault="009B7694" w:rsidP="00AA4EAA">
      <w:pPr>
        <w:pStyle w:val="ListParagraph"/>
        <w:numPr>
          <w:ilvl w:val="0"/>
          <w:numId w:val="41"/>
        </w:numPr>
        <w:rPr>
          <w:rFonts w:ascii="Calibri" w:hAnsi="Calibri" w:cs="Calibri"/>
        </w:rPr>
      </w:pPr>
      <w:r w:rsidRPr="00FC5EF9">
        <w:rPr>
          <w:rFonts w:ascii="Calibri" w:hAnsi="Calibri" w:cs="Calibri"/>
        </w:rPr>
        <w:t>Implement an evidence-based treatment model that meets the needs of adolescents experiencing SUD and co-occurring SUD &amp; MH disorders.</w:t>
      </w:r>
    </w:p>
    <w:p w14:paraId="46D6DF2A" w14:textId="3FF35F2B" w:rsidR="009B7694" w:rsidRPr="00FC5EF9" w:rsidRDefault="009B7694" w:rsidP="00AA4EAA">
      <w:pPr>
        <w:pStyle w:val="ListParagraph"/>
        <w:numPr>
          <w:ilvl w:val="0"/>
          <w:numId w:val="41"/>
        </w:numPr>
        <w:rPr>
          <w:rFonts w:ascii="Calibri" w:hAnsi="Calibri" w:cs="Calibri"/>
        </w:rPr>
      </w:pPr>
      <w:r w:rsidRPr="00FC5EF9">
        <w:rPr>
          <w:rFonts w:ascii="Calibri" w:hAnsi="Calibri" w:cs="Calibri"/>
        </w:rPr>
        <w:t xml:space="preserve">Complete the licensing process and any other steps necessary to operate a SUD residential program for adolescents in North </w:t>
      </w:r>
      <w:proofErr w:type="gramStart"/>
      <w:r w:rsidRPr="00FC5EF9">
        <w:rPr>
          <w:rFonts w:ascii="Calibri" w:hAnsi="Calibri" w:cs="Calibri"/>
        </w:rPr>
        <w:t>Carolina</w:t>
      </w:r>
      <w:r w:rsidR="00385186">
        <w:rPr>
          <w:rFonts w:ascii="Calibri" w:hAnsi="Calibri" w:cs="Calibri"/>
        </w:rPr>
        <w:t>(</w:t>
      </w:r>
      <w:proofErr w:type="gramEnd"/>
      <w:r w:rsidR="00385186">
        <w:rPr>
          <w:rFonts w:ascii="Calibri" w:hAnsi="Calibri" w:cs="Calibri"/>
        </w:rPr>
        <w:t>not applicable for providers within recognized tribal communities).</w:t>
      </w:r>
    </w:p>
    <w:p w14:paraId="6DC67720" w14:textId="77777777" w:rsidR="009B7694" w:rsidRPr="00FC5EF9" w:rsidRDefault="009B7694" w:rsidP="009B7694">
      <w:pPr>
        <w:rPr>
          <w:rFonts w:ascii="Calibri" w:hAnsi="Calibri" w:cs="Calibri"/>
        </w:rPr>
      </w:pPr>
    </w:p>
    <w:p w14:paraId="14CA00E3" w14:textId="77777777" w:rsidR="009B7694" w:rsidRPr="00FC5EF9" w:rsidRDefault="009B7694" w:rsidP="009B7694">
      <w:pPr>
        <w:rPr>
          <w:rFonts w:ascii="Calibri" w:hAnsi="Calibri" w:cs="Calibri"/>
          <w:u w:val="single"/>
        </w:rPr>
      </w:pPr>
      <w:r w:rsidRPr="00FC5EF9">
        <w:rPr>
          <w:rFonts w:ascii="Calibri" w:hAnsi="Calibri" w:cs="Calibri"/>
          <w:u w:val="single"/>
        </w:rPr>
        <w:t xml:space="preserve">For applicants augmenting or expanding an existing service </w:t>
      </w:r>
    </w:p>
    <w:p w14:paraId="2490B5FF" w14:textId="77777777" w:rsidR="009B7694" w:rsidRPr="00FC5EF9" w:rsidRDefault="009B7694" w:rsidP="00AA4EAA">
      <w:pPr>
        <w:pStyle w:val="ListParagraph"/>
        <w:numPr>
          <w:ilvl w:val="0"/>
          <w:numId w:val="42"/>
        </w:numPr>
        <w:rPr>
          <w:rFonts w:ascii="Calibri" w:hAnsi="Calibri" w:cs="Calibri"/>
        </w:rPr>
      </w:pPr>
      <w:r w:rsidRPr="00FC5EF9">
        <w:rPr>
          <w:rFonts w:ascii="Calibri" w:hAnsi="Calibri" w:cs="Calibri"/>
        </w:rPr>
        <w:t>Review your existing service to ensure the following</w:t>
      </w:r>
    </w:p>
    <w:p w14:paraId="5EA2AD95" w14:textId="77777777" w:rsidR="009B7694" w:rsidRPr="00FC5EF9" w:rsidRDefault="009B7694" w:rsidP="00AA4EAA">
      <w:pPr>
        <w:pStyle w:val="ListParagraph"/>
        <w:numPr>
          <w:ilvl w:val="1"/>
          <w:numId w:val="42"/>
        </w:numPr>
        <w:rPr>
          <w:rFonts w:ascii="Calibri" w:hAnsi="Calibri" w:cs="Calibri"/>
        </w:rPr>
      </w:pPr>
      <w:r w:rsidRPr="00FC5EF9">
        <w:rPr>
          <w:rFonts w:ascii="Calibri" w:hAnsi="Calibri" w:cs="Calibri"/>
        </w:rPr>
        <w:t>Residential program aligns with the ASAM level 3.5.</w:t>
      </w:r>
    </w:p>
    <w:p w14:paraId="21EA24F1" w14:textId="2E5255CC" w:rsidR="009B7694" w:rsidRPr="00FC5EF9" w:rsidRDefault="009B7694" w:rsidP="00AA4EAA">
      <w:pPr>
        <w:pStyle w:val="ListParagraph"/>
        <w:numPr>
          <w:ilvl w:val="1"/>
          <w:numId w:val="42"/>
        </w:numPr>
        <w:rPr>
          <w:rFonts w:ascii="Calibri" w:hAnsi="Calibri" w:cs="Calibri"/>
        </w:rPr>
      </w:pPr>
      <w:r w:rsidRPr="00FC5EF9">
        <w:rPr>
          <w:rFonts w:ascii="Calibri" w:hAnsi="Calibri" w:cs="Calibri"/>
        </w:rPr>
        <w:lastRenderedPageBreak/>
        <w:t xml:space="preserve">You have or will have an evidence-based treatment model that meets the needs of adolescents experiencing SUD and co-occurring SUD </w:t>
      </w:r>
      <w:r w:rsidR="00167F57" w:rsidRPr="00FC5EF9">
        <w:rPr>
          <w:rFonts w:ascii="Calibri" w:hAnsi="Calibri" w:cs="Calibri"/>
        </w:rPr>
        <w:t>and</w:t>
      </w:r>
      <w:r w:rsidRPr="00FC5EF9">
        <w:rPr>
          <w:rFonts w:ascii="Calibri" w:hAnsi="Calibri" w:cs="Calibri"/>
        </w:rPr>
        <w:t xml:space="preserve"> MH disorders.</w:t>
      </w:r>
    </w:p>
    <w:p w14:paraId="2E97F609" w14:textId="77777777" w:rsidR="009B7694" w:rsidRPr="00FC5EF9" w:rsidRDefault="009B7694" w:rsidP="009B7694">
      <w:pPr>
        <w:pStyle w:val="ListParagraph"/>
        <w:ind w:left="1080"/>
        <w:rPr>
          <w:rFonts w:ascii="Calibri" w:hAnsi="Calibri" w:cs="Calibri"/>
        </w:rPr>
      </w:pPr>
    </w:p>
    <w:p w14:paraId="16C691DC" w14:textId="77777777" w:rsidR="009B7694" w:rsidRPr="00FC5EF9" w:rsidRDefault="009B7694" w:rsidP="009B7694">
      <w:pPr>
        <w:rPr>
          <w:rFonts w:ascii="Calibri" w:hAnsi="Calibri" w:cs="Calibri"/>
          <w:u w:val="single"/>
        </w:rPr>
      </w:pPr>
      <w:r w:rsidRPr="00FC5EF9">
        <w:rPr>
          <w:rFonts w:ascii="Calibri" w:hAnsi="Calibri" w:cs="Calibri"/>
          <w:u w:val="single"/>
        </w:rPr>
        <w:t>For all applicants</w:t>
      </w:r>
    </w:p>
    <w:p w14:paraId="5AD66F8D" w14:textId="77777777" w:rsidR="009B7694" w:rsidRPr="00FC5EF9" w:rsidRDefault="009B7694" w:rsidP="00AA4EAA">
      <w:pPr>
        <w:pStyle w:val="ListParagraph"/>
        <w:numPr>
          <w:ilvl w:val="0"/>
          <w:numId w:val="42"/>
        </w:numPr>
        <w:rPr>
          <w:rFonts w:ascii="Calibri" w:hAnsi="Calibri" w:cs="Calibri"/>
        </w:rPr>
      </w:pPr>
      <w:r w:rsidRPr="00FC5EF9">
        <w:rPr>
          <w:rFonts w:ascii="Calibri" w:hAnsi="Calibri" w:cs="Calibri"/>
        </w:rPr>
        <w:t>Provide residential SUD treatment services to adolescents</w:t>
      </w:r>
    </w:p>
    <w:p w14:paraId="6F824AC3" w14:textId="77777777" w:rsidR="009B7694" w:rsidRPr="00FC5EF9" w:rsidRDefault="009B7694" w:rsidP="00AA4EAA">
      <w:pPr>
        <w:pStyle w:val="ListParagraph"/>
        <w:numPr>
          <w:ilvl w:val="0"/>
          <w:numId w:val="43"/>
        </w:numPr>
        <w:rPr>
          <w:rFonts w:ascii="Calibri" w:hAnsi="Calibri" w:cs="Calibri"/>
        </w:rPr>
      </w:pPr>
      <w:bookmarkStart w:id="15" w:name="_Hlk101380645"/>
      <w:r w:rsidRPr="00FC5EF9">
        <w:rPr>
          <w:rFonts w:ascii="Calibri" w:hAnsi="Calibri" w:cs="Calibri"/>
        </w:rPr>
        <w:t>Provide a comprehensive clinical assessment or diagnostic assessment that can determine the most appropriate ASAM level of care and treatment needs.</w:t>
      </w:r>
    </w:p>
    <w:p w14:paraId="747B132C" w14:textId="77777777" w:rsidR="009B7694" w:rsidRPr="00FC5EF9" w:rsidRDefault="009B7694" w:rsidP="00AA4EAA">
      <w:pPr>
        <w:pStyle w:val="ListParagraph"/>
        <w:numPr>
          <w:ilvl w:val="0"/>
          <w:numId w:val="43"/>
        </w:numPr>
        <w:rPr>
          <w:rFonts w:ascii="Calibri" w:hAnsi="Calibri" w:cs="Calibri"/>
        </w:rPr>
      </w:pPr>
      <w:r w:rsidRPr="00FC5EF9">
        <w:rPr>
          <w:rFonts w:ascii="Calibri" w:hAnsi="Calibri" w:cs="Calibri"/>
        </w:rPr>
        <w:t xml:space="preserve">Engage the adolescent and his/her family (as appropriate) in SUD treatment services using an evidence-based treatment model (or facilitate admission to the appropriate level of care if not ASAM 3.5).  </w:t>
      </w:r>
    </w:p>
    <w:p w14:paraId="309B7466" w14:textId="77777777" w:rsidR="009B7694" w:rsidRPr="00FC5EF9" w:rsidRDefault="009B7694" w:rsidP="00AA4EAA">
      <w:pPr>
        <w:pStyle w:val="ListParagraph"/>
        <w:numPr>
          <w:ilvl w:val="0"/>
          <w:numId w:val="43"/>
        </w:numPr>
        <w:rPr>
          <w:rFonts w:ascii="Calibri" w:hAnsi="Calibri" w:cs="Calibri"/>
        </w:rPr>
      </w:pPr>
      <w:r w:rsidRPr="00FC5EF9">
        <w:rPr>
          <w:rFonts w:ascii="Calibri" w:hAnsi="Calibri" w:cs="Calibri"/>
        </w:rPr>
        <w:t>Ensure educational needs of participants are met.</w:t>
      </w:r>
    </w:p>
    <w:p w14:paraId="56CD38CE" w14:textId="77777777" w:rsidR="009B7694" w:rsidRPr="00FC5EF9" w:rsidRDefault="009B7694" w:rsidP="00AA4EAA">
      <w:pPr>
        <w:pStyle w:val="ListParagraph"/>
        <w:numPr>
          <w:ilvl w:val="0"/>
          <w:numId w:val="43"/>
        </w:numPr>
        <w:rPr>
          <w:rFonts w:ascii="Calibri" w:hAnsi="Calibri" w:cs="Calibri"/>
        </w:rPr>
      </w:pPr>
      <w:r w:rsidRPr="00FC5EF9">
        <w:rPr>
          <w:rFonts w:ascii="Calibri" w:hAnsi="Calibri" w:cs="Calibri"/>
        </w:rPr>
        <w:t>Provide access to appropriate psychiatric services for assessment and/or medication management.</w:t>
      </w:r>
    </w:p>
    <w:p w14:paraId="1A09292E" w14:textId="77777777" w:rsidR="009B7694" w:rsidRPr="00FC5EF9" w:rsidRDefault="009B7694" w:rsidP="00AA4EAA">
      <w:pPr>
        <w:pStyle w:val="ListParagraph"/>
        <w:numPr>
          <w:ilvl w:val="0"/>
          <w:numId w:val="43"/>
        </w:numPr>
        <w:rPr>
          <w:rFonts w:ascii="Calibri" w:hAnsi="Calibri" w:cs="Calibri"/>
        </w:rPr>
      </w:pPr>
      <w:r w:rsidRPr="00FC5EF9">
        <w:rPr>
          <w:rFonts w:ascii="Calibri" w:hAnsi="Calibri" w:cs="Calibri"/>
        </w:rPr>
        <w:t xml:space="preserve">Monitor participant engagement and progress in treatment and ensure appropriate data collection for reporting purposes.  </w:t>
      </w:r>
    </w:p>
    <w:p w14:paraId="6C7D843A" w14:textId="77777777" w:rsidR="009B7694" w:rsidRPr="00FC5EF9" w:rsidRDefault="009B7694" w:rsidP="00AA4EAA">
      <w:pPr>
        <w:pStyle w:val="ListParagraph"/>
        <w:numPr>
          <w:ilvl w:val="0"/>
          <w:numId w:val="43"/>
        </w:numPr>
        <w:rPr>
          <w:rFonts w:ascii="Calibri" w:hAnsi="Calibri" w:cs="Calibri"/>
        </w:rPr>
      </w:pPr>
      <w:r w:rsidRPr="00FC5EF9">
        <w:rPr>
          <w:rFonts w:ascii="Calibri" w:hAnsi="Calibri" w:cs="Calibri"/>
        </w:rPr>
        <w:t>Facilitate referrals to appropriate SUD treatment services when ASAM 3.5 is no longer required.</w:t>
      </w:r>
    </w:p>
    <w:p w14:paraId="26469FF4" w14:textId="5FE3EBB1" w:rsidR="009B7694" w:rsidRPr="00FC5EF9" w:rsidRDefault="009B7694" w:rsidP="00AA4EAA">
      <w:pPr>
        <w:pStyle w:val="ListParagraph"/>
        <w:numPr>
          <w:ilvl w:val="0"/>
          <w:numId w:val="43"/>
        </w:numPr>
        <w:rPr>
          <w:rFonts w:ascii="Calibri" w:hAnsi="Calibri" w:cs="Calibri"/>
        </w:rPr>
      </w:pPr>
      <w:r w:rsidRPr="00FC5EF9">
        <w:rPr>
          <w:rFonts w:ascii="Calibri" w:hAnsi="Calibri" w:cs="Calibri"/>
        </w:rPr>
        <w:t>Coordinate with the agencies involved in the participant</w:t>
      </w:r>
      <w:r w:rsidR="00385186">
        <w:rPr>
          <w:rFonts w:ascii="Calibri" w:hAnsi="Calibri" w:cs="Calibri"/>
        </w:rPr>
        <w:t>’</w:t>
      </w:r>
      <w:r w:rsidRPr="00FC5EF9">
        <w:rPr>
          <w:rFonts w:ascii="Calibri" w:hAnsi="Calibri" w:cs="Calibri"/>
        </w:rPr>
        <w:t>s life to assist with treatment engagement and retention and to improve treatment outcomes</w:t>
      </w:r>
      <w:r w:rsidR="00385186">
        <w:rPr>
          <w:rFonts w:ascii="Calibri" w:hAnsi="Calibri" w:cs="Calibri"/>
        </w:rPr>
        <w:t>;</w:t>
      </w:r>
      <w:r w:rsidRPr="00FC5EF9">
        <w:rPr>
          <w:rFonts w:ascii="Calibri" w:hAnsi="Calibri" w:cs="Calibri"/>
        </w:rPr>
        <w:t xml:space="preserve"> i.e., DSS, juvenile justice, and pediatrician/physical health care provider etc.  </w:t>
      </w:r>
    </w:p>
    <w:p w14:paraId="7E732948" w14:textId="77777777" w:rsidR="009B7694" w:rsidRPr="00FC5EF9" w:rsidRDefault="009B7694" w:rsidP="009B7694">
      <w:pPr>
        <w:rPr>
          <w:rFonts w:ascii="Calibri" w:hAnsi="Calibri" w:cs="Calibri"/>
        </w:rPr>
      </w:pPr>
    </w:p>
    <w:p w14:paraId="2303A09A" w14:textId="77777777" w:rsidR="009B7694" w:rsidRPr="00FC5EF9" w:rsidRDefault="009B7694" w:rsidP="00AA4EAA">
      <w:pPr>
        <w:pStyle w:val="ListParagraph"/>
        <w:numPr>
          <w:ilvl w:val="0"/>
          <w:numId w:val="42"/>
        </w:numPr>
        <w:rPr>
          <w:rFonts w:ascii="Calibri" w:hAnsi="Calibri" w:cs="Calibri"/>
        </w:rPr>
      </w:pPr>
      <w:r w:rsidRPr="00FC5EF9">
        <w:rPr>
          <w:rFonts w:ascii="Calibri" w:hAnsi="Calibri" w:cs="Calibri"/>
        </w:rPr>
        <w:t>Educate adolescents and family/caregivers on substance use and SUD</w:t>
      </w:r>
    </w:p>
    <w:p w14:paraId="5D34E7B8" w14:textId="77777777" w:rsidR="009B7694" w:rsidRPr="00FC5EF9" w:rsidRDefault="009B7694" w:rsidP="00AA4EAA">
      <w:pPr>
        <w:pStyle w:val="ListParagraph"/>
        <w:numPr>
          <w:ilvl w:val="0"/>
          <w:numId w:val="44"/>
        </w:numPr>
        <w:rPr>
          <w:rFonts w:ascii="Calibri" w:hAnsi="Calibri" w:cs="Calibri"/>
        </w:rPr>
      </w:pPr>
      <w:r w:rsidRPr="00FC5EF9">
        <w:rPr>
          <w:rFonts w:ascii="Calibri" w:hAnsi="Calibri" w:cs="Calibri"/>
        </w:rPr>
        <w:t>Provide educational materials on substance use, SUD, mental health disorders and co-occurring disorders etc. to families/caregivers.</w:t>
      </w:r>
    </w:p>
    <w:bookmarkEnd w:id="15"/>
    <w:p w14:paraId="51AA6B63" w14:textId="77777777" w:rsidR="009B7694" w:rsidRPr="00FC5EF9" w:rsidRDefault="009B7694" w:rsidP="009B7694">
      <w:pPr>
        <w:rPr>
          <w:rFonts w:ascii="Calibri" w:hAnsi="Calibri" w:cs="Calibri"/>
        </w:rPr>
      </w:pPr>
    </w:p>
    <w:p w14:paraId="11E6A43D" w14:textId="77777777" w:rsidR="009B7694" w:rsidRPr="00FC5EF9" w:rsidRDefault="009B7694" w:rsidP="00AA4EAA">
      <w:pPr>
        <w:pStyle w:val="ListParagraph"/>
        <w:numPr>
          <w:ilvl w:val="0"/>
          <w:numId w:val="42"/>
        </w:numPr>
        <w:rPr>
          <w:rFonts w:ascii="Calibri" w:hAnsi="Calibri" w:cs="Calibri"/>
        </w:rPr>
      </w:pPr>
      <w:r w:rsidRPr="00FC5EF9">
        <w:rPr>
          <w:rFonts w:ascii="Calibri" w:hAnsi="Calibri" w:cs="Calibri"/>
        </w:rPr>
        <w:t>Comply with reporting requirements outlined in section 5.4 of this RFA</w:t>
      </w:r>
    </w:p>
    <w:p w14:paraId="2D6F85BC" w14:textId="4CB59F47" w:rsidR="009B7694" w:rsidRPr="00FC5EF9" w:rsidRDefault="009B7694" w:rsidP="006055F1">
      <w:pPr>
        <w:rPr>
          <w:rFonts w:ascii="Calibri" w:hAnsi="Calibri" w:cs="Calibri"/>
        </w:rPr>
      </w:pPr>
    </w:p>
    <w:p w14:paraId="6EAC498C" w14:textId="780B36C3" w:rsidR="009B7694" w:rsidRPr="00FC5EF9" w:rsidRDefault="009B7694" w:rsidP="006055F1">
      <w:pPr>
        <w:rPr>
          <w:rFonts w:ascii="Calibri" w:hAnsi="Calibri" w:cs="Calibri"/>
          <w:b/>
          <w:bCs/>
        </w:rPr>
      </w:pPr>
      <w:r w:rsidRPr="00FC5EF9">
        <w:rPr>
          <w:rFonts w:ascii="Calibri" w:hAnsi="Calibri" w:cs="Calibri"/>
          <w:b/>
          <w:bCs/>
        </w:rPr>
        <w:t>Developing SUD Treatment &amp; Recovery Services for LGBTQ+ Populations</w:t>
      </w:r>
    </w:p>
    <w:p w14:paraId="292555B9" w14:textId="77777777" w:rsidR="00DF55AF" w:rsidRPr="00FC5EF9" w:rsidRDefault="009B7694" w:rsidP="00AA4EAA">
      <w:pPr>
        <w:pStyle w:val="ListParagraph"/>
        <w:numPr>
          <w:ilvl w:val="0"/>
          <w:numId w:val="42"/>
        </w:numPr>
        <w:rPr>
          <w:rFonts w:ascii="Calibri" w:hAnsi="Calibri" w:cs="Calibri"/>
        </w:rPr>
      </w:pPr>
      <w:r w:rsidRPr="00FC5EF9">
        <w:rPr>
          <w:rFonts w:ascii="Calibri" w:hAnsi="Calibri" w:cs="Calibri"/>
        </w:rPr>
        <w:t xml:space="preserve">Provider organizations must have capacity and qualifications to serve youth aged 12 – 17 who present with a SUD and who identify as LGBTQ+.  </w:t>
      </w:r>
    </w:p>
    <w:p w14:paraId="6140C7C1" w14:textId="6F170E56" w:rsidR="009B7694" w:rsidRPr="00FC5EF9" w:rsidRDefault="009B7694" w:rsidP="00AA4EAA">
      <w:pPr>
        <w:pStyle w:val="ListParagraph"/>
        <w:numPr>
          <w:ilvl w:val="0"/>
          <w:numId w:val="42"/>
        </w:numPr>
        <w:rPr>
          <w:rFonts w:ascii="Calibri" w:hAnsi="Calibri" w:cs="Calibri"/>
        </w:rPr>
      </w:pPr>
      <w:r w:rsidRPr="00FC5EF9">
        <w:rPr>
          <w:rFonts w:ascii="Calibri" w:hAnsi="Calibri" w:cs="Calibri"/>
        </w:rPr>
        <w:t>Agencies may additionally have staffing capacity and expertise to serve adults with SUD who also identify as LBGTQ+.</w:t>
      </w:r>
    </w:p>
    <w:p w14:paraId="6B3130DF" w14:textId="45D5D11F" w:rsidR="00DF55AF" w:rsidRPr="00FC5EF9" w:rsidRDefault="00DF55AF" w:rsidP="00AA4EAA">
      <w:pPr>
        <w:pStyle w:val="ListParagraph"/>
        <w:numPr>
          <w:ilvl w:val="0"/>
          <w:numId w:val="43"/>
        </w:numPr>
        <w:rPr>
          <w:rFonts w:ascii="Calibri" w:hAnsi="Calibri" w:cs="Calibri"/>
        </w:rPr>
      </w:pPr>
      <w:r w:rsidRPr="00FC5EF9">
        <w:rPr>
          <w:rFonts w:ascii="Calibri" w:hAnsi="Calibri" w:cs="Calibri"/>
        </w:rPr>
        <w:t>Provide a comprehensive clinical assessment or diagnostic assessment that can determine the most appropriate ASAM level of care and treatment needs</w:t>
      </w:r>
      <w:r w:rsidR="00385186">
        <w:rPr>
          <w:rFonts w:ascii="Calibri" w:hAnsi="Calibri" w:cs="Calibri"/>
        </w:rPr>
        <w:t>.</w:t>
      </w:r>
    </w:p>
    <w:p w14:paraId="592CB932" w14:textId="0A282ED6" w:rsidR="00DF55AF" w:rsidRPr="00FC5EF9" w:rsidRDefault="00DF55AF" w:rsidP="00AA4EAA">
      <w:pPr>
        <w:pStyle w:val="ListParagraph"/>
        <w:numPr>
          <w:ilvl w:val="0"/>
          <w:numId w:val="43"/>
        </w:numPr>
        <w:rPr>
          <w:rFonts w:ascii="Calibri" w:hAnsi="Calibri" w:cs="Calibri"/>
        </w:rPr>
      </w:pPr>
      <w:r w:rsidRPr="00FC5EF9">
        <w:rPr>
          <w:rFonts w:ascii="Calibri" w:hAnsi="Calibri" w:cs="Calibri"/>
        </w:rPr>
        <w:t>Engage the adolescent and his/her family (as appropriate) in SUD treatment services using an evidence-based treatment model</w:t>
      </w:r>
      <w:r w:rsidR="00385186">
        <w:rPr>
          <w:rFonts w:ascii="Calibri" w:hAnsi="Calibri" w:cs="Calibri"/>
        </w:rPr>
        <w:t>.</w:t>
      </w:r>
      <w:r w:rsidRPr="00FC5EF9">
        <w:rPr>
          <w:rFonts w:ascii="Calibri" w:hAnsi="Calibri" w:cs="Calibri"/>
        </w:rPr>
        <w:t xml:space="preserve"> </w:t>
      </w:r>
    </w:p>
    <w:p w14:paraId="08105B92" w14:textId="42998D33" w:rsidR="00DF55AF" w:rsidRPr="00FC5EF9" w:rsidRDefault="00DF55AF" w:rsidP="00AA4EAA">
      <w:pPr>
        <w:pStyle w:val="ListParagraph"/>
        <w:numPr>
          <w:ilvl w:val="0"/>
          <w:numId w:val="43"/>
        </w:numPr>
        <w:rPr>
          <w:rFonts w:ascii="Calibri" w:hAnsi="Calibri" w:cs="Calibri"/>
        </w:rPr>
      </w:pPr>
      <w:r w:rsidRPr="00FC5EF9">
        <w:rPr>
          <w:rFonts w:ascii="Calibri" w:hAnsi="Calibri" w:cs="Calibri"/>
        </w:rPr>
        <w:t>Provide access to appropriate psychiatric services for assessment and/or medication management</w:t>
      </w:r>
      <w:r w:rsidR="00385186">
        <w:rPr>
          <w:rFonts w:ascii="Calibri" w:hAnsi="Calibri" w:cs="Calibri"/>
        </w:rPr>
        <w:t>.</w:t>
      </w:r>
    </w:p>
    <w:p w14:paraId="7695A982" w14:textId="7CFC8756" w:rsidR="00DF55AF" w:rsidRPr="00FC5EF9" w:rsidRDefault="00DF55AF" w:rsidP="00AA4EAA">
      <w:pPr>
        <w:pStyle w:val="ListParagraph"/>
        <w:numPr>
          <w:ilvl w:val="0"/>
          <w:numId w:val="43"/>
        </w:numPr>
        <w:rPr>
          <w:rFonts w:ascii="Calibri" w:hAnsi="Calibri" w:cs="Calibri"/>
        </w:rPr>
      </w:pPr>
      <w:r w:rsidRPr="00FC5EF9">
        <w:rPr>
          <w:rFonts w:ascii="Calibri" w:hAnsi="Calibri" w:cs="Calibri"/>
        </w:rPr>
        <w:t>Monitor participant engagement and progress in treatment and ensure appropriate data collection for reporting purposes</w:t>
      </w:r>
      <w:r w:rsidR="00385186">
        <w:rPr>
          <w:rFonts w:ascii="Calibri" w:hAnsi="Calibri" w:cs="Calibri"/>
        </w:rPr>
        <w:t>.</w:t>
      </w:r>
    </w:p>
    <w:p w14:paraId="74877AEA" w14:textId="60893BCF" w:rsidR="00DF55AF" w:rsidRPr="00FC5EF9" w:rsidRDefault="00DF55AF" w:rsidP="00AA4EAA">
      <w:pPr>
        <w:pStyle w:val="ListParagraph"/>
        <w:numPr>
          <w:ilvl w:val="0"/>
          <w:numId w:val="43"/>
        </w:numPr>
        <w:rPr>
          <w:rFonts w:ascii="Calibri" w:hAnsi="Calibri" w:cs="Calibri"/>
        </w:rPr>
      </w:pPr>
      <w:r w:rsidRPr="00FC5EF9">
        <w:rPr>
          <w:rFonts w:ascii="Calibri" w:hAnsi="Calibri" w:cs="Calibri"/>
        </w:rPr>
        <w:t xml:space="preserve">Coordinate with the agencies involved in the participants life to assist with treatment engagement and retention and to improve treatment outcomes; i.e., DSS, justice, and physical health care provider, etc.  </w:t>
      </w:r>
    </w:p>
    <w:p w14:paraId="0C835D25" w14:textId="77777777" w:rsidR="00DF55AF" w:rsidRPr="00FC5EF9" w:rsidRDefault="00DF55AF" w:rsidP="00DF55AF">
      <w:pPr>
        <w:rPr>
          <w:rFonts w:ascii="Calibri" w:hAnsi="Calibri" w:cs="Calibri"/>
        </w:rPr>
      </w:pPr>
    </w:p>
    <w:p w14:paraId="26990AEB" w14:textId="68119044" w:rsidR="00DF55AF" w:rsidRPr="00FC5EF9" w:rsidRDefault="00DF55AF" w:rsidP="00AA4EAA">
      <w:pPr>
        <w:pStyle w:val="ListParagraph"/>
        <w:numPr>
          <w:ilvl w:val="0"/>
          <w:numId w:val="42"/>
        </w:numPr>
        <w:rPr>
          <w:rFonts w:ascii="Calibri" w:hAnsi="Calibri" w:cs="Calibri"/>
        </w:rPr>
      </w:pPr>
      <w:r w:rsidRPr="00FC5EF9">
        <w:rPr>
          <w:rFonts w:ascii="Calibri" w:hAnsi="Calibri" w:cs="Calibri"/>
        </w:rPr>
        <w:t xml:space="preserve">Educate adolescents and family/caregivers on substance use, SUD, </w:t>
      </w:r>
      <w:bookmarkStart w:id="16" w:name="_Hlk101380969"/>
      <w:r w:rsidRPr="00FC5EF9">
        <w:rPr>
          <w:rFonts w:ascii="Calibri" w:hAnsi="Calibri" w:cs="Calibri"/>
        </w:rPr>
        <w:t>sexual identity, sexual orientation, gender identity</w:t>
      </w:r>
      <w:bookmarkEnd w:id="16"/>
      <w:r w:rsidRPr="00FC5EF9">
        <w:rPr>
          <w:rFonts w:ascii="Calibri" w:hAnsi="Calibri" w:cs="Calibri"/>
        </w:rPr>
        <w:t>, etc.</w:t>
      </w:r>
    </w:p>
    <w:p w14:paraId="58448EDE" w14:textId="27981121" w:rsidR="00DF55AF" w:rsidRPr="00FC5EF9" w:rsidRDefault="00DF55AF" w:rsidP="00AA4EAA">
      <w:pPr>
        <w:pStyle w:val="ListParagraph"/>
        <w:numPr>
          <w:ilvl w:val="0"/>
          <w:numId w:val="44"/>
        </w:numPr>
        <w:rPr>
          <w:rFonts w:ascii="Calibri" w:hAnsi="Calibri" w:cs="Calibri"/>
        </w:rPr>
      </w:pPr>
      <w:r w:rsidRPr="00FC5EF9">
        <w:rPr>
          <w:rFonts w:ascii="Calibri" w:hAnsi="Calibri" w:cs="Calibri"/>
        </w:rPr>
        <w:t>Provide educational materials on substance use, SUD, mental health disorders and co-occurring disorders, sexual identity, sexual orientation, gender identity, etc. to families/caregivers.</w:t>
      </w:r>
    </w:p>
    <w:p w14:paraId="0FD5F0BD" w14:textId="77777777" w:rsidR="00167F57" w:rsidRPr="00FC5EF9" w:rsidRDefault="00167F57" w:rsidP="00167F57">
      <w:pPr>
        <w:pStyle w:val="ListParagraph"/>
        <w:rPr>
          <w:rFonts w:ascii="Calibri" w:hAnsi="Calibri" w:cs="Calibri"/>
        </w:rPr>
      </w:pPr>
    </w:p>
    <w:p w14:paraId="440765F0" w14:textId="77777777" w:rsidR="00167F57" w:rsidRPr="00FC5EF9" w:rsidRDefault="00167F57" w:rsidP="00AA4EAA">
      <w:pPr>
        <w:pStyle w:val="ListParagraph"/>
        <w:numPr>
          <w:ilvl w:val="0"/>
          <w:numId w:val="42"/>
        </w:numPr>
        <w:rPr>
          <w:rFonts w:ascii="Calibri" w:hAnsi="Calibri" w:cs="Calibri"/>
        </w:rPr>
      </w:pPr>
      <w:r w:rsidRPr="00FC5EF9">
        <w:rPr>
          <w:rFonts w:ascii="Calibri" w:hAnsi="Calibri" w:cs="Calibri"/>
        </w:rPr>
        <w:t>Comply with reporting requirements outlined in section 5.4 of this RFA</w:t>
      </w:r>
    </w:p>
    <w:p w14:paraId="6ADE85FF" w14:textId="77777777" w:rsidR="00167F57" w:rsidRPr="00FC5EF9" w:rsidRDefault="00167F57" w:rsidP="00167F57">
      <w:pPr>
        <w:rPr>
          <w:rFonts w:ascii="Calibri" w:hAnsi="Calibri" w:cs="Calibri"/>
        </w:rPr>
      </w:pPr>
    </w:p>
    <w:p w14:paraId="4D360488" w14:textId="77777777" w:rsidR="009B7694" w:rsidRPr="00FC5EF9" w:rsidRDefault="009B7694" w:rsidP="006055F1">
      <w:pPr>
        <w:rPr>
          <w:rFonts w:ascii="Calibri" w:hAnsi="Calibri" w:cs="Calibri"/>
        </w:rPr>
      </w:pPr>
    </w:p>
    <w:p w14:paraId="0A2E59A9" w14:textId="58F53C4F" w:rsidR="00A118E6" w:rsidRPr="00FC5EF9" w:rsidRDefault="005D1985" w:rsidP="005841DB">
      <w:pPr>
        <w:spacing w:after="120"/>
        <w:rPr>
          <w:rFonts w:ascii="Calibri" w:hAnsi="Calibri" w:cs="Calibri"/>
          <w:b/>
          <w:u w:val="single"/>
        </w:rPr>
      </w:pPr>
      <w:r w:rsidRPr="00FC5EF9">
        <w:rPr>
          <w:rFonts w:ascii="Calibri" w:hAnsi="Calibri" w:cs="Calibri"/>
          <w:b/>
          <w:u w:val="single"/>
        </w:rPr>
        <w:lastRenderedPageBreak/>
        <w:t xml:space="preserve">5.2 </w:t>
      </w:r>
      <w:r w:rsidR="00A118E6" w:rsidRPr="00FC5EF9">
        <w:rPr>
          <w:rFonts w:ascii="Calibri" w:hAnsi="Calibri" w:cs="Calibri"/>
          <w:b/>
          <w:u w:val="single"/>
        </w:rPr>
        <w:t>Population Served</w:t>
      </w:r>
    </w:p>
    <w:p w14:paraId="47B28490" w14:textId="77777777" w:rsidR="00DF55AF" w:rsidRPr="00FC5EF9" w:rsidRDefault="00DF55AF" w:rsidP="00DF55AF">
      <w:pPr>
        <w:rPr>
          <w:rFonts w:ascii="Calibri" w:hAnsi="Calibri" w:cs="Calibri"/>
        </w:rPr>
      </w:pPr>
      <w:r w:rsidRPr="00FC5EF9">
        <w:rPr>
          <w:rFonts w:ascii="Calibri" w:hAnsi="Calibri" w:cs="Calibri"/>
          <w:b/>
          <w:bCs/>
        </w:rPr>
        <w:t>Supporting Transitional Age Youth (TAY) with SUD in Need of Recovery Housing</w:t>
      </w:r>
    </w:p>
    <w:p w14:paraId="7AD9D483" w14:textId="74892B72" w:rsidR="005841DB" w:rsidRPr="00FC5EF9" w:rsidRDefault="00C47708" w:rsidP="00C47708">
      <w:pPr>
        <w:rPr>
          <w:rFonts w:ascii="Calibri" w:hAnsi="Calibri" w:cs="Calibri"/>
        </w:rPr>
      </w:pPr>
      <w:r w:rsidRPr="00FC5EF9">
        <w:rPr>
          <w:rFonts w:ascii="Calibri" w:hAnsi="Calibri" w:cs="Calibri"/>
        </w:rPr>
        <w:t xml:space="preserve">The population to be served </w:t>
      </w:r>
      <w:r w:rsidR="002C4B7D" w:rsidRPr="00FC5EF9">
        <w:rPr>
          <w:rFonts w:ascii="Calibri" w:hAnsi="Calibri" w:cs="Calibri"/>
        </w:rPr>
        <w:t xml:space="preserve">under this grant is </w:t>
      </w:r>
      <w:r w:rsidR="00385186">
        <w:rPr>
          <w:rFonts w:ascii="Calibri" w:hAnsi="Calibri" w:cs="Calibri"/>
        </w:rPr>
        <w:t>t</w:t>
      </w:r>
      <w:r w:rsidR="002C4B7D" w:rsidRPr="00FC5EF9">
        <w:rPr>
          <w:rFonts w:ascii="Calibri" w:hAnsi="Calibri" w:cs="Calibri"/>
        </w:rPr>
        <w:t>ransitional age youth (TAY)</w:t>
      </w:r>
      <w:r w:rsidR="00FB1005" w:rsidRPr="00FC5EF9">
        <w:rPr>
          <w:rFonts w:ascii="Calibri" w:hAnsi="Calibri" w:cs="Calibri"/>
        </w:rPr>
        <w:t xml:space="preserve"> with a primary SUD diagnosis</w:t>
      </w:r>
      <w:r w:rsidR="002C4B7D" w:rsidRPr="00FC5EF9">
        <w:rPr>
          <w:rFonts w:ascii="Calibri" w:hAnsi="Calibri" w:cs="Calibri"/>
        </w:rPr>
        <w:t xml:space="preserve">. </w:t>
      </w:r>
      <w:r w:rsidR="00FB1005" w:rsidRPr="00FC5EF9">
        <w:rPr>
          <w:rFonts w:ascii="Calibri" w:hAnsi="Calibri" w:cs="Calibri"/>
        </w:rPr>
        <w:t>For</w:t>
      </w:r>
      <w:r w:rsidR="002C4B7D" w:rsidRPr="00FC5EF9">
        <w:rPr>
          <w:rFonts w:ascii="Calibri" w:hAnsi="Calibri" w:cs="Calibri"/>
        </w:rPr>
        <w:t xml:space="preserve"> this grant, TAY refers to individuals age</w:t>
      </w:r>
      <w:r w:rsidR="00F44C64" w:rsidRPr="00FC5EF9">
        <w:rPr>
          <w:rFonts w:ascii="Calibri" w:hAnsi="Calibri" w:cs="Calibri"/>
        </w:rPr>
        <w:t>d between 18-2</w:t>
      </w:r>
      <w:r w:rsidR="005B2F17" w:rsidRPr="00FC5EF9">
        <w:rPr>
          <w:rFonts w:ascii="Calibri" w:hAnsi="Calibri" w:cs="Calibri"/>
        </w:rPr>
        <w:t>5</w:t>
      </w:r>
      <w:r w:rsidR="00F44C64" w:rsidRPr="00FC5EF9">
        <w:rPr>
          <w:rFonts w:ascii="Calibri" w:hAnsi="Calibri" w:cs="Calibri"/>
        </w:rPr>
        <w:t xml:space="preserve">. The applicant may </w:t>
      </w:r>
      <w:r w:rsidR="00FB1005" w:rsidRPr="00FC5EF9">
        <w:rPr>
          <w:rFonts w:ascii="Calibri" w:hAnsi="Calibri" w:cs="Calibri"/>
        </w:rPr>
        <w:t>choose</w:t>
      </w:r>
      <w:r w:rsidR="00E366F6" w:rsidRPr="00FC5EF9">
        <w:rPr>
          <w:rFonts w:ascii="Calibri" w:hAnsi="Calibri" w:cs="Calibri"/>
        </w:rPr>
        <w:t xml:space="preserve"> a subset of this population of focus (</w:t>
      </w:r>
      <w:r w:rsidR="00CE35FB" w:rsidRPr="00FC5EF9">
        <w:rPr>
          <w:rFonts w:ascii="Calibri" w:hAnsi="Calibri" w:cs="Calibri"/>
        </w:rPr>
        <w:t>e.g., ages 18-21 or ages 21-25).</w:t>
      </w:r>
      <w:r w:rsidR="00230BFC" w:rsidRPr="00FC5EF9">
        <w:rPr>
          <w:rFonts w:ascii="Calibri" w:hAnsi="Calibri" w:cs="Calibri"/>
        </w:rPr>
        <w:t xml:space="preserve"> If the applicant chooses to select a subset of this population</w:t>
      </w:r>
      <w:r w:rsidR="00933A74" w:rsidRPr="00FC5EF9">
        <w:rPr>
          <w:rFonts w:ascii="Calibri" w:hAnsi="Calibri" w:cs="Calibri"/>
        </w:rPr>
        <w:t>, the rational for doing so should be clear</w:t>
      </w:r>
      <w:r w:rsidR="007F5610" w:rsidRPr="00FC5EF9">
        <w:rPr>
          <w:rFonts w:ascii="Calibri" w:hAnsi="Calibri" w:cs="Calibri"/>
        </w:rPr>
        <w:t>ly</w:t>
      </w:r>
      <w:r w:rsidR="00933A74" w:rsidRPr="00FC5EF9">
        <w:rPr>
          <w:rFonts w:ascii="Calibri" w:hAnsi="Calibri" w:cs="Calibri"/>
        </w:rPr>
        <w:t xml:space="preserve"> stated in the application.</w:t>
      </w:r>
      <w:r w:rsidR="002146BA" w:rsidRPr="00FC5EF9">
        <w:rPr>
          <w:rFonts w:ascii="Calibri" w:hAnsi="Calibri" w:cs="Calibri"/>
        </w:rPr>
        <w:t xml:space="preserve"> </w:t>
      </w:r>
    </w:p>
    <w:p w14:paraId="66D33530" w14:textId="77777777" w:rsidR="000236C1" w:rsidRPr="00FC5EF9" w:rsidRDefault="000236C1" w:rsidP="00C47708">
      <w:pPr>
        <w:rPr>
          <w:rFonts w:ascii="Calibri" w:hAnsi="Calibri" w:cs="Calibri"/>
        </w:rPr>
      </w:pPr>
    </w:p>
    <w:p w14:paraId="0DA8D090" w14:textId="334BB518" w:rsidR="004B773F" w:rsidRPr="00FC5EF9" w:rsidRDefault="002146BA" w:rsidP="00C47708">
      <w:pPr>
        <w:rPr>
          <w:rFonts w:ascii="Calibri" w:hAnsi="Calibri" w:cs="Calibri"/>
        </w:rPr>
      </w:pPr>
      <w:r w:rsidRPr="00FC5EF9">
        <w:rPr>
          <w:rFonts w:ascii="Calibri" w:hAnsi="Calibri" w:cs="Calibri"/>
        </w:rPr>
        <w:t>Applicants will be expected to identify and reduce differences in access</w:t>
      </w:r>
      <w:r w:rsidR="00E438EF" w:rsidRPr="00FC5EF9">
        <w:rPr>
          <w:rFonts w:ascii="Calibri" w:hAnsi="Calibri" w:cs="Calibri"/>
        </w:rPr>
        <w:t xml:space="preserve">, service use, and outcomes of services among </w:t>
      </w:r>
      <w:r w:rsidR="00C935EC" w:rsidRPr="00FC5EF9">
        <w:rPr>
          <w:rFonts w:ascii="Calibri" w:hAnsi="Calibri" w:cs="Calibri"/>
        </w:rPr>
        <w:t>historically marginalized groups</w:t>
      </w:r>
      <w:r w:rsidR="005841DB" w:rsidRPr="00FC5EF9">
        <w:rPr>
          <w:rFonts w:ascii="Calibri" w:hAnsi="Calibri" w:cs="Calibri"/>
        </w:rPr>
        <w:t xml:space="preserve">, </w:t>
      </w:r>
      <w:r w:rsidR="000236C1" w:rsidRPr="00FC5EF9">
        <w:rPr>
          <w:rFonts w:ascii="Calibri" w:hAnsi="Calibri" w:cs="Calibri"/>
        </w:rPr>
        <w:t>to</w:t>
      </w:r>
      <w:r w:rsidR="005841DB" w:rsidRPr="00FC5EF9">
        <w:rPr>
          <w:rFonts w:ascii="Calibri" w:hAnsi="Calibri" w:cs="Calibri"/>
        </w:rPr>
        <w:t xml:space="preserve"> address health disparities.</w:t>
      </w:r>
    </w:p>
    <w:p w14:paraId="7A6F1EA6" w14:textId="13F7CAB5" w:rsidR="00DC64B5" w:rsidRPr="00FC5EF9" w:rsidRDefault="00DC64B5" w:rsidP="00C47708">
      <w:pPr>
        <w:rPr>
          <w:rFonts w:ascii="Calibri" w:hAnsi="Calibri" w:cs="Calibri"/>
        </w:rPr>
      </w:pPr>
    </w:p>
    <w:p w14:paraId="242833BC" w14:textId="6879B5C8" w:rsidR="00DC64B5" w:rsidRPr="00FC5EF9" w:rsidRDefault="001A1A83" w:rsidP="00C47708">
      <w:pPr>
        <w:rPr>
          <w:rFonts w:ascii="Calibri" w:hAnsi="Calibri" w:cs="Calibri"/>
        </w:rPr>
      </w:pPr>
      <w:r w:rsidRPr="00FC5EF9">
        <w:rPr>
          <w:rFonts w:ascii="Calibri" w:hAnsi="Calibri" w:cs="Calibri"/>
        </w:rPr>
        <w:t xml:space="preserve">Services provided under this grant must not be denied to an individual because of their use of any </w:t>
      </w:r>
      <w:r w:rsidR="005472FE" w:rsidRPr="00FC5EF9">
        <w:rPr>
          <w:rFonts w:ascii="Calibri" w:hAnsi="Calibri" w:cs="Calibri"/>
        </w:rPr>
        <w:t xml:space="preserve">FDA approved medication for the treatment of SUD. </w:t>
      </w:r>
      <w:hyperlink r:id="rId14" w:history="1">
        <w:r w:rsidR="003E6A3B" w:rsidRPr="00FC5EF9">
          <w:rPr>
            <w:rStyle w:val="Hyperlink"/>
            <w:rFonts w:ascii="Calibri" w:hAnsi="Calibri" w:cs="Calibri"/>
          </w:rPr>
          <w:t>SAMHSA Medication-Assisted Treatment resource</w:t>
        </w:r>
      </w:hyperlink>
      <w:r w:rsidR="00385186">
        <w:rPr>
          <w:rStyle w:val="Hyperlink"/>
          <w:rFonts w:ascii="Calibri" w:hAnsi="Calibri" w:cs="Calibri"/>
        </w:rPr>
        <w:t>.</w:t>
      </w:r>
      <w:r w:rsidR="003E6A3B" w:rsidRPr="00FC5EF9">
        <w:rPr>
          <w:rFonts w:ascii="Calibri" w:hAnsi="Calibri" w:cs="Calibri"/>
        </w:rPr>
        <w:t xml:space="preserve"> </w:t>
      </w:r>
    </w:p>
    <w:p w14:paraId="255E05A7" w14:textId="230B9E07" w:rsidR="00DF55AF" w:rsidRPr="00FC5EF9" w:rsidRDefault="00DF55AF" w:rsidP="00C47708">
      <w:pPr>
        <w:rPr>
          <w:rFonts w:ascii="Calibri" w:hAnsi="Calibri" w:cs="Calibri"/>
        </w:rPr>
      </w:pPr>
    </w:p>
    <w:p w14:paraId="34B9CE6C" w14:textId="77777777" w:rsidR="00DF55AF" w:rsidRPr="00FC5EF9" w:rsidRDefault="00DF55AF" w:rsidP="00DF55AF">
      <w:pPr>
        <w:rPr>
          <w:rFonts w:ascii="Calibri" w:hAnsi="Calibri" w:cs="Calibri"/>
        </w:rPr>
      </w:pPr>
      <w:r w:rsidRPr="00FC5EF9">
        <w:rPr>
          <w:rFonts w:ascii="Calibri" w:hAnsi="Calibri" w:cs="Calibri"/>
          <w:b/>
          <w:bCs/>
        </w:rPr>
        <w:t>Residential Substance Use Disorder Treatment for Adolescents</w:t>
      </w:r>
    </w:p>
    <w:p w14:paraId="0FBA3B87" w14:textId="4D54A541" w:rsidR="00DF55AF" w:rsidRPr="00FC5EF9" w:rsidRDefault="00DF55AF" w:rsidP="00C47708">
      <w:pPr>
        <w:rPr>
          <w:rFonts w:ascii="Calibri" w:hAnsi="Calibri" w:cs="Calibri"/>
        </w:rPr>
      </w:pPr>
      <w:r w:rsidRPr="00FC5EF9">
        <w:rPr>
          <w:rFonts w:ascii="Calibri" w:hAnsi="Calibri" w:cs="Calibri"/>
        </w:rPr>
        <w:t>The population to be served is adolescents between 12-17 years old. This program will expand the adolescent SUD system and as a result will be required to provide services to adolescents from across North Carolina.</w:t>
      </w:r>
    </w:p>
    <w:p w14:paraId="579CA685" w14:textId="2FAD1CAD" w:rsidR="00DF55AF" w:rsidRPr="00FC5EF9" w:rsidRDefault="00DF55AF" w:rsidP="00C47708">
      <w:pPr>
        <w:rPr>
          <w:rFonts w:ascii="Calibri" w:hAnsi="Calibri" w:cs="Calibri"/>
        </w:rPr>
      </w:pPr>
    </w:p>
    <w:p w14:paraId="3FC52C06" w14:textId="77777777" w:rsidR="00DF55AF" w:rsidRPr="00FC5EF9" w:rsidRDefault="00DF55AF" w:rsidP="00DF55AF">
      <w:pPr>
        <w:rPr>
          <w:rFonts w:ascii="Calibri" w:hAnsi="Calibri" w:cs="Calibri"/>
          <w:b/>
          <w:bCs/>
        </w:rPr>
      </w:pPr>
      <w:r w:rsidRPr="00FC5EF9">
        <w:rPr>
          <w:rFonts w:ascii="Calibri" w:hAnsi="Calibri" w:cs="Calibri"/>
          <w:b/>
          <w:bCs/>
        </w:rPr>
        <w:t>Developing SUD Treatment &amp; Recovery Services for LGBTQ+ Populations</w:t>
      </w:r>
    </w:p>
    <w:p w14:paraId="1F31E2F4" w14:textId="10D9F453" w:rsidR="00DF55AF" w:rsidRPr="00FC5EF9" w:rsidRDefault="00DF55AF" w:rsidP="00C47708">
      <w:pPr>
        <w:rPr>
          <w:rFonts w:ascii="Calibri" w:hAnsi="Calibri" w:cs="Calibri"/>
        </w:rPr>
      </w:pPr>
      <w:r w:rsidRPr="00FC5EF9">
        <w:rPr>
          <w:rFonts w:ascii="Calibri" w:hAnsi="Calibri" w:cs="Calibri"/>
        </w:rPr>
        <w:t>The populations to be served are adolescents aged 12-17 years old with a SUD who identify as LGBTQ+.  Additionally, adults with an SUD and who identify as LGBTQ+ may also be served, but the primary focus must be adolescents.</w:t>
      </w:r>
    </w:p>
    <w:p w14:paraId="13FE8BBF" w14:textId="77777777" w:rsidR="00D5731A" w:rsidRPr="00FC5EF9" w:rsidRDefault="00D5731A" w:rsidP="006055F1">
      <w:pPr>
        <w:spacing w:after="120"/>
        <w:rPr>
          <w:rFonts w:ascii="Calibri" w:hAnsi="Calibri" w:cs="Calibri"/>
        </w:rPr>
      </w:pPr>
    </w:p>
    <w:p w14:paraId="5E045801" w14:textId="5071C99A" w:rsidR="00427880" w:rsidRPr="00FC5EF9" w:rsidRDefault="00600125" w:rsidP="006055F1">
      <w:pPr>
        <w:spacing w:after="120"/>
        <w:rPr>
          <w:rFonts w:ascii="Calibri" w:hAnsi="Calibri" w:cs="Calibri"/>
          <w:b/>
          <w:u w:val="single"/>
        </w:rPr>
      </w:pPr>
      <w:r w:rsidRPr="00FC5EF9">
        <w:rPr>
          <w:rFonts w:ascii="Calibri" w:hAnsi="Calibri" w:cs="Calibri"/>
          <w:b/>
          <w:u w:val="single"/>
        </w:rPr>
        <w:t xml:space="preserve">5.3 </w:t>
      </w:r>
      <w:r w:rsidR="00925C59" w:rsidRPr="00FC5EF9">
        <w:rPr>
          <w:rFonts w:ascii="Calibri" w:hAnsi="Calibri" w:cs="Calibri"/>
          <w:b/>
          <w:u w:val="single"/>
        </w:rPr>
        <w:t>PERFORMANCE STANDARDS AND EXPECTATIONS</w:t>
      </w:r>
    </w:p>
    <w:p w14:paraId="2BDF5AC7" w14:textId="6B345885" w:rsidR="00232FD0" w:rsidRDefault="00600125" w:rsidP="00482A34">
      <w:pPr>
        <w:spacing w:after="240"/>
        <w:rPr>
          <w:rFonts w:ascii="Calibri" w:hAnsi="Calibri" w:cs="Calibri"/>
        </w:rPr>
      </w:pPr>
      <w:r w:rsidRPr="00FC5EF9">
        <w:rPr>
          <w:rFonts w:ascii="Calibri" w:hAnsi="Calibri" w:cs="Calibri"/>
        </w:rPr>
        <w:t xml:space="preserve">Applicants shall comply with all federal and state requirements for subawards. The </w:t>
      </w:r>
      <w:hyperlink r:id="rId15" w:history="1">
        <w:r w:rsidRPr="00FC5EF9">
          <w:rPr>
            <w:rStyle w:val="Hyperlink"/>
            <w:rFonts w:ascii="Calibri" w:hAnsi="Calibri" w:cs="Calibri"/>
          </w:rPr>
          <w:t>North Carolina State Budget Manual</w:t>
        </w:r>
      </w:hyperlink>
      <w:r w:rsidRPr="00FC5EF9">
        <w:rPr>
          <w:rFonts w:ascii="Calibri" w:hAnsi="Calibri" w:cs="Calibri"/>
        </w:rPr>
        <w:t xml:space="preserve"> outlines parameters for allowable and unallowable costs at the state level, and the code of federal regulations, title 2, part 200 outlines requirements and restrictions for sub awardees receiving federal awards. Sub awardees must comply with all uniform guidance related to the </w:t>
      </w:r>
      <w:r w:rsidR="00393E8D" w:rsidRPr="00FC5EF9">
        <w:rPr>
          <w:rFonts w:ascii="Calibri" w:hAnsi="Calibri" w:cs="Calibri"/>
        </w:rPr>
        <w:t>SABG ARP</w:t>
      </w:r>
      <w:r w:rsidR="009E25FE" w:rsidRPr="00FC5EF9">
        <w:rPr>
          <w:rFonts w:ascii="Calibri" w:hAnsi="Calibri" w:cs="Calibri"/>
        </w:rPr>
        <w:t xml:space="preserve"> funding</w:t>
      </w:r>
      <w:r w:rsidRPr="00FC5EF9">
        <w:rPr>
          <w:rFonts w:ascii="Calibri" w:hAnsi="Calibri" w:cs="Calibri"/>
        </w:rPr>
        <w:t xml:space="preserve">, CFDA: </w:t>
      </w:r>
      <w:r w:rsidR="00D118BD" w:rsidRPr="00FC5EF9">
        <w:rPr>
          <w:rFonts w:ascii="Calibri" w:hAnsi="Calibri" w:cs="Calibri"/>
        </w:rPr>
        <w:t>93.959</w:t>
      </w:r>
      <w:r w:rsidRPr="00FC5EF9">
        <w:rPr>
          <w:rFonts w:ascii="Calibri" w:hAnsi="Calibri" w:cs="Calibri"/>
        </w:rPr>
        <w:t>.</w:t>
      </w:r>
    </w:p>
    <w:p w14:paraId="5234E65E" w14:textId="14C5E85B" w:rsidR="00446E22" w:rsidRDefault="00446E22" w:rsidP="00482A34">
      <w:pPr>
        <w:spacing w:after="240"/>
        <w:rPr>
          <w:rFonts w:ascii="Calibri" w:hAnsi="Calibri" w:cs="Calibri"/>
        </w:rPr>
      </w:pPr>
      <w:r>
        <w:rPr>
          <w:rFonts w:ascii="Calibri" w:hAnsi="Calibri" w:cs="Calibri"/>
        </w:rPr>
        <w:t>For each specific funding opportunity, please see the following:</w:t>
      </w:r>
    </w:p>
    <w:p w14:paraId="57CC51EC" w14:textId="7256136E" w:rsidR="00446E22" w:rsidRPr="00542033" w:rsidRDefault="00446E22" w:rsidP="00446E22">
      <w:pPr>
        <w:spacing w:after="160" w:line="259" w:lineRule="auto"/>
        <w:rPr>
          <w:rFonts w:ascii="Calibri" w:eastAsia="Calibri" w:hAnsi="Calibri"/>
        </w:rPr>
      </w:pPr>
      <w:r w:rsidRPr="00542033">
        <w:rPr>
          <w:rFonts w:ascii="Calibri" w:eastAsia="Calibri" w:hAnsi="Calibri"/>
        </w:rPr>
        <w:t>TAY:</w:t>
      </w:r>
    </w:p>
    <w:p w14:paraId="546FB3DC" w14:textId="77777777" w:rsidR="00446E22" w:rsidRPr="00542033" w:rsidRDefault="00446E22" w:rsidP="00446E22">
      <w:pPr>
        <w:spacing w:after="160" w:line="259" w:lineRule="auto"/>
        <w:rPr>
          <w:rFonts w:ascii="Calibri" w:eastAsia="Calibri" w:hAnsi="Calibri"/>
        </w:rPr>
      </w:pPr>
      <w:r w:rsidRPr="00542033">
        <w:rPr>
          <w:rFonts w:ascii="Calibri" w:eastAsia="Calibri" w:hAnsi="Calibri"/>
        </w:rPr>
        <w:t>Applicant will establish a program capable of meeting the needs of TAY with a SUD in need of recovery supported housing.</w:t>
      </w:r>
    </w:p>
    <w:p w14:paraId="5C53D2B1" w14:textId="77777777" w:rsidR="00446E22" w:rsidRPr="00542033" w:rsidRDefault="00446E22" w:rsidP="00446E22">
      <w:pPr>
        <w:spacing w:after="160" w:line="259" w:lineRule="auto"/>
        <w:rPr>
          <w:rFonts w:ascii="Calibri" w:eastAsia="Calibri" w:hAnsi="Calibri"/>
        </w:rPr>
      </w:pPr>
      <w:r w:rsidRPr="00542033">
        <w:rPr>
          <w:rFonts w:ascii="Calibri" w:eastAsia="Calibri" w:hAnsi="Calibri"/>
        </w:rPr>
        <w:t>All TAY engaged by the project will:</w:t>
      </w:r>
    </w:p>
    <w:p w14:paraId="16C6ACFD" w14:textId="77777777" w:rsidR="00446E22" w:rsidRPr="00542033" w:rsidRDefault="00446E22" w:rsidP="00446E22">
      <w:pPr>
        <w:numPr>
          <w:ilvl w:val="0"/>
          <w:numId w:val="46"/>
        </w:numPr>
        <w:spacing w:after="160" w:line="259" w:lineRule="auto"/>
        <w:contextualSpacing/>
        <w:rPr>
          <w:rFonts w:ascii="Calibri" w:eastAsia="Calibri" w:hAnsi="Calibri"/>
        </w:rPr>
      </w:pPr>
      <w:r w:rsidRPr="00542033">
        <w:rPr>
          <w:rFonts w:ascii="Calibri" w:eastAsia="Calibri" w:hAnsi="Calibri"/>
        </w:rPr>
        <w:t>Receive ‘Recovery Supported Housing’.</w:t>
      </w:r>
    </w:p>
    <w:p w14:paraId="5EE733D6" w14:textId="77777777" w:rsidR="00446E22" w:rsidRPr="00542033" w:rsidRDefault="00446E22" w:rsidP="00446E22">
      <w:pPr>
        <w:numPr>
          <w:ilvl w:val="0"/>
          <w:numId w:val="46"/>
        </w:numPr>
        <w:spacing w:after="160" w:line="259" w:lineRule="auto"/>
        <w:contextualSpacing/>
        <w:rPr>
          <w:rFonts w:ascii="Calibri" w:eastAsia="Calibri" w:hAnsi="Calibri"/>
        </w:rPr>
      </w:pPr>
      <w:r w:rsidRPr="00542033">
        <w:rPr>
          <w:rFonts w:ascii="Calibri" w:eastAsia="Calibri" w:hAnsi="Calibri"/>
        </w:rPr>
        <w:t>Be appropriately screened to determine treatment and non-treatment needs.</w:t>
      </w:r>
    </w:p>
    <w:p w14:paraId="66BC6EFC" w14:textId="77777777" w:rsidR="00446E22" w:rsidRPr="00542033" w:rsidRDefault="00446E22" w:rsidP="00446E22">
      <w:pPr>
        <w:numPr>
          <w:ilvl w:val="0"/>
          <w:numId w:val="46"/>
        </w:numPr>
        <w:spacing w:after="160" w:line="259" w:lineRule="auto"/>
        <w:contextualSpacing/>
        <w:rPr>
          <w:rFonts w:ascii="Calibri" w:eastAsia="Calibri" w:hAnsi="Calibri"/>
        </w:rPr>
      </w:pPr>
      <w:r w:rsidRPr="00542033">
        <w:rPr>
          <w:rFonts w:ascii="Calibri" w:eastAsia="Calibri" w:hAnsi="Calibri"/>
        </w:rPr>
        <w:t>Receive educational materials and resources on area/topics of need.</w:t>
      </w:r>
    </w:p>
    <w:p w14:paraId="65FA9602" w14:textId="77777777" w:rsidR="00446E22" w:rsidRPr="00542033" w:rsidRDefault="00446E22" w:rsidP="00446E22">
      <w:pPr>
        <w:spacing w:after="160" w:line="259" w:lineRule="auto"/>
        <w:rPr>
          <w:rFonts w:ascii="Calibri" w:eastAsia="Calibri" w:hAnsi="Calibri"/>
        </w:rPr>
      </w:pPr>
    </w:p>
    <w:p w14:paraId="5959AA1C" w14:textId="77777777" w:rsidR="00446E22" w:rsidRPr="00542033" w:rsidRDefault="00446E22" w:rsidP="00446E22">
      <w:pPr>
        <w:spacing w:after="160" w:line="259" w:lineRule="auto"/>
        <w:rPr>
          <w:rFonts w:ascii="Calibri" w:eastAsia="Calibri" w:hAnsi="Calibri"/>
        </w:rPr>
      </w:pPr>
      <w:r w:rsidRPr="00542033">
        <w:rPr>
          <w:rFonts w:ascii="Calibri" w:eastAsia="Calibri" w:hAnsi="Calibri"/>
        </w:rPr>
        <w:t>Adolescent Residential:</w:t>
      </w:r>
    </w:p>
    <w:p w14:paraId="5FDFD6C7" w14:textId="77777777" w:rsidR="00446E22" w:rsidRPr="00542033" w:rsidRDefault="00446E22" w:rsidP="00446E22">
      <w:pPr>
        <w:spacing w:after="160" w:line="259" w:lineRule="auto"/>
        <w:rPr>
          <w:rFonts w:ascii="Calibri" w:eastAsia="Calibri" w:hAnsi="Calibri"/>
        </w:rPr>
      </w:pPr>
      <w:r w:rsidRPr="00542033">
        <w:rPr>
          <w:rFonts w:ascii="Calibri" w:eastAsia="Calibri" w:hAnsi="Calibri"/>
        </w:rPr>
        <w:t>Applicant will establish a residential SUD treatment program capable of providing treatment services to adolescents with a SUD diagnosis.</w:t>
      </w:r>
    </w:p>
    <w:p w14:paraId="293F6BA2" w14:textId="77777777" w:rsidR="00446E22" w:rsidRPr="00542033" w:rsidRDefault="00446E22" w:rsidP="00446E22">
      <w:pPr>
        <w:spacing w:after="160" w:line="259" w:lineRule="auto"/>
        <w:rPr>
          <w:rFonts w:ascii="Calibri" w:eastAsia="Calibri" w:hAnsi="Calibri"/>
        </w:rPr>
      </w:pPr>
      <w:r w:rsidRPr="00542033">
        <w:rPr>
          <w:rFonts w:ascii="Calibri" w:eastAsia="Calibri" w:hAnsi="Calibri"/>
        </w:rPr>
        <w:lastRenderedPageBreak/>
        <w:t xml:space="preserve">All adolescents engaged by the project will: </w:t>
      </w:r>
    </w:p>
    <w:p w14:paraId="0110E971" w14:textId="77777777" w:rsidR="00446E22" w:rsidRPr="00542033" w:rsidRDefault="00446E22" w:rsidP="00446E22">
      <w:pPr>
        <w:numPr>
          <w:ilvl w:val="0"/>
          <w:numId w:val="47"/>
        </w:numPr>
        <w:spacing w:after="160" w:line="259" w:lineRule="auto"/>
        <w:contextualSpacing/>
        <w:rPr>
          <w:rFonts w:ascii="Calibri" w:eastAsia="Calibri" w:hAnsi="Calibri"/>
        </w:rPr>
      </w:pPr>
      <w:r w:rsidRPr="00542033">
        <w:rPr>
          <w:rFonts w:ascii="Calibri" w:eastAsia="Calibri" w:hAnsi="Calibri"/>
        </w:rPr>
        <w:t>Receive SUD treatment services that align with the ASAM 3.5 level of care.</w:t>
      </w:r>
    </w:p>
    <w:p w14:paraId="00D84163" w14:textId="77777777" w:rsidR="00446E22" w:rsidRPr="00542033" w:rsidRDefault="00446E22" w:rsidP="00446E22">
      <w:pPr>
        <w:numPr>
          <w:ilvl w:val="0"/>
          <w:numId w:val="47"/>
        </w:numPr>
        <w:spacing w:after="160" w:line="259" w:lineRule="auto"/>
        <w:contextualSpacing/>
        <w:rPr>
          <w:rFonts w:ascii="Calibri" w:eastAsia="Calibri" w:hAnsi="Calibri"/>
        </w:rPr>
      </w:pPr>
      <w:r w:rsidRPr="00542033">
        <w:rPr>
          <w:rFonts w:ascii="Calibri" w:eastAsia="Calibri" w:hAnsi="Calibri"/>
        </w:rPr>
        <w:t>Receive treatment using an evidence-based model, capable of meeting co-occurring SUD/MH needs.</w:t>
      </w:r>
    </w:p>
    <w:p w14:paraId="03512253" w14:textId="77777777" w:rsidR="00446E22" w:rsidRPr="00446E22" w:rsidRDefault="00446E22" w:rsidP="00446E22">
      <w:pPr>
        <w:numPr>
          <w:ilvl w:val="0"/>
          <w:numId w:val="47"/>
        </w:numPr>
        <w:spacing w:after="160" w:line="259" w:lineRule="auto"/>
        <w:contextualSpacing/>
        <w:rPr>
          <w:rFonts w:ascii="Calibri" w:eastAsia="Calibri" w:hAnsi="Calibri"/>
          <w:sz w:val="22"/>
          <w:szCs w:val="22"/>
        </w:rPr>
      </w:pPr>
      <w:r w:rsidRPr="00542033">
        <w:rPr>
          <w:rFonts w:ascii="Calibri" w:eastAsia="Calibri" w:hAnsi="Calibri"/>
        </w:rPr>
        <w:t>Be provided with access to appropriate psychiatric services for mental illness and be provided with appropriate access to medication assisted treatment (MAT) services for the treatment of SUD</w:t>
      </w:r>
      <w:r w:rsidRPr="00446E22">
        <w:rPr>
          <w:rFonts w:ascii="Calibri" w:eastAsia="Calibri" w:hAnsi="Calibri"/>
          <w:sz w:val="22"/>
          <w:szCs w:val="22"/>
        </w:rPr>
        <w:t>.</w:t>
      </w:r>
    </w:p>
    <w:p w14:paraId="5A9E8155" w14:textId="77777777" w:rsidR="00446E22" w:rsidRPr="00446E22" w:rsidRDefault="00446E22" w:rsidP="00446E22">
      <w:pPr>
        <w:spacing w:after="160" w:line="259" w:lineRule="auto"/>
        <w:ind w:left="720"/>
        <w:contextualSpacing/>
        <w:rPr>
          <w:rFonts w:ascii="Calibri" w:eastAsia="Calibri" w:hAnsi="Calibri"/>
          <w:sz w:val="22"/>
          <w:szCs w:val="22"/>
        </w:rPr>
      </w:pPr>
    </w:p>
    <w:p w14:paraId="0DD48DC5" w14:textId="77777777" w:rsidR="00446E22" w:rsidRPr="00542033" w:rsidRDefault="00446E22" w:rsidP="00446E22">
      <w:pPr>
        <w:spacing w:after="160" w:line="259" w:lineRule="auto"/>
        <w:rPr>
          <w:rFonts w:ascii="Calibri" w:eastAsia="Calibri" w:hAnsi="Calibri"/>
        </w:rPr>
      </w:pPr>
      <w:r w:rsidRPr="00542033">
        <w:rPr>
          <w:rFonts w:ascii="Calibri" w:eastAsia="Calibri" w:hAnsi="Calibri"/>
        </w:rPr>
        <w:t>LGBTQ+:</w:t>
      </w:r>
    </w:p>
    <w:p w14:paraId="2E4F6A8D" w14:textId="77777777" w:rsidR="00446E22" w:rsidRPr="00542033" w:rsidRDefault="00446E22" w:rsidP="00446E22">
      <w:pPr>
        <w:spacing w:after="160" w:line="259" w:lineRule="auto"/>
        <w:rPr>
          <w:rFonts w:ascii="Calibri" w:eastAsia="Calibri" w:hAnsi="Calibri"/>
        </w:rPr>
      </w:pPr>
      <w:r w:rsidRPr="00542033">
        <w:rPr>
          <w:rFonts w:ascii="Calibri" w:eastAsia="Calibri" w:hAnsi="Calibri"/>
        </w:rPr>
        <w:t>Applicant will develop a SUD treatment program capable of meeting the needs of adolescents and adults who identify as LGBTQ+.</w:t>
      </w:r>
    </w:p>
    <w:p w14:paraId="37B76E9A" w14:textId="77777777" w:rsidR="00446E22" w:rsidRPr="00542033" w:rsidRDefault="00446E22" w:rsidP="00446E22">
      <w:pPr>
        <w:spacing w:after="160" w:line="259" w:lineRule="auto"/>
        <w:rPr>
          <w:rFonts w:ascii="Calibri" w:eastAsia="Calibri" w:hAnsi="Calibri"/>
        </w:rPr>
      </w:pPr>
      <w:r w:rsidRPr="00542033">
        <w:rPr>
          <w:rFonts w:ascii="Calibri" w:eastAsia="Calibri" w:hAnsi="Calibri"/>
        </w:rPr>
        <w:t>All individuals engaged by the program will:</w:t>
      </w:r>
    </w:p>
    <w:p w14:paraId="131AD973" w14:textId="77777777" w:rsidR="00446E22" w:rsidRPr="00542033" w:rsidRDefault="00446E22" w:rsidP="00446E22">
      <w:pPr>
        <w:numPr>
          <w:ilvl w:val="0"/>
          <w:numId w:val="48"/>
        </w:numPr>
        <w:spacing w:after="160" w:line="259" w:lineRule="auto"/>
        <w:contextualSpacing/>
        <w:rPr>
          <w:rFonts w:ascii="Calibri" w:eastAsia="Calibri" w:hAnsi="Calibri"/>
        </w:rPr>
      </w:pPr>
      <w:r w:rsidRPr="00542033">
        <w:rPr>
          <w:rFonts w:ascii="Calibri" w:eastAsia="Calibri" w:hAnsi="Calibri"/>
        </w:rPr>
        <w:t>Receive a CCA/DA to determine the appropriate ASAM level of care.</w:t>
      </w:r>
    </w:p>
    <w:p w14:paraId="0814B98B" w14:textId="77777777" w:rsidR="00446E22" w:rsidRPr="00542033" w:rsidRDefault="00446E22" w:rsidP="00446E22">
      <w:pPr>
        <w:numPr>
          <w:ilvl w:val="0"/>
          <w:numId w:val="48"/>
        </w:numPr>
        <w:spacing w:after="160" w:line="259" w:lineRule="auto"/>
        <w:contextualSpacing/>
        <w:rPr>
          <w:rFonts w:ascii="Calibri" w:eastAsia="Calibri" w:hAnsi="Calibri"/>
        </w:rPr>
      </w:pPr>
      <w:r w:rsidRPr="00542033">
        <w:rPr>
          <w:rFonts w:ascii="Calibri" w:eastAsia="Calibri" w:hAnsi="Calibri"/>
        </w:rPr>
        <w:t xml:space="preserve">Receive treatment using an appropriate evidence-based model. </w:t>
      </w:r>
    </w:p>
    <w:p w14:paraId="1E1EB5C8" w14:textId="77777777" w:rsidR="00446E22" w:rsidRPr="00542033" w:rsidRDefault="00446E22" w:rsidP="00446E22">
      <w:pPr>
        <w:numPr>
          <w:ilvl w:val="0"/>
          <w:numId w:val="48"/>
        </w:numPr>
        <w:spacing w:after="160" w:line="259" w:lineRule="auto"/>
        <w:contextualSpacing/>
        <w:rPr>
          <w:rFonts w:ascii="Calibri" w:eastAsia="Calibri" w:hAnsi="Calibri"/>
        </w:rPr>
      </w:pPr>
      <w:r w:rsidRPr="00542033">
        <w:rPr>
          <w:rFonts w:ascii="Calibri" w:eastAsia="Calibri" w:hAnsi="Calibri"/>
        </w:rPr>
        <w:t xml:space="preserve">Experience family involvement in treatment (if appropriate). </w:t>
      </w:r>
    </w:p>
    <w:p w14:paraId="1B307A8C" w14:textId="77777777" w:rsidR="00446E22" w:rsidRPr="00542033" w:rsidRDefault="00446E22" w:rsidP="00446E22">
      <w:pPr>
        <w:numPr>
          <w:ilvl w:val="0"/>
          <w:numId w:val="48"/>
        </w:numPr>
        <w:spacing w:after="160" w:line="259" w:lineRule="auto"/>
        <w:contextualSpacing/>
        <w:rPr>
          <w:rFonts w:ascii="Calibri" w:eastAsia="Calibri" w:hAnsi="Calibri"/>
        </w:rPr>
      </w:pPr>
      <w:r w:rsidRPr="00542033">
        <w:rPr>
          <w:rFonts w:ascii="Calibri" w:eastAsia="Calibri" w:hAnsi="Calibri"/>
        </w:rPr>
        <w:t>Be provided with access to appropriate psychiatric services for mental illness and be provided with appropriate access to medication assisted treatment (MAT) services for the treatment of SUD.</w:t>
      </w:r>
    </w:p>
    <w:p w14:paraId="2DDA0BE0" w14:textId="77777777" w:rsidR="00446E22" w:rsidRPr="00542033" w:rsidRDefault="00446E22" w:rsidP="00446E22">
      <w:pPr>
        <w:numPr>
          <w:ilvl w:val="0"/>
          <w:numId w:val="48"/>
        </w:numPr>
        <w:spacing w:after="160" w:line="259" w:lineRule="auto"/>
        <w:contextualSpacing/>
        <w:rPr>
          <w:rFonts w:ascii="Calibri" w:eastAsia="Calibri" w:hAnsi="Calibri"/>
        </w:rPr>
      </w:pPr>
      <w:r w:rsidRPr="00542033">
        <w:rPr>
          <w:rFonts w:ascii="Calibri" w:eastAsia="Calibri" w:hAnsi="Calibri"/>
        </w:rPr>
        <w:t>Receive educational materials and resources on area/topics of need.</w:t>
      </w:r>
    </w:p>
    <w:p w14:paraId="21066100" w14:textId="77777777" w:rsidR="00446E22" w:rsidRPr="00446E22" w:rsidRDefault="00446E22" w:rsidP="00446E22">
      <w:pPr>
        <w:spacing w:after="160" w:line="259" w:lineRule="auto"/>
        <w:ind w:left="720"/>
        <w:contextualSpacing/>
        <w:rPr>
          <w:rFonts w:ascii="Calibri" w:eastAsia="Calibri" w:hAnsi="Calibri"/>
          <w:sz w:val="22"/>
          <w:szCs w:val="22"/>
        </w:rPr>
      </w:pPr>
    </w:p>
    <w:p w14:paraId="06E1991F" w14:textId="5BA5AC76" w:rsidR="00AF104E" w:rsidRPr="00FC5EF9" w:rsidRDefault="001E3B90" w:rsidP="006055F1">
      <w:pPr>
        <w:spacing w:after="120"/>
        <w:rPr>
          <w:rFonts w:ascii="Calibri" w:hAnsi="Calibri" w:cs="Calibri"/>
        </w:rPr>
      </w:pPr>
      <w:r w:rsidRPr="00FC5EF9">
        <w:rPr>
          <w:rFonts w:ascii="Calibri" w:hAnsi="Calibri" w:cs="Calibri"/>
          <w:b/>
          <w:u w:val="single"/>
        </w:rPr>
        <w:t>5.4 REPORTING</w:t>
      </w:r>
      <w:r w:rsidR="00925C59" w:rsidRPr="00FC5EF9">
        <w:rPr>
          <w:rFonts w:ascii="Calibri" w:hAnsi="Calibri" w:cs="Calibri"/>
          <w:b/>
          <w:u w:val="single"/>
        </w:rPr>
        <w:t xml:space="preserve"> REQUIREMENTS</w:t>
      </w:r>
      <w:r w:rsidR="00AF104E" w:rsidRPr="00FC5EF9">
        <w:rPr>
          <w:rFonts w:ascii="Calibri" w:hAnsi="Calibri" w:cs="Calibri"/>
        </w:rPr>
        <w:t xml:space="preserve">  </w:t>
      </w:r>
    </w:p>
    <w:p w14:paraId="18C77CE9" w14:textId="53819F69" w:rsidR="00FB14E6" w:rsidRPr="00FC5EF9" w:rsidRDefault="009F6E51" w:rsidP="006055F1">
      <w:pPr>
        <w:rPr>
          <w:rFonts w:ascii="Calibri" w:hAnsi="Calibri" w:cs="Calibri"/>
        </w:rPr>
      </w:pPr>
      <w:r w:rsidRPr="00FC5EF9">
        <w:rPr>
          <w:rFonts w:ascii="Calibri" w:hAnsi="Calibri" w:cs="Calibri"/>
        </w:rPr>
        <w:t xml:space="preserve">The </w:t>
      </w:r>
      <w:r w:rsidR="00155AF8" w:rsidRPr="00FC5EF9">
        <w:rPr>
          <w:rFonts w:ascii="Calibri" w:hAnsi="Calibri" w:cs="Calibri"/>
        </w:rPr>
        <w:t xml:space="preserve">successful </w:t>
      </w:r>
      <w:r w:rsidRPr="00FC5EF9">
        <w:rPr>
          <w:rFonts w:ascii="Calibri" w:hAnsi="Calibri" w:cs="Calibri"/>
        </w:rPr>
        <w:t>applicant will be expected to collect</w:t>
      </w:r>
      <w:r w:rsidR="00105CCD" w:rsidRPr="00FC5EF9">
        <w:rPr>
          <w:rFonts w:ascii="Calibri" w:hAnsi="Calibri" w:cs="Calibri"/>
        </w:rPr>
        <w:t xml:space="preserve"> data </w:t>
      </w:r>
      <w:r w:rsidR="002D1737" w:rsidRPr="00FC5EF9">
        <w:rPr>
          <w:rFonts w:ascii="Calibri" w:hAnsi="Calibri" w:cs="Calibri"/>
        </w:rPr>
        <w:t xml:space="preserve">on the demographics of the individuals </w:t>
      </w:r>
      <w:r w:rsidR="008B0B52" w:rsidRPr="00FC5EF9">
        <w:rPr>
          <w:rFonts w:ascii="Calibri" w:hAnsi="Calibri" w:cs="Calibri"/>
        </w:rPr>
        <w:t xml:space="preserve">receiving services through this funding and on the services provided. </w:t>
      </w:r>
    </w:p>
    <w:p w14:paraId="4C8DF278" w14:textId="77777777" w:rsidR="00FB14E6" w:rsidRPr="00FC5EF9" w:rsidRDefault="00FB14E6" w:rsidP="006055F1">
      <w:pPr>
        <w:rPr>
          <w:rFonts w:ascii="Calibri" w:hAnsi="Calibri" w:cs="Calibri"/>
        </w:rPr>
      </w:pPr>
    </w:p>
    <w:p w14:paraId="7863429C" w14:textId="512EB05A" w:rsidR="00FB14E6" w:rsidRPr="00FC5EF9" w:rsidRDefault="00FB14E6" w:rsidP="00FB14E6">
      <w:pPr>
        <w:spacing w:after="120"/>
        <w:rPr>
          <w:rFonts w:ascii="Calibri" w:hAnsi="Calibri" w:cs="Calibri"/>
        </w:rPr>
      </w:pPr>
      <w:r w:rsidRPr="00FC5EF9">
        <w:rPr>
          <w:rFonts w:ascii="Calibri" w:hAnsi="Calibri" w:cs="Calibri"/>
        </w:rPr>
        <w:t xml:space="preserve">For </w:t>
      </w:r>
      <w:r w:rsidR="009B3729">
        <w:rPr>
          <w:rFonts w:ascii="Calibri" w:hAnsi="Calibri" w:cs="Calibri"/>
        </w:rPr>
        <w:t>successful applicant agencies who have a</w:t>
      </w:r>
      <w:r w:rsidR="0081421D">
        <w:rPr>
          <w:rFonts w:ascii="Calibri" w:hAnsi="Calibri" w:cs="Calibri"/>
        </w:rPr>
        <w:t>n existing</w:t>
      </w:r>
      <w:r w:rsidR="009B3729">
        <w:rPr>
          <w:rFonts w:ascii="Calibri" w:hAnsi="Calibri" w:cs="Calibri"/>
        </w:rPr>
        <w:t xml:space="preserve"> contract with an LME/</w:t>
      </w:r>
      <w:proofErr w:type="gramStart"/>
      <w:r w:rsidR="009B3729">
        <w:rPr>
          <w:rFonts w:ascii="Calibri" w:hAnsi="Calibri" w:cs="Calibri"/>
        </w:rPr>
        <w:t xml:space="preserve">MCO,  </w:t>
      </w:r>
      <w:r w:rsidRPr="00FC5EF9">
        <w:rPr>
          <w:rFonts w:ascii="Calibri" w:hAnsi="Calibri" w:cs="Calibri"/>
        </w:rPr>
        <w:t>North</w:t>
      </w:r>
      <w:proofErr w:type="gramEnd"/>
      <w:r w:rsidRPr="00FC5EF9">
        <w:rPr>
          <w:rFonts w:ascii="Calibri" w:hAnsi="Calibri" w:cs="Calibri"/>
        </w:rPr>
        <w:t xml:space="preserve"> Carolina Treatment Outcomes and Program Performance System </w:t>
      </w:r>
      <w:r w:rsidR="009B3729">
        <w:rPr>
          <w:rFonts w:ascii="Calibri" w:hAnsi="Calibri" w:cs="Calibri"/>
        </w:rPr>
        <w:t xml:space="preserve">data must be reported as per </w:t>
      </w:r>
      <w:r w:rsidRPr="00FC5EF9">
        <w:rPr>
          <w:rFonts w:ascii="Calibri" w:hAnsi="Calibri" w:cs="Calibri"/>
        </w:rPr>
        <w:t xml:space="preserve"> pre-set intervals for submitting updates.</w:t>
      </w:r>
      <w:r w:rsidR="009B3729">
        <w:rPr>
          <w:rFonts w:ascii="Calibri" w:hAnsi="Calibri" w:cs="Calibri"/>
        </w:rPr>
        <w:t xml:space="preserve">  </w:t>
      </w:r>
      <w:r w:rsidRPr="00FC5EF9">
        <w:rPr>
          <w:rFonts w:ascii="Calibri" w:hAnsi="Calibri" w:cs="Calibri"/>
        </w:rPr>
        <w:t xml:space="preserve">More information can be found at </w:t>
      </w:r>
      <w:hyperlink r:id="rId16" w:history="1">
        <w:r w:rsidRPr="00FC5EF9">
          <w:rPr>
            <w:rFonts w:ascii="Calibri" w:hAnsi="Calibri" w:cs="Calibri"/>
            <w:color w:val="0563C1"/>
            <w:u w:val="single"/>
          </w:rPr>
          <w:t>https://nctopps.ncdmh.net/dev/GettingStartedWithNCTOPPS.asp</w:t>
        </w:r>
      </w:hyperlink>
      <w:r w:rsidRPr="00FC5EF9">
        <w:rPr>
          <w:rFonts w:ascii="Calibri" w:hAnsi="Calibri" w:cs="Calibri"/>
        </w:rPr>
        <w:t>.</w:t>
      </w:r>
    </w:p>
    <w:p w14:paraId="7F1CFD72" w14:textId="1633FE52" w:rsidR="00FB14E6" w:rsidRPr="00FC5EF9" w:rsidRDefault="00FB14E6" w:rsidP="006055F1">
      <w:pPr>
        <w:rPr>
          <w:rFonts w:ascii="Calibri" w:hAnsi="Calibri" w:cs="Calibri"/>
        </w:rPr>
      </w:pPr>
    </w:p>
    <w:p w14:paraId="6A1713DC" w14:textId="073045CA" w:rsidR="00FB14E6" w:rsidRPr="00FC5EF9" w:rsidRDefault="00FB14E6" w:rsidP="00FB14E6">
      <w:pPr>
        <w:spacing w:after="120"/>
        <w:rPr>
          <w:rFonts w:ascii="Calibri" w:hAnsi="Calibri" w:cs="Calibri"/>
        </w:rPr>
      </w:pPr>
      <w:r w:rsidRPr="00FC5EF9">
        <w:rPr>
          <w:rFonts w:ascii="Calibri" w:hAnsi="Calibri" w:cs="Calibri"/>
        </w:rPr>
        <w:t xml:space="preserve">The successful </w:t>
      </w:r>
      <w:r w:rsidR="009B3729">
        <w:rPr>
          <w:rFonts w:ascii="Calibri" w:hAnsi="Calibri" w:cs="Calibri"/>
        </w:rPr>
        <w:t xml:space="preserve">applicants </w:t>
      </w:r>
      <w:r w:rsidRPr="00FC5EF9">
        <w:rPr>
          <w:rFonts w:ascii="Calibri" w:hAnsi="Calibri" w:cs="Calibri"/>
        </w:rPr>
        <w:t xml:space="preserve">will be required to submit a monthly Financial Status Report (FSR) and a monthly program report. Both will be provided to the applicant post award. </w:t>
      </w:r>
    </w:p>
    <w:p w14:paraId="1261C1E8" w14:textId="77777777" w:rsidR="00FB14E6" w:rsidRPr="00FC5EF9" w:rsidRDefault="00FB14E6" w:rsidP="00FB14E6">
      <w:pPr>
        <w:spacing w:after="120"/>
        <w:rPr>
          <w:rFonts w:ascii="Calibri" w:hAnsi="Calibri" w:cs="Calibri"/>
        </w:rPr>
      </w:pPr>
      <w:r w:rsidRPr="00FC5EF9">
        <w:rPr>
          <w:rFonts w:ascii="Calibri" w:hAnsi="Calibri" w:cs="Calibri"/>
        </w:rPr>
        <w:t>The FSR will detail expenditure of the grant funds and the monthly program report will provide DMH/DD/SAS with data necessary to demonstrate program outcomes. Both reporting forms, including supporting documentation for the FSR (i.e., receipts, proof of payment, etc.) are to be submitted to the contract administrator by the 10</w:t>
      </w:r>
      <w:r w:rsidRPr="00FC5EF9">
        <w:rPr>
          <w:rFonts w:ascii="Calibri" w:hAnsi="Calibri" w:cs="Calibri"/>
          <w:vertAlign w:val="superscript"/>
        </w:rPr>
        <w:t>th</w:t>
      </w:r>
      <w:r w:rsidRPr="00FC5EF9">
        <w:rPr>
          <w:rFonts w:ascii="Calibri" w:hAnsi="Calibri" w:cs="Calibri"/>
        </w:rPr>
        <w:t xml:space="preserve"> of each month. </w:t>
      </w:r>
    </w:p>
    <w:p w14:paraId="63B045A9" w14:textId="4B5892BC" w:rsidR="00FB14E6" w:rsidRPr="00FC5EF9" w:rsidRDefault="00FB14E6" w:rsidP="006055F1">
      <w:pPr>
        <w:rPr>
          <w:rFonts w:ascii="Calibri" w:hAnsi="Calibri" w:cs="Calibri"/>
        </w:rPr>
      </w:pPr>
    </w:p>
    <w:p w14:paraId="2D536B42" w14:textId="77777777" w:rsidR="00476838" w:rsidRPr="00FC5EF9" w:rsidRDefault="00476838" w:rsidP="006055F1">
      <w:pPr>
        <w:rPr>
          <w:rFonts w:ascii="Calibri" w:hAnsi="Calibri" w:cs="Calibri"/>
        </w:rPr>
      </w:pPr>
    </w:p>
    <w:p w14:paraId="708D8690" w14:textId="3FA7F26C" w:rsidR="00600125" w:rsidRPr="00FC5EF9" w:rsidRDefault="00DB723B" w:rsidP="006055F1">
      <w:pPr>
        <w:spacing w:after="120"/>
        <w:rPr>
          <w:rFonts w:ascii="Calibri" w:hAnsi="Calibri" w:cs="Calibri"/>
          <w:b/>
          <w:u w:val="single"/>
        </w:rPr>
      </w:pPr>
      <w:r w:rsidRPr="00FC5EF9">
        <w:rPr>
          <w:rFonts w:ascii="Calibri" w:hAnsi="Calibri" w:cs="Calibri"/>
          <w:b/>
          <w:u w:val="single"/>
        </w:rPr>
        <w:t xml:space="preserve">5.5 </w:t>
      </w:r>
      <w:r w:rsidR="00600125" w:rsidRPr="00FC5EF9">
        <w:rPr>
          <w:rFonts w:ascii="Calibri" w:hAnsi="Calibri" w:cs="Calibri"/>
          <w:b/>
          <w:u w:val="single"/>
        </w:rPr>
        <w:t>QUALIFICATIONS AND CAPACITY</w:t>
      </w:r>
    </w:p>
    <w:p w14:paraId="54851FEC" w14:textId="7EBAA35C" w:rsidR="00E030A4" w:rsidRPr="00FC5EF9" w:rsidRDefault="00600125" w:rsidP="006055F1">
      <w:pPr>
        <w:rPr>
          <w:rFonts w:ascii="Calibri" w:hAnsi="Calibri" w:cs="Calibri"/>
        </w:rPr>
      </w:pPr>
      <w:r w:rsidRPr="00FC5EF9">
        <w:rPr>
          <w:rFonts w:ascii="Calibri" w:hAnsi="Calibri" w:cs="Calibri"/>
        </w:rPr>
        <w:t>Sub awardees must have internal controls in place and use generally accepted accounting principles (GAAP). Successful applicants will show no more than two audit findings in their most recent audit. Successful applicants will have a proven track record of collaboration with community partners</w:t>
      </w:r>
      <w:r w:rsidR="005057F6" w:rsidRPr="00FC5EF9">
        <w:rPr>
          <w:rFonts w:ascii="Calibri" w:hAnsi="Calibri" w:cs="Calibri"/>
        </w:rPr>
        <w:t xml:space="preserve"> to better assure sufficient resources are available to individuals to meet treatment and recovery needs.</w:t>
      </w:r>
    </w:p>
    <w:p w14:paraId="013726EC" w14:textId="4D353B5D" w:rsidR="00E030A4" w:rsidRPr="00FC5EF9" w:rsidRDefault="00E030A4" w:rsidP="006055F1">
      <w:pPr>
        <w:pStyle w:val="Heading10"/>
        <w:spacing w:after="120"/>
        <w:rPr>
          <w:rFonts w:ascii="Calibri" w:hAnsi="Calibri" w:cs="Calibri"/>
          <w:sz w:val="24"/>
          <w:szCs w:val="24"/>
        </w:rPr>
      </w:pPr>
      <w:bookmarkStart w:id="17" w:name="_Toc97829164"/>
      <w:r w:rsidRPr="00FC5EF9">
        <w:rPr>
          <w:rFonts w:ascii="Calibri" w:hAnsi="Calibri" w:cs="Calibri"/>
          <w:sz w:val="24"/>
          <w:szCs w:val="24"/>
        </w:rPr>
        <w:lastRenderedPageBreak/>
        <w:t>6.</w:t>
      </w:r>
      <w:r w:rsidR="00B2262A" w:rsidRPr="00FC5EF9">
        <w:rPr>
          <w:rFonts w:ascii="Calibri" w:hAnsi="Calibri" w:cs="Calibri"/>
          <w:sz w:val="24"/>
          <w:szCs w:val="24"/>
        </w:rPr>
        <w:t>0</w:t>
      </w:r>
      <w:r w:rsidRPr="00FC5EF9">
        <w:rPr>
          <w:rFonts w:ascii="Calibri" w:hAnsi="Calibri" w:cs="Calibri"/>
          <w:sz w:val="24"/>
          <w:szCs w:val="24"/>
        </w:rPr>
        <w:t xml:space="preserve"> PERFORMANCE OVERSIGHT</w:t>
      </w:r>
      <w:bookmarkEnd w:id="17"/>
      <w:r w:rsidRPr="00FC5EF9">
        <w:rPr>
          <w:rFonts w:ascii="Calibri" w:hAnsi="Calibri" w:cs="Calibri"/>
          <w:sz w:val="24"/>
          <w:szCs w:val="24"/>
        </w:rPr>
        <w:t xml:space="preserve"> </w:t>
      </w:r>
    </w:p>
    <w:p w14:paraId="4F9F0F29" w14:textId="1D45F089" w:rsidR="00183339" w:rsidRPr="00FC5EF9" w:rsidRDefault="000529EE" w:rsidP="006055F1">
      <w:pPr>
        <w:rPr>
          <w:rFonts w:ascii="Calibri" w:hAnsi="Calibri" w:cs="Calibri"/>
        </w:rPr>
      </w:pPr>
      <w:r w:rsidRPr="00FC5EF9">
        <w:rPr>
          <w:rFonts w:ascii="Calibri" w:hAnsi="Calibri" w:cs="Calibri"/>
        </w:rPr>
        <w:t xml:space="preserve">The Division of Mental Health, Developmental Disabilities and Substance Abuse Services assumes responsibility for monitoring the performance of the selected applicants and the outcomes of these projects.  </w:t>
      </w:r>
    </w:p>
    <w:p w14:paraId="40C25AAE" w14:textId="1ACC403C" w:rsidR="00600125" w:rsidRPr="00FC5EF9" w:rsidRDefault="00600125" w:rsidP="006055F1">
      <w:pPr>
        <w:pStyle w:val="Heading10"/>
        <w:spacing w:after="120"/>
        <w:rPr>
          <w:rFonts w:ascii="Calibri" w:hAnsi="Calibri" w:cs="Calibri"/>
          <w:sz w:val="24"/>
          <w:szCs w:val="24"/>
        </w:rPr>
      </w:pPr>
      <w:bookmarkStart w:id="18" w:name="_Toc97829165"/>
      <w:r w:rsidRPr="00FC5EF9">
        <w:rPr>
          <w:rFonts w:ascii="Calibri" w:hAnsi="Calibri" w:cs="Calibri"/>
          <w:sz w:val="24"/>
          <w:szCs w:val="24"/>
        </w:rPr>
        <w:t>7.0</w:t>
      </w:r>
      <w:r w:rsidR="005057F6" w:rsidRPr="00FC5EF9">
        <w:rPr>
          <w:rFonts w:ascii="Calibri" w:hAnsi="Calibri" w:cs="Calibri"/>
          <w:sz w:val="24"/>
          <w:szCs w:val="24"/>
        </w:rPr>
        <w:t xml:space="preserve"> </w:t>
      </w:r>
      <w:r w:rsidRPr="00FC5EF9">
        <w:rPr>
          <w:rFonts w:ascii="Calibri" w:hAnsi="Calibri" w:cs="Calibri"/>
          <w:sz w:val="24"/>
          <w:szCs w:val="24"/>
        </w:rPr>
        <w:t xml:space="preserve">TERM OF </w:t>
      </w:r>
      <w:r w:rsidR="00E030A4" w:rsidRPr="00FC5EF9">
        <w:rPr>
          <w:rFonts w:ascii="Calibri" w:hAnsi="Calibri" w:cs="Calibri"/>
          <w:sz w:val="24"/>
          <w:szCs w:val="24"/>
        </w:rPr>
        <w:t>AWARD</w:t>
      </w:r>
      <w:r w:rsidRPr="00FC5EF9">
        <w:rPr>
          <w:rFonts w:ascii="Calibri" w:hAnsi="Calibri" w:cs="Calibri"/>
          <w:sz w:val="24"/>
          <w:szCs w:val="24"/>
        </w:rPr>
        <w:t>, OPTIONS TO EXTEND</w:t>
      </w:r>
      <w:bookmarkEnd w:id="18"/>
    </w:p>
    <w:p w14:paraId="7765C00A" w14:textId="04C41E8D" w:rsidR="00600125" w:rsidRPr="002F5F55" w:rsidRDefault="00600125" w:rsidP="002F5F55">
      <w:pPr>
        <w:widowControl w:val="0"/>
        <w:spacing w:before="40" w:after="40"/>
        <w:rPr>
          <w:rFonts w:ascii="Arial" w:hAnsi="Arial" w:cs="Arial"/>
          <w:sz w:val="20"/>
          <w:szCs w:val="20"/>
        </w:rPr>
      </w:pPr>
      <w:r w:rsidRPr="00FC5EF9">
        <w:rPr>
          <w:rFonts w:ascii="Calibri" w:hAnsi="Calibri" w:cs="Calibri"/>
        </w:rPr>
        <w:t xml:space="preserve">The performance period for this </w:t>
      </w:r>
      <w:r w:rsidR="00E030A4" w:rsidRPr="00FC5EF9">
        <w:rPr>
          <w:rFonts w:ascii="Calibri" w:hAnsi="Calibri" w:cs="Calibri"/>
        </w:rPr>
        <w:t>project</w:t>
      </w:r>
      <w:r w:rsidRPr="00FC5EF9">
        <w:rPr>
          <w:rFonts w:ascii="Calibri" w:hAnsi="Calibri" w:cs="Calibri"/>
        </w:rPr>
        <w:t xml:space="preserve"> begins </w:t>
      </w:r>
      <w:r w:rsidR="002F5F55">
        <w:rPr>
          <w:rFonts w:ascii="Arial" w:hAnsi="Arial" w:cs="Arial"/>
          <w:sz w:val="22"/>
          <w:szCs w:val="22"/>
        </w:rPr>
        <w:t>September 1</w:t>
      </w:r>
      <w:r w:rsidR="002F5F55" w:rsidRPr="00E33C02">
        <w:rPr>
          <w:rFonts w:ascii="Arial" w:hAnsi="Arial" w:cs="Arial"/>
          <w:sz w:val="22"/>
          <w:szCs w:val="22"/>
        </w:rPr>
        <w:t xml:space="preserve">, 2022 – </w:t>
      </w:r>
      <w:r w:rsidR="002F5F55">
        <w:rPr>
          <w:rFonts w:ascii="Arial" w:hAnsi="Arial" w:cs="Arial"/>
          <w:sz w:val="22"/>
          <w:szCs w:val="22"/>
        </w:rPr>
        <w:t xml:space="preserve">September 30, </w:t>
      </w:r>
      <w:r w:rsidR="002F5F55" w:rsidRPr="00E33C02">
        <w:rPr>
          <w:rFonts w:ascii="Arial" w:hAnsi="Arial" w:cs="Arial"/>
          <w:sz w:val="22"/>
          <w:szCs w:val="22"/>
        </w:rPr>
        <w:t>202</w:t>
      </w:r>
      <w:r w:rsidR="002F5F55">
        <w:rPr>
          <w:rFonts w:ascii="Arial" w:hAnsi="Arial" w:cs="Arial"/>
          <w:sz w:val="22"/>
          <w:szCs w:val="22"/>
        </w:rPr>
        <w:t>5</w:t>
      </w:r>
      <w:r w:rsidRPr="00FC5EF9">
        <w:rPr>
          <w:rFonts w:ascii="Calibri" w:hAnsi="Calibri" w:cs="Calibri"/>
        </w:rPr>
        <w:t>.</w:t>
      </w:r>
      <w:r w:rsidR="00F70772" w:rsidRPr="00FC5EF9">
        <w:rPr>
          <w:rFonts w:ascii="Calibri" w:hAnsi="Calibri" w:cs="Calibri"/>
        </w:rPr>
        <w:t xml:space="preserve"> </w:t>
      </w:r>
      <w:r w:rsidR="00E030A4" w:rsidRPr="00FC5EF9">
        <w:rPr>
          <w:rFonts w:ascii="Calibri" w:hAnsi="Calibri" w:cs="Calibri"/>
        </w:rPr>
        <w:t>These applications will be supported with funds from the</w:t>
      </w:r>
      <w:r w:rsidR="00A33D6C" w:rsidRPr="00FC5EF9">
        <w:rPr>
          <w:rFonts w:ascii="Calibri" w:hAnsi="Calibri" w:cs="Calibri"/>
        </w:rPr>
        <w:t xml:space="preserve"> SABG </w:t>
      </w:r>
      <w:r w:rsidR="0006203B" w:rsidRPr="00FC5EF9">
        <w:rPr>
          <w:rFonts w:ascii="Calibri" w:hAnsi="Calibri" w:cs="Calibri"/>
        </w:rPr>
        <w:t xml:space="preserve">COVID-19 Supplement </w:t>
      </w:r>
      <w:r w:rsidR="00A33D6C" w:rsidRPr="00FC5EF9">
        <w:rPr>
          <w:rFonts w:ascii="Calibri" w:hAnsi="Calibri" w:cs="Calibri"/>
        </w:rPr>
        <w:t>funding</w:t>
      </w:r>
      <w:r w:rsidR="00E030A4" w:rsidRPr="00FC5EF9">
        <w:rPr>
          <w:rFonts w:ascii="Calibri" w:hAnsi="Calibri" w:cs="Calibri"/>
        </w:rPr>
        <w:t>.</w:t>
      </w:r>
      <w:r w:rsidR="00A33D6C" w:rsidRPr="00FC5EF9">
        <w:rPr>
          <w:rFonts w:ascii="Calibri" w:hAnsi="Calibri" w:cs="Calibri"/>
        </w:rPr>
        <w:t xml:space="preserve"> </w:t>
      </w:r>
      <w:r w:rsidR="00E030A4" w:rsidRPr="00FC5EF9">
        <w:rPr>
          <w:rFonts w:ascii="Calibri" w:hAnsi="Calibri" w:cs="Calibri"/>
        </w:rPr>
        <w:t>An</w:t>
      </w:r>
      <w:r w:rsidR="00A33D6C" w:rsidRPr="00FC5EF9">
        <w:rPr>
          <w:rFonts w:ascii="Calibri" w:hAnsi="Calibri" w:cs="Calibri"/>
        </w:rPr>
        <w:t>y</w:t>
      </w:r>
      <w:r w:rsidR="00E030A4" w:rsidRPr="00FC5EF9">
        <w:rPr>
          <w:rFonts w:ascii="Calibri" w:hAnsi="Calibri" w:cs="Calibri"/>
        </w:rPr>
        <w:t xml:space="preserve"> extension of</w:t>
      </w:r>
      <w:r w:rsidR="00363D01" w:rsidRPr="00FC5EF9">
        <w:rPr>
          <w:rFonts w:ascii="Calibri" w:hAnsi="Calibri" w:cs="Calibri"/>
        </w:rPr>
        <w:t xml:space="preserve"> funding or the funding period will be</w:t>
      </w:r>
      <w:r w:rsidR="00EC55BE" w:rsidRPr="00FC5EF9">
        <w:rPr>
          <w:rFonts w:ascii="Calibri" w:hAnsi="Calibri" w:cs="Calibri"/>
        </w:rPr>
        <w:t xml:space="preserve"> determined</w:t>
      </w:r>
      <w:r w:rsidR="00E030A4" w:rsidRPr="00FC5EF9">
        <w:rPr>
          <w:rFonts w:ascii="Calibri" w:hAnsi="Calibri" w:cs="Calibri"/>
        </w:rPr>
        <w:t xml:space="preserve"> </w:t>
      </w:r>
      <w:r w:rsidR="00EC55BE" w:rsidRPr="00FC5EF9">
        <w:rPr>
          <w:rFonts w:ascii="Calibri" w:hAnsi="Calibri" w:cs="Calibri"/>
        </w:rPr>
        <w:t xml:space="preserve">by </w:t>
      </w:r>
      <w:r w:rsidR="00E030A4" w:rsidRPr="00FC5EF9">
        <w:rPr>
          <w:rFonts w:ascii="Calibri" w:hAnsi="Calibri" w:cs="Calibri"/>
        </w:rPr>
        <w:t>the availability of funds and status of goals and outcomes.</w:t>
      </w:r>
    </w:p>
    <w:p w14:paraId="6F57611C" w14:textId="31E9C5E4" w:rsidR="00B36FED" w:rsidRPr="00FC5EF9" w:rsidRDefault="00600125" w:rsidP="006055F1">
      <w:pPr>
        <w:pStyle w:val="Heading10"/>
        <w:spacing w:after="120"/>
        <w:rPr>
          <w:rFonts w:ascii="Calibri" w:hAnsi="Calibri" w:cs="Calibri"/>
          <w:sz w:val="24"/>
          <w:szCs w:val="24"/>
        </w:rPr>
      </w:pPr>
      <w:bookmarkStart w:id="19" w:name="_Toc97829166"/>
      <w:r w:rsidRPr="00FC5EF9">
        <w:rPr>
          <w:rFonts w:ascii="Calibri" w:hAnsi="Calibri" w:cs="Calibri"/>
          <w:sz w:val="24"/>
          <w:szCs w:val="24"/>
        </w:rPr>
        <w:t xml:space="preserve">8.0 </w:t>
      </w:r>
      <w:r w:rsidR="00B36FED" w:rsidRPr="00FC5EF9">
        <w:rPr>
          <w:rFonts w:ascii="Calibri" w:hAnsi="Calibri" w:cs="Calibri"/>
          <w:sz w:val="24"/>
          <w:szCs w:val="24"/>
        </w:rPr>
        <w:t>BUDGET</w:t>
      </w:r>
      <w:bookmarkEnd w:id="19"/>
    </w:p>
    <w:p w14:paraId="5C8C45F9" w14:textId="77777777" w:rsidR="00FB14E6" w:rsidRPr="00FC5EF9" w:rsidRDefault="00FB14E6" w:rsidP="00FB14E6">
      <w:pPr>
        <w:rPr>
          <w:rFonts w:ascii="Calibri" w:hAnsi="Calibri" w:cs="Calibri"/>
        </w:rPr>
      </w:pPr>
      <w:r w:rsidRPr="00FC5EF9">
        <w:rPr>
          <w:rFonts w:ascii="Calibri" w:hAnsi="Calibri" w:cs="Calibri"/>
          <w:b/>
          <w:bCs/>
        </w:rPr>
        <w:t>Supporting Transitional Age Youth (TAY) with SUD in Need of Recovery Housing</w:t>
      </w:r>
    </w:p>
    <w:p w14:paraId="674898FE" w14:textId="0F905064" w:rsidR="00183339" w:rsidRPr="00FC5EF9" w:rsidRDefault="00183339" w:rsidP="006055F1">
      <w:pPr>
        <w:spacing w:after="120"/>
        <w:rPr>
          <w:rFonts w:ascii="Calibri" w:hAnsi="Calibri" w:cs="Calibri"/>
        </w:rPr>
      </w:pPr>
      <w:bookmarkStart w:id="20" w:name="_Hlk101382227"/>
      <w:r w:rsidRPr="00FC5EF9">
        <w:rPr>
          <w:rFonts w:ascii="Calibri" w:hAnsi="Calibri" w:cs="Calibri"/>
        </w:rPr>
        <w:t xml:space="preserve">Funds for </w:t>
      </w:r>
      <w:r w:rsidR="00502D24" w:rsidRPr="00FC5EF9">
        <w:rPr>
          <w:rFonts w:ascii="Calibri" w:hAnsi="Calibri" w:cs="Calibri"/>
        </w:rPr>
        <w:t>this TAY</w:t>
      </w:r>
      <w:r w:rsidR="0001306A" w:rsidRPr="00FC5EF9">
        <w:rPr>
          <w:rFonts w:ascii="Calibri" w:hAnsi="Calibri" w:cs="Calibri"/>
        </w:rPr>
        <w:t xml:space="preserve"> grant</w:t>
      </w:r>
      <w:r w:rsidRPr="00FC5EF9">
        <w:rPr>
          <w:rFonts w:ascii="Calibri" w:hAnsi="Calibri" w:cs="Calibri"/>
        </w:rPr>
        <w:t xml:space="preserve"> project will be </w:t>
      </w:r>
      <w:r w:rsidR="009B3729">
        <w:rPr>
          <w:rFonts w:ascii="Calibri" w:hAnsi="Calibri" w:cs="Calibri"/>
        </w:rPr>
        <w:t xml:space="preserve">awarded via a direct contract between the successful applicants and DMH/DD/SAS.  </w:t>
      </w:r>
      <w:r w:rsidR="00B20537">
        <w:rPr>
          <w:rFonts w:ascii="Calibri" w:hAnsi="Calibri" w:cs="Calibri"/>
        </w:rPr>
        <w:t xml:space="preserve"> </w:t>
      </w:r>
      <w:bookmarkStart w:id="21" w:name="_Hlk101429433"/>
      <w:r w:rsidR="00B20537">
        <w:rPr>
          <w:rFonts w:ascii="Calibri" w:hAnsi="Calibri" w:cs="Calibri"/>
        </w:rPr>
        <w:t>Total of $1,000,000 available, $500,000 per provider.</w:t>
      </w:r>
    </w:p>
    <w:bookmarkEnd w:id="21"/>
    <w:p w14:paraId="7567A8C5" w14:textId="139C97E6" w:rsidR="00B36FED" w:rsidRPr="00FC5EF9" w:rsidRDefault="00B36FED" w:rsidP="006055F1">
      <w:pPr>
        <w:autoSpaceDE w:val="0"/>
        <w:autoSpaceDN w:val="0"/>
        <w:adjustRightInd w:val="0"/>
        <w:spacing w:after="120"/>
        <w:rPr>
          <w:rFonts w:ascii="Calibri" w:hAnsi="Calibri" w:cs="Calibri"/>
          <w:color w:val="000000"/>
        </w:rPr>
      </w:pPr>
      <w:r w:rsidRPr="00FC5EF9">
        <w:rPr>
          <w:rFonts w:ascii="Calibri" w:hAnsi="Calibri" w:cs="Calibri"/>
          <w:color w:val="000000"/>
        </w:rPr>
        <w:t xml:space="preserve">The </w:t>
      </w:r>
      <w:r w:rsidR="00F913E7" w:rsidRPr="00FC5EF9">
        <w:rPr>
          <w:rFonts w:ascii="Calibri" w:hAnsi="Calibri" w:cs="Calibri"/>
          <w:color w:val="000000"/>
        </w:rPr>
        <w:t>line-item</w:t>
      </w:r>
      <w:r w:rsidRPr="00FC5EF9">
        <w:rPr>
          <w:rFonts w:ascii="Calibri" w:hAnsi="Calibri" w:cs="Calibri"/>
          <w:color w:val="000000"/>
        </w:rPr>
        <w:t xml:space="preserve"> budget shall constitute the total cost to</w:t>
      </w:r>
      <w:r w:rsidR="00D36C3A" w:rsidRPr="00FC5EF9">
        <w:rPr>
          <w:rFonts w:ascii="Calibri" w:hAnsi="Calibri" w:cs="Calibri"/>
          <w:color w:val="000000"/>
        </w:rPr>
        <w:t xml:space="preserve"> DMH/DD/SAS</w:t>
      </w:r>
      <w:r w:rsidRPr="00FC5EF9">
        <w:rPr>
          <w:rFonts w:ascii="Calibri" w:hAnsi="Calibri" w:cs="Calibri"/>
          <w:color w:val="000000"/>
        </w:rPr>
        <w:t xml:space="preserve"> for </w:t>
      </w:r>
      <w:r w:rsidR="00D36C3A" w:rsidRPr="00FC5EF9">
        <w:rPr>
          <w:rFonts w:ascii="Calibri" w:hAnsi="Calibri" w:cs="Calibri"/>
          <w:color w:val="000000"/>
        </w:rPr>
        <w:t xml:space="preserve">the </w:t>
      </w:r>
      <w:r w:rsidRPr="00FC5EF9">
        <w:rPr>
          <w:rFonts w:ascii="Calibri" w:hAnsi="Calibri" w:cs="Calibri"/>
          <w:color w:val="000000"/>
        </w:rPr>
        <w:t>complete performance in accordance with the requirements and specifications herein, including all applicable expenses such as administrative cost.</w:t>
      </w:r>
      <w:r w:rsidR="00B66273" w:rsidRPr="00FC5EF9">
        <w:rPr>
          <w:rFonts w:ascii="Calibri" w:hAnsi="Calibri" w:cs="Calibri"/>
          <w:color w:val="000000"/>
        </w:rPr>
        <w:t xml:space="preserve"> </w:t>
      </w:r>
      <w:r w:rsidR="009752A1" w:rsidRPr="00FC5EF9">
        <w:rPr>
          <w:rFonts w:ascii="Calibri" w:hAnsi="Calibri" w:cs="Calibri"/>
          <w:color w:val="000000"/>
        </w:rPr>
        <w:t xml:space="preserve">The </w:t>
      </w:r>
      <w:r w:rsidR="00822409" w:rsidRPr="00FC5EF9">
        <w:rPr>
          <w:rFonts w:ascii="Calibri" w:hAnsi="Calibri" w:cs="Calibri"/>
          <w:color w:val="000000"/>
        </w:rPr>
        <w:t>applicant</w:t>
      </w:r>
      <w:r w:rsidRPr="00FC5EF9">
        <w:rPr>
          <w:rFonts w:ascii="Calibri" w:hAnsi="Calibri" w:cs="Calibri"/>
          <w:color w:val="000000"/>
        </w:rPr>
        <w:t xml:space="preserve"> shall not invoice for any amounts not spec</w:t>
      </w:r>
      <w:r w:rsidR="00040C5E" w:rsidRPr="00FC5EF9">
        <w:rPr>
          <w:rFonts w:ascii="Calibri" w:hAnsi="Calibri" w:cs="Calibri"/>
          <w:color w:val="000000"/>
        </w:rPr>
        <w:t xml:space="preserve">ifically allowed for in the </w:t>
      </w:r>
      <w:r w:rsidR="005660ED" w:rsidRPr="00FC5EF9">
        <w:rPr>
          <w:rFonts w:ascii="Calibri" w:hAnsi="Calibri" w:cs="Calibri"/>
          <w:color w:val="000000"/>
        </w:rPr>
        <w:t>line-item</w:t>
      </w:r>
      <w:r w:rsidR="00040C5E" w:rsidRPr="00FC5EF9">
        <w:rPr>
          <w:rFonts w:ascii="Calibri" w:hAnsi="Calibri" w:cs="Calibri"/>
          <w:color w:val="000000"/>
        </w:rPr>
        <w:t xml:space="preserve"> budget of this</w:t>
      </w:r>
      <w:r w:rsidRPr="00FC5EF9">
        <w:rPr>
          <w:rFonts w:ascii="Calibri" w:hAnsi="Calibri" w:cs="Calibri"/>
          <w:color w:val="000000"/>
        </w:rPr>
        <w:t xml:space="preserve"> RFA. </w:t>
      </w:r>
    </w:p>
    <w:p w14:paraId="4ADA6BE7" w14:textId="41E93F19" w:rsidR="00AA0810" w:rsidRPr="00FC5EF9" w:rsidRDefault="005C744A" w:rsidP="006055F1">
      <w:pPr>
        <w:autoSpaceDE w:val="0"/>
        <w:autoSpaceDN w:val="0"/>
        <w:adjustRightInd w:val="0"/>
        <w:spacing w:after="120"/>
        <w:rPr>
          <w:rFonts w:ascii="Calibri" w:hAnsi="Calibri" w:cs="Calibri"/>
          <w:color w:val="000000"/>
        </w:rPr>
      </w:pPr>
      <w:r w:rsidRPr="00FC5EF9">
        <w:rPr>
          <w:rFonts w:ascii="Calibri" w:hAnsi="Calibri" w:cs="Calibri"/>
          <w:color w:val="000000"/>
        </w:rPr>
        <w:t>T</w:t>
      </w:r>
      <w:r w:rsidR="00C3166C" w:rsidRPr="00FC5EF9">
        <w:rPr>
          <w:rFonts w:ascii="Calibri" w:hAnsi="Calibri" w:cs="Calibri"/>
          <w:color w:val="000000"/>
        </w:rPr>
        <w:t xml:space="preserve">he </w:t>
      </w:r>
      <w:r w:rsidR="005C0002" w:rsidRPr="00FC5EF9">
        <w:rPr>
          <w:rFonts w:ascii="Calibri" w:hAnsi="Calibri" w:cs="Calibri"/>
          <w:color w:val="000000"/>
        </w:rPr>
        <w:t xml:space="preserve">total budget </w:t>
      </w:r>
      <w:r w:rsidR="00AF6F47" w:rsidRPr="00FC5EF9">
        <w:rPr>
          <w:rFonts w:ascii="Calibri" w:hAnsi="Calibri" w:cs="Calibri"/>
          <w:color w:val="000000"/>
        </w:rPr>
        <w:t xml:space="preserve">is </w:t>
      </w:r>
      <w:r w:rsidR="00DE48BD" w:rsidRPr="00FC5EF9">
        <w:rPr>
          <w:rFonts w:ascii="Calibri" w:hAnsi="Calibri" w:cs="Calibri"/>
          <w:color w:val="000000"/>
        </w:rPr>
        <w:t xml:space="preserve">inclusive of </w:t>
      </w:r>
      <w:r w:rsidR="00AA0810" w:rsidRPr="00FC5EF9">
        <w:rPr>
          <w:rFonts w:ascii="Calibri" w:hAnsi="Calibri" w:cs="Calibri"/>
          <w:color w:val="000000"/>
        </w:rPr>
        <w:t>the following services:</w:t>
      </w:r>
    </w:p>
    <w:p w14:paraId="2881187C" w14:textId="0F715B93" w:rsidR="00AB3D36" w:rsidRPr="00FC5EF9" w:rsidRDefault="00AB3D36" w:rsidP="00AA4EAA">
      <w:pPr>
        <w:pStyle w:val="ListParagraph"/>
        <w:numPr>
          <w:ilvl w:val="0"/>
          <w:numId w:val="15"/>
        </w:numPr>
        <w:autoSpaceDE w:val="0"/>
        <w:autoSpaceDN w:val="0"/>
        <w:adjustRightInd w:val="0"/>
        <w:rPr>
          <w:rFonts w:ascii="Calibri" w:hAnsi="Calibri" w:cs="Calibri"/>
          <w:color w:val="000000"/>
        </w:rPr>
      </w:pPr>
      <w:r w:rsidRPr="00FC5EF9">
        <w:rPr>
          <w:rFonts w:ascii="Calibri" w:hAnsi="Calibri" w:cs="Calibri"/>
          <w:color w:val="000000"/>
        </w:rPr>
        <w:t>Provision of recovery supported housing for TAY</w:t>
      </w:r>
      <w:r w:rsidR="00EB59A6" w:rsidRPr="00FC5EF9">
        <w:rPr>
          <w:rFonts w:ascii="Calibri" w:hAnsi="Calibri" w:cs="Calibri"/>
          <w:color w:val="000000"/>
        </w:rPr>
        <w:t>.</w:t>
      </w:r>
      <w:r w:rsidR="00107452" w:rsidRPr="00FC5EF9">
        <w:rPr>
          <w:rFonts w:ascii="Calibri" w:hAnsi="Calibri" w:cs="Calibri"/>
          <w:color w:val="000000"/>
        </w:rPr>
        <w:t xml:space="preserve"> (These funds cannot be used to purchase a property</w:t>
      </w:r>
      <w:r w:rsidR="00D31904" w:rsidRPr="00FC5EF9">
        <w:rPr>
          <w:rFonts w:ascii="Calibri" w:hAnsi="Calibri" w:cs="Calibri"/>
          <w:color w:val="000000"/>
        </w:rPr>
        <w:t xml:space="preserve"> but can be used to </w:t>
      </w:r>
      <w:r w:rsidR="00637C0E" w:rsidRPr="00FC5EF9">
        <w:rPr>
          <w:rFonts w:ascii="Calibri" w:hAnsi="Calibri" w:cs="Calibri"/>
          <w:color w:val="000000"/>
        </w:rPr>
        <w:t>cover ‘minor’ renovations)</w:t>
      </w:r>
    </w:p>
    <w:p w14:paraId="638EA216" w14:textId="11B2B25D" w:rsidR="00C3166C" w:rsidRPr="00FC5EF9" w:rsidRDefault="00B54223" w:rsidP="00AA4EAA">
      <w:pPr>
        <w:pStyle w:val="ListParagraph"/>
        <w:numPr>
          <w:ilvl w:val="0"/>
          <w:numId w:val="15"/>
        </w:numPr>
        <w:autoSpaceDE w:val="0"/>
        <w:autoSpaceDN w:val="0"/>
        <w:adjustRightInd w:val="0"/>
        <w:rPr>
          <w:rFonts w:ascii="Calibri" w:hAnsi="Calibri" w:cs="Calibri"/>
          <w:color w:val="000000"/>
        </w:rPr>
      </w:pPr>
      <w:r w:rsidRPr="00FC5EF9">
        <w:rPr>
          <w:rFonts w:ascii="Calibri" w:hAnsi="Calibri" w:cs="Calibri"/>
          <w:color w:val="000000"/>
        </w:rPr>
        <w:t>Administration of an appropriate screening tool</w:t>
      </w:r>
      <w:r w:rsidR="00AB3D36" w:rsidRPr="00FC5EF9">
        <w:rPr>
          <w:rFonts w:ascii="Calibri" w:hAnsi="Calibri" w:cs="Calibri"/>
          <w:color w:val="000000"/>
        </w:rPr>
        <w:t xml:space="preserve"> t</w:t>
      </w:r>
      <w:r w:rsidR="005935A3" w:rsidRPr="00FC5EF9">
        <w:rPr>
          <w:rFonts w:ascii="Calibri" w:hAnsi="Calibri" w:cs="Calibri"/>
          <w:color w:val="000000"/>
        </w:rPr>
        <w:t>hat identifies treatment and non-treatment needs</w:t>
      </w:r>
    </w:p>
    <w:p w14:paraId="4839DCE6" w14:textId="59AE6056" w:rsidR="00B54223" w:rsidRPr="00FC5EF9" w:rsidRDefault="00B54223" w:rsidP="00AA4EAA">
      <w:pPr>
        <w:pStyle w:val="ListParagraph"/>
        <w:numPr>
          <w:ilvl w:val="0"/>
          <w:numId w:val="15"/>
        </w:numPr>
        <w:autoSpaceDE w:val="0"/>
        <w:autoSpaceDN w:val="0"/>
        <w:adjustRightInd w:val="0"/>
        <w:rPr>
          <w:rFonts w:ascii="Calibri" w:hAnsi="Calibri" w:cs="Calibri"/>
          <w:color w:val="000000"/>
        </w:rPr>
      </w:pPr>
      <w:r w:rsidRPr="00FC5EF9">
        <w:rPr>
          <w:rFonts w:ascii="Calibri" w:hAnsi="Calibri" w:cs="Calibri"/>
          <w:color w:val="000000"/>
        </w:rPr>
        <w:t xml:space="preserve">Review of the </w:t>
      </w:r>
      <w:r w:rsidR="00DF282F" w:rsidRPr="00FC5EF9">
        <w:rPr>
          <w:rFonts w:ascii="Calibri" w:hAnsi="Calibri" w:cs="Calibri"/>
          <w:color w:val="000000"/>
        </w:rPr>
        <w:t>screening tool</w:t>
      </w:r>
    </w:p>
    <w:p w14:paraId="24DE3498" w14:textId="565AAE98" w:rsidR="00DF282F" w:rsidRPr="00FC5EF9" w:rsidRDefault="005935A3" w:rsidP="00AA4EAA">
      <w:pPr>
        <w:pStyle w:val="ListParagraph"/>
        <w:numPr>
          <w:ilvl w:val="0"/>
          <w:numId w:val="15"/>
        </w:numPr>
        <w:autoSpaceDE w:val="0"/>
        <w:autoSpaceDN w:val="0"/>
        <w:adjustRightInd w:val="0"/>
        <w:rPr>
          <w:rFonts w:ascii="Calibri" w:hAnsi="Calibri" w:cs="Calibri"/>
          <w:color w:val="000000"/>
        </w:rPr>
      </w:pPr>
      <w:r w:rsidRPr="00FC5EF9">
        <w:rPr>
          <w:rFonts w:ascii="Calibri" w:hAnsi="Calibri" w:cs="Calibri"/>
          <w:color w:val="000000"/>
        </w:rPr>
        <w:t xml:space="preserve">Support </w:t>
      </w:r>
      <w:r w:rsidR="008B5B43" w:rsidRPr="00FC5EF9">
        <w:rPr>
          <w:rFonts w:ascii="Calibri" w:hAnsi="Calibri" w:cs="Calibri"/>
          <w:color w:val="000000"/>
        </w:rPr>
        <w:t>with connecting to appropriate treatment and non-treatment resources</w:t>
      </w:r>
    </w:p>
    <w:p w14:paraId="6C232C93" w14:textId="0AD2DC50" w:rsidR="00843C10" w:rsidRPr="00FC5EF9" w:rsidRDefault="00870076" w:rsidP="00AA4EAA">
      <w:pPr>
        <w:pStyle w:val="ListParagraph"/>
        <w:numPr>
          <w:ilvl w:val="0"/>
          <w:numId w:val="15"/>
        </w:numPr>
        <w:autoSpaceDE w:val="0"/>
        <w:autoSpaceDN w:val="0"/>
        <w:adjustRightInd w:val="0"/>
        <w:rPr>
          <w:rFonts w:ascii="Calibri" w:hAnsi="Calibri" w:cs="Calibri"/>
          <w:color w:val="000000"/>
        </w:rPr>
      </w:pPr>
      <w:r w:rsidRPr="00FC5EF9">
        <w:rPr>
          <w:rFonts w:ascii="Calibri" w:hAnsi="Calibri" w:cs="Calibri"/>
          <w:color w:val="000000"/>
        </w:rPr>
        <w:t xml:space="preserve">Education on </w:t>
      </w:r>
      <w:r w:rsidR="00843C10" w:rsidRPr="00FC5EF9">
        <w:rPr>
          <w:rFonts w:ascii="Calibri" w:hAnsi="Calibri" w:cs="Calibri"/>
          <w:color w:val="000000"/>
        </w:rPr>
        <w:t>areas/topics of need</w:t>
      </w:r>
    </w:p>
    <w:p w14:paraId="290F6ED2" w14:textId="6FE8ECA2" w:rsidR="00843C10" w:rsidRPr="00FC5EF9" w:rsidRDefault="00843C10" w:rsidP="00AA4EAA">
      <w:pPr>
        <w:pStyle w:val="ListParagraph"/>
        <w:numPr>
          <w:ilvl w:val="0"/>
          <w:numId w:val="15"/>
        </w:numPr>
        <w:autoSpaceDE w:val="0"/>
        <w:autoSpaceDN w:val="0"/>
        <w:adjustRightInd w:val="0"/>
        <w:rPr>
          <w:rFonts w:ascii="Calibri" w:hAnsi="Calibri" w:cs="Calibri"/>
          <w:color w:val="000000"/>
        </w:rPr>
      </w:pPr>
      <w:r w:rsidRPr="00FC5EF9">
        <w:rPr>
          <w:rFonts w:ascii="Calibri" w:hAnsi="Calibri" w:cs="Calibri"/>
          <w:color w:val="000000"/>
        </w:rPr>
        <w:t xml:space="preserve">All </w:t>
      </w:r>
      <w:r w:rsidR="003E2E3B" w:rsidRPr="00FC5EF9">
        <w:rPr>
          <w:rFonts w:ascii="Calibri" w:hAnsi="Calibri" w:cs="Calibri"/>
          <w:color w:val="000000"/>
        </w:rPr>
        <w:t>reporting and data collection requirements outlined in this RFA</w:t>
      </w:r>
    </w:p>
    <w:p w14:paraId="77ECD70B" w14:textId="77777777" w:rsidR="003E2E3B" w:rsidRPr="00FC5EF9" w:rsidRDefault="003E2E3B" w:rsidP="003E2E3B">
      <w:pPr>
        <w:pStyle w:val="ListParagraph"/>
        <w:autoSpaceDE w:val="0"/>
        <w:autoSpaceDN w:val="0"/>
        <w:adjustRightInd w:val="0"/>
        <w:ind w:left="360"/>
        <w:rPr>
          <w:rFonts w:ascii="Calibri" w:hAnsi="Calibri" w:cs="Calibri"/>
          <w:color w:val="000000"/>
        </w:rPr>
      </w:pPr>
    </w:p>
    <w:p w14:paraId="5C8F30CD" w14:textId="02C284F4" w:rsidR="00AA0810" w:rsidRPr="00FC5EF9" w:rsidRDefault="00DC6848" w:rsidP="006055F1">
      <w:pPr>
        <w:autoSpaceDE w:val="0"/>
        <w:autoSpaceDN w:val="0"/>
        <w:adjustRightInd w:val="0"/>
        <w:spacing w:after="120"/>
        <w:rPr>
          <w:rFonts w:ascii="Calibri" w:hAnsi="Calibri" w:cs="Calibri"/>
          <w:color w:val="000000"/>
        </w:rPr>
      </w:pPr>
      <w:r w:rsidRPr="00FC5EF9">
        <w:rPr>
          <w:rFonts w:ascii="Calibri" w:hAnsi="Calibri" w:cs="Calibri"/>
          <w:color w:val="000000"/>
        </w:rPr>
        <w:t xml:space="preserve">All applicants must include in their budget, the expected number of individuals to be served. </w:t>
      </w:r>
    </w:p>
    <w:p w14:paraId="35A54A7A" w14:textId="7F6DD299" w:rsidR="001E3B90" w:rsidRPr="00FC5EF9" w:rsidRDefault="00AA0810" w:rsidP="006055F1">
      <w:pPr>
        <w:autoSpaceDE w:val="0"/>
        <w:autoSpaceDN w:val="0"/>
        <w:adjustRightInd w:val="0"/>
        <w:spacing w:after="120"/>
        <w:rPr>
          <w:rFonts w:ascii="Calibri" w:hAnsi="Calibri" w:cs="Calibri"/>
          <w:color w:val="000000"/>
        </w:rPr>
      </w:pPr>
      <w:r w:rsidRPr="00FC5EF9">
        <w:rPr>
          <w:rFonts w:ascii="Calibri" w:hAnsi="Calibri" w:cs="Calibri"/>
          <w:color w:val="000000"/>
        </w:rPr>
        <w:t xml:space="preserve">Other services, such as those provided by </w:t>
      </w:r>
      <w:r w:rsidR="00DB14A6" w:rsidRPr="00FC5EF9">
        <w:rPr>
          <w:rFonts w:ascii="Calibri" w:hAnsi="Calibri" w:cs="Calibri"/>
          <w:color w:val="000000"/>
        </w:rPr>
        <w:t>a</w:t>
      </w:r>
      <w:r w:rsidRPr="00FC5EF9">
        <w:rPr>
          <w:rFonts w:ascii="Calibri" w:hAnsi="Calibri" w:cs="Calibri"/>
          <w:color w:val="000000"/>
        </w:rPr>
        <w:t xml:space="preserve"> physician, </w:t>
      </w:r>
      <w:proofErr w:type="gramStart"/>
      <w:r w:rsidRPr="00FC5EF9">
        <w:rPr>
          <w:rFonts w:ascii="Calibri" w:hAnsi="Calibri" w:cs="Calibri"/>
          <w:color w:val="000000"/>
        </w:rPr>
        <w:t>PA</w:t>
      </w:r>
      <w:proofErr w:type="gramEnd"/>
      <w:r w:rsidRPr="00FC5EF9">
        <w:rPr>
          <w:rFonts w:ascii="Calibri" w:hAnsi="Calibri" w:cs="Calibri"/>
          <w:color w:val="000000"/>
        </w:rPr>
        <w:t xml:space="preserve"> or NP, including approved Evaluation and Management (E&amp;M) codes, as well as the comprehensive clinical assessment performed by a licensed clinician, may be billed separately and outside </w:t>
      </w:r>
      <w:r w:rsidR="00C37EDA" w:rsidRPr="00FC5EF9">
        <w:rPr>
          <w:rFonts w:ascii="Calibri" w:hAnsi="Calibri" w:cs="Calibri"/>
          <w:color w:val="000000"/>
        </w:rPr>
        <w:t>the proposed budget</w:t>
      </w:r>
      <w:r w:rsidR="009B3729">
        <w:rPr>
          <w:rFonts w:ascii="Calibri" w:hAnsi="Calibri" w:cs="Calibri"/>
          <w:color w:val="000000"/>
        </w:rPr>
        <w:t>, if such funding arrangement exists</w:t>
      </w:r>
      <w:r w:rsidRPr="00FC5EF9">
        <w:rPr>
          <w:rFonts w:ascii="Calibri" w:hAnsi="Calibri" w:cs="Calibri"/>
          <w:color w:val="000000"/>
        </w:rPr>
        <w:t>.  Additionally,</w:t>
      </w:r>
      <w:r w:rsidR="009077FC" w:rsidRPr="00FC5EF9">
        <w:rPr>
          <w:rFonts w:ascii="Calibri" w:hAnsi="Calibri" w:cs="Calibri"/>
          <w:color w:val="000000"/>
        </w:rPr>
        <w:t xml:space="preserve"> services provided by a specialized SUD treatment provider</w:t>
      </w:r>
      <w:r w:rsidRPr="00FC5EF9">
        <w:rPr>
          <w:rFonts w:ascii="Calibri" w:hAnsi="Calibri" w:cs="Calibri"/>
          <w:color w:val="000000"/>
        </w:rPr>
        <w:t xml:space="preserve"> may be billed separately</w:t>
      </w:r>
      <w:r w:rsidR="006A4641" w:rsidRPr="00FC5EF9">
        <w:rPr>
          <w:rFonts w:ascii="Calibri" w:hAnsi="Calibri" w:cs="Calibri"/>
          <w:color w:val="000000"/>
        </w:rPr>
        <w:t xml:space="preserve">, </w:t>
      </w:r>
      <w:r w:rsidRPr="00FC5EF9">
        <w:rPr>
          <w:rFonts w:ascii="Calibri" w:hAnsi="Calibri" w:cs="Calibri"/>
          <w:color w:val="000000"/>
        </w:rPr>
        <w:t>provided the patient meets medical necessity criteria for these services/levels of care</w:t>
      </w:r>
      <w:r w:rsidR="006A4641" w:rsidRPr="00FC5EF9">
        <w:rPr>
          <w:rFonts w:ascii="Calibri" w:hAnsi="Calibri" w:cs="Calibri"/>
          <w:color w:val="000000"/>
        </w:rPr>
        <w:t>.</w:t>
      </w:r>
      <w:r w:rsidRPr="00FC5EF9">
        <w:rPr>
          <w:rFonts w:ascii="Calibri" w:hAnsi="Calibri" w:cs="Calibri"/>
          <w:color w:val="000000"/>
        </w:rPr>
        <w:t xml:space="preserve"> </w:t>
      </w:r>
    </w:p>
    <w:bookmarkEnd w:id="20"/>
    <w:p w14:paraId="0727180D" w14:textId="77777777" w:rsidR="00FB14E6" w:rsidRPr="00FC5EF9" w:rsidRDefault="00FB14E6" w:rsidP="00FB14E6">
      <w:pPr>
        <w:rPr>
          <w:rFonts w:ascii="Calibri" w:hAnsi="Calibri" w:cs="Calibri"/>
        </w:rPr>
      </w:pPr>
      <w:r w:rsidRPr="00FC5EF9">
        <w:rPr>
          <w:rFonts w:ascii="Calibri" w:hAnsi="Calibri" w:cs="Calibri"/>
          <w:b/>
          <w:bCs/>
        </w:rPr>
        <w:t>Residential Substance Use Disorder Treatment for Adolescents</w:t>
      </w:r>
    </w:p>
    <w:p w14:paraId="3F5748CB" w14:textId="72FDF9B7" w:rsidR="00FB14E6" w:rsidRPr="00FC5EF9" w:rsidRDefault="00FB14E6" w:rsidP="00FB14E6">
      <w:pPr>
        <w:spacing w:after="120"/>
        <w:rPr>
          <w:rFonts w:ascii="Calibri" w:hAnsi="Calibri" w:cs="Calibri"/>
        </w:rPr>
      </w:pPr>
      <w:r w:rsidRPr="00FC5EF9">
        <w:rPr>
          <w:rFonts w:ascii="Calibri" w:hAnsi="Calibri" w:cs="Calibri"/>
        </w:rPr>
        <w:t xml:space="preserve">Funds for this </w:t>
      </w:r>
      <w:proofErr w:type="gramStart"/>
      <w:r w:rsidR="009B3729">
        <w:rPr>
          <w:rFonts w:ascii="Calibri" w:hAnsi="Calibri" w:cs="Calibri"/>
        </w:rPr>
        <w:t>project  will</w:t>
      </w:r>
      <w:proofErr w:type="gramEnd"/>
      <w:r w:rsidR="009B3729">
        <w:rPr>
          <w:rFonts w:ascii="Calibri" w:hAnsi="Calibri" w:cs="Calibri"/>
        </w:rPr>
        <w:t xml:space="preserve"> be awarded via a direct contract between the successful applicants and DMH/DD/SAS. </w:t>
      </w:r>
      <w:r w:rsidR="00B20537">
        <w:rPr>
          <w:rFonts w:ascii="Calibri" w:hAnsi="Calibri" w:cs="Calibri"/>
        </w:rPr>
        <w:t xml:space="preserve"> </w:t>
      </w:r>
      <w:r w:rsidR="00B20537" w:rsidRPr="00B20537">
        <w:rPr>
          <w:rFonts w:ascii="Calibri" w:hAnsi="Calibri" w:cs="Calibri"/>
        </w:rPr>
        <w:t>Total of $1,000,000 available, $500,000 per provider.</w:t>
      </w:r>
    </w:p>
    <w:p w14:paraId="12906D5D" w14:textId="77777777" w:rsidR="00FB14E6" w:rsidRPr="00FC5EF9" w:rsidRDefault="00FB14E6" w:rsidP="00FB14E6">
      <w:pPr>
        <w:autoSpaceDE w:val="0"/>
        <w:autoSpaceDN w:val="0"/>
        <w:adjustRightInd w:val="0"/>
        <w:spacing w:after="120"/>
        <w:rPr>
          <w:rFonts w:ascii="Calibri" w:hAnsi="Calibri" w:cs="Calibri"/>
          <w:color w:val="000000"/>
        </w:rPr>
      </w:pPr>
      <w:r w:rsidRPr="00FC5EF9">
        <w:rPr>
          <w:rFonts w:ascii="Calibri" w:hAnsi="Calibri" w:cs="Calibri"/>
          <w:color w:val="000000"/>
        </w:rPr>
        <w:t xml:space="preserve">The line-item budget shall constitute the total cost to DMH/DD/SAS for the complete performance in accordance with the requirements and specifications herein, including all applicable expenses such as administrative cost. The applicant shall not invoice for any amounts not specifically allowed for in the line-item budget of this RFA. </w:t>
      </w:r>
    </w:p>
    <w:p w14:paraId="49C0458D" w14:textId="77777777" w:rsidR="00FB14E6" w:rsidRPr="00FC5EF9" w:rsidRDefault="00FB14E6" w:rsidP="00FB14E6">
      <w:pPr>
        <w:autoSpaceDE w:val="0"/>
        <w:autoSpaceDN w:val="0"/>
        <w:adjustRightInd w:val="0"/>
        <w:spacing w:after="120"/>
        <w:rPr>
          <w:rFonts w:ascii="Calibri" w:hAnsi="Calibri" w:cs="Calibri"/>
          <w:color w:val="000000"/>
        </w:rPr>
      </w:pPr>
      <w:r w:rsidRPr="00FC5EF9">
        <w:rPr>
          <w:rFonts w:ascii="Calibri" w:hAnsi="Calibri" w:cs="Calibri"/>
          <w:color w:val="000000"/>
        </w:rPr>
        <w:t>The total budget is inclusive of the following services:</w:t>
      </w:r>
    </w:p>
    <w:p w14:paraId="703917F9" w14:textId="77777777" w:rsidR="00FB14E6" w:rsidRPr="00FC5EF9" w:rsidRDefault="00FB14E6" w:rsidP="00AA4EAA">
      <w:pPr>
        <w:pStyle w:val="ListParagraph"/>
        <w:numPr>
          <w:ilvl w:val="0"/>
          <w:numId w:val="45"/>
        </w:numPr>
        <w:autoSpaceDE w:val="0"/>
        <w:autoSpaceDN w:val="0"/>
        <w:adjustRightInd w:val="0"/>
        <w:rPr>
          <w:rFonts w:ascii="Calibri" w:hAnsi="Calibri" w:cs="Calibri"/>
          <w:color w:val="000000"/>
        </w:rPr>
      </w:pPr>
      <w:r w:rsidRPr="00FC5EF9">
        <w:rPr>
          <w:rFonts w:ascii="Calibri" w:hAnsi="Calibri" w:cs="Calibri"/>
          <w:color w:val="000000"/>
        </w:rPr>
        <w:t>Costs associated with establishing an adolescent SUD residential program, including, but not limited to:</w:t>
      </w:r>
    </w:p>
    <w:p w14:paraId="59599EEC" w14:textId="77777777" w:rsidR="00FB14E6" w:rsidRPr="00FC5EF9" w:rsidRDefault="00FB14E6" w:rsidP="00AA4EAA">
      <w:pPr>
        <w:pStyle w:val="ListParagraph"/>
        <w:numPr>
          <w:ilvl w:val="1"/>
          <w:numId w:val="45"/>
        </w:numPr>
        <w:autoSpaceDE w:val="0"/>
        <w:autoSpaceDN w:val="0"/>
        <w:adjustRightInd w:val="0"/>
        <w:rPr>
          <w:rFonts w:ascii="Calibri" w:hAnsi="Calibri" w:cs="Calibri"/>
          <w:color w:val="000000"/>
        </w:rPr>
      </w:pPr>
      <w:r w:rsidRPr="00FC5EF9">
        <w:rPr>
          <w:rFonts w:ascii="Calibri" w:hAnsi="Calibri" w:cs="Calibri"/>
          <w:color w:val="000000"/>
        </w:rPr>
        <w:t>Securing a lease on a property (These funds cannot be used to purchase a property).</w:t>
      </w:r>
    </w:p>
    <w:p w14:paraId="5E329A20" w14:textId="77777777" w:rsidR="00FB14E6" w:rsidRPr="00FC5EF9" w:rsidRDefault="00FB14E6" w:rsidP="00AA4EAA">
      <w:pPr>
        <w:pStyle w:val="ListParagraph"/>
        <w:numPr>
          <w:ilvl w:val="1"/>
          <w:numId w:val="45"/>
        </w:numPr>
        <w:autoSpaceDE w:val="0"/>
        <w:autoSpaceDN w:val="0"/>
        <w:adjustRightInd w:val="0"/>
        <w:rPr>
          <w:rFonts w:ascii="Calibri" w:hAnsi="Calibri" w:cs="Calibri"/>
          <w:color w:val="000000"/>
        </w:rPr>
      </w:pPr>
      <w:r w:rsidRPr="00FC5EF9">
        <w:rPr>
          <w:rFonts w:ascii="Calibri" w:hAnsi="Calibri" w:cs="Calibri"/>
          <w:color w:val="000000"/>
        </w:rPr>
        <w:t xml:space="preserve">Refurbishing (minor renovations only) a property so that it meets standards necessary to provide safe and secure residential SUD treatment services. </w:t>
      </w:r>
    </w:p>
    <w:p w14:paraId="564FA806" w14:textId="77777777" w:rsidR="00FB14E6" w:rsidRPr="00FC5EF9" w:rsidRDefault="00FB14E6" w:rsidP="00AA4EAA">
      <w:pPr>
        <w:pStyle w:val="ListParagraph"/>
        <w:numPr>
          <w:ilvl w:val="1"/>
          <w:numId w:val="45"/>
        </w:numPr>
        <w:autoSpaceDE w:val="0"/>
        <w:autoSpaceDN w:val="0"/>
        <w:adjustRightInd w:val="0"/>
        <w:rPr>
          <w:rFonts w:ascii="Calibri" w:hAnsi="Calibri" w:cs="Calibri"/>
          <w:color w:val="000000"/>
        </w:rPr>
      </w:pPr>
      <w:r w:rsidRPr="00FC5EF9">
        <w:rPr>
          <w:rFonts w:ascii="Calibri" w:hAnsi="Calibri" w:cs="Calibri"/>
          <w:color w:val="000000"/>
        </w:rPr>
        <w:lastRenderedPageBreak/>
        <w:t>Purchasing furniture and other materials necessary for the delivery and management of an adolescent residential SUD treatment program.</w:t>
      </w:r>
    </w:p>
    <w:p w14:paraId="48EDC552" w14:textId="77777777" w:rsidR="00FB14E6" w:rsidRPr="00FC5EF9" w:rsidRDefault="00FB14E6" w:rsidP="00AA4EAA">
      <w:pPr>
        <w:pStyle w:val="ListParagraph"/>
        <w:numPr>
          <w:ilvl w:val="1"/>
          <w:numId w:val="45"/>
        </w:numPr>
        <w:autoSpaceDE w:val="0"/>
        <w:autoSpaceDN w:val="0"/>
        <w:adjustRightInd w:val="0"/>
        <w:rPr>
          <w:rFonts w:ascii="Calibri" w:hAnsi="Calibri" w:cs="Calibri"/>
          <w:color w:val="000000"/>
        </w:rPr>
      </w:pPr>
      <w:r w:rsidRPr="00FC5EF9">
        <w:rPr>
          <w:rFonts w:ascii="Calibri" w:hAnsi="Calibri" w:cs="Calibri"/>
          <w:color w:val="000000"/>
        </w:rPr>
        <w:t xml:space="preserve">Securing licensure for the program and ensuring the program/facility meets all other regulations for residential SUD treatment programs. </w:t>
      </w:r>
    </w:p>
    <w:p w14:paraId="64B7BE24" w14:textId="77777777" w:rsidR="00FB14E6" w:rsidRPr="00FC5EF9" w:rsidRDefault="00FB14E6" w:rsidP="00AA4EAA">
      <w:pPr>
        <w:pStyle w:val="ListParagraph"/>
        <w:numPr>
          <w:ilvl w:val="1"/>
          <w:numId w:val="45"/>
        </w:numPr>
        <w:autoSpaceDE w:val="0"/>
        <w:autoSpaceDN w:val="0"/>
        <w:adjustRightInd w:val="0"/>
        <w:rPr>
          <w:rFonts w:ascii="Calibri" w:hAnsi="Calibri" w:cs="Calibri"/>
          <w:color w:val="000000"/>
        </w:rPr>
      </w:pPr>
      <w:r w:rsidRPr="00FC5EF9">
        <w:rPr>
          <w:rFonts w:ascii="Calibri" w:hAnsi="Calibri" w:cs="Calibri"/>
          <w:color w:val="000000"/>
        </w:rPr>
        <w:t xml:space="preserve">Purchasing and implementing an evidence-based treatment model/program that is appropriate for adolescents SUD with co-occurring needs. </w:t>
      </w:r>
    </w:p>
    <w:p w14:paraId="780665BC" w14:textId="77777777" w:rsidR="00FB14E6" w:rsidRPr="00FC5EF9" w:rsidRDefault="00FB14E6" w:rsidP="00AA4EAA">
      <w:pPr>
        <w:pStyle w:val="ListParagraph"/>
        <w:numPr>
          <w:ilvl w:val="1"/>
          <w:numId w:val="45"/>
        </w:numPr>
        <w:autoSpaceDE w:val="0"/>
        <w:autoSpaceDN w:val="0"/>
        <w:adjustRightInd w:val="0"/>
        <w:rPr>
          <w:rFonts w:ascii="Calibri" w:hAnsi="Calibri" w:cs="Calibri"/>
          <w:color w:val="000000"/>
        </w:rPr>
      </w:pPr>
      <w:r w:rsidRPr="00FC5EF9">
        <w:rPr>
          <w:rFonts w:ascii="Calibri" w:hAnsi="Calibri" w:cs="Calibri"/>
          <w:color w:val="000000"/>
        </w:rPr>
        <w:t xml:space="preserve">Implementing necessary data collection and reporting tools. </w:t>
      </w:r>
    </w:p>
    <w:p w14:paraId="2879C466" w14:textId="77777777" w:rsidR="00FB14E6" w:rsidRPr="00FC5EF9" w:rsidRDefault="00FB14E6" w:rsidP="00AA4EAA">
      <w:pPr>
        <w:pStyle w:val="ListParagraph"/>
        <w:numPr>
          <w:ilvl w:val="1"/>
          <w:numId w:val="45"/>
        </w:numPr>
        <w:autoSpaceDE w:val="0"/>
        <w:autoSpaceDN w:val="0"/>
        <w:adjustRightInd w:val="0"/>
        <w:rPr>
          <w:rFonts w:ascii="Calibri" w:hAnsi="Calibri" w:cs="Calibri"/>
          <w:color w:val="000000"/>
        </w:rPr>
      </w:pPr>
      <w:r w:rsidRPr="00FC5EF9">
        <w:rPr>
          <w:rFonts w:ascii="Calibri" w:hAnsi="Calibri" w:cs="Calibri"/>
          <w:color w:val="000000"/>
        </w:rPr>
        <w:t xml:space="preserve">Staff recruitment and retention. </w:t>
      </w:r>
    </w:p>
    <w:p w14:paraId="6270547F" w14:textId="77777777" w:rsidR="00FB14E6" w:rsidRPr="00FC5EF9" w:rsidRDefault="00FB14E6" w:rsidP="00FB14E6">
      <w:pPr>
        <w:autoSpaceDE w:val="0"/>
        <w:autoSpaceDN w:val="0"/>
        <w:adjustRightInd w:val="0"/>
        <w:rPr>
          <w:rFonts w:ascii="Calibri" w:hAnsi="Calibri" w:cs="Calibri"/>
          <w:color w:val="000000"/>
        </w:rPr>
      </w:pPr>
    </w:p>
    <w:p w14:paraId="0A666501" w14:textId="77777777" w:rsidR="00FB14E6" w:rsidRPr="00FC5EF9" w:rsidRDefault="00FB14E6" w:rsidP="00AA4EAA">
      <w:pPr>
        <w:pStyle w:val="ListParagraph"/>
        <w:numPr>
          <w:ilvl w:val="0"/>
          <w:numId w:val="45"/>
        </w:numPr>
        <w:autoSpaceDE w:val="0"/>
        <w:autoSpaceDN w:val="0"/>
        <w:adjustRightInd w:val="0"/>
        <w:spacing w:after="120"/>
        <w:rPr>
          <w:rFonts w:ascii="Calibri" w:hAnsi="Calibri" w:cs="Calibri"/>
          <w:color w:val="000000"/>
        </w:rPr>
      </w:pPr>
      <w:r w:rsidRPr="00FC5EF9">
        <w:rPr>
          <w:rFonts w:ascii="Calibri" w:hAnsi="Calibri" w:cs="Calibri"/>
          <w:color w:val="000000"/>
        </w:rPr>
        <w:t>Education on substance use, SUD, and co-occurring disorders to family members/caregivers.</w:t>
      </w:r>
    </w:p>
    <w:p w14:paraId="153D9B2D" w14:textId="77777777" w:rsidR="00FB14E6" w:rsidRPr="00FC5EF9" w:rsidRDefault="00FB14E6" w:rsidP="00FB14E6">
      <w:pPr>
        <w:autoSpaceDE w:val="0"/>
        <w:autoSpaceDN w:val="0"/>
        <w:adjustRightInd w:val="0"/>
        <w:spacing w:after="120"/>
        <w:rPr>
          <w:rFonts w:ascii="Calibri" w:hAnsi="Calibri" w:cs="Calibri"/>
          <w:color w:val="000000"/>
        </w:rPr>
      </w:pPr>
      <w:r w:rsidRPr="00FC5EF9">
        <w:rPr>
          <w:rFonts w:ascii="Calibri" w:hAnsi="Calibri" w:cs="Calibri"/>
          <w:color w:val="000000"/>
        </w:rPr>
        <w:t xml:space="preserve">All applicants must include in their budget, the expected number of individuals to be served. </w:t>
      </w:r>
    </w:p>
    <w:p w14:paraId="7776CF95" w14:textId="444FC5BD" w:rsidR="00FB14E6" w:rsidRPr="00FC5EF9" w:rsidRDefault="00FB14E6" w:rsidP="00FB14E6">
      <w:pPr>
        <w:autoSpaceDE w:val="0"/>
        <w:autoSpaceDN w:val="0"/>
        <w:adjustRightInd w:val="0"/>
        <w:spacing w:after="120"/>
        <w:rPr>
          <w:rFonts w:ascii="Calibri" w:hAnsi="Calibri" w:cs="Calibri"/>
          <w:color w:val="000000"/>
        </w:rPr>
      </w:pPr>
      <w:r w:rsidRPr="00FC5EF9">
        <w:rPr>
          <w:rFonts w:ascii="Calibri" w:hAnsi="Calibri" w:cs="Calibri"/>
          <w:color w:val="000000"/>
        </w:rPr>
        <w:t xml:space="preserve">Other services, such as those provided by a physician, </w:t>
      </w:r>
      <w:proofErr w:type="gramStart"/>
      <w:r w:rsidRPr="00FC5EF9">
        <w:rPr>
          <w:rFonts w:ascii="Calibri" w:hAnsi="Calibri" w:cs="Calibri"/>
          <w:color w:val="000000"/>
        </w:rPr>
        <w:t>PA</w:t>
      </w:r>
      <w:proofErr w:type="gramEnd"/>
      <w:r w:rsidRPr="00FC5EF9">
        <w:rPr>
          <w:rFonts w:ascii="Calibri" w:hAnsi="Calibri" w:cs="Calibri"/>
          <w:color w:val="000000"/>
        </w:rPr>
        <w:t xml:space="preserve"> or NP, including approved Evaluation and Management (E&amp;M) codes, as well as the comprehensive clinical assessment performed by a licensed clinician, may be billed separately and outside the proposed budget</w:t>
      </w:r>
      <w:r w:rsidR="009B3729">
        <w:rPr>
          <w:rFonts w:ascii="Calibri" w:hAnsi="Calibri" w:cs="Calibri"/>
          <w:color w:val="000000"/>
        </w:rPr>
        <w:t>, if such funding arrangement exists</w:t>
      </w:r>
      <w:r w:rsidRPr="00FC5EF9">
        <w:rPr>
          <w:rFonts w:ascii="Calibri" w:hAnsi="Calibri" w:cs="Calibri"/>
          <w:color w:val="000000"/>
        </w:rPr>
        <w:t>. Additionally, services provided by a specialized SUD treatment provider may be billed separately, provided the patient meets medical necessity criteria for these services/levels of care.</w:t>
      </w:r>
    </w:p>
    <w:p w14:paraId="64AB7D4D" w14:textId="77777777" w:rsidR="0075707B" w:rsidRPr="00FC5EF9" w:rsidRDefault="0075707B" w:rsidP="0075707B">
      <w:pPr>
        <w:rPr>
          <w:rFonts w:ascii="Calibri" w:hAnsi="Calibri" w:cs="Calibri"/>
          <w:b/>
          <w:bCs/>
        </w:rPr>
      </w:pPr>
      <w:r w:rsidRPr="00FC5EF9">
        <w:rPr>
          <w:rFonts w:ascii="Calibri" w:hAnsi="Calibri" w:cs="Calibri"/>
          <w:b/>
          <w:bCs/>
        </w:rPr>
        <w:t>Developing SUD Treatment &amp; Recovery Services for LGBTQ+ Populations</w:t>
      </w:r>
    </w:p>
    <w:p w14:paraId="2E4D1117" w14:textId="32888C65" w:rsidR="0075707B" w:rsidRPr="00FC5EF9" w:rsidRDefault="0075707B" w:rsidP="0075707B">
      <w:pPr>
        <w:spacing w:after="120"/>
        <w:rPr>
          <w:rFonts w:ascii="Calibri" w:hAnsi="Calibri" w:cs="Calibri"/>
        </w:rPr>
      </w:pPr>
      <w:r w:rsidRPr="00FC5EF9">
        <w:rPr>
          <w:rFonts w:ascii="Calibri" w:hAnsi="Calibri" w:cs="Calibri"/>
        </w:rPr>
        <w:t>Funds for the training and technical assistance component of this RFA will be awarded as a direct contract between DMH/DD/SAS and the successful applicant agency. The funds will be awarded on a reimbursable basis and will be paid each month, following the submission and approval of the FSR.</w:t>
      </w:r>
      <w:r w:rsidR="00B20537">
        <w:rPr>
          <w:rFonts w:ascii="Calibri" w:hAnsi="Calibri" w:cs="Calibri"/>
        </w:rPr>
        <w:t xml:space="preserve"> Total of $250,000 available for one organization.</w:t>
      </w:r>
    </w:p>
    <w:p w14:paraId="5D9564BD" w14:textId="77777777" w:rsidR="0075707B" w:rsidRPr="00FC5EF9" w:rsidRDefault="0075707B" w:rsidP="0075707B">
      <w:pPr>
        <w:autoSpaceDE w:val="0"/>
        <w:autoSpaceDN w:val="0"/>
        <w:adjustRightInd w:val="0"/>
        <w:spacing w:after="120"/>
        <w:rPr>
          <w:rFonts w:ascii="Calibri" w:hAnsi="Calibri" w:cs="Calibri"/>
          <w:color w:val="000000"/>
        </w:rPr>
      </w:pPr>
      <w:r w:rsidRPr="00FC5EF9">
        <w:rPr>
          <w:rFonts w:ascii="Calibri" w:hAnsi="Calibri" w:cs="Calibri"/>
          <w:color w:val="000000"/>
        </w:rPr>
        <w:t xml:space="preserve">The line-item budget shall constitute the total cost to DMH/DD/SAS for the complete performance in accordance with the requirements and specifications herein, including all applicable expenses such as administrative costs. The applicant shall not invoice for any amounts not specifically allowed for in the line-item budget of this RFA. </w:t>
      </w:r>
    </w:p>
    <w:p w14:paraId="47468824" w14:textId="77777777" w:rsidR="0075707B" w:rsidRPr="00FC5EF9" w:rsidRDefault="0075707B" w:rsidP="0075707B">
      <w:pPr>
        <w:autoSpaceDE w:val="0"/>
        <w:autoSpaceDN w:val="0"/>
        <w:adjustRightInd w:val="0"/>
        <w:spacing w:after="120"/>
        <w:rPr>
          <w:rFonts w:ascii="Calibri" w:hAnsi="Calibri" w:cs="Calibri"/>
          <w:color w:val="000000"/>
        </w:rPr>
      </w:pPr>
      <w:r w:rsidRPr="00FC5EF9">
        <w:rPr>
          <w:rFonts w:ascii="Calibri" w:hAnsi="Calibri" w:cs="Calibri"/>
          <w:color w:val="000000"/>
        </w:rPr>
        <w:t>A budget template has been supplied as part of this RFA and must be used by the applicant agency.</w:t>
      </w:r>
    </w:p>
    <w:p w14:paraId="441C246A" w14:textId="69ADCDC6" w:rsidR="0075707B" w:rsidRPr="00FC5EF9" w:rsidRDefault="0075707B" w:rsidP="0075707B">
      <w:pPr>
        <w:spacing w:after="120"/>
        <w:rPr>
          <w:rFonts w:ascii="Calibri" w:hAnsi="Calibri" w:cs="Calibri"/>
        </w:rPr>
      </w:pPr>
      <w:r w:rsidRPr="00FC5EF9">
        <w:rPr>
          <w:rFonts w:ascii="Calibri" w:hAnsi="Calibri" w:cs="Calibri"/>
          <w:color w:val="000000"/>
        </w:rPr>
        <w:t xml:space="preserve">Funds for the treatment providers in this component of the RFA </w:t>
      </w:r>
      <w:r w:rsidR="009B3729">
        <w:rPr>
          <w:rFonts w:ascii="Calibri" w:hAnsi="Calibri" w:cs="Calibri"/>
          <w:color w:val="000000"/>
        </w:rPr>
        <w:t xml:space="preserve">will be awarded via a direct contract between the </w:t>
      </w:r>
      <w:r w:rsidR="00CC2064">
        <w:rPr>
          <w:rFonts w:ascii="Calibri" w:hAnsi="Calibri" w:cs="Calibri"/>
          <w:color w:val="000000"/>
        </w:rPr>
        <w:t xml:space="preserve">successful applicants and DMH/DD/SAS. </w:t>
      </w:r>
      <w:r w:rsidR="00B20537">
        <w:rPr>
          <w:rFonts w:ascii="Calibri" w:hAnsi="Calibri" w:cs="Calibri"/>
        </w:rPr>
        <w:t xml:space="preserve"> Total of $600,000 available, $200,000 per provider.</w:t>
      </w:r>
    </w:p>
    <w:p w14:paraId="06ADD2E6" w14:textId="77777777" w:rsidR="0075707B" w:rsidRPr="00FC5EF9" w:rsidRDefault="0075707B" w:rsidP="0075707B">
      <w:pPr>
        <w:autoSpaceDE w:val="0"/>
        <w:autoSpaceDN w:val="0"/>
        <w:adjustRightInd w:val="0"/>
        <w:spacing w:after="120"/>
        <w:rPr>
          <w:rFonts w:ascii="Calibri" w:hAnsi="Calibri" w:cs="Calibri"/>
          <w:color w:val="000000"/>
        </w:rPr>
      </w:pPr>
      <w:r w:rsidRPr="00FC5EF9">
        <w:rPr>
          <w:rFonts w:ascii="Calibri" w:hAnsi="Calibri" w:cs="Calibri"/>
          <w:color w:val="000000"/>
        </w:rPr>
        <w:t xml:space="preserve">The line-item budget shall constitute the total cost to DMH/DD/SAS for the complete performance in accordance with the requirements and specifications herein, including all applicable expenses such as administrative cost. The applicant shall not invoice for any amounts not specifically allowed for in the line-item budget of this RFA. </w:t>
      </w:r>
    </w:p>
    <w:p w14:paraId="5580739B" w14:textId="77777777" w:rsidR="0075707B" w:rsidRPr="00FC5EF9" w:rsidRDefault="0075707B" w:rsidP="0075707B">
      <w:pPr>
        <w:autoSpaceDE w:val="0"/>
        <w:autoSpaceDN w:val="0"/>
        <w:adjustRightInd w:val="0"/>
        <w:spacing w:after="120"/>
        <w:rPr>
          <w:rFonts w:ascii="Calibri" w:hAnsi="Calibri" w:cs="Calibri"/>
          <w:color w:val="000000"/>
        </w:rPr>
      </w:pPr>
      <w:r w:rsidRPr="00FC5EF9">
        <w:rPr>
          <w:rFonts w:ascii="Calibri" w:hAnsi="Calibri" w:cs="Calibri"/>
          <w:color w:val="000000"/>
        </w:rPr>
        <w:t>The total budget is inclusive of the following services:</w:t>
      </w:r>
    </w:p>
    <w:p w14:paraId="3BDFE809" w14:textId="6B8AB367" w:rsidR="0075707B" w:rsidRPr="00FC5EF9" w:rsidRDefault="0075707B" w:rsidP="00AA4EAA">
      <w:pPr>
        <w:pStyle w:val="ListParagraph"/>
        <w:numPr>
          <w:ilvl w:val="0"/>
          <w:numId w:val="15"/>
        </w:numPr>
        <w:autoSpaceDE w:val="0"/>
        <w:autoSpaceDN w:val="0"/>
        <w:adjustRightInd w:val="0"/>
        <w:rPr>
          <w:rFonts w:ascii="Calibri" w:hAnsi="Calibri" w:cs="Calibri"/>
          <w:color w:val="000000"/>
        </w:rPr>
      </w:pPr>
      <w:r w:rsidRPr="00FC5EF9">
        <w:rPr>
          <w:rFonts w:ascii="Calibri" w:hAnsi="Calibri" w:cs="Calibri"/>
          <w:color w:val="000000"/>
        </w:rPr>
        <w:t xml:space="preserve">Costs associated with agency readiness not provided through the training and technical assistance organization </w:t>
      </w:r>
    </w:p>
    <w:p w14:paraId="0FC98991" w14:textId="77777777" w:rsidR="00AF0701" w:rsidRPr="00FC5EF9" w:rsidRDefault="0075707B" w:rsidP="00AA4EAA">
      <w:pPr>
        <w:pStyle w:val="ListParagraph"/>
        <w:numPr>
          <w:ilvl w:val="0"/>
          <w:numId w:val="15"/>
        </w:numPr>
        <w:autoSpaceDE w:val="0"/>
        <w:autoSpaceDN w:val="0"/>
        <w:adjustRightInd w:val="0"/>
        <w:rPr>
          <w:rFonts w:ascii="Calibri" w:hAnsi="Calibri" w:cs="Calibri"/>
          <w:color w:val="000000"/>
        </w:rPr>
      </w:pPr>
      <w:r w:rsidRPr="00FC5EF9">
        <w:rPr>
          <w:rFonts w:ascii="Calibri" w:hAnsi="Calibri" w:cs="Calibri"/>
          <w:color w:val="000000"/>
        </w:rPr>
        <w:t>All reporting and data collection requirements outlined in this RFA</w:t>
      </w:r>
    </w:p>
    <w:p w14:paraId="33F20580" w14:textId="053D338E" w:rsidR="0075707B" w:rsidRPr="00FC5EF9" w:rsidRDefault="0075707B" w:rsidP="00AA4EAA">
      <w:pPr>
        <w:pStyle w:val="ListParagraph"/>
        <w:numPr>
          <w:ilvl w:val="0"/>
          <w:numId w:val="15"/>
        </w:numPr>
        <w:autoSpaceDE w:val="0"/>
        <w:autoSpaceDN w:val="0"/>
        <w:adjustRightInd w:val="0"/>
        <w:rPr>
          <w:rFonts w:ascii="Calibri" w:hAnsi="Calibri" w:cs="Calibri"/>
          <w:color w:val="000000"/>
        </w:rPr>
      </w:pPr>
      <w:r w:rsidRPr="00FC5EF9">
        <w:rPr>
          <w:rFonts w:ascii="Calibri" w:hAnsi="Calibri" w:cs="Calibri"/>
          <w:color w:val="000000"/>
        </w:rPr>
        <w:t xml:space="preserve">Purchasing and implementing an evidence-based treatment model/program that is appropriate for </w:t>
      </w:r>
      <w:r w:rsidR="00AF0701" w:rsidRPr="00FC5EF9">
        <w:rPr>
          <w:rFonts w:ascii="Calibri" w:hAnsi="Calibri" w:cs="Calibri"/>
          <w:color w:val="000000"/>
        </w:rPr>
        <w:t xml:space="preserve">the population </w:t>
      </w:r>
      <w:r w:rsidRPr="00FC5EF9">
        <w:rPr>
          <w:rFonts w:ascii="Calibri" w:hAnsi="Calibri" w:cs="Calibri"/>
          <w:color w:val="000000"/>
        </w:rPr>
        <w:t xml:space="preserve"> </w:t>
      </w:r>
    </w:p>
    <w:p w14:paraId="66C9D55E" w14:textId="545A361B" w:rsidR="0075707B" w:rsidRPr="00FC5EF9" w:rsidRDefault="0075707B" w:rsidP="00AA4EAA">
      <w:pPr>
        <w:pStyle w:val="ListParagraph"/>
        <w:numPr>
          <w:ilvl w:val="0"/>
          <w:numId w:val="15"/>
        </w:numPr>
        <w:autoSpaceDE w:val="0"/>
        <w:autoSpaceDN w:val="0"/>
        <w:adjustRightInd w:val="0"/>
        <w:rPr>
          <w:rFonts w:ascii="Calibri" w:hAnsi="Calibri" w:cs="Calibri"/>
          <w:color w:val="000000"/>
        </w:rPr>
      </w:pPr>
      <w:r w:rsidRPr="00FC5EF9">
        <w:rPr>
          <w:rFonts w:ascii="Calibri" w:hAnsi="Calibri" w:cs="Calibri"/>
          <w:color w:val="000000"/>
        </w:rPr>
        <w:t xml:space="preserve">Implementing necessary data collection and reporting tools </w:t>
      </w:r>
    </w:p>
    <w:p w14:paraId="05B96205" w14:textId="680B5721" w:rsidR="0075707B" w:rsidRPr="00FC5EF9" w:rsidRDefault="0075707B" w:rsidP="00AA4EAA">
      <w:pPr>
        <w:pStyle w:val="ListParagraph"/>
        <w:numPr>
          <w:ilvl w:val="0"/>
          <w:numId w:val="15"/>
        </w:numPr>
        <w:autoSpaceDE w:val="0"/>
        <w:autoSpaceDN w:val="0"/>
        <w:adjustRightInd w:val="0"/>
        <w:rPr>
          <w:rFonts w:ascii="Calibri" w:hAnsi="Calibri" w:cs="Calibri"/>
          <w:color w:val="000000"/>
        </w:rPr>
      </w:pPr>
      <w:r w:rsidRPr="00FC5EF9">
        <w:rPr>
          <w:rFonts w:ascii="Calibri" w:hAnsi="Calibri" w:cs="Calibri"/>
          <w:color w:val="000000"/>
        </w:rPr>
        <w:t>Staff recruitment and retention</w:t>
      </w:r>
    </w:p>
    <w:p w14:paraId="3B6D6986" w14:textId="77777777" w:rsidR="0075707B" w:rsidRPr="00FC5EF9" w:rsidRDefault="0075707B" w:rsidP="0075707B">
      <w:pPr>
        <w:pStyle w:val="ListParagraph"/>
        <w:autoSpaceDE w:val="0"/>
        <w:autoSpaceDN w:val="0"/>
        <w:adjustRightInd w:val="0"/>
        <w:ind w:left="360"/>
        <w:rPr>
          <w:rFonts w:ascii="Calibri" w:hAnsi="Calibri" w:cs="Calibri"/>
          <w:color w:val="000000"/>
        </w:rPr>
      </w:pPr>
    </w:p>
    <w:p w14:paraId="6EDDA892" w14:textId="77777777" w:rsidR="00AF0701" w:rsidRPr="00FC5EF9" w:rsidRDefault="00AF0701" w:rsidP="00AF0701">
      <w:pPr>
        <w:autoSpaceDE w:val="0"/>
        <w:autoSpaceDN w:val="0"/>
        <w:adjustRightInd w:val="0"/>
        <w:spacing w:after="120"/>
        <w:rPr>
          <w:rFonts w:ascii="Calibri" w:hAnsi="Calibri" w:cs="Calibri"/>
          <w:color w:val="000000"/>
        </w:rPr>
      </w:pPr>
      <w:r w:rsidRPr="00FC5EF9">
        <w:rPr>
          <w:rFonts w:ascii="Calibri" w:hAnsi="Calibri" w:cs="Calibri"/>
          <w:color w:val="000000"/>
        </w:rPr>
        <w:t xml:space="preserve">Services, such as those provided by a licensed clinician, physician, PA or NP, including approved Evaluation and Management (E&amp;M) codes, as well as the comprehensive clinical assessment performed by a licensed clinician, must be billed separately, but are to be included as part of this budget.  </w:t>
      </w:r>
    </w:p>
    <w:p w14:paraId="0AB63DF2" w14:textId="77777777" w:rsidR="00AF0701" w:rsidRPr="00FC5EF9" w:rsidRDefault="00AF0701" w:rsidP="00AF0701">
      <w:pPr>
        <w:autoSpaceDE w:val="0"/>
        <w:autoSpaceDN w:val="0"/>
        <w:adjustRightInd w:val="0"/>
        <w:spacing w:after="120"/>
        <w:rPr>
          <w:rFonts w:ascii="Calibri" w:hAnsi="Calibri" w:cs="Calibri"/>
          <w:color w:val="000000"/>
        </w:rPr>
      </w:pPr>
      <w:r w:rsidRPr="00FC5EF9">
        <w:rPr>
          <w:rFonts w:ascii="Calibri" w:hAnsi="Calibri" w:cs="Calibri"/>
          <w:color w:val="000000"/>
        </w:rPr>
        <w:t xml:space="preserve">All applicants must include in their budget, the expected number of individuals to be served. </w:t>
      </w:r>
    </w:p>
    <w:p w14:paraId="17A12231" w14:textId="37A37BE3" w:rsidR="009255DA" w:rsidRPr="00FC5EF9" w:rsidRDefault="00183339" w:rsidP="00901E84">
      <w:pPr>
        <w:pStyle w:val="Heading10"/>
        <w:spacing w:after="120"/>
        <w:rPr>
          <w:rFonts w:ascii="Calibri" w:hAnsi="Calibri" w:cs="Calibri"/>
          <w:sz w:val="24"/>
          <w:szCs w:val="24"/>
        </w:rPr>
      </w:pPr>
      <w:bookmarkStart w:id="22" w:name="_Toc97829167"/>
      <w:r w:rsidRPr="00FC5EF9">
        <w:rPr>
          <w:rFonts w:ascii="Calibri" w:hAnsi="Calibri" w:cs="Calibri"/>
          <w:sz w:val="24"/>
          <w:szCs w:val="24"/>
        </w:rPr>
        <w:lastRenderedPageBreak/>
        <w:t xml:space="preserve">9.0 </w:t>
      </w:r>
      <w:r w:rsidR="004064D3" w:rsidRPr="00FC5EF9">
        <w:rPr>
          <w:rFonts w:ascii="Calibri" w:hAnsi="Calibri" w:cs="Calibri"/>
          <w:sz w:val="24"/>
          <w:szCs w:val="24"/>
        </w:rPr>
        <w:t>REIMBURSEMENT</w:t>
      </w:r>
      <w:bookmarkEnd w:id="22"/>
    </w:p>
    <w:p w14:paraId="1EC37D22" w14:textId="19F16F6E" w:rsidR="002E67DC" w:rsidRPr="00542033" w:rsidRDefault="00CC2064" w:rsidP="002E67DC">
      <w:pPr>
        <w:spacing w:after="120"/>
        <w:rPr>
          <w:rFonts w:asciiTheme="minorHAnsi" w:hAnsiTheme="minorHAnsi" w:cstheme="minorHAnsi"/>
          <w:i/>
        </w:rPr>
      </w:pPr>
      <w:proofErr w:type="gramStart"/>
      <w:r>
        <w:rPr>
          <w:rFonts w:asciiTheme="minorHAnsi" w:hAnsiTheme="minorHAnsi" w:cstheme="minorHAnsi"/>
        </w:rPr>
        <w:t>F</w:t>
      </w:r>
      <w:r w:rsidR="00AF0701" w:rsidRPr="00542033">
        <w:rPr>
          <w:rFonts w:asciiTheme="minorHAnsi" w:hAnsiTheme="minorHAnsi" w:cstheme="minorHAnsi"/>
        </w:rPr>
        <w:t>unds  will</w:t>
      </w:r>
      <w:proofErr w:type="gramEnd"/>
      <w:r w:rsidR="00AF0701" w:rsidRPr="00542033">
        <w:rPr>
          <w:rFonts w:asciiTheme="minorHAnsi" w:hAnsiTheme="minorHAnsi" w:cstheme="minorHAnsi"/>
        </w:rPr>
        <w:t xml:space="preserve"> be awarded as a direct contract between DMH/DD/SAS and the successful applicant agenc</w:t>
      </w:r>
      <w:r>
        <w:rPr>
          <w:rFonts w:asciiTheme="minorHAnsi" w:hAnsiTheme="minorHAnsi" w:cstheme="minorHAnsi"/>
        </w:rPr>
        <w:t>ies</w:t>
      </w:r>
      <w:r w:rsidR="00AF0701" w:rsidRPr="00542033">
        <w:rPr>
          <w:rFonts w:asciiTheme="minorHAnsi" w:hAnsiTheme="minorHAnsi" w:cstheme="minorHAnsi"/>
        </w:rPr>
        <w:t xml:space="preserve">. </w:t>
      </w:r>
      <w:r w:rsidR="002E67DC" w:rsidRPr="00542033">
        <w:rPr>
          <w:rFonts w:asciiTheme="minorHAnsi" w:hAnsiTheme="minorHAnsi" w:cstheme="minorHAnsi"/>
          <w:noProof/>
        </w:rPr>
        <w:t>Funds associated with this RFA will be provided to the successful applicant on a reimbursement basis. The successful applicant will be required to submit a Financial Status Report (FSR) by the 10th of each month, detailing expediture during the reporting period. The FSR will be reviewed by the contract administrator against the approved budget. The FSR will then be processed for reimbursement.</w:t>
      </w:r>
    </w:p>
    <w:p w14:paraId="62D8FB70" w14:textId="4CA4532C" w:rsidR="00AF0701" w:rsidRPr="00FC5EF9" w:rsidRDefault="00AF0701" w:rsidP="00901E84">
      <w:pPr>
        <w:spacing w:after="120"/>
        <w:rPr>
          <w:rFonts w:ascii="Calibri" w:hAnsi="Calibri" w:cs="Calibri"/>
        </w:rPr>
      </w:pPr>
    </w:p>
    <w:p w14:paraId="4A76F992" w14:textId="7B128747" w:rsidR="00824701" w:rsidRPr="00FC5EF9" w:rsidRDefault="00183339" w:rsidP="00D74F76">
      <w:pPr>
        <w:pStyle w:val="Heading10"/>
        <w:spacing w:after="120"/>
        <w:rPr>
          <w:rFonts w:ascii="Calibri" w:hAnsi="Calibri" w:cs="Calibri"/>
          <w:sz w:val="24"/>
          <w:szCs w:val="24"/>
        </w:rPr>
      </w:pPr>
      <w:bookmarkStart w:id="23" w:name="_Toc97829168"/>
      <w:r w:rsidRPr="00FC5EF9">
        <w:rPr>
          <w:rFonts w:ascii="Calibri" w:hAnsi="Calibri" w:cs="Calibri"/>
          <w:sz w:val="24"/>
          <w:szCs w:val="24"/>
        </w:rPr>
        <w:t>10.0</w:t>
      </w:r>
      <w:r w:rsidR="005057F6" w:rsidRPr="00FC5EF9">
        <w:rPr>
          <w:rFonts w:ascii="Calibri" w:hAnsi="Calibri" w:cs="Calibri"/>
          <w:sz w:val="24"/>
          <w:szCs w:val="24"/>
        </w:rPr>
        <w:t xml:space="preserve"> </w:t>
      </w:r>
      <w:r w:rsidR="00EB4AF0" w:rsidRPr="00FC5EF9">
        <w:rPr>
          <w:rFonts w:ascii="Calibri" w:hAnsi="Calibri" w:cs="Calibri"/>
          <w:sz w:val="24"/>
          <w:szCs w:val="24"/>
        </w:rPr>
        <w:t xml:space="preserve">THE </w:t>
      </w:r>
      <w:r w:rsidR="00104C40" w:rsidRPr="00FC5EF9">
        <w:rPr>
          <w:rFonts w:ascii="Calibri" w:hAnsi="Calibri" w:cs="Calibri"/>
          <w:sz w:val="24"/>
          <w:szCs w:val="24"/>
        </w:rPr>
        <w:t>SOLICITATION</w:t>
      </w:r>
      <w:r w:rsidR="00EB4AF0" w:rsidRPr="00FC5EF9">
        <w:rPr>
          <w:rFonts w:ascii="Calibri" w:hAnsi="Calibri" w:cs="Calibri"/>
          <w:sz w:val="24"/>
          <w:szCs w:val="24"/>
        </w:rPr>
        <w:t xml:space="preserve"> PROCESS</w:t>
      </w:r>
      <w:bookmarkEnd w:id="23"/>
    </w:p>
    <w:p w14:paraId="51513B6B" w14:textId="1BDE9668" w:rsidR="00824701" w:rsidRPr="00FC5EF9" w:rsidRDefault="00824701" w:rsidP="006055F1">
      <w:pPr>
        <w:pStyle w:val="CM13"/>
        <w:spacing w:line="260" w:lineRule="atLeast"/>
        <w:rPr>
          <w:rFonts w:ascii="Calibri" w:hAnsi="Calibri" w:cs="Calibri"/>
          <w:color w:val="000000"/>
        </w:rPr>
      </w:pPr>
      <w:r w:rsidRPr="00FC5EF9">
        <w:rPr>
          <w:rFonts w:ascii="Calibri" w:hAnsi="Calibri" w:cs="Calibri"/>
          <w:color w:val="000000"/>
        </w:rPr>
        <w:t>The following is a general descrip</w:t>
      </w:r>
      <w:r w:rsidR="00104C40" w:rsidRPr="00FC5EF9">
        <w:rPr>
          <w:rFonts w:ascii="Calibri" w:hAnsi="Calibri" w:cs="Calibri"/>
          <w:color w:val="000000"/>
        </w:rPr>
        <w:t>tion of the process by which agencies</w:t>
      </w:r>
      <w:r w:rsidRPr="00FC5EF9">
        <w:rPr>
          <w:rFonts w:ascii="Calibri" w:hAnsi="Calibri" w:cs="Calibri"/>
          <w:color w:val="000000"/>
        </w:rPr>
        <w:t xml:space="preserve"> or organization</w:t>
      </w:r>
      <w:r w:rsidR="00104C40" w:rsidRPr="00FC5EF9">
        <w:rPr>
          <w:rFonts w:ascii="Calibri" w:hAnsi="Calibri" w:cs="Calibri"/>
          <w:color w:val="000000"/>
        </w:rPr>
        <w:t>s</w:t>
      </w:r>
      <w:r w:rsidRPr="00FC5EF9">
        <w:rPr>
          <w:rFonts w:ascii="Calibri" w:hAnsi="Calibri" w:cs="Calibri"/>
          <w:color w:val="000000"/>
        </w:rPr>
        <w:t xml:space="preserve"> will be selected to complete the goal or objective. </w:t>
      </w:r>
    </w:p>
    <w:p w14:paraId="1326F4B3" w14:textId="5FEF5E9F" w:rsidR="00824701" w:rsidRPr="00FC5EF9" w:rsidRDefault="00824701" w:rsidP="00400C8B">
      <w:pPr>
        <w:pStyle w:val="Default"/>
        <w:numPr>
          <w:ilvl w:val="0"/>
          <w:numId w:val="4"/>
        </w:numPr>
        <w:spacing w:after="120"/>
        <w:ind w:left="1080"/>
        <w:rPr>
          <w:rFonts w:ascii="Calibri" w:hAnsi="Calibri" w:cs="Calibri"/>
          <w:color w:val="auto"/>
        </w:rPr>
      </w:pPr>
      <w:r w:rsidRPr="00FC5EF9">
        <w:rPr>
          <w:rFonts w:ascii="Calibri" w:hAnsi="Calibri" w:cs="Calibri"/>
          <w:color w:val="auto"/>
        </w:rPr>
        <w:t xml:space="preserve">Written questions concerning the RFA specifications will be received until the date specified on the cover sheet of this RFA. A summary of all questions and answers will be </w:t>
      </w:r>
      <w:r w:rsidR="00104C40" w:rsidRPr="00FC5EF9">
        <w:rPr>
          <w:rFonts w:ascii="Calibri" w:hAnsi="Calibri" w:cs="Calibri"/>
          <w:color w:val="auto"/>
        </w:rPr>
        <w:t>posted on the RFA website</w:t>
      </w:r>
      <w:r w:rsidRPr="00FC5EF9">
        <w:rPr>
          <w:rFonts w:ascii="Calibri" w:hAnsi="Calibri" w:cs="Calibri"/>
          <w:color w:val="auto"/>
        </w:rPr>
        <w:t xml:space="preserve">. </w:t>
      </w:r>
    </w:p>
    <w:p w14:paraId="58863238" w14:textId="016D5C58" w:rsidR="00824701" w:rsidRPr="00FC5EF9" w:rsidRDefault="00824701" w:rsidP="00400C8B">
      <w:pPr>
        <w:pStyle w:val="Default"/>
        <w:numPr>
          <w:ilvl w:val="0"/>
          <w:numId w:val="4"/>
        </w:numPr>
        <w:spacing w:after="120"/>
        <w:ind w:left="1080"/>
        <w:rPr>
          <w:rFonts w:ascii="Calibri" w:hAnsi="Calibri" w:cs="Calibri"/>
          <w:color w:val="auto"/>
        </w:rPr>
      </w:pPr>
      <w:r w:rsidRPr="00FC5EF9">
        <w:rPr>
          <w:rFonts w:ascii="Calibri" w:hAnsi="Calibri" w:cs="Calibri"/>
          <w:color w:val="auto"/>
        </w:rPr>
        <w:t xml:space="preserve">Applications will be received from each agency or organization. The original must be signed and dated by an official authorized to bind the agency or organization. </w:t>
      </w:r>
    </w:p>
    <w:p w14:paraId="2F417B37" w14:textId="77777777" w:rsidR="00824701" w:rsidRPr="00FC5EF9" w:rsidRDefault="00824701" w:rsidP="00400C8B">
      <w:pPr>
        <w:pStyle w:val="Default"/>
        <w:numPr>
          <w:ilvl w:val="0"/>
          <w:numId w:val="4"/>
        </w:numPr>
        <w:spacing w:after="120"/>
        <w:ind w:left="1080"/>
        <w:rPr>
          <w:rFonts w:ascii="Calibri" w:hAnsi="Calibri" w:cs="Calibri"/>
          <w:color w:val="auto"/>
        </w:rPr>
      </w:pPr>
      <w:r w:rsidRPr="00FC5EF9">
        <w:rPr>
          <w:rFonts w:ascii="Calibri" w:hAnsi="Calibri" w:cs="Calibri"/>
          <w:color w:val="auto"/>
        </w:rPr>
        <w:t xml:space="preserve">All applications must be received by the funding agency not later than the date and time specified on the cover sheet of the RFA.  Faxed applications will not be accepted. </w:t>
      </w:r>
    </w:p>
    <w:p w14:paraId="7E20C3E5" w14:textId="7C9FB22F" w:rsidR="00824701" w:rsidRPr="00FC5EF9" w:rsidRDefault="00824701" w:rsidP="00400C8B">
      <w:pPr>
        <w:pStyle w:val="Default"/>
        <w:numPr>
          <w:ilvl w:val="0"/>
          <w:numId w:val="4"/>
        </w:numPr>
        <w:spacing w:after="120"/>
        <w:ind w:left="1080"/>
        <w:rPr>
          <w:rFonts w:ascii="Calibri" w:hAnsi="Calibri" w:cs="Calibri"/>
          <w:color w:val="auto"/>
        </w:rPr>
      </w:pPr>
      <w:r w:rsidRPr="00FC5EF9">
        <w:rPr>
          <w:rFonts w:ascii="Calibri" w:hAnsi="Calibri" w:cs="Calibri"/>
          <w:color w:val="auto"/>
        </w:rPr>
        <w:t>Applications from each responding agency and organization will be logged in</w:t>
      </w:r>
      <w:r w:rsidR="00183339" w:rsidRPr="00FC5EF9">
        <w:rPr>
          <w:rFonts w:ascii="Calibri" w:hAnsi="Calibri" w:cs="Calibri"/>
          <w:color w:val="auto"/>
        </w:rPr>
        <w:t xml:space="preserve"> at the date and time received</w:t>
      </w:r>
      <w:r w:rsidRPr="00FC5EF9">
        <w:rPr>
          <w:rFonts w:ascii="Calibri" w:hAnsi="Calibri" w:cs="Calibri"/>
          <w:color w:val="auto"/>
        </w:rPr>
        <w:t xml:space="preserve">. </w:t>
      </w:r>
    </w:p>
    <w:p w14:paraId="4A081D01" w14:textId="2EB9F8D1" w:rsidR="00824701" w:rsidRPr="00FC5EF9" w:rsidRDefault="00824701" w:rsidP="00400C8B">
      <w:pPr>
        <w:pStyle w:val="Default"/>
        <w:numPr>
          <w:ilvl w:val="0"/>
          <w:numId w:val="4"/>
        </w:numPr>
        <w:spacing w:after="120"/>
        <w:ind w:left="1080"/>
        <w:rPr>
          <w:rFonts w:ascii="Calibri" w:hAnsi="Calibri" w:cs="Calibri"/>
          <w:color w:val="auto"/>
        </w:rPr>
      </w:pPr>
      <w:r w:rsidRPr="00FC5EF9">
        <w:rPr>
          <w:rFonts w:ascii="Calibri" w:hAnsi="Calibri" w:cs="Calibri"/>
          <w:color w:val="auto"/>
        </w:rPr>
        <w:t xml:space="preserve">At their option, the evaluators may request additional information from any or all </w:t>
      </w:r>
      <w:r w:rsidR="00AA4EAA" w:rsidRPr="00FC5EF9">
        <w:rPr>
          <w:rFonts w:ascii="Calibri" w:hAnsi="Calibri" w:cs="Calibri"/>
          <w:color w:val="auto"/>
        </w:rPr>
        <w:t>a</w:t>
      </w:r>
      <w:r w:rsidR="0054652D" w:rsidRPr="00FC5EF9">
        <w:rPr>
          <w:rFonts w:ascii="Calibri" w:hAnsi="Calibri" w:cs="Calibri"/>
          <w:color w:val="auto"/>
        </w:rPr>
        <w:t>pplicants</w:t>
      </w:r>
      <w:r w:rsidRPr="00FC5EF9">
        <w:rPr>
          <w:rFonts w:ascii="Calibri" w:hAnsi="Calibri" w:cs="Calibri"/>
          <w:color w:val="auto"/>
        </w:rPr>
        <w:t xml:space="preserve">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344D9019" w14:textId="77777777" w:rsidR="00824701" w:rsidRPr="00FC5EF9" w:rsidRDefault="00824701" w:rsidP="00400C8B">
      <w:pPr>
        <w:pStyle w:val="Default"/>
        <w:numPr>
          <w:ilvl w:val="0"/>
          <w:numId w:val="4"/>
        </w:numPr>
        <w:spacing w:after="120"/>
        <w:ind w:left="1080"/>
        <w:rPr>
          <w:rFonts w:ascii="Calibri" w:hAnsi="Calibri" w:cs="Calibri"/>
          <w:color w:val="auto"/>
        </w:rPr>
      </w:pPr>
      <w:r w:rsidRPr="00FC5EF9">
        <w:rPr>
          <w:rFonts w:ascii="Calibri" w:hAnsi="Calibri" w:cs="Calibri"/>
          <w:color w:val="auto"/>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281AB8A5" w14:textId="2819E93D" w:rsidR="00824701" w:rsidRPr="00FC5EF9" w:rsidRDefault="00824701" w:rsidP="006055F1">
      <w:pPr>
        <w:pStyle w:val="Default"/>
        <w:numPr>
          <w:ilvl w:val="0"/>
          <w:numId w:val="4"/>
        </w:numPr>
        <w:ind w:left="1080"/>
        <w:rPr>
          <w:rFonts w:ascii="Calibri" w:hAnsi="Calibri" w:cs="Calibri"/>
          <w:color w:val="auto"/>
        </w:rPr>
      </w:pPr>
      <w:r w:rsidRPr="00FC5EF9">
        <w:rPr>
          <w:rFonts w:ascii="Calibri" w:hAnsi="Calibri" w:cs="Calibri"/>
          <w:color w:val="auto"/>
        </w:rPr>
        <w:t xml:space="preserve">Agencies and organizations are cautioned that this is a request for applications, and the funding agency reserves the unqualified right to reject any and all applications when such rejections are deemed to be in the best interest of the funding agency. </w:t>
      </w:r>
    </w:p>
    <w:p w14:paraId="242A5C46" w14:textId="10DCA256" w:rsidR="00824701" w:rsidRPr="00FC5EF9" w:rsidRDefault="00183339" w:rsidP="00D74F76">
      <w:pPr>
        <w:pStyle w:val="Heading10"/>
        <w:spacing w:after="120"/>
        <w:rPr>
          <w:rFonts w:ascii="Calibri" w:hAnsi="Calibri" w:cs="Calibri"/>
          <w:sz w:val="24"/>
          <w:szCs w:val="24"/>
        </w:rPr>
      </w:pPr>
      <w:bookmarkStart w:id="24" w:name="_Toc97829169"/>
      <w:r w:rsidRPr="00FC5EF9">
        <w:rPr>
          <w:rFonts w:ascii="Calibri" w:hAnsi="Calibri" w:cs="Calibri"/>
          <w:sz w:val="24"/>
          <w:szCs w:val="24"/>
        </w:rPr>
        <w:t xml:space="preserve">11.0 </w:t>
      </w:r>
      <w:r w:rsidR="0028545F" w:rsidRPr="00FC5EF9">
        <w:rPr>
          <w:rFonts w:ascii="Calibri" w:hAnsi="Calibri" w:cs="Calibri"/>
          <w:sz w:val="24"/>
          <w:szCs w:val="24"/>
        </w:rPr>
        <w:t>GENERAL INFORMATION ON SUBMITTING APPLICATIONS</w:t>
      </w:r>
      <w:bookmarkEnd w:id="24"/>
      <w:r w:rsidR="00824701" w:rsidRPr="00FC5EF9">
        <w:rPr>
          <w:rFonts w:ascii="Calibri" w:hAnsi="Calibri" w:cs="Calibri"/>
          <w:sz w:val="24"/>
          <w:szCs w:val="24"/>
        </w:rPr>
        <w:t xml:space="preserve"> </w:t>
      </w:r>
    </w:p>
    <w:p w14:paraId="0822A41A" w14:textId="1D17F3C3" w:rsidR="00824701" w:rsidRPr="00FC5EF9" w:rsidRDefault="00824701" w:rsidP="00400C8B">
      <w:pPr>
        <w:pStyle w:val="Default"/>
        <w:numPr>
          <w:ilvl w:val="0"/>
          <w:numId w:val="5"/>
        </w:numPr>
        <w:spacing w:after="120"/>
        <w:ind w:left="994"/>
        <w:rPr>
          <w:rFonts w:ascii="Calibri" w:hAnsi="Calibri" w:cs="Calibri"/>
          <w:color w:val="auto"/>
        </w:rPr>
      </w:pPr>
      <w:r w:rsidRPr="00FC5EF9">
        <w:rPr>
          <w:rFonts w:ascii="Calibri" w:hAnsi="Calibri" w:cs="Calibri"/>
          <w:color w:val="auto"/>
          <w:u w:val="single"/>
        </w:rPr>
        <w:t>Award or Rejection</w:t>
      </w:r>
      <w:r w:rsidRPr="00FC5EF9">
        <w:rPr>
          <w:rFonts w:ascii="Calibri" w:hAnsi="Calibri" w:cs="Calibri"/>
          <w:color w:val="auto"/>
        </w:rPr>
        <w:t xml:space="preserve"> </w:t>
      </w:r>
      <w:r w:rsidR="00B07BE0" w:rsidRPr="00FC5EF9">
        <w:rPr>
          <w:rFonts w:ascii="Calibri" w:hAnsi="Calibri" w:cs="Calibri"/>
          <w:color w:val="auto"/>
        </w:rPr>
        <w:br/>
      </w:r>
      <w:r w:rsidRPr="00FC5EF9">
        <w:rPr>
          <w:rFonts w:ascii="Calibri" w:hAnsi="Calibri" w:cs="Calibri"/>
          <w:color w:val="auto"/>
        </w:rPr>
        <w:t>All qualified applications will be evaluated and award</w:t>
      </w:r>
      <w:r w:rsidR="0015136A" w:rsidRPr="00FC5EF9">
        <w:rPr>
          <w:rFonts w:ascii="Calibri" w:hAnsi="Calibri" w:cs="Calibri"/>
          <w:color w:val="auto"/>
        </w:rPr>
        <w:t>ed</w:t>
      </w:r>
      <w:r w:rsidR="009635C5" w:rsidRPr="00FC5EF9">
        <w:rPr>
          <w:rFonts w:ascii="Calibri" w:hAnsi="Calibri" w:cs="Calibri"/>
          <w:color w:val="auto"/>
        </w:rPr>
        <w:t xml:space="preserve"> to those agencies</w:t>
      </w:r>
      <w:r w:rsidRPr="00FC5EF9">
        <w:rPr>
          <w:rFonts w:ascii="Calibri" w:hAnsi="Calibri" w:cs="Calibri"/>
          <w:color w:val="auto"/>
        </w:rPr>
        <w:t xml:space="preserve"> or organization</w:t>
      </w:r>
      <w:r w:rsidR="009635C5" w:rsidRPr="00FC5EF9">
        <w:rPr>
          <w:rFonts w:ascii="Calibri" w:hAnsi="Calibri" w:cs="Calibri"/>
          <w:color w:val="auto"/>
        </w:rPr>
        <w:t>s</w:t>
      </w:r>
      <w:r w:rsidRPr="00FC5EF9">
        <w:rPr>
          <w:rFonts w:ascii="Calibri" w:hAnsi="Calibri" w:cs="Calibri"/>
          <w:color w:val="auto"/>
        </w:rPr>
        <w:t xml:space="preserve"> whose </w:t>
      </w:r>
      <w:r w:rsidR="009635C5" w:rsidRPr="00FC5EF9">
        <w:rPr>
          <w:rFonts w:ascii="Calibri" w:hAnsi="Calibri" w:cs="Calibri"/>
          <w:color w:val="auto"/>
        </w:rPr>
        <w:t>capabilities are</w:t>
      </w:r>
      <w:r w:rsidRPr="00FC5EF9">
        <w:rPr>
          <w:rFonts w:ascii="Calibri" w:hAnsi="Calibri" w:cs="Calibri"/>
          <w:color w:val="auto"/>
        </w:rPr>
        <w:t xml:space="preserve"> deemed to be in the best interest of the funding agency. The funding agency reserves the unqualified right to reject any or all offers if determined to be in its best interest. Successful </w:t>
      </w:r>
      <w:r w:rsidR="005E700A" w:rsidRPr="00FC5EF9">
        <w:rPr>
          <w:rFonts w:ascii="Calibri" w:hAnsi="Calibri" w:cs="Calibri"/>
          <w:color w:val="auto"/>
        </w:rPr>
        <w:t>Contractor</w:t>
      </w:r>
      <w:r w:rsidRPr="00FC5EF9">
        <w:rPr>
          <w:rFonts w:ascii="Calibri" w:hAnsi="Calibri" w:cs="Calibri"/>
          <w:color w:val="auto"/>
        </w:rPr>
        <w:t xml:space="preserve">s will be notified </w:t>
      </w:r>
      <w:r w:rsidR="0054652D" w:rsidRPr="00FC5EF9">
        <w:rPr>
          <w:rFonts w:ascii="Calibri" w:hAnsi="Calibri" w:cs="Calibri"/>
          <w:color w:val="auto"/>
        </w:rPr>
        <w:t xml:space="preserve">no later than </w:t>
      </w:r>
      <w:r w:rsidR="00906DAF">
        <w:rPr>
          <w:rFonts w:ascii="Calibri" w:hAnsi="Calibri" w:cs="Calibri"/>
          <w:color w:val="auto"/>
        </w:rPr>
        <w:t>August 1</w:t>
      </w:r>
      <w:r w:rsidR="002F5F55">
        <w:rPr>
          <w:rFonts w:ascii="Calibri" w:hAnsi="Calibri" w:cs="Calibri"/>
          <w:color w:val="auto"/>
        </w:rPr>
        <w:t>6</w:t>
      </w:r>
      <w:r w:rsidR="0024161B">
        <w:rPr>
          <w:rFonts w:ascii="Calibri" w:hAnsi="Calibri" w:cs="Calibri"/>
          <w:color w:val="auto"/>
        </w:rPr>
        <w:t>, 2022.</w:t>
      </w:r>
      <w:r w:rsidRPr="00FC5EF9">
        <w:rPr>
          <w:rFonts w:ascii="Calibri" w:hAnsi="Calibri" w:cs="Calibri"/>
          <w:color w:val="FF0000"/>
        </w:rPr>
        <w:t xml:space="preserve"> </w:t>
      </w:r>
    </w:p>
    <w:p w14:paraId="3A58BC89" w14:textId="76B0C9FD" w:rsidR="00824701" w:rsidRPr="00FC5EF9" w:rsidRDefault="00824701" w:rsidP="00400C8B">
      <w:pPr>
        <w:pStyle w:val="Default"/>
        <w:numPr>
          <w:ilvl w:val="0"/>
          <w:numId w:val="5"/>
        </w:numPr>
        <w:spacing w:after="120"/>
        <w:ind w:left="994"/>
        <w:rPr>
          <w:rFonts w:ascii="Calibri" w:hAnsi="Calibri" w:cs="Calibri"/>
          <w:color w:val="auto"/>
        </w:rPr>
      </w:pPr>
      <w:r w:rsidRPr="00FC5EF9">
        <w:rPr>
          <w:rFonts w:ascii="Calibri" w:hAnsi="Calibri" w:cs="Calibri"/>
          <w:color w:val="auto"/>
          <w:u w:val="single"/>
        </w:rPr>
        <w:t>Cost of Application Preparation</w:t>
      </w:r>
      <w:r w:rsidR="00B07BE0" w:rsidRPr="00FC5EF9">
        <w:rPr>
          <w:rFonts w:ascii="Calibri" w:hAnsi="Calibri" w:cs="Calibri"/>
          <w:color w:val="auto"/>
        </w:rPr>
        <w:br/>
      </w:r>
      <w:r w:rsidRPr="00FC5EF9">
        <w:rPr>
          <w:rFonts w:ascii="Calibri" w:hAnsi="Calibri" w:cs="Calibri"/>
          <w:color w:val="auto"/>
        </w:rPr>
        <w:t xml:space="preserve">Any cost incurred by an agency or organization in preparing or submitting an application is the </w:t>
      </w:r>
      <w:r w:rsidR="003B4389" w:rsidRPr="00FC5EF9">
        <w:rPr>
          <w:rFonts w:ascii="Calibri" w:hAnsi="Calibri" w:cs="Calibri"/>
          <w:color w:val="auto"/>
        </w:rPr>
        <w:t>agencies</w:t>
      </w:r>
      <w:r w:rsidRPr="00FC5EF9">
        <w:rPr>
          <w:rFonts w:ascii="Calibri" w:hAnsi="Calibri" w:cs="Calibri"/>
          <w:color w:val="auto"/>
        </w:rPr>
        <w:t xml:space="preserve"> or </w:t>
      </w:r>
      <w:r w:rsidR="00C249F1" w:rsidRPr="00FC5EF9">
        <w:rPr>
          <w:rFonts w:ascii="Calibri" w:hAnsi="Calibri" w:cs="Calibri"/>
          <w:color w:val="auto"/>
        </w:rPr>
        <w:t>organizations</w:t>
      </w:r>
      <w:r w:rsidRPr="00FC5EF9">
        <w:rPr>
          <w:rFonts w:ascii="Calibri" w:hAnsi="Calibri" w:cs="Calibri"/>
          <w:color w:val="auto"/>
        </w:rPr>
        <w:t xml:space="preserve"> sole responsibility; the funding agency will not reimburse any agency or organization for </w:t>
      </w:r>
      <w:r w:rsidRPr="00FC5EF9">
        <w:rPr>
          <w:rFonts w:ascii="Calibri" w:hAnsi="Calibri" w:cs="Calibri"/>
          <w:color w:val="auto"/>
        </w:rPr>
        <w:lastRenderedPageBreak/>
        <w:t xml:space="preserve">any pre-award costs incurred. </w:t>
      </w:r>
    </w:p>
    <w:p w14:paraId="79459F98" w14:textId="77777777" w:rsidR="00824701" w:rsidRPr="00FC5EF9" w:rsidRDefault="00824701" w:rsidP="00400C8B">
      <w:pPr>
        <w:pStyle w:val="Default"/>
        <w:numPr>
          <w:ilvl w:val="0"/>
          <w:numId w:val="5"/>
        </w:numPr>
        <w:spacing w:after="120"/>
        <w:ind w:left="994"/>
        <w:rPr>
          <w:rFonts w:ascii="Calibri" w:hAnsi="Calibri" w:cs="Calibri"/>
          <w:color w:val="auto"/>
        </w:rPr>
      </w:pPr>
      <w:r w:rsidRPr="00FC5EF9">
        <w:rPr>
          <w:rFonts w:ascii="Calibri" w:hAnsi="Calibri" w:cs="Calibri"/>
          <w:color w:val="auto"/>
          <w:u w:val="single"/>
        </w:rPr>
        <w:t>Elaborate Applications</w:t>
      </w:r>
      <w:r w:rsidR="00B07BE0" w:rsidRPr="00FC5EF9">
        <w:rPr>
          <w:rFonts w:ascii="Calibri" w:hAnsi="Calibri" w:cs="Calibri"/>
          <w:color w:val="auto"/>
        </w:rPr>
        <w:br/>
      </w:r>
      <w:r w:rsidRPr="00FC5EF9">
        <w:rPr>
          <w:rFonts w:ascii="Calibri" w:hAnsi="Calibri" w:cs="Calibri"/>
          <w:color w:val="auto"/>
        </w:rPr>
        <w:t xml:space="preserve">Elaborate applications in the form of brochures or other presentations beyond that necessary to present a complete and effective application are not desired. </w:t>
      </w:r>
    </w:p>
    <w:p w14:paraId="7F088386" w14:textId="77777777" w:rsidR="00824701" w:rsidRPr="00FC5EF9" w:rsidRDefault="00824701" w:rsidP="00400C8B">
      <w:pPr>
        <w:pStyle w:val="Default"/>
        <w:numPr>
          <w:ilvl w:val="0"/>
          <w:numId w:val="5"/>
        </w:numPr>
        <w:spacing w:after="120"/>
        <w:ind w:left="994"/>
        <w:rPr>
          <w:rFonts w:ascii="Calibri" w:hAnsi="Calibri" w:cs="Calibri"/>
          <w:color w:val="auto"/>
        </w:rPr>
      </w:pPr>
      <w:r w:rsidRPr="00FC5EF9">
        <w:rPr>
          <w:rFonts w:ascii="Calibri" w:hAnsi="Calibri" w:cs="Calibri"/>
          <w:color w:val="auto"/>
          <w:u w:val="single"/>
        </w:rPr>
        <w:t>Oral Explanations</w:t>
      </w:r>
      <w:r w:rsidR="00B07BE0" w:rsidRPr="00FC5EF9">
        <w:rPr>
          <w:rFonts w:ascii="Calibri" w:hAnsi="Calibri" w:cs="Calibri"/>
          <w:color w:val="auto"/>
        </w:rPr>
        <w:br/>
      </w:r>
      <w:r w:rsidRPr="00FC5EF9">
        <w:rPr>
          <w:rFonts w:ascii="Calibri" w:hAnsi="Calibri" w:cs="Calibri"/>
          <w:color w:val="auto"/>
        </w:rPr>
        <w:t xml:space="preserve">The funding agency will not be bound by oral explanations or instructions given at any time during the competitive process or after awarding the grant. </w:t>
      </w:r>
    </w:p>
    <w:p w14:paraId="04AAAEE2" w14:textId="5996AAA6" w:rsidR="00824701" w:rsidRPr="00FC5EF9" w:rsidRDefault="00824701" w:rsidP="00400C8B">
      <w:pPr>
        <w:pStyle w:val="Default"/>
        <w:numPr>
          <w:ilvl w:val="0"/>
          <w:numId w:val="5"/>
        </w:numPr>
        <w:spacing w:after="120"/>
        <w:ind w:left="994"/>
        <w:rPr>
          <w:rFonts w:ascii="Calibri" w:hAnsi="Calibri" w:cs="Calibri"/>
          <w:color w:val="auto"/>
        </w:rPr>
      </w:pPr>
      <w:r w:rsidRPr="00FC5EF9">
        <w:rPr>
          <w:rFonts w:ascii="Calibri" w:hAnsi="Calibri" w:cs="Calibri"/>
          <w:color w:val="auto"/>
          <w:u w:val="single"/>
        </w:rPr>
        <w:t>Reference to Other Data</w:t>
      </w:r>
      <w:r w:rsidR="00B07BE0" w:rsidRPr="00FC5EF9">
        <w:rPr>
          <w:rFonts w:ascii="Calibri" w:hAnsi="Calibri" w:cs="Calibri"/>
          <w:color w:val="auto"/>
        </w:rPr>
        <w:br/>
      </w:r>
      <w:r w:rsidRPr="00FC5EF9">
        <w:rPr>
          <w:rFonts w:ascii="Calibri" w:hAnsi="Calibri" w:cs="Calibri"/>
          <w:color w:val="auto"/>
        </w:rPr>
        <w:t xml:space="preserve">Only information that is received in response to this RFA will be evaluated; reference to information previously submitted will not suffice. </w:t>
      </w:r>
    </w:p>
    <w:p w14:paraId="2303C9AD" w14:textId="69BD9D47" w:rsidR="00824701" w:rsidRPr="00FC5EF9" w:rsidRDefault="00824701" w:rsidP="003B4389">
      <w:pPr>
        <w:pStyle w:val="Default"/>
        <w:numPr>
          <w:ilvl w:val="0"/>
          <w:numId w:val="5"/>
        </w:numPr>
        <w:spacing w:after="120"/>
        <w:ind w:left="994"/>
        <w:rPr>
          <w:rFonts w:ascii="Calibri" w:hAnsi="Calibri" w:cs="Calibri"/>
          <w:color w:val="auto"/>
        </w:rPr>
      </w:pPr>
      <w:r w:rsidRPr="00FC5EF9">
        <w:rPr>
          <w:rFonts w:ascii="Calibri" w:hAnsi="Calibri" w:cs="Calibri"/>
          <w:color w:val="auto"/>
          <w:u w:val="single"/>
        </w:rPr>
        <w:t>Titles</w:t>
      </w:r>
      <w:r w:rsidR="00B07BE0" w:rsidRPr="00FC5EF9">
        <w:rPr>
          <w:rFonts w:ascii="Calibri" w:hAnsi="Calibri" w:cs="Calibri"/>
          <w:color w:val="auto"/>
        </w:rPr>
        <w:br/>
      </w:r>
      <w:r w:rsidRPr="00FC5EF9">
        <w:rPr>
          <w:rFonts w:ascii="Calibri" w:hAnsi="Calibri" w:cs="Calibri"/>
          <w:color w:val="auto"/>
        </w:rPr>
        <w:t xml:space="preserve">Titles and headings in this RFA and any subsequent RFA are for convenience only and shall have no binding force or effect. </w:t>
      </w:r>
    </w:p>
    <w:p w14:paraId="635CC6D1" w14:textId="75E84A48" w:rsidR="00824701" w:rsidRPr="00FC5EF9" w:rsidRDefault="00824701" w:rsidP="003B4389">
      <w:pPr>
        <w:pStyle w:val="Default"/>
        <w:numPr>
          <w:ilvl w:val="0"/>
          <w:numId w:val="5"/>
        </w:numPr>
        <w:spacing w:after="120"/>
        <w:ind w:left="994"/>
        <w:rPr>
          <w:rFonts w:ascii="Calibri" w:hAnsi="Calibri" w:cs="Calibri"/>
          <w:color w:val="auto"/>
        </w:rPr>
      </w:pPr>
      <w:r w:rsidRPr="00FC5EF9">
        <w:rPr>
          <w:rFonts w:ascii="Calibri" w:hAnsi="Calibri" w:cs="Calibri"/>
          <w:color w:val="auto"/>
          <w:u w:val="single"/>
        </w:rPr>
        <w:t>Form of Application</w:t>
      </w:r>
      <w:r w:rsidRPr="00FC5EF9">
        <w:rPr>
          <w:rFonts w:ascii="Calibri" w:hAnsi="Calibri" w:cs="Calibri"/>
          <w:color w:val="auto"/>
        </w:rPr>
        <w:t xml:space="preserve"> </w:t>
      </w:r>
      <w:r w:rsidR="00B07BE0" w:rsidRPr="00FC5EF9">
        <w:rPr>
          <w:rFonts w:ascii="Calibri" w:hAnsi="Calibri" w:cs="Calibri"/>
          <w:color w:val="auto"/>
        </w:rPr>
        <w:br/>
      </w:r>
      <w:r w:rsidRPr="00FC5EF9">
        <w:rPr>
          <w:rFonts w:ascii="Calibri" w:hAnsi="Calibri" w:cs="Calibri"/>
          <w:color w:val="auto"/>
        </w:rPr>
        <w:t xml:space="preserve">Each application must be submitted on the form provided by the funding agency. </w:t>
      </w:r>
    </w:p>
    <w:p w14:paraId="79441903" w14:textId="336C7D03" w:rsidR="00824701" w:rsidRPr="00FC5EF9" w:rsidRDefault="00824701" w:rsidP="003B4389">
      <w:pPr>
        <w:pStyle w:val="Default"/>
        <w:numPr>
          <w:ilvl w:val="0"/>
          <w:numId w:val="5"/>
        </w:numPr>
        <w:spacing w:after="120"/>
        <w:ind w:left="994"/>
        <w:rPr>
          <w:rFonts w:ascii="Calibri" w:hAnsi="Calibri" w:cs="Calibri"/>
          <w:color w:val="auto"/>
        </w:rPr>
      </w:pPr>
      <w:r w:rsidRPr="00FC5EF9">
        <w:rPr>
          <w:rFonts w:ascii="Calibri" w:hAnsi="Calibri" w:cs="Calibri"/>
          <w:color w:val="auto"/>
          <w:u w:val="single"/>
        </w:rPr>
        <w:t>Exceptions</w:t>
      </w:r>
      <w:r w:rsidR="00B07BE0" w:rsidRPr="00FC5EF9">
        <w:rPr>
          <w:rFonts w:ascii="Calibri" w:hAnsi="Calibri" w:cs="Calibri"/>
          <w:color w:val="auto"/>
        </w:rPr>
        <w:br/>
      </w:r>
      <w:r w:rsidRPr="00FC5EF9">
        <w:rPr>
          <w:rFonts w:ascii="Calibri" w:hAnsi="Calibri" w:cs="Calibri"/>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w:t>
      </w:r>
    </w:p>
    <w:p w14:paraId="4480872B" w14:textId="77777777" w:rsidR="00824701" w:rsidRPr="00FC5EF9" w:rsidRDefault="00824701" w:rsidP="003B4389">
      <w:pPr>
        <w:pStyle w:val="Default"/>
        <w:numPr>
          <w:ilvl w:val="0"/>
          <w:numId w:val="5"/>
        </w:numPr>
        <w:spacing w:after="120"/>
        <w:ind w:left="994"/>
        <w:rPr>
          <w:rFonts w:ascii="Calibri" w:hAnsi="Calibri" w:cs="Calibri"/>
          <w:color w:val="auto"/>
        </w:rPr>
      </w:pPr>
      <w:r w:rsidRPr="00FC5EF9">
        <w:rPr>
          <w:rFonts w:ascii="Calibri" w:hAnsi="Calibri" w:cs="Calibri"/>
          <w:color w:val="auto"/>
          <w:u w:val="single"/>
        </w:rPr>
        <w:t>Advertising</w:t>
      </w:r>
      <w:r w:rsidRPr="00FC5EF9">
        <w:rPr>
          <w:rFonts w:ascii="Calibri" w:hAnsi="Calibri" w:cs="Calibri"/>
          <w:color w:val="auto"/>
        </w:rPr>
        <w:t xml:space="preserve"> </w:t>
      </w:r>
      <w:r w:rsidR="00B07BE0" w:rsidRPr="00FC5EF9">
        <w:rPr>
          <w:rFonts w:ascii="Calibri" w:hAnsi="Calibri" w:cs="Calibri"/>
          <w:color w:val="auto"/>
        </w:rPr>
        <w:br/>
      </w:r>
      <w:r w:rsidRPr="00FC5EF9">
        <w:rPr>
          <w:rFonts w:ascii="Calibri" w:hAnsi="Calibri" w:cs="Calibri"/>
          <w:color w:val="auto"/>
        </w:rPr>
        <w:t>In submitting its application, a</w:t>
      </w:r>
      <w:r w:rsidR="0092208D" w:rsidRPr="00FC5EF9">
        <w:rPr>
          <w:rFonts w:ascii="Calibri" w:hAnsi="Calibri" w:cs="Calibri"/>
          <w:color w:val="auto"/>
        </w:rPr>
        <w:t>gencies and organizations agree</w:t>
      </w:r>
      <w:r w:rsidRPr="00FC5EF9">
        <w:rPr>
          <w:rFonts w:ascii="Calibri" w:hAnsi="Calibri" w:cs="Calibri"/>
          <w:color w:val="auto"/>
        </w:rPr>
        <w:t xml:space="preserve"> not to use the results therefrom or as part of any news release or commercial advertising without prior written approval of the funding agency. </w:t>
      </w:r>
    </w:p>
    <w:p w14:paraId="11CE58DC" w14:textId="77777777" w:rsidR="00824701" w:rsidRPr="00FC5EF9" w:rsidRDefault="00824701" w:rsidP="003B4389">
      <w:pPr>
        <w:pStyle w:val="Default"/>
        <w:numPr>
          <w:ilvl w:val="0"/>
          <w:numId w:val="5"/>
        </w:numPr>
        <w:spacing w:after="120"/>
        <w:ind w:left="994"/>
        <w:rPr>
          <w:rFonts w:ascii="Calibri" w:hAnsi="Calibri" w:cs="Calibri"/>
          <w:color w:val="auto"/>
        </w:rPr>
      </w:pPr>
      <w:r w:rsidRPr="00FC5EF9">
        <w:rPr>
          <w:rFonts w:ascii="Calibri" w:hAnsi="Calibri" w:cs="Calibri"/>
          <w:color w:val="auto"/>
          <w:u w:val="single"/>
        </w:rPr>
        <w:t>Right to Submitted Material</w:t>
      </w:r>
      <w:r w:rsidRPr="00FC5EF9">
        <w:rPr>
          <w:rFonts w:ascii="Calibri" w:hAnsi="Calibri" w:cs="Calibri"/>
          <w:color w:val="auto"/>
        </w:rPr>
        <w:t xml:space="preserve"> </w:t>
      </w:r>
      <w:r w:rsidR="00B07BE0" w:rsidRPr="00FC5EF9">
        <w:rPr>
          <w:rFonts w:ascii="Calibri" w:hAnsi="Calibri" w:cs="Calibri"/>
          <w:color w:val="auto"/>
        </w:rPr>
        <w:br/>
      </w:r>
      <w:r w:rsidRPr="00FC5EF9">
        <w:rPr>
          <w:rFonts w:ascii="Calibri" w:hAnsi="Calibri" w:cs="Calibri"/>
          <w:color w:val="auto"/>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3433BA67" w14:textId="77777777" w:rsidR="00824701" w:rsidRPr="00FC5EF9" w:rsidRDefault="00824701" w:rsidP="003B4389">
      <w:pPr>
        <w:pStyle w:val="Default"/>
        <w:numPr>
          <w:ilvl w:val="0"/>
          <w:numId w:val="5"/>
        </w:numPr>
        <w:spacing w:after="120"/>
        <w:ind w:left="994"/>
        <w:rPr>
          <w:rFonts w:ascii="Calibri" w:hAnsi="Calibri" w:cs="Calibri"/>
          <w:color w:val="auto"/>
        </w:rPr>
      </w:pPr>
      <w:r w:rsidRPr="00FC5EF9">
        <w:rPr>
          <w:rFonts w:ascii="Calibri" w:hAnsi="Calibri" w:cs="Calibri"/>
          <w:color w:val="auto"/>
          <w:u w:val="single"/>
        </w:rPr>
        <w:t>Competitive Offer</w:t>
      </w:r>
      <w:r w:rsidRPr="00FC5EF9">
        <w:rPr>
          <w:rFonts w:ascii="Calibri" w:hAnsi="Calibri" w:cs="Calibri"/>
          <w:color w:val="auto"/>
        </w:rPr>
        <w:t xml:space="preserve"> </w:t>
      </w:r>
      <w:r w:rsidR="00B07BE0" w:rsidRPr="00FC5EF9">
        <w:rPr>
          <w:rFonts w:ascii="Calibri" w:hAnsi="Calibri" w:cs="Calibri"/>
          <w:color w:val="auto"/>
        </w:rPr>
        <w:br/>
      </w:r>
      <w:r w:rsidRPr="00FC5EF9">
        <w:rPr>
          <w:rFonts w:ascii="Calibri" w:hAnsi="Calibri" w:cs="Calibri"/>
          <w:color w:val="auto"/>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F82CA06" w14:textId="798F705A" w:rsidR="00824701" w:rsidRPr="00FC5EF9" w:rsidRDefault="00824701" w:rsidP="003B4389">
      <w:pPr>
        <w:pStyle w:val="Default"/>
        <w:numPr>
          <w:ilvl w:val="0"/>
          <w:numId w:val="5"/>
        </w:numPr>
        <w:spacing w:after="120"/>
        <w:ind w:left="994"/>
        <w:rPr>
          <w:rFonts w:ascii="Calibri" w:hAnsi="Calibri" w:cs="Calibri"/>
          <w:color w:val="auto"/>
        </w:rPr>
      </w:pPr>
      <w:r w:rsidRPr="00FC5EF9">
        <w:rPr>
          <w:rFonts w:ascii="Calibri" w:hAnsi="Calibri" w:cs="Calibri"/>
          <w:color w:val="auto"/>
          <w:u w:val="single"/>
        </w:rPr>
        <w:t xml:space="preserve">Agency and </w:t>
      </w:r>
      <w:r w:rsidR="00C94BB0" w:rsidRPr="00FC5EF9">
        <w:rPr>
          <w:rFonts w:ascii="Calibri" w:hAnsi="Calibri" w:cs="Calibri"/>
          <w:color w:val="auto"/>
          <w:u w:val="single"/>
        </w:rPr>
        <w:t>O</w:t>
      </w:r>
      <w:r w:rsidRPr="00FC5EF9">
        <w:rPr>
          <w:rFonts w:ascii="Calibri" w:hAnsi="Calibri" w:cs="Calibri"/>
          <w:color w:val="auto"/>
          <w:u w:val="single"/>
        </w:rPr>
        <w:t>rganization's Representative</w:t>
      </w:r>
      <w:r w:rsidRPr="00FC5EF9">
        <w:rPr>
          <w:rFonts w:ascii="Calibri" w:hAnsi="Calibri" w:cs="Calibri"/>
          <w:color w:val="auto"/>
        </w:rPr>
        <w:t xml:space="preserve"> </w:t>
      </w:r>
      <w:r w:rsidR="00B07BE0" w:rsidRPr="00FC5EF9">
        <w:rPr>
          <w:rFonts w:ascii="Calibri" w:hAnsi="Calibri" w:cs="Calibri"/>
          <w:color w:val="auto"/>
        </w:rPr>
        <w:br/>
      </w:r>
      <w:r w:rsidRPr="00FC5EF9">
        <w:rPr>
          <w:rFonts w:ascii="Calibri" w:hAnsi="Calibri" w:cs="Calibri"/>
          <w:color w:val="auto"/>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178D2265" w14:textId="77777777" w:rsidR="00824701" w:rsidRPr="00FC5EF9" w:rsidRDefault="00824701" w:rsidP="003B4389">
      <w:pPr>
        <w:pStyle w:val="Default"/>
        <w:numPr>
          <w:ilvl w:val="0"/>
          <w:numId w:val="5"/>
        </w:numPr>
        <w:spacing w:after="120"/>
        <w:ind w:left="994"/>
        <w:rPr>
          <w:rFonts w:ascii="Calibri" w:hAnsi="Calibri" w:cs="Calibri"/>
          <w:color w:val="auto"/>
        </w:rPr>
      </w:pPr>
      <w:r w:rsidRPr="00FC5EF9">
        <w:rPr>
          <w:rFonts w:ascii="Calibri" w:hAnsi="Calibri" w:cs="Calibri"/>
          <w:color w:val="auto"/>
          <w:u w:val="single"/>
        </w:rPr>
        <w:t>Subcontracting</w:t>
      </w:r>
      <w:r w:rsidR="00B07BE0" w:rsidRPr="00FC5EF9">
        <w:rPr>
          <w:rFonts w:ascii="Calibri" w:hAnsi="Calibri" w:cs="Calibri"/>
          <w:color w:val="auto"/>
        </w:rPr>
        <w:br/>
      </w:r>
      <w:r w:rsidRPr="00FC5EF9">
        <w:rPr>
          <w:rFonts w:ascii="Calibri" w:hAnsi="Calibri" w:cs="Calibri"/>
          <w:color w:val="auto"/>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1C6D4AD8" w14:textId="77777777" w:rsidR="00824701" w:rsidRPr="00FC5EF9" w:rsidRDefault="00824701" w:rsidP="003B4389">
      <w:pPr>
        <w:pStyle w:val="Default"/>
        <w:numPr>
          <w:ilvl w:val="0"/>
          <w:numId w:val="5"/>
        </w:numPr>
        <w:spacing w:after="120"/>
        <w:ind w:left="994"/>
        <w:rPr>
          <w:rFonts w:ascii="Calibri" w:hAnsi="Calibri" w:cs="Calibri"/>
          <w:color w:val="auto"/>
        </w:rPr>
      </w:pPr>
      <w:r w:rsidRPr="00FC5EF9">
        <w:rPr>
          <w:rFonts w:ascii="Calibri" w:hAnsi="Calibri" w:cs="Calibri"/>
          <w:color w:val="auto"/>
          <w:u w:val="single"/>
        </w:rPr>
        <w:t>Proprietary Information</w:t>
      </w:r>
      <w:r w:rsidRPr="00FC5EF9">
        <w:rPr>
          <w:rFonts w:ascii="Calibri" w:hAnsi="Calibri" w:cs="Calibri"/>
          <w:color w:val="auto"/>
        </w:rPr>
        <w:t xml:space="preserve"> </w:t>
      </w:r>
      <w:r w:rsidR="00B07BE0" w:rsidRPr="00FC5EF9">
        <w:rPr>
          <w:rFonts w:ascii="Calibri" w:hAnsi="Calibri" w:cs="Calibri"/>
          <w:color w:val="auto"/>
        </w:rPr>
        <w:br/>
      </w:r>
      <w:r w:rsidRPr="00FC5EF9">
        <w:rPr>
          <w:rFonts w:ascii="Calibri" w:hAnsi="Calibri" w:cs="Calibri"/>
          <w:color w:val="auto"/>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w:t>
      </w:r>
      <w:r w:rsidRPr="00FC5EF9">
        <w:rPr>
          <w:rFonts w:ascii="Calibri" w:hAnsi="Calibri" w:cs="Calibri"/>
          <w:color w:val="auto"/>
        </w:rPr>
        <w:lastRenderedPageBreak/>
        <w:t xml:space="preserve">the top and bottom as "CONFIDENTIAL." Any section of the application that is to remain confidential shall also be so marked in boldface on the title page of that section. </w:t>
      </w:r>
    </w:p>
    <w:p w14:paraId="27DD0541" w14:textId="77777777" w:rsidR="00824701" w:rsidRPr="00FC5EF9" w:rsidRDefault="00824701" w:rsidP="003B4389">
      <w:pPr>
        <w:pStyle w:val="Default"/>
        <w:numPr>
          <w:ilvl w:val="0"/>
          <w:numId w:val="5"/>
        </w:numPr>
        <w:spacing w:after="120"/>
        <w:ind w:left="994"/>
        <w:rPr>
          <w:rFonts w:ascii="Calibri" w:hAnsi="Calibri" w:cs="Calibri"/>
          <w:color w:val="auto"/>
        </w:rPr>
      </w:pPr>
      <w:r w:rsidRPr="00FC5EF9">
        <w:rPr>
          <w:rFonts w:ascii="Calibri" w:hAnsi="Calibri" w:cs="Calibri"/>
          <w:color w:val="auto"/>
          <w:u w:val="single"/>
        </w:rPr>
        <w:t>Participation Encouraged</w:t>
      </w:r>
      <w:r w:rsidRPr="00FC5EF9">
        <w:rPr>
          <w:rFonts w:ascii="Calibri" w:hAnsi="Calibri" w:cs="Calibri"/>
          <w:color w:val="auto"/>
        </w:rPr>
        <w:t xml:space="preserve"> </w:t>
      </w:r>
      <w:r w:rsidR="00B07BE0" w:rsidRPr="00FC5EF9">
        <w:rPr>
          <w:rFonts w:ascii="Calibri" w:hAnsi="Calibri" w:cs="Calibri"/>
          <w:color w:val="auto"/>
        </w:rPr>
        <w:br/>
      </w:r>
      <w:r w:rsidRPr="00FC5EF9">
        <w:rPr>
          <w:rFonts w:ascii="Calibri" w:hAnsi="Calibri" w:cs="Calibri"/>
          <w:color w:val="auto"/>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57AE101B" w14:textId="77777777" w:rsidR="004B3281" w:rsidRPr="00FC5EF9" w:rsidRDefault="004B3281" w:rsidP="006055F1">
      <w:pPr>
        <w:pStyle w:val="Default"/>
        <w:numPr>
          <w:ilvl w:val="0"/>
          <w:numId w:val="5"/>
        </w:numPr>
        <w:rPr>
          <w:rFonts w:ascii="Calibri" w:hAnsi="Calibri" w:cs="Calibri"/>
          <w:color w:val="auto"/>
          <w:u w:val="single"/>
        </w:rPr>
      </w:pPr>
      <w:r w:rsidRPr="00FC5EF9">
        <w:rPr>
          <w:rFonts w:ascii="Calibri" w:hAnsi="Calibri" w:cs="Calibri"/>
          <w:color w:val="auto"/>
          <w:u w:val="single"/>
        </w:rPr>
        <w:t xml:space="preserve">Federal Certifications </w:t>
      </w:r>
    </w:p>
    <w:p w14:paraId="7C93AFB5" w14:textId="521C0CDA" w:rsidR="00D66289" w:rsidRPr="00FC5EF9" w:rsidRDefault="004B3281" w:rsidP="006055F1">
      <w:pPr>
        <w:pStyle w:val="Default"/>
        <w:numPr>
          <w:ilvl w:val="2"/>
          <w:numId w:val="5"/>
        </w:numPr>
        <w:rPr>
          <w:rFonts w:ascii="Calibri" w:hAnsi="Calibri" w:cs="Calibri"/>
          <w:color w:val="auto"/>
        </w:rPr>
      </w:pPr>
      <w:r w:rsidRPr="00FC5EF9">
        <w:rPr>
          <w:rFonts w:ascii="Calibri" w:hAnsi="Calibri" w:cs="Calibri"/>
          <w:color w:val="auto"/>
        </w:rPr>
        <w:t xml:space="preserve">Agencies or organizations receiving Federal funds will be required to execute Federal Certifications regarding Non-discrimination, Drug-Free Workplace, Environmental Tobacco Smoke, Debarment, Lobbying, and Lobbying Activities. A copy of the Federal Certifications is included in this RFA for your reference (see Appendix </w:t>
      </w:r>
      <w:r w:rsidR="006E52DE" w:rsidRPr="00FC5EF9">
        <w:rPr>
          <w:rFonts w:ascii="Calibri" w:hAnsi="Calibri" w:cs="Calibri"/>
          <w:color w:val="auto"/>
        </w:rPr>
        <w:t>B</w:t>
      </w:r>
      <w:r w:rsidRPr="00FC5EF9">
        <w:rPr>
          <w:rFonts w:ascii="Calibri" w:hAnsi="Calibri" w:cs="Calibri"/>
          <w:color w:val="auto"/>
        </w:rPr>
        <w:t>). Federal Certifications should NOT be signed or returned with the application.</w:t>
      </w:r>
    </w:p>
    <w:p w14:paraId="1CD4C34E" w14:textId="21A61223" w:rsidR="00D0052C" w:rsidRPr="00FC5EF9" w:rsidRDefault="00183339" w:rsidP="006055F1">
      <w:pPr>
        <w:pStyle w:val="Heading10"/>
        <w:rPr>
          <w:rFonts w:ascii="Calibri" w:hAnsi="Calibri" w:cs="Calibri"/>
          <w:sz w:val="24"/>
          <w:szCs w:val="24"/>
        </w:rPr>
      </w:pPr>
      <w:bookmarkStart w:id="25" w:name="_Toc97829170"/>
      <w:r w:rsidRPr="00FC5EF9">
        <w:rPr>
          <w:rFonts w:ascii="Calibri" w:hAnsi="Calibri" w:cs="Calibri"/>
          <w:sz w:val="24"/>
          <w:szCs w:val="24"/>
        </w:rPr>
        <w:t xml:space="preserve">12.0 </w:t>
      </w:r>
      <w:r w:rsidR="001D626E" w:rsidRPr="00FC5EF9">
        <w:rPr>
          <w:rFonts w:ascii="Calibri" w:hAnsi="Calibri" w:cs="Calibri"/>
          <w:sz w:val="24"/>
          <w:szCs w:val="24"/>
        </w:rPr>
        <w:t>APPLICATION</w:t>
      </w:r>
      <w:r w:rsidR="007046D6" w:rsidRPr="00FC5EF9">
        <w:rPr>
          <w:rFonts w:ascii="Calibri" w:hAnsi="Calibri" w:cs="Calibri"/>
          <w:sz w:val="24"/>
          <w:szCs w:val="24"/>
        </w:rPr>
        <w:t xml:space="preserve"> CONTENT AND</w:t>
      </w:r>
      <w:r w:rsidR="001D626E" w:rsidRPr="00FC5EF9">
        <w:rPr>
          <w:rFonts w:ascii="Calibri" w:hAnsi="Calibri" w:cs="Calibri"/>
          <w:sz w:val="24"/>
          <w:szCs w:val="24"/>
        </w:rPr>
        <w:t xml:space="preserve"> INSTRUCTIONS</w:t>
      </w:r>
      <w:bookmarkEnd w:id="25"/>
    </w:p>
    <w:p w14:paraId="4A3C057B" w14:textId="5E4C844F" w:rsidR="00AB16AB" w:rsidRPr="00FC5EF9" w:rsidRDefault="009C33F1" w:rsidP="006055F1">
      <w:pPr>
        <w:spacing w:before="240"/>
        <w:rPr>
          <w:rFonts w:ascii="Calibri" w:hAnsi="Calibri" w:cs="Calibri"/>
        </w:rPr>
      </w:pPr>
      <w:r w:rsidRPr="00FC5EF9">
        <w:rPr>
          <w:rFonts w:ascii="Calibri" w:hAnsi="Calibri" w:cs="Calibri"/>
        </w:rPr>
        <w:t>This section</w:t>
      </w:r>
      <w:r w:rsidR="00AB16AB" w:rsidRPr="00FC5EF9">
        <w:rPr>
          <w:rFonts w:ascii="Calibri" w:hAnsi="Calibri" w:cs="Calibri"/>
        </w:rPr>
        <w:t xml:space="preserve"> include</w:t>
      </w:r>
      <w:r w:rsidRPr="00FC5EF9">
        <w:rPr>
          <w:rFonts w:ascii="Calibri" w:hAnsi="Calibri" w:cs="Calibri"/>
        </w:rPr>
        <w:t>s</w:t>
      </w:r>
      <w:r w:rsidR="00AB16AB" w:rsidRPr="00FC5EF9">
        <w:rPr>
          <w:rFonts w:ascii="Calibri" w:hAnsi="Calibri" w:cs="Calibri"/>
        </w:rPr>
        <w:t xml:space="preserve"> what the </w:t>
      </w:r>
      <w:r w:rsidR="00AA4EAA" w:rsidRPr="00FC5EF9">
        <w:rPr>
          <w:rFonts w:ascii="Calibri" w:hAnsi="Calibri" w:cs="Calibri"/>
        </w:rPr>
        <w:t>a</w:t>
      </w:r>
      <w:r w:rsidR="006C3DCF" w:rsidRPr="00FC5EF9">
        <w:rPr>
          <w:rFonts w:ascii="Calibri" w:hAnsi="Calibri" w:cs="Calibri"/>
        </w:rPr>
        <w:t xml:space="preserve">pplicant </w:t>
      </w:r>
      <w:r w:rsidR="00AB16AB" w:rsidRPr="00FC5EF9">
        <w:rPr>
          <w:rFonts w:ascii="Calibri" w:hAnsi="Calibri" w:cs="Calibri"/>
        </w:rPr>
        <w:t xml:space="preserve">is required to provide the </w:t>
      </w:r>
      <w:r w:rsidR="00894664" w:rsidRPr="00FC5EF9">
        <w:rPr>
          <w:rFonts w:ascii="Calibri" w:hAnsi="Calibri" w:cs="Calibri"/>
        </w:rPr>
        <w:t>D</w:t>
      </w:r>
      <w:r w:rsidR="00AB16AB" w:rsidRPr="00FC5EF9">
        <w:rPr>
          <w:rFonts w:ascii="Calibri" w:hAnsi="Calibri" w:cs="Calibri"/>
        </w:rPr>
        <w:t xml:space="preserve">ivision with its application response. </w:t>
      </w:r>
      <w:r w:rsidR="00AB16AB" w:rsidRPr="00FC5EF9">
        <w:rPr>
          <w:rFonts w:ascii="Calibri" w:hAnsi="Calibri" w:cs="Calibri"/>
          <w:iCs/>
        </w:rPr>
        <w:t xml:space="preserve">The </w:t>
      </w:r>
      <w:r w:rsidR="00AA4EAA" w:rsidRPr="00FC5EF9">
        <w:rPr>
          <w:rFonts w:ascii="Calibri" w:hAnsi="Calibri" w:cs="Calibri"/>
          <w:iCs/>
        </w:rPr>
        <w:t>a</w:t>
      </w:r>
      <w:r w:rsidR="00894664" w:rsidRPr="00FC5EF9">
        <w:rPr>
          <w:rFonts w:ascii="Calibri" w:hAnsi="Calibri" w:cs="Calibri"/>
          <w:iCs/>
        </w:rPr>
        <w:t>pplicant</w:t>
      </w:r>
      <w:r w:rsidR="00AB16AB" w:rsidRPr="00FC5EF9">
        <w:rPr>
          <w:rFonts w:ascii="Calibri" w:hAnsi="Calibri" w:cs="Calibri"/>
          <w:iCs/>
        </w:rPr>
        <w:t xml:space="preserve"> must clearly demonstrate (describe) in its proposal response</w:t>
      </w:r>
      <w:r w:rsidR="00AB16AB" w:rsidRPr="00FC5EF9">
        <w:rPr>
          <w:rFonts w:ascii="Calibri" w:hAnsi="Calibri" w:cs="Calibri"/>
          <w:i/>
        </w:rPr>
        <w:t xml:space="preserve"> </w:t>
      </w:r>
      <w:r w:rsidR="00AB16AB" w:rsidRPr="00FC5EF9">
        <w:rPr>
          <w:rFonts w:ascii="Calibri" w:hAnsi="Calibri" w:cs="Calibri"/>
        </w:rPr>
        <w:t xml:space="preserve">how the </w:t>
      </w:r>
      <w:r w:rsidR="00AA4EAA" w:rsidRPr="00FC5EF9">
        <w:rPr>
          <w:rFonts w:ascii="Calibri" w:hAnsi="Calibri" w:cs="Calibri"/>
        </w:rPr>
        <w:t>a</w:t>
      </w:r>
      <w:r w:rsidR="00894664" w:rsidRPr="00FC5EF9">
        <w:rPr>
          <w:rFonts w:ascii="Calibri" w:hAnsi="Calibri" w:cs="Calibri"/>
        </w:rPr>
        <w:t>pplicant’s o</w:t>
      </w:r>
      <w:r w:rsidR="00AB16AB" w:rsidRPr="00FC5EF9">
        <w:rPr>
          <w:rFonts w:ascii="Calibri" w:hAnsi="Calibri" w:cs="Calibri"/>
        </w:rPr>
        <w:t xml:space="preserve">rganization will meet or address the programmatic requirements described in the scope of work section of the RFA. The </w:t>
      </w:r>
      <w:r w:rsidR="00AA4EAA" w:rsidRPr="00FC5EF9">
        <w:rPr>
          <w:rFonts w:ascii="Calibri" w:hAnsi="Calibri" w:cs="Calibri"/>
        </w:rPr>
        <w:t>a</w:t>
      </w:r>
      <w:r w:rsidR="00894664" w:rsidRPr="00FC5EF9">
        <w:rPr>
          <w:rFonts w:ascii="Calibri" w:hAnsi="Calibri" w:cs="Calibri"/>
        </w:rPr>
        <w:t>pplicant</w:t>
      </w:r>
      <w:r w:rsidR="00AB16AB" w:rsidRPr="00FC5EF9">
        <w:rPr>
          <w:rFonts w:ascii="Calibri" w:hAnsi="Calibri" w:cs="Calibri"/>
        </w:rPr>
        <w:t xml:space="preserve"> proposal shall include the following items in this specific order and clearly marked as such.</w:t>
      </w:r>
      <w:r w:rsidR="0015136A" w:rsidRPr="00FC5EF9">
        <w:rPr>
          <w:rFonts w:ascii="Calibri" w:hAnsi="Calibri" w:cs="Calibri"/>
        </w:rPr>
        <w:t xml:space="preserve">  Applications must be </w:t>
      </w:r>
      <w:r w:rsidR="005A0D72">
        <w:rPr>
          <w:rFonts w:ascii="Calibri" w:hAnsi="Calibri" w:cs="Calibri"/>
        </w:rPr>
        <w:t>1</w:t>
      </w:r>
      <w:r w:rsidR="0015136A" w:rsidRPr="00FC5EF9">
        <w:rPr>
          <w:rFonts w:ascii="Calibri" w:hAnsi="Calibri" w:cs="Calibri"/>
        </w:rPr>
        <w:t>0 pages or less, not including any attachments or appendices.  See each section below for detailed information.</w:t>
      </w:r>
    </w:p>
    <w:p w14:paraId="4A200A68" w14:textId="70D9DEF4" w:rsidR="00AB16AB" w:rsidRPr="00FC5EF9" w:rsidRDefault="00AB16AB" w:rsidP="00D6150E">
      <w:pPr>
        <w:spacing w:before="120" w:after="120"/>
        <w:rPr>
          <w:rFonts w:ascii="Calibri" w:hAnsi="Calibri" w:cs="Calibri"/>
        </w:rPr>
      </w:pPr>
      <w:r w:rsidRPr="00FC5EF9">
        <w:rPr>
          <w:rFonts w:ascii="Calibri" w:hAnsi="Calibri" w:cs="Calibri"/>
        </w:rPr>
        <w:t xml:space="preserve">Whenever possible, use appendices to provide details, supplementary data, references, and information requiring in-depth analysis. These types of data, although supportive of the proposal, if included in the body of the </w:t>
      </w:r>
      <w:r w:rsidR="00425CAF" w:rsidRPr="00FC5EF9">
        <w:rPr>
          <w:rFonts w:ascii="Calibri" w:hAnsi="Calibri" w:cs="Calibri"/>
        </w:rPr>
        <w:t>proposal</w:t>
      </w:r>
      <w:r w:rsidRPr="00FC5EF9">
        <w:rPr>
          <w:rFonts w:ascii="Calibri" w:hAnsi="Calibri" w:cs="Calibri"/>
        </w:rPr>
        <w:t xml:space="preserve">, could detract from its readability. Appendices provide the proposal reader with immediate access to details </w:t>
      </w:r>
      <w:r w:rsidR="002D27D8" w:rsidRPr="00FC5EF9">
        <w:rPr>
          <w:rFonts w:ascii="Calibri" w:hAnsi="Calibri" w:cs="Calibri"/>
        </w:rPr>
        <w:t>if</w:t>
      </w:r>
      <w:r w:rsidRPr="00FC5EF9">
        <w:rPr>
          <w:rFonts w:ascii="Calibri" w:hAnsi="Calibri" w:cs="Calibri"/>
        </w:rPr>
        <w:t xml:space="preserve"> clarification of an idea, sequence or conclusion is required. </w:t>
      </w:r>
      <w:r w:rsidR="002D27D8" w:rsidRPr="00FC5EF9">
        <w:rPr>
          <w:rFonts w:ascii="Calibri" w:hAnsi="Calibri" w:cs="Calibri"/>
        </w:rPr>
        <w:t>Timetables</w:t>
      </w:r>
      <w:r w:rsidRPr="00FC5EF9">
        <w:rPr>
          <w:rFonts w:ascii="Calibri" w:hAnsi="Calibri" w:cs="Calibri"/>
        </w:rPr>
        <w:t>, work plans, schedules, activities, and methodologies, legal papers, personal vitae, letters of support, and endorsements are examples of appendices.</w:t>
      </w:r>
    </w:p>
    <w:p w14:paraId="47C937B2" w14:textId="4C4B8669" w:rsidR="00824701" w:rsidRPr="00FC5EF9" w:rsidRDefault="00894664" w:rsidP="006055F1">
      <w:pPr>
        <w:pStyle w:val="Default"/>
        <w:rPr>
          <w:rFonts w:ascii="Calibri" w:hAnsi="Calibri" w:cs="Calibri"/>
          <w:color w:val="auto"/>
        </w:rPr>
      </w:pPr>
      <w:r w:rsidRPr="00FC5EF9">
        <w:rPr>
          <w:rFonts w:ascii="Calibri" w:hAnsi="Calibri" w:cs="Calibri"/>
          <w:color w:val="auto"/>
        </w:rPr>
        <w:t>Applicant</w:t>
      </w:r>
      <w:r w:rsidR="00B27D4C" w:rsidRPr="00FC5EF9">
        <w:rPr>
          <w:rFonts w:ascii="Calibri" w:hAnsi="Calibri" w:cs="Calibri"/>
          <w:color w:val="auto"/>
        </w:rPr>
        <w:t xml:space="preserve">s shall populate all attachments of this RFA that require the </w:t>
      </w:r>
      <w:r w:rsidR="00AA4EAA" w:rsidRPr="00FC5EF9">
        <w:rPr>
          <w:rFonts w:ascii="Calibri" w:hAnsi="Calibri" w:cs="Calibri"/>
          <w:color w:val="auto"/>
        </w:rPr>
        <w:t>a</w:t>
      </w:r>
      <w:r w:rsidRPr="00FC5EF9">
        <w:rPr>
          <w:rFonts w:ascii="Calibri" w:hAnsi="Calibri" w:cs="Calibri"/>
          <w:color w:val="auto"/>
        </w:rPr>
        <w:t>pplicant</w:t>
      </w:r>
      <w:r w:rsidR="00B27D4C" w:rsidRPr="00FC5EF9">
        <w:rPr>
          <w:rFonts w:ascii="Calibri" w:hAnsi="Calibri" w:cs="Calibri"/>
          <w:color w:val="auto"/>
        </w:rPr>
        <w:t xml:space="preserve"> to provide information and include an authorized signature where requested. </w:t>
      </w:r>
      <w:r w:rsidRPr="00FC5EF9">
        <w:rPr>
          <w:rFonts w:ascii="Calibri" w:hAnsi="Calibri" w:cs="Calibri"/>
          <w:color w:val="auto"/>
        </w:rPr>
        <w:t>Applicant</w:t>
      </w:r>
      <w:r w:rsidR="00B27D4C" w:rsidRPr="00FC5EF9">
        <w:rPr>
          <w:rFonts w:ascii="Calibri" w:hAnsi="Calibri" w:cs="Calibri"/>
          <w:color w:val="auto"/>
        </w:rPr>
        <w:t xml:space="preserve"> RFA responses shall include the following items and those attachments should be arranged in the following order</w:t>
      </w:r>
      <w:r w:rsidR="00AB16AB" w:rsidRPr="00FC5EF9">
        <w:rPr>
          <w:rFonts w:ascii="Calibri" w:hAnsi="Calibri" w:cs="Calibri"/>
          <w:color w:val="auto"/>
        </w:rPr>
        <w:t>:</w:t>
      </w:r>
      <w:r w:rsidR="005E700A" w:rsidRPr="00FC5EF9">
        <w:rPr>
          <w:rFonts w:ascii="Calibri" w:hAnsi="Calibri" w:cs="Calibri"/>
          <w:color w:val="auto"/>
        </w:rPr>
        <w:t xml:space="preserve">  </w:t>
      </w:r>
      <w:r w:rsidR="00824701" w:rsidRPr="00FC5EF9">
        <w:rPr>
          <w:rFonts w:ascii="Calibri" w:hAnsi="Calibri" w:cs="Calibri"/>
          <w:color w:val="auto"/>
        </w:rPr>
        <w:t>Number each page c</w:t>
      </w:r>
      <w:r w:rsidR="0053382A" w:rsidRPr="00FC5EF9">
        <w:rPr>
          <w:rFonts w:ascii="Calibri" w:hAnsi="Calibri" w:cs="Calibri"/>
          <w:color w:val="auto"/>
        </w:rPr>
        <w:t>onsecutively.</w:t>
      </w:r>
      <w:r w:rsidR="00B27D4C" w:rsidRPr="00FC5EF9">
        <w:rPr>
          <w:rFonts w:ascii="Calibri" w:hAnsi="Calibri" w:cs="Calibri"/>
          <w:color w:val="auto"/>
        </w:rPr>
        <w:t xml:space="preserve">  (Please provide the order of arrangement and content</w:t>
      </w:r>
      <w:r w:rsidR="005E700A" w:rsidRPr="00FC5EF9">
        <w:rPr>
          <w:rFonts w:ascii="Calibri" w:hAnsi="Calibri" w:cs="Calibri"/>
          <w:color w:val="auto"/>
        </w:rPr>
        <w:t xml:space="preserve"> and page count if applicable).</w:t>
      </w:r>
    </w:p>
    <w:p w14:paraId="68581DD2" w14:textId="177CE612" w:rsidR="00AF0701" w:rsidRPr="00FC5EF9" w:rsidRDefault="00AF0701" w:rsidP="006055F1">
      <w:pPr>
        <w:pStyle w:val="Default"/>
        <w:rPr>
          <w:rFonts w:ascii="Calibri" w:hAnsi="Calibri" w:cs="Calibri"/>
          <w:color w:val="auto"/>
        </w:rPr>
      </w:pPr>
    </w:p>
    <w:p w14:paraId="2D92FFC8" w14:textId="0096D5F7" w:rsidR="00AF0701" w:rsidRPr="00FC5EF9" w:rsidRDefault="00AF0701" w:rsidP="006055F1">
      <w:pPr>
        <w:pStyle w:val="Default"/>
        <w:rPr>
          <w:rFonts w:ascii="Calibri" w:hAnsi="Calibri" w:cs="Calibri"/>
          <w:b/>
          <w:bCs/>
          <w:color w:val="auto"/>
        </w:rPr>
      </w:pPr>
      <w:r w:rsidRPr="00FC5EF9">
        <w:rPr>
          <w:rFonts w:ascii="Calibri" w:hAnsi="Calibri" w:cs="Calibri"/>
          <w:b/>
          <w:bCs/>
          <w:color w:val="auto"/>
        </w:rPr>
        <w:t xml:space="preserve">Each applicant must clearly state </w:t>
      </w:r>
      <w:r w:rsidR="00B20A10" w:rsidRPr="00FC5EF9">
        <w:rPr>
          <w:rFonts w:ascii="Calibri" w:hAnsi="Calibri" w:cs="Calibri"/>
          <w:b/>
          <w:bCs/>
          <w:color w:val="auto"/>
        </w:rPr>
        <w:t xml:space="preserve">which initiative in this RFA </w:t>
      </w:r>
      <w:r w:rsidR="00167F57" w:rsidRPr="00FC5EF9">
        <w:rPr>
          <w:rFonts w:ascii="Calibri" w:hAnsi="Calibri" w:cs="Calibri"/>
          <w:b/>
          <w:bCs/>
          <w:color w:val="auto"/>
        </w:rPr>
        <w:t>for</w:t>
      </w:r>
      <w:r w:rsidR="00B20A10" w:rsidRPr="00FC5EF9">
        <w:rPr>
          <w:rFonts w:ascii="Calibri" w:hAnsi="Calibri" w:cs="Calibri"/>
          <w:b/>
          <w:bCs/>
          <w:color w:val="auto"/>
        </w:rPr>
        <w:t xml:space="preserve"> which they are applying.</w:t>
      </w:r>
      <w:r w:rsidR="000E3CE8">
        <w:rPr>
          <w:rFonts w:ascii="Calibri" w:hAnsi="Calibri" w:cs="Calibri"/>
          <w:b/>
          <w:bCs/>
          <w:color w:val="auto"/>
        </w:rPr>
        <w:t xml:space="preserve">  Applicants may apply for one or more opportunities within this RFA, but each application should be separate.</w:t>
      </w:r>
    </w:p>
    <w:p w14:paraId="4837E9E8" w14:textId="77777777" w:rsidR="005057F6" w:rsidRPr="00FC5EF9" w:rsidRDefault="005057F6" w:rsidP="006055F1">
      <w:pPr>
        <w:pStyle w:val="Default"/>
        <w:rPr>
          <w:rFonts w:ascii="Calibri" w:hAnsi="Calibri" w:cs="Calibri"/>
          <w:b/>
          <w:color w:val="auto"/>
          <w:u w:val="single"/>
        </w:rPr>
      </w:pPr>
    </w:p>
    <w:p w14:paraId="5EE711B6" w14:textId="387CB121" w:rsidR="0053382A" w:rsidRPr="00FC5EF9" w:rsidRDefault="0053382A" w:rsidP="006055F1">
      <w:pPr>
        <w:pStyle w:val="CM13"/>
        <w:numPr>
          <w:ilvl w:val="0"/>
          <w:numId w:val="1"/>
        </w:numPr>
        <w:spacing w:after="120" w:line="260" w:lineRule="atLeast"/>
        <w:rPr>
          <w:rFonts w:ascii="Calibri" w:hAnsi="Calibri" w:cs="Calibri"/>
          <w:b/>
        </w:rPr>
      </w:pPr>
      <w:r w:rsidRPr="00FC5EF9">
        <w:rPr>
          <w:rFonts w:ascii="Calibri" w:hAnsi="Calibri" w:cs="Calibri"/>
          <w:b/>
        </w:rPr>
        <w:t>Cover Page</w:t>
      </w:r>
      <w:r w:rsidR="00B83939" w:rsidRPr="00FC5EF9">
        <w:rPr>
          <w:rFonts w:ascii="Calibri" w:hAnsi="Calibri" w:cs="Calibri"/>
          <w:b/>
        </w:rPr>
        <w:t xml:space="preserve"> (at the beginning of this RFA)</w:t>
      </w:r>
      <w:r w:rsidRPr="00FC5EF9">
        <w:rPr>
          <w:rFonts w:ascii="Calibri" w:hAnsi="Calibri" w:cs="Calibri"/>
          <w:b/>
        </w:rPr>
        <w:t xml:space="preserve"> </w:t>
      </w:r>
      <w:r w:rsidR="001902EF" w:rsidRPr="00FC5EF9">
        <w:rPr>
          <w:rFonts w:ascii="Calibri" w:hAnsi="Calibri" w:cs="Calibri"/>
          <w:b/>
        </w:rPr>
        <w:t xml:space="preserve">with all fields completed, </w:t>
      </w:r>
      <w:r w:rsidRPr="00FC5EF9">
        <w:rPr>
          <w:rFonts w:ascii="Calibri" w:hAnsi="Calibri" w:cs="Calibri"/>
          <w:b/>
        </w:rPr>
        <w:t xml:space="preserve">signed by an authorized official of the </w:t>
      </w:r>
      <w:r w:rsidR="00AA4EAA" w:rsidRPr="00FC5EF9">
        <w:rPr>
          <w:rFonts w:ascii="Calibri" w:hAnsi="Calibri" w:cs="Calibri"/>
          <w:b/>
        </w:rPr>
        <w:t>a</w:t>
      </w:r>
      <w:r w:rsidR="00894664" w:rsidRPr="00FC5EF9">
        <w:rPr>
          <w:rFonts w:ascii="Calibri" w:hAnsi="Calibri" w:cs="Calibri"/>
          <w:b/>
        </w:rPr>
        <w:t>pplicant</w:t>
      </w:r>
      <w:r w:rsidRPr="00FC5EF9">
        <w:rPr>
          <w:rFonts w:ascii="Calibri" w:hAnsi="Calibri" w:cs="Calibri"/>
          <w:b/>
        </w:rPr>
        <w:t xml:space="preserve"> organization</w:t>
      </w:r>
      <w:r w:rsidR="0015136A" w:rsidRPr="00FC5EF9">
        <w:rPr>
          <w:rFonts w:ascii="Calibri" w:hAnsi="Calibri" w:cs="Calibri"/>
          <w:b/>
        </w:rPr>
        <w:t xml:space="preserve"> </w:t>
      </w:r>
      <w:r w:rsidR="00D86970" w:rsidRPr="00FC5EF9">
        <w:rPr>
          <w:rFonts w:ascii="Calibri" w:hAnsi="Calibri" w:cs="Calibri"/>
          <w:b/>
        </w:rPr>
        <w:t xml:space="preserve">(not inclusive in the </w:t>
      </w:r>
      <w:r w:rsidR="00CC2064">
        <w:rPr>
          <w:rFonts w:ascii="Calibri" w:hAnsi="Calibri" w:cs="Calibri"/>
          <w:b/>
        </w:rPr>
        <w:t>1</w:t>
      </w:r>
      <w:r w:rsidR="00D86970" w:rsidRPr="00FC5EF9">
        <w:rPr>
          <w:rFonts w:ascii="Calibri" w:hAnsi="Calibri" w:cs="Calibri"/>
          <w:b/>
        </w:rPr>
        <w:t>0-page limit)</w:t>
      </w:r>
    </w:p>
    <w:p w14:paraId="4C45656E" w14:textId="77777777" w:rsidR="00CA3A23" w:rsidRPr="00FC5EF9" w:rsidRDefault="00CA3A23" w:rsidP="00CA3A23">
      <w:pPr>
        <w:pStyle w:val="Default"/>
        <w:rPr>
          <w:rFonts w:ascii="Calibri" w:hAnsi="Calibri" w:cs="Calibri"/>
        </w:rPr>
      </w:pPr>
    </w:p>
    <w:p w14:paraId="633BDD03" w14:textId="0A9A9D20" w:rsidR="00B27D4C" w:rsidRPr="00FC5EF9" w:rsidRDefault="00B27D4C" w:rsidP="006055F1">
      <w:pPr>
        <w:pStyle w:val="CM13"/>
        <w:numPr>
          <w:ilvl w:val="0"/>
          <w:numId w:val="1"/>
        </w:numPr>
        <w:spacing w:after="120" w:line="260" w:lineRule="atLeast"/>
        <w:rPr>
          <w:rFonts w:ascii="Calibri" w:hAnsi="Calibri" w:cs="Calibri"/>
          <w:b/>
        </w:rPr>
      </w:pPr>
      <w:r w:rsidRPr="00FC5EF9">
        <w:rPr>
          <w:rFonts w:ascii="Calibri" w:hAnsi="Calibri" w:cs="Calibri"/>
          <w:b/>
        </w:rPr>
        <w:t>Face Page</w:t>
      </w:r>
    </w:p>
    <w:p w14:paraId="462CD60C" w14:textId="6710AC55" w:rsidR="00B27D4C" w:rsidRPr="00FC5EF9" w:rsidRDefault="00B27D4C" w:rsidP="006055F1">
      <w:pPr>
        <w:pStyle w:val="Text"/>
        <w:numPr>
          <w:ilvl w:val="2"/>
          <w:numId w:val="6"/>
        </w:numPr>
        <w:spacing w:after="60" w:line="276" w:lineRule="auto"/>
        <w:rPr>
          <w:rFonts w:ascii="Calibri" w:hAnsi="Calibri"/>
          <w:color w:val="auto"/>
          <w:sz w:val="24"/>
          <w:szCs w:val="24"/>
        </w:rPr>
      </w:pPr>
      <w:r w:rsidRPr="00FC5EF9">
        <w:rPr>
          <w:rFonts w:ascii="Calibri" w:hAnsi="Calibri"/>
          <w:color w:val="auto"/>
          <w:sz w:val="24"/>
          <w:szCs w:val="24"/>
        </w:rPr>
        <w:t xml:space="preserve">The </w:t>
      </w:r>
      <w:r w:rsidR="00AA4EAA" w:rsidRPr="00FC5EF9">
        <w:rPr>
          <w:rFonts w:ascii="Calibri" w:hAnsi="Calibri"/>
          <w:color w:val="auto"/>
          <w:sz w:val="24"/>
          <w:szCs w:val="24"/>
        </w:rPr>
        <w:t>a</w:t>
      </w:r>
      <w:r w:rsidR="00894664" w:rsidRPr="00FC5EF9">
        <w:rPr>
          <w:rFonts w:ascii="Calibri" w:hAnsi="Calibri"/>
          <w:color w:val="auto"/>
          <w:sz w:val="24"/>
          <w:szCs w:val="24"/>
        </w:rPr>
        <w:t>pplicant</w:t>
      </w:r>
      <w:r w:rsidRPr="00FC5EF9">
        <w:rPr>
          <w:rFonts w:ascii="Calibri" w:hAnsi="Calibri"/>
          <w:color w:val="auto"/>
          <w:sz w:val="24"/>
          <w:szCs w:val="24"/>
        </w:rPr>
        <w:t>’s name</w:t>
      </w:r>
      <w:r w:rsidR="004F01F3" w:rsidRPr="00FC5EF9">
        <w:rPr>
          <w:rFonts w:ascii="Calibri" w:hAnsi="Calibri"/>
          <w:color w:val="auto"/>
          <w:sz w:val="24"/>
          <w:szCs w:val="24"/>
        </w:rPr>
        <w:t>,</w:t>
      </w:r>
      <w:r w:rsidRPr="00FC5EF9">
        <w:rPr>
          <w:rFonts w:ascii="Calibri" w:hAnsi="Calibri"/>
          <w:color w:val="auto"/>
          <w:sz w:val="24"/>
          <w:szCs w:val="24"/>
        </w:rPr>
        <w:t xml:space="preserve"> principal place of business</w:t>
      </w:r>
      <w:r w:rsidR="004F01F3" w:rsidRPr="00FC5EF9">
        <w:rPr>
          <w:rFonts w:ascii="Calibri" w:hAnsi="Calibri"/>
          <w:color w:val="auto"/>
          <w:sz w:val="24"/>
          <w:szCs w:val="24"/>
        </w:rPr>
        <w:t xml:space="preserve"> and location where these services will be provided, if different</w:t>
      </w:r>
      <w:r w:rsidRPr="00FC5EF9">
        <w:rPr>
          <w:rFonts w:ascii="Calibri" w:hAnsi="Calibri"/>
          <w:color w:val="auto"/>
          <w:sz w:val="24"/>
          <w:szCs w:val="24"/>
        </w:rPr>
        <w:t>.</w:t>
      </w:r>
    </w:p>
    <w:p w14:paraId="2D0CBDAE" w14:textId="1578BFAA" w:rsidR="00661687" w:rsidRPr="00FC5EF9" w:rsidRDefault="00286B2D" w:rsidP="00834121">
      <w:pPr>
        <w:pStyle w:val="Text"/>
        <w:numPr>
          <w:ilvl w:val="2"/>
          <w:numId w:val="6"/>
        </w:numPr>
        <w:spacing w:after="60" w:line="276" w:lineRule="auto"/>
        <w:rPr>
          <w:rFonts w:ascii="Calibri" w:hAnsi="Calibri"/>
          <w:color w:val="auto"/>
          <w:sz w:val="24"/>
          <w:szCs w:val="24"/>
        </w:rPr>
      </w:pPr>
      <w:r w:rsidRPr="00FC5EF9">
        <w:rPr>
          <w:rFonts w:ascii="Calibri" w:hAnsi="Calibri"/>
          <w:color w:val="auto"/>
          <w:sz w:val="24"/>
          <w:szCs w:val="24"/>
        </w:rPr>
        <w:t xml:space="preserve">The </w:t>
      </w:r>
      <w:r w:rsidR="00AA4EAA" w:rsidRPr="00FC5EF9">
        <w:rPr>
          <w:rFonts w:ascii="Calibri" w:hAnsi="Calibri"/>
          <w:color w:val="auto"/>
          <w:sz w:val="24"/>
          <w:szCs w:val="24"/>
        </w:rPr>
        <w:t>a</w:t>
      </w:r>
      <w:r w:rsidRPr="00FC5EF9">
        <w:rPr>
          <w:rFonts w:ascii="Calibri" w:hAnsi="Calibri"/>
          <w:color w:val="auto"/>
          <w:sz w:val="24"/>
          <w:szCs w:val="24"/>
        </w:rPr>
        <w:t>pplicant’s legal status: Confirmation that the applicant is a nonprofit or not-for-profit</w:t>
      </w:r>
      <w:r w:rsidR="00CC2064">
        <w:rPr>
          <w:rFonts w:ascii="Calibri" w:hAnsi="Calibri"/>
          <w:color w:val="auto"/>
          <w:sz w:val="24"/>
          <w:szCs w:val="24"/>
        </w:rPr>
        <w:t xml:space="preserve"> or tribal entity</w:t>
      </w:r>
      <w:r w:rsidRPr="00FC5EF9">
        <w:rPr>
          <w:rFonts w:ascii="Calibri" w:hAnsi="Calibri"/>
          <w:color w:val="auto"/>
          <w:sz w:val="24"/>
          <w:szCs w:val="24"/>
        </w:rPr>
        <w:t>.</w:t>
      </w:r>
    </w:p>
    <w:p w14:paraId="47C46F71" w14:textId="77777777" w:rsidR="00CA3A23" w:rsidRPr="00FC5EF9" w:rsidRDefault="00CA3A23" w:rsidP="00CA3A23">
      <w:pPr>
        <w:pStyle w:val="Text"/>
        <w:spacing w:after="60" w:line="276" w:lineRule="auto"/>
        <w:ind w:left="1080"/>
        <w:rPr>
          <w:rFonts w:ascii="Calibri" w:hAnsi="Calibri"/>
          <w:color w:val="auto"/>
          <w:sz w:val="24"/>
          <w:szCs w:val="24"/>
        </w:rPr>
      </w:pPr>
    </w:p>
    <w:p w14:paraId="52751328" w14:textId="51AB9FB8" w:rsidR="00AB16AB" w:rsidRPr="00FC5EF9" w:rsidRDefault="00B8432A" w:rsidP="006055F1">
      <w:pPr>
        <w:pStyle w:val="CM13"/>
        <w:numPr>
          <w:ilvl w:val="0"/>
          <w:numId w:val="1"/>
        </w:numPr>
        <w:spacing w:after="120" w:line="260" w:lineRule="atLeast"/>
        <w:rPr>
          <w:rFonts w:ascii="Calibri" w:hAnsi="Calibri" w:cs="Calibri"/>
          <w:b/>
        </w:rPr>
      </w:pPr>
      <w:r w:rsidRPr="00FC5EF9">
        <w:rPr>
          <w:rFonts w:ascii="Calibri" w:hAnsi="Calibri" w:cs="Calibri"/>
          <w:b/>
        </w:rPr>
        <w:lastRenderedPageBreak/>
        <w:t>Proposal Summary</w:t>
      </w:r>
      <w:r w:rsidR="00D86970" w:rsidRPr="00FC5EF9">
        <w:rPr>
          <w:rFonts w:ascii="Calibri" w:hAnsi="Calibri" w:cs="Calibri"/>
          <w:b/>
        </w:rPr>
        <w:t xml:space="preserve"> (5 points) </w:t>
      </w:r>
    </w:p>
    <w:p w14:paraId="59146BB9" w14:textId="02B4C6DE" w:rsidR="00CA3A23" w:rsidRPr="00FC5EF9" w:rsidRDefault="00B8432A" w:rsidP="00A55E8F">
      <w:pPr>
        <w:spacing w:after="120"/>
        <w:ind w:left="720"/>
        <w:rPr>
          <w:rFonts w:ascii="Calibri" w:hAnsi="Calibri" w:cs="Calibri"/>
        </w:rPr>
      </w:pPr>
      <w:r w:rsidRPr="00FC5EF9">
        <w:rPr>
          <w:rFonts w:ascii="Calibri" w:hAnsi="Calibri" w:cs="Calibri"/>
        </w:rPr>
        <w:t xml:space="preserve">The summary should be prepared after the application has been developed </w:t>
      </w:r>
      <w:r w:rsidR="003D13E0" w:rsidRPr="00FC5EF9">
        <w:rPr>
          <w:rFonts w:ascii="Calibri" w:hAnsi="Calibri" w:cs="Calibri"/>
        </w:rPr>
        <w:t>to</w:t>
      </w:r>
      <w:r w:rsidRPr="00FC5EF9">
        <w:rPr>
          <w:rFonts w:ascii="Calibri" w:hAnsi="Calibri" w:cs="Calibri"/>
        </w:rPr>
        <w:t xml:space="preserve"> encompass all the key points necessary to communicate the objectives of the project.  It is the document that becomes the cornerstone of the proposal, and the initial impression it gives will be critical to success of the venture. In many cases, the summary will be the first part of the proposal package seen by </w:t>
      </w:r>
      <w:r w:rsidR="007F7FA3" w:rsidRPr="00FC5EF9">
        <w:rPr>
          <w:rFonts w:ascii="Calibri" w:hAnsi="Calibri" w:cs="Calibri"/>
        </w:rPr>
        <w:t xml:space="preserve">the </w:t>
      </w:r>
      <w:r w:rsidRPr="00FC5EF9">
        <w:rPr>
          <w:rFonts w:ascii="Calibri" w:hAnsi="Calibri" w:cs="Calibri"/>
        </w:rPr>
        <w:t xml:space="preserve">agency and very possible could be the only part of the package that is carefully reviewed before the decision is made to consider the project any further.  </w:t>
      </w:r>
    </w:p>
    <w:p w14:paraId="6C3DDA0F" w14:textId="77777777" w:rsidR="00A55E8F" w:rsidRPr="00FC5EF9" w:rsidRDefault="00A55E8F" w:rsidP="00A55E8F">
      <w:pPr>
        <w:spacing w:after="120"/>
        <w:ind w:left="720"/>
        <w:rPr>
          <w:rFonts w:ascii="Calibri" w:hAnsi="Calibri" w:cs="Calibri"/>
        </w:rPr>
      </w:pPr>
    </w:p>
    <w:p w14:paraId="6E9C5743" w14:textId="328AD25C" w:rsidR="00D86970" w:rsidRPr="00FC5EF9" w:rsidRDefault="00B8432A" w:rsidP="006055F1">
      <w:pPr>
        <w:pStyle w:val="CM13"/>
        <w:numPr>
          <w:ilvl w:val="0"/>
          <w:numId w:val="1"/>
        </w:numPr>
        <w:spacing w:after="120" w:line="260" w:lineRule="atLeast"/>
        <w:rPr>
          <w:rFonts w:ascii="Calibri" w:hAnsi="Calibri" w:cs="Calibri"/>
          <w:b/>
        </w:rPr>
      </w:pPr>
      <w:r w:rsidRPr="00FC5EF9">
        <w:rPr>
          <w:rFonts w:ascii="Calibri" w:hAnsi="Calibri" w:cs="Calibri"/>
          <w:b/>
        </w:rPr>
        <w:t>Organization Background</w:t>
      </w:r>
      <w:r w:rsidR="003B3325" w:rsidRPr="00FC5EF9">
        <w:rPr>
          <w:rFonts w:ascii="Calibri" w:hAnsi="Calibri" w:cs="Calibri"/>
          <w:b/>
        </w:rPr>
        <w:t xml:space="preserve"> and Qualifications</w:t>
      </w:r>
      <w:r w:rsidR="00D86970" w:rsidRPr="00FC5EF9">
        <w:rPr>
          <w:rFonts w:ascii="Calibri" w:hAnsi="Calibri" w:cs="Calibri"/>
          <w:b/>
        </w:rPr>
        <w:t xml:space="preserve"> (5 points)</w:t>
      </w:r>
      <w:r w:rsidRPr="00FC5EF9">
        <w:rPr>
          <w:rFonts w:ascii="Calibri" w:hAnsi="Calibri" w:cs="Calibri"/>
          <w:b/>
        </w:rPr>
        <w:t xml:space="preserve"> </w:t>
      </w:r>
    </w:p>
    <w:p w14:paraId="4ADD5616" w14:textId="579E472A" w:rsidR="00B8432A" w:rsidRPr="00FC5EF9" w:rsidRDefault="00B8432A" w:rsidP="006055F1">
      <w:pPr>
        <w:pStyle w:val="CM13"/>
        <w:spacing w:after="120" w:line="260" w:lineRule="atLeast"/>
        <w:ind w:left="360"/>
        <w:rPr>
          <w:rFonts w:ascii="Calibri" w:hAnsi="Calibri" w:cs="Calibri"/>
        </w:rPr>
      </w:pPr>
      <w:r w:rsidRPr="00FC5EF9">
        <w:rPr>
          <w:rFonts w:ascii="Calibri" w:hAnsi="Calibri" w:cs="Calibri"/>
        </w:rPr>
        <w:t>Describe</w:t>
      </w:r>
      <w:r w:rsidR="00D86970" w:rsidRPr="00FC5EF9">
        <w:rPr>
          <w:rFonts w:ascii="Calibri" w:hAnsi="Calibri" w:cs="Calibri"/>
        </w:rPr>
        <w:t xml:space="preserve"> </w:t>
      </w:r>
      <w:r w:rsidRPr="00FC5EF9">
        <w:rPr>
          <w:rFonts w:ascii="Calibri" w:hAnsi="Calibri" w:cs="Calibri"/>
        </w:rPr>
        <w:t>the organization and its qualifications for funding</w:t>
      </w:r>
      <w:r w:rsidR="00D86970" w:rsidRPr="00FC5EF9">
        <w:rPr>
          <w:rFonts w:ascii="Calibri" w:hAnsi="Calibri" w:cs="Calibri"/>
        </w:rPr>
        <w:t xml:space="preserve"> including:</w:t>
      </w:r>
      <w:r w:rsidRPr="00FC5EF9">
        <w:rPr>
          <w:rFonts w:ascii="Calibri" w:hAnsi="Calibri" w:cs="Calibri"/>
        </w:rPr>
        <w:t xml:space="preserve"> </w:t>
      </w:r>
    </w:p>
    <w:p w14:paraId="283C74C4" w14:textId="1EC80107" w:rsidR="00B8432A" w:rsidRPr="00FC5EF9" w:rsidRDefault="00DF4E92" w:rsidP="006055F1">
      <w:pPr>
        <w:pStyle w:val="ListParagraph"/>
        <w:numPr>
          <w:ilvl w:val="2"/>
          <w:numId w:val="7"/>
        </w:numPr>
        <w:rPr>
          <w:rFonts w:ascii="Calibri" w:hAnsi="Calibri" w:cs="Calibri"/>
        </w:rPr>
      </w:pPr>
      <w:r w:rsidRPr="00FC5EF9">
        <w:rPr>
          <w:rFonts w:ascii="Calibri" w:hAnsi="Calibri" w:cs="Calibri"/>
        </w:rPr>
        <w:t>Mission and</w:t>
      </w:r>
      <w:r w:rsidR="00B8432A" w:rsidRPr="00FC5EF9">
        <w:rPr>
          <w:rFonts w:ascii="Calibri" w:hAnsi="Calibri" w:cs="Calibri"/>
        </w:rPr>
        <w:t xml:space="preserve"> goal of the Organization</w:t>
      </w:r>
      <w:r w:rsidR="0006173B" w:rsidRPr="00FC5EF9">
        <w:rPr>
          <w:rFonts w:ascii="Calibri" w:hAnsi="Calibri" w:cs="Calibri"/>
        </w:rPr>
        <w:t>.</w:t>
      </w:r>
    </w:p>
    <w:p w14:paraId="325856D3" w14:textId="79DC2628" w:rsidR="00B8432A" w:rsidRPr="00FC5EF9" w:rsidRDefault="00B8432A" w:rsidP="006055F1">
      <w:pPr>
        <w:pStyle w:val="ListParagraph"/>
        <w:numPr>
          <w:ilvl w:val="2"/>
          <w:numId w:val="7"/>
        </w:numPr>
        <w:rPr>
          <w:rFonts w:ascii="Calibri" w:hAnsi="Calibri" w:cs="Calibri"/>
        </w:rPr>
      </w:pPr>
      <w:r w:rsidRPr="00FC5EF9">
        <w:rPr>
          <w:rFonts w:ascii="Calibri" w:hAnsi="Calibri" w:cs="Calibri"/>
        </w:rPr>
        <w:t xml:space="preserve">A brief overview of the </w:t>
      </w:r>
      <w:r w:rsidR="00894664" w:rsidRPr="00FC5EF9">
        <w:rPr>
          <w:rFonts w:ascii="Calibri" w:hAnsi="Calibri" w:cs="Calibri"/>
        </w:rPr>
        <w:t>applicant</w:t>
      </w:r>
      <w:r w:rsidRPr="00FC5EF9">
        <w:rPr>
          <w:rFonts w:ascii="Calibri" w:hAnsi="Calibri" w:cs="Calibri"/>
        </w:rPr>
        <w:t>’s history</w:t>
      </w:r>
      <w:r w:rsidR="0006173B" w:rsidRPr="00FC5EF9">
        <w:rPr>
          <w:rFonts w:ascii="Calibri" w:hAnsi="Calibri" w:cs="Calibri"/>
        </w:rPr>
        <w:t>.</w:t>
      </w:r>
    </w:p>
    <w:p w14:paraId="0207AB68" w14:textId="3A134C74" w:rsidR="00B8432A" w:rsidRPr="00FC5EF9" w:rsidRDefault="004068D5" w:rsidP="006055F1">
      <w:pPr>
        <w:pStyle w:val="ListParagraph"/>
        <w:numPr>
          <w:ilvl w:val="2"/>
          <w:numId w:val="7"/>
        </w:numPr>
        <w:rPr>
          <w:rFonts w:ascii="Calibri" w:hAnsi="Calibri" w:cs="Calibri"/>
        </w:rPr>
      </w:pPr>
      <w:r w:rsidRPr="00FC5EF9">
        <w:rPr>
          <w:rFonts w:ascii="Calibri" w:hAnsi="Calibri" w:cs="Calibri"/>
        </w:rPr>
        <w:t xml:space="preserve">Describe the </w:t>
      </w:r>
      <w:r w:rsidR="00894664" w:rsidRPr="00FC5EF9">
        <w:rPr>
          <w:rFonts w:ascii="Calibri" w:hAnsi="Calibri" w:cs="Calibri"/>
        </w:rPr>
        <w:t>applicant</w:t>
      </w:r>
      <w:r w:rsidR="00B8432A" w:rsidRPr="00FC5EF9">
        <w:rPr>
          <w:rFonts w:ascii="Calibri" w:hAnsi="Calibri" w:cs="Calibri"/>
        </w:rPr>
        <w:t>’s experience with providing the service</w:t>
      </w:r>
      <w:r w:rsidR="000673FF" w:rsidRPr="00FC5EF9">
        <w:rPr>
          <w:rFonts w:ascii="Calibri" w:hAnsi="Calibri" w:cs="Calibri"/>
        </w:rPr>
        <w:t xml:space="preserve"> and/or working with </w:t>
      </w:r>
      <w:r w:rsidR="00B20A10" w:rsidRPr="00FC5EF9">
        <w:rPr>
          <w:rFonts w:ascii="Calibri" w:hAnsi="Calibri" w:cs="Calibri"/>
        </w:rPr>
        <w:t>the selected population(s)</w:t>
      </w:r>
      <w:r w:rsidR="001B2CE6" w:rsidRPr="00FC5EF9">
        <w:rPr>
          <w:rFonts w:ascii="Calibri" w:hAnsi="Calibri" w:cs="Calibri"/>
        </w:rPr>
        <w:t>, working with the behavioral health system and cross-system partnerships</w:t>
      </w:r>
      <w:r w:rsidR="00B8432A" w:rsidRPr="00FC5EF9">
        <w:rPr>
          <w:rFonts w:ascii="Calibri" w:hAnsi="Calibri" w:cs="Calibri"/>
        </w:rPr>
        <w:t xml:space="preserve"> (organizations past achievements and accomplishments and evidence of its impact)</w:t>
      </w:r>
      <w:r w:rsidR="0006173B" w:rsidRPr="00FC5EF9">
        <w:rPr>
          <w:rFonts w:ascii="Calibri" w:hAnsi="Calibri" w:cs="Calibri"/>
        </w:rPr>
        <w:t>.</w:t>
      </w:r>
    </w:p>
    <w:p w14:paraId="0E5527C8" w14:textId="56A8CD15" w:rsidR="00B8432A" w:rsidRPr="00FC5EF9" w:rsidRDefault="00B434F0" w:rsidP="006055F1">
      <w:pPr>
        <w:pStyle w:val="ListParagraph"/>
        <w:numPr>
          <w:ilvl w:val="2"/>
          <w:numId w:val="7"/>
        </w:numPr>
        <w:rPr>
          <w:rFonts w:ascii="Calibri" w:hAnsi="Calibri" w:cs="Calibri"/>
        </w:rPr>
      </w:pPr>
      <w:r w:rsidRPr="00FC5EF9">
        <w:rPr>
          <w:rFonts w:ascii="Calibri" w:hAnsi="Calibri" w:cs="Calibri"/>
        </w:rPr>
        <w:t>B</w:t>
      </w:r>
      <w:r w:rsidR="00B8432A" w:rsidRPr="00FC5EF9">
        <w:rPr>
          <w:rFonts w:ascii="Calibri" w:hAnsi="Calibri" w:cs="Calibri"/>
        </w:rPr>
        <w:t xml:space="preserve">rief overview of all services provided by the </w:t>
      </w:r>
      <w:r w:rsidR="00AA4EAA" w:rsidRPr="00FC5EF9">
        <w:rPr>
          <w:rFonts w:ascii="Calibri" w:hAnsi="Calibri" w:cs="Calibri"/>
        </w:rPr>
        <w:t>a</w:t>
      </w:r>
      <w:r w:rsidR="00894664" w:rsidRPr="00FC5EF9">
        <w:rPr>
          <w:rFonts w:ascii="Calibri" w:hAnsi="Calibri" w:cs="Calibri"/>
        </w:rPr>
        <w:t>pplicant</w:t>
      </w:r>
      <w:r w:rsidR="00B8432A" w:rsidRPr="00FC5EF9">
        <w:rPr>
          <w:rFonts w:ascii="Calibri" w:hAnsi="Calibri" w:cs="Calibri"/>
        </w:rPr>
        <w:t xml:space="preserve"> within the last five years, including</w:t>
      </w:r>
      <w:r w:rsidR="00194130" w:rsidRPr="00FC5EF9">
        <w:rPr>
          <w:rFonts w:ascii="Calibri" w:hAnsi="Calibri" w:cs="Calibri"/>
        </w:rPr>
        <w:t xml:space="preserve"> (if applicable)</w:t>
      </w:r>
      <w:r w:rsidR="00B8432A" w:rsidRPr="00FC5EF9">
        <w:rPr>
          <w:rFonts w:ascii="Calibri" w:hAnsi="Calibri" w:cs="Calibri"/>
        </w:rPr>
        <w:t xml:space="preserve">: </w:t>
      </w:r>
    </w:p>
    <w:p w14:paraId="73E3CEF6" w14:textId="169D683C" w:rsidR="00B8432A" w:rsidRPr="00FC5EF9" w:rsidRDefault="00B8432A" w:rsidP="00AA4EAA">
      <w:pPr>
        <w:pStyle w:val="Default"/>
        <w:numPr>
          <w:ilvl w:val="0"/>
          <w:numId w:val="16"/>
        </w:numPr>
        <w:rPr>
          <w:rFonts w:ascii="Calibri" w:hAnsi="Calibri" w:cs="Calibri"/>
          <w:color w:val="auto"/>
        </w:rPr>
      </w:pPr>
      <w:r w:rsidRPr="00FC5EF9">
        <w:rPr>
          <w:rFonts w:ascii="Calibri" w:hAnsi="Calibri" w:cs="Calibri"/>
          <w:color w:val="auto"/>
        </w:rPr>
        <w:t xml:space="preserve">The beginning and ending dates of </w:t>
      </w:r>
      <w:r w:rsidR="009D0AF6" w:rsidRPr="00FC5EF9">
        <w:rPr>
          <w:rFonts w:ascii="Calibri" w:hAnsi="Calibri" w:cs="Calibri"/>
          <w:color w:val="auto"/>
        </w:rPr>
        <w:t>any</w:t>
      </w:r>
      <w:r w:rsidRPr="00FC5EF9">
        <w:rPr>
          <w:rFonts w:ascii="Calibri" w:hAnsi="Calibri" w:cs="Calibri"/>
          <w:color w:val="auto"/>
        </w:rPr>
        <w:t xml:space="preserve"> </w:t>
      </w:r>
      <w:r w:rsidR="00194130" w:rsidRPr="00FC5EF9">
        <w:rPr>
          <w:rFonts w:ascii="Calibri" w:hAnsi="Calibri" w:cs="Calibri"/>
          <w:color w:val="auto"/>
        </w:rPr>
        <w:t>contracts.</w:t>
      </w:r>
      <w:r w:rsidRPr="00FC5EF9">
        <w:rPr>
          <w:rFonts w:ascii="Calibri" w:hAnsi="Calibri" w:cs="Calibri"/>
          <w:color w:val="auto"/>
        </w:rPr>
        <w:t xml:space="preserve"> </w:t>
      </w:r>
    </w:p>
    <w:p w14:paraId="0587B320" w14:textId="1AD362A9" w:rsidR="00B8432A" w:rsidRPr="00FC5EF9" w:rsidRDefault="00B8432A" w:rsidP="00AA4EAA">
      <w:pPr>
        <w:pStyle w:val="Default"/>
        <w:numPr>
          <w:ilvl w:val="0"/>
          <w:numId w:val="16"/>
        </w:numPr>
        <w:rPr>
          <w:rFonts w:ascii="Calibri" w:hAnsi="Calibri" w:cs="Calibri"/>
          <w:color w:val="auto"/>
        </w:rPr>
      </w:pPr>
      <w:r w:rsidRPr="00FC5EF9">
        <w:rPr>
          <w:rFonts w:ascii="Calibri" w:hAnsi="Calibri" w:cs="Calibri"/>
          <w:color w:val="auto"/>
        </w:rPr>
        <w:t xml:space="preserve">The services provided under those </w:t>
      </w:r>
      <w:r w:rsidR="00194130" w:rsidRPr="00FC5EF9">
        <w:rPr>
          <w:rFonts w:ascii="Calibri" w:hAnsi="Calibri" w:cs="Calibri"/>
          <w:color w:val="auto"/>
        </w:rPr>
        <w:t>contracts.</w:t>
      </w:r>
    </w:p>
    <w:p w14:paraId="41EF7A90" w14:textId="6EE0ABC9" w:rsidR="00B8432A" w:rsidRPr="00FC5EF9" w:rsidRDefault="00B8432A" w:rsidP="00AA4EAA">
      <w:pPr>
        <w:pStyle w:val="Default"/>
        <w:numPr>
          <w:ilvl w:val="0"/>
          <w:numId w:val="16"/>
        </w:numPr>
        <w:rPr>
          <w:rFonts w:ascii="Calibri" w:hAnsi="Calibri" w:cs="Calibri"/>
          <w:color w:val="auto"/>
        </w:rPr>
      </w:pPr>
      <w:r w:rsidRPr="00FC5EF9">
        <w:rPr>
          <w:rFonts w:ascii="Calibri" w:hAnsi="Calibri" w:cs="Calibri"/>
          <w:color w:val="auto"/>
        </w:rPr>
        <w:t xml:space="preserve">The total number of </w:t>
      </w:r>
      <w:r w:rsidR="00AA4EAA" w:rsidRPr="00FC5EF9">
        <w:rPr>
          <w:rFonts w:ascii="Calibri" w:hAnsi="Calibri" w:cs="Calibri"/>
          <w:color w:val="auto"/>
        </w:rPr>
        <w:t>a</w:t>
      </w:r>
      <w:r w:rsidR="00894664" w:rsidRPr="00FC5EF9">
        <w:rPr>
          <w:rFonts w:ascii="Calibri" w:hAnsi="Calibri" w:cs="Calibri"/>
          <w:color w:val="auto"/>
        </w:rPr>
        <w:t>pplicant</w:t>
      </w:r>
      <w:r w:rsidRPr="00FC5EF9">
        <w:rPr>
          <w:rFonts w:ascii="Calibri" w:hAnsi="Calibri" w:cs="Calibri"/>
          <w:color w:val="auto"/>
        </w:rPr>
        <w:t xml:space="preserve"> employees assigned to service each </w:t>
      </w:r>
      <w:r w:rsidR="001000CE" w:rsidRPr="00FC5EF9">
        <w:rPr>
          <w:rFonts w:ascii="Calibri" w:hAnsi="Calibri" w:cs="Calibri"/>
          <w:color w:val="auto"/>
        </w:rPr>
        <w:t>contract.</w:t>
      </w:r>
    </w:p>
    <w:p w14:paraId="1B3DB909" w14:textId="331EB56E" w:rsidR="00B8432A" w:rsidRPr="00FC5EF9" w:rsidRDefault="00B8432A" w:rsidP="00AA4EAA">
      <w:pPr>
        <w:pStyle w:val="Default"/>
        <w:numPr>
          <w:ilvl w:val="0"/>
          <w:numId w:val="16"/>
        </w:numPr>
        <w:rPr>
          <w:rFonts w:ascii="Calibri" w:hAnsi="Calibri" w:cs="Calibri"/>
          <w:color w:val="auto"/>
        </w:rPr>
      </w:pPr>
      <w:r w:rsidRPr="00FC5EF9">
        <w:rPr>
          <w:rFonts w:ascii="Calibri" w:hAnsi="Calibri" w:cs="Calibri"/>
          <w:color w:val="auto"/>
        </w:rPr>
        <w:t xml:space="preserve">Whether any of those contracts were extended or renewed at the end of their initial </w:t>
      </w:r>
      <w:r w:rsidR="001000CE" w:rsidRPr="00FC5EF9">
        <w:rPr>
          <w:rFonts w:ascii="Calibri" w:hAnsi="Calibri" w:cs="Calibri"/>
          <w:color w:val="auto"/>
        </w:rPr>
        <w:t>terms.</w:t>
      </w:r>
    </w:p>
    <w:p w14:paraId="29F05621" w14:textId="5E53B29E" w:rsidR="00B8432A" w:rsidRPr="00FC5EF9" w:rsidRDefault="00B8432A" w:rsidP="00AA4EAA">
      <w:pPr>
        <w:pStyle w:val="Default"/>
        <w:numPr>
          <w:ilvl w:val="0"/>
          <w:numId w:val="16"/>
        </w:numPr>
        <w:rPr>
          <w:rFonts w:ascii="Calibri" w:hAnsi="Calibri" w:cs="Calibri"/>
          <w:color w:val="auto"/>
        </w:rPr>
      </w:pPr>
      <w:r w:rsidRPr="00FC5EF9">
        <w:rPr>
          <w:rFonts w:ascii="Calibri" w:hAnsi="Calibri" w:cs="Calibri"/>
          <w:color w:val="auto"/>
        </w:rPr>
        <w:t xml:space="preserve">Whether any of those contracts were terminated early for cause by either party to the </w:t>
      </w:r>
      <w:r w:rsidR="001000CE" w:rsidRPr="00FC5EF9">
        <w:rPr>
          <w:rFonts w:ascii="Calibri" w:hAnsi="Calibri" w:cs="Calibri"/>
          <w:color w:val="auto"/>
        </w:rPr>
        <w:t>contract.</w:t>
      </w:r>
      <w:r w:rsidRPr="00FC5EF9">
        <w:rPr>
          <w:rFonts w:ascii="Calibri" w:hAnsi="Calibri" w:cs="Calibri"/>
          <w:color w:val="auto"/>
        </w:rPr>
        <w:t xml:space="preserve"> </w:t>
      </w:r>
    </w:p>
    <w:p w14:paraId="71FE0C0D" w14:textId="18CE2276" w:rsidR="00AB16AB" w:rsidRPr="00FC5EF9" w:rsidRDefault="00B8432A" w:rsidP="00AA4EAA">
      <w:pPr>
        <w:pStyle w:val="Default"/>
        <w:numPr>
          <w:ilvl w:val="0"/>
          <w:numId w:val="16"/>
        </w:numPr>
        <w:rPr>
          <w:rFonts w:ascii="Calibri" w:hAnsi="Calibri" w:cs="Calibri"/>
          <w:color w:val="auto"/>
        </w:rPr>
      </w:pPr>
      <w:r w:rsidRPr="00FC5EF9">
        <w:rPr>
          <w:rFonts w:ascii="Calibri" w:hAnsi="Calibri" w:cs="Calibri"/>
          <w:color w:val="auto"/>
        </w:rPr>
        <w:t>The “lessons learned” from each of those contracts</w:t>
      </w:r>
      <w:r w:rsidR="009D0AF6" w:rsidRPr="00FC5EF9">
        <w:rPr>
          <w:rFonts w:ascii="Calibri" w:hAnsi="Calibri" w:cs="Calibri"/>
          <w:color w:val="auto"/>
        </w:rPr>
        <w:t>.</w:t>
      </w:r>
      <w:r w:rsidRPr="00FC5EF9">
        <w:rPr>
          <w:rFonts w:ascii="Calibri" w:hAnsi="Calibri" w:cs="Calibri"/>
          <w:color w:val="auto"/>
        </w:rPr>
        <w:t xml:space="preserve">  </w:t>
      </w:r>
    </w:p>
    <w:p w14:paraId="7B476495" w14:textId="26312F9A" w:rsidR="00B8432A" w:rsidRPr="00FC5EF9" w:rsidRDefault="00EC5BA4" w:rsidP="006055F1">
      <w:pPr>
        <w:pStyle w:val="ListParagraph"/>
        <w:numPr>
          <w:ilvl w:val="2"/>
          <w:numId w:val="7"/>
        </w:numPr>
        <w:rPr>
          <w:rFonts w:ascii="Calibri" w:hAnsi="Calibri" w:cs="Calibri"/>
        </w:rPr>
      </w:pPr>
      <w:r w:rsidRPr="00FC5EF9">
        <w:rPr>
          <w:rFonts w:ascii="Calibri" w:hAnsi="Calibri" w:cs="Calibri"/>
        </w:rPr>
        <w:t>Qualifications/background</w:t>
      </w:r>
      <w:r w:rsidR="00B8432A" w:rsidRPr="00FC5EF9">
        <w:rPr>
          <w:rFonts w:ascii="Calibri" w:hAnsi="Calibri" w:cs="Calibri"/>
        </w:rPr>
        <w:t xml:space="preserve"> on organization’s Board of Director</w:t>
      </w:r>
      <w:r w:rsidR="008A5442" w:rsidRPr="00FC5EF9">
        <w:rPr>
          <w:rFonts w:ascii="Calibri" w:hAnsi="Calibri" w:cs="Calibri"/>
        </w:rPr>
        <w:t>s</w:t>
      </w:r>
      <w:r w:rsidR="00B8432A" w:rsidRPr="00FC5EF9">
        <w:rPr>
          <w:rFonts w:ascii="Calibri" w:hAnsi="Calibri" w:cs="Calibri"/>
        </w:rPr>
        <w:t xml:space="preserve"> and Key Staff</w:t>
      </w:r>
      <w:r w:rsidR="0006173B" w:rsidRPr="00FC5EF9">
        <w:rPr>
          <w:rFonts w:ascii="Calibri" w:hAnsi="Calibri" w:cs="Calibri"/>
        </w:rPr>
        <w:t>.</w:t>
      </w:r>
    </w:p>
    <w:p w14:paraId="16EDF0A9" w14:textId="21628094" w:rsidR="004262D8" w:rsidRPr="00FC5EF9" w:rsidRDefault="001743F1" w:rsidP="006055F1">
      <w:pPr>
        <w:pStyle w:val="ListParagraph"/>
        <w:numPr>
          <w:ilvl w:val="2"/>
          <w:numId w:val="7"/>
        </w:numPr>
        <w:rPr>
          <w:rFonts w:ascii="Calibri" w:hAnsi="Calibri" w:cs="Calibri"/>
        </w:rPr>
      </w:pPr>
      <w:r w:rsidRPr="00FC5EF9">
        <w:rPr>
          <w:rFonts w:ascii="Calibri" w:hAnsi="Calibri" w:cs="Calibri"/>
        </w:rPr>
        <w:t xml:space="preserve">Provide evidence of partnerships with </w:t>
      </w:r>
      <w:r w:rsidR="006E3E4C" w:rsidRPr="00FC5EF9">
        <w:rPr>
          <w:rFonts w:ascii="Calibri" w:hAnsi="Calibri" w:cs="Calibri"/>
        </w:rPr>
        <w:t xml:space="preserve">other </w:t>
      </w:r>
      <w:r w:rsidRPr="00FC5EF9">
        <w:rPr>
          <w:rFonts w:ascii="Calibri" w:hAnsi="Calibri" w:cs="Calibri"/>
        </w:rPr>
        <w:t>relevant</w:t>
      </w:r>
      <w:r w:rsidR="006E3E4C" w:rsidRPr="00FC5EF9">
        <w:rPr>
          <w:rFonts w:ascii="Calibri" w:hAnsi="Calibri" w:cs="Calibri"/>
        </w:rPr>
        <w:t xml:space="preserve"> </w:t>
      </w:r>
      <w:r w:rsidR="00FE2AA8" w:rsidRPr="00FC5EF9">
        <w:rPr>
          <w:rFonts w:ascii="Calibri" w:hAnsi="Calibri" w:cs="Calibri"/>
        </w:rPr>
        <w:t>agencies</w:t>
      </w:r>
      <w:r w:rsidR="0006173B" w:rsidRPr="00FC5EF9">
        <w:rPr>
          <w:rFonts w:ascii="Calibri" w:hAnsi="Calibri" w:cs="Calibri"/>
        </w:rPr>
        <w:t>.</w:t>
      </w:r>
    </w:p>
    <w:p w14:paraId="0C4B1354" w14:textId="5E1EFD63" w:rsidR="00AB16AB" w:rsidRPr="00FC5EF9" w:rsidRDefault="00AB16AB" w:rsidP="006055F1">
      <w:pPr>
        <w:pStyle w:val="ListParagraph"/>
        <w:numPr>
          <w:ilvl w:val="2"/>
          <w:numId w:val="7"/>
        </w:numPr>
        <w:rPr>
          <w:rFonts w:ascii="Calibri" w:hAnsi="Calibri" w:cs="Calibri"/>
        </w:rPr>
      </w:pPr>
      <w:r w:rsidRPr="00FC5EF9">
        <w:rPr>
          <w:rFonts w:ascii="Calibri" w:hAnsi="Calibri" w:cs="Calibri"/>
        </w:rPr>
        <w:t>The details of:</w:t>
      </w:r>
    </w:p>
    <w:p w14:paraId="208330D3" w14:textId="77A1EC72" w:rsidR="00AB16AB" w:rsidRPr="00FC5EF9" w:rsidRDefault="00AB16AB" w:rsidP="00AA4EAA">
      <w:pPr>
        <w:pStyle w:val="Default"/>
        <w:numPr>
          <w:ilvl w:val="2"/>
          <w:numId w:val="17"/>
        </w:numPr>
        <w:rPr>
          <w:rFonts w:ascii="Calibri" w:hAnsi="Calibri" w:cs="Calibri"/>
          <w:color w:val="auto"/>
        </w:rPr>
      </w:pPr>
      <w:r w:rsidRPr="00FC5EF9">
        <w:rPr>
          <w:rFonts w:ascii="Calibri" w:hAnsi="Calibri" w:cs="Calibri"/>
          <w:color w:val="auto"/>
        </w:rPr>
        <w:t xml:space="preserve">Any criminal investigations pending against the </w:t>
      </w:r>
      <w:r w:rsidR="00AA4EAA" w:rsidRPr="00FC5EF9">
        <w:rPr>
          <w:rFonts w:ascii="Calibri" w:hAnsi="Calibri" w:cs="Calibri"/>
          <w:color w:val="auto"/>
        </w:rPr>
        <w:t>a</w:t>
      </w:r>
      <w:r w:rsidR="00894664" w:rsidRPr="00FC5EF9">
        <w:rPr>
          <w:rFonts w:ascii="Calibri" w:hAnsi="Calibri" w:cs="Calibri"/>
          <w:color w:val="auto"/>
        </w:rPr>
        <w:t>pplicant</w:t>
      </w:r>
      <w:r w:rsidRPr="00FC5EF9">
        <w:rPr>
          <w:rFonts w:ascii="Calibri" w:hAnsi="Calibri" w:cs="Calibri"/>
          <w:color w:val="auto"/>
        </w:rPr>
        <w:t xml:space="preserve"> or any of their officers, directors, employees, </w:t>
      </w:r>
      <w:r w:rsidR="00BB617D" w:rsidRPr="00FC5EF9">
        <w:rPr>
          <w:rFonts w:ascii="Calibri" w:hAnsi="Calibri" w:cs="Calibri"/>
          <w:color w:val="auto"/>
        </w:rPr>
        <w:t>agents,</w:t>
      </w:r>
      <w:r w:rsidRPr="00FC5EF9">
        <w:rPr>
          <w:rFonts w:ascii="Calibri" w:hAnsi="Calibri" w:cs="Calibri"/>
          <w:color w:val="auto"/>
        </w:rPr>
        <w:t xml:space="preserve"> or sub</w:t>
      </w:r>
      <w:r w:rsidR="00D86970" w:rsidRPr="00FC5EF9">
        <w:rPr>
          <w:rFonts w:ascii="Calibri" w:hAnsi="Calibri" w:cs="Calibri"/>
          <w:color w:val="auto"/>
        </w:rPr>
        <w:t>contractors</w:t>
      </w:r>
      <w:r w:rsidRPr="00FC5EF9">
        <w:rPr>
          <w:rFonts w:ascii="Calibri" w:hAnsi="Calibri" w:cs="Calibri"/>
          <w:color w:val="auto"/>
        </w:rPr>
        <w:t xml:space="preserve"> of which the </w:t>
      </w:r>
      <w:r w:rsidR="00AA4EAA" w:rsidRPr="00FC5EF9">
        <w:rPr>
          <w:rFonts w:ascii="Calibri" w:hAnsi="Calibri" w:cs="Calibri"/>
          <w:color w:val="auto"/>
        </w:rPr>
        <w:t>a</w:t>
      </w:r>
      <w:r w:rsidR="00894664" w:rsidRPr="00FC5EF9">
        <w:rPr>
          <w:rFonts w:ascii="Calibri" w:hAnsi="Calibri" w:cs="Calibri"/>
          <w:color w:val="auto"/>
        </w:rPr>
        <w:t>pplicant</w:t>
      </w:r>
      <w:r w:rsidR="005E700A" w:rsidRPr="00FC5EF9">
        <w:rPr>
          <w:rFonts w:ascii="Calibri" w:hAnsi="Calibri" w:cs="Calibri"/>
          <w:color w:val="auto"/>
        </w:rPr>
        <w:t>s</w:t>
      </w:r>
      <w:r w:rsidRPr="00FC5EF9">
        <w:rPr>
          <w:rFonts w:ascii="Calibri" w:hAnsi="Calibri" w:cs="Calibri"/>
          <w:color w:val="auto"/>
        </w:rPr>
        <w:t xml:space="preserve"> have knowledge or a statement that there are </w:t>
      </w:r>
      <w:r w:rsidR="009D0AF6" w:rsidRPr="00FC5EF9">
        <w:rPr>
          <w:rFonts w:ascii="Calibri" w:hAnsi="Calibri" w:cs="Calibri"/>
          <w:color w:val="auto"/>
        </w:rPr>
        <w:t>none.</w:t>
      </w:r>
      <w:r w:rsidRPr="00FC5EF9">
        <w:rPr>
          <w:rFonts w:ascii="Calibri" w:hAnsi="Calibri" w:cs="Calibri"/>
          <w:color w:val="auto"/>
        </w:rPr>
        <w:t xml:space="preserve"> </w:t>
      </w:r>
    </w:p>
    <w:p w14:paraId="3FA2DF57" w14:textId="3CE64162" w:rsidR="00AB16AB" w:rsidRPr="00FC5EF9" w:rsidRDefault="00AB16AB" w:rsidP="00AA4EAA">
      <w:pPr>
        <w:pStyle w:val="Default"/>
        <w:numPr>
          <w:ilvl w:val="2"/>
          <w:numId w:val="17"/>
        </w:numPr>
        <w:rPr>
          <w:rFonts w:ascii="Calibri" w:hAnsi="Calibri" w:cs="Calibri"/>
          <w:color w:val="auto"/>
        </w:rPr>
      </w:pPr>
      <w:r w:rsidRPr="00FC5EF9">
        <w:rPr>
          <w:rFonts w:ascii="Calibri" w:hAnsi="Calibri" w:cs="Calibri"/>
          <w:color w:val="auto"/>
        </w:rPr>
        <w:t xml:space="preserve">Any regulatory sanctions levied against any of the </w:t>
      </w:r>
      <w:r w:rsidR="00AA4EAA" w:rsidRPr="00FC5EF9">
        <w:rPr>
          <w:rFonts w:ascii="Calibri" w:hAnsi="Calibri" w:cs="Calibri"/>
          <w:color w:val="auto"/>
        </w:rPr>
        <w:t>a</w:t>
      </w:r>
      <w:r w:rsidR="00894664" w:rsidRPr="00FC5EF9">
        <w:rPr>
          <w:rFonts w:ascii="Calibri" w:hAnsi="Calibri" w:cs="Calibri"/>
          <w:color w:val="auto"/>
        </w:rPr>
        <w:t>pplicant</w:t>
      </w:r>
      <w:r w:rsidRPr="00FC5EF9">
        <w:rPr>
          <w:rFonts w:ascii="Calibri" w:hAnsi="Calibri" w:cs="Calibri"/>
          <w:color w:val="auto"/>
        </w:rPr>
        <w:t xml:space="preserve">s or any of their officers, directors, employees, </w:t>
      </w:r>
      <w:r w:rsidR="00BB617D" w:rsidRPr="00FC5EF9">
        <w:rPr>
          <w:rFonts w:ascii="Calibri" w:hAnsi="Calibri" w:cs="Calibri"/>
          <w:color w:val="auto"/>
        </w:rPr>
        <w:t>agents,</w:t>
      </w:r>
      <w:r w:rsidRPr="00FC5EF9">
        <w:rPr>
          <w:rFonts w:ascii="Calibri" w:hAnsi="Calibri" w:cs="Calibri"/>
          <w:color w:val="auto"/>
        </w:rPr>
        <w:t xml:space="preserve"> or </w:t>
      </w:r>
      <w:r w:rsidR="00D86970" w:rsidRPr="00FC5EF9">
        <w:rPr>
          <w:rFonts w:ascii="Calibri" w:hAnsi="Calibri" w:cs="Calibri"/>
          <w:color w:val="auto"/>
        </w:rPr>
        <w:t>subcontractor</w:t>
      </w:r>
      <w:r w:rsidRPr="00FC5EF9">
        <w:rPr>
          <w:rFonts w:ascii="Calibri" w:hAnsi="Calibri" w:cs="Calibri"/>
          <w:color w:val="auto"/>
        </w:rPr>
        <w:t xml:space="preserve">s by any state or federal regulatory agencies within the past three years of which the </w:t>
      </w:r>
      <w:r w:rsidR="00AA4EAA" w:rsidRPr="00FC5EF9">
        <w:rPr>
          <w:rFonts w:ascii="Calibri" w:hAnsi="Calibri" w:cs="Calibri"/>
          <w:color w:val="auto"/>
        </w:rPr>
        <w:t>a</w:t>
      </w:r>
      <w:r w:rsidR="00894664" w:rsidRPr="00FC5EF9">
        <w:rPr>
          <w:rFonts w:ascii="Calibri" w:hAnsi="Calibri" w:cs="Calibri"/>
          <w:color w:val="auto"/>
        </w:rPr>
        <w:t>pplicant</w:t>
      </w:r>
      <w:r w:rsidRPr="00FC5EF9">
        <w:rPr>
          <w:rFonts w:ascii="Calibri" w:hAnsi="Calibri" w:cs="Calibri"/>
          <w:color w:val="auto"/>
        </w:rPr>
        <w:t xml:space="preserve"> s have knowledge or a statement that there are none.  As used herein, the term “regulatory sanctions” includes the revocation or suspension of any license or certification, the levying of any monetary penalties or fines, and the issuance of any written </w:t>
      </w:r>
      <w:r w:rsidR="009D0AF6" w:rsidRPr="00FC5EF9">
        <w:rPr>
          <w:rFonts w:ascii="Calibri" w:hAnsi="Calibri" w:cs="Calibri"/>
          <w:color w:val="auto"/>
        </w:rPr>
        <w:t>warnings.</w:t>
      </w:r>
    </w:p>
    <w:p w14:paraId="4BC083C5" w14:textId="3FB8581A" w:rsidR="00AB16AB" w:rsidRPr="00FC5EF9" w:rsidRDefault="00AB16AB" w:rsidP="00AA4EAA">
      <w:pPr>
        <w:pStyle w:val="Default"/>
        <w:numPr>
          <w:ilvl w:val="2"/>
          <w:numId w:val="17"/>
        </w:numPr>
        <w:rPr>
          <w:rFonts w:ascii="Calibri" w:hAnsi="Calibri" w:cs="Calibri"/>
          <w:color w:val="auto"/>
        </w:rPr>
      </w:pPr>
      <w:r w:rsidRPr="00FC5EF9">
        <w:rPr>
          <w:rFonts w:ascii="Calibri" w:hAnsi="Calibri" w:cs="Calibri"/>
          <w:color w:val="auto"/>
        </w:rPr>
        <w:t xml:space="preserve">Any regulatory investigations pending against of any of the </w:t>
      </w:r>
      <w:r w:rsidR="00AA4EAA" w:rsidRPr="00FC5EF9">
        <w:rPr>
          <w:rFonts w:ascii="Calibri" w:hAnsi="Calibri" w:cs="Calibri"/>
          <w:color w:val="auto"/>
        </w:rPr>
        <w:t>a</w:t>
      </w:r>
      <w:r w:rsidR="00894664" w:rsidRPr="00FC5EF9">
        <w:rPr>
          <w:rFonts w:ascii="Calibri" w:hAnsi="Calibri" w:cs="Calibri"/>
          <w:color w:val="auto"/>
        </w:rPr>
        <w:t>pplicant</w:t>
      </w:r>
      <w:r w:rsidRPr="00FC5EF9">
        <w:rPr>
          <w:rFonts w:ascii="Calibri" w:hAnsi="Calibri" w:cs="Calibri"/>
          <w:color w:val="auto"/>
        </w:rPr>
        <w:t xml:space="preserve">s or any of their officers, directors, employees, </w:t>
      </w:r>
      <w:r w:rsidR="00CF7A7C" w:rsidRPr="00FC5EF9">
        <w:rPr>
          <w:rFonts w:ascii="Calibri" w:hAnsi="Calibri" w:cs="Calibri"/>
          <w:color w:val="auto"/>
        </w:rPr>
        <w:t>agents,</w:t>
      </w:r>
      <w:r w:rsidRPr="00FC5EF9">
        <w:rPr>
          <w:rFonts w:ascii="Calibri" w:hAnsi="Calibri" w:cs="Calibri"/>
          <w:color w:val="auto"/>
        </w:rPr>
        <w:t xml:space="preserve"> or </w:t>
      </w:r>
      <w:r w:rsidR="00D86970" w:rsidRPr="00FC5EF9">
        <w:rPr>
          <w:rFonts w:ascii="Calibri" w:hAnsi="Calibri" w:cs="Calibri"/>
          <w:color w:val="auto"/>
        </w:rPr>
        <w:t>subcontractor</w:t>
      </w:r>
      <w:r w:rsidRPr="00FC5EF9">
        <w:rPr>
          <w:rFonts w:ascii="Calibri" w:hAnsi="Calibri" w:cs="Calibri"/>
          <w:color w:val="auto"/>
        </w:rPr>
        <w:t xml:space="preserve">s by any state or federal regulatory agencies of which the </w:t>
      </w:r>
      <w:r w:rsidR="00AA4EAA" w:rsidRPr="00FC5EF9">
        <w:rPr>
          <w:rFonts w:ascii="Calibri" w:hAnsi="Calibri" w:cs="Calibri"/>
          <w:color w:val="auto"/>
        </w:rPr>
        <w:t>a</w:t>
      </w:r>
      <w:r w:rsidR="00894664" w:rsidRPr="00FC5EF9">
        <w:rPr>
          <w:rFonts w:ascii="Calibri" w:hAnsi="Calibri" w:cs="Calibri"/>
          <w:color w:val="auto"/>
        </w:rPr>
        <w:t>pplicant</w:t>
      </w:r>
      <w:r w:rsidRPr="00FC5EF9">
        <w:rPr>
          <w:rFonts w:ascii="Calibri" w:hAnsi="Calibri" w:cs="Calibri"/>
          <w:color w:val="auto"/>
        </w:rPr>
        <w:t xml:space="preserve">s have knowledge or a statement that there are none.  </w:t>
      </w:r>
      <w:r w:rsidR="00F515D0" w:rsidRPr="00FC5EF9">
        <w:rPr>
          <w:rFonts w:ascii="Calibri" w:hAnsi="Calibri" w:cs="Calibri"/>
          <w:color w:val="auto"/>
        </w:rPr>
        <w:br/>
      </w:r>
      <w:r w:rsidRPr="00FC5EF9">
        <w:rPr>
          <w:rFonts w:ascii="Calibri" w:hAnsi="Calibri" w:cs="Calibri"/>
          <w:color w:val="auto"/>
        </w:rPr>
        <w:t xml:space="preserve">Note:  The Department may reject a proposal solely </w:t>
      </w:r>
      <w:r w:rsidR="009D0AF6" w:rsidRPr="00FC5EF9">
        <w:rPr>
          <w:rFonts w:ascii="Calibri" w:hAnsi="Calibri" w:cs="Calibri"/>
          <w:color w:val="auto"/>
        </w:rPr>
        <w:t>based on</w:t>
      </w:r>
      <w:r w:rsidRPr="00FC5EF9">
        <w:rPr>
          <w:rFonts w:ascii="Calibri" w:hAnsi="Calibri" w:cs="Calibri"/>
          <w:color w:val="auto"/>
        </w:rPr>
        <w:t xml:space="preserve"> this information.</w:t>
      </w:r>
    </w:p>
    <w:p w14:paraId="338C0B76" w14:textId="36672FBE" w:rsidR="00AB16AB" w:rsidRPr="00FC5EF9" w:rsidRDefault="00AB16AB" w:rsidP="00AA4EAA">
      <w:pPr>
        <w:pStyle w:val="Default"/>
        <w:numPr>
          <w:ilvl w:val="2"/>
          <w:numId w:val="17"/>
        </w:numPr>
        <w:rPr>
          <w:rFonts w:ascii="Calibri" w:hAnsi="Calibri" w:cs="Calibri"/>
          <w:color w:val="auto"/>
        </w:rPr>
      </w:pPr>
      <w:r w:rsidRPr="00FC5EF9">
        <w:rPr>
          <w:rFonts w:ascii="Calibri" w:hAnsi="Calibri" w:cs="Calibri"/>
          <w:color w:val="auto"/>
        </w:rPr>
        <w:t xml:space="preserve">Any of the </w:t>
      </w:r>
      <w:r w:rsidR="00AA4EAA" w:rsidRPr="00FC5EF9">
        <w:rPr>
          <w:rFonts w:ascii="Calibri" w:hAnsi="Calibri" w:cs="Calibri"/>
          <w:color w:val="auto"/>
        </w:rPr>
        <w:t>a</w:t>
      </w:r>
      <w:r w:rsidR="00894664" w:rsidRPr="00FC5EF9">
        <w:rPr>
          <w:rFonts w:ascii="Calibri" w:hAnsi="Calibri" w:cs="Calibri"/>
          <w:color w:val="auto"/>
        </w:rPr>
        <w:t>pplicant</w:t>
      </w:r>
      <w:r w:rsidRPr="00FC5EF9">
        <w:rPr>
          <w:rFonts w:ascii="Calibri" w:hAnsi="Calibri" w:cs="Calibri"/>
          <w:color w:val="auto"/>
        </w:rPr>
        <w:t xml:space="preserve">’s directors, partners, proprietors, </w:t>
      </w:r>
      <w:r w:rsidR="00CF7A7C" w:rsidRPr="00FC5EF9">
        <w:rPr>
          <w:rFonts w:ascii="Calibri" w:hAnsi="Calibri" w:cs="Calibri"/>
          <w:color w:val="auto"/>
        </w:rPr>
        <w:t>officers,</w:t>
      </w:r>
      <w:r w:rsidRPr="00FC5EF9">
        <w:rPr>
          <w:rFonts w:ascii="Calibri" w:hAnsi="Calibri" w:cs="Calibri"/>
          <w:color w:val="auto"/>
        </w:rPr>
        <w:t xml:space="preserve"> or employees or any of the proposed project staff are related to any DHHS employees.  If such relationships exist, identify the related individuals, describe their relationships, and identify their respective employers and positions.</w:t>
      </w:r>
    </w:p>
    <w:p w14:paraId="0E8607CF" w14:textId="67006DDB" w:rsidR="00AB16AB" w:rsidRPr="00FC5EF9" w:rsidRDefault="00AB16AB" w:rsidP="00AA4EAA">
      <w:pPr>
        <w:pStyle w:val="Default"/>
        <w:numPr>
          <w:ilvl w:val="2"/>
          <w:numId w:val="17"/>
        </w:numPr>
        <w:rPr>
          <w:rFonts w:ascii="Calibri" w:hAnsi="Calibri" w:cs="Calibri"/>
          <w:color w:val="auto"/>
        </w:rPr>
      </w:pPr>
      <w:r w:rsidRPr="00FC5EF9">
        <w:rPr>
          <w:rFonts w:ascii="Calibri" w:hAnsi="Calibri" w:cs="Calibri"/>
          <w:color w:val="auto"/>
        </w:rPr>
        <w:t xml:space="preserve">Assurance that the </w:t>
      </w:r>
      <w:r w:rsidR="00AA4EAA" w:rsidRPr="00FC5EF9">
        <w:rPr>
          <w:rFonts w:ascii="Calibri" w:hAnsi="Calibri" w:cs="Calibri"/>
          <w:color w:val="auto"/>
        </w:rPr>
        <w:t>a</w:t>
      </w:r>
      <w:r w:rsidR="00894664" w:rsidRPr="00FC5EF9">
        <w:rPr>
          <w:rFonts w:ascii="Calibri" w:hAnsi="Calibri" w:cs="Calibri"/>
          <w:color w:val="auto"/>
        </w:rPr>
        <w:t>pplicant</w:t>
      </w:r>
      <w:r w:rsidRPr="00FC5EF9">
        <w:rPr>
          <w:rFonts w:ascii="Calibri" w:hAnsi="Calibri" w:cs="Calibri"/>
          <w:color w:val="auto"/>
        </w:rPr>
        <w:t xml:space="preserve"> and the proposed </w:t>
      </w:r>
      <w:r w:rsidR="00AA4EAA" w:rsidRPr="00FC5EF9">
        <w:rPr>
          <w:rFonts w:ascii="Calibri" w:hAnsi="Calibri" w:cs="Calibri"/>
          <w:color w:val="auto"/>
        </w:rPr>
        <w:t>a</w:t>
      </w:r>
      <w:r w:rsidR="00894664" w:rsidRPr="00FC5EF9">
        <w:rPr>
          <w:rFonts w:ascii="Calibri" w:hAnsi="Calibri" w:cs="Calibri"/>
          <w:color w:val="auto"/>
        </w:rPr>
        <w:t>pplicant</w:t>
      </w:r>
      <w:r w:rsidRPr="00FC5EF9">
        <w:rPr>
          <w:rFonts w:ascii="Calibri" w:hAnsi="Calibri" w:cs="Calibri"/>
          <w:color w:val="auto"/>
        </w:rPr>
        <w:t xml:space="preserve"> staff are not excluded from </w:t>
      </w:r>
      <w:r w:rsidRPr="00FC5EF9">
        <w:rPr>
          <w:rFonts w:ascii="Calibri" w:hAnsi="Calibri" w:cs="Calibri"/>
          <w:color w:val="auto"/>
        </w:rPr>
        <w:lastRenderedPageBreak/>
        <w:t>participation by Medicaid or the Office of the Inspector General of the United States Department of Health and Human Services</w:t>
      </w:r>
      <w:r w:rsidR="00B20A10" w:rsidRPr="00FC5EF9">
        <w:rPr>
          <w:rFonts w:ascii="Calibri" w:hAnsi="Calibri" w:cs="Calibri"/>
          <w:color w:val="auto"/>
        </w:rPr>
        <w:t>, if applicable</w:t>
      </w:r>
      <w:r w:rsidRPr="00FC5EF9">
        <w:rPr>
          <w:rFonts w:ascii="Calibri" w:hAnsi="Calibri" w:cs="Calibri"/>
          <w:color w:val="auto"/>
        </w:rPr>
        <w:t>.</w:t>
      </w:r>
    </w:p>
    <w:p w14:paraId="7CEAA3FC" w14:textId="5AEB826F" w:rsidR="00B8432A" w:rsidRPr="00FC5EF9" w:rsidRDefault="00B8432A" w:rsidP="006055F1">
      <w:pPr>
        <w:pStyle w:val="ListParagraph"/>
        <w:numPr>
          <w:ilvl w:val="2"/>
          <w:numId w:val="7"/>
        </w:numPr>
        <w:rPr>
          <w:rFonts w:ascii="Calibri" w:hAnsi="Calibri" w:cs="Calibri"/>
        </w:rPr>
      </w:pPr>
      <w:r w:rsidRPr="00FC5EF9">
        <w:rPr>
          <w:rFonts w:ascii="Calibri" w:hAnsi="Calibri" w:cs="Calibri"/>
        </w:rPr>
        <w:t>Other major donors and summary of dollar amounts of contribution(s)</w:t>
      </w:r>
      <w:r w:rsidR="0006173B" w:rsidRPr="00FC5EF9">
        <w:rPr>
          <w:rFonts w:ascii="Calibri" w:hAnsi="Calibri" w:cs="Calibri"/>
        </w:rPr>
        <w:t>.</w:t>
      </w:r>
    </w:p>
    <w:p w14:paraId="50A1F50E" w14:textId="77777777" w:rsidR="00B8432A" w:rsidRPr="00FC5EF9" w:rsidRDefault="00B8432A" w:rsidP="006055F1">
      <w:pPr>
        <w:rPr>
          <w:rFonts w:ascii="Calibri" w:hAnsi="Calibri" w:cs="Calibri"/>
        </w:rPr>
      </w:pPr>
    </w:p>
    <w:p w14:paraId="7042F353" w14:textId="46140608" w:rsidR="00B8432A" w:rsidRPr="00FC5EF9" w:rsidRDefault="00B8432A" w:rsidP="006055F1">
      <w:pPr>
        <w:pStyle w:val="CM13"/>
        <w:numPr>
          <w:ilvl w:val="0"/>
          <w:numId w:val="1"/>
        </w:numPr>
        <w:spacing w:after="120" w:line="260" w:lineRule="atLeast"/>
        <w:rPr>
          <w:rFonts w:ascii="Calibri" w:hAnsi="Calibri" w:cs="Calibri"/>
          <w:b/>
        </w:rPr>
      </w:pPr>
      <w:r w:rsidRPr="00FC5EF9">
        <w:rPr>
          <w:rFonts w:ascii="Calibri" w:hAnsi="Calibri" w:cs="Calibri"/>
          <w:b/>
        </w:rPr>
        <w:t>Assessment of Need/s</w:t>
      </w:r>
      <w:r w:rsidR="00D86970" w:rsidRPr="00FC5EF9">
        <w:rPr>
          <w:rFonts w:ascii="Calibri" w:hAnsi="Calibri" w:cs="Calibri"/>
          <w:b/>
        </w:rPr>
        <w:t xml:space="preserve"> </w:t>
      </w:r>
      <w:r w:rsidRPr="00FC5EF9">
        <w:rPr>
          <w:rFonts w:ascii="Calibri" w:hAnsi="Calibri" w:cs="Calibri"/>
          <w:b/>
        </w:rPr>
        <w:t>(Problem Statement) (</w:t>
      </w:r>
      <w:r w:rsidR="00D86970" w:rsidRPr="00FC5EF9">
        <w:rPr>
          <w:rFonts w:ascii="Calibri" w:hAnsi="Calibri" w:cs="Calibri"/>
          <w:b/>
        </w:rPr>
        <w:t>10 points</w:t>
      </w:r>
      <w:r w:rsidR="00C02C98" w:rsidRPr="00FC5EF9">
        <w:rPr>
          <w:rFonts w:ascii="Calibri" w:hAnsi="Calibri" w:cs="Calibri"/>
          <w:b/>
        </w:rPr>
        <w:t>)</w:t>
      </w:r>
    </w:p>
    <w:p w14:paraId="537D9DCE" w14:textId="17F7BFE8" w:rsidR="00B8432A" w:rsidRPr="00FC5EF9" w:rsidRDefault="00B8432A" w:rsidP="00AA4EAA">
      <w:pPr>
        <w:pStyle w:val="ListParagraph"/>
        <w:numPr>
          <w:ilvl w:val="2"/>
          <w:numId w:val="8"/>
        </w:numPr>
        <w:rPr>
          <w:rFonts w:ascii="Calibri" w:hAnsi="Calibri" w:cs="Calibri"/>
        </w:rPr>
      </w:pPr>
      <w:r w:rsidRPr="00FC5EF9">
        <w:rPr>
          <w:rFonts w:ascii="Calibri" w:hAnsi="Calibri" w:cs="Calibri"/>
        </w:rPr>
        <w:t>Problem (explain why the service is necessary)</w:t>
      </w:r>
      <w:r w:rsidR="0006173B" w:rsidRPr="00FC5EF9">
        <w:rPr>
          <w:rFonts w:ascii="Calibri" w:hAnsi="Calibri" w:cs="Calibri"/>
        </w:rPr>
        <w:t>.</w:t>
      </w:r>
    </w:p>
    <w:p w14:paraId="151BBBFC" w14:textId="03C84AF6" w:rsidR="00B8432A" w:rsidRPr="00FC5EF9" w:rsidRDefault="00B8432A" w:rsidP="00AA4EAA">
      <w:pPr>
        <w:pStyle w:val="ListParagraph"/>
        <w:numPr>
          <w:ilvl w:val="2"/>
          <w:numId w:val="8"/>
        </w:numPr>
        <w:rPr>
          <w:rFonts w:ascii="Calibri" w:hAnsi="Calibri" w:cs="Calibri"/>
        </w:rPr>
      </w:pPr>
      <w:r w:rsidRPr="00FC5EF9">
        <w:rPr>
          <w:rFonts w:ascii="Calibri" w:hAnsi="Calibri" w:cs="Calibri"/>
        </w:rPr>
        <w:t>Describe what your organization is</w:t>
      </w:r>
      <w:r w:rsidR="004846E5" w:rsidRPr="00FC5EF9">
        <w:rPr>
          <w:rFonts w:ascii="Calibri" w:hAnsi="Calibri" w:cs="Calibri"/>
        </w:rPr>
        <w:t xml:space="preserve"> currently</w:t>
      </w:r>
      <w:r w:rsidRPr="00FC5EF9">
        <w:rPr>
          <w:rFonts w:ascii="Calibri" w:hAnsi="Calibri" w:cs="Calibri"/>
        </w:rPr>
        <w:t xml:space="preserve"> doing to address this problem</w:t>
      </w:r>
      <w:r w:rsidR="0006173B" w:rsidRPr="00FC5EF9">
        <w:rPr>
          <w:rFonts w:ascii="Calibri" w:hAnsi="Calibri" w:cs="Calibri"/>
        </w:rPr>
        <w:t>.</w:t>
      </w:r>
    </w:p>
    <w:p w14:paraId="64076559" w14:textId="6BB0402A" w:rsidR="00B8432A" w:rsidRPr="00FC5EF9" w:rsidRDefault="00B8432A" w:rsidP="00AA4EAA">
      <w:pPr>
        <w:pStyle w:val="ListParagraph"/>
        <w:numPr>
          <w:ilvl w:val="2"/>
          <w:numId w:val="8"/>
        </w:numPr>
        <w:rPr>
          <w:rFonts w:ascii="Calibri" w:hAnsi="Calibri" w:cs="Calibri"/>
        </w:rPr>
      </w:pPr>
      <w:r w:rsidRPr="00FC5EF9">
        <w:rPr>
          <w:rFonts w:ascii="Calibri" w:hAnsi="Calibri" w:cs="Calibri"/>
        </w:rPr>
        <w:t xml:space="preserve">Primary </w:t>
      </w:r>
      <w:r w:rsidR="008D4EE2" w:rsidRPr="00FC5EF9">
        <w:rPr>
          <w:rFonts w:ascii="Calibri" w:hAnsi="Calibri" w:cs="Calibri"/>
        </w:rPr>
        <w:t>county/counties to be s</w:t>
      </w:r>
      <w:r w:rsidRPr="00FC5EF9">
        <w:rPr>
          <w:rFonts w:ascii="Calibri" w:hAnsi="Calibri" w:cs="Calibri"/>
        </w:rPr>
        <w:t>erved</w:t>
      </w:r>
      <w:r w:rsidR="00B20A10" w:rsidRPr="00FC5EF9">
        <w:rPr>
          <w:rFonts w:ascii="Calibri" w:hAnsi="Calibri" w:cs="Calibri"/>
        </w:rPr>
        <w:t xml:space="preserve"> (not applicable for training/TA applicant)</w:t>
      </w:r>
      <w:r w:rsidR="0006173B" w:rsidRPr="00FC5EF9">
        <w:rPr>
          <w:rFonts w:ascii="Calibri" w:hAnsi="Calibri" w:cs="Calibri"/>
        </w:rPr>
        <w:t>.</w:t>
      </w:r>
    </w:p>
    <w:p w14:paraId="0AC7E705" w14:textId="6361866D" w:rsidR="00B8432A" w:rsidRPr="00FC5EF9" w:rsidRDefault="00B8432A" w:rsidP="00AA4EAA">
      <w:pPr>
        <w:pStyle w:val="ListParagraph"/>
        <w:numPr>
          <w:ilvl w:val="2"/>
          <w:numId w:val="8"/>
        </w:numPr>
        <w:rPr>
          <w:rFonts w:ascii="Calibri" w:hAnsi="Calibri" w:cs="Calibri"/>
        </w:rPr>
      </w:pPr>
      <w:r w:rsidRPr="00FC5EF9">
        <w:rPr>
          <w:rFonts w:ascii="Calibri" w:hAnsi="Calibri" w:cs="Calibri"/>
        </w:rPr>
        <w:t>Ethnicity, age, and gender of population served</w:t>
      </w:r>
      <w:r w:rsidR="0006173B" w:rsidRPr="00FC5EF9">
        <w:rPr>
          <w:rFonts w:ascii="Calibri" w:hAnsi="Calibri" w:cs="Calibri"/>
        </w:rPr>
        <w:t>.</w:t>
      </w:r>
    </w:p>
    <w:p w14:paraId="31F65C92" w14:textId="79A7C330" w:rsidR="00B8432A" w:rsidRPr="00FC5EF9" w:rsidRDefault="00B8432A" w:rsidP="00AA4EAA">
      <w:pPr>
        <w:pStyle w:val="ListParagraph"/>
        <w:numPr>
          <w:ilvl w:val="2"/>
          <w:numId w:val="8"/>
        </w:numPr>
        <w:rPr>
          <w:rFonts w:ascii="Calibri" w:hAnsi="Calibri" w:cs="Calibri"/>
        </w:rPr>
      </w:pPr>
      <w:r w:rsidRPr="00FC5EF9">
        <w:rPr>
          <w:rFonts w:ascii="Calibri" w:hAnsi="Calibri" w:cs="Calibri"/>
        </w:rPr>
        <w:t>Target population or who are you plan on serving</w:t>
      </w:r>
      <w:r w:rsidR="00B20A10" w:rsidRPr="00FC5EF9">
        <w:rPr>
          <w:rFonts w:ascii="Calibri" w:hAnsi="Calibri" w:cs="Calibri"/>
        </w:rPr>
        <w:t xml:space="preserve"> (not applicable for training/TA applicant).</w:t>
      </w:r>
    </w:p>
    <w:p w14:paraId="534A17E4" w14:textId="0A3FC8DC" w:rsidR="00B8432A" w:rsidRPr="00FC5EF9" w:rsidRDefault="00B8432A" w:rsidP="00AA4EAA">
      <w:pPr>
        <w:pStyle w:val="ListParagraph"/>
        <w:numPr>
          <w:ilvl w:val="2"/>
          <w:numId w:val="8"/>
        </w:numPr>
        <w:rPr>
          <w:rFonts w:ascii="Calibri" w:hAnsi="Calibri" w:cs="Calibri"/>
        </w:rPr>
      </w:pPr>
      <w:r w:rsidRPr="00FC5EF9">
        <w:rPr>
          <w:rFonts w:ascii="Calibri" w:hAnsi="Calibri" w:cs="Calibri"/>
        </w:rPr>
        <w:t xml:space="preserve">Number of </w:t>
      </w:r>
      <w:r w:rsidR="00B20A10" w:rsidRPr="00FC5EF9">
        <w:rPr>
          <w:rFonts w:ascii="Calibri" w:hAnsi="Calibri" w:cs="Calibri"/>
        </w:rPr>
        <w:t>individuals</w:t>
      </w:r>
      <w:r w:rsidR="008D4EE2" w:rsidRPr="00FC5EF9">
        <w:rPr>
          <w:rFonts w:ascii="Calibri" w:hAnsi="Calibri" w:cs="Calibri"/>
        </w:rPr>
        <w:t xml:space="preserve"> to </w:t>
      </w:r>
      <w:r w:rsidR="003572DB" w:rsidRPr="00FC5EF9">
        <w:rPr>
          <w:rFonts w:ascii="Calibri" w:hAnsi="Calibri" w:cs="Calibri"/>
        </w:rPr>
        <w:t>be served</w:t>
      </w:r>
      <w:r w:rsidR="00B20A10" w:rsidRPr="00FC5EF9">
        <w:rPr>
          <w:rFonts w:ascii="Calibri" w:hAnsi="Calibri" w:cs="Calibri"/>
        </w:rPr>
        <w:t xml:space="preserve"> by age (not applicable for training/TA applicant).</w:t>
      </w:r>
    </w:p>
    <w:p w14:paraId="5C837146" w14:textId="4BFB2E5F" w:rsidR="00B8432A" w:rsidRPr="00FC5EF9" w:rsidRDefault="00050DB7" w:rsidP="00AA4EAA">
      <w:pPr>
        <w:pStyle w:val="ListParagraph"/>
        <w:numPr>
          <w:ilvl w:val="2"/>
          <w:numId w:val="8"/>
        </w:numPr>
        <w:rPr>
          <w:rFonts w:ascii="Calibri" w:hAnsi="Calibri" w:cs="Calibri"/>
        </w:rPr>
      </w:pPr>
      <w:r w:rsidRPr="00FC5EF9">
        <w:rPr>
          <w:rFonts w:ascii="Calibri" w:hAnsi="Calibri" w:cs="Calibri"/>
        </w:rPr>
        <w:t>Eligibility requirements</w:t>
      </w:r>
      <w:r w:rsidR="004846E5" w:rsidRPr="00FC5EF9">
        <w:rPr>
          <w:rFonts w:ascii="Calibri" w:hAnsi="Calibri" w:cs="Calibri"/>
        </w:rPr>
        <w:t xml:space="preserve"> </w:t>
      </w:r>
      <w:r w:rsidR="00B8432A" w:rsidRPr="00FC5EF9">
        <w:rPr>
          <w:rFonts w:ascii="Calibri" w:hAnsi="Calibri" w:cs="Calibri"/>
        </w:rPr>
        <w:t>to receive service</w:t>
      </w:r>
      <w:r w:rsidR="00B20A10" w:rsidRPr="00FC5EF9">
        <w:rPr>
          <w:rFonts w:ascii="Calibri" w:hAnsi="Calibri" w:cs="Calibri"/>
        </w:rPr>
        <w:t xml:space="preserve"> (not applicable for training/TA applicant).</w:t>
      </w:r>
    </w:p>
    <w:p w14:paraId="399D7667" w14:textId="6A2A12DC" w:rsidR="00B8432A" w:rsidRPr="00FC5EF9" w:rsidRDefault="00B8432A" w:rsidP="00AA4EAA">
      <w:pPr>
        <w:pStyle w:val="ListParagraph"/>
        <w:numPr>
          <w:ilvl w:val="2"/>
          <w:numId w:val="8"/>
        </w:numPr>
        <w:rPr>
          <w:rFonts w:ascii="Calibri" w:hAnsi="Calibri" w:cs="Calibri"/>
        </w:rPr>
      </w:pPr>
      <w:r w:rsidRPr="00FC5EF9">
        <w:rPr>
          <w:rFonts w:ascii="Calibri" w:hAnsi="Calibri" w:cs="Calibri"/>
        </w:rPr>
        <w:t>Statistical facts and figures (national, state, local)</w:t>
      </w:r>
      <w:r w:rsidR="0006173B" w:rsidRPr="00FC5EF9">
        <w:rPr>
          <w:rFonts w:ascii="Calibri" w:hAnsi="Calibri" w:cs="Calibri"/>
        </w:rPr>
        <w:t>.</w:t>
      </w:r>
    </w:p>
    <w:p w14:paraId="68D41D70" w14:textId="3EDCD99D" w:rsidR="00B8432A" w:rsidRPr="00FC5EF9" w:rsidRDefault="00B8432A" w:rsidP="00AA4EAA">
      <w:pPr>
        <w:pStyle w:val="ListParagraph"/>
        <w:numPr>
          <w:ilvl w:val="2"/>
          <w:numId w:val="8"/>
        </w:numPr>
        <w:rPr>
          <w:rFonts w:ascii="Calibri" w:hAnsi="Calibri" w:cs="Calibri"/>
        </w:rPr>
      </w:pPr>
      <w:r w:rsidRPr="00FC5EF9">
        <w:rPr>
          <w:rFonts w:ascii="Calibri" w:hAnsi="Calibri" w:cs="Calibri"/>
        </w:rPr>
        <w:t xml:space="preserve">Program </w:t>
      </w:r>
      <w:r w:rsidR="003572DB" w:rsidRPr="00FC5EF9">
        <w:rPr>
          <w:rFonts w:ascii="Calibri" w:hAnsi="Calibri" w:cs="Calibri"/>
        </w:rPr>
        <w:t>w</w:t>
      </w:r>
      <w:r w:rsidRPr="00FC5EF9">
        <w:rPr>
          <w:rFonts w:ascii="Calibri" w:hAnsi="Calibri" w:cs="Calibri"/>
        </w:rPr>
        <w:t>ebsite</w:t>
      </w:r>
      <w:r w:rsidR="0006173B" w:rsidRPr="00FC5EF9">
        <w:rPr>
          <w:rFonts w:ascii="Calibri" w:hAnsi="Calibri" w:cs="Calibri"/>
        </w:rPr>
        <w:t>.</w:t>
      </w:r>
    </w:p>
    <w:p w14:paraId="742E3AC5" w14:textId="77777777" w:rsidR="00B8432A" w:rsidRPr="00FC5EF9" w:rsidRDefault="00B8432A" w:rsidP="006055F1">
      <w:pPr>
        <w:rPr>
          <w:rFonts w:ascii="Calibri" w:hAnsi="Calibri" w:cs="Calibri"/>
        </w:rPr>
      </w:pPr>
    </w:p>
    <w:p w14:paraId="309162C6" w14:textId="6C96FAD8" w:rsidR="000F7AEC" w:rsidRPr="00FC5EF9" w:rsidRDefault="00D86970" w:rsidP="006055F1">
      <w:pPr>
        <w:pStyle w:val="CM13"/>
        <w:numPr>
          <w:ilvl w:val="0"/>
          <w:numId w:val="1"/>
        </w:numPr>
        <w:spacing w:after="120" w:line="260" w:lineRule="atLeast"/>
        <w:rPr>
          <w:rFonts w:ascii="Calibri" w:hAnsi="Calibri" w:cs="Calibri"/>
          <w:b/>
        </w:rPr>
      </w:pPr>
      <w:r w:rsidRPr="00FC5EF9">
        <w:rPr>
          <w:rFonts w:ascii="Calibri" w:hAnsi="Calibri" w:cs="Calibri"/>
          <w:b/>
        </w:rPr>
        <w:t>Project Description and Narrative (</w:t>
      </w:r>
      <w:r w:rsidR="00EA5C66" w:rsidRPr="00FC5EF9">
        <w:rPr>
          <w:rFonts w:ascii="Calibri" w:hAnsi="Calibri" w:cs="Calibri"/>
          <w:b/>
        </w:rPr>
        <w:t>3</w:t>
      </w:r>
      <w:r w:rsidR="00A828B1" w:rsidRPr="00FC5EF9">
        <w:rPr>
          <w:rFonts w:ascii="Calibri" w:hAnsi="Calibri" w:cs="Calibri"/>
          <w:b/>
        </w:rPr>
        <w:t>0 points)</w:t>
      </w:r>
    </w:p>
    <w:p w14:paraId="57CF4BF2" w14:textId="109DB6B2" w:rsidR="00962BDE" w:rsidRPr="00FC5EF9" w:rsidRDefault="00A828B1" w:rsidP="00AA4EAA">
      <w:pPr>
        <w:pStyle w:val="Default"/>
        <w:numPr>
          <w:ilvl w:val="0"/>
          <w:numId w:val="18"/>
        </w:numPr>
        <w:rPr>
          <w:rFonts w:ascii="Calibri" w:hAnsi="Calibri" w:cs="Calibri"/>
          <w:color w:val="000000" w:themeColor="text1"/>
        </w:rPr>
      </w:pPr>
      <w:r w:rsidRPr="00FC5EF9">
        <w:rPr>
          <w:rFonts w:ascii="Calibri" w:hAnsi="Calibri" w:cs="Calibri"/>
          <w:color w:val="000000" w:themeColor="text1"/>
        </w:rPr>
        <w:t xml:space="preserve">Describe </w:t>
      </w:r>
      <w:r w:rsidR="00A822C0" w:rsidRPr="00FC5EF9">
        <w:rPr>
          <w:rFonts w:ascii="Calibri" w:hAnsi="Calibri" w:cs="Calibri"/>
          <w:color w:val="000000" w:themeColor="text1"/>
        </w:rPr>
        <w:t>the</w:t>
      </w:r>
      <w:r w:rsidRPr="00FC5EF9">
        <w:rPr>
          <w:rFonts w:ascii="Calibri" w:hAnsi="Calibri" w:cs="Calibri"/>
          <w:color w:val="000000" w:themeColor="text1"/>
        </w:rPr>
        <w:t xml:space="preserve"> proposed project</w:t>
      </w:r>
      <w:r w:rsidR="0006173B" w:rsidRPr="00FC5EF9">
        <w:rPr>
          <w:rFonts w:ascii="Calibri" w:hAnsi="Calibri" w:cs="Calibri"/>
          <w:color w:val="000000" w:themeColor="text1"/>
        </w:rPr>
        <w:t>.</w:t>
      </w:r>
      <w:r w:rsidRPr="00FC5EF9">
        <w:rPr>
          <w:rFonts w:ascii="Calibri" w:hAnsi="Calibri" w:cs="Calibri"/>
          <w:color w:val="000000" w:themeColor="text1"/>
        </w:rPr>
        <w:t xml:space="preserve"> </w:t>
      </w:r>
      <w:r w:rsidR="00B20A10" w:rsidRPr="00FC5EF9">
        <w:rPr>
          <w:rFonts w:ascii="Calibri" w:hAnsi="Calibri" w:cs="Calibri"/>
          <w:color w:val="000000" w:themeColor="text1"/>
        </w:rPr>
        <w:t>For treatment providers, this</w:t>
      </w:r>
      <w:r w:rsidR="00DD31CF" w:rsidRPr="00FC5EF9">
        <w:rPr>
          <w:rFonts w:ascii="Calibri" w:hAnsi="Calibri" w:cs="Calibri"/>
          <w:color w:val="000000" w:themeColor="text1"/>
        </w:rPr>
        <w:t xml:space="preserve"> should include detail </w:t>
      </w:r>
      <w:r w:rsidR="00B20A10" w:rsidRPr="00FC5EF9">
        <w:rPr>
          <w:rFonts w:ascii="Calibri" w:hAnsi="Calibri" w:cs="Calibri"/>
          <w:color w:val="000000" w:themeColor="text1"/>
        </w:rPr>
        <w:t xml:space="preserve">(as appropriate and applicable) </w:t>
      </w:r>
      <w:r w:rsidR="00DD31CF" w:rsidRPr="00FC5EF9">
        <w:rPr>
          <w:rFonts w:ascii="Calibri" w:hAnsi="Calibri" w:cs="Calibri"/>
          <w:color w:val="000000" w:themeColor="text1"/>
        </w:rPr>
        <w:t xml:space="preserve">on </w:t>
      </w:r>
      <w:r w:rsidR="00B91075" w:rsidRPr="00FC5EF9">
        <w:rPr>
          <w:rFonts w:ascii="Calibri" w:hAnsi="Calibri" w:cs="Calibri"/>
          <w:color w:val="000000" w:themeColor="text1"/>
        </w:rPr>
        <w:t xml:space="preserve">the </w:t>
      </w:r>
      <w:r w:rsidR="00592E64" w:rsidRPr="00FC5EF9">
        <w:rPr>
          <w:rFonts w:ascii="Calibri" w:hAnsi="Calibri" w:cs="Calibri"/>
          <w:color w:val="000000" w:themeColor="text1"/>
        </w:rPr>
        <w:t>proposed</w:t>
      </w:r>
      <w:r w:rsidR="000A5D29" w:rsidRPr="00FC5EF9">
        <w:rPr>
          <w:rFonts w:ascii="Calibri" w:hAnsi="Calibri" w:cs="Calibri"/>
          <w:color w:val="000000" w:themeColor="text1"/>
        </w:rPr>
        <w:t xml:space="preserve"> project</w:t>
      </w:r>
      <w:r w:rsidR="00B91075" w:rsidRPr="00FC5EF9">
        <w:rPr>
          <w:rFonts w:ascii="Calibri" w:hAnsi="Calibri" w:cs="Calibri"/>
          <w:color w:val="000000" w:themeColor="text1"/>
        </w:rPr>
        <w:t xml:space="preserve"> workflow, </w:t>
      </w:r>
      <w:r w:rsidR="002B2514" w:rsidRPr="00FC5EF9">
        <w:rPr>
          <w:rFonts w:ascii="Calibri" w:hAnsi="Calibri" w:cs="Calibri"/>
          <w:color w:val="000000" w:themeColor="text1"/>
        </w:rPr>
        <w:t xml:space="preserve">the recovery supported housing, </w:t>
      </w:r>
      <w:r w:rsidR="00B91075" w:rsidRPr="00FC5EF9">
        <w:rPr>
          <w:rFonts w:ascii="Calibri" w:hAnsi="Calibri" w:cs="Calibri"/>
          <w:color w:val="000000" w:themeColor="text1"/>
        </w:rPr>
        <w:t>the</w:t>
      </w:r>
      <w:r w:rsidR="00DE748E" w:rsidRPr="00FC5EF9">
        <w:rPr>
          <w:rFonts w:ascii="Calibri" w:hAnsi="Calibri" w:cs="Calibri"/>
          <w:color w:val="000000" w:themeColor="text1"/>
        </w:rPr>
        <w:t xml:space="preserve"> </w:t>
      </w:r>
      <w:r w:rsidR="00B91075" w:rsidRPr="00FC5EF9">
        <w:rPr>
          <w:rFonts w:ascii="Calibri" w:hAnsi="Calibri" w:cs="Calibri"/>
          <w:color w:val="000000" w:themeColor="text1"/>
        </w:rPr>
        <w:t>screening tool/s that will be used</w:t>
      </w:r>
      <w:r w:rsidR="00F66E68" w:rsidRPr="00FC5EF9">
        <w:rPr>
          <w:rFonts w:ascii="Calibri" w:hAnsi="Calibri" w:cs="Calibri"/>
          <w:color w:val="000000" w:themeColor="text1"/>
        </w:rPr>
        <w:t>,</w:t>
      </w:r>
      <w:r w:rsidR="002B2514" w:rsidRPr="00FC5EF9">
        <w:rPr>
          <w:rFonts w:ascii="Calibri" w:hAnsi="Calibri" w:cs="Calibri"/>
          <w:color w:val="000000" w:themeColor="text1"/>
        </w:rPr>
        <w:t xml:space="preserve"> </w:t>
      </w:r>
      <w:r w:rsidR="00C63260" w:rsidRPr="00FC5EF9">
        <w:rPr>
          <w:rFonts w:ascii="Calibri" w:hAnsi="Calibri" w:cs="Calibri"/>
          <w:color w:val="000000" w:themeColor="text1"/>
        </w:rPr>
        <w:t xml:space="preserve">the mechanisms for referral to treatment </w:t>
      </w:r>
      <w:r w:rsidR="002B2514" w:rsidRPr="00FC5EF9">
        <w:rPr>
          <w:rFonts w:ascii="Calibri" w:hAnsi="Calibri" w:cs="Calibri"/>
          <w:color w:val="000000" w:themeColor="text1"/>
        </w:rPr>
        <w:t>and non-treatment resources</w:t>
      </w:r>
      <w:r w:rsidR="00BA192B" w:rsidRPr="00FC5EF9">
        <w:rPr>
          <w:rFonts w:ascii="Calibri" w:hAnsi="Calibri" w:cs="Calibri"/>
          <w:color w:val="000000" w:themeColor="text1"/>
        </w:rPr>
        <w:t>,</w:t>
      </w:r>
      <w:r w:rsidR="001963EB" w:rsidRPr="00FC5EF9">
        <w:rPr>
          <w:rFonts w:ascii="Calibri" w:hAnsi="Calibri" w:cs="Calibri"/>
          <w:color w:val="000000" w:themeColor="text1"/>
        </w:rPr>
        <w:t xml:space="preserve"> the types of educational resources to be provided,</w:t>
      </w:r>
      <w:r w:rsidR="00902488" w:rsidRPr="00FC5EF9">
        <w:rPr>
          <w:rFonts w:ascii="Calibri" w:hAnsi="Calibri" w:cs="Calibri"/>
          <w:color w:val="000000" w:themeColor="text1"/>
        </w:rPr>
        <w:t xml:space="preserve"> training that agency staff will receive to support</w:t>
      </w:r>
      <w:r w:rsidR="001963EB" w:rsidRPr="00FC5EF9">
        <w:rPr>
          <w:rFonts w:ascii="Calibri" w:hAnsi="Calibri" w:cs="Calibri"/>
          <w:color w:val="000000" w:themeColor="text1"/>
        </w:rPr>
        <w:t xml:space="preserve"> the project</w:t>
      </w:r>
      <w:r w:rsidR="00902488" w:rsidRPr="00FC5EF9">
        <w:rPr>
          <w:rFonts w:ascii="Calibri" w:hAnsi="Calibri" w:cs="Calibri"/>
          <w:color w:val="000000" w:themeColor="text1"/>
        </w:rPr>
        <w:t xml:space="preserve"> implementation</w:t>
      </w:r>
      <w:r w:rsidR="0072156E" w:rsidRPr="00FC5EF9">
        <w:rPr>
          <w:rFonts w:ascii="Calibri" w:hAnsi="Calibri" w:cs="Calibri"/>
          <w:color w:val="000000" w:themeColor="text1"/>
        </w:rPr>
        <w:t>,</w:t>
      </w:r>
      <w:r w:rsidR="00D56BDE" w:rsidRPr="00FC5EF9">
        <w:rPr>
          <w:rFonts w:ascii="Calibri" w:hAnsi="Calibri" w:cs="Calibri"/>
          <w:color w:val="000000" w:themeColor="text1"/>
        </w:rPr>
        <w:t xml:space="preserve"> the</w:t>
      </w:r>
      <w:r w:rsidR="0036022A" w:rsidRPr="00FC5EF9">
        <w:rPr>
          <w:rFonts w:ascii="Calibri" w:hAnsi="Calibri" w:cs="Calibri"/>
          <w:color w:val="000000" w:themeColor="text1"/>
        </w:rPr>
        <w:t xml:space="preserve"> subset of the TAY population to be served (if applicable)</w:t>
      </w:r>
      <w:r w:rsidR="0072156E" w:rsidRPr="00FC5EF9">
        <w:rPr>
          <w:rFonts w:ascii="Calibri" w:hAnsi="Calibri" w:cs="Calibri"/>
          <w:color w:val="000000" w:themeColor="text1"/>
        </w:rPr>
        <w:t xml:space="preserve"> and the an</w:t>
      </w:r>
      <w:r w:rsidR="00EC561B" w:rsidRPr="00FC5EF9">
        <w:rPr>
          <w:rFonts w:ascii="Calibri" w:hAnsi="Calibri" w:cs="Calibri"/>
          <w:color w:val="000000" w:themeColor="text1"/>
        </w:rPr>
        <w:t xml:space="preserve">ticipated number of </w:t>
      </w:r>
      <w:r w:rsidR="00B20A10" w:rsidRPr="00FC5EF9">
        <w:rPr>
          <w:rFonts w:ascii="Calibri" w:hAnsi="Calibri" w:cs="Calibri"/>
          <w:color w:val="000000" w:themeColor="text1"/>
        </w:rPr>
        <w:t xml:space="preserve">individuals </w:t>
      </w:r>
      <w:r w:rsidR="00EC561B" w:rsidRPr="00FC5EF9">
        <w:rPr>
          <w:rFonts w:ascii="Calibri" w:hAnsi="Calibri" w:cs="Calibri"/>
          <w:color w:val="000000" w:themeColor="text1"/>
        </w:rPr>
        <w:t xml:space="preserve">to </w:t>
      </w:r>
      <w:r w:rsidR="006C268A" w:rsidRPr="00FC5EF9">
        <w:rPr>
          <w:rFonts w:ascii="Calibri" w:hAnsi="Calibri" w:cs="Calibri"/>
          <w:color w:val="000000" w:themeColor="text1"/>
        </w:rPr>
        <w:t>receive services</w:t>
      </w:r>
      <w:r w:rsidR="00EC561B" w:rsidRPr="00FC5EF9">
        <w:rPr>
          <w:rFonts w:ascii="Calibri" w:hAnsi="Calibri" w:cs="Calibri"/>
          <w:color w:val="000000" w:themeColor="text1"/>
        </w:rPr>
        <w:t xml:space="preserve"> </w:t>
      </w:r>
      <w:r w:rsidR="00C70AF8" w:rsidRPr="00FC5EF9">
        <w:rPr>
          <w:rFonts w:ascii="Calibri" w:hAnsi="Calibri" w:cs="Calibri"/>
          <w:color w:val="000000" w:themeColor="text1"/>
        </w:rPr>
        <w:t>under</w:t>
      </w:r>
      <w:r w:rsidR="00EC561B" w:rsidRPr="00FC5EF9">
        <w:rPr>
          <w:rFonts w:ascii="Calibri" w:hAnsi="Calibri" w:cs="Calibri"/>
          <w:color w:val="000000" w:themeColor="text1"/>
        </w:rPr>
        <w:t xml:space="preserve"> this grant (e</w:t>
      </w:r>
      <w:r w:rsidR="00C70AF8" w:rsidRPr="00FC5EF9">
        <w:rPr>
          <w:rFonts w:ascii="Calibri" w:hAnsi="Calibri" w:cs="Calibri"/>
          <w:color w:val="000000" w:themeColor="text1"/>
        </w:rPr>
        <w:t xml:space="preserve">laborate on </w:t>
      </w:r>
      <w:r w:rsidR="00B327B0" w:rsidRPr="00FC5EF9">
        <w:rPr>
          <w:rFonts w:ascii="Calibri" w:hAnsi="Calibri" w:cs="Calibri"/>
          <w:color w:val="000000" w:themeColor="text1"/>
        </w:rPr>
        <w:t>how the anticipate</w:t>
      </w:r>
      <w:r w:rsidR="005F7419" w:rsidRPr="00FC5EF9">
        <w:rPr>
          <w:rFonts w:ascii="Calibri" w:hAnsi="Calibri" w:cs="Calibri"/>
          <w:color w:val="000000" w:themeColor="text1"/>
        </w:rPr>
        <w:t>d</w:t>
      </w:r>
      <w:r w:rsidR="00B327B0" w:rsidRPr="00FC5EF9">
        <w:rPr>
          <w:rFonts w:ascii="Calibri" w:hAnsi="Calibri" w:cs="Calibri"/>
          <w:color w:val="000000" w:themeColor="text1"/>
        </w:rPr>
        <w:t xml:space="preserve"> number of adolescents to be served was chosen).</w:t>
      </w:r>
      <w:r w:rsidR="00EC561B" w:rsidRPr="00FC5EF9">
        <w:rPr>
          <w:rFonts w:ascii="Calibri" w:hAnsi="Calibri" w:cs="Calibri"/>
          <w:color w:val="000000" w:themeColor="text1"/>
        </w:rPr>
        <w:t xml:space="preserve"> </w:t>
      </w:r>
    </w:p>
    <w:p w14:paraId="390A059A" w14:textId="46A41A3B" w:rsidR="00FE4B11" w:rsidRPr="00FC5EF9" w:rsidRDefault="00FE4B11" w:rsidP="00AA4EAA">
      <w:pPr>
        <w:pStyle w:val="Default"/>
        <w:numPr>
          <w:ilvl w:val="0"/>
          <w:numId w:val="18"/>
        </w:numPr>
        <w:rPr>
          <w:rFonts w:ascii="Calibri" w:hAnsi="Calibri" w:cs="Calibri"/>
          <w:color w:val="000000" w:themeColor="text1"/>
        </w:rPr>
      </w:pPr>
      <w:r w:rsidRPr="00FC5EF9">
        <w:rPr>
          <w:rFonts w:ascii="Calibri" w:hAnsi="Calibri" w:cs="Calibri"/>
          <w:color w:val="000000" w:themeColor="text1"/>
        </w:rPr>
        <w:t xml:space="preserve">Describe how the proposed project </w:t>
      </w:r>
      <w:r w:rsidR="002363A3" w:rsidRPr="00FC5EF9">
        <w:rPr>
          <w:rFonts w:ascii="Calibri" w:hAnsi="Calibri" w:cs="Calibri"/>
          <w:color w:val="000000" w:themeColor="text1"/>
        </w:rPr>
        <w:t>will address health equity</w:t>
      </w:r>
      <w:r w:rsidR="009538FF" w:rsidRPr="00FC5EF9">
        <w:rPr>
          <w:rFonts w:ascii="Calibri" w:hAnsi="Calibri" w:cs="Calibri"/>
          <w:color w:val="000000" w:themeColor="text1"/>
        </w:rPr>
        <w:t xml:space="preserve"> for historically marginalized populations </w:t>
      </w:r>
      <w:r w:rsidR="00376249" w:rsidRPr="00FC5EF9">
        <w:rPr>
          <w:rFonts w:ascii="Calibri" w:hAnsi="Calibri" w:cs="Calibri"/>
          <w:color w:val="000000" w:themeColor="text1"/>
        </w:rPr>
        <w:t xml:space="preserve">and how the proposed project </w:t>
      </w:r>
      <w:r w:rsidR="00710FAF" w:rsidRPr="00FC5EF9">
        <w:rPr>
          <w:rFonts w:ascii="Calibri" w:hAnsi="Calibri" w:cs="Calibri"/>
          <w:color w:val="000000" w:themeColor="text1"/>
        </w:rPr>
        <w:t xml:space="preserve">supports the </w:t>
      </w:r>
      <w:r w:rsidR="00C94D18" w:rsidRPr="00FC5EF9">
        <w:rPr>
          <w:rFonts w:ascii="Calibri" w:hAnsi="Calibri" w:cs="Calibri"/>
          <w:color w:val="000000" w:themeColor="text1"/>
        </w:rPr>
        <w:t xml:space="preserve">development of strong infrastructure to improve access to </w:t>
      </w:r>
      <w:r w:rsidR="001B4EDC" w:rsidRPr="00FC5EF9">
        <w:rPr>
          <w:rFonts w:ascii="Calibri" w:hAnsi="Calibri" w:cs="Calibri"/>
          <w:color w:val="000000" w:themeColor="text1"/>
        </w:rPr>
        <w:t xml:space="preserve">quality services. </w:t>
      </w:r>
    </w:p>
    <w:p w14:paraId="3AF6C12D" w14:textId="340E6184" w:rsidR="00962BDE" w:rsidRPr="00FC5EF9" w:rsidRDefault="00A828B1" w:rsidP="00AA4EAA">
      <w:pPr>
        <w:pStyle w:val="Default"/>
        <w:numPr>
          <w:ilvl w:val="0"/>
          <w:numId w:val="18"/>
        </w:numPr>
        <w:rPr>
          <w:rFonts w:ascii="Calibri" w:hAnsi="Calibri" w:cs="Calibri"/>
          <w:color w:val="000000" w:themeColor="text1"/>
        </w:rPr>
      </w:pPr>
      <w:r w:rsidRPr="00FC5EF9">
        <w:rPr>
          <w:rFonts w:ascii="Calibri" w:hAnsi="Calibri" w:cs="Calibri"/>
          <w:color w:val="000000" w:themeColor="text1"/>
        </w:rPr>
        <w:t>Explain how you engaged the priority population in developing this proposed project</w:t>
      </w:r>
      <w:r w:rsidR="0006173B" w:rsidRPr="00FC5EF9">
        <w:rPr>
          <w:rFonts w:ascii="Calibri" w:hAnsi="Calibri" w:cs="Calibri"/>
          <w:color w:val="000000" w:themeColor="text1"/>
        </w:rPr>
        <w:t>.</w:t>
      </w:r>
    </w:p>
    <w:p w14:paraId="42DC5812" w14:textId="26BFD6ED" w:rsidR="00DF3406" w:rsidRPr="00FC5EF9" w:rsidRDefault="00A828B1" w:rsidP="00AA4EAA">
      <w:pPr>
        <w:pStyle w:val="Default"/>
        <w:numPr>
          <w:ilvl w:val="0"/>
          <w:numId w:val="18"/>
        </w:numPr>
        <w:rPr>
          <w:rFonts w:ascii="Calibri" w:hAnsi="Calibri" w:cs="Calibri"/>
          <w:color w:val="000000" w:themeColor="text1"/>
        </w:rPr>
      </w:pPr>
      <w:r w:rsidRPr="00FC5EF9">
        <w:rPr>
          <w:rFonts w:ascii="Calibri" w:hAnsi="Calibri" w:cs="Calibri"/>
          <w:color w:val="000000" w:themeColor="text1"/>
        </w:rPr>
        <w:t xml:space="preserve">Detail how this project will address the </w:t>
      </w:r>
      <w:r w:rsidR="00E67BFF" w:rsidRPr="00FC5EF9">
        <w:rPr>
          <w:rFonts w:ascii="Calibri" w:hAnsi="Calibri" w:cs="Calibri"/>
          <w:color w:val="000000" w:themeColor="text1"/>
        </w:rPr>
        <w:t xml:space="preserve">community’s and </w:t>
      </w:r>
      <w:r w:rsidRPr="00FC5EF9">
        <w:rPr>
          <w:rFonts w:ascii="Calibri" w:hAnsi="Calibri" w:cs="Calibri"/>
          <w:color w:val="000000" w:themeColor="text1"/>
        </w:rPr>
        <w:t>organization’s needs</w:t>
      </w:r>
      <w:r w:rsidR="0006173B" w:rsidRPr="00FC5EF9">
        <w:rPr>
          <w:rFonts w:ascii="Calibri" w:hAnsi="Calibri" w:cs="Calibri"/>
          <w:color w:val="000000" w:themeColor="text1"/>
        </w:rPr>
        <w:t>.</w:t>
      </w:r>
    </w:p>
    <w:p w14:paraId="2F58C4FE" w14:textId="64D71C8E" w:rsidR="00C77AE3" w:rsidRPr="00FC5EF9" w:rsidRDefault="00C77AE3" w:rsidP="00AA4EAA">
      <w:pPr>
        <w:pStyle w:val="Default"/>
        <w:numPr>
          <w:ilvl w:val="0"/>
          <w:numId w:val="18"/>
        </w:numPr>
        <w:rPr>
          <w:rFonts w:ascii="Calibri" w:hAnsi="Calibri" w:cs="Calibri"/>
          <w:color w:val="000000" w:themeColor="text1"/>
        </w:rPr>
      </w:pPr>
      <w:r w:rsidRPr="00FC5EF9">
        <w:rPr>
          <w:rFonts w:ascii="Calibri" w:hAnsi="Calibri" w:cs="Calibri"/>
          <w:color w:val="000000" w:themeColor="text1"/>
        </w:rPr>
        <w:t>List the goals, objective</w:t>
      </w:r>
      <w:r w:rsidR="00F062B7" w:rsidRPr="00FC5EF9">
        <w:rPr>
          <w:rFonts w:ascii="Calibri" w:hAnsi="Calibri" w:cs="Calibri"/>
          <w:color w:val="000000" w:themeColor="text1"/>
        </w:rPr>
        <w:t>s</w:t>
      </w:r>
      <w:r w:rsidRPr="00FC5EF9">
        <w:rPr>
          <w:rFonts w:ascii="Calibri" w:hAnsi="Calibri" w:cs="Calibri"/>
          <w:color w:val="000000" w:themeColor="text1"/>
        </w:rPr>
        <w:t>, and anticipated outcomes of the project</w:t>
      </w:r>
      <w:r w:rsidR="0006173B" w:rsidRPr="00FC5EF9">
        <w:rPr>
          <w:rFonts w:ascii="Calibri" w:hAnsi="Calibri" w:cs="Calibri"/>
          <w:color w:val="000000" w:themeColor="text1"/>
        </w:rPr>
        <w:t>.</w:t>
      </w:r>
    </w:p>
    <w:p w14:paraId="55802CA8" w14:textId="7C4BF149" w:rsidR="00DF3406" w:rsidRPr="00FC5EF9" w:rsidRDefault="00A828B1" w:rsidP="00AA4EAA">
      <w:pPr>
        <w:pStyle w:val="Default"/>
        <w:numPr>
          <w:ilvl w:val="0"/>
          <w:numId w:val="18"/>
        </w:numPr>
        <w:rPr>
          <w:rFonts w:ascii="Calibri" w:hAnsi="Calibri" w:cs="Calibri"/>
          <w:color w:val="000000" w:themeColor="text1"/>
        </w:rPr>
      </w:pPr>
      <w:r w:rsidRPr="00FC5EF9">
        <w:rPr>
          <w:rFonts w:ascii="Calibri" w:hAnsi="Calibri" w:cs="Calibri"/>
          <w:color w:val="000000" w:themeColor="text1"/>
        </w:rPr>
        <w:t>Include timelines for project implementation with specific program objectives as they relate to performance measures and budget (</w:t>
      </w:r>
      <w:r w:rsidR="00DF3406" w:rsidRPr="00FC5EF9">
        <w:rPr>
          <w:rFonts w:ascii="Calibri" w:hAnsi="Calibri" w:cs="Calibri"/>
          <w:color w:val="000000" w:themeColor="text1"/>
        </w:rPr>
        <w:t>e.g.,</w:t>
      </w:r>
      <w:r w:rsidRPr="00FC5EF9">
        <w:rPr>
          <w:rFonts w:ascii="Calibri" w:hAnsi="Calibri" w:cs="Calibri"/>
          <w:color w:val="000000" w:themeColor="text1"/>
        </w:rPr>
        <w:t xml:space="preserve"> </w:t>
      </w:r>
      <w:r w:rsidR="003A4A46" w:rsidRPr="00FC5EF9">
        <w:rPr>
          <w:rFonts w:ascii="Calibri" w:hAnsi="Calibri" w:cs="Calibri"/>
          <w:color w:val="000000" w:themeColor="text1"/>
        </w:rPr>
        <w:t xml:space="preserve">site acquisition </w:t>
      </w:r>
      <w:r w:rsidR="00FD0FD4" w:rsidRPr="00FC5EF9">
        <w:rPr>
          <w:rFonts w:ascii="Calibri" w:hAnsi="Calibri" w:cs="Calibri"/>
          <w:color w:val="000000" w:themeColor="text1"/>
        </w:rPr>
        <w:t xml:space="preserve">or renovations, </w:t>
      </w:r>
      <w:r w:rsidRPr="00FC5EF9">
        <w:rPr>
          <w:rFonts w:ascii="Calibri" w:hAnsi="Calibri" w:cs="Calibri"/>
          <w:color w:val="000000" w:themeColor="text1"/>
        </w:rPr>
        <w:t>hiring staff or contractors, determining services to be provided, engaging participants, etc.)</w:t>
      </w:r>
      <w:r w:rsidR="0006173B" w:rsidRPr="00FC5EF9">
        <w:rPr>
          <w:rFonts w:ascii="Calibri" w:hAnsi="Calibri" w:cs="Calibri"/>
          <w:color w:val="000000" w:themeColor="text1"/>
        </w:rPr>
        <w:t>.</w:t>
      </w:r>
    </w:p>
    <w:p w14:paraId="33AEA4F4" w14:textId="704A19CD" w:rsidR="00B8432A" w:rsidRPr="00FC5EF9" w:rsidRDefault="0028099F" w:rsidP="00AA4EAA">
      <w:pPr>
        <w:pStyle w:val="Default"/>
        <w:numPr>
          <w:ilvl w:val="0"/>
          <w:numId w:val="18"/>
        </w:numPr>
        <w:rPr>
          <w:rFonts w:ascii="Calibri" w:hAnsi="Calibri" w:cs="Calibri"/>
          <w:color w:val="000000" w:themeColor="text1"/>
        </w:rPr>
      </w:pPr>
      <w:r w:rsidRPr="00FC5EF9">
        <w:rPr>
          <w:rFonts w:ascii="Calibri" w:hAnsi="Calibri" w:cs="Calibri"/>
          <w:color w:val="000000" w:themeColor="text1"/>
        </w:rPr>
        <w:t>Identify potential challenge</w:t>
      </w:r>
      <w:r w:rsidR="005F7419" w:rsidRPr="00FC5EF9">
        <w:rPr>
          <w:rFonts w:ascii="Calibri" w:hAnsi="Calibri" w:cs="Calibri"/>
          <w:color w:val="000000" w:themeColor="text1"/>
        </w:rPr>
        <w:t>s</w:t>
      </w:r>
      <w:r w:rsidRPr="00FC5EF9">
        <w:rPr>
          <w:rFonts w:ascii="Calibri" w:hAnsi="Calibri" w:cs="Calibri"/>
          <w:color w:val="000000" w:themeColor="text1"/>
        </w:rPr>
        <w:t xml:space="preserve"> the project may face (regulatory, environmental</w:t>
      </w:r>
      <w:r w:rsidR="00B7268D" w:rsidRPr="00FC5EF9">
        <w:rPr>
          <w:rFonts w:ascii="Calibri" w:hAnsi="Calibri" w:cs="Calibri"/>
          <w:color w:val="000000" w:themeColor="text1"/>
        </w:rPr>
        <w:t xml:space="preserve">, or other constraints) and discuss </w:t>
      </w:r>
      <w:r w:rsidR="00AC2321" w:rsidRPr="00FC5EF9">
        <w:rPr>
          <w:rFonts w:ascii="Calibri" w:hAnsi="Calibri" w:cs="Calibri"/>
          <w:color w:val="000000" w:themeColor="text1"/>
        </w:rPr>
        <w:t>how these challenges will be addressed and/or minimized</w:t>
      </w:r>
      <w:r w:rsidR="0006173B" w:rsidRPr="00FC5EF9">
        <w:rPr>
          <w:rFonts w:ascii="Calibri" w:hAnsi="Calibri" w:cs="Calibri"/>
          <w:color w:val="000000" w:themeColor="text1"/>
        </w:rPr>
        <w:t>.</w:t>
      </w:r>
      <w:r w:rsidR="00B7268D" w:rsidRPr="00FC5EF9">
        <w:rPr>
          <w:rFonts w:ascii="Calibri" w:hAnsi="Calibri" w:cs="Calibri"/>
          <w:color w:val="000000" w:themeColor="text1"/>
        </w:rPr>
        <w:t xml:space="preserve"> </w:t>
      </w:r>
      <w:r w:rsidR="00B8432A" w:rsidRPr="00FC5EF9">
        <w:rPr>
          <w:rFonts w:ascii="Calibri" w:hAnsi="Calibri" w:cs="Calibri"/>
        </w:rPr>
        <w:t xml:space="preserve"> </w:t>
      </w:r>
    </w:p>
    <w:p w14:paraId="2CC2F73E" w14:textId="52425684" w:rsidR="00B8432A" w:rsidRPr="00FC5EF9" w:rsidRDefault="00B8432A" w:rsidP="006055F1">
      <w:pPr>
        <w:rPr>
          <w:rFonts w:ascii="Calibri" w:hAnsi="Calibri" w:cs="Calibri"/>
        </w:rPr>
      </w:pPr>
    </w:p>
    <w:p w14:paraId="5B4B3707" w14:textId="2A6EACF6" w:rsidR="00A828B1" w:rsidRPr="00FC5EF9" w:rsidRDefault="00A828B1" w:rsidP="006055F1">
      <w:pPr>
        <w:pStyle w:val="CM13"/>
        <w:numPr>
          <w:ilvl w:val="0"/>
          <w:numId w:val="1"/>
        </w:numPr>
        <w:spacing w:after="120" w:line="260" w:lineRule="atLeast"/>
        <w:rPr>
          <w:rFonts w:ascii="Calibri" w:hAnsi="Calibri" w:cs="Calibri"/>
          <w:b/>
        </w:rPr>
      </w:pPr>
      <w:r w:rsidRPr="00FC5EF9">
        <w:rPr>
          <w:rFonts w:ascii="Calibri" w:hAnsi="Calibri" w:cs="Calibri"/>
          <w:b/>
        </w:rPr>
        <w:t>Collaboration and Community Support (</w:t>
      </w:r>
      <w:r w:rsidR="00EA5C66" w:rsidRPr="00FC5EF9">
        <w:rPr>
          <w:rFonts w:ascii="Calibri" w:hAnsi="Calibri" w:cs="Calibri"/>
          <w:b/>
        </w:rPr>
        <w:t>20</w:t>
      </w:r>
      <w:r w:rsidRPr="00FC5EF9">
        <w:rPr>
          <w:rFonts w:ascii="Calibri" w:hAnsi="Calibri" w:cs="Calibri"/>
          <w:b/>
        </w:rPr>
        <w:t xml:space="preserve"> points)</w:t>
      </w:r>
    </w:p>
    <w:p w14:paraId="55550F60" w14:textId="5619AE9C" w:rsidR="00397A73" w:rsidRPr="00FC5EF9" w:rsidRDefault="000E1E9D" w:rsidP="00647016">
      <w:pPr>
        <w:pStyle w:val="Default"/>
        <w:ind w:left="360"/>
        <w:rPr>
          <w:rFonts w:ascii="Calibri" w:hAnsi="Calibri" w:cs="Calibri"/>
        </w:rPr>
      </w:pPr>
      <w:r w:rsidRPr="00FC5EF9">
        <w:rPr>
          <w:rFonts w:ascii="Calibri" w:hAnsi="Calibri" w:cs="Calibri"/>
        </w:rPr>
        <w:t>As noted earlier in this RFA</w:t>
      </w:r>
      <w:r w:rsidR="00397A73" w:rsidRPr="00FC5EF9">
        <w:rPr>
          <w:rFonts w:ascii="Calibri" w:hAnsi="Calibri" w:cs="Calibri"/>
        </w:rPr>
        <w:t xml:space="preserve">, the type and quality of partnerships that the successful applicant agency maintains will likely have a high impact on the success of the proposal. </w:t>
      </w:r>
      <w:r w:rsidR="00647016" w:rsidRPr="00FC5EF9">
        <w:rPr>
          <w:rFonts w:ascii="Calibri" w:hAnsi="Calibri" w:cs="Calibri"/>
        </w:rPr>
        <w:t>Therefore,</w:t>
      </w:r>
      <w:r w:rsidR="0060672E" w:rsidRPr="00FC5EF9">
        <w:rPr>
          <w:rFonts w:ascii="Calibri" w:hAnsi="Calibri" w:cs="Calibri"/>
        </w:rPr>
        <w:t xml:space="preserve"> the applicant is required to discuss </w:t>
      </w:r>
      <w:r w:rsidR="000B2C58" w:rsidRPr="00FC5EF9">
        <w:rPr>
          <w:rFonts w:ascii="Calibri" w:hAnsi="Calibri" w:cs="Calibri"/>
        </w:rPr>
        <w:t>the partnerships that they have or will establis</w:t>
      </w:r>
      <w:r w:rsidR="00C64F47" w:rsidRPr="00FC5EF9">
        <w:rPr>
          <w:rFonts w:ascii="Calibri" w:hAnsi="Calibri" w:cs="Calibri"/>
        </w:rPr>
        <w:t xml:space="preserve">h if awarded the grant funds. </w:t>
      </w:r>
    </w:p>
    <w:p w14:paraId="0B289098" w14:textId="77777777" w:rsidR="00647016" w:rsidRPr="00FC5EF9" w:rsidRDefault="00647016" w:rsidP="00647016">
      <w:pPr>
        <w:pStyle w:val="Default"/>
        <w:ind w:left="360"/>
        <w:rPr>
          <w:rFonts w:ascii="Calibri" w:hAnsi="Calibri" w:cs="Calibri"/>
        </w:rPr>
      </w:pPr>
    </w:p>
    <w:p w14:paraId="0F3FB371" w14:textId="795BFD3A" w:rsidR="005D42EC" w:rsidRPr="00FC5EF9" w:rsidRDefault="00D47323" w:rsidP="006055F1">
      <w:pPr>
        <w:pStyle w:val="Default"/>
        <w:ind w:left="360"/>
        <w:rPr>
          <w:rFonts w:ascii="Calibri" w:hAnsi="Calibri" w:cs="Calibri"/>
        </w:rPr>
      </w:pPr>
      <w:r w:rsidRPr="00FC5EF9">
        <w:rPr>
          <w:rFonts w:ascii="Calibri" w:hAnsi="Calibri" w:cs="Calibri"/>
        </w:rPr>
        <w:t>All a</w:t>
      </w:r>
      <w:r w:rsidR="00D44F17" w:rsidRPr="00FC5EF9">
        <w:rPr>
          <w:rFonts w:ascii="Calibri" w:hAnsi="Calibri" w:cs="Calibri"/>
        </w:rPr>
        <w:t>pplicant</w:t>
      </w:r>
      <w:r w:rsidRPr="00FC5EF9">
        <w:rPr>
          <w:rFonts w:ascii="Calibri" w:hAnsi="Calibri" w:cs="Calibri"/>
        </w:rPr>
        <w:t xml:space="preserve"> </w:t>
      </w:r>
      <w:r w:rsidR="00B20A10" w:rsidRPr="00FC5EF9">
        <w:rPr>
          <w:rFonts w:ascii="Calibri" w:hAnsi="Calibri" w:cs="Calibri"/>
        </w:rPr>
        <w:t xml:space="preserve">treatment provider </w:t>
      </w:r>
      <w:r w:rsidRPr="00FC5EF9">
        <w:rPr>
          <w:rFonts w:ascii="Calibri" w:hAnsi="Calibri" w:cs="Calibri"/>
        </w:rPr>
        <w:t>agencies</w:t>
      </w:r>
      <w:r w:rsidR="00110659" w:rsidRPr="00FC5EF9">
        <w:rPr>
          <w:rFonts w:ascii="Calibri" w:hAnsi="Calibri" w:cs="Calibri"/>
        </w:rPr>
        <w:t xml:space="preserve"> should</w:t>
      </w:r>
      <w:r w:rsidR="00D44F17" w:rsidRPr="00FC5EF9">
        <w:rPr>
          <w:rFonts w:ascii="Calibri" w:hAnsi="Calibri" w:cs="Calibri"/>
        </w:rPr>
        <w:t xml:space="preserve"> </w:t>
      </w:r>
    </w:p>
    <w:p w14:paraId="774005DF" w14:textId="6BA2D9C2" w:rsidR="005D42EC" w:rsidRPr="00FC5EF9" w:rsidRDefault="005D42EC" w:rsidP="00AA4EAA">
      <w:pPr>
        <w:pStyle w:val="Default"/>
        <w:numPr>
          <w:ilvl w:val="0"/>
          <w:numId w:val="19"/>
        </w:numPr>
        <w:rPr>
          <w:rFonts w:ascii="Calibri" w:hAnsi="Calibri" w:cs="Calibri"/>
        </w:rPr>
      </w:pPr>
      <w:r w:rsidRPr="00FC5EF9">
        <w:rPr>
          <w:rFonts w:ascii="Calibri" w:hAnsi="Calibri" w:cs="Calibri"/>
        </w:rPr>
        <w:t>D</w:t>
      </w:r>
      <w:r w:rsidR="00A828B1" w:rsidRPr="00FC5EF9">
        <w:rPr>
          <w:rFonts w:ascii="Calibri" w:hAnsi="Calibri" w:cs="Calibri"/>
        </w:rPr>
        <w:t xml:space="preserve">escribe how </w:t>
      </w:r>
      <w:r w:rsidR="00110659" w:rsidRPr="00FC5EF9">
        <w:rPr>
          <w:rFonts w:ascii="Calibri" w:hAnsi="Calibri" w:cs="Calibri"/>
        </w:rPr>
        <w:t>they</w:t>
      </w:r>
      <w:r w:rsidR="00A828B1" w:rsidRPr="00FC5EF9">
        <w:rPr>
          <w:rFonts w:ascii="Calibri" w:hAnsi="Calibri" w:cs="Calibri"/>
        </w:rPr>
        <w:t xml:space="preserve"> will collaborate on this project with other relevant organizations in </w:t>
      </w:r>
      <w:r w:rsidR="00110659" w:rsidRPr="00FC5EF9">
        <w:rPr>
          <w:rFonts w:ascii="Calibri" w:hAnsi="Calibri" w:cs="Calibri"/>
        </w:rPr>
        <w:t>the</w:t>
      </w:r>
      <w:r w:rsidR="00A828B1" w:rsidRPr="00FC5EF9">
        <w:rPr>
          <w:rFonts w:ascii="Calibri" w:hAnsi="Calibri" w:cs="Calibri"/>
        </w:rPr>
        <w:t xml:space="preserve"> community, and/or how this project will improve the collaboration between local stakeholders</w:t>
      </w:r>
      <w:r w:rsidR="0006173B" w:rsidRPr="00FC5EF9">
        <w:rPr>
          <w:rFonts w:ascii="Calibri" w:hAnsi="Calibri" w:cs="Calibri"/>
        </w:rPr>
        <w:t>.</w:t>
      </w:r>
    </w:p>
    <w:p w14:paraId="30D7A4E0" w14:textId="6188E9DA" w:rsidR="001041F9" w:rsidRPr="00FC5EF9" w:rsidRDefault="001041F9" w:rsidP="00AA4EAA">
      <w:pPr>
        <w:pStyle w:val="Default"/>
        <w:numPr>
          <w:ilvl w:val="0"/>
          <w:numId w:val="19"/>
        </w:numPr>
        <w:rPr>
          <w:rFonts w:ascii="Calibri" w:hAnsi="Calibri" w:cs="Calibri"/>
        </w:rPr>
      </w:pPr>
      <w:r w:rsidRPr="00FC5EF9">
        <w:rPr>
          <w:rFonts w:ascii="Calibri" w:hAnsi="Calibri" w:cs="Calibri"/>
        </w:rPr>
        <w:t>Describe the reasons for partnering with specific organizations</w:t>
      </w:r>
      <w:r w:rsidR="0006173B" w:rsidRPr="00FC5EF9">
        <w:rPr>
          <w:rFonts w:ascii="Calibri" w:hAnsi="Calibri" w:cs="Calibri"/>
        </w:rPr>
        <w:t>.</w:t>
      </w:r>
    </w:p>
    <w:p w14:paraId="2CB9AAA2" w14:textId="2B10FC00" w:rsidR="00A828B1" w:rsidRPr="00FC5EF9" w:rsidRDefault="00A828B1" w:rsidP="00AA4EAA">
      <w:pPr>
        <w:pStyle w:val="Default"/>
        <w:numPr>
          <w:ilvl w:val="0"/>
          <w:numId w:val="19"/>
        </w:numPr>
        <w:rPr>
          <w:rFonts w:ascii="Calibri" w:hAnsi="Calibri" w:cs="Calibri"/>
        </w:rPr>
      </w:pPr>
      <w:r w:rsidRPr="00FC5EF9">
        <w:rPr>
          <w:rFonts w:ascii="Calibri" w:hAnsi="Calibri" w:cs="Calibri"/>
        </w:rPr>
        <w:t xml:space="preserve">Describe how you will verify that projects or services are not being duplicated in the community and </w:t>
      </w:r>
      <w:r w:rsidRPr="00FC5EF9">
        <w:rPr>
          <w:rFonts w:ascii="Calibri" w:hAnsi="Calibri" w:cs="Calibri"/>
        </w:rPr>
        <w:lastRenderedPageBreak/>
        <w:t>with the population served</w:t>
      </w:r>
      <w:r w:rsidR="0006173B" w:rsidRPr="00FC5EF9">
        <w:rPr>
          <w:rFonts w:ascii="Calibri" w:hAnsi="Calibri" w:cs="Calibri"/>
        </w:rPr>
        <w:t>.</w:t>
      </w:r>
    </w:p>
    <w:p w14:paraId="45A0647E" w14:textId="77777777" w:rsidR="00C75623" w:rsidRPr="00FC5EF9" w:rsidRDefault="00C75623" w:rsidP="00C75623">
      <w:pPr>
        <w:pStyle w:val="Default"/>
        <w:ind w:left="1080"/>
        <w:rPr>
          <w:rFonts w:ascii="Calibri" w:hAnsi="Calibri" w:cs="Calibri"/>
        </w:rPr>
      </w:pPr>
    </w:p>
    <w:p w14:paraId="69D3D966" w14:textId="77777777" w:rsidR="00A828B1" w:rsidRPr="00FC5EF9" w:rsidRDefault="00A828B1" w:rsidP="006055F1">
      <w:pPr>
        <w:pStyle w:val="Default"/>
        <w:ind w:left="360"/>
        <w:rPr>
          <w:rFonts w:ascii="Calibri" w:hAnsi="Calibri" w:cs="Calibri"/>
        </w:rPr>
      </w:pPr>
      <w:r w:rsidRPr="00FC5EF9">
        <w:rPr>
          <w:rFonts w:ascii="Calibri" w:hAnsi="Calibri" w:cs="Calibri"/>
        </w:rPr>
        <w:t>Letters of support that involve collaboration should be included with your grant application as an appendix and will not count toward the narrative page limit of this RFA. Please do not have letters sent separately to the Division. They will not be included in your application and will not be read by reviewers.</w:t>
      </w:r>
    </w:p>
    <w:p w14:paraId="7F480201" w14:textId="77777777" w:rsidR="00A828B1" w:rsidRPr="00FC5EF9" w:rsidRDefault="00A828B1" w:rsidP="006055F1">
      <w:pPr>
        <w:pStyle w:val="Default"/>
        <w:rPr>
          <w:rFonts w:ascii="Calibri" w:hAnsi="Calibri" w:cs="Calibri"/>
        </w:rPr>
      </w:pPr>
      <w:r w:rsidRPr="00FC5EF9">
        <w:rPr>
          <w:rFonts w:ascii="Calibri" w:hAnsi="Calibri" w:cs="Calibri"/>
        </w:rPr>
        <w:tab/>
      </w:r>
    </w:p>
    <w:p w14:paraId="0881EC68" w14:textId="55DE0D12" w:rsidR="00A828B1" w:rsidRPr="00FC5EF9" w:rsidRDefault="00A828B1" w:rsidP="00C75623">
      <w:pPr>
        <w:pStyle w:val="Default"/>
        <w:numPr>
          <w:ilvl w:val="0"/>
          <w:numId w:val="1"/>
        </w:numPr>
        <w:spacing w:after="120"/>
        <w:rPr>
          <w:rFonts w:ascii="Calibri" w:hAnsi="Calibri" w:cs="Calibri"/>
          <w:b/>
        </w:rPr>
      </w:pPr>
      <w:r w:rsidRPr="00FC5EF9">
        <w:rPr>
          <w:rFonts w:ascii="Calibri" w:hAnsi="Calibri" w:cs="Calibri"/>
          <w:b/>
        </w:rPr>
        <w:t>Potential Impact (</w:t>
      </w:r>
      <w:r w:rsidR="006356E4" w:rsidRPr="00FC5EF9">
        <w:rPr>
          <w:rFonts w:ascii="Calibri" w:hAnsi="Calibri" w:cs="Calibri"/>
          <w:b/>
        </w:rPr>
        <w:t>10</w:t>
      </w:r>
      <w:r w:rsidRPr="00FC5EF9">
        <w:rPr>
          <w:rFonts w:ascii="Calibri" w:hAnsi="Calibri" w:cs="Calibri"/>
          <w:b/>
        </w:rPr>
        <w:t xml:space="preserve"> points)</w:t>
      </w:r>
    </w:p>
    <w:p w14:paraId="07B9CDBA" w14:textId="77777777" w:rsidR="00167F57" w:rsidRPr="00FC5EF9" w:rsidRDefault="00A828B1" w:rsidP="00444AB0">
      <w:pPr>
        <w:pStyle w:val="Default"/>
        <w:ind w:left="360"/>
        <w:rPr>
          <w:rFonts w:ascii="Calibri" w:hAnsi="Calibri" w:cs="Calibri"/>
        </w:rPr>
      </w:pPr>
      <w:r w:rsidRPr="00FC5EF9">
        <w:rPr>
          <w:rFonts w:ascii="Calibri" w:hAnsi="Calibri" w:cs="Calibri"/>
        </w:rPr>
        <w:t xml:space="preserve">Explain why the proposed project is a good use of federal dollars. Describe the potential health impact and other effects on your community and its residents. Use research on program outcomes to identify what works. Whenever possible, quantify the possible economic savings and/or gains brought about by the project through program specific data. </w:t>
      </w:r>
    </w:p>
    <w:p w14:paraId="2DA847BE" w14:textId="77777777" w:rsidR="00167F57" w:rsidRPr="00FC5EF9" w:rsidRDefault="00167F57" w:rsidP="00444AB0">
      <w:pPr>
        <w:pStyle w:val="Default"/>
        <w:ind w:left="360"/>
        <w:rPr>
          <w:rFonts w:ascii="Calibri" w:hAnsi="Calibri" w:cs="Calibri"/>
        </w:rPr>
      </w:pPr>
    </w:p>
    <w:p w14:paraId="67A98640" w14:textId="7E16041A" w:rsidR="00C75623" w:rsidRPr="00FC5EF9" w:rsidRDefault="00B20A10" w:rsidP="00444AB0">
      <w:pPr>
        <w:pStyle w:val="Default"/>
        <w:ind w:left="360"/>
        <w:rPr>
          <w:rFonts w:ascii="Calibri" w:hAnsi="Calibri" w:cs="Calibri"/>
        </w:rPr>
      </w:pPr>
      <w:r w:rsidRPr="00FC5EF9">
        <w:rPr>
          <w:rFonts w:ascii="Calibri" w:hAnsi="Calibri" w:cs="Calibri"/>
        </w:rPr>
        <w:t xml:space="preserve">Training and TA applicants should further explain how their services </w:t>
      </w:r>
      <w:r w:rsidR="00167F57" w:rsidRPr="00FC5EF9">
        <w:rPr>
          <w:rFonts w:ascii="Calibri" w:hAnsi="Calibri" w:cs="Calibri"/>
        </w:rPr>
        <w:t>will better position North Carolina to implement, embody and better serve the LGBTQ+ populations.</w:t>
      </w:r>
    </w:p>
    <w:p w14:paraId="5030228F" w14:textId="77777777" w:rsidR="00C75623" w:rsidRPr="00FC5EF9" w:rsidRDefault="00C75623" w:rsidP="006055F1">
      <w:pPr>
        <w:pStyle w:val="Default"/>
        <w:rPr>
          <w:rFonts w:ascii="Calibri" w:hAnsi="Calibri" w:cs="Calibri"/>
        </w:rPr>
      </w:pPr>
    </w:p>
    <w:p w14:paraId="530AD05C" w14:textId="4FA7E74F" w:rsidR="00A828B1" w:rsidRPr="00FC5EF9" w:rsidRDefault="00A828B1" w:rsidP="00C75623">
      <w:pPr>
        <w:pStyle w:val="Default"/>
        <w:numPr>
          <w:ilvl w:val="0"/>
          <w:numId w:val="1"/>
        </w:numPr>
        <w:spacing w:after="120"/>
        <w:rPr>
          <w:rFonts w:ascii="Calibri" w:hAnsi="Calibri" w:cs="Calibri"/>
          <w:b/>
        </w:rPr>
      </w:pPr>
      <w:r w:rsidRPr="00FC5EF9">
        <w:rPr>
          <w:rFonts w:ascii="Calibri" w:hAnsi="Calibri" w:cs="Calibri"/>
        </w:rPr>
        <w:t xml:space="preserve"> </w:t>
      </w:r>
      <w:r w:rsidRPr="00FC5EF9">
        <w:rPr>
          <w:rFonts w:ascii="Calibri" w:hAnsi="Calibri" w:cs="Calibri"/>
          <w:b/>
        </w:rPr>
        <w:t>Organizational Sustainability (1</w:t>
      </w:r>
      <w:r w:rsidR="006356E4" w:rsidRPr="00FC5EF9">
        <w:rPr>
          <w:rFonts w:ascii="Calibri" w:hAnsi="Calibri" w:cs="Calibri"/>
          <w:b/>
        </w:rPr>
        <w:t>0</w:t>
      </w:r>
      <w:r w:rsidRPr="00FC5EF9">
        <w:rPr>
          <w:rFonts w:ascii="Calibri" w:hAnsi="Calibri" w:cs="Calibri"/>
          <w:b/>
        </w:rPr>
        <w:t xml:space="preserve"> points)</w:t>
      </w:r>
    </w:p>
    <w:p w14:paraId="60E83894" w14:textId="44B4665E" w:rsidR="00A828B1" w:rsidRPr="00FC5EF9" w:rsidRDefault="00A828B1" w:rsidP="006055F1">
      <w:pPr>
        <w:pStyle w:val="Default"/>
        <w:ind w:left="360"/>
        <w:rPr>
          <w:rFonts w:ascii="Calibri" w:hAnsi="Calibri" w:cs="Calibri"/>
        </w:rPr>
      </w:pPr>
      <w:r w:rsidRPr="00FC5EF9">
        <w:rPr>
          <w:rFonts w:ascii="Calibri" w:hAnsi="Calibri" w:cs="Calibri"/>
        </w:rPr>
        <w:t>Describe how the project will contribute to the capacity o</w:t>
      </w:r>
      <w:r w:rsidR="009374FE" w:rsidRPr="00FC5EF9">
        <w:rPr>
          <w:rFonts w:ascii="Calibri" w:hAnsi="Calibri" w:cs="Calibri"/>
        </w:rPr>
        <w:t>f</w:t>
      </w:r>
      <w:r w:rsidRPr="00FC5EF9">
        <w:rPr>
          <w:rFonts w:ascii="Calibri" w:hAnsi="Calibri" w:cs="Calibri"/>
        </w:rPr>
        <w:t xml:space="preserve"> your organization or your community to </w:t>
      </w:r>
      <w:r w:rsidR="009C23A4" w:rsidRPr="00FC5EF9">
        <w:rPr>
          <w:rFonts w:ascii="Calibri" w:hAnsi="Calibri" w:cs="Calibri"/>
        </w:rPr>
        <w:t xml:space="preserve">address </w:t>
      </w:r>
      <w:r w:rsidR="00EF51F9" w:rsidRPr="00FC5EF9">
        <w:rPr>
          <w:rFonts w:ascii="Calibri" w:hAnsi="Calibri" w:cs="Calibri"/>
        </w:rPr>
        <w:t xml:space="preserve">the needs of </w:t>
      </w:r>
      <w:r w:rsidR="00167F57" w:rsidRPr="00FC5EF9">
        <w:rPr>
          <w:rFonts w:ascii="Calibri" w:hAnsi="Calibri" w:cs="Calibri"/>
        </w:rPr>
        <w:t>individuals described in this RFA</w:t>
      </w:r>
      <w:r w:rsidRPr="00FC5EF9">
        <w:rPr>
          <w:rFonts w:ascii="Calibri" w:hAnsi="Calibri" w:cs="Calibri"/>
        </w:rPr>
        <w:t xml:space="preserve">. </w:t>
      </w:r>
      <w:r w:rsidR="00167F57" w:rsidRPr="00FC5EF9">
        <w:rPr>
          <w:rFonts w:ascii="Calibri" w:hAnsi="Calibri" w:cs="Calibri"/>
        </w:rPr>
        <w:t>Treatment provider ap</w:t>
      </w:r>
      <w:r w:rsidRPr="00FC5EF9">
        <w:rPr>
          <w:rFonts w:ascii="Calibri" w:hAnsi="Calibri" w:cs="Calibri"/>
        </w:rPr>
        <w:t>plica</w:t>
      </w:r>
      <w:r w:rsidR="009C23A4" w:rsidRPr="00FC5EF9">
        <w:rPr>
          <w:rFonts w:ascii="Calibri" w:hAnsi="Calibri" w:cs="Calibri"/>
        </w:rPr>
        <w:t>nts</w:t>
      </w:r>
      <w:r w:rsidRPr="00FC5EF9">
        <w:rPr>
          <w:rFonts w:ascii="Calibri" w:hAnsi="Calibri" w:cs="Calibri"/>
        </w:rPr>
        <w:t xml:space="preserve"> must describe how the enhancements, improvements, or increases achieved during the </w:t>
      </w:r>
      <w:r w:rsidR="009C23A4" w:rsidRPr="00FC5EF9">
        <w:rPr>
          <w:rFonts w:ascii="Calibri" w:hAnsi="Calibri" w:cs="Calibri"/>
        </w:rPr>
        <w:t>project</w:t>
      </w:r>
      <w:r w:rsidRPr="00FC5EF9">
        <w:rPr>
          <w:rFonts w:ascii="Calibri" w:hAnsi="Calibri" w:cs="Calibri"/>
        </w:rPr>
        <w:t xml:space="preserve"> may be sustained past the funding term. Describe obstacles that may affect your organization’s ability to sustain this program after the grant cycle and potential solutions to these identified challenges.</w:t>
      </w:r>
    </w:p>
    <w:p w14:paraId="3670A08F" w14:textId="37096B19" w:rsidR="00A828B1" w:rsidRPr="00FC5EF9" w:rsidRDefault="00A828B1" w:rsidP="006055F1">
      <w:pPr>
        <w:pStyle w:val="Default"/>
        <w:rPr>
          <w:rFonts w:ascii="Calibri" w:hAnsi="Calibri" w:cs="Calibri"/>
        </w:rPr>
      </w:pPr>
      <w:r w:rsidRPr="00FC5EF9">
        <w:rPr>
          <w:rFonts w:ascii="Calibri" w:hAnsi="Calibri" w:cs="Calibri"/>
        </w:rPr>
        <w:tab/>
      </w:r>
    </w:p>
    <w:p w14:paraId="62717E9D" w14:textId="482DCEDF" w:rsidR="00545345" w:rsidRPr="00FC5EF9" w:rsidRDefault="00167026" w:rsidP="006055F1">
      <w:pPr>
        <w:pStyle w:val="CM13"/>
        <w:numPr>
          <w:ilvl w:val="0"/>
          <w:numId w:val="1"/>
        </w:numPr>
        <w:spacing w:after="120" w:line="260" w:lineRule="atLeast"/>
        <w:rPr>
          <w:rFonts w:ascii="Calibri" w:hAnsi="Calibri" w:cs="Calibri"/>
          <w:b/>
        </w:rPr>
      </w:pPr>
      <w:r w:rsidRPr="00FC5EF9">
        <w:rPr>
          <w:rFonts w:ascii="Calibri" w:hAnsi="Calibri" w:cs="Calibri"/>
          <w:b/>
        </w:rPr>
        <w:t>Line-Item</w:t>
      </w:r>
      <w:r w:rsidR="00A31A94" w:rsidRPr="00FC5EF9">
        <w:rPr>
          <w:rFonts w:ascii="Calibri" w:hAnsi="Calibri" w:cs="Calibri"/>
          <w:b/>
        </w:rPr>
        <w:t xml:space="preserve"> Budget and Budget Narrative</w:t>
      </w:r>
      <w:r w:rsidR="00545345" w:rsidRPr="00FC5EF9">
        <w:rPr>
          <w:rFonts w:ascii="Calibri" w:hAnsi="Calibri" w:cs="Calibri"/>
          <w:b/>
        </w:rPr>
        <w:t xml:space="preserve"> (10 points) </w:t>
      </w:r>
    </w:p>
    <w:p w14:paraId="48BF6CB2" w14:textId="5DDCB9BC" w:rsidR="009C6CE4" w:rsidRPr="00FC5EF9" w:rsidRDefault="009C6CE4" w:rsidP="006055F1">
      <w:pPr>
        <w:pStyle w:val="CM13"/>
        <w:spacing w:after="120" w:line="260" w:lineRule="atLeast"/>
        <w:ind w:left="360"/>
        <w:rPr>
          <w:rFonts w:ascii="Calibri" w:hAnsi="Calibri" w:cs="Calibri"/>
        </w:rPr>
      </w:pPr>
      <w:r w:rsidRPr="00FC5EF9">
        <w:rPr>
          <w:rFonts w:ascii="Calibri" w:hAnsi="Calibri" w:cs="Calibri"/>
          <w:u w:val="single"/>
        </w:rPr>
        <w:t>Line</w:t>
      </w:r>
      <w:r w:rsidR="004F5B33" w:rsidRPr="00FC5EF9">
        <w:rPr>
          <w:rFonts w:ascii="Calibri" w:hAnsi="Calibri" w:cs="Calibri"/>
          <w:u w:val="single"/>
        </w:rPr>
        <w:t>-Item budget:</w:t>
      </w:r>
      <w:r w:rsidR="004F5B33" w:rsidRPr="00FC5EF9">
        <w:rPr>
          <w:rFonts w:ascii="Calibri" w:hAnsi="Calibri" w:cs="Calibri"/>
        </w:rPr>
        <w:t xml:space="preserve"> A</w:t>
      </w:r>
      <w:r w:rsidR="00AA4EAA" w:rsidRPr="00FC5EF9">
        <w:rPr>
          <w:rFonts w:ascii="Calibri" w:hAnsi="Calibri" w:cs="Calibri"/>
        </w:rPr>
        <w:t>ttachment A</w:t>
      </w:r>
      <w:r w:rsidR="004F5B33" w:rsidRPr="00FC5EF9">
        <w:rPr>
          <w:rFonts w:ascii="Calibri" w:hAnsi="Calibri" w:cs="Calibri"/>
        </w:rPr>
        <w:t xml:space="preserve"> is a line-item budget template that is to be</w:t>
      </w:r>
      <w:r w:rsidR="001B1CC4" w:rsidRPr="00FC5EF9">
        <w:rPr>
          <w:rFonts w:ascii="Calibri" w:hAnsi="Calibri" w:cs="Calibri"/>
        </w:rPr>
        <w:t xml:space="preserve"> submitted with this RFA. </w:t>
      </w:r>
      <w:r w:rsidR="008B004D" w:rsidRPr="00FC5EF9">
        <w:rPr>
          <w:rFonts w:ascii="Calibri" w:hAnsi="Calibri" w:cs="Calibri"/>
        </w:rPr>
        <w:t xml:space="preserve">This does not count towards the page limit of this RFA. </w:t>
      </w:r>
    </w:p>
    <w:p w14:paraId="096B7135" w14:textId="5DBFC68C" w:rsidR="002F0BB9" w:rsidRPr="00FC5EF9" w:rsidRDefault="008B004D" w:rsidP="006055F1">
      <w:pPr>
        <w:pStyle w:val="CM13"/>
        <w:spacing w:after="120" w:line="260" w:lineRule="atLeast"/>
        <w:ind w:left="360"/>
        <w:rPr>
          <w:rFonts w:ascii="Calibri" w:hAnsi="Calibri" w:cs="Calibri"/>
        </w:rPr>
      </w:pPr>
      <w:r w:rsidRPr="00FC5EF9">
        <w:rPr>
          <w:rFonts w:ascii="Calibri" w:hAnsi="Calibri" w:cs="Calibri"/>
          <w:u w:val="single"/>
        </w:rPr>
        <w:t xml:space="preserve">Budget </w:t>
      </w:r>
      <w:r w:rsidR="002F0BB9" w:rsidRPr="00FC5EF9">
        <w:rPr>
          <w:rFonts w:ascii="Calibri" w:hAnsi="Calibri" w:cs="Calibri"/>
          <w:u w:val="single"/>
        </w:rPr>
        <w:t>Narrative:</w:t>
      </w:r>
      <w:r w:rsidR="002F0BB9" w:rsidRPr="00FC5EF9">
        <w:rPr>
          <w:rFonts w:ascii="Calibri" w:hAnsi="Calibri" w:cs="Calibri"/>
        </w:rPr>
        <w:t xml:space="preserve"> </w:t>
      </w:r>
      <w:r w:rsidR="00A178E3" w:rsidRPr="00FC5EF9">
        <w:rPr>
          <w:rFonts w:ascii="Calibri" w:hAnsi="Calibri" w:cs="Calibri"/>
        </w:rPr>
        <w:t xml:space="preserve">The budget narrative should be included in the body of the proposal and will count towards the page limit of this RFA. </w:t>
      </w:r>
    </w:p>
    <w:p w14:paraId="43822765" w14:textId="7041050B" w:rsidR="00545345" w:rsidRPr="00FC5EF9" w:rsidRDefault="00B36FED" w:rsidP="006055F1">
      <w:pPr>
        <w:pStyle w:val="CM13"/>
        <w:spacing w:after="120" w:line="260" w:lineRule="atLeast"/>
        <w:ind w:left="360"/>
        <w:rPr>
          <w:rFonts w:ascii="Calibri" w:hAnsi="Calibri" w:cs="Calibri"/>
        </w:rPr>
      </w:pPr>
      <w:r w:rsidRPr="00FC5EF9">
        <w:rPr>
          <w:rFonts w:ascii="Calibri" w:hAnsi="Calibri" w:cs="Calibri"/>
        </w:rPr>
        <w:t>Every item that appears in the budget should be explained clearly, so the evaluator/ reviewer will understand it.</w:t>
      </w:r>
      <w:r w:rsidR="00A31A94" w:rsidRPr="00FC5EF9">
        <w:rPr>
          <w:rFonts w:ascii="Calibri" w:hAnsi="Calibri" w:cs="Calibri"/>
        </w:rPr>
        <w:t xml:space="preserve"> </w:t>
      </w:r>
      <w:r w:rsidRPr="00FC5EF9">
        <w:rPr>
          <w:rFonts w:ascii="Calibri" w:hAnsi="Calibri" w:cs="Calibri"/>
        </w:rPr>
        <w:t>The budget narrative should explain how the numbers in the budget were calculated and how each expense is related to the proposed project</w:t>
      </w:r>
      <w:r w:rsidR="00D21FC4" w:rsidRPr="00FC5EF9">
        <w:rPr>
          <w:rFonts w:ascii="Calibri" w:hAnsi="Calibri" w:cs="Calibri"/>
        </w:rPr>
        <w:t>.</w:t>
      </w:r>
      <w:r w:rsidRPr="00FC5EF9">
        <w:rPr>
          <w:rFonts w:ascii="Calibri" w:hAnsi="Calibri" w:cs="Calibri"/>
        </w:rPr>
        <w:t xml:space="preserve"> </w:t>
      </w:r>
      <w:r w:rsidR="009134CE" w:rsidRPr="00FC5EF9">
        <w:rPr>
          <w:rFonts w:ascii="Calibri" w:hAnsi="Calibri" w:cs="Calibri"/>
        </w:rPr>
        <w:t xml:space="preserve">The Budget Narrative is the justification of ‘how’ and/or ‘why’ a line item helps to meet the program deliverables. It is also used to determine if the cost in the contract </w:t>
      </w:r>
      <w:r w:rsidR="001F6D43" w:rsidRPr="00FC5EF9">
        <w:rPr>
          <w:rFonts w:ascii="Calibri" w:hAnsi="Calibri" w:cs="Calibri"/>
        </w:rPr>
        <w:t>is</w:t>
      </w:r>
      <w:r w:rsidR="009134CE" w:rsidRPr="00FC5EF9">
        <w:rPr>
          <w:rFonts w:ascii="Calibri" w:hAnsi="Calibri" w:cs="Calibri"/>
        </w:rPr>
        <w:t xml:space="preserve"> reasonable and permissible.</w:t>
      </w:r>
    </w:p>
    <w:p w14:paraId="28E78194" w14:textId="40E1E36E" w:rsidR="00167F57" w:rsidRPr="00FC5EF9" w:rsidRDefault="00545345" w:rsidP="00167F57">
      <w:pPr>
        <w:pStyle w:val="Default"/>
        <w:ind w:left="360"/>
        <w:rPr>
          <w:rFonts w:ascii="Calibri" w:hAnsi="Calibri" w:cs="Calibri"/>
        </w:rPr>
      </w:pPr>
      <w:r w:rsidRPr="00FC5EF9">
        <w:rPr>
          <w:rFonts w:ascii="Calibri" w:hAnsi="Calibri" w:cs="Calibri"/>
        </w:rPr>
        <w:t xml:space="preserve">The budget should be for the period </w:t>
      </w:r>
      <w:r w:rsidR="002F5F55">
        <w:rPr>
          <w:rFonts w:ascii="Arial" w:hAnsi="Arial" w:cs="Arial"/>
          <w:sz w:val="22"/>
          <w:szCs w:val="22"/>
        </w:rPr>
        <w:t>September 1</w:t>
      </w:r>
      <w:r w:rsidR="002F5F55" w:rsidRPr="00E33C02">
        <w:rPr>
          <w:rFonts w:ascii="Arial" w:hAnsi="Arial" w:cs="Arial"/>
          <w:sz w:val="22"/>
          <w:szCs w:val="22"/>
        </w:rPr>
        <w:t xml:space="preserve">, 2022 – </w:t>
      </w:r>
      <w:r w:rsidR="002F5F55">
        <w:rPr>
          <w:rFonts w:ascii="Arial" w:hAnsi="Arial" w:cs="Arial"/>
          <w:sz w:val="22"/>
          <w:szCs w:val="22"/>
        </w:rPr>
        <w:t xml:space="preserve">September 30, </w:t>
      </w:r>
      <w:r w:rsidR="002F5F55" w:rsidRPr="00E33C02">
        <w:rPr>
          <w:rFonts w:ascii="Arial" w:hAnsi="Arial" w:cs="Arial"/>
          <w:sz w:val="22"/>
          <w:szCs w:val="22"/>
        </w:rPr>
        <w:t>202</w:t>
      </w:r>
      <w:r w:rsidR="002F5F55">
        <w:rPr>
          <w:rFonts w:ascii="Arial" w:hAnsi="Arial" w:cs="Arial"/>
          <w:sz w:val="22"/>
          <w:szCs w:val="22"/>
        </w:rPr>
        <w:t>5</w:t>
      </w:r>
      <w:r w:rsidRPr="00FC5EF9">
        <w:rPr>
          <w:rFonts w:ascii="Calibri" w:hAnsi="Calibri" w:cs="Calibri"/>
        </w:rPr>
        <w:t xml:space="preserve">. </w:t>
      </w:r>
    </w:p>
    <w:p w14:paraId="420F4DBA" w14:textId="77777777" w:rsidR="00AA4EAA" w:rsidRPr="00FC5EF9" w:rsidRDefault="00AA4EAA" w:rsidP="00167F57">
      <w:pPr>
        <w:pStyle w:val="Default"/>
        <w:ind w:left="360"/>
        <w:rPr>
          <w:rFonts w:ascii="Calibri" w:hAnsi="Calibri" w:cs="Calibri"/>
        </w:rPr>
      </w:pPr>
    </w:p>
    <w:p w14:paraId="338DA981" w14:textId="4632E0D1" w:rsidR="00545345" w:rsidRPr="00FC5EF9" w:rsidRDefault="00545345" w:rsidP="00167F57">
      <w:pPr>
        <w:pStyle w:val="Default"/>
        <w:ind w:left="360"/>
        <w:rPr>
          <w:rFonts w:ascii="Calibri" w:hAnsi="Calibri" w:cs="Calibri"/>
        </w:rPr>
      </w:pPr>
      <w:r w:rsidRPr="00FC5EF9">
        <w:rPr>
          <w:rFonts w:ascii="Calibri" w:hAnsi="Calibri" w:cs="Calibri"/>
        </w:rPr>
        <w:t>Salary Detail – Staff salaries and expenses for temporary/contract staff should be entered by position type in the appropriate section. For employed staff and temporary/contract staff, enter the average number of hours to be worked per week for each position type on the project</w:t>
      </w:r>
      <w:r w:rsidR="0006173B" w:rsidRPr="00FC5EF9">
        <w:rPr>
          <w:rFonts w:ascii="Calibri" w:hAnsi="Calibri" w:cs="Calibri"/>
        </w:rPr>
        <w:t>.</w:t>
      </w:r>
    </w:p>
    <w:p w14:paraId="5CAC97D2" w14:textId="2EE8C7E1" w:rsidR="00545345" w:rsidRPr="00FC5EF9" w:rsidRDefault="00545345" w:rsidP="00AA4EAA">
      <w:pPr>
        <w:pStyle w:val="Default"/>
        <w:numPr>
          <w:ilvl w:val="0"/>
          <w:numId w:val="9"/>
        </w:numPr>
        <w:ind w:left="1800"/>
        <w:rPr>
          <w:rFonts w:ascii="Calibri" w:hAnsi="Calibri" w:cs="Calibri"/>
        </w:rPr>
      </w:pPr>
      <w:r w:rsidRPr="00FC5EF9">
        <w:rPr>
          <w:rFonts w:ascii="Calibri" w:hAnsi="Calibri" w:cs="Calibri"/>
        </w:rPr>
        <w:t>Summary – Detailed cost breakdown for the project and all sources of funding identified for the project</w:t>
      </w:r>
      <w:r w:rsidR="0006173B" w:rsidRPr="00FC5EF9">
        <w:rPr>
          <w:rFonts w:ascii="Calibri" w:hAnsi="Calibri" w:cs="Calibri"/>
        </w:rPr>
        <w:t>.</w:t>
      </w:r>
    </w:p>
    <w:p w14:paraId="64494AF3" w14:textId="3348DB74" w:rsidR="00545345" w:rsidRPr="00FC5EF9" w:rsidRDefault="00545345" w:rsidP="00AA4EAA">
      <w:pPr>
        <w:pStyle w:val="Default"/>
        <w:numPr>
          <w:ilvl w:val="0"/>
          <w:numId w:val="9"/>
        </w:numPr>
        <w:ind w:left="1800"/>
        <w:rPr>
          <w:rFonts w:ascii="Calibri" w:hAnsi="Calibri" w:cs="Calibri"/>
        </w:rPr>
      </w:pPr>
      <w:r w:rsidRPr="00FC5EF9">
        <w:rPr>
          <w:rFonts w:ascii="Calibri" w:hAnsi="Calibri" w:cs="Calibri"/>
        </w:rPr>
        <w:t xml:space="preserve">Narrative – Expanded details </w:t>
      </w:r>
      <w:r w:rsidR="000060B7" w:rsidRPr="00FC5EF9">
        <w:rPr>
          <w:rFonts w:ascii="Calibri" w:hAnsi="Calibri" w:cs="Calibri"/>
        </w:rPr>
        <w:t>on line</w:t>
      </w:r>
      <w:r w:rsidRPr="00FC5EF9">
        <w:rPr>
          <w:rFonts w:ascii="Calibri" w:hAnsi="Calibri" w:cs="Calibri"/>
        </w:rPr>
        <w:t xml:space="preserve"> items in the budget</w:t>
      </w:r>
      <w:r w:rsidR="0006173B" w:rsidRPr="00FC5EF9">
        <w:rPr>
          <w:rFonts w:ascii="Calibri" w:hAnsi="Calibri" w:cs="Calibri"/>
        </w:rPr>
        <w:t>.</w:t>
      </w:r>
    </w:p>
    <w:p w14:paraId="170D5452" w14:textId="77777777" w:rsidR="000060B7" w:rsidRPr="00FC5EF9" w:rsidRDefault="000060B7" w:rsidP="006055F1">
      <w:pPr>
        <w:pStyle w:val="Default"/>
        <w:ind w:left="1800"/>
        <w:rPr>
          <w:rFonts w:ascii="Calibri" w:hAnsi="Calibri" w:cs="Calibri"/>
        </w:rPr>
      </w:pPr>
    </w:p>
    <w:p w14:paraId="03E6FF17" w14:textId="522EE2C7" w:rsidR="00545345" w:rsidRPr="00FC5EF9" w:rsidRDefault="00545345" w:rsidP="00D21FC4">
      <w:pPr>
        <w:pStyle w:val="Default"/>
        <w:ind w:left="360"/>
        <w:rPr>
          <w:rFonts w:ascii="Calibri" w:hAnsi="Calibri" w:cs="Calibri"/>
        </w:rPr>
      </w:pPr>
      <w:r w:rsidRPr="00FC5EF9">
        <w:rPr>
          <w:rFonts w:ascii="Calibri" w:hAnsi="Calibri" w:cs="Calibri"/>
        </w:rPr>
        <w:t xml:space="preserve">Funds may not be used for purchase of land or buildings, nor may extensive renovations be completed with these funds. Equipment, such as computers, may be purchased with these funds </w:t>
      </w:r>
      <w:r w:rsidR="000060B7" w:rsidRPr="00FC5EF9">
        <w:rPr>
          <w:rFonts w:ascii="Calibri" w:hAnsi="Calibri" w:cs="Calibri"/>
        </w:rPr>
        <w:t>if</w:t>
      </w:r>
      <w:r w:rsidRPr="00FC5EF9">
        <w:rPr>
          <w:rFonts w:ascii="Calibri" w:hAnsi="Calibri" w:cs="Calibri"/>
        </w:rPr>
        <w:t xml:space="preserve"> the cost is less than $5000.00.</w:t>
      </w:r>
    </w:p>
    <w:p w14:paraId="7A96FD74" w14:textId="77777777" w:rsidR="00D21FC4" w:rsidRPr="00FC5EF9" w:rsidRDefault="00D21FC4" w:rsidP="00D21FC4">
      <w:pPr>
        <w:pStyle w:val="Default"/>
        <w:ind w:left="360"/>
        <w:rPr>
          <w:rFonts w:ascii="Calibri" w:hAnsi="Calibri" w:cs="Calibri"/>
        </w:rPr>
      </w:pPr>
    </w:p>
    <w:p w14:paraId="7B8F230A" w14:textId="22A3FE14" w:rsidR="000B5CEB" w:rsidRPr="00FC5EF9" w:rsidRDefault="000B5CEB" w:rsidP="006055F1">
      <w:pPr>
        <w:pStyle w:val="CM13"/>
        <w:numPr>
          <w:ilvl w:val="0"/>
          <w:numId w:val="1"/>
        </w:numPr>
        <w:spacing w:after="120" w:line="260" w:lineRule="atLeast"/>
        <w:rPr>
          <w:rFonts w:ascii="Calibri" w:hAnsi="Calibri" w:cs="Calibri"/>
          <w:b/>
        </w:rPr>
      </w:pPr>
      <w:r w:rsidRPr="00FC5EF9">
        <w:rPr>
          <w:rFonts w:ascii="Calibri" w:hAnsi="Calibri" w:cs="Calibri"/>
          <w:b/>
        </w:rPr>
        <w:t xml:space="preserve">Supporting </w:t>
      </w:r>
      <w:r w:rsidR="00545345" w:rsidRPr="00FC5EF9">
        <w:rPr>
          <w:rFonts w:ascii="Calibri" w:hAnsi="Calibri" w:cs="Calibri"/>
          <w:b/>
        </w:rPr>
        <w:t>D</w:t>
      </w:r>
      <w:r w:rsidRPr="00FC5EF9">
        <w:rPr>
          <w:rFonts w:ascii="Calibri" w:hAnsi="Calibri" w:cs="Calibri"/>
          <w:b/>
        </w:rPr>
        <w:t xml:space="preserve">ocuments </w:t>
      </w:r>
      <w:r w:rsidR="00545345" w:rsidRPr="00FC5EF9">
        <w:rPr>
          <w:rFonts w:ascii="Calibri" w:hAnsi="Calibri" w:cs="Calibri"/>
          <w:b/>
        </w:rPr>
        <w:t xml:space="preserve">(not inclusive of the </w:t>
      </w:r>
      <w:r w:rsidR="00BB5BF1">
        <w:rPr>
          <w:rFonts w:ascii="Calibri" w:hAnsi="Calibri" w:cs="Calibri"/>
          <w:b/>
        </w:rPr>
        <w:t>1</w:t>
      </w:r>
      <w:r w:rsidR="00545345" w:rsidRPr="00FC5EF9">
        <w:rPr>
          <w:rFonts w:ascii="Calibri" w:hAnsi="Calibri" w:cs="Calibri"/>
          <w:b/>
        </w:rPr>
        <w:t>0-page limit)</w:t>
      </w:r>
    </w:p>
    <w:p w14:paraId="39BEACF1" w14:textId="0D17CD61" w:rsidR="004D69B8" w:rsidRPr="00FC5EF9" w:rsidRDefault="004D69B8" w:rsidP="00AA4EAA">
      <w:pPr>
        <w:pStyle w:val="NoSpacing"/>
        <w:numPr>
          <w:ilvl w:val="0"/>
          <w:numId w:val="20"/>
        </w:numPr>
        <w:rPr>
          <w:rFonts w:ascii="Calibri" w:hAnsi="Calibri" w:cs="Calibri"/>
        </w:rPr>
      </w:pPr>
      <w:r w:rsidRPr="00FC5EF9">
        <w:rPr>
          <w:rFonts w:ascii="Calibri" w:hAnsi="Calibri" w:cs="Calibri"/>
        </w:rPr>
        <w:t>An organizational chart identifying the personnel who will be assigned to work on this project</w:t>
      </w:r>
      <w:r w:rsidR="0006173B" w:rsidRPr="00FC5EF9">
        <w:rPr>
          <w:rFonts w:ascii="Calibri" w:hAnsi="Calibri" w:cs="Calibri"/>
        </w:rPr>
        <w:t>.</w:t>
      </w:r>
    </w:p>
    <w:p w14:paraId="60F3A644" w14:textId="05393435" w:rsidR="008644D0" w:rsidRPr="00FC5EF9" w:rsidRDefault="008644D0" w:rsidP="00AA4EAA">
      <w:pPr>
        <w:pStyle w:val="NoSpacing"/>
        <w:numPr>
          <w:ilvl w:val="0"/>
          <w:numId w:val="20"/>
        </w:numPr>
        <w:rPr>
          <w:rFonts w:ascii="Calibri" w:hAnsi="Calibri" w:cs="Calibri"/>
        </w:rPr>
      </w:pPr>
      <w:r w:rsidRPr="00FC5EF9">
        <w:rPr>
          <w:rFonts w:ascii="Calibri" w:hAnsi="Calibri" w:cs="Calibri"/>
        </w:rPr>
        <w:t>Letters of support from key partners</w:t>
      </w:r>
      <w:r w:rsidR="008A4394" w:rsidRPr="00FC5EF9">
        <w:rPr>
          <w:rFonts w:ascii="Calibri" w:hAnsi="Calibri" w:cs="Calibri"/>
        </w:rPr>
        <w:t>, includi</w:t>
      </w:r>
      <w:r w:rsidR="00D2363E" w:rsidRPr="00FC5EF9">
        <w:rPr>
          <w:rFonts w:ascii="Calibri" w:hAnsi="Calibri" w:cs="Calibri"/>
        </w:rPr>
        <w:t>ng any</w:t>
      </w:r>
      <w:r w:rsidRPr="00FC5EF9">
        <w:rPr>
          <w:rFonts w:ascii="Calibri" w:hAnsi="Calibri" w:cs="Calibri"/>
        </w:rPr>
        <w:t xml:space="preserve"> proposed </w:t>
      </w:r>
      <w:r w:rsidR="00C249F1" w:rsidRPr="00FC5EF9">
        <w:rPr>
          <w:rFonts w:ascii="Calibri" w:hAnsi="Calibri" w:cs="Calibri"/>
        </w:rPr>
        <w:t>sub awardees</w:t>
      </w:r>
      <w:r w:rsidR="005057F6" w:rsidRPr="00FC5EF9">
        <w:rPr>
          <w:rFonts w:ascii="Calibri" w:hAnsi="Calibri" w:cs="Calibri"/>
        </w:rPr>
        <w:t>.</w:t>
      </w:r>
    </w:p>
    <w:p w14:paraId="1014A602" w14:textId="652ECCB7" w:rsidR="00D04600" w:rsidRPr="00FC5EF9" w:rsidRDefault="00D04600" w:rsidP="00AA4EAA">
      <w:pPr>
        <w:pStyle w:val="NoSpacing"/>
        <w:numPr>
          <w:ilvl w:val="0"/>
          <w:numId w:val="20"/>
        </w:numPr>
        <w:rPr>
          <w:rFonts w:ascii="Calibri" w:hAnsi="Calibri" w:cs="Calibri"/>
        </w:rPr>
      </w:pPr>
      <w:r w:rsidRPr="00FC5EF9">
        <w:rPr>
          <w:rFonts w:ascii="Calibri" w:hAnsi="Calibri" w:cs="Calibri"/>
        </w:rPr>
        <w:t>Applicable Terms and Conditions</w:t>
      </w:r>
      <w:r w:rsidR="00055E16" w:rsidRPr="00FC5EF9">
        <w:rPr>
          <w:rFonts w:ascii="Calibri" w:hAnsi="Calibri" w:cs="Calibri"/>
        </w:rPr>
        <w:t xml:space="preserve"> (select and attach the appropriate Terms and Conditions for your organization type</w:t>
      </w:r>
      <w:r w:rsidR="000B2583" w:rsidRPr="00FC5EF9">
        <w:rPr>
          <w:rFonts w:ascii="Calibri" w:hAnsi="Calibri" w:cs="Calibri"/>
        </w:rPr>
        <w:t xml:space="preserve"> from Appendix A</w:t>
      </w:r>
      <w:r w:rsidR="00055E16" w:rsidRPr="00FC5EF9">
        <w:rPr>
          <w:rFonts w:ascii="Calibri" w:hAnsi="Calibri" w:cs="Calibri"/>
        </w:rPr>
        <w:t>)</w:t>
      </w:r>
      <w:r w:rsidR="0006173B" w:rsidRPr="00FC5EF9">
        <w:rPr>
          <w:rFonts w:ascii="Calibri" w:hAnsi="Calibri" w:cs="Calibri"/>
        </w:rPr>
        <w:t>.</w:t>
      </w:r>
    </w:p>
    <w:p w14:paraId="2E417EB1" w14:textId="6527A86F" w:rsidR="00C3166C" w:rsidRPr="00FC5EF9" w:rsidRDefault="00C33617" w:rsidP="00AA4EAA">
      <w:pPr>
        <w:pStyle w:val="NoSpacing"/>
        <w:numPr>
          <w:ilvl w:val="0"/>
          <w:numId w:val="20"/>
        </w:numPr>
        <w:rPr>
          <w:rFonts w:ascii="Calibri" w:hAnsi="Calibri" w:cs="Calibri"/>
        </w:rPr>
      </w:pPr>
      <w:r w:rsidRPr="00FC5EF9">
        <w:rPr>
          <w:rFonts w:ascii="Calibri" w:hAnsi="Calibri" w:cs="Calibri"/>
        </w:rPr>
        <w:t xml:space="preserve">Applicable Certifications from Appendix </w:t>
      </w:r>
      <w:r w:rsidR="00AA4EAA" w:rsidRPr="00FC5EF9">
        <w:rPr>
          <w:rFonts w:ascii="Calibri" w:hAnsi="Calibri" w:cs="Calibri"/>
        </w:rPr>
        <w:t>A</w:t>
      </w:r>
      <w:r w:rsidR="0006173B" w:rsidRPr="00FC5EF9">
        <w:rPr>
          <w:rFonts w:ascii="Calibri" w:hAnsi="Calibri" w:cs="Calibri"/>
        </w:rPr>
        <w:t>.</w:t>
      </w:r>
    </w:p>
    <w:p w14:paraId="03BC8AF7" w14:textId="5462C176" w:rsidR="0042286C" w:rsidRPr="00FC5EF9" w:rsidRDefault="0006173B" w:rsidP="00AA4EAA">
      <w:pPr>
        <w:pStyle w:val="NoSpacing"/>
        <w:numPr>
          <w:ilvl w:val="0"/>
          <w:numId w:val="20"/>
        </w:numPr>
        <w:rPr>
          <w:rFonts w:ascii="Calibri" w:hAnsi="Calibri" w:cs="Calibri"/>
        </w:rPr>
      </w:pPr>
      <w:r w:rsidRPr="00FC5EF9">
        <w:rPr>
          <w:rFonts w:ascii="Calibri" w:hAnsi="Calibri" w:cs="Calibri"/>
        </w:rPr>
        <w:t>Other documents outlined above.</w:t>
      </w:r>
    </w:p>
    <w:p w14:paraId="6BA4BCA2" w14:textId="77777777" w:rsidR="00167F57" w:rsidRPr="00FC5EF9" w:rsidRDefault="00167F57" w:rsidP="00167F57">
      <w:pPr>
        <w:pStyle w:val="NoSpacing"/>
        <w:ind w:left="720"/>
        <w:rPr>
          <w:rFonts w:ascii="Calibri" w:hAnsi="Calibri" w:cs="Calibri"/>
        </w:rPr>
      </w:pPr>
    </w:p>
    <w:p w14:paraId="64ABC1A2" w14:textId="14871406" w:rsidR="00431532" w:rsidRPr="00FC5EF9" w:rsidRDefault="00EB5AB0" w:rsidP="006055F1">
      <w:pPr>
        <w:pStyle w:val="Default"/>
        <w:rPr>
          <w:rFonts w:ascii="Calibri" w:hAnsi="Calibri" w:cs="Calibri"/>
          <w:b/>
        </w:rPr>
      </w:pPr>
      <w:r w:rsidRPr="00FC5EF9">
        <w:rPr>
          <w:rFonts w:ascii="Calibri" w:hAnsi="Calibri" w:cs="Calibri"/>
          <w:b/>
        </w:rPr>
        <w:t>Submit</w:t>
      </w:r>
      <w:r w:rsidR="002168B6" w:rsidRPr="00FC5EF9">
        <w:rPr>
          <w:rFonts w:ascii="Calibri" w:hAnsi="Calibri" w:cs="Calibri"/>
          <w:b/>
        </w:rPr>
        <w:t xml:space="preserve"> </w:t>
      </w:r>
      <w:r w:rsidR="00167F57" w:rsidRPr="00FC5EF9">
        <w:rPr>
          <w:rFonts w:ascii="Calibri" w:hAnsi="Calibri" w:cs="Calibri"/>
          <w:b/>
        </w:rPr>
        <w:t xml:space="preserve">the </w:t>
      </w:r>
      <w:r w:rsidR="002168B6" w:rsidRPr="00FC5EF9">
        <w:rPr>
          <w:rFonts w:ascii="Calibri" w:hAnsi="Calibri" w:cs="Calibri"/>
          <w:b/>
        </w:rPr>
        <w:t xml:space="preserve">complete </w:t>
      </w:r>
      <w:r w:rsidR="00167F57" w:rsidRPr="00FC5EF9">
        <w:rPr>
          <w:rFonts w:ascii="Calibri" w:hAnsi="Calibri" w:cs="Calibri"/>
          <w:b/>
        </w:rPr>
        <w:t>a</w:t>
      </w:r>
      <w:r w:rsidR="002168B6" w:rsidRPr="00FC5EF9">
        <w:rPr>
          <w:rFonts w:ascii="Calibri" w:hAnsi="Calibri" w:cs="Calibri"/>
          <w:b/>
        </w:rPr>
        <w:t>pplication, including signature o</w:t>
      </w:r>
      <w:r w:rsidR="007B5C4E" w:rsidRPr="00FC5EF9">
        <w:rPr>
          <w:rFonts w:ascii="Calibri" w:hAnsi="Calibri" w:cs="Calibri"/>
          <w:b/>
        </w:rPr>
        <w:t>f authorized representative</w:t>
      </w:r>
      <w:r w:rsidR="008A4394" w:rsidRPr="00FC5EF9">
        <w:rPr>
          <w:rFonts w:ascii="Calibri" w:hAnsi="Calibri" w:cs="Calibri"/>
          <w:b/>
        </w:rPr>
        <w:t xml:space="preserve">, to </w:t>
      </w:r>
      <w:hyperlink r:id="rId17" w:history="1">
        <w:r w:rsidR="006F6B14" w:rsidRPr="00FC5EF9">
          <w:rPr>
            <w:rStyle w:val="Hyperlink"/>
            <w:rFonts w:ascii="Calibri" w:hAnsi="Calibri" w:cs="Calibri"/>
            <w:b/>
          </w:rPr>
          <w:t>RFA.responses@dhhs.nc.gov</w:t>
        </w:r>
      </w:hyperlink>
      <w:r w:rsidR="00FB56F5" w:rsidRPr="00FC5EF9">
        <w:rPr>
          <w:rFonts w:ascii="Calibri" w:hAnsi="Calibri" w:cs="Calibri"/>
          <w:b/>
        </w:rPr>
        <w:t xml:space="preserve"> </w:t>
      </w:r>
      <w:r w:rsidR="008A4394" w:rsidRPr="00FC5EF9">
        <w:rPr>
          <w:rFonts w:ascii="Calibri" w:hAnsi="Calibri" w:cs="Calibri"/>
          <w:b/>
        </w:rPr>
        <w:t xml:space="preserve">no later than 5:00 pm EST on </w:t>
      </w:r>
      <w:r w:rsidR="00167F57" w:rsidRPr="00FC5EF9">
        <w:rPr>
          <w:rFonts w:ascii="Calibri" w:hAnsi="Calibri" w:cs="Calibri"/>
          <w:b/>
        </w:rPr>
        <w:t xml:space="preserve">Friday, </w:t>
      </w:r>
      <w:r w:rsidR="00906DAF">
        <w:rPr>
          <w:rFonts w:ascii="Calibri" w:hAnsi="Calibri" w:cs="Calibri"/>
          <w:b/>
        </w:rPr>
        <w:t xml:space="preserve">August </w:t>
      </w:r>
      <w:r w:rsidR="002F5F55">
        <w:rPr>
          <w:rFonts w:ascii="Calibri" w:hAnsi="Calibri" w:cs="Calibri"/>
          <w:b/>
        </w:rPr>
        <w:t>2</w:t>
      </w:r>
      <w:r w:rsidR="00167F57" w:rsidRPr="00FC5EF9">
        <w:rPr>
          <w:rFonts w:ascii="Calibri" w:hAnsi="Calibri" w:cs="Calibri"/>
          <w:b/>
        </w:rPr>
        <w:t>,</w:t>
      </w:r>
      <w:r w:rsidR="008A4394" w:rsidRPr="00FC5EF9">
        <w:rPr>
          <w:rFonts w:ascii="Calibri" w:hAnsi="Calibri" w:cs="Calibri"/>
          <w:b/>
        </w:rPr>
        <w:t xml:space="preserve"> 20</w:t>
      </w:r>
      <w:r w:rsidR="00FB56F5" w:rsidRPr="00FC5EF9">
        <w:rPr>
          <w:rFonts w:ascii="Calibri" w:hAnsi="Calibri" w:cs="Calibri"/>
          <w:b/>
        </w:rPr>
        <w:t>2</w:t>
      </w:r>
      <w:r w:rsidR="00206E84" w:rsidRPr="00FC5EF9">
        <w:rPr>
          <w:rFonts w:ascii="Calibri" w:hAnsi="Calibri" w:cs="Calibri"/>
          <w:b/>
        </w:rPr>
        <w:t>2</w:t>
      </w:r>
      <w:r w:rsidR="008A4394" w:rsidRPr="00FC5EF9">
        <w:rPr>
          <w:rFonts w:ascii="Calibri" w:hAnsi="Calibri" w:cs="Calibri"/>
          <w:b/>
        </w:rPr>
        <w:t xml:space="preserve">. </w:t>
      </w:r>
      <w:r w:rsidR="007B5C4E" w:rsidRPr="00FC5EF9">
        <w:rPr>
          <w:rFonts w:ascii="Calibri" w:hAnsi="Calibri" w:cs="Calibri"/>
          <w:b/>
        </w:rPr>
        <w:t xml:space="preserve"> </w:t>
      </w:r>
    </w:p>
    <w:p w14:paraId="3DEEAECB" w14:textId="77777777" w:rsidR="005E6C2D" w:rsidRPr="00FC5EF9" w:rsidRDefault="005E6C2D" w:rsidP="006055F1">
      <w:pPr>
        <w:pStyle w:val="Default"/>
        <w:rPr>
          <w:rFonts w:ascii="Calibri" w:hAnsi="Calibri" w:cs="Calibri"/>
          <w:b/>
          <w:color w:val="FF0000"/>
          <w:u w:val="single"/>
        </w:rPr>
      </w:pPr>
    </w:p>
    <w:p w14:paraId="76063ABE" w14:textId="7B4C7450" w:rsidR="008975E2" w:rsidRPr="00FC5EF9" w:rsidRDefault="005057F6" w:rsidP="006055F1">
      <w:pPr>
        <w:pStyle w:val="Heading10"/>
        <w:rPr>
          <w:rFonts w:ascii="Calibri" w:hAnsi="Calibri" w:cs="Calibri"/>
          <w:sz w:val="24"/>
          <w:szCs w:val="24"/>
        </w:rPr>
      </w:pPr>
      <w:bookmarkStart w:id="26" w:name="_Toc97829171"/>
      <w:r w:rsidRPr="00FC5EF9">
        <w:rPr>
          <w:rFonts w:ascii="Calibri" w:hAnsi="Calibri" w:cs="Calibri"/>
          <w:sz w:val="24"/>
          <w:szCs w:val="24"/>
        </w:rPr>
        <w:t>13.0 EVALUATION CRITERIA AND SCORING</w:t>
      </w:r>
      <w:bookmarkEnd w:id="26"/>
    </w:p>
    <w:p w14:paraId="502A8FBF" w14:textId="77777777" w:rsidR="005057F6" w:rsidRPr="00FC5EF9" w:rsidRDefault="005057F6" w:rsidP="006055F1">
      <w:pPr>
        <w:autoSpaceDE w:val="0"/>
        <w:autoSpaceDN w:val="0"/>
        <w:rPr>
          <w:rFonts w:ascii="Calibri" w:hAnsi="Calibri" w:cs="Calibri"/>
          <w:b/>
          <w:bCs/>
          <w:color w:val="000000"/>
        </w:rPr>
      </w:pPr>
    </w:p>
    <w:p w14:paraId="169208CF" w14:textId="6C351F54" w:rsidR="008975E2" w:rsidRPr="00FC5EF9" w:rsidRDefault="008975E2" w:rsidP="00B64FAE">
      <w:pPr>
        <w:autoSpaceDE w:val="0"/>
        <w:autoSpaceDN w:val="0"/>
        <w:spacing w:after="120"/>
        <w:rPr>
          <w:rFonts w:ascii="Calibri" w:hAnsi="Calibri" w:cs="Calibri"/>
          <w:b/>
          <w:bCs/>
          <w:color w:val="000000"/>
        </w:rPr>
      </w:pPr>
      <w:r w:rsidRPr="00FC5EF9">
        <w:rPr>
          <w:rFonts w:ascii="Calibri" w:hAnsi="Calibri" w:cs="Calibri"/>
          <w:b/>
          <w:bCs/>
          <w:color w:val="000000"/>
        </w:rPr>
        <w:t>PHASE I: INITIAL QUALIFYING CRITERIA</w:t>
      </w:r>
    </w:p>
    <w:p w14:paraId="7B68A791" w14:textId="1D138141" w:rsidR="008975E2" w:rsidRPr="00FC5EF9" w:rsidRDefault="008975E2" w:rsidP="006055F1">
      <w:pPr>
        <w:pStyle w:val="Default"/>
        <w:rPr>
          <w:rFonts w:ascii="Calibri" w:hAnsi="Calibri" w:cs="Calibri"/>
          <w:color w:val="auto"/>
          <w:u w:val="single"/>
        </w:rPr>
      </w:pPr>
      <w:r w:rsidRPr="00FC5EF9">
        <w:rPr>
          <w:rFonts w:ascii="Calibri" w:hAnsi="Calibri" w:cs="Calibri"/>
          <w:color w:val="auto"/>
        </w:rPr>
        <w:t xml:space="preserve">The applicant’s proposal must meet </w:t>
      </w:r>
      <w:r w:rsidR="008D1BDB" w:rsidRPr="00FC5EF9">
        <w:rPr>
          <w:rFonts w:ascii="Calibri" w:hAnsi="Calibri" w:cs="Calibri"/>
          <w:color w:val="auto"/>
        </w:rPr>
        <w:t>all</w:t>
      </w:r>
      <w:r w:rsidRPr="00FC5EF9">
        <w:rPr>
          <w:rFonts w:ascii="Calibri" w:hAnsi="Calibri" w:cs="Calibri"/>
          <w:color w:val="auto"/>
        </w:rPr>
        <w:t xml:space="preserve"> the following Phase I application acceptance criteria </w:t>
      </w:r>
      <w:r w:rsidR="005E6C2D" w:rsidRPr="00FC5EF9">
        <w:rPr>
          <w:rFonts w:ascii="Calibri" w:hAnsi="Calibri" w:cs="Calibri"/>
          <w:color w:val="auto"/>
        </w:rPr>
        <w:t>to</w:t>
      </w:r>
      <w:r w:rsidRPr="00FC5EF9">
        <w:rPr>
          <w:rFonts w:ascii="Calibri" w:hAnsi="Calibri" w:cs="Calibri"/>
          <w:color w:val="auto"/>
        </w:rPr>
        <w:t xml:space="preserve"> be considered for further evaluation.  Any proposal receiving a “no” response to any of the following qualifying criteria </w:t>
      </w:r>
      <w:r w:rsidRPr="00FC5EF9">
        <w:rPr>
          <w:rFonts w:ascii="Calibri" w:hAnsi="Calibri" w:cs="Calibri"/>
          <w:color w:val="auto"/>
          <w:u w:val="single"/>
        </w:rPr>
        <w:t>shall be disqualified from consideration.</w:t>
      </w:r>
    </w:p>
    <w:p w14:paraId="5CFB7BCC" w14:textId="77777777" w:rsidR="008975E2" w:rsidRPr="00FC5EF9" w:rsidRDefault="008975E2" w:rsidP="006055F1">
      <w:pPr>
        <w:autoSpaceDE w:val="0"/>
        <w:autoSpaceDN w:val="0"/>
        <w:rPr>
          <w:rFonts w:ascii="Calibri" w:hAnsi="Calibri" w:cs="Calibri"/>
          <w:b/>
          <w:bCs/>
          <w:color w:val="000000"/>
          <w:u w:val="single"/>
        </w:rPr>
      </w:pPr>
    </w:p>
    <w:tbl>
      <w:tblPr>
        <w:tblStyle w:val="TableGrid"/>
        <w:tblW w:w="0" w:type="auto"/>
        <w:tblLook w:val="04A0" w:firstRow="1" w:lastRow="0" w:firstColumn="1" w:lastColumn="0" w:noHBand="0" w:noVBand="1"/>
      </w:tblPr>
      <w:tblGrid>
        <w:gridCol w:w="716"/>
        <w:gridCol w:w="7882"/>
        <w:gridCol w:w="991"/>
        <w:gridCol w:w="670"/>
        <w:gridCol w:w="622"/>
      </w:tblGrid>
      <w:tr w:rsidR="008975E2" w:rsidRPr="00FC5EF9" w14:paraId="218121D8" w14:textId="77777777" w:rsidTr="00B64FAE">
        <w:tc>
          <w:tcPr>
            <w:tcW w:w="625" w:type="dxa"/>
          </w:tcPr>
          <w:p w14:paraId="36C91973" w14:textId="77777777" w:rsidR="008975E2" w:rsidRPr="00FC5EF9" w:rsidRDefault="008975E2" w:rsidP="006055F1">
            <w:pPr>
              <w:autoSpaceDE w:val="0"/>
              <w:autoSpaceDN w:val="0"/>
              <w:rPr>
                <w:rFonts w:ascii="Calibri" w:hAnsi="Calibri" w:cs="Calibri"/>
                <w:bCs/>
                <w:color w:val="000000"/>
              </w:rPr>
            </w:pPr>
            <w:r w:rsidRPr="00FC5EF9">
              <w:rPr>
                <w:rFonts w:ascii="Calibri" w:hAnsi="Calibri" w:cs="Calibri"/>
                <w:bCs/>
                <w:color w:val="000000"/>
              </w:rPr>
              <w:t>ITEM</w:t>
            </w:r>
          </w:p>
        </w:tc>
        <w:tc>
          <w:tcPr>
            <w:tcW w:w="7882" w:type="dxa"/>
          </w:tcPr>
          <w:p w14:paraId="5BE23089" w14:textId="77777777" w:rsidR="008975E2" w:rsidRPr="00FC5EF9" w:rsidRDefault="008975E2" w:rsidP="006055F1">
            <w:pPr>
              <w:autoSpaceDE w:val="0"/>
              <w:autoSpaceDN w:val="0"/>
              <w:rPr>
                <w:rFonts w:ascii="Calibri" w:hAnsi="Calibri" w:cs="Calibri"/>
                <w:bCs/>
                <w:color w:val="000000"/>
              </w:rPr>
            </w:pPr>
            <w:r w:rsidRPr="00FC5EF9">
              <w:rPr>
                <w:rFonts w:ascii="Calibri" w:hAnsi="Calibri" w:cs="Calibri"/>
                <w:bCs/>
                <w:color w:val="000000"/>
              </w:rPr>
              <w:t>APPLICATION ACCEPTANCE CRITERIA</w:t>
            </w:r>
          </w:p>
        </w:tc>
        <w:tc>
          <w:tcPr>
            <w:tcW w:w="991" w:type="dxa"/>
          </w:tcPr>
          <w:p w14:paraId="0F6CD6DB" w14:textId="77777777" w:rsidR="008975E2" w:rsidRPr="00FC5EF9" w:rsidRDefault="008975E2" w:rsidP="006055F1">
            <w:pPr>
              <w:autoSpaceDE w:val="0"/>
              <w:autoSpaceDN w:val="0"/>
              <w:rPr>
                <w:rFonts w:ascii="Calibri" w:hAnsi="Calibri" w:cs="Calibri"/>
                <w:bCs/>
                <w:color w:val="000000"/>
              </w:rPr>
            </w:pPr>
            <w:r w:rsidRPr="00FC5EF9">
              <w:rPr>
                <w:rFonts w:ascii="Calibri" w:hAnsi="Calibri" w:cs="Calibri"/>
                <w:bCs/>
                <w:color w:val="000000"/>
              </w:rPr>
              <w:t>RFA Section</w:t>
            </w:r>
          </w:p>
        </w:tc>
        <w:tc>
          <w:tcPr>
            <w:tcW w:w="670" w:type="dxa"/>
          </w:tcPr>
          <w:p w14:paraId="5D7B564A" w14:textId="77777777" w:rsidR="008975E2" w:rsidRPr="00FC5EF9" w:rsidRDefault="008975E2" w:rsidP="006055F1">
            <w:pPr>
              <w:autoSpaceDE w:val="0"/>
              <w:autoSpaceDN w:val="0"/>
              <w:rPr>
                <w:rFonts w:ascii="Calibri" w:hAnsi="Calibri" w:cs="Calibri"/>
                <w:bCs/>
                <w:color w:val="000000"/>
              </w:rPr>
            </w:pPr>
            <w:r w:rsidRPr="00FC5EF9">
              <w:rPr>
                <w:rFonts w:ascii="Calibri" w:hAnsi="Calibri" w:cs="Calibri"/>
                <w:bCs/>
                <w:color w:val="000000"/>
              </w:rPr>
              <w:t>YES</w:t>
            </w:r>
          </w:p>
        </w:tc>
        <w:tc>
          <w:tcPr>
            <w:tcW w:w="622" w:type="dxa"/>
          </w:tcPr>
          <w:p w14:paraId="5FAA40B4" w14:textId="77777777" w:rsidR="008975E2" w:rsidRPr="00FC5EF9" w:rsidRDefault="008975E2" w:rsidP="006055F1">
            <w:pPr>
              <w:autoSpaceDE w:val="0"/>
              <w:autoSpaceDN w:val="0"/>
              <w:rPr>
                <w:rFonts w:ascii="Calibri" w:hAnsi="Calibri" w:cs="Calibri"/>
                <w:bCs/>
                <w:color w:val="000000"/>
              </w:rPr>
            </w:pPr>
            <w:r w:rsidRPr="00FC5EF9">
              <w:rPr>
                <w:rFonts w:ascii="Calibri" w:hAnsi="Calibri" w:cs="Calibri"/>
                <w:bCs/>
                <w:color w:val="000000"/>
              </w:rPr>
              <w:t>NO</w:t>
            </w:r>
          </w:p>
        </w:tc>
      </w:tr>
      <w:tr w:rsidR="008975E2" w:rsidRPr="00FC5EF9" w14:paraId="01CC80E5" w14:textId="77777777" w:rsidTr="00B64FAE">
        <w:tc>
          <w:tcPr>
            <w:tcW w:w="625" w:type="dxa"/>
          </w:tcPr>
          <w:p w14:paraId="71FC16E2" w14:textId="77777777" w:rsidR="008975E2" w:rsidRPr="00FC5EF9" w:rsidRDefault="008975E2" w:rsidP="006055F1">
            <w:pPr>
              <w:autoSpaceDE w:val="0"/>
              <w:autoSpaceDN w:val="0"/>
              <w:rPr>
                <w:rFonts w:ascii="Calibri" w:hAnsi="Calibri" w:cs="Calibri"/>
                <w:bCs/>
                <w:color w:val="000000"/>
              </w:rPr>
            </w:pPr>
            <w:r w:rsidRPr="00FC5EF9">
              <w:rPr>
                <w:rFonts w:ascii="Calibri" w:hAnsi="Calibri" w:cs="Calibri"/>
                <w:bCs/>
                <w:color w:val="000000"/>
              </w:rPr>
              <w:t>1</w:t>
            </w:r>
          </w:p>
        </w:tc>
        <w:tc>
          <w:tcPr>
            <w:tcW w:w="7882" w:type="dxa"/>
          </w:tcPr>
          <w:p w14:paraId="6F06DDE0" w14:textId="73D4E05C" w:rsidR="008975E2" w:rsidRPr="00FC5EF9" w:rsidRDefault="008975E2" w:rsidP="006055F1">
            <w:pPr>
              <w:autoSpaceDE w:val="0"/>
              <w:autoSpaceDN w:val="0"/>
              <w:rPr>
                <w:rFonts w:ascii="Calibri" w:hAnsi="Calibri" w:cs="Calibri"/>
                <w:bCs/>
                <w:color w:val="000000"/>
              </w:rPr>
            </w:pPr>
            <w:r w:rsidRPr="00FC5EF9">
              <w:rPr>
                <w:rFonts w:ascii="Calibri" w:hAnsi="Calibri" w:cs="Calibri"/>
                <w:bCs/>
                <w:color w:val="000000"/>
              </w:rPr>
              <w:t xml:space="preserve">Was the </w:t>
            </w:r>
            <w:r w:rsidR="00167F57" w:rsidRPr="00FC5EF9">
              <w:rPr>
                <w:rFonts w:ascii="Calibri" w:hAnsi="Calibri" w:cs="Calibri"/>
                <w:bCs/>
                <w:color w:val="000000"/>
              </w:rPr>
              <w:t>applicant’s</w:t>
            </w:r>
            <w:r w:rsidRPr="00FC5EF9">
              <w:rPr>
                <w:rFonts w:ascii="Calibri" w:hAnsi="Calibri" w:cs="Calibri"/>
                <w:bCs/>
                <w:color w:val="000000"/>
              </w:rPr>
              <w:t xml:space="preserve"> application received by the deadline specified in the RFA?</w:t>
            </w:r>
          </w:p>
        </w:tc>
        <w:tc>
          <w:tcPr>
            <w:tcW w:w="991" w:type="dxa"/>
          </w:tcPr>
          <w:p w14:paraId="757ACB4A" w14:textId="77777777" w:rsidR="008975E2" w:rsidRPr="00FC5EF9" w:rsidRDefault="008975E2" w:rsidP="006055F1">
            <w:pPr>
              <w:autoSpaceDE w:val="0"/>
              <w:autoSpaceDN w:val="0"/>
              <w:rPr>
                <w:rFonts w:ascii="Calibri" w:hAnsi="Calibri" w:cs="Calibri"/>
                <w:b/>
                <w:bCs/>
                <w:color w:val="000000"/>
              </w:rPr>
            </w:pPr>
          </w:p>
        </w:tc>
        <w:tc>
          <w:tcPr>
            <w:tcW w:w="670" w:type="dxa"/>
          </w:tcPr>
          <w:p w14:paraId="02D5CBE6" w14:textId="77777777" w:rsidR="008975E2" w:rsidRPr="00FC5EF9" w:rsidRDefault="008975E2" w:rsidP="006055F1">
            <w:pPr>
              <w:autoSpaceDE w:val="0"/>
              <w:autoSpaceDN w:val="0"/>
              <w:rPr>
                <w:rFonts w:ascii="Calibri" w:hAnsi="Calibri" w:cs="Calibri"/>
                <w:b/>
                <w:bCs/>
                <w:color w:val="000000"/>
              </w:rPr>
            </w:pPr>
          </w:p>
        </w:tc>
        <w:tc>
          <w:tcPr>
            <w:tcW w:w="622" w:type="dxa"/>
          </w:tcPr>
          <w:p w14:paraId="5EFBED53" w14:textId="77777777" w:rsidR="008975E2" w:rsidRPr="00FC5EF9" w:rsidRDefault="008975E2" w:rsidP="006055F1">
            <w:pPr>
              <w:autoSpaceDE w:val="0"/>
              <w:autoSpaceDN w:val="0"/>
              <w:rPr>
                <w:rFonts w:ascii="Calibri" w:hAnsi="Calibri" w:cs="Calibri"/>
                <w:b/>
                <w:bCs/>
                <w:color w:val="000000"/>
              </w:rPr>
            </w:pPr>
          </w:p>
        </w:tc>
      </w:tr>
      <w:tr w:rsidR="008975E2" w:rsidRPr="00FC5EF9" w14:paraId="5BAAFB34" w14:textId="77777777" w:rsidTr="00B64FAE">
        <w:tc>
          <w:tcPr>
            <w:tcW w:w="625" w:type="dxa"/>
          </w:tcPr>
          <w:p w14:paraId="1D797F5A" w14:textId="77777777" w:rsidR="008975E2" w:rsidRPr="00FC5EF9" w:rsidRDefault="008975E2" w:rsidP="006055F1">
            <w:pPr>
              <w:autoSpaceDE w:val="0"/>
              <w:autoSpaceDN w:val="0"/>
              <w:rPr>
                <w:rFonts w:ascii="Calibri" w:hAnsi="Calibri" w:cs="Calibri"/>
                <w:bCs/>
                <w:color w:val="000000"/>
              </w:rPr>
            </w:pPr>
            <w:r w:rsidRPr="00FC5EF9">
              <w:rPr>
                <w:rFonts w:ascii="Calibri" w:hAnsi="Calibri" w:cs="Calibri"/>
                <w:bCs/>
                <w:color w:val="000000"/>
              </w:rPr>
              <w:t>2</w:t>
            </w:r>
          </w:p>
        </w:tc>
        <w:tc>
          <w:tcPr>
            <w:tcW w:w="7882" w:type="dxa"/>
          </w:tcPr>
          <w:p w14:paraId="59174EFA" w14:textId="48B01BA6" w:rsidR="008975E2" w:rsidRPr="00FC5EF9" w:rsidRDefault="008D1BDB" w:rsidP="006055F1">
            <w:pPr>
              <w:autoSpaceDE w:val="0"/>
              <w:autoSpaceDN w:val="0"/>
              <w:rPr>
                <w:rFonts w:ascii="Calibri" w:hAnsi="Calibri" w:cs="Calibri"/>
                <w:bCs/>
                <w:color w:val="000000"/>
              </w:rPr>
            </w:pPr>
            <w:r w:rsidRPr="00FC5EF9">
              <w:rPr>
                <w:rFonts w:ascii="Calibri" w:hAnsi="Calibri" w:cs="Calibri"/>
                <w:bCs/>
                <w:color w:val="000000"/>
              </w:rPr>
              <w:t>P</w:t>
            </w:r>
            <w:r w:rsidR="008975E2" w:rsidRPr="00FC5EF9">
              <w:rPr>
                <w:rFonts w:ascii="Calibri" w:hAnsi="Calibri" w:cs="Calibri"/>
                <w:bCs/>
                <w:color w:val="000000"/>
              </w:rPr>
              <w:t xml:space="preserve">roposal includes all required affirmative statements, assurances and certifications signed by the vendor’s responsible representative, as described in </w:t>
            </w:r>
            <w:r w:rsidR="008A4394" w:rsidRPr="00FC5EF9">
              <w:rPr>
                <w:rFonts w:ascii="Calibri" w:hAnsi="Calibri" w:cs="Calibri"/>
                <w:bCs/>
                <w:color w:val="000000"/>
              </w:rPr>
              <w:t>Appendix B</w:t>
            </w:r>
            <w:r w:rsidR="008975E2" w:rsidRPr="00FC5EF9">
              <w:rPr>
                <w:rFonts w:ascii="Calibri" w:hAnsi="Calibri" w:cs="Calibri"/>
                <w:bCs/>
                <w:color w:val="FF0000"/>
              </w:rPr>
              <w:t xml:space="preserve"> </w:t>
            </w:r>
            <w:r w:rsidR="008975E2" w:rsidRPr="00FC5EF9">
              <w:rPr>
                <w:rFonts w:ascii="Calibri" w:hAnsi="Calibri" w:cs="Calibri"/>
                <w:bCs/>
                <w:color w:val="000000"/>
              </w:rPr>
              <w:t>of the RFA</w:t>
            </w:r>
            <w:r w:rsidR="00167F57" w:rsidRPr="00FC5EF9">
              <w:rPr>
                <w:rFonts w:ascii="Calibri" w:hAnsi="Calibri" w:cs="Calibri"/>
                <w:bCs/>
                <w:color w:val="000000"/>
              </w:rPr>
              <w:t>.</w:t>
            </w:r>
          </w:p>
        </w:tc>
        <w:tc>
          <w:tcPr>
            <w:tcW w:w="991" w:type="dxa"/>
          </w:tcPr>
          <w:p w14:paraId="6E3DAEE6" w14:textId="77777777" w:rsidR="008975E2" w:rsidRPr="00FC5EF9" w:rsidRDefault="008975E2" w:rsidP="006055F1">
            <w:pPr>
              <w:autoSpaceDE w:val="0"/>
              <w:autoSpaceDN w:val="0"/>
              <w:rPr>
                <w:rFonts w:ascii="Calibri" w:hAnsi="Calibri" w:cs="Calibri"/>
                <w:b/>
                <w:bCs/>
                <w:color w:val="000000"/>
                <w:u w:val="single"/>
              </w:rPr>
            </w:pPr>
          </w:p>
        </w:tc>
        <w:tc>
          <w:tcPr>
            <w:tcW w:w="670" w:type="dxa"/>
          </w:tcPr>
          <w:p w14:paraId="4F6BA4D7" w14:textId="77777777" w:rsidR="008975E2" w:rsidRPr="00FC5EF9" w:rsidRDefault="008975E2" w:rsidP="006055F1">
            <w:pPr>
              <w:autoSpaceDE w:val="0"/>
              <w:autoSpaceDN w:val="0"/>
              <w:rPr>
                <w:rFonts w:ascii="Calibri" w:hAnsi="Calibri" w:cs="Calibri"/>
                <w:b/>
                <w:bCs/>
                <w:color w:val="000000"/>
                <w:u w:val="single"/>
              </w:rPr>
            </w:pPr>
          </w:p>
        </w:tc>
        <w:tc>
          <w:tcPr>
            <w:tcW w:w="622" w:type="dxa"/>
          </w:tcPr>
          <w:p w14:paraId="6F9FAC89" w14:textId="77777777" w:rsidR="008975E2" w:rsidRPr="00FC5EF9" w:rsidRDefault="008975E2" w:rsidP="006055F1">
            <w:pPr>
              <w:autoSpaceDE w:val="0"/>
              <w:autoSpaceDN w:val="0"/>
              <w:rPr>
                <w:rFonts w:ascii="Calibri" w:hAnsi="Calibri" w:cs="Calibri"/>
                <w:b/>
                <w:bCs/>
                <w:color w:val="000000"/>
                <w:u w:val="single"/>
              </w:rPr>
            </w:pPr>
          </w:p>
        </w:tc>
      </w:tr>
      <w:tr w:rsidR="008975E2" w:rsidRPr="00FC5EF9" w14:paraId="4DB4D932" w14:textId="77777777" w:rsidTr="003B5665">
        <w:trPr>
          <w:trHeight w:val="802"/>
        </w:trPr>
        <w:tc>
          <w:tcPr>
            <w:tcW w:w="625" w:type="dxa"/>
          </w:tcPr>
          <w:p w14:paraId="4973E869" w14:textId="77777777" w:rsidR="008975E2" w:rsidRPr="00FC5EF9" w:rsidRDefault="008975E2" w:rsidP="006055F1">
            <w:pPr>
              <w:autoSpaceDE w:val="0"/>
              <w:autoSpaceDN w:val="0"/>
              <w:rPr>
                <w:rFonts w:ascii="Calibri" w:hAnsi="Calibri" w:cs="Calibri"/>
                <w:bCs/>
                <w:color w:val="000000"/>
              </w:rPr>
            </w:pPr>
            <w:r w:rsidRPr="00FC5EF9">
              <w:rPr>
                <w:rFonts w:ascii="Calibri" w:hAnsi="Calibri" w:cs="Calibri"/>
                <w:bCs/>
                <w:color w:val="000000"/>
              </w:rPr>
              <w:t>3</w:t>
            </w:r>
          </w:p>
        </w:tc>
        <w:tc>
          <w:tcPr>
            <w:tcW w:w="7882" w:type="dxa"/>
          </w:tcPr>
          <w:p w14:paraId="7EA7DAE8" w14:textId="3B786337" w:rsidR="008975E2" w:rsidRPr="00FC5EF9" w:rsidRDefault="008975E2" w:rsidP="006055F1">
            <w:pPr>
              <w:autoSpaceDE w:val="0"/>
              <w:autoSpaceDN w:val="0"/>
              <w:rPr>
                <w:rFonts w:ascii="Calibri" w:hAnsi="Calibri" w:cs="Calibri"/>
                <w:bCs/>
                <w:color w:val="000000"/>
              </w:rPr>
            </w:pPr>
            <w:r w:rsidRPr="00FC5EF9">
              <w:rPr>
                <w:rFonts w:ascii="Calibri" w:hAnsi="Calibri" w:cs="Calibri"/>
                <w:bCs/>
                <w:color w:val="000000"/>
              </w:rPr>
              <w:t xml:space="preserve">Included in those certifications, the </w:t>
            </w:r>
            <w:r w:rsidR="00534DAA" w:rsidRPr="00FC5EF9">
              <w:rPr>
                <w:rFonts w:ascii="Calibri" w:hAnsi="Calibri" w:cs="Calibri"/>
                <w:bCs/>
                <w:color w:val="000000"/>
              </w:rPr>
              <w:t xml:space="preserve">applicant </w:t>
            </w:r>
            <w:r w:rsidRPr="00FC5EF9">
              <w:rPr>
                <w:rFonts w:ascii="Calibri" w:hAnsi="Calibri" w:cs="Calibri"/>
                <w:bCs/>
                <w:color w:val="000000"/>
              </w:rPr>
              <w:t xml:space="preserve">states that it is not excluded from </w:t>
            </w:r>
            <w:r w:rsidR="003B5665" w:rsidRPr="00FC5EF9">
              <w:rPr>
                <w:rFonts w:ascii="Calibri" w:hAnsi="Calibri" w:cs="Calibri"/>
                <w:bCs/>
                <w:color w:val="000000"/>
              </w:rPr>
              <w:t>entering</w:t>
            </w:r>
            <w:r w:rsidRPr="00FC5EF9">
              <w:rPr>
                <w:rFonts w:ascii="Calibri" w:hAnsi="Calibri" w:cs="Calibri"/>
                <w:bCs/>
                <w:color w:val="000000"/>
              </w:rPr>
              <w:t xml:space="preserve"> a contract with DHHS/State due to restrictions related to the federal debarment list, etc.</w:t>
            </w:r>
          </w:p>
        </w:tc>
        <w:tc>
          <w:tcPr>
            <w:tcW w:w="991" w:type="dxa"/>
          </w:tcPr>
          <w:p w14:paraId="08860386" w14:textId="77777777" w:rsidR="008975E2" w:rsidRPr="00FC5EF9" w:rsidRDefault="008975E2" w:rsidP="006055F1">
            <w:pPr>
              <w:autoSpaceDE w:val="0"/>
              <w:autoSpaceDN w:val="0"/>
              <w:rPr>
                <w:rFonts w:ascii="Calibri" w:hAnsi="Calibri" w:cs="Calibri"/>
                <w:b/>
                <w:bCs/>
                <w:color w:val="000000"/>
                <w:u w:val="single"/>
              </w:rPr>
            </w:pPr>
          </w:p>
        </w:tc>
        <w:tc>
          <w:tcPr>
            <w:tcW w:w="670" w:type="dxa"/>
          </w:tcPr>
          <w:p w14:paraId="1841EE4B" w14:textId="77777777" w:rsidR="008975E2" w:rsidRPr="00FC5EF9" w:rsidRDefault="008975E2" w:rsidP="006055F1">
            <w:pPr>
              <w:autoSpaceDE w:val="0"/>
              <w:autoSpaceDN w:val="0"/>
              <w:rPr>
                <w:rFonts w:ascii="Calibri" w:hAnsi="Calibri" w:cs="Calibri"/>
                <w:b/>
                <w:bCs/>
                <w:color w:val="000000"/>
                <w:u w:val="single"/>
              </w:rPr>
            </w:pPr>
          </w:p>
        </w:tc>
        <w:tc>
          <w:tcPr>
            <w:tcW w:w="622" w:type="dxa"/>
          </w:tcPr>
          <w:p w14:paraId="345F7915" w14:textId="77777777" w:rsidR="008975E2" w:rsidRPr="00FC5EF9" w:rsidRDefault="008975E2" w:rsidP="006055F1">
            <w:pPr>
              <w:autoSpaceDE w:val="0"/>
              <w:autoSpaceDN w:val="0"/>
              <w:rPr>
                <w:rFonts w:ascii="Calibri" w:hAnsi="Calibri" w:cs="Calibri"/>
                <w:b/>
                <w:bCs/>
                <w:color w:val="000000"/>
                <w:u w:val="single"/>
              </w:rPr>
            </w:pPr>
          </w:p>
        </w:tc>
      </w:tr>
      <w:tr w:rsidR="008975E2" w:rsidRPr="00FC5EF9" w14:paraId="69F72FE4" w14:textId="77777777" w:rsidTr="00B64FAE">
        <w:tc>
          <w:tcPr>
            <w:tcW w:w="625" w:type="dxa"/>
          </w:tcPr>
          <w:p w14:paraId="2DFD2057" w14:textId="77777777" w:rsidR="008975E2" w:rsidRPr="00FC5EF9" w:rsidRDefault="008975E2" w:rsidP="006055F1">
            <w:pPr>
              <w:autoSpaceDE w:val="0"/>
              <w:autoSpaceDN w:val="0"/>
              <w:rPr>
                <w:rFonts w:ascii="Calibri" w:hAnsi="Calibri" w:cs="Calibri"/>
                <w:bCs/>
                <w:color w:val="000000"/>
              </w:rPr>
            </w:pPr>
            <w:r w:rsidRPr="00FC5EF9">
              <w:rPr>
                <w:rFonts w:ascii="Calibri" w:hAnsi="Calibri" w:cs="Calibri"/>
                <w:bCs/>
                <w:color w:val="000000"/>
              </w:rPr>
              <w:t>4</w:t>
            </w:r>
          </w:p>
        </w:tc>
        <w:tc>
          <w:tcPr>
            <w:tcW w:w="7882" w:type="dxa"/>
          </w:tcPr>
          <w:p w14:paraId="62CE86E4" w14:textId="2062A1E4" w:rsidR="008975E2" w:rsidRPr="00FC5EF9" w:rsidRDefault="00534DAA" w:rsidP="006055F1">
            <w:pPr>
              <w:autoSpaceDE w:val="0"/>
              <w:autoSpaceDN w:val="0"/>
              <w:rPr>
                <w:rFonts w:ascii="Calibri" w:hAnsi="Calibri" w:cs="Calibri"/>
                <w:bCs/>
                <w:color w:val="000000" w:themeColor="text1"/>
              </w:rPr>
            </w:pPr>
            <w:r w:rsidRPr="00FC5EF9">
              <w:rPr>
                <w:rFonts w:ascii="Calibri" w:hAnsi="Calibri" w:cs="Calibri"/>
                <w:bCs/>
                <w:color w:val="000000" w:themeColor="text1"/>
              </w:rPr>
              <w:t>Applicant</w:t>
            </w:r>
            <w:r w:rsidR="008975E2" w:rsidRPr="00FC5EF9">
              <w:rPr>
                <w:rFonts w:ascii="Calibri" w:hAnsi="Calibri" w:cs="Calibri"/>
                <w:bCs/>
                <w:color w:val="000000" w:themeColor="text1"/>
              </w:rPr>
              <w:t xml:space="preserve"> meets eligibility requirements as stated in Section </w:t>
            </w:r>
            <w:r w:rsidR="008A4394" w:rsidRPr="00FC5EF9">
              <w:rPr>
                <w:rFonts w:ascii="Calibri" w:hAnsi="Calibri" w:cs="Calibri"/>
                <w:bCs/>
                <w:color w:val="000000" w:themeColor="text1"/>
              </w:rPr>
              <w:t>2.0</w:t>
            </w:r>
          </w:p>
        </w:tc>
        <w:tc>
          <w:tcPr>
            <w:tcW w:w="991" w:type="dxa"/>
          </w:tcPr>
          <w:p w14:paraId="2819B824" w14:textId="77777777" w:rsidR="008975E2" w:rsidRPr="00FC5EF9" w:rsidRDefault="008975E2" w:rsidP="006055F1">
            <w:pPr>
              <w:autoSpaceDE w:val="0"/>
              <w:autoSpaceDN w:val="0"/>
              <w:rPr>
                <w:rFonts w:ascii="Calibri" w:hAnsi="Calibri" w:cs="Calibri"/>
                <w:b/>
                <w:bCs/>
                <w:color w:val="000000"/>
                <w:u w:val="single"/>
              </w:rPr>
            </w:pPr>
          </w:p>
        </w:tc>
        <w:tc>
          <w:tcPr>
            <w:tcW w:w="670" w:type="dxa"/>
          </w:tcPr>
          <w:p w14:paraId="7DB9F259" w14:textId="77777777" w:rsidR="008975E2" w:rsidRPr="00FC5EF9" w:rsidRDefault="008975E2" w:rsidP="006055F1">
            <w:pPr>
              <w:autoSpaceDE w:val="0"/>
              <w:autoSpaceDN w:val="0"/>
              <w:rPr>
                <w:rFonts w:ascii="Calibri" w:hAnsi="Calibri" w:cs="Calibri"/>
                <w:b/>
                <w:bCs/>
                <w:color w:val="000000"/>
                <w:u w:val="single"/>
              </w:rPr>
            </w:pPr>
          </w:p>
        </w:tc>
        <w:tc>
          <w:tcPr>
            <w:tcW w:w="622" w:type="dxa"/>
          </w:tcPr>
          <w:p w14:paraId="61934627" w14:textId="77777777" w:rsidR="008975E2" w:rsidRPr="00FC5EF9" w:rsidRDefault="008975E2" w:rsidP="006055F1">
            <w:pPr>
              <w:autoSpaceDE w:val="0"/>
              <w:autoSpaceDN w:val="0"/>
              <w:rPr>
                <w:rFonts w:ascii="Calibri" w:hAnsi="Calibri" w:cs="Calibri"/>
                <w:b/>
                <w:bCs/>
                <w:color w:val="000000"/>
                <w:u w:val="single"/>
              </w:rPr>
            </w:pPr>
          </w:p>
        </w:tc>
      </w:tr>
      <w:tr w:rsidR="008975E2" w:rsidRPr="00FC5EF9" w14:paraId="752FE92F" w14:textId="77777777" w:rsidTr="00B64FAE">
        <w:tc>
          <w:tcPr>
            <w:tcW w:w="625" w:type="dxa"/>
          </w:tcPr>
          <w:p w14:paraId="4AF522FB" w14:textId="77777777" w:rsidR="008975E2" w:rsidRPr="00FC5EF9" w:rsidRDefault="008975E2" w:rsidP="006055F1">
            <w:pPr>
              <w:autoSpaceDE w:val="0"/>
              <w:autoSpaceDN w:val="0"/>
              <w:rPr>
                <w:rFonts w:ascii="Calibri" w:hAnsi="Calibri" w:cs="Calibri"/>
                <w:bCs/>
                <w:color w:val="000000"/>
              </w:rPr>
            </w:pPr>
            <w:r w:rsidRPr="00FC5EF9">
              <w:rPr>
                <w:rFonts w:ascii="Calibri" w:hAnsi="Calibri" w:cs="Calibri"/>
                <w:bCs/>
                <w:color w:val="000000"/>
              </w:rPr>
              <w:t>5</w:t>
            </w:r>
          </w:p>
        </w:tc>
        <w:tc>
          <w:tcPr>
            <w:tcW w:w="7882" w:type="dxa"/>
          </w:tcPr>
          <w:p w14:paraId="394BD944" w14:textId="60176292" w:rsidR="008975E2" w:rsidRPr="00FC5EF9" w:rsidRDefault="00534DAA" w:rsidP="006055F1">
            <w:pPr>
              <w:autoSpaceDE w:val="0"/>
              <w:autoSpaceDN w:val="0"/>
              <w:rPr>
                <w:rFonts w:ascii="Calibri" w:hAnsi="Calibri" w:cs="Calibri"/>
                <w:bCs/>
                <w:color w:val="000000" w:themeColor="text1"/>
              </w:rPr>
            </w:pPr>
            <w:r w:rsidRPr="00FC5EF9">
              <w:rPr>
                <w:rFonts w:ascii="Calibri" w:hAnsi="Calibri" w:cs="Calibri"/>
                <w:bCs/>
                <w:color w:val="000000" w:themeColor="text1"/>
              </w:rPr>
              <w:t>Applicant</w:t>
            </w:r>
            <w:r w:rsidR="008975E2" w:rsidRPr="00FC5EF9">
              <w:rPr>
                <w:rFonts w:ascii="Calibri" w:hAnsi="Calibri" w:cs="Calibri"/>
                <w:bCs/>
                <w:color w:val="000000" w:themeColor="text1"/>
              </w:rPr>
              <w:t xml:space="preserve"> meets the minimum Qualification Requirements as described in Section </w:t>
            </w:r>
            <w:r w:rsidR="008A4394" w:rsidRPr="00FC5EF9">
              <w:rPr>
                <w:rFonts w:ascii="Calibri" w:hAnsi="Calibri" w:cs="Calibri"/>
                <w:bCs/>
                <w:color w:val="000000" w:themeColor="text1"/>
              </w:rPr>
              <w:t>5.5</w:t>
            </w:r>
          </w:p>
        </w:tc>
        <w:tc>
          <w:tcPr>
            <w:tcW w:w="991" w:type="dxa"/>
          </w:tcPr>
          <w:p w14:paraId="2DDAD6A1" w14:textId="77777777" w:rsidR="008975E2" w:rsidRPr="00FC5EF9" w:rsidRDefault="008975E2" w:rsidP="006055F1">
            <w:pPr>
              <w:autoSpaceDE w:val="0"/>
              <w:autoSpaceDN w:val="0"/>
              <w:rPr>
                <w:rFonts w:ascii="Calibri" w:hAnsi="Calibri" w:cs="Calibri"/>
                <w:b/>
                <w:bCs/>
                <w:color w:val="000000"/>
                <w:u w:val="single"/>
              </w:rPr>
            </w:pPr>
          </w:p>
        </w:tc>
        <w:tc>
          <w:tcPr>
            <w:tcW w:w="670" w:type="dxa"/>
          </w:tcPr>
          <w:p w14:paraId="3F68988F" w14:textId="77777777" w:rsidR="008975E2" w:rsidRPr="00FC5EF9" w:rsidRDefault="008975E2" w:rsidP="006055F1">
            <w:pPr>
              <w:autoSpaceDE w:val="0"/>
              <w:autoSpaceDN w:val="0"/>
              <w:rPr>
                <w:rFonts w:ascii="Calibri" w:hAnsi="Calibri" w:cs="Calibri"/>
                <w:b/>
                <w:bCs/>
                <w:color w:val="000000"/>
                <w:u w:val="single"/>
              </w:rPr>
            </w:pPr>
          </w:p>
        </w:tc>
        <w:tc>
          <w:tcPr>
            <w:tcW w:w="622" w:type="dxa"/>
          </w:tcPr>
          <w:p w14:paraId="2AB17706" w14:textId="77777777" w:rsidR="008975E2" w:rsidRPr="00FC5EF9" w:rsidRDefault="008975E2" w:rsidP="006055F1">
            <w:pPr>
              <w:autoSpaceDE w:val="0"/>
              <w:autoSpaceDN w:val="0"/>
              <w:rPr>
                <w:rFonts w:ascii="Calibri" w:hAnsi="Calibri" w:cs="Calibri"/>
                <w:b/>
                <w:bCs/>
                <w:color w:val="000000"/>
                <w:u w:val="single"/>
              </w:rPr>
            </w:pPr>
          </w:p>
        </w:tc>
      </w:tr>
      <w:tr w:rsidR="008975E2" w:rsidRPr="00FC5EF9" w14:paraId="11C4F6FA" w14:textId="77777777" w:rsidTr="00B64FAE">
        <w:tc>
          <w:tcPr>
            <w:tcW w:w="625" w:type="dxa"/>
          </w:tcPr>
          <w:p w14:paraId="4A119F44" w14:textId="77777777" w:rsidR="008975E2" w:rsidRPr="00FC5EF9" w:rsidRDefault="008975E2" w:rsidP="006055F1">
            <w:pPr>
              <w:autoSpaceDE w:val="0"/>
              <w:autoSpaceDN w:val="0"/>
              <w:rPr>
                <w:rFonts w:ascii="Calibri" w:hAnsi="Calibri" w:cs="Calibri"/>
                <w:bCs/>
                <w:color w:val="000000"/>
              </w:rPr>
            </w:pPr>
            <w:r w:rsidRPr="00FC5EF9">
              <w:rPr>
                <w:rFonts w:ascii="Calibri" w:hAnsi="Calibri" w:cs="Calibri"/>
                <w:bCs/>
                <w:color w:val="000000"/>
              </w:rPr>
              <w:t>6</w:t>
            </w:r>
          </w:p>
        </w:tc>
        <w:tc>
          <w:tcPr>
            <w:tcW w:w="7882" w:type="dxa"/>
          </w:tcPr>
          <w:p w14:paraId="2117E2D3" w14:textId="38880C60" w:rsidR="008975E2" w:rsidRPr="00FC5EF9" w:rsidRDefault="008975E2" w:rsidP="006055F1">
            <w:pPr>
              <w:autoSpaceDE w:val="0"/>
              <w:autoSpaceDN w:val="0"/>
              <w:rPr>
                <w:rFonts w:ascii="Calibri" w:hAnsi="Calibri" w:cs="Calibri"/>
                <w:bCs/>
                <w:color w:val="000000" w:themeColor="text1"/>
              </w:rPr>
            </w:pPr>
            <w:r w:rsidRPr="00FC5EF9">
              <w:rPr>
                <w:rFonts w:ascii="Calibri" w:hAnsi="Calibri" w:cs="Calibri"/>
                <w:bCs/>
                <w:color w:val="000000" w:themeColor="text1"/>
              </w:rPr>
              <w:t xml:space="preserve">Program’s review of the </w:t>
            </w:r>
            <w:r w:rsidR="00534DAA" w:rsidRPr="00FC5EF9">
              <w:rPr>
                <w:rFonts w:ascii="Calibri" w:hAnsi="Calibri" w:cs="Calibri"/>
                <w:bCs/>
                <w:color w:val="000000" w:themeColor="text1"/>
              </w:rPr>
              <w:t>applicant</w:t>
            </w:r>
            <w:r w:rsidRPr="00FC5EF9">
              <w:rPr>
                <w:rFonts w:ascii="Calibri" w:hAnsi="Calibri" w:cs="Calibri"/>
                <w:bCs/>
                <w:color w:val="000000" w:themeColor="text1"/>
              </w:rPr>
              <w:t xml:space="preserve"> verifies that the vendor is not excluded from contracting with DHHS/State for any unresolved finding for recovery</w:t>
            </w:r>
            <w:r w:rsidR="00534DAA" w:rsidRPr="00FC5EF9">
              <w:rPr>
                <w:rFonts w:ascii="Calibri" w:hAnsi="Calibri" w:cs="Calibri"/>
                <w:bCs/>
                <w:color w:val="000000" w:themeColor="text1"/>
              </w:rPr>
              <w:t>.</w:t>
            </w:r>
          </w:p>
        </w:tc>
        <w:tc>
          <w:tcPr>
            <w:tcW w:w="991" w:type="dxa"/>
          </w:tcPr>
          <w:p w14:paraId="2C657A71" w14:textId="77777777" w:rsidR="008975E2" w:rsidRPr="00FC5EF9" w:rsidRDefault="008975E2" w:rsidP="006055F1">
            <w:pPr>
              <w:autoSpaceDE w:val="0"/>
              <w:autoSpaceDN w:val="0"/>
              <w:rPr>
                <w:rFonts w:ascii="Calibri" w:hAnsi="Calibri" w:cs="Calibri"/>
                <w:b/>
                <w:bCs/>
                <w:color w:val="000000"/>
                <w:u w:val="single"/>
              </w:rPr>
            </w:pPr>
          </w:p>
        </w:tc>
        <w:tc>
          <w:tcPr>
            <w:tcW w:w="670" w:type="dxa"/>
          </w:tcPr>
          <w:p w14:paraId="4C1706F5" w14:textId="77777777" w:rsidR="008975E2" w:rsidRPr="00FC5EF9" w:rsidRDefault="008975E2" w:rsidP="006055F1">
            <w:pPr>
              <w:autoSpaceDE w:val="0"/>
              <w:autoSpaceDN w:val="0"/>
              <w:rPr>
                <w:rFonts w:ascii="Calibri" w:hAnsi="Calibri" w:cs="Calibri"/>
                <w:b/>
                <w:bCs/>
                <w:color w:val="000000"/>
                <w:u w:val="single"/>
              </w:rPr>
            </w:pPr>
          </w:p>
        </w:tc>
        <w:tc>
          <w:tcPr>
            <w:tcW w:w="622" w:type="dxa"/>
          </w:tcPr>
          <w:p w14:paraId="2A72D0E7" w14:textId="77777777" w:rsidR="008975E2" w:rsidRPr="00FC5EF9" w:rsidRDefault="008975E2" w:rsidP="006055F1">
            <w:pPr>
              <w:autoSpaceDE w:val="0"/>
              <w:autoSpaceDN w:val="0"/>
              <w:rPr>
                <w:rFonts w:ascii="Calibri" w:hAnsi="Calibri" w:cs="Calibri"/>
                <w:b/>
                <w:bCs/>
                <w:color w:val="000000"/>
                <w:u w:val="single"/>
              </w:rPr>
            </w:pPr>
          </w:p>
        </w:tc>
      </w:tr>
    </w:tbl>
    <w:p w14:paraId="2E6EE98D" w14:textId="77777777" w:rsidR="0042286C" w:rsidRPr="00FC5EF9" w:rsidRDefault="0042286C" w:rsidP="006055F1">
      <w:pPr>
        <w:autoSpaceDE w:val="0"/>
        <w:autoSpaceDN w:val="0"/>
        <w:rPr>
          <w:rFonts w:ascii="Calibri" w:hAnsi="Calibri" w:cs="Calibri"/>
          <w:b/>
          <w:bCs/>
          <w:color w:val="000000"/>
        </w:rPr>
      </w:pPr>
    </w:p>
    <w:p w14:paraId="51DB5DC1" w14:textId="77777777" w:rsidR="008C05AE" w:rsidRPr="00FC5EF9" w:rsidRDefault="008C05AE" w:rsidP="00431532">
      <w:pPr>
        <w:autoSpaceDE w:val="0"/>
        <w:autoSpaceDN w:val="0"/>
        <w:spacing w:after="120"/>
        <w:rPr>
          <w:rFonts w:ascii="Calibri" w:hAnsi="Calibri" w:cs="Calibri"/>
          <w:b/>
          <w:bCs/>
          <w:color w:val="000000"/>
        </w:rPr>
      </w:pPr>
    </w:p>
    <w:p w14:paraId="7D59C220" w14:textId="77777777" w:rsidR="0054043C" w:rsidRDefault="0054043C" w:rsidP="00431532">
      <w:pPr>
        <w:autoSpaceDE w:val="0"/>
        <w:autoSpaceDN w:val="0"/>
        <w:spacing w:after="120"/>
        <w:rPr>
          <w:rFonts w:ascii="Calibri" w:hAnsi="Calibri" w:cs="Calibri"/>
          <w:b/>
          <w:bCs/>
          <w:color w:val="000000"/>
        </w:rPr>
      </w:pPr>
    </w:p>
    <w:p w14:paraId="03F136E6" w14:textId="77777777" w:rsidR="0054043C" w:rsidRDefault="0054043C" w:rsidP="00431532">
      <w:pPr>
        <w:autoSpaceDE w:val="0"/>
        <w:autoSpaceDN w:val="0"/>
        <w:spacing w:after="120"/>
        <w:rPr>
          <w:rFonts w:ascii="Calibri" w:hAnsi="Calibri" w:cs="Calibri"/>
          <w:b/>
          <w:bCs/>
          <w:color w:val="000000"/>
        </w:rPr>
      </w:pPr>
    </w:p>
    <w:p w14:paraId="7471F6F4" w14:textId="77777777" w:rsidR="0054043C" w:rsidRDefault="0054043C" w:rsidP="00431532">
      <w:pPr>
        <w:autoSpaceDE w:val="0"/>
        <w:autoSpaceDN w:val="0"/>
        <w:spacing w:after="120"/>
        <w:rPr>
          <w:rFonts w:ascii="Calibri" w:hAnsi="Calibri" w:cs="Calibri"/>
          <w:b/>
          <w:bCs/>
          <w:color w:val="000000"/>
        </w:rPr>
      </w:pPr>
    </w:p>
    <w:p w14:paraId="6EE38607" w14:textId="77777777" w:rsidR="0054043C" w:rsidRDefault="0054043C" w:rsidP="00431532">
      <w:pPr>
        <w:autoSpaceDE w:val="0"/>
        <w:autoSpaceDN w:val="0"/>
        <w:spacing w:after="120"/>
        <w:rPr>
          <w:rFonts w:ascii="Calibri" w:hAnsi="Calibri" w:cs="Calibri"/>
          <w:b/>
          <w:bCs/>
          <w:color w:val="000000"/>
        </w:rPr>
      </w:pPr>
    </w:p>
    <w:p w14:paraId="074AFDD5" w14:textId="77777777" w:rsidR="0054043C" w:rsidRDefault="0054043C" w:rsidP="00431532">
      <w:pPr>
        <w:autoSpaceDE w:val="0"/>
        <w:autoSpaceDN w:val="0"/>
        <w:spacing w:after="120"/>
        <w:rPr>
          <w:rFonts w:ascii="Calibri" w:hAnsi="Calibri" w:cs="Calibri"/>
          <w:b/>
          <w:bCs/>
          <w:color w:val="000000"/>
        </w:rPr>
      </w:pPr>
    </w:p>
    <w:p w14:paraId="74CB3F5B" w14:textId="77777777" w:rsidR="0054043C" w:rsidRDefault="0054043C" w:rsidP="00431532">
      <w:pPr>
        <w:autoSpaceDE w:val="0"/>
        <w:autoSpaceDN w:val="0"/>
        <w:spacing w:after="120"/>
        <w:rPr>
          <w:rFonts w:ascii="Calibri" w:hAnsi="Calibri" w:cs="Calibri"/>
          <w:b/>
          <w:bCs/>
          <w:color w:val="000000"/>
        </w:rPr>
      </w:pPr>
    </w:p>
    <w:p w14:paraId="27F40233" w14:textId="77777777" w:rsidR="0054043C" w:rsidRDefault="0054043C" w:rsidP="00431532">
      <w:pPr>
        <w:autoSpaceDE w:val="0"/>
        <w:autoSpaceDN w:val="0"/>
        <w:spacing w:after="120"/>
        <w:rPr>
          <w:rFonts w:ascii="Calibri" w:hAnsi="Calibri" w:cs="Calibri"/>
          <w:b/>
          <w:bCs/>
          <w:color w:val="000000"/>
        </w:rPr>
      </w:pPr>
    </w:p>
    <w:p w14:paraId="79009CFD" w14:textId="77777777" w:rsidR="0054043C" w:rsidRDefault="0054043C" w:rsidP="00431532">
      <w:pPr>
        <w:autoSpaceDE w:val="0"/>
        <w:autoSpaceDN w:val="0"/>
        <w:spacing w:after="120"/>
        <w:rPr>
          <w:rFonts w:ascii="Calibri" w:hAnsi="Calibri" w:cs="Calibri"/>
          <w:b/>
          <w:bCs/>
          <w:color w:val="000000"/>
        </w:rPr>
      </w:pPr>
    </w:p>
    <w:p w14:paraId="62CA9587" w14:textId="77777777" w:rsidR="0054043C" w:rsidRDefault="0054043C" w:rsidP="00431532">
      <w:pPr>
        <w:autoSpaceDE w:val="0"/>
        <w:autoSpaceDN w:val="0"/>
        <w:spacing w:after="120"/>
        <w:rPr>
          <w:rFonts w:ascii="Calibri" w:hAnsi="Calibri" w:cs="Calibri"/>
          <w:b/>
          <w:bCs/>
          <w:color w:val="000000"/>
        </w:rPr>
      </w:pPr>
    </w:p>
    <w:p w14:paraId="2B888D48" w14:textId="77777777" w:rsidR="0054043C" w:rsidRDefault="0054043C" w:rsidP="00431532">
      <w:pPr>
        <w:autoSpaceDE w:val="0"/>
        <w:autoSpaceDN w:val="0"/>
        <w:spacing w:after="120"/>
        <w:rPr>
          <w:rFonts w:ascii="Calibri" w:hAnsi="Calibri" w:cs="Calibri"/>
          <w:b/>
          <w:bCs/>
          <w:color w:val="000000"/>
        </w:rPr>
      </w:pPr>
    </w:p>
    <w:p w14:paraId="26CC4E7E" w14:textId="77777777" w:rsidR="0054043C" w:rsidRDefault="0054043C" w:rsidP="00431532">
      <w:pPr>
        <w:autoSpaceDE w:val="0"/>
        <w:autoSpaceDN w:val="0"/>
        <w:spacing w:after="120"/>
        <w:rPr>
          <w:rFonts w:ascii="Calibri" w:hAnsi="Calibri" w:cs="Calibri"/>
          <w:b/>
          <w:bCs/>
          <w:color w:val="000000"/>
        </w:rPr>
      </w:pPr>
    </w:p>
    <w:p w14:paraId="248FDDB5" w14:textId="77777777" w:rsidR="0054043C" w:rsidRDefault="0054043C" w:rsidP="00431532">
      <w:pPr>
        <w:autoSpaceDE w:val="0"/>
        <w:autoSpaceDN w:val="0"/>
        <w:spacing w:after="120"/>
        <w:rPr>
          <w:rFonts w:ascii="Calibri" w:hAnsi="Calibri" w:cs="Calibri"/>
          <w:b/>
          <w:bCs/>
          <w:color w:val="000000"/>
        </w:rPr>
      </w:pPr>
    </w:p>
    <w:p w14:paraId="32DF93DF" w14:textId="77777777" w:rsidR="0054043C" w:rsidRDefault="0054043C" w:rsidP="00431532">
      <w:pPr>
        <w:autoSpaceDE w:val="0"/>
        <w:autoSpaceDN w:val="0"/>
        <w:spacing w:after="120"/>
        <w:rPr>
          <w:rFonts w:ascii="Calibri" w:hAnsi="Calibri" w:cs="Calibri"/>
          <w:b/>
          <w:bCs/>
          <w:color w:val="000000"/>
        </w:rPr>
      </w:pPr>
    </w:p>
    <w:p w14:paraId="0D5A6BEB" w14:textId="3E392F7D" w:rsidR="008975E2" w:rsidRPr="00FC5EF9" w:rsidRDefault="008975E2" w:rsidP="00431532">
      <w:pPr>
        <w:autoSpaceDE w:val="0"/>
        <w:autoSpaceDN w:val="0"/>
        <w:spacing w:after="120"/>
        <w:rPr>
          <w:rFonts w:ascii="Calibri" w:hAnsi="Calibri" w:cs="Calibri"/>
          <w:b/>
          <w:bCs/>
          <w:color w:val="000000"/>
        </w:rPr>
      </w:pPr>
      <w:r w:rsidRPr="00FC5EF9">
        <w:rPr>
          <w:rFonts w:ascii="Calibri" w:hAnsi="Calibri" w:cs="Calibri"/>
          <w:b/>
          <w:bCs/>
          <w:color w:val="000000"/>
        </w:rPr>
        <w:t>PHASE II: CRITERIA FOR SCORING PROPOSAL/APPLICATIONS</w:t>
      </w:r>
    </w:p>
    <w:p w14:paraId="18FC42CA" w14:textId="2B59FC4F" w:rsidR="00534284" w:rsidRPr="00FC5EF9" w:rsidRDefault="008975E2" w:rsidP="006055F1">
      <w:pPr>
        <w:autoSpaceDE w:val="0"/>
        <w:autoSpaceDN w:val="0"/>
        <w:spacing w:after="200"/>
        <w:rPr>
          <w:rFonts w:ascii="Calibri" w:hAnsi="Calibri" w:cs="Calibri"/>
          <w:color w:val="000000"/>
        </w:rPr>
      </w:pPr>
      <w:r w:rsidRPr="00FC5EF9">
        <w:rPr>
          <w:rFonts w:ascii="Calibri" w:hAnsi="Calibri" w:cs="Calibri"/>
          <w:color w:val="000000"/>
        </w:rPr>
        <w:t xml:space="preserve">Qualifying application proposals will be collectively scored by the proposal review team. All qualified applications will be </w:t>
      </w:r>
      <w:r w:rsidR="00DA1EB9" w:rsidRPr="00FC5EF9">
        <w:rPr>
          <w:rFonts w:ascii="Calibri" w:hAnsi="Calibri" w:cs="Calibri"/>
          <w:color w:val="000000"/>
        </w:rPr>
        <w:t>evaluated,</w:t>
      </w:r>
      <w:r w:rsidRPr="00FC5EF9">
        <w:rPr>
          <w:rFonts w:ascii="Calibri" w:hAnsi="Calibri" w:cs="Calibri"/>
          <w:color w:val="000000"/>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rsidRPr="00FC5EF9">
        <w:rPr>
          <w:rFonts w:ascii="Calibri" w:hAnsi="Calibri" w:cs="Calibri"/>
        </w:rPr>
        <w:t xml:space="preserve"> </w:t>
      </w:r>
      <w:r w:rsidRPr="00FC5EF9">
        <w:rPr>
          <w:rFonts w:ascii="Calibri" w:hAnsi="Calibri" w:cs="Calibri"/>
          <w:color w:val="000000"/>
        </w:rPr>
        <w:t>DHHS will consider scores, organizational capacity, and distribution among catchment areas, and variety of quality improvement plans in determining awards.</w:t>
      </w:r>
      <w:r w:rsidR="0062336A" w:rsidRPr="00FC5EF9">
        <w:rPr>
          <w:rFonts w:ascii="Calibri" w:hAnsi="Calibri" w:cs="Calibri"/>
          <w:color w:val="000000"/>
        </w:rPr>
        <w:t xml:space="preserve"> </w:t>
      </w:r>
      <w:r w:rsidRPr="00FC5EF9">
        <w:rPr>
          <w:rFonts w:ascii="Calibri" w:hAnsi="Calibri" w:cs="Calibri"/>
          <w:color w:val="000000"/>
        </w:rPr>
        <w:t xml:space="preserve">Please note that </w:t>
      </w:r>
      <w:r w:rsidR="00AA4EAA" w:rsidRPr="00FC5EF9">
        <w:rPr>
          <w:rFonts w:ascii="Calibri" w:hAnsi="Calibri" w:cs="Calibri"/>
          <w:color w:val="000000"/>
        </w:rPr>
        <w:t>applicants</w:t>
      </w:r>
      <w:r w:rsidRPr="00FC5EF9">
        <w:rPr>
          <w:rFonts w:ascii="Calibri" w:hAnsi="Calibri" w:cs="Calibri"/>
          <w:color w:val="000000"/>
        </w:rPr>
        <w:t xml:space="preserve"> not meeting the eligibility requirements or any of the minimum or mandatory requirements as stated in Phase I will not be scored.</w:t>
      </w:r>
    </w:p>
    <w:tbl>
      <w:tblPr>
        <w:tblW w:w="0" w:type="auto"/>
        <w:tblCellMar>
          <w:left w:w="0" w:type="dxa"/>
          <w:right w:w="0" w:type="dxa"/>
        </w:tblCellMar>
        <w:tblLook w:val="04A0" w:firstRow="1" w:lastRow="0" w:firstColumn="1" w:lastColumn="0" w:noHBand="0" w:noVBand="1"/>
      </w:tblPr>
      <w:tblGrid>
        <w:gridCol w:w="6290"/>
        <w:gridCol w:w="3050"/>
      </w:tblGrid>
      <w:tr w:rsidR="008975E2" w:rsidRPr="00FC5EF9" w14:paraId="7F75D2AE" w14:textId="77777777" w:rsidTr="00BB3E5A">
        <w:tc>
          <w:tcPr>
            <w:tcW w:w="62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9C9A" w14:textId="77777777" w:rsidR="008975E2" w:rsidRPr="00FC5EF9" w:rsidRDefault="008975E2" w:rsidP="006055F1">
            <w:pPr>
              <w:autoSpaceDE w:val="0"/>
              <w:autoSpaceDN w:val="0"/>
              <w:rPr>
                <w:rFonts w:ascii="Calibri" w:hAnsi="Calibri" w:cs="Calibri"/>
                <w:b/>
                <w:color w:val="000000"/>
              </w:rPr>
            </w:pPr>
            <w:r w:rsidRPr="00FC5EF9">
              <w:rPr>
                <w:rFonts w:ascii="Calibri" w:hAnsi="Calibri" w:cs="Calibri"/>
                <w:b/>
                <w:color w:val="000000"/>
              </w:rPr>
              <w:t>Evaluation Criteria</w:t>
            </w:r>
          </w:p>
        </w:tc>
        <w:tc>
          <w:tcPr>
            <w:tcW w:w="30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9C9F7" w14:textId="77777777" w:rsidR="008975E2" w:rsidRPr="00FC5EF9" w:rsidRDefault="008975E2" w:rsidP="00785C55">
            <w:pPr>
              <w:autoSpaceDE w:val="0"/>
              <w:autoSpaceDN w:val="0"/>
              <w:jc w:val="right"/>
              <w:rPr>
                <w:rFonts w:ascii="Calibri" w:hAnsi="Calibri" w:cs="Calibri"/>
                <w:b/>
                <w:color w:val="000000"/>
              </w:rPr>
            </w:pPr>
            <w:r w:rsidRPr="00FC5EF9">
              <w:rPr>
                <w:rFonts w:ascii="Calibri" w:hAnsi="Calibri" w:cs="Calibri"/>
                <w:b/>
                <w:color w:val="000000"/>
              </w:rPr>
              <w:t>Score</w:t>
            </w:r>
          </w:p>
        </w:tc>
      </w:tr>
      <w:tr w:rsidR="00BB3E5A" w:rsidRPr="00FC5EF9" w14:paraId="47A60D35"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6820" w14:textId="454609EB" w:rsidR="00BB3E5A" w:rsidRPr="00FC5EF9" w:rsidRDefault="00BB3E5A" w:rsidP="006055F1">
            <w:pPr>
              <w:spacing w:after="120"/>
              <w:rPr>
                <w:rFonts w:ascii="Calibri" w:hAnsi="Calibri" w:cs="Calibri"/>
                <w:color w:val="000000"/>
              </w:rPr>
            </w:pPr>
            <w:r w:rsidRPr="00FC5EF9">
              <w:rPr>
                <w:rFonts w:ascii="Calibri" w:hAnsi="Calibri" w:cs="Calibri"/>
                <w:color w:val="000000"/>
              </w:rPr>
              <w:t>Proposal Summary</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04478AD7" w14:textId="0A23D8AD" w:rsidR="00BB3E5A" w:rsidRPr="00FC5EF9" w:rsidRDefault="00BB3E5A" w:rsidP="00785C55">
            <w:pPr>
              <w:autoSpaceDE w:val="0"/>
              <w:autoSpaceDN w:val="0"/>
              <w:jc w:val="right"/>
              <w:rPr>
                <w:rFonts w:ascii="Calibri" w:hAnsi="Calibri" w:cs="Calibri"/>
                <w:color w:val="000000"/>
              </w:rPr>
            </w:pPr>
            <w:r w:rsidRPr="00FC5EF9">
              <w:rPr>
                <w:rFonts w:ascii="Calibri" w:hAnsi="Calibri" w:cs="Calibri"/>
                <w:color w:val="000000"/>
              </w:rPr>
              <w:t>5 points</w:t>
            </w:r>
          </w:p>
        </w:tc>
      </w:tr>
      <w:tr w:rsidR="00BB3E5A" w:rsidRPr="00FC5EF9" w14:paraId="14595680"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557F72" w14:textId="2AF75370" w:rsidR="00BB3E5A" w:rsidRPr="00FC5EF9" w:rsidRDefault="00BB3E5A" w:rsidP="006055F1">
            <w:pPr>
              <w:autoSpaceDE w:val="0"/>
              <w:autoSpaceDN w:val="0"/>
              <w:spacing w:after="120"/>
              <w:rPr>
                <w:rFonts w:ascii="Calibri" w:hAnsi="Calibri" w:cs="Calibri"/>
                <w:color w:val="000000"/>
              </w:rPr>
            </w:pPr>
            <w:r w:rsidRPr="00FC5EF9">
              <w:rPr>
                <w:rFonts w:ascii="Calibri" w:hAnsi="Calibri" w:cs="Calibri"/>
                <w:color w:val="000000"/>
              </w:rPr>
              <w:t>Organizational Background and Qualifications</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13072669" w14:textId="1EA26005" w:rsidR="00BB3E5A" w:rsidRPr="00FC5EF9" w:rsidRDefault="00BB3E5A" w:rsidP="00785C55">
            <w:pPr>
              <w:autoSpaceDE w:val="0"/>
              <w:autoSpaceDN w:val="0"/>
              <w:jc w:val="right"/>
              <w:rPr>
                <w:rFonts w:ascii="Calibri" w:hAnsi="Calibri" w:cs="Calibri"/>
                <w:color w:val="000000"/>
              </w:rPr>
            </w:pPr>
            <w:r w:rsidRPr="00FC5EF9">
              <w:rPr>
                <w:rFonts w:ascii="Calibri" w:hAnsi="Calibri" w:cs="Calibri"/>
                <w:color w:val="000000"/>
              </w:rPr>
              <w:t>5 points</w:t>
            </w:r>
          </w:p>
        </w:tc>
      </w:tr>
      <w:tr w:rsidR="00BB3E5A" w:rsidRPr="00FC5EF9" w14:paraId="7914AB05"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8237F" w14:textId="6D48CC12" w:rsidR="00BB3E5A" w:rsidRPr="00FC5EF9" w:rsidRDefault="00BB3E5A" w:rsidP="006055F1">
            <w:pPr>
              <w:autoSpaceDE w:val="0"/>
              <w:autoSpaceDN w:val="0"/>
              <w:spacing w:after="120"/>
              <w:rPr>
                <w:rFonts w:ascii="Calibri" w:hAnsi="Calibri" w:cs="Calibri"/>
                <w:color w:val="000000"/>
              </w:rPr>
            </w:pPr>
            <w:r w:rsidRPr="00FC5EF9">
              <w:rPr>
                <w:rFonts w:ascii="Calibri" w:hAnsi="Calibri" w:cs="Calibri"/>
                <w:color w:val="000000"/>
              </w:rPr>
              <w:t>Assessment of Need / Approach to the Project</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4A56A56A" w14:textId="2AA5E2A2" w:rsidR="00BB3E5A" w:rsidRPr="00FC5EF9" w:rsidRDefault="00DB723B" w:rsidP="00785C55">
            <w:pPr>
              <w:autoSpaceDE w:val="0"/>
              <w:autoSpaceDN w:val="0"/>
              <w:jc w:val="right"/>
              <w:rPr>
                <w:rFonts w:ascii="Calibri" w:hAnsi="Calibri" w:cs="Calibri"/>
                <w:color w:val="000000"/>
              </w:rPr>
            </w:pPr>
            <w:r w:rsidRPr="00FC5EF9">
              <w:rPr>
                <w:rFonts w:ascii="Calibri" w:hAnsi="Calibri" w:cs="Calibri"/>
                <w:color w:val="000000"/>
              </w:rPr>
              <w:t>10 points</w:t>
            </w:r>
          </w:p>
        </w:tc>
      </w:tr>
      <w:tr w:rsidR="00BB3E5A" w:rsidRPr="00FC5EF9" w14:paraId="01224FED"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1E504" w14:textId="18446880" w:rsidR="00BB3E5A" w:rsidRPr="00FC5EF9" w:rsidRDefault="00BB3E5A" w:rsidP="006055F1">
            <w:pPr>
              <w:autoSpaceDE w:val="0"/>
              <w:autoSpaceDN w:val="0"/>
              <w:spacing w:after="120"/>
              <w:rPr>
                <w:rFonts w:ascii="Calibri" w:hAnsi="Calibri" w:cs="Calibri"/>
                <w:color w:val="000000"/>
              </w:rPr>
            </w:pPr>
            <w:r w:rsidRPr="00FC5EF9">
              <w:rPr>
                <w:rFonts w:ascii="Calibri" w:hAnsi="Calibri" w:cs="Calibri"/>
                <w:color w:val="000000"/>
              </w:rPr>
              <w:t>Project Description and Narrative</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62EB8A37" w14:textId="6EB8A493" w:rsidR="00BB3E5A" w:rsidRPr="00FC5EF9" w:rsidRDefault="00534DAA" w:rsidP="00785C55">
            <w:pPr>
              <w:autoSpaceDE w:val="0"/>
              <w:autoSpaceDN w:val="0"/>
              <w:jc w:val="right"/>
              <w:rPr>
                <w:rFonts w:ascii="Calibri" w:hAnsi="Calibri" w:cs="Calibri"/>
                <w:color w:val="000000"/>
              </w:rPr>
            </w:pPr>
            <w:r w:rsidRPr="00FC5EF9">
              <w:rPr>
                <w:rFonts w:ascii="Calibri" w:hAnsi="Calibri" w:cs="Calibri"/>
                <w:color w:val="000000"/>
              </w:rPr>
              <w:t>30</w:t>
            </w:r>
            <w:r w:rsidR="00DB723B" w:rsidRPr="00FC5EF9">
              <w:rPr>
                <w:rFonts w:ascii="Calibri" w:hAnsi="Calibri" w:cs="Calibri"/>
                <w:color w:val="000000"/>
              </w:rPr>
              <w:t xml:space="preserve"> points</w:t>
            </w:r>
          </w:p>
        </w:tc>
      </w:tr>
      <w:tr w:rsidR="00BB3E5A" w:rsidRPr="00FC5EF9" w14:paraId="660AE404"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60F8D0" w14:textId="2FBAD752" w:rsidR="00BB3E5A" w:rsidRPr="00FC5EF9" w:rsidRDefault="00BB3E5A" w:rsidP="006055F1">
            <w:pPr>
              <w:autoSpaceDE w:val="0"/>
              <w:autoSpaceDN w:val="0"/>
              <w:spacing w:after="120"/>
              <w:rPr>
                <w:rFonts w:ascii="Calibri" w:hAnsi="Calibri" w:cs="Calibri"/>
                <w:color w:val="000000"/>
              </w:rPr>
            </w:pPr>
            <w:r w:rsidRPr="00FC5EF9">
              <w:rPr>
                <w:rFonts w:ascii="Calibri" w:hAnsi="Calibri" w:cs="Calibri"/>
                <w:color w:val="000000"/>
              </w:rPr>
              <w:t>Collaboration and Community Support</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4F360281" w14:textId="07984AE1" w:rsidR="00BB3E5A" w:rsidRPr="00FC5EF9" w:rsidRDefault="00CE23CD" w:rsidP="00785C55">
            <w:pPr>
              <w:autoSpaceDE w:val="0"/>
              <w:autoSpaceDN w:val="0"/>
              <w:jc w:val="right"/>
              <w:rPr>
                <w:rFonts w:ascii="Calibri" w:hAnsi="Calibri" w:cs="Calibri"/>
                <w:color w:val="000000"/>
              </w:rPr>
            </w:pPr>
            <w:r w:rsidRPr="00FC5EF9">
              <w:rPr>
                <w:rFonts w:ascii="Calibri" w:hAnsi="Calibri" w:cs="Calibri"/>
                <w:color w:val="000000"/>
              </w:rPr>
              <w:t>20</w:t>
            </w:r>
            <w:r w:rsidR="00DB723B" w:rsidRPr="00FC5EF9">
              <w:rPr>
                <w:rFonts w:ascii="Calibri" w:hAnsi="Calibri" w:cs="Calibri"/>
                <w:color w:val="000000"/>
              </w:rPr>
              <w:t xml:space="preserve"> points</w:t>
            </w:r>
          </w:p>
        </w:tc>
      </w:tr>
      <w:tr w:rsidR="00BB3E5A" w:rsidRPr="00FC5EF9" w14:paraId="3F8E0763"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A6B2F" w14:textId="0065A0C2" w:rsidR="00BB3E5A" w:rsidRPr="00FC5EF9" w:rsidRDefault="00BB3E5A" w:rsidP="006055F1">
            <w:pPr>
              <w:autoSpaceDE w:val="0"/>
              <w:autoSpaceDN w:val="0"/>
              <w:spacing w:after="120"/>
              <w:rPr>
                <w:rFonts w:ascii="Calibri" w:hAnsi="Calibri" w:cs="Calibri"/>
                <w:color w:val="000000"/>
              </w:rPr>
            </w:pPr>
            <w:r w:rsidRPr="00FC5EF9">
              <w:rPr>
                <w:rFonts w:ascii="Calibri" w:hAnsi="Calibri" w:cs="Calibri"/>
                <w:color w:val="000000"/>
              </w:rPr>
              <w:t>Potential Impact</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384EBBF9" w14:textId="0493585F" w:rsidR="00BB3E5A" w:rsidRPr="00FC5EF9" w:rsidRDefault="00CE23CD" w:rsidP="00785C55">
            <w:pPr>
              <w:autoSpaceDE w:val="0"/>
              <w:autoSpaceDN w:val="0"/>
              <w:jc w:val="right"/>
              <w:rPr>
                <w:rFonts w:ascii="Calibri" w:hAnsi="Calibri" w:cs="Calibri"/>
                <w:color w:val="000000"/>
              </w:rPr>
            </w:pPr>
            <w:r w:rsidRPr="00FC5EF9">
              <w:rPr>
                <w:rFonts w:ascii="Calibri" w:hAnsi="Calibri" w:cs="Calibri"/>
                <w:color w:val="000000"/>
              </w:rPr>
              <w:t>10</w:t>
            </w:r>
            <w:r w:rsidR="00DB723B" w:rsidRPr="00FC5EF9">
              <w:rPr>
                <w:rFonts w:ascii="Calibri" w:hAnsi="Calibri" w:cs="Calibri"/>
                <w:color w:val="000000"/>
              </w:rPr>
              <w:t xml:space="preserve"> points</w:t>
            </w:r>
          </w:p>
        </w:tc>
      </w:tr>
      <w:tr w:rsidR="00BB3E5A" w:rsidRPr="00FC5EF9" w14:paraId="6D1C399F"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E4931" w14:textId="6AD35224" w:rsidR="00BB3E5A" w:rsidRPr="00FC5EF9" w:rsidRDefault="00BB3E5A" w:rsidP="006055F1">
            <w:pPr>
              <w:autoSpaceDE w:val="0"/>
              <w:autoSpaceDN w:val="0"/>
              <w:spacing w:after="120"/>
              <w:rPr>
                <w:rFonts w:ascii="Calibri" w:hAnsi="Calibri" w:cs="Calibri"/>
                <w:color w:val="000000"/>
              </w:rPr>
            </w:pPr>
            <w:r w:rsidRPr="00FC5EF9">
              <w:rPr>
                <w:rFonts w:ascii="Calibri" w:hAnsi="Calibri" w:cs="Calibri"/>
                <w:color w:val="000000"/>
              </w:rPr>
              <w:t>Organizational Stability</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0D0AA9AE" w14:textId="7A06D320" w:rsidR="00BB3E5A" w:rsidRPr="00FC5EF9" w:rsidRDefault="00DB723B" w:rsidP="00785C55">
            <w:pPr>
              <w:autoSpaceDE w:val="0"/>
              <w:autoSpaceDN w:val="0"/>
              <w:jc w:val="right"/>
              <w:rPr>
                <w:rFonts w:ascii="Calibri" w:hAnsi="Calibri" w:cs="Calibri"/>
                <w:color w:val="000000"/>
              </w:rPr>
            </w:pPr>
            <w:r w:rsidRPr="00FC5EF9">
              <w:rPr>
                <w:rFonts w:ascii="Calibri" w:hAnsi="Calibri" w:cs="Calibri"/>
                <w:color w:val="000000"/>
              </w:rPr>
              <w:t>1</w:t>
            </w:r>
            <w:r w:rsidR="00CE23CD" w:rsidRPr="00FC5EF9">
              <w:rPr>
                <w:rFonts w:ascii="Calibri" w:hAnsi="Calibri" w:cs="Calibri"/>
                <w:color w:val="000000"/>
              </w:rPr>
              <w:t>0</w:t>
            </w:r>
            <w:r w:rsidRPr="00FC5EF9">
              <w:rPr>
                <w:rFonts w:ascii="Calibri" w:hAnsi="Calibri" w:cs="Calibri"/>
                <w:color w:val="000000"/>
              </w:rPr>
              <w:t xml:space="preserve"> points</w:t>
            </w:r>
          </w:p>
        </w:tc>
      </w:tr>
      <w:tr w:rsidR="00BB3E5A" w:rsidRPr="00FC5EF9" w14:paraId="215DDBD4"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B788D" w14:textId="221D350C" w:rsidR="00BB3E5A" w:rsidRPr="00FC5EF9" w:rsidRDefault="008F2CD7" w:rsidP="006055F1">
            <w:pPr>
              <w:autoSpaceDE w:val="0"/>
              <w:autoSpaceDN w:val="0"/>
              <w:rPr>
                <w:rFonts w:ascii="Calibri" w:hAnsi="Calibri" w:cs="Calibri"/>
                <w:color w:val="000000"/>
              </w:rPr>
            </w:pPr>
            <w:r w:rsidRPr="00FC5EF9">
              <w:rPr>
                <w:rFonts w:ascii="Calibri" w:hAnsi="Calibri" w:cs="Calibri"/>
                <w:color w:val="000000"/>
              </w:rPr>
              <w:t>Line-Item</w:t>
            </w:r>
            <w:r w:rsidR="00BB3E5A" w:rsidRPr="00FC5EF9">
              <w:rPr>
                <w:rFonts w:ascii="Calibri" w:hAnsi="Calibri" w:cs="Calibri"/>
                <w:color w:val="000000"/>
              </w:rPr>
              <w:t xml:space="preserve"> Budget/Budget Narrative</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74ACB9B9" w14:textId="5ABE8C71" w:rsidR="00BB3E5A" w:rsidRPr="00FC5EF9" w:rsidRDefault="00DB723B" w:rsidP="00785C55">
            <w:pPr>
              <w:autoSpaceDE w:val="0"/>
              <w:autoSpaceDN w:val="0"/>
              <w:jc w:val="right"/>
              <w:rPr>
                <w:rFonts w:ascii="Calibri" w:hAnsi="Calibri" w:cs="Calibri"/>
                <w:color w:val="000000"/>
              </w:rPr>
            </w:pPr>
            <w:r w:rsidRPr="00FC5EF9">
              <w:rPr>
                <w:rFonts w:ascii="Calibri" w:hAnsi="Calibri" w:cs="Calibri"/>
                <w:color w:val="000000"/>
              </w:rPr>
              <w:t>10 points</w:t>
            </w:r>
          </w:p>
        </w:tc>
      </w:tr>
      <w:tr w:rsidR="00BB3E5A" w:rsidRPr="00FC5EF9" w14:paraId="0828A342"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723F7" w14:textId="2D4EE576" w:rsidR="00BB3E5A" w:rsidRPr="00FC5EF9" w:rsidRDefault="00BB3E5A" w:rsidP="006055F1">
            <w:pPr>
              <w:autoSpaceDE w:val="0"/>
              <w:autoSpaceDN w:val="0"/>
              <w:rPr>
                <w:rFonts w:ascii="Calibri" w:hAnsi="Calibri" w:cs="Calibri"/>
                <w:b/>
                <w:color w:val="000000"/>
              </w:rPr>
            </w:pPr>
            <w:r w:rsidRPr="00FC5EF9">
              <w:rPr>
                <w:rFonts w:ascii="Calibri" w:hAnsi="Calibri" w:cs="Calibri"/>
                <w:b/>
                <w:color w:val="000000"/>
              </w:rPr>
              <w:t>Total</w:t>
            </w:r>
            <w:r w:rsidR="003A0786" w:rsidRPr="00FC5EF9">
              <w:rPr>
                <w:rFonts w:ascii="Calibri" w:hAnsi="Calibri" w:cs="Calibri"/>
                <w:b/>
                <w:color w:val="000000"/>
              </w:rPr>
              <w:t xml:space="preserve"> Possible</w:t>
            </w:r>
            <w:r w:rsidRPr="00FC5EF9">
              <w:rPr>
                <w:rFonts w:ascii="Calibri" w:hAnsi="Calibri" w:cs="Calibri"/>
                <w:b/>
                <w:color w:val="000000"/>
              </w:rPr>
              <w:t xml:space="preserve"> Score</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7ABB8D4C" w14:textId="35B8A9F2" w:rsidR="00BB3E5A" w:rsidRPr="00FC5EF9" w:rsidRDefault="00BB3E5A" w:rsidP="00785C55">
            <w:pPr>
              <w:autoSpaceDE w:val="0"/>
              <w:autoSpaceDN w:val="0"/>
              <w:jc w:val="right"/>
              <w:rPr>
                <w:rFonts w:ascii="Calibri" w:hAnsi="Calibri" w:cs="Calibri"/>
                <w:b/>
                <w:color w:val="000000"/>
              </w:rPr>
            </w:pPr>
            <w:r w:rsidRPr="00FC5EF9">
              <w:rPr>
                <w:rFonts w:ascii="Calibri" w:hAnsi="Calibri" w:cs="Calibri"/>
                <w:b/>
                <w:color w:val="000000"/>
              </w:rPr>
              <w:t xml:space="preserve">100 </w:t>
            </w:r>
            <w:r w:rsidR="00DB723B" w:rsidRPr="00FC5EF9">
              <w:rPr>
                <w:rFonts w:ascii="Calibri" w:hAnsi="Calibri" w:cs="Calibri"/>
                <w:b/>
                <w:color w:val="000000"/>
              </w:rPr>
              <w:t>points</w:t>
            </w:r>
          </w:p>
        </w:tc>
      </w:tr>
    </w:tbl>
    <w:p w14:paraId="678EC4AA" w14:textId="3C8E7B76" w:rsidR="003B6767" w:rsidRPr="00FC5EF9" w:rsidRDefault="003B6767" w:rsidP="00486E57">
      <w:pPr>
        <w:autoSpaceDE w:val="0"/>
        <w:autoSpaceDN w:val="0"/>
        <w:spacing w:after="120"/>
        <w:rPr>
          <w:rFonts w:ascii="Calibri" w:hAnsi="Calibri" w:cs="Calibri"/>
          <w:color w:val="000000"/>
        </w:rPr>
      </w:pPr>
    </w:p>
    <w:p w14:paraId="4123329D" w14:textId="77777777" w:rsidR="00534DAA" w:rsidRPr="00FC5EF9" w:rsidRDefault="00534DAA" w:rsidP="00486E57">
      <w:pPr>
        <w:autoSpaceDE w:val="0"/>
        <w:autoSpaceDN w:val="0"/>
        <w:spacing w:after="120"/>
        <w:rPr>
          <w:rFonts w:ascii="Calibri" w:hAnsi="Calibri" w:cs="Calibri"/>
          <w:color w:val="000000"/>
        </w:rPr>
      </w:pPr>
    </w:p>
    <w:p w14:paraId="1B7B3B41" w14:textId="619CF478" w:rsidR="003B6767" w:rsidRPr="00FC5EF9" w:rsidRDefault="003B6767" w:rsidP="00486E57">
      <w:pPr>
        <w:autoSpaceDE w:val="0"/>
        <w:autoSpaceDN w:val="0"/>
        <w:spacing w:after="120"/>
        <w:rPr>
          <w:rFonts w:ascii="Calibri" w:hAnsi="Calibri" w:cs="Calibri"/>
          <w:color w:val="000000"/>
        </w:rPr>
      </w:pPr>
    </w:p>
    <w:p w14:paraId="5D5B80D9" w14:textId="0A8896D9" w:rsidR="003B6767" w:rsidRPr="00FC5EF9" w:rsidRDefault="003B6767" w:rsidP="00486E57">
      <w:pPr>
        <w:autoSpaceDE w:val="0"/>
        <w:autoSpaceDN w:val="0"/>
        <w:spacing w:after="120"/>
        <w:rPr>
          <w:rFonts w:ascii="Calibri" w:hAnsi="Calibri" w:cs="Calibri"/>
          <w:color w:val="000000"/>
        </w:rPr>
      </w:pPr>
    </w:p>
    <w:p w14:paraId="350FC3B9" w14:textId="1E45F4C3" w:rsidR="003B6767" w:rsidRPr="00FC5EF9" w:rsidRDefault="003B6767" w:rsidP="00486E57">
      <w:pPr>
        <w:autoSpaceDE w:val="0"/>
        <w:autoSpaceDN w:val="0"/>
        <w:spacing w:after="120"/>
        <w:rPr>
          <w:rFonts w:ascii="Calibri" w:hAnsi="Calibri" w:cs="Calibri"/>
          <w:color w:val="000000"/>
        </w:rPr>
      </w:pPr>
    </w:p>
    <w:p w14:paraId="7CCB9C60" w14:textId="2A3B1047" w:rsidR="00534DAA" w:rsidRPr="00FC5EF9" w:rsidRDefault="00534DAA" w:rsidP="00486E57">
      <w:pPr>
        <w:autoSpaceDE w:val="0"/>
        <w:autoSpaceDN w:val="0"/>
        <w:spacing w:after="120"/>
        <w:rPr>
          <w:rFonts w:ascii="Calibri" w:hAnsi="Calibri" w:cs="Calibri"/>
          <w:color w:val="000000"/>
        </w:rPr>
      </w:pPr>
    </w:p>
    <w:p w14:paraId="36EC41F2" w14:textId="20AAA5B3" w:rsidR="00534DAA" w:rsidRPr="00FC5EF9" w:rsidRDefault="00534DAA" w:rsidP="00486E57">
      <w:pPr>
        <w:autoSpaceDE w:val="0"/>
        <w:autoSpaceDN w:val="0"/>
        <w:spacing w:after="120"/>
        <w:rPr>
          <w:rFonts w:ascii="Calibri" w:hAnsi="Calibri" w:cs="Calibri"/>
          <w:color w:val="000000"/>
        </w:rPr>
      </w:pPr>
    </w:p>
    <w:p w14:paraId="4DA39420" w14:textId="17767023" w:rsidR="00534DAA" w:rsidRDefault="00534DAA" w:rsidP="00486E57">
      <w:pPr>
        <w:autoSpaceDE w:val="0"/>
        <w:autoSpaceDN w:val="0"/>
        <w:spacing w:after="120"/>
        <w:rPr>
          <w:rFonts w:ascii="Arial" w:hAnsi="Arial" w:cs="Arial"/>
          <w:color w:val="000000"/>
          <w:sz w:val="22"/>
          <w:szCs w:val="22"/>
        </w:rPr>
      </w:pPr>
    </w:p>
    <w:p w14:paraId="35B8A065" w14:textId="06EE0695" w:rsidR="00534DAA" w:rsidRDefault="00534DAA" w:rsidP="00486E57">
      <w:pPr>
        <w:autoSpaceDE w:val="0"/>
        <w:autoSpaceDN w:val="0"/>
        <w:spacing w:after="120"/>
        <w:rPr>
          <w:rFonts w:ascii="Arial" w:hAnsi="Arial" w:cs="Arial"/>
          <w:color w:val="000000"/>
          <w:sz w:val="22"/>
          <w:szCs w:val="22"/>
        </w:rPr>
      </w:pPr>
    </w:p>
    <w:p w14:paraId="747F24F8" w14:textId="4CBA29B1" w:rsidR="00534DAA" w:rsidRDefault="00534DAA" w:rsidP="00486E57">
      <w:pPr>
        <w:autoSpaceDE w:val="0"/>
        <w:autoSpaceDN w:val="0"/>
        <w:spacing w:after="120"/>
        <w:rPr>
          <w:rFonts w:ascii="Arial" w:hAnsi="Arial" w:cs="Arial"/>
          <w:color w:val="000000"/>
          <w:sz w:val="22"/>
          <w:szCs w:val="22"/>
        </w:rPr>
      </w:pPr>
    </w:p>
    <w:p w14:paraId="1CDE3ED9" w14:textId="151DD29E" w:rsidR="00534DAA" w:rsidRDefault="00534DAA" w:rsidP="00486E57">
      <w:pPr>
        <w:autoSpaceDE w:val="0"/>
        <w:autoSpaceDN w:val="0"/>
        <w:spacing w:after="120"/>
        <w:rPr>
          <w:rFonts w:ascii="Arial" w:hAnsi="Arial" w:cs="Arial"/>
          <w:color w:val="000000"/>
          <w:sz w:val="22"/>
          <w:szCs w:val="22"/>
        </w:rPr>
      </w:pPr>
    </w:p>
    <w:p w14:paraId="3425AB53" w14:textId="242A6446" w:rsidR="00534DAA" w:rsidRDefault="00534DAA" w:rsidP="00486E57">
      <w:pPr>
        <w:autoSpaceDE w:val="0"/>
        <w:autoSpaceDN w:val="0"/>
        <w:spacing w:after="120"/>
        <w:rPr>
          <w:rFonts w:ascii="Arial" w:hAnsi="Arial" w:cs="Arial"/>
          <w:color w:val="000000"/>
          <w:sz w:val="22"/>
          <w:szCs w:val="22"/>
        </w:rPr>
      </w:pPr>
    </w:p>
    <w:p w14:paraId="09559219" w14:textId="32D27331" w:rsidR="00534DAA" w:rsidRDefault="00534DAA" w:rsidP="00486E57">
      <w:pPr>
        <w:autoSpaceDE w:val="0"/>
        <w:autoSpaceDN w:val="0"/>
        <w:spacing w:after="120"/>
        <w:rPr>
          <w:rFonts w:ascii="Arial" w:hAnsi="Arial" w:cs="Arial"/>
          <w:color w:val="000000"/>
          <w:sz w:val="22"/>
          <w:szCs w:val="22"/>
        </w:rPr>
      </w:pPr>
    </w:p>
    <w:p w14:paraId="4E99FBC9" w14:textId="2A080E0D" w:rsidR="00534DAA" w:rsidRDefault="00534DAA" w:rsidP="00486E57">
      <w:pPr>
        <w:autoSpaceDE w:val="0"/>
        <w:autoSpaceDN w:val="0"/>
        <w:spacing w:after="120"/>
        <w:rPr>
          <w:rFonts w:ascii="Arial" w:hAnsi="Arial" w:cs="Arial"/>
          <w:color w:val="000000"/>
          <w:sz w:val="22"/>
          <w:szCs w:val="22"/>
        </w:rPr>
      </w:pPr>
    </w:p>
    <w:p w14:paraId="120FDB72" w14:textId="05626C46" w:rsidR="0054043C" w:rsidRDefault="0054043C" w:rsidP="00486E57">
      <w:pPr>
        <w:autoSpaceDE w:val="0"/>
        <w:autoSpaceDN w:val="0"/>
        <w:spacing w:after="120"/>
        <w:rPr>
          <w:rFonts w:ascii="Arial" w:hAnsi="Arial" w:cs="Arial"/>
          <w:color w:val="000000"/>
          <w:sz w:val="22"/>
          <w:szCs w:val="22"/>
        </w:rPr>
      </w:pPr>
    </w:p>
    <w:p w14:paraId="2BE07453" w14:textId="5CDB6526" w:rsidR="0054043C" w:rsidRDefault="0054043C" w:rsidP="00486E57">
      <w:pPr>
        <w:autoSpaceDE w:val="0"/>
        <w:autoSpaceDN w:val="0"/>
        <w:spacing w:after="120"/>
        <w:rPr>
          <w:rFonts w:ascii="Arial" w:hAnsi="Arial" w:cs="Arial"/>
          <w:color w:val="000000"/>
          <w:sz w:val="22"/>
          <w:szCs w:val="22"/>
        </w:rPr>
      </w:pPr>
    </w:p>
    <w:p w14:paraId="67C44A34" w14:textId="705FA034" w:rsidR="0054043C" w:rsidRDefault="0054043C" w:rsidP="00486E57">
      <w:pPr>
        <w:autoSpaceDE w:val="0"/>
        <w:autoSpaceDN w:val="0"/>
        <w:spacing w:after="120"/>
        <w:rPr>
          <w:rFonts w:ascii="Arial" w:hAnsi="Arial" w:cs="Arial"/>
          <w:color w:val="000000"/>
          <w:sz w:val="22"/>
          <w:szCs w:val="22"/>
        </w:rPr>
      </w:pPr>
    </w:p>
    <w:p w14:paraId="66BCA096" w14:textId="77777777" w:rsidR="00534DAA" w:rsidRPr="00AA4EAA" w:rsidRDefault="00534DAA" w:rsidP="00534DAA">
      <w:pPr>
        <w:spacing w:before="19"/>
        <w:ind w:left="220"/>
        <w:rPr>
          <w:rFonts w:ascii="Arial" w:hAnsi="Arial" w:cs="Arial"/>
          <w:b/>
        </w:rPr>
      </w:pPr>
      <w:r w:rsidRPr="00AA4EAA">
        <w:rPr>
          <w:rFonts w:ascii="Arial" w:hAnsi="Arial" w:cs="Arial"/>
          <w:b/>
          <w:u w:val="single"/>
        </w:rPr>
        <w:t>Attachment A: Line Item Budget Proposal</w:t>
      </w:r>
    </w:p>
    <w:p w14:paraId="6D698BB5" w14:textId="77777777" w:rsidR="00534DAA" w:rsidRDefault="00534DAA" w:rsidP="00534DAA">
      <w:pPr>
        <w:pStyle w:val="BodyText"/>
        <w:rPr>
          <w:b/>
          <w:sz w:val="1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4116"/>
        <w:gridCol w:w="3741"/>
        <w:gridCol w:w="2880"/>
      </w:tblGrid>
      <w:tr w:rsidR="00534DAA" w14:paraId="0370FEA8" w14:textId="77777777" w:rsidTr="008F7874">
        <w:trPr>
          <w:trHeight w:val="1607"/>
        </w:trPr>
        <w:tc>
          <w:tcPr>
            <w:tcW w:w="4224" w:type="dxa"/>
            <w:gridSpan w:val="2"/>
          </w:tcPr>
          <w:p w14:paraId="05218A34" w14:textId="77777777" w:rsidR="00534DAA" w:rsidRDefault="00534DAA" w:rsidP="008F7874">
            <w:pPr>
              <w:pStyle w:val="TableParagraph"/>
              <w:spacing w:before="2"/>
              <w:ind w:left="107"/>
              <w:rPr>
                <w:rFonts w:ascii="Calibri"/>
                <w:b/>
                <w:sz w:val="28"/>
              </w:rPr>
            </w:pPr>
            <w:r>
              <w:rPr>
                <w:rFonts w:ascii="Calibri"/>
                <w:b/>
                <w:sz w:val="28"/>
              </w:rPr>
              <w:t>Budget Categories</w:t>
            </w:r>
          </w:p>
        </w:tc>
        <w:tc>
          <w:tcPr>
            <w:tcW w:w="3741" w:type="dxa"/>
          </w:tcPr>
          <w:p w14:paraId="72BFB2A5" w14:textId="77777777" w:rsidR="00534DAA" w:rsidRDefault="00534DAA" w:rsidP="008F7874">
            <w:pPr>
              <w:pStyle w:val="TableParagraph"/>
              <w:spacing w:before="2"/>
              <w:ind w:left="107"/>
              <w:rPr>
                <w:rFonts w:ascii="Calibri"/>
                <w:b/>
                <w:sz w:val="28"/>
              </w:rPr>
            </w:pPr>
            <w:r>
              <w:rPr>
                <w:rFonts w:ascii="Calibri"/>
                <w:b/>
                <w:sz w:val="28"/>
              </w:rPr>
              <w:t>Narrative/Justification</w:t>
            </w:r>
          </w:p>
        </w:tc>
        <w:tc>
          <w:tcPr>
            <w:tcW w:w="2880" w:type="dxa"/>
          </w:tcPr>
          <w:p w14:paraId="3F356844" w14:textId="77777777" w:rsidR="00534DAA" w:rsidRDefault="00534DAA" w:rsidP="008F7874">
            <w:pPr>
              <w:pStyle w:val="TableParagraph"/>
              <w:spacing w:before="2"/>
              <w:ind w:left="107" w:right="780"/>
              <w:rPr>
                <w:rFonts w:ascii="Calibri"/>
                <w:b/>
                <w:sz w:val="28"/>
              </w:rPr>
            </w:pPr>
            <w:r>
              <w:rPr>
                <w:rFonts w:ascii="Calibri"/>
                <w:b/>
                <w:sz w:val="28"/>
              </w:rPr>
              <w:t>Budget Amount</w:t>
            </w:r>
          </w:p>
          <w:p w14:paraId="7EEDCA26" w14:textId="77777777" w:rsidR="00534DAA" w:rsidRDefault="00534DAA" w:rsidP="008F7874">
            <w:pPr>
              <w:pStyle w:val="TableParagraph"/>
              <w:spacing w:before="118"/>
              <w:ind w:left="107" w:right="664"/>
              <w:rPr>
                <w:rFonts w:ascii="Calibri" w:hAnsi="Calibri"/>
                <w:b/>
                <w:sz w:val="28"/>
              </w:rPr>
            </w:pPr>
            <w:r>
              <w:rPr>
                <w:rFonts w:ascii="Calibri" w:hAnsi="Calibri"/>
                <w:b/>
                <w:sz w:val="28"/>
              </w:rPr>
              <w:t>7.01.22 – 3.14.23</w:t>
            </w:r>
          </w:p>
        </w:tc>
      </w:tr>
      <w:tr w:rsidR="00534DAA" w14:paraId="26822543" w14:textId="77777777" w:rsidTr="008F7874">
        <w:trPr>
          <w:trHeight w:val="462"/>
        </w:trPr>
        <w:tc>
          <w:tcPr>
            <w:tcW w:w="108" w:type="dxa"/>
            <w:tcBorders>
              <w:right w:val="nil"/>
            </w:tcBorders>
            <w:shd w:val="clear" w:color="auto" w:fill="FFF1CC"/>
          </w:tcPr>
          <w:p w14:paraId="20E62769" w14:textId="77777777" w:rsidR="00534DAA" w:rsidRDefault="00534DAA" w:rsidP="008F7874">
            <w:pPr>
              <w:pStyle w:val="TableParagraph"/>
              <w:rPr>
                <w:sz w:val="28"/>
              </w:rPr>
            </w:pPr>
          </w:p>
        </w:tc>
        <w:tc>
          <w:tcPr>
            <w:tcW w:w="4116" w:type="dxa"/>
            <w:tcBorders>
              <w:left w:val="nil"/>
            </w:tcBorders>
            <w:shd w:val="clear" w:color="auto" w:fill="FFF1CC"/>
          </w:tcPr>
          <w:p w14:paraId="38829959" w14:textId="77777777" w:rsidR="00534DAA" w:rsidRDefault="00534DAA" w:rsidP="008F7874">
            <w:pPr>
              <w:pStyle w:val="TableParagraph"/>
              <w:spacing w:line="341" w:lineRule="exact"/>
              <w:ind w:left="4"/>
              <w:rPr>
                <w:rFonts w:ascii="Calibri"/>
                <w:b/>
                <w:sz w:val="28"/>
              </w:rPr>
            </w:pPr>
            <w:r>
              <w:rPr>
                <w:rFonts w:ascii="Calibri"/>
                <w:b/>
                <w:sz w:val="28"/>
              </w:rPr>
              <w:t>NON-UCR</w:t>
            </w:r>
          </w:p>
        </w:tc>
        <w:tc>
          <w:tcPr>
            <w:tcW w:w="3741" w:type="dxa"/>
            <w:tcBorders>
              <w:left w:val="single" w:sz="4" w:space="0" w:color="FFF1CC"/>
            </w:tcBorders>
          </w:tcPr>
          <w:p w14:paraId="0541B9A3" w14:textId="77777777" w:rsidR="00534DAA" w:rsidRDefault="00534DAA" w:rsidP="008F7874">
            <w:pPr>
              <w:pStyle w:val="TableParagraph"/>
              <w:rPr>
                <w:sz w:val="28"/>
              </w:rPr>
            </w:pPr>
          </w:p>
        </w:tc>
        <w:tc>
          <w:tcPr>
            <w:tcW w:w="2880" w:type="dxa"/>
          </w:tcPr>
          <w:p w14:paraId="457B4E93" w14:textId="77777777" w:rsidR="00534DAA" w:rsidRDefault="00534DAA" w:rsidP="008F7874">
            <w:pPr>
              <w:pStyle w:val="TableParagraph"/>
              <w:rPr>
                <w:sz w:val="28"/>
              </w:rPr>
            </w:pPr>
          </w:p>
        </w:tc>
      </w:tr>
      <w:tr w:rsidR="00534DAA" w14:paraId="14D371C2" w14:textId="77777777" w:rsidTr="008F7874">
        <w:trPr>
          <w:trHeight w:val="460"/>
        </w:trPr>
        <w:tc>
          <w:tcPr>
            <w:tcW w:w="4224" w:type="dxa"/>
            <w:gridSpan w:val="2"/>
          </w:tcPr>
          <w:p w14:paraId="69DC363B" w14:textId="77777777" w:rsidR="00534DAA" w:rsidRDefault="00534DAA" w:rsidP="008F7874">
            <w:pPr>
              <w:pStyle w:val="TableParagraph"/>
              <w:spacing w:line="341" w:lineRule="exact"/>
              <w:ind w:left="107"/>
              <w:rPr>
                <w:rFonts w:ascii="Calibri"/>
                <w:b/>
                <w:sz w:val="28"/>
              </w:rPr>
            </w:pPr>
            <w:r>
              <w:rPr>
                <w:rFonts w:ascii="Calibri"/>
                <w:b/>
                <w:sz w:val="28"/>
              </w:rPr>
              <w:t>Human Resources</w:t>
            </w:r>
          </w:p>
        </w:tc>
        <w:tc>
          <w:tcPr>
            <w:tcW w:w="3741" w:type="dxa"/>
          </w:tcPr>
          <w:p w14:paraId="40196CCB" w14:textId="77777777" w:rsidR="00534DAA" w:rsidRDefault="00534DAA" w:rsidP="008F7874">
            <w:pPr>
              <w:pStyle w:val="TableParagraph"/>
              <w:rPr>
                <w:sz w:val="28"/>
              </w:rPr>
            </w:pPr>
          </w:p>
        </w:tc>
        <w:tc>
          <w:tcPr>
            <w:tcW w:w="2880" w:type="dxa"/>
          </w:tcPr>
          <w:p w14:paraId="2A6F8F26" w14:textId="77777777" w:rsidR="00534DAA" w:rsidRDefault="00534DAA" w:rsidP="008F7874">
            <w:pPr>
              <w:pStyle w:val="TableParagraph"/>
              <w:rPr>
                <w:sz w:val="28"/>
              </w:rPr>
            </w:pPr>
          </w:p>
        </w:tc>
      </w:tr>
      <w:tr w:rsidR="00534DAA" w14:paraId="640262F0" w14:textId="77777777" w:rsidTr="008F7874">
        <w:trPr>
          <w:trHeight w:val="803"/>
        </w:trPr>
        <w:tc>
          <w:tcPr>
            <w:tcW w:w="4224" w:type="dxa"/>
            <w:gridSpan w:val="2"/>
          </w:tcPr>
          <w:p w14:paraId="0EBFE7DC" w14:textId="77777777" w:rsidR="00534DAA" w:rsidRDefault="00534DAA" w:rsidP="008F7874">
            <w:pPr>
              <w:pStyle w:val="TableParagraph"/>
              <w:spacing w:before="2"/>
              <w:ind w:left="107" w:right="473"/>
              <w:rPr>
                <w:rFonts w:ascii="Calibri"/>
                <w:sz w:val="28"/>
              </w:rPr>
            </w:pPr>
            <w:r>
              <w:rPr>
                <w:rFonts w:ascii="Calibri"/>
                <w:sz w:val="28"/>
              </w:rPr>
              <w:t>Salary/Wages (Include # of FTEs and position descriptions)</w:t>
            </w:r>
          </w:p>
        </w:tc>
        <w:tc>
          <w:tcPr>
            <w:tcW w:w="3741" w:type="dxa"/>
          </w:tcPr>
          <w:p w14:paraId="732EA83A" w14:textId="77777777" w:rsidR="00534DAA" w:rsidRDefault="00534DAA" w:rsidP="008F7874">
            <w:pPr>
              <w:pStyle w:val="TableParagraph"/>
              <w:rPr>
                <w:sz w:val="28"/>
              </w:rPr>
            </w:pPr>
          </w:p>
        </w:tc>
        <w:tc>
          <w:tcPr>
            <w:tcW w:w="2880" w:type="dxa"/>
          </w:tcPr>
          <w:p w14:paraId="5FF8B9F2" w14:textId="77777777" w:rsidR="00534DAA" w:rsidRDefault="00534DAA" w:rsidP="008F7874">
            <w:pPr>
              <w:pStyle w:val="TableParagraph"/>
              <w:rPr>
                <w:sz w:val="28"/>
              </w:rPr>
            </w:pPr>
          </w:p>
        </w:tc>
      </w:tr>
      <w:tr w:rsidR="00534DAA" w14:paraId="1DDB3CF8" w14:textId="77777777" w:rsidTr="008F7874">
        <w:trPr>
          <w:trHeight w:val="462"/>
        </w:trPr>
        <w:tc>
          <w:tcPr>
            <w:tcW w:w="4224" w:type="dxa"/>
            <w:gridSpan w:val="2"/>
          </w:tcPr>
          <w:p w14:paraId="4A9A6BDA" w14:textId="77777777" w:rsidR="00534DAA" w:rsidRDefault="00534DAA" w:rsidP="008F7874">
            <w:pPr>
              <w:pStyle w:val="TableParagraph"/>
              <w:spacing w:before="2"/>
              <w:ind w:left="107"/>
              <w:rPr>
                <w:rFonts w:ascii="Calibri"/>
                <w:sz w:val="28"/>
              </w:rPr>
            </w:pPr>
            <w:r>
              <w:rPr>
                <w:rFonts w:ascii="Calibri"/>
                <w:sz w:val="28"/>
              </w:rPr>
              <w:t>Fringe Benefits</w:t>
            </w:r>
          </w:p>
        </w:tc>
        <w:tc>
          <w:tcPr>
            <w:tcW w:w="3741" w:type="dxa"/>
          </w:tcPr>
          <w:p w14:paraId="21285BCB" w14:textId="77777777" w:rsidR="00534DAA" w:rsidRDefault="00534DAA" w:rsidP="008F7874">
            <w:pPr>
              <w:pStyle w:val="TableParagraph"/>
              <w:rPr>
                <w:sz w:val="28"/>
              </w:rPr>
            </w:pPr>
          </w:p>
        </w:tc>
        <w:tc>
          <w:tcPr>
            <w:tcW w:w="2880" w:type="dxa"/>
          </w:tcPr>
          <w:p w14:paraId="24564D2B" w14:textId="77777777" w:rsidR="00534DAA" w:rsidRDefault="00534DAA" w:rsidP="008F7874">
            <w:pPr>
              <w:pStyle w:val="TableParagraph"/>
              <w:rPr>
                <w:sz w:val="28"/>
              </w:rPr>
            </w:pPr>
          </w:p>
        </w:tc>
      </w:tr>
      <w:tr w:rsidR="00534DAA" w14:paraId="7BD16C14" w14:textId="77777777" w:rsidTr="008F7874">
        <w:trPr>
          <w:trHeight w:val="462"/>
        </w:trPr>
        <w:tc>
          <w:tcPr>
            <w:tcW w:w="4224" w:type="dxa"/>
            <w:gridSpan w:val="2"/>
          </w:tcPr>
          <w:p w14:paraId="7EBEC178" w14:textId="77777777" w:rsidR="00534DAA" w:rsidRDefault="00534DAA" w:rsidP="008F7874">
            <w:pPr>
              <w:pStyle w:val="TableParagraph"/>
              <w:spacing w:line="341" w:lineRule="exact"/>
              <w:ind w:left="107"/>
              <w:rPr>
                <w:rFonts w:ascii="Calibri"/>
                <w:sz w:val="28"/>
              </w:rPr>
            </w:pPr>
            <w:r>
              <w:rPr>
                <w:rFonts w:ascii="Calibri"/>
                <w:sz w:val="28"/>
              </w:rPr>
              <w:t>HR/Other</w:t>
            </w:r>
          </w:p>
        </w:tc>
        <w:tc>
          <w:tcPr>
            <w:tcW w:w="3741" w:type="dxa"/>
          </w:tcPr>
          <w:p w14:paraId="77110E74" w14:textId="77777777" w:rsidR="00534DAA" w:rsidRDefault="00534DAA" w:rsidP="008F7874">
            <w:pPr>
              <w:pStyle w:val="TableParagraph"/>
              <w:rPr>
                <w:sz w:val="28"/>
              </w:rPr>
            </w:pPr>
          </w:p>
        </w:tc>
        <w:tc>
          <w:tcPr>
            <w:tcW w:w="2880" w:type="dxa"/>
          </w:tcPr>
          <w:p w14:paraId="64646DB4" w14:textId="77777777" w:rsidR="00534DAA" w:rsidRDefault="00534DAA" w:rsidP="008F7874">
            <w:pPr>
              <w:pStyle w:val="TableParagraph"/>
              <w:rPr>
                <w:sz w:val="28"/>
              </w:rPr>
            </w:pPr>
          </w:p>
        </w:tc>
      </w:tr>
      <w:tr w:rsidR="00534DAA" w14:paraId="1877B921" w14:textId="77777777" w:rsidTr="008F7874">
        <w:trPr>
          <w:trHeight w:val="460"/>
        </w:trPr>
        <w:tc>
          <w:tcPr>
            <w:tcW w:w="4224" w:type="dxa"/>
            <w:gridSpan w:val="2"/>
          </w:tcPr>
          <w:p w14:paraId="2C2C255E" w14:textId="77777777" w:rsidR="00534DAA" w:rsidRDefault="00534DAA" w:rsidP="008F7874">
            <w:pPr>
              <w:pStyle w:val="TableParagraph"/>
              <w:rPr>
                <w:sz w:val="28"/>
              </w:rPr>
            </w:pPr>
          </w:p>
        </w:tc>
        <w:tc>
          <w:tcPr>
            <w:tcW w:w="3741" w:type="dxa"/>
          </w:tcPr>
          <w:p w14:paraId="34A2426B" w14:textId="77777777" w:rsidR="00534DAA" w:rsidRDefault="00534DAA" w:rsidP="008F7874">
            <w:pPr>
              <w:pStyle w:val="TableParagraph"/>
              <w:rPr>
                <w:sz w:val="28"/>
              </w:rPr>
            </w:pPr>
          </w:p>
        </w:tc>
        <w:tc>
          <w:tcPr>
            <w:tcW w:w="2880" w:type="dxa"/>
          </w:tcPr>
          <w:p w14:paraId="4FDAD059" w14:textId="77777777" w:rsidR="00534DAA" w:rsidRDefault="00534DAA" w:rsidP="008F7874">
            <w:pPr>
              <w:pStyle w:val="TableParagraph"/>
              <w:rPr>
                <w:sz w:val="28"/>
              </w:rPr>
            </w:pPr>
          </w:p>
        </w:tc>
      </w:tr>
      <w:tr w:rsidR="00534DAA" w14:paraId="14DAD1F0" w14:textId="77777777" w:rsidTr="008F7874">
        <w:trPr>
          <w:trHeight w:val="803"/>
        </w:trPr>
        <w:tc>
          <w:tcPr>
            <w:tcW w:w="4224" w:type="dxa"/>
            <w:gridSpan w:val="2"/>
          </w:tcPr>
          <w:p w14:paraId="4405F5D0" w14:textId="77777777" w:rsidR="00534DAA" w:rsidRDefault="00534DAA" w:rsidP="008F7874">
            <w:pPr>
              <w:pStyle w:val="TableParagraph"/>
              <w:ind w:left="107" w:right="630"/>
              <w:rPr>
                <w:rFonts w:ascii="Calibri"/>
                <w:b/>
                <w:sz w:val="28"/>
              </w:rPr>
            </w:pPr>
            <w:r>
              <w:rPr>
                <w:rFonts w:ascii="Calibri"/>
                <w:b/>
                <w:sz w:val="28"/>
              </w:rPr>
              <w:t>Operational Expenses/Capital Outlays</w:t>
            </w:r>
          </w:p>
        </w:tc>
        <w:tc>
          <w:tcPr>
            <w:tcW w:w="3741" w:type="dxa"/>
          </w:tcPr>
          <w:p w14:paraId="33B409B3" w14:textId="77777777" w:rsidR="00534DAA" w:rsidRDefault="00534DAA" w:rsidP="008F7874">
            <w:pPr>
              <w:pStyle w:val="TableParagraph"/>
              <w:rPr>
                <w:sz w:val="28"/>
              </w:rPr>
            </w:pPr>
          </w:p>
        </w:tc>
        <w:tc>
          <w:tcPr>
            <w:tcW w:w="2880" w:type="dxa"/>
          </w:tcPr>
          <w:p w14:paraId="1CE4E967" w14:textId="77777777" w:rsidR="00534DAA" w:rsidRDefault="00534DAA" w:rsidP="008F7874">
            <w:pPr>
              <w:pStyle w:val="TableParagraph"/>
              <w:rPr>
                <w:sz w:val="28"/>
              </w:rPr>
            </w:pPr>
          </w:p>
        </w:tc>
      </w:tr>
      <w:tr w:rsidR="00534DAA" w14:paraId="0CAF5F1B" w14:textId="77777777" w:rsidTr="008F7874">
        <w:trPr>
          <w:trHeight w:val="462"/>
        </w:trPr>
        <w:tc>
          <w:tcPr>
            <w:tcW w:w="4224" w:type="dxa"/>
            <w:gridSpan w:val="2"/>
          </w:tcPr>
          <w:p w14:paraId="29B49C89" w14:textId="77777777" w:rsidR="00534DAA" w:rsidRDefault="00534DAA" w:rsidP="008F7874">
            <w:pPr>
              <w:pStyle w:val="TableParagraph"/>
              <w:spacing w:line="341" w:lineRule="exact"/>
              <w:ind w:left="107"/>
              <w:rPr>
                <w:rFonts w:ascii="Calibri"/>
                <w:b/>
                <w:sz w:val="28"/>
              </w:rPr>
            </w:pPr>
            <w:r>
              <w:rPr>
                <w:rFonts w:ascii="Calibri"/>
                <w:b/>
                <w:sz w:val="28"/>
              </w:rPr>
              <w:t>Supplies and Materials</w:t>
            </w:r>
          </w:p>
        </w:tc>
        <w:tc>
          <w:tcPr>
            <w:tcW w:w="3741" w:type="dxa"/>
          </w:tcPr>
          <w:p w14:paraId="10E5FE07" w14:textId="77777777" w:rsidR="00534DAA" w:rsidRDefault="00534DAA" w:rsidP="008F7874">
            <w:pPr>
              <w:pStyle w:val="TableParagraph"/>
              <w:rPr>
                <w:sz w:val="28"/>
              </w:rPr>
            </w:pPr>
          </w:p>
        </w:tc>
        <w:tc>
          <w:tcPr>
            <w:tcW w:w="2880" w:type="dxa"/>
          </w:tcPr>
          <w:p w14:paraId="624F063E" w14:textId="77777777" w:rsidR="00534DAA" w:rsidRDefault="00534DAA" w:rsidP="008F7874">
            <w:pPr>
              <w:pStyle w:val="TableParagraph"/>
              <w:rPr>
                <w:sz w:val="28"/>
              </w:rPr>
            </w:pPr>
          </w:p>
        </w:tc>
      </w:tr>
      <w:tr w:rsidR="00534DAA" w14:paraId="1E88FC5B" w14:textId="77777777" w:rsidTr="008F7874">
        <w:trPr>
          <w:trHeight w:val="460"/>
        </w:trPr>
        <w:tc>
          <w:tcPr>
            <w:tcW w:w="4224" w:type="dxa"/>
            <w:gridSpan w:val="2"/>
          </w:tcPr>
          <w:p w14:paraId="3EE03579" w14:textId="77777777" w:rsidR="00534DAA" w:rsidRDefault="00534DAA" w:rsidP="008F7874">
            <w:pPr>
              <w:pStyle w:val="TableParagraph"/>
              <w:spacing w:line="341" w:lineRule="exact"/>
              <w:ind w:left="107"/>
              <w:rPr>
                <w:rFonts w:ascii="Calibri"/>
                <w:sz w:val="28"/>
              </w:rPr>
            </w:pPr>
            <w:r>
              <w:rPr>
                <w:rFonts w:ascii="Calibri"/>
                <w:sz w:val="28"/>
              </w:rPr>
              <w:t>Furniture</w:t>
            </w:r>
          </w:p>
        </w:tc>
        <w:tc>
          <w:tcPr>
            <w:tcW w:w="3741" w:type="dxa"/>
          </w:tcPr>
          <w:p w14:paraId="3A70324F" w14:textId="77777777" w:rsidR="00534DAA" w:rsidRDefault="00534DAA" w:rsidP="008F7874">
            <w:pPr>
              <w:pStyle w:val="TableParagraph"/>
              <w:rPr>
                <w:sz w:val="28"/>
              </w:rPr>
            </w:pPr>
          </w:p>
        </w:tc>
        <w:tc>
          <w:tcPr>
            <w:tcW w:w="2880" w:type="dxa"/>
          </w:tcPr>
          <w:p w14:paraId="7D46C1E2" w14:textId="77777777" w:rsidR="00534DAA" w:rsidRDefault="00534DAA" w:rsidP="008F7874">
            <w:pPr>
              <w:pStyle w:val="TableParagraph"/>
              <w:rPr>
                <w:sz w:val="28"/>
              </w:rPr>
            </w:pPr>
          </w:p>
        </w:tc>
      </w:tr>
      <w:tr w:rsidR="00534DAA" w14:paraId="6C1DF2D2" w14:textId="77777777" w:rsidTr="008F7874">
        <w:trPr>
          <w:trHeight w:val="462"/>
        </w:trPr>
        <w:tc>
          <w:tcPr>
            <w:tcW w:w="4224" w:type="dxa"/>
            <w:gridSpan w:val="2"/>
          </w:tcPr>
          <w:p w14:paraId="0845EF47" w14:textId="77777777" w:rsidR="00534DAA" w:rsidRDefault="00534DAA" w:rsidP="008F7874">
            <w:pPr>
              <w:pStyle w:val="TableParagraph"/>
              <w:spacing w:before="2"/>
              <w:ind w:left="107"/>
              <w:rPr>
                <w:rFonts w:ascii="Calibri"/>
                <w:sz w:val="28"/>
              </w:rPr>
            </w:pPr>
            <w:r>
              <w:rPr>
                <w:rFonts w:ascii="Calibri"/>
                <w:sz w:val="28"/>
              </w:rPr>
              <w:t>Other</w:t>
            </w:r>
          </w:p>
        </w:tc>
        <w:tc>
          <w:tcPr>
            <w:tcW w:w="3741" w:type="dxa"/>
          </w:tcPr>
          <w:p w14:paraId="7DF91D74" w14:textId="77777777" w:rsidR="00534DAA" w:rsidRDefault="00534DAA" w:rsidP="008F7874">
            <w:pPr>
              <w:pStyle w:val="TableParagraph"/>
              <w:rPr>
                <w:sz w:val="28"/>
              </w:rPr>
            </w:pPr>
          </w:p>
        </w:tc>
        <w:tc>
          <w:tcPr>
            <w:tcW w:w="2880" w:type="dxa"/>
          </w:tcPr>
          <w:p w14:paraId="58EBE0DA" w14:textId="77777777" w:rsidR="00534DAA" w:rsidRDefault="00534DAA" w:rsidP="008F7874">
            <w:pPr>
              <w:pStyle w:val="TableParagraph"/>
              <w:rPr>
                <w:sz w:val="28"/>
              </w:rPr>
            </w:pPr>
          </w:p>
        </w:tc>
      </w:tr>
      <w:tr w:rsidR="00534DAA" w14:paraId="09AA89BA" w14:textId="77777777" w:rsidTr="008F7874">
        <w:trPr>
          <w:trHeight w:val="462"/>
        </w:trPr>
        <w:tc>
          <w:tcPr>
            <w:tcW w:w="4224" w:type="dxa"/>
            <w:gridSpan w:val="2"/>
          </w:tcPr>
          <w:p w14:paraId="53F94425" w14:textId="77777777" w:rsidR="00534DAA" w:rsidRDefault="00534DAA" w:rsidP="008F7874">
            <w:pPr>
              <w:pStyle w:val="TableParagraph"/>
              <w:rPr>
                <w:sz w:val="28"/>
              </w:rPr>
            </w:pPr>
          </w:p>
        </w:tc>
        <w:tc>
          <w:tcPr>
            <w:tcW w:w="3741" w:type="dxa"/>
          </w:tcPr>
          <w:p w14:paraId="1CB821F9" w14:textId="77777777" w:rsidR="00534DAA" w:rsidRDefault="00534DAA" w:rsidP="008F7874">
            <w:pPr>
              <w:pStyle w:val="TableParagraph"/>
              <w:rPr>
                <w:sz w:val="28"/>
              </w:rPr>
            </w:pPr>
          </w:p>
        </w:tc>
        <w:tc>
          <w:tcPr>
            <w:tcW w:w="2880" w:type="dxa"/>
          </w:tcPr>
          <w:p w14:paraId="5EFC21D3" w14:textId="77777777" w:rsidR="00534DAA" w:rsidRDefault="00534DAA" w:rsidP="008F7874">
            <w:pPr>
              <w:pStyle w:val="TableParagraph"/>
              <w:rPr>
                <w:sz w:val="28"/>
              </w:rPr>
            </w:pPr>
          </w:p>
        </w:tc>
      </w:tr>
      <w:tr w:rsidR="00534DAA" w14:paraId="5629F210" w14:textId="77777777" w:rsidTr="008F7874">
        <w:trPr>
          <w:trHeight w:val="460"/>
        </w:trPr>
        <w:tc>
          <w:tcPr>
            <w:tcW w:w="4224" w:type="dxa"/>
            <w:gridSpan w:val="2"/>
          </w:tcPr>
          <w:p w14:paraId="6E725186" w14:textId="77777777" w:rsidR="00534DAA" w:rsidRDefault="00534DAA" w:rsidP="008F7874">
            <w:pPr>
              <w:pStyle w:val="TableParagraph"/>
              <w:spacing w:line="341" w:lineRule="exact"/>
              <w:ind w:left="107"/>
              <w:rPr>
                <w:rFonts w:ascii="Calibri"/>
                <w:b/>
                <w:sz w:val="28"/>
              </w:rPr>
            </w:pPr>
            <w:r>
              <w:rPr>
                <w:rFonts w:ascii="Calibri"/>
                <w:b/>
                <w:sz w:val="28"/>
              </w:rPr>
              <w:t>Equipment</w:t>
            </w:r>
          </w:p>
        </w:tc>
        <w:tc>
          <w:tcPr>
            <w:tcW w:w="3741" w:type="dxa"/>
          </w:tcPr>
          <w:p w14:paraId="32AE8149" w14:textId="77777777" w:rsidR="00534DAA" w:rsidRDefault="00534DAA" w:rsidP="008F7874">
            <w:pPr>
              <w:pStyle w:val="TableParagraph"/>
              <w:rPr>
                <w:sz w:val="28"/>
              </w:rPr>
            </w:pPr>
          </w:p>
        </w:tc>
        <w:tc>
          <w:tcPr>
            <w:tcW w:w="2880" w:type="dxa"/>
          </w:tcPr>
          <w:p w14:paraId="6BA28DE1" w14:textId="77777777" w:rsidR="00534DAA" w:rsidRDefault="00534DAA" w:rsidP="008F7874">
            <w:pPr>
              <w:pStyle w:val="TableParagraph"/>
              <w:rPr>
                <w:sz w:val="28"/>
              </w:rPr>
            </w:pPr>
          </w:p>
        </w:tc>
      </w:tr>
      <w:tr w:rsidR="00534DAA" w14:paraId="71283964" w14:textId="77777777" w:rsidTr="008F7874">
        <w:trPr>
          <w:trHeight w:val="462"/>
        </w:trPr>
        <w:tc>
          <w:tcPr>
            <w:tcW w:w="4224" w:type="dxa"/>
            <w:gridSpan w:val="2"/>
          </w:tcPr>
          <w:p w14:paraId="22383D6F" w14:textId="77777777" w:rsidR="00534DAA" w:rsidRDefault="00534DAA" w:rsidP="008F7874">
            <w:pPr>
              <w:pStyle w:val="TableParagraph"/>
              <w:spacing w:line="341" w:lineRule="exact"/>
              <w:ind w:left="107"/>
              <w:rPr>
                <w:rFonts w:ascii="Calibri"/>
                <w:sz w:val="28"/>
              </w:rPr>
            </w:pPr>
            <w:r>
              <w:rPr>
                <w:rFonts w:ascii="Calibri"/>
                <w:sz w:val="28"/>
              </w:rPr>
              <w:t>Communication</w:t>
            </w:r>
          </w:p>
        </w:tc>
        <w:tc>
          <w:tcPr>
            <w:tcW w:w="3741" w:type="dxa"/>
          </w:tcPr>
          <w:p w14:paraId="62999B32" w14:textId="77777777" w:rsidR="00534DAA" w:rsidRDefault="00534DAA" w:rsidP="008F7874">
            <w:pPr>
              <w:pStyle w:val="TableParagraph"/>
              <w:rPr>
                <w:sz w:val="28"/>
              </w:rPr>
            </w:pPr>
          </w:p>
        </w:tc>
        <w:tc>
          <w:tcPr>
            <w:tcW w:w="2880" w:type="dxa"/>
          </w:tcPr>
          <w:p w14:paraId="39E3BF21" w14:textId="77777777" w:rsidR="00534DAA" w:rsidRDefault="00534DAA" w:rsidP="008F7874">
            <w:pPr>
              <w:pStyle w:val="TableParagraph"/>
              <w:rPr>
                <w:sz w:val="28"/>
              </w:rPr>
            </w:pPr>
          </w:p>
        </w:tc>
      </w:tr>
      <w:tr w:rsidR="00534DAA" w14:paraId="6656DEB1" w14:textId="77777777" w:rsidTr="008F7874">
        <w:trPr>
          <w:trHeight w:val="460"/>
        </w:trPr>
        <w:tc>
          <w:tcPr>
            <w:tcW w:w="4224" w:type="dxa"/>
            <w:gridSpan w:val="2"/>
          </w:tcPr>
          <w:p w14:paraId="2F2E9A74" w14:textId="77777777" w:rsidR="00534DAA" w:rsidRDefault="00534DAA" w:rsidP="008F7874">
            <w:pPr>
              <w:pStyle w:val="TableParagraph"/>
              <w:spacing w:line="341" w:lineRule="exact"/>
              <w:ind w:left="107"/>
              <w:rPr>
                <w:rFonts w:ascii="Calibri"/>
                <w:sz w:val="28"/>
              </w:rPr>
            </w:pPr>
            <w:r>
              <w:rPr>
                <w:rFonts w:ascii="Calibri"/>
                <w:sz w:val="28"/>
              </w:rPr>
              <w:t>Office</w:t>
            </w:r>
          </w:p>
        </w:tc>
        <w:tc>
          <w:tcPr>
            <w:tcW w:w="3741" w:type="dxa"/>
          </w:tcPr>
          <w:p w14:paraId="29E827FD" w14:textId="77777777" w:rsidR="00534DAA" w:rsidRDefault="00534DAA" w:rsidP="008F7874">
            <w:pPr>
              <w:pStyle w:val="TableParagraph"/>
              <w:rPr>
                <w:sz w:val="28"/>
              </w:rPr>
            </w:pPr>
          </w:p>
        </w:tc>
        <w:tc>
          <w:tcPr>
            <w:tcW w:w="2880" w:type="dxa"/>
          </w:tcPr>
          <w:p w14:paraId="4A52D234" w14:textId="77777777" w:rsidR="00534DAA" w:rsidRDefault="00534DAA" w:rsidP="008F7874">
            <w:pPr>
              <w:pStyle w:val="TableParagraph"/>
              <w:rPr>
                <w:sz w:val="28"/>
              </w:rPr>
            </w:pPr>
          </w:p>
        </w:tc>
      </w:tr>
      <w:tr w:rsidR="00534DAA" w14:paraId="3996CE4C" w14:textId="77777777" w:rsidTr="008F7874">
        <w:trPr>
          <w:trHeight w:val="460"/>
        </w:trPr>
        <w:tc>
          <w:tcPr>
            <w:tcW w:w="4224" w:type="dxa"/>
            <w:gridSpan w:val="2"/>
          </w:tcPr>
          <w:p w14:paraId="429D2761" w14:textId="17CBD031" w:rsidR="00534DAA" w:rsidRDefault="00534DAA" w:rsidP="00534DAA">
            <w:pPr>
              <w:pStyle w:val="TableParagraph"/>
              <w:spacing w:line="341" w:lineRule="exact"/>
              <w:ind w:left="107"/>
              <w:rPr>
                <w:rFonts w:ascii="Calibri"/>
                <w:sz w:val="28"/>
              </w:rPr>
            </w:pPr>
            <w:r>
              <w:rPr>
                <w:rFonts w:ascii="Calibri"/>
                <w:sz w:val="28"/>
              </w:rPr>
              <w:t>IT</w:t>
            </w:r>
          </w:p>
        </w:tc>
        <w:tc>
          <w:tcPr>
            <w:tcW w:w="3741" w:type="dxa"/>
          </w:tcPr>
          <w:p w14:paraId="21FC8B88" w14:textId="77777777" w:rsidR="00534DAA" w:rsidRDefault="00534DAA" w:rsidP="00534DAA">
            <w:pPr>
              <w:pStyle w:val="TableParagraph"/>
              <w:rPr>
                <w:sz w:val="28"/>
              </w:rPr>
            </w:pPr>
          </w:p>
        </w:tc>
        <w:tc>
          <w:tcPr>
            <w:tcW w:w="2880" w:type="dxa"/>
          </w:tcPr>
          <w:p w14:paraId="7081AB55" w14:textId="77777777" w:rsidR="00534DAA" w:rsidRDefault="00534DAA" w:rsidP="00534DAA">
            <w:pPr>
              <w:pStyle w:val="TableParagraph"/>
              <w:rPr>
                <w:sz w:val="28"/>
              </w:rPr>
            </w:pPr>
          </w:p>
        </w:tc>
      </w:tr>
      <w:tr w:rsidR="00534DAA" w14:paraId="108B2C6F" w14:textId="77777777" w:rsidTr="008F7874">
        <w:trPr>
          <w:trHeight w:val="460"/>
        </w:trPr>
        <w:tc>
          <w:tcPr>
            <w:tcW w:w="4224" w:type="dxa"/>
            <w:gridSpan w:val="2"/>
          </w:tcPr>
          <w:p w14:paraId="1BDBF327" w14:textId="00FE95E3" w:rsidR="00534DAA" w:rsidRDefault="00534DAA" w:rsidP="00534DAA">
            <w:pPr>
              <w:pStyle w:val="TableParagraph"/>
              <w:spacing w:line="341" w:lineRule="exact"/>
              <w:ind w:left="107"/>
              <w:rPr>
                <w:rFonts w:ascii="Calibri"/>
                <w:sz w:val="28"/>
              </w:rPr>
            </w:pPr>
            <w:r>
              <w:rPr>
                <w:rFonts w:ascii="Calibri"/>
                <w:sz w:val="28"/>
              </w:rPr>
              <w:t>Assistive Technology</w:t>
            </w:r>
          </w:p>
        </w:tc>
        <w:tc>
          <w:tcPr>
            <w:tcW w:w="3741" w:type="dxa"/>
          </w:tcPr>
          <w:p w14:paraId="600BE107" w14:textId="77777777" w:rsidR="00534DAA" w:rsidRDefault="00534DAA" w:rsidP="00534DAA">
            <w:pPr>
              <w:pStyle w:val="TableParagraph"/>
              <w:rPr>
                <w:sz w:val="28"/>
              </w:rPr>
            </w:pPr>
          </w:p>
        </w:tc>
        <w:tc>
          <w:tcPr>
            <w:tcW w:w="2880" w:type="dxa"/>
          </w:tcPr>
          <w:p w14:paraId="42C4BCC8" w14:textId="77777777" w:rsidR="00534DAA" w:rsidRDefault="00534DAA" w:rsidP="00534DAA">
            <w:pPr>
              <w:pStyle w:val="TableParagraph"/>
              <w:rPr>
                <w:sz w:val="28"/>
              </w:rPr>
            </w:pPr>
          </w:p>
        </w:tc>
      </w:tr>
      <w:tr w:rsidR="00534DAA" w14:paraId="43A68299" w14:textId="77777777" w:rsidTr="008F7874">
        <w:trPr>
          <w:trHeight w:val="460"/>
        </w:trPr>
        <w:tc>
          <w:tcPr>
            <w:tcW w:w="4224" w:type="dxa"/>
            <w:gridSpan w:val="2"/>
          </w:tcPr>
          <w:p w14:paraId="6369C803" w14:textId="41C8CDC7" w:rsidR="00534DAA" w:rsidRDefault="00534DAA" w:rsidP="00534DAA">
            <w:pPr>
              <w:pStyle w:val="TableParagraph"/>
              <w:spacing w:line="341" w:lineRule="exact"/>
              <w:ind w:left="107"/>
              <w:rPr>
                <w:rFonts w:ascii="Calibri"/>
                <w:sz w:val="28"/>
              </w:rPr>
            </w:pPr>
            <w:r>
              <w:rPr>
                <w:rFonts w:ascii="Calibri"/>
                <w:sz w:val="28"/>
              </w:rPr>
              <w:t>Medical</w:t>
            </w:r>
          </w:p>
        </w:tc>
        <w:tc>
          <w:tcPr>
            <w:tcW w:w="3741" w:type="dxa"/>
          </w:tcPr>
          <w:p w14:paraId="6C2B112D" w14:textId="77777777" w:rsidR="00534DAA" w:rsidRDefault="00534DAA" w:rsidP="00534DAA">
            <w:pPr>
              <w:pStyle w:val="TableParagraph"/>
              <w:rPr>
                <w:sz w:val="28"/>
              </w:rPr>
            </w:pPr>
          </w:p>
        </w:tc>
        <w:tc>
          <w:tcPr>
            <w:tcW w:w="2880" w:type="dxa"/>
          </w:tcPr>
          <w:p w14:paraId="4B3ECF60" w14:textId="77777777" w:rsidR="00534DAA" w:rsidRDefault="00534DAA" w:rsidP="00534DAA">
            <w:pPr>
              <w:pStyle w:val="TableParagraph"/>
              <w:rPr>
                <w:sz w:val="28"/>
              </w:rPr>
            </w:pPr>
          </w:p>
        </w:tc>
      </w:tr>
      <w:tr w:rsidR="00534DAA" w14:paraId="50FF090A" w14:textId="77777777" w:rsidTr="008F7874">
        <w:trPr>
          <w:trHeight w:val="460"/>
        </w:trPr>
        <w:tc>
          <w:tcPr>
            <w:tcW w:w="4224" w:type="dxa"/>
            <w:gridSpan w:val="2"/>
          </w:tcPr>
          <w:p w14:paraId="52DC2516" w14:textId="4F8B1A7E" w:rsidR="00534DAA" w:rsidRDefault="00534DAA" w:rsidP="00534DAA">
            <w:pPr>
              <w:pStyle w:val="TableParagraph"/>
              <w:spacing w:line="341" w:lineRule="exact"/>
              <w:ind w:left="107"/>
              <w:rPr>
                <w:rFonts w:ascii="Calibri"/>
                <w:sz w:val="28"/>
              </w:rPr>
            </w:pPr>
            <w:r>
              <w:rPr>
                <w:rFonts w:ascii="Calibri"/>
                <w:sz w:val="28"/>
              </w:rPr>
              <w:lastRenderedPageBreak/>
              <w:t>Other</w:t>
            </w:r>
          </w:p>
        </w:tc>
        <w:tc>
          <w:tcPr>
            <w:tcW w:w="3741" w:type="dxa"/>
          </w:tcPr>
          <w:p w14:paraId="6287A1D8" w14:textId="77777777" w:rsidR="00534DAA" w:rsidRDefault="00534DAA" w:rsidP="00534DAA">
            <w:pPr>
              <w:pStyle w:val="TableParagraph"/>
              <w:rPr>
                <w:sz w:val="28"/>
              </w:rPr>
            </w:pPr>
          </w:p>
        </w:tc>
        <w:tc>
          <w:tcPr>
            <w:tcW w:w="2880" w:type="dxa"/>
          </w:tcPr>
          <w:p w14:paraId="0858C80B" w14:textId="77777777" w:rsidR="00534DAA" w:rsidRDefault="00534DAA" w:rsidP="00534DAA">
            <w:pPr>
              <w:pStyle w:val="TableParagraph"/>
              <w:rPr>
                <w:sz w:val="28"/>
              </w:rPr>
            </w:pPr>
          </w:p>
        </w:tc>
      </w:tr>
      <w:tr w:rsidR="00534DAA" w14:paraId="6AFEDC90" w14:textId="77777777" w:rsidTr="008F7874">
        <w:trPr>
          <w:trHeight w:val="460"/>
        </w:trPr>
        <w:tc>
          <w:tcPr>
            <w:tcW w:w="4224" w:type="dxa"/>
            <w:gridSpan w:val="2"/>
          </w:tcPr>
          <w:p w14:paraId="3B3129C1" w14:textId="268438DB" w:rsidR="00534DAA" w:rsidRDefault="00534DAA" w:rsidP="00534DAA">
            <w:pPr>
              <w:pStyle w:val="TableParagraph"/>
              <w:spacing w:line="341" w:lineRule="exact"/>
              <w:ind w:left="107"/>
              <w:rPr>
                <w:rFonts w:ascii="Calibri"/>
                <w:sz w:val="28"/>
              </w:rPr>
            </w:pPr>
            <w:r>
              <w:rPr>
                <w:rFonts w:ascii="Calibri"/>
                <w:b/>
                <w:sz w:val="28"/>
              </w:rPr>
              <w:t>Travel</w:t>
            </w:r>
          </w:p>
        </w:tc>
        <w:tc>
          <w:tcPr>
            <w:tcW w:w="3741" w:type="dxa"/>
          </w:tcPr>
          <w:p w14:paraId="681B9393" w14:textId="77777777" w:rsidR="00534DAA" w:rsidRDefault="00534DAA" w:rsidP="00534DAA">
            <w:pPr>
              <w:pStyle w:val="TableParagraph"/>
              <w:rPr>
                <w:sz w:val="28"/>
              </w:rPr>
            </w:pPr>
          </w:p>
        </w:tc>
        <w:tc>
          <w:tcPr>
            <w:tcW w:w="2880" w:type="dxa"/>
          </w:tcPr>
          <w:p w14:paraId="04F94CAB" w14:textId="77777777" w:rsidR="00534DAA" w:rsidRDefault="00534DAA" w:rsidP="00534DAA">
            <w:pPr>
              <w:pStyle w:val="TableParagraph"/>
              <w:rPr>
                <w:sz w:val="28"/>
              </w:rPr>
            </w:pPr>
          </w:p>
        </w:tc>
      </w:tr>
      <w:tr w:rsidR="00534DAA" w14:paraId="0F02E362" w14:textId="77777777" w:rsidTr="008F7874">
        <w:trPr>
          <w:trHeight w:val="460"/>
        </w:trPr>
        <w:tc>
          <w:tcPr>
            <w:tcW w:w="4224" w:type="dxa"/>
            <w:gridSpan w:val="2"/>
          </w:tcPr>
          <w:p w14:paraId="10E6C9E3" w14:textId="3985DE4F" w:rsidR="00534DAA" w:rsidRDefault="00534DAA" w:rsidP="00534DAA">
            <w:pPr>
              <w:pStyle w:val="TableParagraph"/>
              <w:spacing w:line="341" w:lineRule="exact"/>
              <w:ind w:left="107"/>
              <w:rPr>
                <w:rFonts w:ascii="Calibri"/>
                <w:sz w:val="28"/>
              </w:rPr>
            </w:pPr>
            <w:r>
              <w:rPr>
                <w:rFonts w:ascii="Calibri"/>
                <w:sz w:val="28"/>
              </w:rPr>
              <w:t>Provider Staff</w:t>
            </w:r>
          </w:p>
        </w:tc>
        <w:tc>
          <w:tcPr>
            <w:tcW w:w="3741" w:type="dxa"/>
          </w:tcPr>
          <w:p w14:paraId="00DBBF7E" w14:textId="77777777" w:rsidR="00534DAA" w:rsidRDefault="00534DAA" w:rsidP="00534DAA">
            <w:pPr>
              <w:pStyle w:val="TableParagraph"/>
              <w:rPr>
                <w:sz w:val="28"/>
              </w:rPr>
            </w:pPr>
          </w:p>
        </w:tc>
        <w:tc>
          <w:tcPr>
            <w:tcW w:w="2880" w:type="dxa"/>
          </w:tcPr>
          <w:p w14:paraId="094DF6D4" w14:textId="77777777" w:rsidR="00534DAA" w:rsidRDefault="00534DAA" w:rsidP="00534DAA">
            <w:pPr>
              <w:pStyle w:val="TableParagraph"/>
              <w:rPr>
                <w:sz w:val="28"/>
              </w:rPr>
            </w:pPr>
          </w:p>
        </w:tc>
      </w:tr>
      <w:tr w:rsidR="00534DAA" w14:paraId="27C75148" w14:textId="77777777" w:rsidTr="008F7874">
        <w:trPr>
          <w:trHeight w:val="460"/>
        </w:trPr>
        <w:tc>
          <w:tcPr>
            <w:tcW w:w="4224" w:type="dxa"/>
            <w:gridSpan w:val="2"/>
          </w:tcPr>
          <w:p w14:paraId="130937F7" w14:textId="77777777" w:rsidR="00534DAA" w:rsidRDefault="00534DAA" w:rsidP="00534DAA">
            <w:pPr>
              <w:pStyle w:val="TableParagraph"/>
              <w:spacing w:line="341" w:lineRule="exact"/>
              <w:ind w:left="107"/>
              <w:rPr>
                <w:rFonts w:ascii="Calibri"/>
                <w:sz w:val="28"/>
              </w:rPr>
            </w:pPr>
          </w:p>
        </w:tc>
        <w:tc>
          <w:tcPr>
            <w:tcW w:w="3741" w:type="dxa"/>
          </w:tcPr>
          <w:p w14:paraId="63B4C589" w14:textId="77777777" w:rsidR="00534DAA" w:rsidRDefault="00534DAA" w:rsidP="00534DAA">
            <w:pPr>
              <w:pStyle w:val="TableParagraph"/>
              <w:rPr>
                <w:sz w:val="28"/>
              </w:rPr>
            </w:pPr>
          </w:p>
        </w:tc>
        <w:tc>
          <w:tcPr>
            <w:tcW w:w="2880" w:type="dxa"/>
          </w:tcPr>
          <w:p w14:paraId="290B0B90" w14:textId="77777777" w:rsidR="00534DAA" w:rsidRDefault="00534DAA" w:rsidP="00534DAA">
            <w:pPr>
              <w:pStyle w:val="TableParagraph"/>
              <w:rPr>
                <w:sz w:val="28"/>
              </w:rPr>
            </w:pPr>
          </w:p>
        </w:tc>
      </w:tr>
      <w:tr w:rsidR="00534DAA" w14:paraId="67B3E335" w14:textId="77777777" w:rsidTr="008F7874">
        <w:trPr>
          <w:trHeight w:val="460"/>
        </w:trPr>
        <w:tc>
          <w:tcPr>
            <w:tcW w:w="4224" w:type="dxa"/>
            <w:gridSpan w:val="2"/>
          </w:tcPr>
          <w:p w14:paraId="15B62746" w14:textId="5FAE51BE" w:rsidR="00534DAA" w:rsidRDefault="00534DAA" w:rsidP="00534DAA">
            <w:pPr>
              <w:pStyle w:val="TableParagraph"/>
              <w:spacing w:line="341" w:lineRule="exact"/>
              <w:ind w:left="107"/>
              <w:rPr>
                <w:rFonts w:ascii="Calibri"/>
                <w:sz w:val="28"/>
              </w:rPr>
            </w:pPr>
            <w:r>
              <w:rPr>
                <w:rFonts w:ascii="Calibri"/>
                <w:b/>
                <w:sz w:val="28"/>
              </w:rPr>
              <w:t>Utilities</w:t>
            </w:r>
          </w:p>
        </w:tc>
        <w:tc>
          <w:tcPr>
            <w:tcW w:w="3741" w:type="dxa"/>
          </w:tcPr>
          <w:p w14:paraId="080D6CEB" w14:textId="77777777" w:rsidR="00534DAA" w:rsidRDefault="00534DAA" w:rsidP="00534DAA">
            <w:pPr>
              <w:pStyle w:val="TableParagraph"/>
              <w:rPr>
                <w:sz w:val="28"/>
              </w:rPr>
            </w:pPr>
          </w:p>
        </w:tc>
        <w:tc>
          <w:tcPr>
            <w:tcW w:w="2880" w:type="dxa"/>
          </w:tcPr>
          <w:p w14:paraId="0618279A" w14:textId="77777777" w:rsidR="00534DAA" w:rsidRDefault="00534DAA" w:rsidP="00534DAA">
            <w:pPr>
              <w:pStyle w:val="TableParagraph"/>
              <w:rPr>
                <w:sz w:val="28"/>
              </w:rPr>
            </w:pPr>
          </w:p>
        </w:tc>
      </w:tr>
      <w:tr w:rsidR="00534DAA" w14:paraId="6D55F39C" w14:textId="77777777" w:rsidTr="008F7874">
        <w:trPr>
          <w:trHeight w:val="460"/>
        </w:trPr>
        <w:tc>
          <w:tcPr>
            <w:tcW w:w="4224" w:type="dxa"/>
            <w:gridSpan w:val="2"/>
          </w:tcPr>
          <w:p w14:paraId="12C1A4B5" w14:textId="3D82C615" w:rsidR="00534DAA" w:rsidRDefault="00534DAA" w:rsidP="00534DAA">
            <w:pPr>
              <w:pStyle w:val="TableParagraph"/>
              <w:spacing w:line="341" w:lineRule="exact"/>
              <w:ind w:left="107"/>
              <w:rPr>
                <w:rFonts w:ascii="Calibri"/>
                <w:sz w:val="28"/>
              </w:rPr>
            </w:pPr>
            <w:r>
              <w:rPr>
                <w:rFonts w:ascii="Calibri"/>
                <w:sz w:val="28"/>
              </w:rPr>
              <w:t>Gas</w:t>
            </w:r>
          </w:p>
        </w:tc>
        <w:tc>
          <w:tcPr>
            <w:tcW w:w="3741" w:type="dxa"/>
          </w:tcPr>
          <w:p w14:paraId="29D878C4" w14:textId="77777777" w:rsidR="00534DAA" w:rsidRDefault="00534DAA" w:rsidP="00534DAA">
            <w:pPr>
              <w:pStyle w:val="TableParagraph"/>
              <w:rPr>
                <w:sz w:val="28"/>
              </w:rPr>
            </w:pPr>
          </w:p>
        </w:tc>
        <w:tc>
          <w:tcPr>
            <w:tcW w:w="2880" w:type="dxa"/>
          </w:tcPr>
          <w:p w14:paraId="709DB5D7" w14:textId="77777777" w:rsidR="00534DAA" w:rsidRDefault="00534DAA" w:rsidP="00534DAA">
            <w:pPr>
              <w:pStyle w:val="TableParagraph"/>
              <w:rPr>
                <w:sz w:val="28"/>
              </w:rPr>
            </w:pPr>
          </w:p>
        </w:tc>
      </w:tr>
    </w:tbl>
    <w:p w14:paraId="2DAA2948" w14:textId="77777777" w:rsidR="00534DAA" w:rsidRDefault="00534DAA" w:rsidP="00534DAA">
      <w:pPr>
        <w:rPr>
          <w:sz w:val="28"/>
        </w:rPr>
        <w:sectPr w:rsidR="00534DAA" w:rsidSect="00534DAA">
          <w:headerReference w:type="default" r:id="rId18"/>
          <w:footerReference w:type="default" r:id="rId19"/>
          <w:type w:val="continuous"/>
          <w:pgSz w:w="12240" w:h="15840"/>
          <w:pgMar w:top="1120" w:right="480" w:bottom="280" w:left="500" w:header="720" w:footer="72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4"/>
        <w:gridCol w:w="2839"/>
        <w:gridCol w:w="1865"/>
        <w:gridCol w:w="1863"/>
      </w:tblGrid>
      <w:tr w:rsidR="00534DAA" w14:paraId="50A37B3C" w14:textId="77777777" w:rsidTr="008F7874">
        <w:trPr>
          <w:trHeight w:val="462"/>
        </w:trPr>
        <w:tc>
          <w:tcPr>
            <w:tcW w:w="4224" w:type="dxa"/>
          </w:tcPr>
          <w:p w14:paraId="73FE8818" w14:textId="554EF315" w:rsidR="00534DAA" w:rsidRDefault="00534DAA" w:rsidP="00534DAA">
            <w:pPr>
              <w:pStyle w:val="TableParagraph"/>
              <w:spacing w:before="2"/>
              <w:ind w:left="107"/>
              <w:rPr>
                <w:rFonts w:ascii="Calibri"/>
                <w:sz w:val="28"/>
              </w:rPr>
            </w:pPr>
            <w:r>
              <w:rPr>
                <w:rFonts w:ascii="Calibri"/>
                <w:sz w:val="28"/>
              </w:rPr>
              <w:lastRenderedPageBreak/>
              <w:t>Electricity</w:t>
            </w:r>
          </w:p>
        </w:tc>
        <w:tc>
          <w:tcPr>
            <w:tcW w:w="2839" w:type="dxa"/>
          </w:tcPr>
          <w:p w14:paraId="06B7F1DD" w14:textId="77777777" w:rsidR="00534DAA" w:rsidRDefault="00534DAA" w:rsidP="00534DAA">
            <w:pPr>
              <w:pStyle w:val="TableParagraph"/>
              <w:rPr>
                <w:sz w:val="28"/>
              </w:rPr>
            </w:pPr>
          </w:p>
        </w:tc>
        <w:tc>
          <w:tcPr>
            <w:tcW w:w="1865" w:type="dxa"/>
          </w:tcPr>
          <w:p w14:paraId="59C6698D" w14:textId="77777777" w:rsidR="00534DAA" w:rsidRDefault="00534DAA" w:rsidP="00534DAA">
            <w:pPr>
              <w:pStyle w:val="TableParagraph"/>
              <w:rPr>
                <w:sz w:val="28"/>
              </w:rPr>
            </w:pPr>
          </w:p>
        </w:tc>
        <w:tc>
          <w:tcPr>
            <w:tcW w:w="1863" w:type="dxa"/>
          </w:tcPr>
          <w:p w14:paraId="2BCC1DE4" w14:textId="77777777" w:rsidR="00534DAA" w:rsidRDefault="00534DAA" w:rsidP="00534DAA">
            <w:pPr>
              <w:pStyle w:val="TableParagraph"/>
              <w:rPr>
                <w:sz w:val="28"/>
              </w:rPr>
            </w:pPr>
          </w:p>
        </w:tc>
      </w:tr>
      <w:tr w:rsidR="00534DAA" w14:paraId="43CB2512" w14:textId="77777777" w:rsidTr="008F7874">
        <w:trPr>
          <w:trHeight w:val="462"/>
        </w:trPr>
        <w:tc>
          <w:tcPr>
            <w:tcW w:w="4224" w:type="dxa"/>
          </w:tcPr>
          <w:p w14:paraId="2ABB8A9C" w14:textId="50D0505C" w:rsidR="00534DAA" w:rsidRDefault="00534DAA" w:rsidP="00534DAA">
            <w:pPr>
              <w:pStyle w:val="TableParagraph"/>
              <w:spacing w:line="341" w:lineRule="exact"/>
              <w:ind w:left="107"/>
              <w:rPr>
                <w:rFonts w:ascii="Calibri"/>
                <w:sz w:val="28"/>
              </w:rPr>
            </w:pPr>
            <w:r>
              <w:rPr>
                <w:rFonts w:ascii="Calibri"/>
                <w:sz w:val="28"/>
              </w:rPr>
              <w:t>Telephone</w:t>
            </w:r>
          </w:p>
        </w:tc>
        <w:tc>
          <w:tcPr>
            <w:tcW w:w="2839" w:type="dxa"/>
          </w:tcPr>
          <w:p w14:paraId="77C14608" w14:textId="77777777" w:rsidR="00534DAA" w:rsidRDefault="00534DAA" w:rsidP="00534DAA">
            <w:pPr>
              <w:pStyle w:val="TableParagraph"/>
              <w:rPr>
                <w:sz w:val="28"/>
              </w:rPr>
            </w:pPr>
          </w:p>
        </w:tc>
        <w:tc>
          <w:tcPr>
            <w:tcW w:w="1865" w:type="dxa"/>
          </w:tcPr>
          <w:p w14:paraId="4CA8860F" w14:textId="77777777" w:rsidR="00534DAA" w:rsidRDefault="00534DAA" w:rsidP="00534DAA">
            <w:pPr>
              <w:pStyle w:val="TableParagraph"/>
              <w:rPr>
                <w:sz w:val="28"/>
              </w:rPr>
            </w:pPr>
          </w:p>
        </w:tc>
        <w:tc>
          <w:tcPr>
            <w:tcW w:w="1863" w:type="dxa"/>
          </w:tcPr>
          <w:p w14:paraId="782BCFAD" w14:textId="77777777" w:rsidR="00534DAA" w:rsidRDefault="00534DAA" w:rsidP="00534DAA">
            <w:pPr>
              <w:pStyle w:val="TableParagraph"/>
              <w:rPr>
                <w:sz w:val="28"/>
              </w:rPr>
            </w:pPr>
          </w:p>
        </w:tc>
      </w:tr>
      <w:tr w:rsidR="00534DAA" w14:paraId="61CD5E82" w14:textId="77777777" w:rsidTr="008F7874">
        <w:trPr>
          <w:trHeight w:val="460"/>
        </w:trPr>
        <w:tc>
          <w:tcPr>
            <w:tcW w:w="4224" w:type="dxa"/>
          </w:tcPr>
          <w:p w14:paraId="6359FBE1" w14:textId="62A7AA31" w:rsidR="00534DAA" w:rsidRDefault="00534DAA" w:rsidP="00534DAA">
            <w:pPr>
              <w:pStyle w:val="TableParagraph"/>
              <w:spacing w:line="341" w:lineRule="exact"/>
              <w:ind w:left="107"/>
              <w:rPr>
                <w:rFonts w:ascii="Calibri"/>
                <w:sz w:val="28"/>
              </w:rPr>
            </w:pPr>
            <w:r>
              <w:rPr>
                <w:rFonts w:ascii="Calibri"/>
                <w:sz w:val="28"/>
              </w:rPr>
              <w:t>Water</w:t>
            </w:r>
          </w:p>
        </w:tc>
        <w:tc>
          <w:tcPr>
            <w:tcW w:w="2839" w:type="dxa"/>
          </w:tcPr>
          <w:p w14:paraId="0E20C680" w14:textId="77777777" w:rsidR="00534DAA" w:rsidRDefault="00534DAA" w:rsidP="00534DAA">
            <w:pPr>
              <w:pStyle w:val="TableParagraph"/>
              <w:rPr>
                <w:sz w:val="28"/>
              </w:rPr>
            </w:pPr>
          </w:p>
        </w:tc>
        <w:tc>
          <w:tcPr>
            <w:tcW w:w="1865" w:type="dxa"/>
          </w:tcPr>
          <w:p w14:paraId="1A6BD539" w14:textId="77777777" w:rsidR="00534DAA" w:rsidRDefault="00534DAA" w:rsidP="00534DAA">
            <w:pPr>
              <w:pStyle w:val="TableParagraph"/>
              <w:rPr>
                <w:sz w:val="28"/>
              </w:rPr>
            </w:pPr>
          </w:p>
        </w:tc>
        <w:tc>
          <w:tcPr>
            <w:tcW w:w="1863" w:type="dxa"/>
          </w:tcPr>
          <w:p w14:paraId="35DFB271" w14:textId="77777777" w:rsidR="00534DAA" w:rsidRDefault="00534DAA" w:rsidP="00534DAA">
            <w:pPr>
              <w:pStyle w:val="TableParagraph"/>
              <w:rPr>
                <w:sz w:val="28"/>
              </w:rPr>
            </w:pPr>
          </w:p>
        </w:tc>
      </w:tr>
      <w:tr w:rsidR="00534DAA" w14:paraId="573FAB88" w14:textId="77777777" w:rsidTr="008F7874">
        <w:trPr>
          <w:trHeight w:val="462"/>
        </w:trPr>
        <w:tc>
          <w:tcPr>
            <w:tcW w:w="4224" w:type="dxa"/>
          </w:tcPr>
          <w:p w14:paraId="1EAF89AE" w14:textId="553912A9" w:rsidR="00534DAA" w:rsidRDefault="00534DAA" w:rsidP="00534DAA">
            <w:pPr>
              <w:pStyle w:val="TableParagraph"/>
              <w:spacing w:line="341" w:lineRule="exact"/>
              <w:ind w:left="107"/>
              <w:rPr>
                <w:rFonts w:ascii="Calibri"/>
                <w:sz w:val="28"/>
              </w:rPr>
            </w:pPr>
            <w:r>
              <w:rPr>
                <w:rFonts w:ascii="Calibri"/>
                <w:sz w:val="28"/>
              </w:rPr>
              <w:t>Other</w:t>
            </w:r>
          </w:p>
        </w:tc>
        <w:tc>
          <w:tcPr>
            <w:tcW w:w="2839" w:type="dxa"/>
          </w:tcPr>
          <w:p w14:paraId="4F4193A1" w14:textId="77777777" w:rsidR="00534DAA" w:rsidRDefault="00534DAA" w:rsidP="00534DAA">
            <w:pPr>
              <w:pStyle w:val="TableParagraph"/>
              <w:rPr>
                <w:sz w:val="28"/>
              </w:rPr>
            </w:pPr>
          </w:p>
        </w:tc>
        <w:tc>
          <w:tcPr>
            <w:tcW w:w="1865" w:type="dxa"/>
          </w:tcPr>
          <w:p w14:paraId="21C962E7" w14:textId="77777777" w:rsidR="00534DAA" w:rsidRDefault="00534DAA" w:rsidP="00534DAA">
            <w:pPr>
              <w:pStyle w:val="TableParagraph"/>
              <w:rPr>
                <w:sz w:val="28"/>
              </w:rPr>
            </w:pPr>
          </w:p>
        </w:tc>
        <w:tc>
          <w:tcPr>
            <w:tcW w:w="1863" w:type="dxa"/>
          </w:tcPr>
          <w:p w14:paraId="45E40279" w14:textId="77777777" w:rsidR="00534DAA" w:rsidRDefault="00534DAA" w:rsidP="00534DAA">
            <w:pPr>
              <w:pStyle w:val="TableParagraph"/>
              <w:rPr>
                <w:sz w:val="28"/>
              </w:rPr>
            </w:pPr>
          </w:p>
        </w:tc>
      </w:tr>
      <w:tr w:rsidR="00534DAA" w14:paraId="0ACA24A1" w14:textId="77777777" w:rsidTr="008F7874">
        <w:trPr>
          <w:trHeight w:val="460"/>
        </w:trPr>
        <w:tc>
          <w:tcPr>
            <w:tcW w:w="4224" w:type="dxa"/>
          </w:tcPr>
          <w:p w14:paraId="40A45680" w14:textId="64AC7713" w:rsidR="00534DAA" w:rsidRDefault="00534DAA" w:rsidP="00534DAA">
            <w:pPr>
              <w:pStyle w:val="TableParagraph"/>
              <w:spacing w:line="341" w:lineRule="exact"/>
              <w:ind w:left="107"/>
              <w:rPr>
                <w:rFonts w:ascii="Calibri"/>
                <w:b/>
                <w:sz w:val="28"/>
              </w:rPr>
            </w:pPr>
          </w:p>
        </w:tc>
        <w:tc>
          <w:tcPr>
            <w:tcW w:w="2839" w:type="dxa"/>
          </w:tcPr>
          <w:p w14:paraId="7B973B06" w14:textId="77777777" w:rsidR="00534DAA" w:rsidRDefault="00534DAA" w:rsidP="00534DAA">
            <w:pPr>
              <w:pStyle w:val="TableParagraph"/>
              <w:rPr>
                <w:sz w:val="28"/>
              </w:rPr>
            </w:pPr>
          </w:p>
        </w:tc>
        <w:tc>
          <w:tcPr>
            <w:tcW w:w="1865" w:type="dxa"/>
          </w:tcPr>
          <w:p w14:paraId="73C03CCD" w14:textId="77777777" w:rsidR="00534DAA" w:rsidRDefault="00534DAA" w:rsidP="00534DAA">
            <w:pPr>
              <w:pStyle w:val="TableParagraph"/>
              <w:rPr>
                <w:sz w:val="28"/>
              </w:rPr>
            </w:pPr>
          </w:p>
        </w:tc>
        <w:tc>
          <w:tcPr>
            <w:tcW w:w="1863" w:type="dxa"/>
          </w:tcPr>
          <w:p w14:paraId="30E98CC5" w14:textId="77777777" w:rsidR="00534DAA" w:rsidRDefault="00534DAA" w:rsidP="00534DAA">
            <w:pPr>
              <w:pStyle w:val="TableParagraph"/>
              <w:rPr>
                <w:sz w:val="28"/>
              </w:rPr>
            </w:pPr>
          </w:p>
        </w:tc>
      </w:tr>
      <w:tr w:rsidR="00534DAA" w14:paraId="2D75E0CE" w14:textId="77777777" w:rsidTr="008F7874">
        <w:trPr>
          <w:trHeight w:val="462"/>
        </w:trPr>
        <w:tc>
          <w:tcPr>
            <w:tcW w:w="4224" w:type="dxa"/>
          </w:tcPr>
          <w:p w14:paraId="07EBFDC6" w14:textId="098DB6B6" w:rsidR="00534DAA" w:rsidRDefault="00534DAA" w:rsidP="00534DAA">
            <w:pPr>
              <w:pStyle w:val="TableParagraph"/>
              <w:spacing w:line="341" w:lineRule="exact"/>
              <w:ind w:left="107"/>
              <w:rPr>
                <w:rFonts w:ascii="Calibri"/>
                <w:sz w:val="28"/>
              </w:rPr>
            </w:pPr>
            <w:r>
              <w:rPr>
                <w:rFonts w:ascii="Calibri"/>
                <w:b/>
                <w:sz w:val="28"/>
              </w:rPr>
              <w:t>Repairs and Maintenance</w:t>
            </w:r>
          </w:p>
        </w:tc>
        <w:tc>
          <w:tcPr>
            <w:tcW w:w="2839" w:type="dxa"/>
          </w:tcPr>
          <w:p w14:paraId="03733AC6" w14:textId="77777777" w:rsidR="00534DAA" w:rsidRDefault="00534DAA" w:rsidP="00534DAA">
            <w:pPr>
              <w:pStyle w:val="TableParagraph"/>
              <w:rPr>
                <w:sz w:val="28"/>
              </w:rPr>
            </w:pPr>
          </w:p>
        </w:tc>
        <w:tc>
          <w:tcPr>
            <w:tcW w:w="1865" w:type="dxa"/>
          </w:tcPr>
          <w:p w14:paraId="76A266FD" w14:textId="77777777" w:rsidR="00534DAA" w:rsidRDefault="00534DAA" w:rsidP="00534DAA">
            <w:pPr>
              <w:pStyle w:val="TableParagraph"/>
              <w:rPr>
                <w:sz w:val="28"/>
              </w:rPr>
            </w:pPr>
          </w:p>
        </w:tc>
        <w:tc>
          <w:tcPr>
            <w:tcW w:w="1863" w:type="dxa"/>
          </w:tcPr>
          <w:p w14:paraId="4F55E66E" w14:textId="77777777" w:rsidR="00534DAA" w:rsidRDefault="00534DAA" w:rsidP="00534DAA">
            <w:pPr>
              <w:pStyle w:val="TableParagraph"/>
              <w:rPr>
                <w:sz w:val="28"/>
              </w:rPr>
            </w:pPr>
          </w:p>
        </w:tc>
      </w:tr>
      <w:tr w:rsidR="00534DAA" w14:paraId="015FB1CE" w14:textId="77777777" w:rsidTr="008F7874">
        <w:trPr>
          <w:trHeight w:val="462"/>
        </w:trPr>
        <w:tc>
          <w:tcPr>
            <w:tcW w:w="4224" w:type="dxa"/>
          </w:tcPr>
          <w:p w14:paraId="68273807" w14:textId="77777777" w:rsidR="00534DAA" w:rsidRDefault="00534DAA" w:rsidP="00534DAA">
            <w:pPr>
              <w:pStyle w:val="TableParagraph"/>
              <w:spacing w:line="341" w:lineRule="exact"/>
              <w:ind w:left="107"/>
              <w:rPr>
                <w:rFonts w:ascii="Calibri"/>
                <w:b/>
                <w:sz w:val="28"/>
              </w:rPr>
            </w:pPr>
          </w:p>
        </w:tc>
        <w:tc>
          <w:tcPr>
            <w:tcW w:w="2839" w:type="dxa"/>
          </w:tcPr>
          <w:p w14:paraId="439D6139" w14:textId="77777777" w:rsidR="00534DAA" w:rsidRDefault="00534DAA" w:rsidP="00534DAA">
            <w:pPr>
              <w:pStyle w:val="TableParagraph"/>
              <w:rPr>
                <w:sz w:val="28"/>
              </w:rPr>
            </w:pPr>
          </w:p>
        </w:tc>
        <w:tc>
          <w:tcPr>
            <w:tcW w:w="1865" w:type="dxa"/>
          </w:tcPr>
          <w:p w14:paraId="07A7AB24" w14:textId="77777777" w:rsidR="00534DAA" w:rsidRDefault="00534DAA" w:rsidP="00534DAA">
            <w:pPr>
              <w:pStyle w:val="TableParagraph"/>
              <w:rPr>
                <w:sz w:val="28"/>
              </w:rPr>
            </w:pPr>
          </w:p>
        </w:tc>
        <w:tc>
          <w:tcPr>
            <w:tcW w:w="1863" w:type="dxa"/>
          </w:tcPr>
          <w:p w14:paraId="465D38FA" w14:textId="77777777" w:rsidR="00534DAA" w:rsidRDefault="00534DAA" w:rsidP="00534DAA">
            <w:pPr>
              <w:pStyle w:val="TableParagraph"/>
              <w:rPr>
                <w:sz w:val="28"/>
              </w:rPr>
            </w:pPr>
          </w:p>
        </w:tc>
      </w:tr>
      <w:tr w:rsidR="00534DAA" w14:paraId="1925F189" w14:textId="77777777" w:rsidTr="008F7874">
        <w:trPr>
          <w:trHeight w:val="460"/>
        </w:trPr>
        <w:tc>
          <w:tcPr>
            <w:tcW w:w="4224" w:type="dxa"/>
          </w:tcPr>
          <w:p w14:paraId="1E3E0652" w14:textId="146AAA5F" w:rsidR="00534DAA" w:rsidRDefault="00534DAA" w:rsidP="00534DAA">
            <w:pPr>
              <w:pStyle w:val="TableParagraph"/>
              <w:rPr>
                <w:sz w:val="28"/>
              </w:rPr>
            </w:pPr>
            <w:r>
              <w:rPr>
                <w:rFonts w:ascii="Calibri"/>
                <w:b/>
                <w:sz w:val="28"/>
              </w:rPr>
              <w:t>Staff Development (Provider Staff Only)</w:t>
            </w:r>
          </w:p>
        </w:tc>
        <w:tc>
          <w:tcPr>
            <w:tcW w:w="2839" w:type="dxa"/>
          </w:tcPr>
          <w:p w14:paraId="4C853634" w14:textId="77777777" w:rsidR="00534DAA" w:rsidRDefault="00534DAA" w:rsidP="00534DAA">
            <w:pPr>
              <w:pStyle w:val="TableParagraph"/>
              <w:rPr>
                <w:sz w:val="28"/>
              </w:rPr>
            </w:pPr>
          </w:p>
        </w:tc>
        <w:tc>
          <w:tcPr>
            <w:tcW w:w="1865" w:type="dxa"/>
          </w:tcPr>
          <w:p w14:paraId="2D7D4E7F" w14:textId="77777777" w:rsidR="00534DAA" w:rsidRDefault="00534DAA" w:rsidP="00534DAA">
            <w:pPr>
              <w:pStyle w:val="TableParagraph"/>
              <w:rPr>
                <w:sz w:val="28"/>
              </w:rPr>
            </w:pPr>
          </w:p>
        </w:tc>
        <w:tc>
          <w:tcPr>
            <w:tcW w:w="1863" w:type="dxa"/>
          </w:tcPr>
          <w:p w14:paraId="3B391D4D" w14:textId="77777777" w:rsidR="00534DAA" w:rsidRDefault="00534DAA" w:rsidP="00534DAA">
            <w:pPr>
              <w:pStyle w:val="TableParagraph"/>
              <w:rPr>
                <w:sz w:val="28"/>
              </w:rPr>
            </w:pPr>
          </w:p>
        </w:tc>
      </w:tr>
      <w:tr w:rsidR="00534DAA" w14:paraId="15EE488C" w14:textId="77777777" w:rsidTr="008F7874">
        <w:trPr>
          <w:trHeight w:val="462"/>
        </w:trPr>
        <w:tc>
          <w:tcPr>
            <w:tcW w:w="4224" w:type="dxa"/>
          </w:tcPr>
          <w:p w14:paraId="5FAFD116" w14:textId="6FF73C61" w:rsidR="00534DAA" w:rsidRDefault="00534DAA" w:rsidP="00534DAA">
            <w:pPr>
              <w:pStyle w:val="TableParagraph"/>
              <w:spacing w:before="2"/>
              <w:ind w:left="107"/>
              <w:rPr>
                <w:rFonts w:ascii="Calibri"/>
                <w:b/>
                <w:sz w:val="28"/>
              </w:rPr>
            </w:pPr>
          </w:p>
        </w:tc>
        <w:tc>
          <w:tcPr>
            <w:tcW w:w="2839" w:type="dxa"/>
          </w:tcPr>
          <w:p w14:paraId="76F51B4C" w14:textId="77777777" w:rsidR="00534DAA" w:rsidRDefault="00534DAA" w:rsidP="00534DAA">
            <w:pPr>
              <w:pStyle w:val="TableParagraph"/>
              <w:rPr>
                <w:sz w:val="28"/>
              </w:rPr>
            </w:pPr>
          </w:p>
        </w:tc>
        <w:tc>
          <w:tcPr>
            <w:tcW w:w="1865" w:type="dxa"/>
          </w:tcPr>
          <w:p w14:paraId="34251870" w14:textId="77777777" w:rsidR="00534DAA" w:rsidRDefault="00534DAA" w:rsidP="00534DAA">
            <w:pPr>
              <w:pStyle w:val="TableParagraph"/>
              <w:rPr>
                <w:sz w:val="28"/>
              </w:rPr>
            </w:pPr>
          </w:p>
        </w:tc>
        <w:tc>
          <w:tcPr>
            <w:tcW w:w="1863" w:type="dxa"/>
          </w:tcPr>
          <w:p w14:paraId="0E2754D6" w14:textId="77777777" w:rsidR="00534DAA" w:rsidRDefault="00534DAA" w:rsidP="00534DAA">
            <w:pPr>
              <w:pStyle w:val="TableParagraph"/>
              <w:rPr>
                <w:sz w:val="28"/>
              </w:rPr>
            </w:pPr>
          </w:p>
        </w:tc>
      </w:tr>
      <w:tr w:rsidR="00534DAA" w14:paraId="193283B1" w14:textId="77777777" w:rsidTr="008F7874">
        <w:trPr>
          <w:trHeight w:val="462"/>
        </w:trPr>
        <w:tc>
          <w:tcPr>
            <w:tcW w:w="4224" w:type="dxa"/>
          </w:tcPr>
          <w:p w14:paraId="7161DC2D" w14:textId="5B16BB94" w:rsidR="00534DAA" w:rsidRDefault="00534DAA" w:rsidP="00534DAA">
            <w:pPr>
              <w:pStyle w:val="TableParagraph"/>
              <w:spacing w:line="341" w:lineRule="exact"/>
              <w:ind w:left="107"/>
              <w:rPr>
                <w:rFonts w:ascii="Calibri"/>
                <w:sz w:val="28"/>
              </w:rPr>
            </w:pPr>
            <w:r>
              <w:rPr>
                <w:rFonts w:ascii="Calibri"/>
                <w:b/>
                <w:sz w:val="28"/>
              </w:rPr>
              <w:t>Media/Communication/Public Affairs</w:t>
            </w:r>
          </w:p>
        </w:tc>
        <w:tc>
          <w:tcPr>
            <w:tcW w:w="2839" w:type="dxa"/>
          </w:tcPr>
          <w:p w14:paraId="5248A8D3" w14:textId="77777777" w:rsidR="00534DAA" w:rsidRDefault="00534DAA" w:rsidP="00534DAA">
            <w:pPr>
              <w:pStyle w:val="TableParagraph"/>
              <w:rPr>
                <w:sz w:val="28"/>
              </w:rPr>
            </w:pPr>
          </w:p>
        </w:tc>
        <w:tc>
          <w:tcPr>
            <w:tcW w:w="1865" w:type="dxa"/>
          </w:tcPr>
          <w:p w14:paraId="488197DE" w14:textId="77777777" w:rsidR="00534DAA" w:rsidRDefault="00534DAA" w:rsidP="00534DAA">
            <w:pPr>
              <w:pStyle w:val="TableParagraph"/>
              <w:rPr>
                <w:sz w:val="28"/>
              </w:rPr>
            </w:pPr>
          </w:p>
        </w:tc>
        <w:tc>
          <w:tcPr>
            <w:tcW w:w="1863" w:type="dxa"/>
          </w:tcPr>
          <w:p w14:paraId="2EAC0B19" w14:textId="77777777" w:rsidR="00534DAA" w:rsidRDefault="00534DAA" w:rsidP="00534DAA">
            <w:pPr>
              <w:pStyle w:val="TableParagraph"/>
              <w:rPr>
                <w:sz w:val="28"/>
              </w:rPr>
            </w:pPr>
          </w:p>
        </w:tc>
      </w:tr>
      <w:tr w:rsidR="00534DAA" w14:paraId="2B5159C0" w14:textId="77777777" w:rsidTr="008F7874">
        <w:trPr>
          <w:trHeight w:val="460"/>
        </w:trPr>
        <w:tc>
          <w:tcPr>
            <w:tcW w:w="4224" w:type="dxa"/>
          </w:tcPr>
          <w:p w14:paraId="41F2ED53" w14:textId="1226F808" w:rsidR="00534DAA" w:rsidRDefault="00534DAA" w:rsidP="00534DAA">
            <w:pPr>
              <w:pStyle w:val="TableParagraph"/>
              <w:spacing w:line="341" w:lineRule="exact"/>
              <w:ind w:left="107"/>
              <w:rPr>
                <w:rFonts w:ascii="Calibri"/>
                <w:sz w:val="28"/>
              </w:rPr>
            </w:pPr>
            <w:r>
              <w:rPr>
                <w:rFonts w:ascii="Calibri"/>
                <w:sz w:val="28"/>
              </w:rPr>
              <w:t>Advertising</w:t>
            </w:r>
          </w:p>
        </w:tc>
        <w:tc>
          <w:tcPr>
            <w:tcW w:w="2839" w:type="dxa"/>
          </w:tcPr>
          <w:p w14:paraId="1F8762B2" w14:textId="77777777" w:rsidR="00534DAA" w:rsidRDefault="00534DAA" w:rsidP="00534DAA">
            <w:pPr>
              <w:pStyle w:val="TableParagraph"/>
              <w:rPr>
                <w:sz w:val="28"/>
              </w:rPr>
            </w:pPr>
          </w:p>
        </w:tc>
        <w:tc>
          <w:tcPr>
            <w:tcW w:w="1865" w:type="dxa"/>
          </w:tcPr>
          <w:p w14:paraId="27E1FC77" w14:textId="77777777" w:rsidR="00534DAA" w:rsidRDefault="00534DAA" w:rsidP="00534DAA">
            <w:pPr>
              <w:pStyle w:val="TableParagraph"/>
              <w:rPr>
                <w:sz w:val="28"/>
              </w:rPr>
            </w:pPr>
          </w:p>
        </w:tc>
        <w:tc>
          <w:tcPr>
            <w:tcW w:w="1863" w:type="dxa"/>
          </w:tcPr>
          <w:p w14:paraId="239F24BE" w14:textId="77777777" w:rsidR="00534DAA" w:rsidRDefault="00534DAA" w:rsidP="00534DAA">
            <w:pPr>
              <w:pStyle w:val="TableParagraph"/>
              <w:rPr>
                <w:sz w:val="28"/>
              </w:rPr>
            </w:pPr>
          </w:p>
        </w:tc>
      </w:tr>
      <w:tr w:rsidR="00534DAA" w14:paraId="251D92C2" w14:textId="77777777" w:rsidTr="008F7874">
        <w:trPr>
          <w:trHeight w:val="462"/>
        </w:trPr>
        <w:tc>
          <w:tcPr>
            <w:tcW w:w="4224" w:type="dxa"/>
          </w:tcPr>
          <w:p w14:paraId="6AECF496" w14:textId="7C060785" w:rsidR="00534DAA" w:rsidRDefault="00534DAA" w:rsidP="00534DAA">
            <w:pPr>
              <w:pStyle w:val="TableParagraph"/>
              <w:spacing w:line="341" w:lineRule="exact"/>
              <w:ind w:left="107"/>
              <w:rPr>
                <w:rFonts w:ascii="Calibri"/>
                <w:sz w:val="28"/>
              </w:rPr>
            </w:pPr>
            <w:r>
              <w:rPr>
                <w:rFonts w:ascii="Calibri"/>
                <w:sz w:val="28"/>
              </w:rPr>
              <w:t>Audiovisual presentations/multimedia/tv/radio presentations</w:t>
            </w:r>
          </w:p>
        </w:tc>
        <w:tc>
          <w:tcPr>
            <w:tcW w:w="2839" w:type="dxa"/>
          </w:tcPr>
          <w:p w14:paraId="1F701688" w14:textId="77777777" w:rsidR="00534DAA" w:rsidRDefault="00534DAA" w:rsidP="00534DAA">
            <w:pPr>
              <w:pStyle w:val="TableParagraph"/>
              <w:rPr>
                <w:sz w:val="28"/>
              </w:rPr>
            </w:pPr>
          </w:p>
        </w:tc>
        <w:tc>
          <w:tcPr>
            <w:tcW w:w="1865" w:type="dxa"/>
          </w:tcPr>
          <w:p w14:paraId="2A1D1295" w14:textId="77777777" w:rsidR="00534DAA" w:rsidRDefault="00534DAA" w:rsidP="00534DAA">
            <w:pPr>
              <w:pStyle w:val="TableParagraph"/>
              <w:rPr>
                <w:sz w:val="28"/>
              </w:rPr>
            </w:pPr>
          </w:p>
        </w:tc>
        <w:tc>
          <w:tcPr>
            <w:tcW w:w="1863" w:type="dxa"/>
          </w:tcPr>
          <w:p w14:paraId="385EBA4B" w14:textId="77777777" w:rsidR="00534DAA" w:rsidRDefault="00534DAA" w:rsidP="00534DAA">
            <w:pPr>
              <w:pStyle w:val="TableParagraph"/>
              <w:rPr>
                <w:sz w:val="28"/>
              </w:rPr>
            </w:pPr>
          </w:p>
        </w:tc>
      </w:tr>
      <w:tr w:rsidR="00534DAA" w14:paraId="2C2E2E25" w14:textId="77777777" w:rsidTr="008F7874">
        <w:trPr>
          <w:trHeight w:val="460"/>
        </w:trPr>
        <w:tc>
          <w:tcPr>
            <w:tcW w:w="4224" w:type="dxa"/>
          </w:tcPr>
          <w:p w14:paraId="7A93E933" w14:textId="0E5B7780" w:rsidR="00534DAA" w:rsidRDefault="00534DAA" w:rsidP="00534DAA">
            <w:pPr>
              <w:pStyle w:val="TableParagraph"/>
              <w:spacing w:line="341" w:lineRule="exact"/>
              <w:ind w:left="107"/>
              <w:rPr>
                <w:rFonts w:ascii="Calibri"/>
                <w:sz w:val="28"/>
              </w:rPr>
            </w:pPr>
            <w:r>
              <w:rPr>
                <w:rFonts w:ascii="Calibri"/>
                <w:sz w:val="28"/>
              </w:rPr>
              <w:t>Publications</w:t>
            </w:r>
          </w:p>
        </w:tc>
        <w:tc>
          <w:tcPr>
            <w:tcW w:w="2839" w:type="dxa"/>
          </w:tcPr>
          <w:p w14:paraId="176649BC" w14:textId="77777777" w:rsidR="00534DAA" w:rsidRDefault="00534DAA" w:rsidP="00534DAA">
            <w:pPr>
              <w:pStyle w:val="TableParagraph"/>
              <w:rPr>
                <w:sz w:val="28"/>
              </w:rPr>
            </w:pPr>
          </w:p>
        </w:tc>
        <w:tc>
          <w:tcPr>
            <w:tcW w:w="1865" w:type="dxa"/>
          </w:tcPr>
          <w:p w14:paraId="4A275CAE" w14:textId="77777777" w:rsidR="00534DAA" w:rsidRDefault="00534DAA" w:rsidP="00534DAA">
            <w:pPr>
              <w:pStyle w:val="TableParagraph"/>
              <w:rPr>
                <w:sz w:val="28"/>
              </w:rPr>
            </w:pPr>
          </w:p>
        </w:tc>
        <w:tc>
          <w:tcPr>
            <w:tcW w:w="1863" w:type="dxa"/>
          </w:tcPr>
          <w:p w14:paraId="631B5F91" w14:textId="77777777" w:rsidR="00534DAA" w:rsidRDefault="00534DAA" w:rsidP="00534DAA">
            <w:pPr>
              <w:pStyle w:val="TableParagraph"/>
              <w:rPr>
                <w:sz w:val="28"/>
              </w:rPr>
            </w:pPr>
          </w:p>
        </w:tc>
      </w:tr>
      <w:tr w:rsidR="00534DAA" w14:paraId="091A1041" w14:textId="77777777" w:rsidTr="008F7874">
        <w:trPr>
          <w:trHeight w:val="462"/>
        </w:trPr>
        <w:tc>
          <w:tcPr>
            <w:tcW w:w="4224" w:type="dxa"/>
          </w:tcPr>
          <w:p w14:paraId="02AD0D93" w14:textId="6604187A" w:rsidR="00534DAA" w:rsidRDefault="00534DAA" w:rsidP="00534DAA">
            <w:pPr>
              <w:pStyle w:val="TableParagraph"/>
              <w:spacing w:before="2"/>
              <w:ind w:left="107"/>
              <w:rPr>
                <w:rFonts w:ascii="Calibri"/>
                <w:sz w:val="28"/>
              </w:rPr>
            </w:pPr>
            <w:r>
              <w:rPr>
                <w:rFonts w:ascii="Calibri"/>
                <w:sz w:val="28"/>
              </w:rPr>
              <w:t>Public service announcements and ads</w:t>
            </w:r>
          </w:p>
        </w:tc>
        <w:tc>
          <w:tcPr>
            <w:tcW w:w="2839" w:type="dxa"/>
          </w:tcPr>
          <w:p w14:paraId="43EE627F" w14:textId="77777777" w:rsidR="00534DAA" w:rsidRDefault="00534DAA" w:rsidP="00534DAA">
            <w:pPr>
              <w:pStyle w:val="TableParagraph"/>
              <w:rPr>
                <w:sz w:val="28"/>
              </w:rPr>
            </w:pPr>
          </w:p>
        </w:tc>
        <w:tc>
          <w:tcPr>
            <w:tcW w:w="1865" w:type="dxa"/>
          </w:tcPr>
          <w:p w14:paraId="2B456E6B" w14:textId="77777777" w:rsidR="00534DAA" w:rsidRDefault="00534DAA" w:rsidP="00534DAA">
            <w:pPr>
              <w:pStyle w:val="TableParagraph"/>
              <w:rPr>
                <w:sz w:val="28"/>
              </w:rPr>
            </w:pPr>
          </w:p>
        </w:tc>
        <w:tc>
          <w:tcPr>
            <w:tcW w:w="1863" w:type="dxa"/>
          </w:tcPr>
          <w:p w14:paraId="21A9C5E8" w14:textId="77777777" w:rsidR="00534DAA" w:rsidRDefault="00534DAA" w:rsidP="00534DAA">
            <w:pPr>
              <w:pStyle w:val="TableParagraph"/>
              <w:rPr>
                <w:sz w:val="28"/>
              </w:rPr>
            </w:pPr>
          </w:p>
        </w:tc>
      </w:tr>
      <w:tr w:rsidR="00534DAA" w14:paraId="66B2AB53" w14:textId="77777777" w:rsidTr="008F7874">
        <w:trPr>
          <w:trHeight w:val="462"/>
        </w:trPr>
        <w:tc>
          <w:tcPr>
            <w:tcW w:w="4224" w:type="dxa"/>
          </w:tcPr>
          <w:p w14:paraId="47EE3F37" w14:textId="462BFC40" w:rsidR="00534DAA" w:rsidRDefault="00534DAA" w:rsidP="00534DAA">
            <w:pPr>
              <w:pStyle w:val="TableParagraph"/>
              <w:rPr>
                <w:sz w:val="28"/>
              </w:rPr>
            </w:pPr>
            <w:r>
              <w:rPr>
                <w:rFonts w:ascii="Calibri"/>
                <w:sz w:val="28"/>
              </w:rPr>
              <w:t>Reprints</w:t>
            </w:r>
          </w:p>
        </w:tc>
        <w:tc>
          <w:tcPr>
            <w:tcW w:w="2839" w:type="dxa"/>
          </w:tcPr>
          <w:p w14:paraId="19FC0443" w14:textId="77777777" w:rsidR="00534DAA" w:rsidRDefault="00534DAA" w:rsidP="00534DAA">
            <w:pPr>
              <w:pStyle w:val="TableParagraph"/>
              <w:rPr>
                <w:sz w:val="28"/>
              </w:rPr>
            </w:pPr>
          </w:p>
        </w:tc>
        <w:tc>
          <w:tcPr>
            <w:tcW w:w="1865" w:type="dxa"/>
          </w:tcPr>
          <w:p w14:paraId="743C4BAA" w14:textId="77777777" w:rsidR="00534DAA" w:rsidRDefault="00534DAA" w:rsidP="00534DAA">
            <w:pPr>
              <w:pStyle w:val="TableParagraph"/>
              <w:rPr>
                <w:sz w:val="28"/>
              </w:rPr>
            </w:pPr>
          </w:p>
        </w:tc>
        <w:tc>
          <w:tcPr>
            <w:tcW w:w="1863" w:type="dxa"/>
          </w:tcPr>
          <w:p w14:paraId="482FA3FB" w14:textId="77777777" w:rsidR="00534DAA" w:rsidRDefault="00534DAA" w:rsidP="00534DAA">
            <w:pPr>
              <w:pStyle w:val="TableParagraph"/>
              <w:rPr>
                <w:sz w:val="28"/>
              </w:rPr>
            </w:pPr>
          </w:p>
        </w:tc>
      </w:tr>
      <w:tr w:rsidR="00534DAA" w14:paraId="368C79D2" w14:textId="77777777" w:rsidTr="008F7874">
        <w:trPr>
          <w:trHeight w:val="460"/>
        </w:trPr>
        <w:tc>
          <w:tcPr>
            <w:tcW w:w="4224" w:type="dxa"/>
          </w:tcPr>
          <w:p w14:paraId="6F637281" w14:textId="2B2430B3" w:rsidR="00534DAA" w:rsidRDefault="00534DAA" w:rsidP="00534DAA">
            <w:pPr>
              <w:pStyle w:val="TableParagraph"/>
              <w:spacing w:line="341" w:lineRule="exact"/>
              <w:ind w:left="107"/>
              <w:rPr>
                <w:rFonts w:ascii="Calibri"/>
                <w:b/>
                <w:sz w:val="28"/>
              </w:rPr>
            </w:pPr>
            <w:r>
              <w:rPr>
                <w:rFonts w:ascii="Calibri"/>
                <w:sz w:val="28"/>
              </w:rPr>
              <w:t>Text translation into another language</w:t>
            </w:r>
          </w:p>
        </w:tc>
        <w:tc>
          <w:tcPr>
            <w:tcW w:w="2839" w:type="dxa"/>
          </w:tcPr>
          <w:p w14:paraId="552CB985" w14:textId="77777777" w:rsidR="00534DAA" w:rsidRDefault="00534DAA" w:rsidP="00534DAA">
            <w:pPr>
              <w:pStyle w:val="TableParagraph"/>
              <w:rPr>
                <w:sz w:val="28"/>
              </w:rPr>
            </w:pPr>
          </w:p>
        </w:tc>
        <w:tc>
          <w:tcPr>
            <w:tcW w:w="1865" w:type="dxa"/>
          </w:tcPr>
          <w:p w14:paraId="2FD60A7E" w14:textId="77777777" w:rsidR="00534DAA" w:rsidRDefault="00534DAA" w:rsidP="00534DAA">
            <w:pPr>
              <w:pStyle w:val="TableParagraph"/>
              <w:rPr>
                <w:sz w:val="28"/>
              </w:rPr>
            </w:pPr>
          </w:p>
        </w:tc>
        <w:tc>
          <w:tcPr>
            <w:tcW w:w="1863" w:type="dxa"/>
          </w:tcPr>
          <w:p w14:paraId="415D622F" w14:textId="77777777" w:rsidR="00534DAA" w:rsidRDefault="00534DAA" w:rsidP="00534DAA">
            <w:pPr>
              <w:pStyle w:val="TableParagraph"/>
              <w:rPr>
                <w:sz w:val="28"/>
              </w:rPr>
            </w:pPr>
          </w:p>
        </w:tc>
      </w:tr>
      <w:tr w:rsidR="00534DAA" w14:paraId="7C8385FF" w14:textId="77777777" w:rsidTr="008F7874">
        <w:trPr>
          <w:trHeight w:val="462"/>
        </w:trPr>
        <w:tc>
          <w:tcPr>
            <w:tcW w:w="4224" w:type="dxa"/>
          </w:tcPr>
          <w:p w14:paraId="462A3179" w14:textId="100A15BF" w:rsidR="00534DAA" w:rsidRDefault="00534DAA" w:rsidP="00534DAA">
            <w:pPr>
              <w:pStyle w:val="TableParagraph"/>
              <w:rPr>
                <w:sz w:val="28"/>
              </w:rPr>
            </w:pPr>
            <w:r>
              <w:rPr>
                <w:rFonts w:ascii="Calibri"/>
                <w:sz w:val="28"/>
              </w:rPr>
              <w:t>Websites and web materials</w:t>
            </w:r>
          </w:p>
        </w:tc>
        <w:tc>
          <w:tcPr>
            <w:tcW w:w="2839" w:type="dxa"/>
          </w:tcPr>
          <w:p w14:paraId="5BB8D409" w14:textId="77777777" w:rsidR="00534DAA" w:rsidRDefault="00534DAA" w:rsidP="00534DAA">
            <w:pPr>
              <w:pStyle w:val="TableParagraph"/>
              <w:rPr>
                <w:sz w:val="28"/>
              </w:rPr>
            </w:pPr>
          </w:p>
        </w:tc>
        <w:tc>
          <w:tcPr>
            <w:tcW w:w="1865" w:type="dxa"/>
          </w:tcPr>
          <w:p w14:paraId="5CAB3862" w14:textId="77777777" w:rsidR="00534DAA" w:rsidRDefault="00534DAA" w:rsidP="00534DAA">
            <w:pPr>
              <w:pStyle w:val="TableParagraph"/>
              <w:rPr>
                <w:sz w:val="28"/>
              </w:rPr>
            </w:pPr>
          </w:p>
        </w:tc>
        <w:tc>
          <w:tcPr>
            <w:tcW w:w="1863" w:type="dxa"/>
          </w:tcPr>
          <w:p w14:paraId="2F9EDCA6" w14:textId="77777777" w:rsidR="00534DAA" w:rsidRDefault="00534DAA" w:rsidP="00534DAA">
            <w:pPr>
              <w:pStyle w:val="TableParagraph"/>
              <w:rPr>
                <w:sz w:val="28"/>
              </w:rPr>
            </w:pPr>
          </w:p>
        </w:tc>
      </w:tr>
      <w:tr w:rsidR="00534DAA" w14:paraId="4CD25E11" w14:textId="77777777" w:rsidTr="008F7874">
        <w:trPr>
          <w:trHeight w:val="462"/>
        </w:trPr>
        <w:tc>
          <w:tcPr>
            <w:tcW w:w="4224" w:type="dxa"/>
          </w:tcPr>
          <w:p w14:paraId="2D62A476" w14:textId="77777777" w:rsidR="00534DAA" w:rsidRDefault="00534DAA" w:rsidP="00534DAA">
            <w:pPr>
              <w:pStyle w:val="TableParagraph"/>
              <w:rPr>
                <w:rFonts w:ascii="Calibri"/>
                <w:sz w:val="28"/>
              </w:rPr>
            </w:pPr>
          </w:p>
        </w:tc>
        <w:tc>
          <w:tcPr>
            <w:tcW w:w="2839" w:type="dxa"/>
          </w:tcPr>
          <w:p w14:paraId="3C4C1AD5" w14:textId="77777777" w:rsidR="00534DAA" w:rsidRDefault="00534DAA" w:rsidP="00534DAA">
            <w:pPr>
              <w:pStyle w:val="TableParagraph"/>
              <w:rPr>
                <w:sz w:val="28"/>
              </w:rPr>
            </w:pPr>
          </w:p>
        </w:tc>
        <w:tc>
          <w:tcPr>
            <w:tcW w:w="1865" w:type="dxa"/>
          </w:tcPr>
          <w:p w14:paraId="4EAE40A9" w14:textId="77777777" w:rsidR="00534DAA" w:rsidRDefault="00534DAA" w:rsidP="00534DAA">
            <w:pPr>
              <w:pStyle w:val="TableParagraph"/>
              <w:rPr>
                <w:sz w:val="28"/>
              </w:rPr>
            </w:pPr>
          </w:p>
        </w:tc>
        <w:tc>
          <w:tcPr>
            <w:tcW w:w="1863" w:type="dxa"/>
          </w:tcPr>
          <w:p w14:paraId="0DF360B9" w14:textId="77777777" w:rsidR="00534DAA" w:rsidRDefault="00534DAA" w:rsidP="00534DAA">
            <w:pPr>
              <w:pStyle w:val="TableParagraph"/>
              <w:rPr>
                <w:sz w:val="28"/>
              </w:rPr>
            </w:pPr>
          </w:p>
        </w:tc>
      </w:tr>
      <w:tr w:rsidR="00534DAA" w14:paraId="53542299" w14:textId="77777777" w:rsidTr="00534DAA">
        <w:trPr>
          <w:trHeight w:val="432"/>
        </w:trPr>
        <w:tc>
          <w:tcPr>
            <w:tcW w:w="4224" w:type="dxa"/>
          </w:tcPr>
          <w:p w14:paraId="5CB88298" w14:textId="15468E71" w:rsidR="00534DAA" w:rsidRDefault="00534DAA" w:rsidP="00534DAA">
            <w:pPr>
              <w:pStyle w:val="TableParagraph"/>
              <w:ind w:left="107" w:right="152"/>
              <w:rPr>
                <w:rFonts w:ascii="Calibri"/>
                <w:b/>
                <w:sz w:val="28"/>
              </w:rPr>
            </w:pPr>
            <w:r>
              <w:rPr>
                <w:rFonts w:ascii="Calibri"/>
                <w:b/>
                <w:sz w:val="28"/>
              </w:rPr>
              <w:t>Rent</w:t>
            </w:r>
          </w:p>
        </w:tc>
        <w:tc>
          <w:tcPr>
            <w:tcW w:w="2839" w:type="dxa"/>
          </w:tcPr>
          <w:p w14:paraId="2D76DDE8" w14:textId="77777777" w:rsidR="00534DAA" w:rsidRDefault="00534DAA" w:rsidP="00534DAA">
            <w:pPr>
              <w:pStyle w:val="TableParagraph"/>
              <w:rPr>
                <w:sz w:val="28"/>
              </w:rPr>
            </w:pPr>
          </w:p>
        </w:tc>
        <w:tc>
          <w:tcPr>
            <w:tcW w:w="1865" w:type="dxa"/>
          </w:tcPr>
          <w:p w14:paraId="442BDB35" w14:textId="77777777" w:rsidR="00534DAA" w:rsidRDefault="00534DAA" w:rsidP="00534DAA">
            <w:pPr>
              <w:pStyle w:val="TableParagraph"/>
              <w:rPr>
                <w:sz w:val="28"/>
              </w:rPr>
            </w:pPr>
          </w:p>
        </w:tc>
        <w:tc>
          <w:tcPr>
            <w:tcW w:w="1863" w:type="dxa"/>
          </w:tcPr>
          <w:p w14:paraId="6185567F" w14:textId="77777777" w:rsidR="00534DAA" w:rsidRDefault="00534DAA" w:rsidP="00534DAA">
            <w:pPr>
              <w:pStyle w:val="TableParagraph"/>
              <w:rPr>
                <w:sz w:val="28"/>
              </w:rPr>
            </w:pPr>
          </w:p>
        </w:tc>
      </w:tr>
      <w:tr w:rsidR="00534DAA" w14:paraId="65A04D2C" w14:textId="77777777" w:rsidTr="008F7874">
        <w:trPr>
          <w:trHeight w:val="460"/>
        </w:trPr>
        <w:tc>
          <w:tcPr>
            <w:tcW w:w="4224" w:type="dxa"/>
          </w:tcPr>
          <w:p w14:paraId="5DC026F7" w14:textId="4ED34CE8" w:rsidR="00534DAA" w:rsidRDefault="00534DAA" w:rsidP="00534DAA">
            <w:pPr>
              <w:pStyle w:val="TableParagraph"/>
              <w:rPr>
                <w:sz w:val="28"/>
              </w:rPr>
            </w:pPr>
            <w:r>
              <w:rPr>
                <w:rFonts w:ascii="Calibri"/>
                <w:sz w:val="28"/>
              </w:rPr>
              <w:t>Office Space</w:t>
            </w:r>
          </w:p>
        </w:tc>
        <w:tc>
          <w:tcPr>
            <w:tcW w:w="2839" w:type="dxa"/>
          </w:tcPr>
          <w:p w14:paraId="2FA3B456" w14:textId="77777777" w:rsidR="00534DAA" w:rsidRDefault="00534DAA" w:rsidP="00534DAA">
            <w:pPr>
              <w:pStyle w:val="TableParagraph"/>
              <w:rPr>
                <w:sz w:val="28"/>
              </w:rPr>
            </w:pPr>
          </w:p>
        </w:tc>
        <w:tc>
          <w:tcPr>
            <w:tcW w:w="1865" w:type="dxa"/>
          </w:tcPr>
          <w:p w14:paraId="364A2295" w14:textId="77777777" w:rsidR="00534DAA" w:rsidRDefault="00534DAA" w:rsidP="00534DAA">
            <w:pPr>
              <w:pStyle w:val="TableParagraph"/>
              <w:rPr>
                <w:sz w:val="28"/>
              </w:rPr>
            </w:pPr>
          </w:p>
        </w:tc>
        <w:tc>
          <w:tcPr>
            <w:tcW w:w="1863" w:type="dxa"/>
          </w:tcPr>
          <w:p w14:paraId="551D71B7" w14:textId="77777777" w:rsidR="00534DAA" w:rsidRDefault="00534DAA" w:rsidP="00534DAA">
            <w:pPr>
              <w:pStyle w:val="TableParagraph"/>
              <w:rPr>
                <w:sz w:val="28"/>
              </w:rPr>
            </w:pPr>
          </w:p>
        </w:tc>
      </w:tr>
      <w:tr w:rsidR="00534DAA" w14:paraId="72F9A154" w14:textId="77777777" w:rsidTr="00534DAA">
        <w:trPr>
          <w:trHeight w:val="432"/>
        </w:trPr>
        <w:tc>
          <w:tcPr>
            <w:tcW w:w="4224" w:type="dxa"/>
          </w:tcPr>
          <w:p w14:paraId="51BD8D11" w14:textId="1B3A418A" w:rsidR="00534DAA" w:rsidRDefault="00534DAA" w:rsidP="00534DAA">
            <w:pPr>
              <w:pStyle w:val="TableParagraph"/>
              <w:ind w:left="107" w:right="553"/>
              <w:rPr>
                <w:rFonts w:ascii="Calibri"/>
                <w:b/>
                <w:sz w:val="28"/>
              </w:rPr>
            </w:pPr>
            <w:r>
              <w:rPr>
                <w:rFonts w:ascii="Calibri"/>
                <w:sz w:val="28"/>
              </w:rPr>
              <w:t>Equipment</w:t>
            </w:r>
          </w:p>
        </w:tc>
        <w:tc>
          <w:tcPr>
            <w:tcW w:w="2839" w:type="dxa"/>
          </w:tcPr>
          <w:p w14:paraId="6FD99738" w14:textId="77777777" w:rsidR="00534DAA" w:rsidRDefault="00534DAA" w:rsidP="00534DAA">
            <w:pPr>
              <w:pStyle w:val="TableParagraph"/>
              <w:rPr>
                <w:sz w:val="28"/>
              </w:rPr>
            </w:pPr>
          </w:p>
        </w:tc>
        <w:tc>
          <w:tcPr>
            <w:tcW w:w="1865" w:type="dxa"/>
          </w:tcPr>
          <w:p w14:paraId="098B3B94" w14:textId="77777777" w:rsidR="00534DAA" w:rsidRDefault="00534DAA" w:rsidP="00534DAA">
            <w:pPr>
              <w:pStyle w:val="TableParagraph"/>
              <w:rPr>
                <w:sz w:val="28"/>
              </w:rPr>
            </w:pPr>
          </w:p>
        </w:tc>
        <w:tc>
          <w:tcPr>
            <w:tcW w:w="1863" w:type="dxa"/>
          </w:tcPr>
          <w:p w14:paraId="3D795689" w14:textId="77777777" w:rsidR="00534DAA" w:rsidRDefault="00534DAA" w:rsidP="00534DAA">
            <w:pPr>
              <w:pStyle w:val="TableParagraph"/>
              <w:rPr>
                <w:sz w:val="28"/>
              </w:rPr>
            </w:pPr>
          </w:p>
        </w:tc>
      </w:tr>
      <w:tr w:rsidR="00534DAA" w14:paraId="2A78E53E" w14:textId="77777777" w:rsidTr="008F7874">
        <w:trPr>
          <w:trHeight w:val="462"/>
        </w:trPr>
        <w:tc>
          <w:tcPr>
            <w:tcW w:w="4224" w:type="dxa"/>
          </w:tcPr>
          <w:p w14:paraId="6DAF125E" w14:textId="24F11C22" w:rsidR="00534DAA" w:rsidRDefault="00534DAA" w:rsidP="00534DAA">
            <w:pPr>
              <w:pStyle w:val="TableParagraph"/>
              <w:spacing w:line="341" w:lineRule="exact"/>
              <w:ind w:left="107"/>
              <w:rPr>
                <w:rFonts w:ascii="Calibri"/>
                <w:sz w:val="28"/>
              </w:rPr>
            </w:pPr>
            <w:r>
              <w:rPr>
                <w:rFonts w:ascii="Calibri"/>
                <w:sz w:val="28"/>
              </w:rPr>
              <w:t>Furniture</w:t>
            </w:r>
          </w:p>
        </w:tc>
        <w:tc>
          <w:tcPr>
            <w:tcW w:w="2839" w:type="dxa"/>
          </w:tcPr>
          <w:p w14:paraId="70608DEA" w14:textId="77777777" w:rsidR="00534DAA" w:rsidRDefault="00534DAA" w:rsidP="00534DAA">
            <w:pPr>
              <w:pStyle w:val="TableParagraph"/>
              <w:rPr>
                <w:sz w:val="28"/>
              </w:rPr>
            </w:pPr>
          </w:p>
        </w:tc>
        <w:tc>
          <w:tcPr>
            <w:tcW w:w="1865" w:type="dxa"/>
          </w:tcPr>
          <w:p w14:paraId="43314E42" w14:textId="77777777" w:rsidR="00534DAA" w:rsidRDefault="00534DAA" w:rsidP="00534DAA">
            <w:pPr>
              <w:pStyle w:val="TableParagraph"/>
              <w:rPr>
                <w:sz w:val="28"/>
              </w:rPr>
            </w:pPr>
          </w:p>
        </w:tc>
        <w:tc>
          <w:tcPr>
            <w:tcW w:w="1863" w:type="dxa"/>
          </w:tcPr>
          <w:p w14:paraId="55940461" w14:textId="77777777" w:rsidR="00534DAA" w:rsidRDefault="00534DAA" w:rsidP="00534DAA">
            <w:pPr>
              <w:pStyle w:val="TableParagraph"/>
              <w:rPr>
                <w:sz w:val="28"/>
              </w:rPr>
            </w:pPr>
          </w:p>
        </w:tc>
      </w:tr>
      <w:tr w:rsidR="00534DAA" w14:paraId="00D1FBA0" w14:textId="77777777" w:rsidTr="00534DAA">
        <w:trPr>
          <w:trHeight w:val="432"/>
        </w:trPr>
        <w:tc>
          <w:tcPr>
            <w:tcW w:w="4224" w:type="dxa"/>
          </w:tcPr>
          <w:p w14:paraId="7AFF337E" w14:textId="6063D92B" w:rsidR="00534DAA" w:rsidRDefault="00534DAA" w:rsidP="00534DAA">
            <w:pPr>
              <w:pStyle w:val="TableParagraph"/>
              <w:ind w:left="107" w:right="79"/>
              <w:rPr>
                <w:rFonts w:ascii="Calibri"/>
                <w:sz w:val="28"/>
              </w:rPr>
            </w:pPr>
            <w:r>
              <w:rPr>
                <w:rFonts w:ascii="Calibri"/>
                <w:sz w:val="28"/>
              </w:rPr>
              <w:t>Other</w:t>
            </w:r>
          </w:p>
        </w:tc>
        <w:tc>
          <w:tcPr>
            <w:tcW w:w="2839" w:type="dxa"/>
          </w:tcPr>
          <w:p w14:paraId="2B675CEA" w14:textId="77777777" w:rsidR="00534DAA" w:rsidRDefault="00534DAA" w:rsidP="00534DAA">
            <w:pPr>
              <w:pStyle w:val="TableParagraph"/>
              <w:rPr>
                <w:sz w:val="28"/>
              </w:rPr>
            </w:pPr>
          </w:p>
        </w:tc>
        <w:tc>
          <w:tcPr>
            <w:tcW w:w="1865" w:type="dxa"/>
          </w:tcPr>
          <w:p w14:paraId="37644577" w14:textId="77777777" w:rsidR="00534DAA" w:rsidRDefault="00534DAA" w:rsidP="00534DAA">
            <w:pPr>
              <w:pStyle w:val="TableParagraph"/>
              <w:rPr>
                <w:sz w:val="28"/>
              </w:rPr>
            </w:pPr>
          </w:p>
        </w:tc>
        <w:tc>
          <w:tcPr>
            <w:tcW w:w="1863" w:type="dxa"/>
          </w:tcPr>
          <w:p w14:paraId="1CC9B283" w14:textId="77777777" w:rsidR="00534DAA" w:rsidRDefault="00534DAA" w:rsidP="00534DAA">
            <w:pPr>
              <w:pStyle w:val="TableParagraph"/>
              <w:rPr>
                <w:sz w:val="28"/>
              </w:rPr>
            </w:pPr>
          </w:p>
        </w:tc>
      </w:tr>
      <w:tr w:rsidR="00534DAA" w14:paraId="227A9C55" w14:textId="77777777" w:rsidTr="008F7874">
        <w:trPr>
          <w:trHeight w:val="462"/>
        </w:trPr>
        <w:tc>
          <w:tcPr>
            <w:tcW w:w="4224" w:type="dxa"/>
          </w:tcPr>
          <w:p w14:paraId="12AEC6CD" w14:textId="718F2EEB" w:rsidR="00534DAA" w:rsidRDefault="00534DAA" w:rsidP="00534DAA">
            <w:pPr>
              <w:pStyle w:val="TableParagraph"/>
              <w:spacing w:line="341" w:lineRule="exact"/>
              <w:ind w:left="107"/>
              <w:rPr>
                <w:rFonts w:ascii="Calibri"/>
                <w:sz w:val="28"/>
              </w:rPr>
            </w:pPr>
          </w:p>
        </w:tc>
        <w:tc>
          <w:tcPr>
            <w:tcW w:w="2839" w:type="dxa"/>
          </w:tcPr>
          <w:p w14:paraId="560D5740" w14:textId="77777777" w:rsidR="00534DAA" w:rsidRDefault="00534DAA" w:rsidP="00534DAA">
            <w:pPr>
              <w:pStyle w:val="TableParagraph"/>
              <w:rPr>
                <w:sz w:val="28"/>
              </w:rPr>
            </w:pPr>
          </w:p>
        </w:tc>
        <w:tc>
          <w:tcPr>
            <w:tcW w:w="1865" w:type="dxa"/>
          </w:tcPr>
          <w:p w14:paraId="58D9211B" w14:textId="77777777" w:rsidR="00534DAA" w:rsidRDefault="00534DAA" w:rsidP="00534DAA">
            <w:pPr>
              <w:pStyle w:val="TableParagraph"/>
              <w:rPr>
                <w:sz w:val="28"/>
              </w:rPr>
            </w:pPr>
          </w:p>
        </w:tc>
        <w:tc>
          <w:tcPr>
            <w:tcW w:w="1863" w:type="dxa"/>
          </w:tcPr>
          <w:p w14:paraId="1CD7EBB7" w14:textId="77777777" w:rsidR="00534DAA" w:rsidRDefault="00534DAA" w:rsidP="00534DAA">
            <w:pPr>
              <w:pStyle w:val="TableParagraph"/>
              <w:rPr>
                <w:sz w:val="28"/>
              </w:rPr>
            </w:pPr>
          </w:p>
        </w:tc>
      </w:tr>
      <w:tr w:rsidR="00534DAA" w14:paraId="1A1BDD26" w14:textId="77777777" w:rsidTr="00534DAA">
        <w:trPr>
          <w:trHeight w:val="576"/>
        </w:trPr>
        <w:tc>
          <w:tcPr>
            <w:tcW w:w="4224" w:type="dxa"/>
          </w:tcPr>
          <w:p w14:paraId="54CC1BFB" w14:textId="252264E9" w:rsidR="00534DAA" w:rsidRDefault="00534DAA" w:rsidP="00534DAA">
            <w:pPr>
              <w:pStyle w:val="TableParagraph"/>
              <w:ind w:left="107" w:right="146"/>
              <w:rPr>
                <w:rFonts w:ascii="Calibri"/>
                <w:sz w:val="28"/>
              </w:rPr>
            </w:pPr>
            <w:r>
              <w:rPr>
                <w:rFonts w:ascii="Calibri"/>
                <w:b/>
                <w:sz w:val="28"/>
              </w:rPr>
              <w:t>Professional Services</w:t>
            </w:r>
          </w:p>
        </w:tc>
        <w:tc>
          <w:tcPr>
            <w:tcW w:w="2839" w:type="dxa"/>
          </w:tcPr>
          <w:p w14:paraId="355A4161" w14:textId="77777777" w:rsidR="00534DAA" w:rsidRDefault="00534DAA" w:rsidP="00534DAA">
            <w:pPr>
              <w:pStyle w:val="TableParagraph"/>
              <w:rPr>
                <w:sz w:val="28"/>
              </w:rPr>
            </w:pPr>
          </w:p>
        </w:tc>
        <w:tc>
          <w:tcPr>
            <w:tcW w:w="1865" w:type="dxa"/>
          </w:tcPr>
          <w:p w14:paraId="628AEDDE" w14:textId="77777777" w:rsidR="00534DAA" w:rsidRDefault="00534DAA" w:rsidP="00534DAA">
            <w:pPr>
              <w:pStyle w:val="TableParagraph"/>
              <w:rPr>
                <w:sz w:val="28"/>
              </w:rPr>
            </w:pPr>
          </w:p>
        </w:tc>
        <w:tc>
          <w:tcPr>
            <w:tcW w:w="1863" w:type="dxa"/>
          </w:tcPr>
          <w:p w14:paraId="06D4505E" w14:textId="77777777" w:rsidR="00534DAA" w:rsidRDefault="00534DAA" w:rsidP="00534DAA">
            <w:pPr>
              <w:pStyle w:val="TableParagraph"/>
              <w:rPr>
                <w:sz w:val="28"/>
              </w:rPr>
            </w:pPr>
          </w:p>
        </w:tc>
      </w:tr>
      <w:tr w:rsidR="00534DAA" w14:paraId="527C36BB" w14:textId="77777777" w:rsidTr="008F7874">
        <w:trPr>
          <w:trHeight w:val="460"/>
        </w:trPr>
        <w:tc>
          <w:tcPr>
            <w:tcW w:w="4224" w:type="dxa"/>
          </w:tcPr>
          <w:p w14:paraId="39FFBAB8" w14:textId="137D5254" w:rsidR="00534DAA" w:rsidRDefault="00534DAA" w:rsidP="00534DAA">
            <w:pPr>
              <w:pStyle w:val="TableParagraph"/>
              <w:spacing w:line="341" w:lineRule="exact"/>
              <w:ind w:left="107"/>
              <w:rPr>
                <w:rFonts w:ascii="Calibri"/>
                <w:sz w:val="28"/>
              </w:rPr>
            </w:pPr>
            <w:r>
              <w:rPr>
                <w:rFonts w:ascii="Calibri"/>
                <w:sz w:val="28"/>
              </w:rPr>
              <w:t>Legal</w:t>
            </w:r>
          </w:p>
        </w:tc>
        <w:tc>
          <w:tcPr>
            <w:tcW w:w="2839" w:type="dxa"/>
          </w:tcPr>
          <w:p w14:paraId="22AAFC5D" w14:textId="77777777" w:rsidR="00534DAA" w:rsidRDefault="00534DAA" w:rsidP="00534DAA">
            <w:pPr>
              <w:pStyle w:val="TableParagraph"/>
              <w:rPr>
                <w:sz w:val="28"/>
              </w:rPr>
            </w:pPr>
          </w:p>
        </w:tc>
        <w:tc>
          <w:tcPr>
            <w:tcW w:w="1865" w:type="dxa"/>
          </w:tcPr>
          <w:p w14:paraId="14A03542" w14:textId="77777777" w:rsidR="00534DAA" w:rsidRDefault="00534DAA" w:rsidP="00534DAA">
            <w:pPr>
              <w:pStyle w:val="TableParagraph"/>
              <w:rPr>
                <w:sz w:val="28"/>
              </w:rPr>
            </w:pPr>
          </w:p>
        </w:tc>
        <w:tc>
          <w:tcPr>
            <w:tcW w:w="1863" w:type="dxa"/>
          </w:tcPr>
          <w:p w14:paraId="6127E4AA" w14:textId="77777777" w:rsidR="00534DAA" w:rsidRDefault="00534DAA" w:rsidP="00534DAA">
            <w:pPr>
              <w:pStyle w:val="TableParagraph"/>
              <w:rPr>
                <w:sz w:val="28"/>
              </w:rPr>
            </w:pPr>
          </w:p>
        </w:tc>
      </w:tr>
      <w:tr w:rsidR="00534DAA" w14:paraId="4E823D0C" w14:textId="77777777" w:rsidTr="00534DAA">
        <w:trPr>
          <w:trHeight w:val="432"/>
        </w:trPr>
        <w:tc>
          <w:tcPr>
            <w:tcW w:w="4224" w:type="dxa"/>
          </w:tcPr>
          <w:p w14:paraId="024C9022" w14:textId="466C6409" w:rsidR="00534DAA" w:rsidRDefault="00534DAA" w:rsidP="00534DAA">
            <w:pPr>
              <w:pStyle w:val="TableParagraph"/>
              <w:spacing w:before="2"/>
              <w:ind w:left="107" w:right="813"/>
              <w:rPr>
                <w:rFonts w:ascii="Calibri"/>
                <w:sz w:val="28"/>
              </w:rPr>
            </w:pPr>
            <w:r>
              <w:rPr>
                <w:rFonts w:ascii="Calibri"/>
                <w:sz w:val="28"/>
              </w:rPr>
              <w:lastRenderedPageBreak/>
              <w:t>IT</w:t>
            </w:r>
          </w:p>
        </w:tc>
        <w:tc>
          <w:tcPr>
            <w:tcW w:w="2839" w:type="dxa"/>
          </w:tcPr>
          <w:p w14:paraId="4E4226EB" w14:textId="77777777" w:rsidR="00534DAA" w:rsidRDefault="00534DAA" w:rsidP="00534DAA">
            <w:pPr>
              <w:pStyle w:val="TableParagraph"/>
              <w:rPr>
                <w:sz w:val="28"/>
              </w:rPr>
            </w:pPr>
          </w:p>
        </w:tc>
        <w:tc>
          <w:tcPr>
            <w:tcW w:w="1865" w:type="dxa"/>
          </w:tcPr>
          <w:p w14:paraId="5ADBD28C" w14:textId="77777777" w:rsidR="00534DAA" w:rsidRDefault="00534DAA" w:rsidP="00534DAA">
            <w:pPr>
              <w:pStyle w:val="TableParagraph"/>
              <w:rPr>
                <w:sz w:val="28"/>
              </w:rPr>
            </w:pPr>
          </w:p>
        </w:tc>
        <w:tc>
          <w:tcPr>
            <w:tcW w:w="1863" w:type="dxa"/>
          </w:tcPr>
          <w:p w14:paraId="3E293926" w14:textId="77777777" w:rsidR="00534DAA" w:rsidRDefault="00534DAA" w:rsidP="00534DAA">
            <w:pPr>
              <w:pStyle w:val="TableParagraph"/>
              <w:rPr>
                <w:sz w:val="28"/>
              </w:rPr>
            </w:pPr>
          </w:p>
        </w:tc>
      </w:tr>
      <w:tr w:rsidR="00534DAA" w14:paraId="51431E78" w14:textId="77777777" w:rsidTr="00534DAA">
        <w:trPr>
          <w:trHeight w:val="432"/>
        </w:trPr>
        <w:tc>
          <w:tcPr>
            <w:tcW w:w="4224" w:type="dxa"/>
          </w:tcPr>
          <w:p w14:paraId="70DB03B4" w14:textId="474690B3" w:rsidR="00534DAA" w:rsidRDefault="00534DAA" w:rsidP="00534DAA">
            <w:pPr>
              <w:pStyle w:val="TableParagraph"/>
              <w:spacing w:before="2"/>
              <w:ind w:left="107" w:right="813"/>
              <w:rPr>
                <w:rFonts w:ascii="Calibri"/>
                <w:sz w:val="28"/>
              </w:rPr>
            </w:pPr>
            <w:r>
              <w:rPr>
                <w:rFonts w:ascii="Calibri"/>
                <w:sz w:val="28"/>
              </w:rPr>
              <w:t>Accounting</w:t>
            </w:r>
          </w:p>
        </w:tc>
        <w:tc>
          <w:tcPr>
            <w:tcW w:w="2839" w:type="dxa"/>
          </w:tcPr>
          <w:p w14:paraId="1D29FB2A" w14:textId="77777777" w:rsidR="00534DAA" w:rsidRDefault="00534DAA" w:rsidP="00534DAA">
            <w:pPr>
              <w:pStyle w:val="TableParagraph"/>
              <w:rPr>
                <w:sz w:val="28"/>
              </w:rPr>
            </w:pPr>
          </w:p>
        </w:tc>
        <w:tc>
          <w:tcPr>
            <w:tcW w:w="1865" w:type="dxa"/>
          </w:tcPr>
          <w:p w14:paraId="6E954DF3" w14:textId="77777777" w:rsidR="00534DAA" w:rsidRDefault="00534DAA" w:rsidP="00534DAA">
            <w:pPr>
              <w:pStyle w:val="TableParagraph"/>
              <w:rPr>
                <w:sz w:val="28"/>
              </w:rPr>
            </w:pPr>
          </w:p>
        </w:tc>
        <w:tc>
          <w:tcPr>
            <w:tcW w:w="1863" w:type="dxa"/>
          </w:tcPr>
          <w:p w14:paraId="70DC5F5B" w14:textId="77777777" w:rsidR="00534DAA" w:rsidRDefault="00534DAA" w:rsidP="00534DAA">
            <w:pPr>
              <w:pStyle w:val="TableParagraph"/>
              <w:rPr>
                <w:sz w:val="28"/>
              </w:rPr>
            </w:pPr>
          </w:p>
        </w:tc>
      </w:tr>
      <w:tr w:rsidR="00534DAA" w14:paraId="2AD82991" w14:textId="77777777" w:rsidTr="00534DAA">
        <w:trPr>
          <w:trHeight w:val="432"/>
        </w:trPr>
        <w:tc>
          <w:tcPr>
            <w:tcW w:w="4224" w:type="dxa"/>
          </w:tcPr>
          <w:p w14:paraId="0A3F3E22" w14:textId="7929FE49" w:rsidR="00534DAA" w:rsidRDefault="00534DAA" w:rsidP="00534DAA">
            <w:pPr>
              <w:pStyle w:val="TableParagraph"/>
              <w:spacing w:before="2"/>
              <w:ind w:left="107" w:right="813"/>
              <w:rPr>
                <w:rFonts w:ascii="Calibri"/>
                <w:sz w:val="28"/>
              </w:rPr>
            </w:pPr>
            <w:r>
              <w:rPr>
                <w:rFonts w:ascii="Calibri"/>
                <w:sz w:val="28"/>
              </w:rPr>
              <w:t>Payroll</w:t>
            </w:r>
          </w:p>
        </w:tc>
        <w:tc>
          <w:tcPr>
            <w:tcW w:w="2839" w:type="dxa"/>
          </w:tcPr>
          <w:p w14:paraId="373F67A2" w14:textId="77777777" w:rsidR="00534DAA" w:rsidRDefault="00534DAA" w:rsidP="00534DAA">
            <w:pPr>
              <w:pStyle w:val="TableParagraph"/>
              <w:rPr>
                <w:sz w:val="28"/>
              </w:rPr>
            </w:pPr>
          </w:p>
        </w:tc>
        <w:tc>
          <w:tcPr>
            <w:tcW w:w="1865" w:type="dxa"/>
          </w:tcPr>
          <w:p w14:paraId="16778C6F" w14:textId="77777777" w:rsidR="00534DAA" w:rsidRDefault="00534DAA" w:rsidP="00534DAA">
            <w:pPr>
              <w:pStyle w:val="TableParagraph"/>
              <w:rPr>
                <w:sz w:val="28"/>
              </w:rPr>
            </w:pPr>
          </w:p>
        </w:tc>
        <w:tc>
          <w:tcPr>
            <w:tcW w:w="1863" w:type="dxa"/>
          </w:tcPr>
          <w:p w14:paraId="035339AC" w14:textId="77777777" w:rsidR="00534DAA" w:rsidRDefault="00534DAA" w:rsidP="00534DAA">
            <w:pPr>
              <w:pStyle w:val="TableParagraph"/>
              <w:rPr>
                <w:sz w:val="28"/>
              </w:rPr>
            </w:pPr>
          </w:p>
        </w:tc>
      </w:tr>
      <w:tr w:rsidR="00534DAA" w14:paraId="669C2FF4" w14:textId="77777777" w:rsidTr="00534DAA">
        <w:trPr>
          <w:trHeight w:val="432"/>
        </w:trPr>
        <w:tc>
          <w:tcPr>
            <w:tcW w:w="4224" w:type="dxa"/>
          </w:tcPr>
          <w:p w14:paraId="42F173BC" w14:textId="5B0D3FDD" w:rsidR="00534DAA" w:rsidRDefault="00534DAA" w:rsidP="00534DAA">
            <w:pPr>
              <w:pStyle w:val="TableParagraph"/>
              <w:spacing w:before="2"/>
              <w:ind w:left="107" w:right="813"/>
              <w:rPr>
                <w:rFonts w:ascii="Calibri"/>
                <w:sz w:val="28"/>
              </w:rPr>
            </w:pPr>
            <w:r>
              <w:rPr>
                <w:rFonts w:ascii="Calibri"/>
                <w:sz w:val="28"/>
              </w:rPr>
              <w:t>Security</w:t>
            </w:r>
          </w:p>
        </w:tc>
        <w:tc>
          <w:tcPr>
            <w:tcW w:w="2839" w:type="dxa"/>
          </w:tcPr>
          <w:p w14:paraId="43F1B96E" w14:textId="77777777" w:rsidR="00534DAA" w:rsidRDefault="00534DAA" w:rsidP="00534DAA">
            <w:pPr>
              <w:pStyle w:val="TableParagraph"/>
              <w:rPr>
                <w:sz w:val="28"/>
              </w:rPr>
            </w:pPr>
          </w:p>
        </w:tc>
        <w:tc>
          <w:tcPr>
            <w:tcW w:w="1865" w:type="dxa"/>
          </w:tcPr>
          <w:p w14:paraId="2B638B67" w14:textId="77777777" w:rsidR="00534DAA" w:rsidRDefault="00534DAA" w:rsidP="00534DAA">
            <w:pPr>
              <w:pStyle w:val="TableParagraph"/>
              <w:rPr>
                <w:sz w:val="28"/>
              </w:rPr>
            </w:pPr>
          </w:p>
        </w:tc>
        <w:tc>
          <w:tcPr>
            <w:tcW w:w="1863" w:type="dxa"/>
          </w:tcPr>
          <w:p w14:paraId="24E7AB1D" w14:textId="77777777" w:rsidR="00534DAA" w:rsidRDefault="00534DAA" w:rsidP="00534DAA">
            <w:pPr>
              <w:pStyle w:val="TableParagraph"/>
              <w:rPr>
                <w:sz w:val="28"/>
              </w:rPr>
            </w:pPr>
          </w:p>
        </w:tc>
      </w:tr>
      <w:tr w:rsidR="00534DAA" w14:paraId="06F4D486" w14:textId="77777777" w:rsidTr="00534DAA">
        <w:trPr>
          <w:trHeight w:val="432"/>
        </w:trPr>
        <w:tc>
          <w:tcPr>
            <w:tcW w:w="4224" w:type="dxa"/>
          </w:tcPr>
          <w:p w14:paraId="34ED3A9C" w14:textId="77777777" w:rsidR="00534DAA" w:rsidRDefault="00534DAA" w:rsidP="00534DAA">
            <w:pPr>
              <w:pStyle w:val="TableParagraph"/>
              <w:spacing w:before="2"/>
              <w:ind w:left="107" w:right="813"/>
              <w:rPr>
                <w:rFonts w:ascii="Calibri"/>
                <w:sz w:val="28"/>
              </w:rPr>
            </w:pPr>
          </w:p>
        </w:tc>
        <w:tc>
          <w:tcPr>
            <w:tcW w:w="2839" w:type="dxa"/>
          </w:tcPr>
          <w:p w14:paraId="0BEE35BC" w14:textId="77777777" w:rsidR="00534DAA" w:rsidRDefault="00534DAA" w:rsidP="00534DAA">
            <w:pPr>
              <w:pStyle w:val="TableParagraph"/>
              <w:rPr>
                <w:sz w:val="28"/>
              </w:rPr>
            </w:pPr>
          </w:p>
        </w:tc>
        <w:tc>
          <w:tcPr>
            <w:tcW w:w="1865" w:type="dxa"/>
          </w:tcPr>
          <w:p w14:paraId="4C903694" w14:textId="77777777" w:rsidR="00534DAA" w:rsidRDefault="00534DAA" w:rsidP="00534DAA">
            <w:pPr>
              <w:pStyle w:val="TableParagraph"/>
              <w:rPr>
                <w:sz w:val="28"/>
              </w:rPr>
            </w:pPr>
          </w:p>
        </w:tc>
        <w:tc>
          <w:tcPr>
            <w:tcW w:w="1863" w:type="dxa"/>
          </w:tcPr>
          <w:p w14:paraId="538A97F8" w14:textId="77777777" w:rsidR="00534DAA" w:rsidRDefault="00534DAA" w:rsidP="00534DAA">
            <w:pPr>
              <w:pStyle w:val="TableParagraph"/>
              <w:rPr>
                <w:sz w:val="28"/>
              </w:rPr>
            </w:pPr>
          </w:p>
        </w:tc>
      </w:tr>
      <w:tr w:rsidR="00534DAA" w14:paraId="04F1908C" w14:textId="77777777" w:rsidTr="00534DAA">
        <w:trPr>
          <w:trHeight w:val="432"/>
        </w:trPr>
        <w:tc>
          <w:tcPr>
            <w:tcW w:w="4224" w:type="dxa"/>
          </w:tcPr>
          <w:p w14:paraId="643E5C33" w14:textId="2657D92E" w:rsidR="00534DAA" w:rsidRDefault="00534DAA" w:rsidP="00534DAA">
            <w:pPr>
              <w:pStyle w:val="TableParagraph"/>
              <w:spacing w:before="2"/>
              <w:ind w:left="107" w:right="813"/>
              <w:rPr>
                <w:rFonts w:ascii="Calibri"/>
                <w:sz w:val="28"/>
              </w:rPr>
            </w:pPr>
            <w:r>
              <w:rPr>
                <w:rFonts w:ascii="Calibri"/>
                <w:b/>
                <w:sz w:val="28"/>
              </w:rPr>
              <w:t>Other</w:t>
            </w:r>
          </w:p>
        </w:tc>
        <w:tc>
          <w:tcPr>
            <w:tcW w:w="2839" w:type="dxa"/>
          </w:tcPr>
          <w:p w14:paraId="47640856" w14:textId="77777777" w:rsidR="00534DAA" w:rsidRDefault="00534DAA" w:rsidP="00534DAA">
            <w:pPr>
              <w:pStyle w:val="TableParagraph"/>
              <w:rPr>
                <w:sz w:val="28"/>
              </w:rPr>
            </w:pPr>
          </w:p>
        </w:tc>
        <w:tc>
          <w:tcPr>
            <w:tcW w:w="1865" w:type="dxa"/>
          </w:tcPr>
          <w:p w14:paraId="63A0B617" w14:textId="77777777" w:rsidR="00534DAA" w:rsidRDefault="00534DAA" w:rsidP="00534DAA">
            <w:pPr>
              <w:pStyle w:val="TableParagraph"/>
              <w:rPr>
                <w:sz w:val="28"/>
              </w:rPr>
            </w:pPr>
          </w:p>
        </w:tc>
        <w:tc>
          <w:tcPr>
            <w:tcW w:w="1863" w:type="dxa"/>
          </w:tcPr>
          <w:p w14:paraId="27766AF2" w14:textId="77777777" w:rsidR="00534DAA" w:rsidRDefault="00534DAA" w:rsidP="00534DAA">
            <w:pPr>
              <w:pStyle w:val="TableParagraph"/>
              <w:rPr>
                <w:sz w:val="28"/>
              </w:rPr>
            </w:pPr>
          </w:p>
        </w:tc>
      </w:tr>
      <w:tr w:rsidR="00534DAA" w14:paraId="096566DA" w14:textId="77777777" w:rsidTr="00534DAA">
        <w:trPr>
          <w:trHeight w:val="432"/>
        </w:trPr>
        <w:tc>
          <w:tcPr>
            <w:tcW w:w="4224" w:type="dxa"/>
          </w:tcPr>
          <w:p w14:paraId="7730B105" w14:textId="5F4A486E" w:rsidR="00534DAA" w:rsidRDefault="00534DAA" w:rsidP="00534DAA">
            <w:pPr>
              <w:pStyle w:val="TableParagraph"/>
              <w:spacing w:before="2"/>
              <w:ind w:left="107" w:right="813"/>
              <w:rPr>
                <w:rFonts w:ascii="Calibri"/>
                <w:b/>
                <w:sz w:val="28"/>
              </w:rPr>
            </w:pPr>
            <w:r>
              <w:rPr>
                <w:rFonts w:ascii="Calibri"/>
                <w:sz w:val="28"/>
              </w:rPr>
              <w:t>Audit Services</w:t>
            </w:r>
          </w:p>
        </w:tc>
        <w:tc>
          <w:tcPr>
            <w:tcW w:w="2839" w:type="dxa"/>
          </w:tcPr>
          <w:p w14:paraId="2203FE56" w14:textId="77777777" w:rsidR="00534DAA" w:rsidRDefault="00534DAA" w:rsidP="00534DAA">
            <w:pPr>
              <w:pStyle w:val="TableParagraph"/>
              <w:rPr>
                <w:sz w:val="28"/>
              </w:rPr>
            </w:pPr>
          </w:p>
        </w:tc>
        <w:tc>
          <w:tcPr>
            <w:tcW w:w="1865" w:type="dxa"/>
          </w:tcPr>
          <w:p w14:paraId="0E40E3EA" w14:textId="77777777" w:rsidR="00534DAA" w:rsidRDefault="00534DAA" w:rsidP="00534DAA">
            <w:pPr>
              <w:pStyle w:val="TableParagraph"/>
              <w:rPr>
                <w:sz w:val="28"/>
              </w:rPr>
            </w:pPr>
          </w:p>
        </w:tc>
        <w:tc>
          <w:tcPr>
            <w:tcW w:w="1863" w:type="dxa"/>
          </w:tcPr>
          <w:p w14:paraId="6A744419" w14:textId="77777777" w:rsidR="00534DAA" w:rsidRDefault="00534DAA" w:rsidP="00534DAA">
            <w:pPr>
              <w:pStyle w:val="TableParagraph"/>
              <w:rPr>
                <w:sz w:val="28"/>
              </w:rPr>
            </w:pPr>
          </w:p>
        </w:tc>
      </w:tr>
      <w:tr w:rsidR="00534DAA" w14:paraId="6FE9D8B2" w14:textId="77777777" w:rsidTr="00534DAA">
        <w:trPr>
          <w:trHeight w:val="432"/>
        </w:trPr>
        <w:tc>
          <w:tcPr>
            <w:tcW w:w="4224" w:type="dxa"/>
          </w:tcPr>
          <w:p w14:paraId="033FE91F" w14:textId="3FC97B8D" w:rsidR="00534DAA" w:rsidRDefault="00534DAA" w:rsidP="00534DAA">
            <w:pPr>
              <w:pStyle w:val="TableParagraph"/>
              <w:spacing w:before="2"/>
              <w:ind w:left="107" w:right="813"/>
              <w:rPr>
                <w:rFonts w:ascii="Calibri"/>
                <w:b/>
                <w:sz w:val="28"/>
              </w:rPr>
            </w:pPr>
            <w:r>
              <w:rPr>
                <w:rFonts w:ascii="Calibri"/>
                <w:sz w:val="28"/>
              </w:rPr>
              <w:t>Service Payments</w:t>
            </w:r>
          </w:p>
        </w:tc>
        <w:tc>
          <w:tcPr>
            <w:tcW w:w="2839" w:type="dxa"/>
          </w:tcPr>
          <w:p w14:paraId="45DF00BC" w14:textId="77777777" w:rsidR="00534DAA" w:rsidRDefault="00534DAA" w:rsidP="00534DAA">
            <w:pPr>
              <w:pStyle w:val="TableParagraph"/>
              <w:rPr>
                <w:sz w:val="28"/>
              </w:rPr>
            </w:pPr>
          </w:p>
        </w:tc>
        <w:tc>
          <w:tcPr>
            <w:tcW w:w="1865" w:type="dxa"/>
          </w:tcPr>
          <w:p w14:paraId="172C082A" w14:textId="77777777" w:rsidR="00534DAA" w:rsidRDefault="00534DAA" w:rsidP="00534DAA">
            <w:pPr>
              <w:pStyle w:val="TableParagraph"/>
              <w:rPr>
                <w:sz w:val="28"/>
              </w:rPr>
            </w:pPr>
          </w:p>
        </w:tc>
        <w:tc>
          <w:tcPr>
            <w:tcW w:w="1863" w:type="dxa"/>
          </w:tcPr>
          <w:p w14:paraId="0F41F1E7" w14:textId="77777777" w:rsidR="00534DAA" w:rsidRDefault="00534DAA" w:rsidP="00534DAA">
            <w:pPr>
              <w:pStyle w:val="TableParagraph"/>
              <w:rPr>
                <w:sz w:val="28"/>
              </w:rPr>
            </w:pPr>
          </w:p>
        </w:tc>
      </w:tr>
      <w:tr w:rsidR="00534DAA" w14:paraId="63F903F4" w14:textId="77777777" w:rsidTr="00534DAA">
        <w:trPr>
          <w:trHeight w:val="432"/>
        </w:trPr>
        <w:tc>
          <w:tcPr>
            <w:tcW w:w="4224" w:type="dxa"/>
          </w:tcPr>
          <w:p w14:paraId="7C5A31E9" w14:textId="2F95B707" w:rsidR="00534DAA" w:rsidRDefault="00534DAA" w:rsidP="00534DAA">
            <w:pPr>
              <w:pStyle w:val="TableParagraph"/>
              <w:spacing w:before="2"/>
              <w:ind w:left="107" w:right="813"/>
              <w:rPr>
                <w:rFonts w:ascii="Calibri"/>
                <w:b/>
                <w:sz w:val="28"/>
              </w:rPr>
            </w:pPr>
            <w:r>
              <w:rPr>
                <w:rFonts w:ascii="Calibri"/>
                <w:sz w:val="28"/>
              </w:rPr>
              <w:t>Insurance and Bonding</w:t>
            </w:r>
          </w:p>
        </w:tc>
        <w:tc>
          <w:tcPr>
            <w:tcW w:w="2839" w:type="dxa"/>
          </w:tcPr>
          <w:p w14:paraId="2B39C363" w14:textId="77777777" w:rsidR="00534DAA" w:rsidRDefault="00534DAA" w:rsidP="00534DAA">
            <w:pPr>
              <w:pStyle w:val="TableParagraph"/>
              <w:rPr>
                <w:sz w:val="28"/>
              </w:rPr>
            </w:pPr>
          </w:p>
        </w:tc>
        <w:tc>
          <w:tcPr>
            <w:tcW w:w="1865" w:type="dxa"/>
          </w:tcPr>
          <w:p w14:paraId="62097DA9" w14:textId="77777777" w:rsidR="00534DAA" w:rsidRDefault="00534DAA" w:rsidP="00534DAA">
            <w:pPr>
              <w:pStyle w:val="TableParagraph"/>
              <w:rPr>
                <w:sz w:val="28"/>
              </w:rPr>
            </w:pPr>
          </w:p>
        </w:tc>
        <w:tc>
          <w:tcPr>
            <w:tcW w:w="1863" w:type="dxa"/>
          </w:tcPr>
          <w:p w14:paraId="2126AE4A" w14:textId="77777777" w:rsidR="00534DAA" w:rsidRDefault="00534DAA" w:rsidP="00534DAA">
            <w:pPr>
              <w:pStyle w:val="TableParagraph"/>
              <w:rPr>
                <w:sz w:val="28"/>
              </w:rPr>
            </w:pPr>
          </w:p>
        </w:tc>
      </w:tr>
      <w:tr w:rsidR="00534DAA" w14:paraId="435AE24F" w14:textId="77777777" w:rsidTr="00534DAA">
        <w:trPr>
          <w:trHeight w:val="432"/>
        </w:trPr>
        <w:tc>
          <w:tcPr>
            <w:tcW w:w="4224" w:type="dxa"/>
          </w:tcPr>
          <w:p w14:paraId="74D965AF" w14:textId="1D9B431D" w:rsidR="00534DAA" w:rsidRDefault="00534DAA" w:rsidP="00534DAA">
            <w:pPr>
              <w:pStyle w:val="TableParagraph"/>
              <w:spacing w:before="2"/>
              <w:ind w:left="107" w:right="813"/>
              <w:rPr>
                <w:rFonts w:ascii="Calibri"/>
                <w:b/>
                <w:sz w:val="28"/>
              </w:rPr>
            </w:pPr>
            <w:r>
              <w:rPr>
                <w:rFonts w:ascii="Calibri"/>
                <w:sz w:val="28"/>
              </w:rPr>
              <w:t>Not Otherwise Classified</w:t>
            </w:r>
          </w:p>
        </w:tc>
        <w:tc>
          <w:tcPr>
            <w:tcW w:w="2839" w:type="dxa"/>
          </w:tcPr>
          <w:p w14:paraId="531ED8A5" w14:textId="77777777" w:rsidR="00534DAA" w:rsidRDefault="00534DAA" w:rsidP="00534DAA">
            <w:pPr>
              <w:pStyle w:val="TableParagraph"/>
              <w:rPr>
                <w:sz w:val="28"/>
              </w:rPr>
            </w:pPr>
          </w:p>
        </w:tc>
        <w:tc>
          <w:tcPr>
            <w:tcW w:w="1865" w:type="dxa"/>
          </w:tcPr>
          <w:p w14:paraId="616A0556" w14:textId="77777777" w:rsidR="00534DAA" w:rsidRDefault="00534DAA" w:rsidP="00534DAA">
            <w:pPr>
              <w:pStyle w:val="TableParagraph"/>
              <w:rPr>
                <w:sz w:val="28"/>
              </w:rPr>
            </w:pPr>
          </w:p>
        </w:tc>
        <w:tc>
          <w:tcPr>
            <w:tcW w:w="1863" w:type="dxa"/>
          </w:tcPr>
          <w:p w14:paraId="3B5B9473" w14:textId="77777777" w:rsidR="00534DAA" w:rsidRDefault="00534DAA" w:rsidP="00534DAA">
            <w:pPr>
              <w:pStyle w:val="TableParagraph"/>
              <w:rPr>
                <w:sz w:val="28"/>
              </w:rPr>
            </w:pPr>
          </w:p>
        </w:tc>
      </w:tr>
      <w:tr w:rsidR="00534DAA" w14:paraId="072BAE62" w14:textId="77777777" w:rsidTr="00534DAA">
        <w:trPr>
          <w:trHeight w:val="432"/>
        </w:trPr>
        <w:tc>
          <w:tcPr>
            <w:tcW w:w="4224" w:type="dxa"/>
          </w:tcPr>
          <w:p w14:paraId="4601C56D" w14:textId="77777777" w:rsidR="00534DAA" w:rsidRDefault="00534DAA" w:rsidP="00534DAA">
            <w:pPr>
              <w:pStyle w:val="TableParagraph"/>
              <w:spacing w:before="2"/>
              <w:ind w:left="107" w:right="813"/>
              <w:rPr>
                <w:rFonts w:ascii="Calibri"/>
                <w:b/>
                <w:sz w:val="28"/>
              </w:rPr>
            </w:pPr>
          </w:p>
        </w:tc>
        <w:tc>
          <w:tcPr>
            <w:tcW w:w="2839" w:type="dxa"/>
          </w:tcPr>
          <w:p w14:paraId="4CFFBABE" w14:textId="77777777" w:rsidR="00534DAA" w:rsidRDefault="00534DAA" w:rsidP="00534DAA">
            <w:pPr>
              <w:pStyle w:val="TableParagraph"/>
              <w:rPr>
                <w:sz w:val="28"/>
              </w:rPr>
            </w:pPr>
          </w:p>
        </w:tc>
        <w:tc>
          <w:tcPr>
            <w:tcW w:w="1865" w:type="dxa"/>
          </w:tcPr>
          <w:p w14:paraId="09ABE431" w14:textId="77777777" w:rsidR="00534DAA" w:rsidRDefault="00534DAA" w:rsidP="00534DAA">
            <w:pPr>
              <w:pStyle w:val="TableParagraph"/>
              <w:rPr>
                <w:sz w:val="28"/>
              </w:rPr>
            </w:pPr>
          </w:p>
        </w:tc>
        <w:tc>
          <w:tcPr>
            <w:tcW w:w="1863" w:type="dxa"/>
          </w:tcPr>
          <w:p w14:paraId="225DE520" w14:textId="77777777" w:rsidR="00534DAA" w:rsidRDefault="00534DAA" w:rsidP="00534DAA">
            <w:pPr>
              <w:pStyle w:val="TableParagraph"/>
              <w:rPr>
                <w:sz w:val="28"/>
              </w:rPr>
            </w:pPr>
          </w:p>
        </w:tc>
      </w:tr>
      <w:tr w:rsidR="00534DAA" w14:paraId="582DB2A3" w14:textId="77777777" w:rsidTr="00534DAA">
        <w:trPr>
          <w:trHeight w:val="432"/>
        </w:trPr>
        <w:tc>
          <w:tcPr>
            <w:tcW w:w="4224" w:type="dxa"/>
          </w:tcPr>
          <w:p w14:paraId="609D123A" w14:textId="686A7285" w:rsidR="00534DAA" w:rsidRDefault="00534DAA" w:rsidP="00534DAA">
            <w:pPr>
              <w:pStyle w:val="TableParagraph"/>
              <w:spacing w:before="2"/>
              <w:ind w:left="107" w:right="813"/>
              <w:rPr>
                <w:rFonts w:ascii="Calibri"/>
                <w:b/>
                <w:sz w:val="28"/>
              </w:rPr>
            </w:pPr>
            <w:r>
              <w:rPr>
                <w:rFonts w:ascii="Calibri"/>
                <w:b/>
                <w:sz w:val="28"/>
              </w:rPr>
              <w:t>Subcontracting and Grants</w:t>
            </w:r>
          </w:p>
        </w:tc>
        <w:tc>
          <w:tcPr>
            <w:tcW w:w="2839" w:type="dxa"/>
          </w:tcPr>
          <w:p w14:paraId="04D11750" w14:textId="77777777" w:rsidR="00534DAA" w:rsidRDefault="00534DAA" w:rsidP="00534DAA">
            <w:pPr>
              <w:pStyle w:val="TableParagraph"/>
              <w:rPr>
                <w:sz w:val="28"/>
              </w:rPr>
            </w:pPr>
          </w:p>
        </w:tc>
        <w:tc>
          <w:tcPr>
            <w:tcW w:w="1865" w:type="dxa"/>
          </w:tcPr>
          <w:p w14:paraId="6477FC2D" w14:textId="77777777" w:rsidR="00534DAA" w:rsidRDefault="00534DAA" w:rsidP="00534DAA">
            <w:pPr>
              <w:pStyle w:val="TableParagraph"/>
              <w:rPr>
                <w:sz w:val="28"/>
              </w:rPr>
            </w:pPr>
          </w:p>
        </w:tc>
        <w:tc>
          <w:tcPr>
            <w:tcW w:w="1863" w:type="dxa"/>
          </w:tcPr>
          <w:p w14:paraId="6A123950" w14:textId="77777777" w:rsidR="00534DAA" w:rsidRDefault="00534DAA" w:rsidP="00534DAA">
            <w:pPr>
              <w:pStyle w:val="TableParagraph"/>
              <w:rPr>
                <w:sz w:val="28"/>
              </w:rPr>
            </w:pPr>
          </w:p>
        </w:tc>
      </w:tr>
      <w:tr w:rsidR="00534DAA" w14:paraId="714638B4" w14:textId="77777777" w:rsidTr="00534DAA">
        <w:trPr>
          <w:trHeight w:val="432"/>
        </w:trPr>
        <w:tc>
          <w:tcPr>
            <w:tcW w:w="4224" w:type="dxa"/>
          </w:tcPr>
          <w:p w14:paraId="26023E86" w14:textId="7E4D3C42" w:rsidR="00534DAA" w:rsidRDefault="00534DAA" w:rsidP="00534DAA">
            <w:pPr>
              <w:pStyle w:val="TableParagraph"/>
              <w:spacing w:before="2"/>
              <w:ind w:left="107" w:right="813"/>
              <w:rPr>
                <w:rFonts w:ascii="Calibri"/>
                <w:b/>
                <w:sz w:val="28"/>
              </w:rPr>
            </w:pPr>
            <w:r>
              <w:rPr>
                <w:rFonts w:ascii="Calibri"/>
                <w:b/>
                <w:sz w:val="28"/>
              </w:rPr>
              <w:t>Total Budgeted NON-UCR Expenditures</w:t>
            </w:r>
          </w:p>
        </w:tc>
        <w:tc>
          <w:tcPr>
            <w:tcW w:w="2839" w:type="dxa"/>
          </w:tcPr>
          <w:p w14:paraId="3F255C51" w14:textId="77777777" w:rsidR="00534DAA" w:rsidRDefault="00534DAA" w:rsidP="00534DAA">
            <w:pPr>
              <w:pStyle w:val="TableParagraph"/>
              <w:rPr>
                <w:sz w:val="28"/>
              </w:rPr>
            </w:pPr>
          </w:p>
        </w:tc>
        <w:tc>
          <w:tcPr>
            <w:tcW w:w="1865" w:type="dxa"/>
          </w:tcPr>
          <w:p w14:paraId="17536DC3" w14:textId="77777777" w:rsidR="00534DAA" w:rsidRDefault="00534DAA" w:rsidP="00534DAA">
            <w:pPr>
              <w:pStyle w:val="TableParagraph"/>
              <w:rPr>
                <w:sz w:val="28"/>
              </w:rPr>
            </w:pPr>
          </w:p>
        </w:tc>
        <w:tc>
          <w:tcPr>
            <w:tcW w:w="1863" w:type="dxa"/>
          </w:tcPr>
          <w:p w14:paraId="76A69F9D" w14:textId="77777777" w:rsidR="00534DAA" w:rsidRDefault="00534DAA" w:rsidP="00534DAA">
            <w:pPr>
              <w:pStyle w:val="TableParagraph"/>
              <w:rPr>
                <w:sz w:val="28"/>
              </w:rPr>
            </w:pPr>
          </w:p>
        </w:tc>
      </w:tr>
      <w:tr w:rsidR="00534DAA" w14:paraId="50084F4E" w14:textId="77777777" w:rsidTr="00534DAA">
        <w:trPr>
          <w:trHeight w:val="432"/>
        </w:trPr>
        <w:tc>
          <w:tcPr>
            <w:tcW w:w="4224" w:type="dxa"/>
          </w:tcPr>
          <w:p w14:paraId="28DD7B05" w14:textId="740DAB61" w:rsidR="00534DAA" w:rsidRDefault="00534DAA" w:rsidP="00534DAA">
            <w:pPr>
              <w:pStyle w:val="TableParagraph"/>
              <w:spacing w:before="2"/>
              <w:ind w:left="107" w:right="813"/>
              <w:rPr>
                <w:rFonts w:ascii="Calibri"/>
                <w:b/>
                <w:sz w:val="28"/>
              </w:rPr>
            </w:pPr>
            <w:r>
              <w:rPr>
                <w:rFonts w:ascii="Calibri"/>
                <w:b/>
                <w:sz w:val="28"/>
              </w:rPr>
              <w:t>Total Budget to be Billed (UCR)</w:t>
            </w:r>
          </w:p>
        </w:tc>
        <w:tc>
          <w:tcPr>
            <w:tcW w:w="2839" w:type="dxa"/>
          </w:tcPr>
          <w:p w14:paraId="53C52E34" w14:textId="77777777" w:rsidR="00534DAA" w:rsidRDefault="00534DAA" w:rsidP="00534DAA">
            <w:pPr>
              <w:pStyle w:val="TableParagraph"/>
              <w:rPr>
                <w:sz w:val="28"/>
              </w:rPr>
            </w:pPr>
          </w:p>
        </w:tc>
        <w:tc>
          <w:tcPr>
            <w:tcW w:w="1865" w:type="dxa"/>
          </w:tcPr>
          <w:p w14:paraId="4E8A745B" w14:textId="77777777" w:rsidR="00534DAA" w:rsidRDefault="00534DAA" w:rsidP="00534DAA">
            <w:pPr>
              <w:pStyle w:val="TableParagraph"/>
              <w:rPr>
                <w:sz w:val="28"/>
              </w:rPr>
            </w:pPr>
          </w:p>
        </w:tc>
        <w:tc>
          <w:tcPr>
            <w:tcW w:w="1863" w:type="dxa"/>
          </w:tcPr>
          <w:p w14:paraId="309E9D61" w14:textId="77777777" w:rsidR="00534DAA" w:rsidRDefault="00534DAA" w:rsidP="00534DAA">
            <w:pPr>
              <w:pStyle w:val="TableParagraph"/>
              <w:rPr>
                <w:sz w:val="28"/>
              </w:rPr>
            </w:pPr>
          </w:p>
        </w:tc>
      </w:tr>
      <w:tr w:rsidR="00534DAA" w14:paraId="585B3EEC" w14:textId="77777777" w:rsidTr="00534DAA">
        <w:trPr>
          <w:trHeight w:val="432"/>
        </w:trPr>
        <w:tc>
          <w:tcPr>
            <w:tcW w:w="4224" w:type="dxa"/>
          </w:tcPr>
          <w:p w14:paraId="14BA62F4" w14:textId="4B74AEBC" w:rsidR="00534DAA" w:rsidRDefault="00534DAA" w:rsidP="00534DAA">
            <w:pPr>
              <w:pStyle w:val="TableParagraph"/>
              <w:spacing w:before="2"/>
              <w:ind w:left="107" w:right="813"/>
              <w:rPr>
                <w:rFonts w:ascii="Calibri"/>
                <w:b/>
                <w:sz w:val="28"/>
              </w:rPr>
            </w:pPr>
            <w:r>
              <w:rPr>
                <w:rFonts w:ascii="Calibri"/>
                <w:b/>
                <w:sz w:val="28"/>
              </w:rPr>
              <w:t>GRAND TOTAL BUDGET</w:t>
            </w:r>
          </w:p>
        </w:tc>
        <w:tc>
          <w:tcPr>
            <w:tcW w:w="2839" w:type="dxa"/>
          </w:tcPr>
          <w:p w14:paraId="4D72D6FF" w14:textId="77777777" w:rsidR="00534DAA" w:rsidRDefault="00534DAA" w:rsidP="00534DAA">
            <w:pPr>
              <w:pStyle w:val="TableParagraph"/>
              <w:rPr>
                <w:sz w:val="28"/>
              </w:rPr>
            </w:pPr>
          </w:p>
        </w:tc>
        <w:tc>
          <w:tcPr>
            <w:tcW w:w="1865" w:type="dxa"/>
          </w:tcPr>
          <w:p w14:paraId="49AEE2DB" w14:textId="77777777" w:rsidR="00534DAA" w:rsidRDefault="00534DAA" w:rsidP="00534DAA">
            <w:pPr>
              <w:pStyle w:val="TableParagraph"/>
              <w:rPr>
                <w:sz w:val="28"/>
              </w:rPr>
            </w:pPr>
          </w:p>
        </w:tc>
        <w:tc>
          <w:tcPr>
            <w:tcW w:w="1863" w:type="dxa"/>
          </w:tcPr>
          <w:p w14:paraId="5541CCD1" w14:textId="77777777" w:rsidR="00534DAA" w:rsidRDefault="00534DAA" w:rsidP="00534DAA">
            <w:pPr>
              <w:pStyle w:val="TableParagraph"/>
              <w:rPr>
                <w:sz w:val="28"/>
              </w:rPr>
            </w:pPr>
          </w:p>
        </w:tc>
      </w:tr>
    </w:tbl>
    <w:p w14:paraId="756CD1D1" w14:textId="77777777" w:rsidR="00534DAA" w:rsidRDefault="00534DAA" w:rsidP="00534DAA">
      <w:pPr>
        <w:rPr>
          <w:sz w:val="28"/>
        </w:rPr>
        <w:sectPr w:rsidR="00534DAA">
          <w:pgSz w:w="12240" w:h="15840"/>
          <w:pgMar w:top="1140" w:right="480" w:bottom="280" w:left="500" w:header="720" w:footer="720" w:gutter="0"/>
          <w:cols w:space="720"/>
        </w:sectPr>
      </w:pPr>
    </w:p>
    <w:p w14:paraId="0F1A969A" w14:textId="77777777" w:rsidR="00534DAA" w:rsidRDefault="00534DAA" w:rsidP="00486E57">
      <w:pPr>
        <w:autoSpaceDE w:val="0"/>
        <w:autoSpaceDN w:val="0"/>
        <w:spacing w:after="120"/>
        <w:rPr>
          <w:rFonts w:ascii="Arial" w:hAnsi="Arial" w:cs="Arial"/>
          <w:b/>
          <w:bCs/>
          <w:color w:val="000000"/>
          <w:sz w:val="22"/>
          <w:szCs w:val="22"/>
          <w:u w:val="single"/>
        </w:rPr>
      </w:pPr>
    </w:p>
    <w:p w14:paraId="2EC82073" w14:textId="56603DEF" w:rsidR="00534DAA" w:rsidRDefault="00534DAA" w:rsidP="00486E57">
      <w:pPr>
        <w:autoSpaceDE w:val="0"/>
        <w:autoSpaceDN w:val="0"/>
        <w:spacing w:after="120"/>
        <w:rPr>
          <w:rFonts w:ascii="Arial" w:hAnsi="Arial" w:cs="Arial"/>
          <w:b/>
          <w:bCs/>
          <w:color w:val="000000"/>
          <w:sz w:val="22"/>
          <w:szCs w:val="22"/>
          <w:u w:val="single"/>
        </w:rPr>
      </w:pPr>
    </w:p>
    <w:p w14:paraId="4534D948" w14:textId="178088BC" w:rsidR="00534DAA" w:rsidRDefault="00534DAA" w:rsidP="00486E57">
      <w:pPr>
        <w:autoSpaceDE w:val="0"/>
        <w:autoSpaceDN w:val="0"/>
        <w:spacing w:after="120"/>
        <w:rPr>
          <w:rFonts w:ascii="Arial" w:hAnsi="Arial" w:cs="Arial"/>
          <w:b/>
          <w:bCs/>
          <w:color w:val="000000"/>
          <w:sz w:val="22"/>
          <w:szCs w:val="22"/>
          <w:u w:val="single"/>
        </w:rPr>
      </w:pPr>
    </w:p>
    <w:p w14:paraId="390A4527" w14:textId="5A0BAD20" w:rsidR="00534DAA" w:rsidRDefault="00534DAA" w:rsidP="00486E57">
      <w:pPr>
        <w:autoSpaceDE w:val="0"/>
        <w:autoSpaceDN w:val="0"/>
        <w:spacing w:after="120"/>
        <w:rPr>
          <w:rFonts w:ascii="Arial" w:hAnsi="Arial" w:cs="Arial"/>
          <w:b/>
          <w:bCs/>
          <w:color w:val="000000"/>
          <w:sz w:val="22"/>
          <w:szCs w:val="22"/>
          <w:u w:val="single"/>
        </w:rPr>
      </w:pPr>
    </w:p>
    <w:p w14:paraId="0CFD9B2A" w14:textId="78365B5E" w:rsidR="00534DAA" w:rsidRDefault="00534DAA" w:rsidP="00486E57">
      <w:pPr>
        <w:autoSpaceDE w:val="0"/>
        <w:autoSpaceDN w:val="0"/>
        <w:spacing w:after="120"/>
        <w:rPr>
          <w:rFonts w:ascii="Arial" w:hAnsi="Arial" w:cs="Arial"/>
          <w:b/>
          <w:bCs/>
          <w:color w:val="000000"/>
          <w:sz w:val="22"/>
          <w:szCs w:val="22"/>
          <w:u w:val="single"/>
        </w:rPr>
      </w:pPr>
    </w:p>
    <w:p w14:paraId="585C1F6E" w14:textId="612EA995" w:rsidR="00534DAA" w:rsidRDefault="00534DAA" w:rsidP="00486E57">
      <w:pPr>
        <w:autoSpaceDE w:val="0"/>
        <w:autoSpaceDN w:val="0"/>
        <w:spacing w:after="120"/>
        <w:rPr>
          <w:rFonts w:ascii="Arial" w:hAnsi="Arial" w:cs="Arial"/>
          <w:b/>
          <w:bCs/>
          <w:color w:val="000000"/>
          <w:sz w:val="22"/>
          <w:szCs w:val="22"/>
          <w:u w:val="single"/>
        </w:rPr>
      </w:pPr>
    </w:p>
    <w:p w14:paraId="562CA52D" w14:textId="09C98658" w:rsidR="00534DAA" w:rsidRDefault="00534DAA" w:rsidP="00486E57">
      <w:pPr>
        <w:autoSpaceDE w:val="0"/>
        <w:autoSpaceDN w:val="0"/>
        <w:spacing w:after="120"/>
        <w:rPr>
          <w:rFonts w:ascii="Arial" w:hAnsi="Arial" w:cs="Arial"/>
          <w:b/>
          <w:bCs/>
          <w:color w:val="000000"/>
          <w:sz w:val="22"/>
          <w:szCs w:val="22"/>
          <w:u w:val="single"/>
        </w:rPr>
      </w:pPr>
    </w:p>
    <w:p w14:paraId="13338D07" w14:textId="3BB5FBB7" w:rsidR="00534DAA" w:rsidRDefault="00534DAA" w:rsidP="00486E57">
      <w:pPr>
        <w:autoSpaceDE w:val="0"/>
        <w:autoSpaceDN w:val="0"/>
        <w:spacing w:after="120"/>
        <w:rPr>
          <w:rFonts w:ascii="Arial" w:hAnsi="Arial" w:cs="Arial"/>
          <w:b/>
          <w:bCs/>
          <w:color w:val="000000"/>
          <w:sz w:val="22"/>
          <w:szCs w:val="22"/>
          <w:u w:val="single"/>
        </w:rPr>
      </w:pPr>
    </w:p>
    <w:p w14:paraId="4F8681D5" w14:textId="762FA6DC" w:rsidR="00534DAA" w:rsidRDefault="00534DAA" w:rsidP="00486E57">
      <w:pPr>
        <w:autoSpaceDE w:val="0"/>
        <w:autoSpaceDN w:val="0"/>
        <w:spacing w:after="120"/>
        <w:rPr>
          <w:rFonts w:ascii="Arial" w:hAnsi="Arial" w:cs="Arial"/>
          <w:b/>
          <w:bCs/>
          <w:color w:val="000000"/>
          <w:sz w:val="22"/>
          <w:szCs w:val="22"/>
          <w:u w:val="single"/>
        </w:rPr>
      </w:pPr>
    </w:p>
    <w:p w14:paraId="1D214800" w14:textId="20D3E811" w:rsidR="00534DAA" w:rsidRDefault="00534DAA" w:rsidP="00486E57">
      <w:pPr>
        <w:autoSpaceDE w:val="0"/>
        <w:autoSpaceDN w:val="0"/>
        <w:spacing w:after="120"/>
        <w:rPr>
          <w:rFonts w:ascii="Arial" w:hAnsi="Arial" w:cs="Arial"/>
          <w:b/>
          <w:bCs/>
          <w:color w:val="000000"/>
          <w:sz w:val="22"/>
          <w:szCs w:val="22"/>
          <w:u w:val="single"/>
        </w:rPr>
      </w:pPr>
    </w:p>
    <w:p w14:paraId="7C7A9343" w14:textId="05706F4C" w:rsidR="00534DAA" w:rsidRDefault="00534DAA" w:rsidP="00486E57">
      <w:pPr>
        <w:autoSpaceDE w:val="0"/>
        <w:autoSpaceDN w:val="0"/>
        <w:spacing w:after="120"/>
        <w:rPr>
          <w:rFonts w:ascii="Arial" w:hAnsi="Arial" w:cs="Arial"/>
          <w:b/>
          <w:bCs/>
          <w:color w:val="000000"/>
          <w:sz w:val="22"/>
          <w:szCs w:val="22"/>
          <w:u w:val="single"/>
        </w:rPr>
      </w:pPr>
    </w:p>
    <w:p w14:paraId="456A771F" w14:textId="2068C92A" w:rsidR="00534DAA" w:rsidRDefault="00534DAA" w:rsidP="00486E57">
      <w:pPr>
        <w:autoSpaceDE w:val="0"/>
        <w:autoSpaceDN w:val="0"/>
        <w:spacing w:after="120"/>
        <w:rPr>
          <w:rFonts w:ascii="Arial" w:hAnsi="Arial" w:cs="Arial"/>
          <w:b/>
          <w:bCs/>
          <w:color w:val="000000"/>
          <w:sz w:val="22"/>
          <w:szCs w:val="22"/>
          <w:u w:val="single"/>
        </w:rPr>
      </w:pPr>
    </w:p>
    <w:p w14:paraId="6EFA0F1F" w14:textId="0A230151" w:rsidR="00534DAA" w:rsidRDefault="00534DAA" w:rsidP="00486E57">
      <w:pPr>
        <w:autoSpaceDE w:val="0"/>
        <w:autoSpaceDN w:val="0"/>
        <w:spacing w:after="120"/>
        <w:rPr>
          <w:rFonts w:ascii="Arial" w:hAnsi="Arial" w:cs="Arial"/>
          <w:b/>
          <w:bCs/>
          <w:color w:val="000000"/>
          <w:sz w:val="22"/>
          <w:szCs w:val="22"/>
          <w:u w:val="single"/>
        </w:rPr>
      </w:pPr>
    </w:p>
    <w:p w14:paraId="7BF62703" w14:textId="2D438CD6" w:rsidR="00534DAA" w:rsidRDefault="00534DAA" w:rsidP="00486E57">
      <w:pPr>
        <w:autoSpaceDE w:val="0"/>
        <w:autoSpaceDN w:val="0"/>
        <w:spacing w:after="120"/>
        <w:rPr>
          <w:rFonts w:ascii="Arial" w:hAnsi="Arial" w:cs="Arial"/>
          <w:b/>
          <w:bCs/>
          <w:color w:val="000000"/>
          <w:sz w:val="22"/>
          <w:szCs w:val="22"/>
          <w:u w:val="single"/>
        </w:rPr>
      </w:pPr>
    </w:p>
    <w:p w14:paraId="137EB334" w14:textId="7EAD93F9" w:rsidR="00534DAA" w:rsidRDefault="00534DAA" w:rsidP="00486E57">
      <w:pPr>
        <w:autoSpaceDE w:val="0"/>
        <w:autoSpaceDN w:val="0"/>
        <w:spacing w:after="120"/>
        <w:rPr>
          <w:rFonts w:ascii="Arial" w:hAnsi="Arial" w:cs="Arial"/>
          <w:b/>
          <w:bCs/>
          <w:color w:val="000000"/>
          <w:sz w:val="22"/>
          <w:szCs w:val="22"/>
          <w:u w:val="single"/>
        </w:rPr>
      </w:pPr>
    </w:p>
    <w:p w14:paraId="6412BF9A" w14:textId="77777777" w:rsidR="00534DAA" w:rsidRDefault="00534DAA" w:rsidP="00486E57">
      <w:pPr>
        <w:autoSpaceDE w:val="0"/>
        <w:autoSpaceDN w:val="0"/>
        <w:spacing w:after="120"/>
        <w:rPr>
          <w:rFonts w:ascii="Arial" w:hAnsi="Arial" w:cs="Arial"/>
          <w:b/>
          <w:bCs/>
          <w:color w:val="000000"/>
          <w:sz w:val="22"/>
          <w:szCs w:val="22"/>
          <w:u w:val="single"/>
        </w:rPr>
      </w:pPr>
    </w:p>
    <w:p w14:paraId="43FD4215" w14:textId="77777777" w:rsidR="00534DAA" w:rsidRDefault="00534DAA" w:rsidP="00486E57">
      <w:pPr>
        <w:autoSpaceDE w:val="0"/>
        <w:autoSpaceDN w:val="0"/>
        <w:spacing w:after="120"/>
        <w:rPr>
          <w:rFonts w:ascii="Arial" w:hAnsi="Arial" w:cs="Arial"/>
          <w:b/>
          <w:bCs/>
          <w:color w:val="000000"/>
          <w:sz w:val="22"/>
          <w:szCs w:val="22"/>
          <w:u w:val="single"/>
        </w:rPr>
      </w:pPr>
    </w:p>
    <w:sectPr w:rsidR="00534DAA" w:rsidSect="0024161B">
      <w:headerReference w:type="default" r:id="rId20"/>
      <w:footerReference w:type="default" r:id="rId2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528CD" w14:textId="77777777" w:rsidR="0023638A" w:rsidRDefault="0023638A">
      <w:r>
        <w:separator/>
      </w:r>
    </w:p>
  </w:endnote>
  <w:endnote w:type="continuationSeparator" w:id="0">
    <w:p w14:paraId="25707360" w14:textId="77777777" w:rsidR="0023638A" w:rsidRDefault="0023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Futura PT Book">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976900"/>
      <w:docPartObj>
        <w:docPartGallery w:val="Page Numbers (Bottom of Page)"/>
        <w:docPartUnique/>
      </w:docPartObj>
    </w:sdtPr>
    <w:sdtEndPr>
      <w:rPr>
        <w:noProof/>
      </w:rPr>
    </w:sdtEndPr>
    <w:sdtContent>
      <w:p w14:paraId="72CEB76E" w14:textId="77777777" w:rsidR="00F0116E" w:rsidRDefault="00F011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5FF4D6" w14:textId="77777777" w:rsidR="00F0116E" w:rsidRPr="00B028FB" w:rsidRDefault="00F0116E" w:rsidP="00F23DFD">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265E" w14:textId="29679427" w:rsidR="00905D72" w:rsidRPr="00B028FB" w:rsidRDefault="00905D72" w:rsidP="00F23DFD">
    <w:pPr>
      <w:pStyle w:val="Foo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72F8B23B" w:rsidR="00905D72" w:rsidRPr="00B028FB" w:rsidRDefault="00905D72">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42</w:t>
    </w:r>
    <w:r w:rsidRPr="00B028FB">
      <w:rPr>
        <w:rFonts w:ascii="Arial" w:hAnsi="Arial" w:cs="Arial"/>
        <w:sz w:val="20"/>
        <w:szCs w:val="20"/>
      </w:rPr>
      <w:fldChar w:fldCharType="end"/>
    </w:r>
  </w:p>
  <w:p w14:paraId="237207B2" w14:textId="77777777" w:rsidR="00905D72" w:rsidRDefault="00905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2C98A" w14:textId="77777777" w:rsidR="0023638A" w:rsidRDefault="0023638A">
      <w:r>
        <w:separator/>
      </w:r>
    </w:p>
  </w:footnote>
  <w:footnote w:type="continuationSeparator" w:id="0">
    <w:p w14:paraId="0058A2CE" w14:textId="77777777" w:rsidR="0023638A" w:rsidRDefault="0023638A">
      <w:r>
        <w:continuationSeparator/>
      </w:r>
    </w:p>
  </w:footnote>
  <w:footnote w:id="1">
    <w:p w14:paraId="1462AB43" w14:textId="13D5D714" w:rsidR="00B37FF7" w:rsidRPr="00A40216" w:rsidRDefault="00B37FF7">
      <w:pPr>
        <w:pStyle w:val="FootnoteText"/>
        <w:rPr>
          <w:rFonts w:ascii="Arial" w:hAnsi="Arial" w:cs="Arial"/>
          <w:sz w:val="16"/>
          <w:szCs w:val="16"/>
        </w:rPr>
      </w:pPr>
      <w:r w:rsidRPr="00A40216">
        <w:rPr>
          <w:rStyle w:val="FootnoteReference"/>
          <w:rFonts w:ascii="Arial" w:hAnsi="Arial" w:cs="Arial"/>
          <w:sz w:val="16"/>
          <w:szCs w:val="16"/>
        </w:rPr>
        <w:footnoteRef/>
      </w:r>
      <w:r w:rsidRPr="00A40216">
        <w:rPr>
          <w:rFonts w:ascii="Arial" w:hAnsi="Arial" w:cs="Arial"/>
          <w:sz w:val="16"/>
          <w:szCs w:val="16"/>
        </w:rPr>
        <w:t xml:space="preserve"> </w:t>
      </w:r>
      <w:hyperlink r:id="rId1" w:history="1">
        <w:r w:rsidRPr="00A40216">
          <w:rPr>
            <w:rStyle w:val="Hyperlink"/>
            <w:rFonts w:ascii="Arial" w:hAnsi="Arial" w:cs="Arial"/>
            <w:sz w:val="16"/>
            <w:szCs w:val="16"/>
          </w:rPr>
          <w:t>https://demography.osbm.nc.gov/explore/?sort=modified</w:t>
        </w:r>
      </w:hyperlink>
      <w:r w:rsidRPr="00A40216">
        <w:rPr>
          <w:rFonts w:ascii="Arial" w:hAnsi="Arial" w:cs="Arial"/>
          <w:sz w:val="16"/>
          <w:szCs w:val="16"/>
        </w:rPr>
        <w:t xml:space="preserve"> </w:t>
      </w:r>
    </w:p>
  </w:footnote>
  <w:footnote w:id="2">
    <w:p w14:paraId="5CF91A21" w14:textId="0133BDDD" w:rsidR="00850617" w:rsidRPr="00A40216" w:rsidRDefault="00850617">
      <w:pPr>
        <w:pStyle w:val="FootnoteText"/>
        <w:rPr>
          <w:rFonts w:ascii="Arial" w:hAnsi="Arial" w:cs="Arial"/>
          <w:sz w:val="16"/>
          <w:szCs w:val="16"/>
        </w:rPr>
      </w:pPr>
      <w:r w:rsidRPr="00A40216">
        <w:rPr>
          <w:rStyle w:val="FootnoteReference"/>
          <w:rFonts w:ascii="Arial" w:hAnsi="Arial" w:cs="Arial"/>
          <w:sz w:val="16"/>
          <w:szCs w:val="16"/>
        </w:rPr>
        <w:footnoteRef/>
      </w:r>
      <w:r w:rsidRPr="00A40216">
        <w:rPr>
          <w:rFonts w:ascii="Arial" w:hAnsi="Arial" w:cs="Arial"/>
          <w:sz w:val="16"/>
          <w:szCs w:val="16"/>
        </w:rPr>
        <w:t xml:space="preserve"> </w:t>
      </w:r>
      <w:hyperlink r:id="rId2" w:history="1">
        <w:r w:rsidRPr="00A40216">
          <w:rPr>
            <w:rStyle w:val="Hyperlink"/>
            <w:rFonts w:ascii="Arial" w:hAnsi="Arial" w:cs="Arial"/>
            <w:sz w:val="16"/>
            <w:szCs w:val="16"/>
          </w:rPr>
          <w:t>https://www.samhsa.gov/data/report/2018-2019-nsduh-state-prevalence-estimates</w:t>
        </w:r>
      </w:hyperlink>
      <w:r w:rsidRPr="00A40216">
        <w:rPr>
          <w:rFonts w:ascii="Arial" w:hAnsi="Arial" w:cs="Arial"/>
          <w:sz w:val="16"/>
          <w:szCs w:val="16"/>
        </w:rPr>
        <w:t xml:space="preserve"> </w:t>
      </w:r>
    </w:p>
  </w:footnote>
  <w:footnote w:id="3">
    <w:p w14:paraId="41B23888" w14:textId="6BF456B6" w:rsidR="00F10C43" w:rsidRPr="00A40216" w:rsidRDefault="00F10C43">
      <w:pPr>
        <w:pStyle w:val="FootnoteText"/>
        <w:rPr>
          <w:rFonts w:ascii="Arial" w:hAnsi="Arial" w:cs="Arial"/>
          <w:sz w:val="16"/>
          <w:szCs w:val="16"/>
        </w:rPr>
      </w:pPr>
      <w:r w:rsidRPr="00A40216">
        <w:rPr>
          <w:rStyle w:val="FootnoteReference"/>
          <w:rFonts w:ascii="Arial" w:hAnsi="Arial" w:cs="Arial"/>
          <w:sz w:val="16"/>
          <w:szCs w:val="16"/>
        </w:rPr>
        <w:footnoteRef/>
      </w:r>
      <w:r w:rsidRPr="00A40216">
        <w:rPr>
          <w:rFonts w:ascii="Arial" w:hAnsi="Arial" w:cs="Arial"/>
          <w:sz w:val="16"/>
          <w:szCs w:val="16"/>
        </w:rPr>
        <w:t xml:space="preserve"> </w:t>
      </w:r>
      <w:hyperlink r:id="rId3" w:history="1">
        <w:r w:rsidRPr="00A40216">
          <w:rPr>
            <w:rStyle w:val="Hyperlink"/>
            <w:rFonts w:ascii="Arial" w:hAnsi="Arial" w:cs="Arial"/>
            <w:sz w:val="16"/>
            <w:szCs w:val="16"/>
          </w:rPr>
          <w:t>https://www.nimh.nih.gov/health/topics/substance-use-and-mental-health</w:t>
        </w:r>
      </w:hyperlink>
      <w:r w:rsidRPr="00A40216">
        <w:rPr>
          <w:rFonts w:ascii="Arial" w:hAnsi="Arial" w:cs="Arial"/>
          <w:sz w:val="16"/>
          <w:szCs w:val="16"/>
        </w:rPr>
        <w:t xml:space="preserve"> </w:t>
      </w:r>
    </w:p>
  </w:footnote>
  <w:footnote w:id="4">
    <w:p w14:paraId="30BB448B" w14:textId="491BF4F8" w:rsidR="007A59D8" w:rsidRPr="00A40216" w:rsidRDefault="007A59D8">
      <w:pPr>
        <w:pStyle w:val="FootnoteText"/>
        <w:rPr>
          <w:rFonts w:ascii="Arial" w:hAnsi="Arial" w:cs="Arial"/>
          <w:sz w:val="16"/>
          <w:szCs w:val="16"/>
        </w:rPr>
      </w:pPr>
      <w:r w:rsidRPr="00A40216">
        <w:rPr>
          <w:rStyle w:val="FootnoteReference"/>
          <w:rFonts w:ascii="Arial" w:hAnsi="Arial" w:cs="Arial"/>
          <w:sz w:val="16"/>
          <w:szCs w:val="16"/>
        </w:rPr>
        <w:footnoteRef/>
      </w:r>
      <w:r w:rsidRPr="00A40216">
        <w:rPr>
          <w:rFonts w:ascii="Arial" w:hAnsi="Arial" w:cs="Arial"/>
          <w:sz w:val="16"/>
          <w:szCs w:val="16"/>
        </w:rPr>
        <w:t xml:space="preserve"> </w:t>
      </w:r>
      <w:hyperlink r:id="rId4" w:history="1">
        <w:r w:rsidR="007718C6" w:rsidRPr="00A40216">
          <w:rPr>
            <w:rStyle w:val="Hyperlink"/>
            <w:rFonts w:ascii="Arial" w:hAnsi="Arial" w:cs="Arial"/>
            <w:sz w:val="16"/>
            <w:szCs w:val="16"/>
          </w:rPr>
          <w:t>More than a game NC</w:t>
        </w:r>
      </w:hyperlink>
      <w:r w:rsidR="007718C6" w:rsidRPr="00A40216">
        <w:rPr>
          <w:rFonts w:ascii="Arial" w:hAnsi="Arial" w:cs="Arial"/>
          <w:sz w:val="16"/>
          <w:szCs w:val="16"/>
        </w:rPr>
        <w:t xml:space="preserve"> </w:t>
      </w:r>
    </w:p>
  </w:footnote>
  <w:footnote w:id="5">
    <w:p w14:paraId="7C40A212" w14:textId="774BBAA9" w:rsidR="00711959" w:rsidRPr="00A40216" w:rsidRDefault="00711959">
      <w:pPr>
        <w:pStyle w:val="FootnoteText"/>
        <w:rPr>
          <w:rFonts w:ascii="Arial" w:hAnsi="Arial" w:cs="Arial"/>
          <w:sz w:val="16"/>
          <w:szCs w:val="16"/>
        </w:rPr>
      </w:pPr>
      <w:r w:rsidRPr="00A40216">
        <w:rPr>
          <w:rStyle w:val="FootnoteReference"/>
          <w:rFonts w:ascii="Arial" w:hAnsi="Arial" w:cs="Arial"/>
          <w:sz w:val="16"/>
          <w:szCs w:val="16"/>
        </w:rPr>
        <w:footnoteRef/>
      </w:r>
      <w:r w:rsidRPr="00A40216">
        <w:rPr>
          <w:rFonts w:ascii="Arial" w:hAnsi="Arial" w:cs="Arial"/>
          <w:sz w:val="16"/>
          <w:szCs w:val="16"/>
        </w:rPr>
        <w:t xml:space="preserve"> Ibid</w:t>
      </w:r>
    </w:p>
  </w:footnote>
  <w:footnote w:id="6">
    <w:p w14:paraId="48CD3FB3" w14:textId="35ECCA43" w:rsidR="00B70D46" w:rsidRPr="00A40216" w:rsidRDefault="00B70D46">
      <w:pPr>
        <w:pStyle w:val="FootnoteText"/>
        <w:rPr>
          <w:rFonts w:ascii="Arial" w:hAnsi="Arial" w:cs="Arial"/>
          <w:sz w:val="16"/>
          <w:szCs w:val="16"/>
        </w:rPr>
      </w:pPr>
      <w:r w:rsidRPr="00A40216">
        <w:rPr>
          <w:rStyle w:val="FootnoteReference"/>
          <w:rFonts w:ascii="Arial" w:hAnsi="Arial" w:cs="Arial"/>
          <w:sz w:val="16"/>
          <w:szCs w:val="16"/>
        </w:rPr>
        <w:footnoteRef/>
      </w:r>
      <w:r w:rsidRPr="00A40216">
        <w:rPr>
          <w:rFonts w:ascii="Arial" w:hAnsi="Arial" w:cs="Arial"/>
          <w:sz w:val="16"/>
          <w:szCs w:val="16"/>
        </w:rPr>
        <w:t xml:space="preserve"> Ibid</w:t>
      </w:r>
    </w:p>
  </w:footnote>
  <w:footnote w:id="7">
    <w:p w14:paraId="5AF5214E" w14:textId="2A52779E" w:rsidR="00B70D46" w:rsidRDefault="00B70D46">
      <w:pPr>
        <w:pStyle w:val="FootnoteText"/>
      </w:pPr>
      <w:r w:rsidRPr="00A40216">
        <w:rPr>
          <w:rStyle w:val="FootnoteReference"/>
          <w:rFonts w:ascii="Arial" w:hAnsi="Arial" w:cs="Arial"/>
          <w:sz w:val="16"/>
          <w:szCs w:val="16"/>
        </w:rPr>
        <w:footnoteRef/>
      </w:r>
      <w:r w:rsidRPr="00A40216">
        <w:rPr>
          <w:rFonts w:ascii="Arial" w:hAnsi="Arial" w:cs="Arial"/>
          <w:sz w:val="16"/>
          <w:szCs w:val="16"/>
        </w:rPr>
        <w:t xml:space="preserve"> </w:t>
      </w:r>
      <w:hyperlink r:id="rId5" w:history="1">
        <w:r w:rsidR="007718C6" w:rsidRPr="00A40216">
          <w:rPr>
            <w:rStyle w:val="Hyperlink"/>
            <w:rFonts w:ascii="Arial" w:hAnsi="Arial" w:cs="Arial"/>
            <w:sz w:val="16"/>
            <w:szCs w:val="16"/>
          </w:rPr>
          <w:t>Gambling disorder in adolescence - National Institutes of Health</w:t>
        </w:r>
      </w:hyperlink>
      <w:r w:rsidR="007718C6">
        <w:t xml:space="preserve"> </w:t>
      </w:r>
    </w:p>
  </w:footnote>
  <w:footnote w:id="8">
    <w:p w14:paraId="1DE225C5" w14:textId="1B8FB63C" w:rsidR="00040B66" w:rsidRPr="00A40216" w:rsidRDefault="00040B66">
      <w:pPr>
        <w:pStyle w:val="FootnoteText"/>
        <w:rPr>
          <w:rFonts w:ascii="Arial" w:hAnsi="Arial" w:cs="Arial"/>
          <w:sz w:val="16"/>
          <w:szCs w:val="16"/>
        </w:rPr>
      </w:pPr>
      <w:r w:rsidRPr="00A40216">
        <w:rPr>
          <w:rStyle w:val="FootnoteReference"/>
          <w:rFonts w:ascii="Arial" w:hAnsi="Arial" w:cs="Arial"/>
          <w:sz w:val="16"/>
          <w:szCs w:val="16"/>
        </w:rPr>
        <w:footnoteRef/>
      </w:r>
      <w:r w:rsidRPr="00A40216">
        <w:rPr>
          <w:rFonts w:ascii="Arial" w:hAnsi="Arial" w:cs="Arial"/>
          <w:sz w:val="16"/>
          <w:szCs w:val="16"/>
        </w:rPr>
        <w:t xml:space="preserve"> </w:t>
      </w:r>
      <w:hyperlink r:id="rId6" w:history="1">
        <w:r w:rsidR="00B166BE" w:rsidRPr="00A40216">
          <w:rPr>
            <w:rStyle w:val="Hyperlink"/>
            <w:rFonts w:ascii="Arial" w:hAnsi="Arial" w:cs="Arial"/>
            <w:sz w:val="16"/>
            <w:szCs w:val="16"/>
          </w:rPr>
          <w:t>https://www.samhsa.gov/newsroom/press-announcements/202105181200</w:t>
        </w:r>
      </w:hyperlink>
      <w:r w:rsidR="00B166BE" w:rsidRPr="00A40216">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76DD" w14:textId="77777777" w:rsidR="00F0116E" w:rsidRPr="004B6A7E" w:rsidRDefault="00F0116E"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8FA4" w14:textId="75E2C610" w:rsidR="00905D72" w:rsidRPr="004B6A7E" w:rsidRDefault="00905D72" w:rsidP="004B6A7E">
    <w:pPr>
      <w:pStyle w:val="Header"/>
    </w:pPr>
    <w:r w:rsidRPr="004B6A7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7777777" w:rsidR="00905D72" w:rsidRPr="004B6A7E" w:rsidRDefault="00905D72"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9A8"/>
    <w:multiLevelType w:val="multilevel"/>
    <w:tmpl w:val="0409001D"/>
    <w:lvl w:ilvl="0">
      <w:start w:val="1"/>
      <w:numFmt w:val="decimal"/>
      <w:lvlText w:val="%1)"/>
      <w:lvlJc w:val="left"/>
      <w:pPr>
        <w:ind w:left="-1080" w:hanging="360"/>
      </w:pPr>
    </w:lvl>
    <w:lvl w:ilvl="1">
      <w:start w:val="1"/>
      <w:numFmt w:val="lowerLetter"/>
      <w:lvlText w:val="%2)"/>
      <w:lvlJc w:val="left"/>
      <w:pPr>
        <w:ind w:left="-720" w:hanging="360"/>
      </w:pPr>
    </w:lvl>
    <w:lvl w:ilvl="2">
      <w:start w:val="1"/>
      <w:numFmt w:val="lowerRoman"/>
      <w:lvlText w:val="%3)"/>
      <w:lvlJc w:val="left"/>
      <w:pPr>
        <w:ind w:left="-360" w:hanging="360"/>
      </w:pPr>
    </w:lvl>
    <w:lvl w:ilvl="3">
      <w:start w:val="1"/>
      <w:numFmt w:val="decimal"/>
      <w:lvlText w:val="(%4)"/>
      <w:lvlJc w:val="left"/>
      <w:pPr>
        <w:ind w:left="0" w:hanging="360"/>
      </w:pPr>
    </w:lvl>
    <w:lvl w:ilvl="4">
      <w:start w:val="1"/>
      <w:numFmt w:val="lowerLetter"/>
      <w:lvlText w:val="(%5)"/>
      <w:lvlJc w:val="left"/>
      <w:pPr>
        <w:ind w:left="360" w:hanging="360"/>
      </w:pPr>
    </w:lvl>
    <w:lvl w:ilvl="5">
      <w:start w:val="1"/>
      <w:numFmt w:val="lowerRoman"/>
      <w:lvlText w:val="(%6)"/>
      <w:lvlJc w:val="left"/>
      <w:pPr>
        <w:ind w:left="720" w:hanging="360"/>
      </w:pPr>
    </w:lvl>
    <w:lvl w:ilvl="6">
      <w:start w:val="1"/>
      <w:numFmt w:val="decimal"/>
      <w:lvlText w:val="%7."/>
      <w:lvlJc w:val="left"/>
      <w:pPr>
        <w:ind w:left="1080" w:hanging="360"/>
      </w:pPr>
    </w:lvl>
    <w:lvl w:ilvl="7">
      <w:start w:val="1"/>
      <w:numFmt w:val="lowerLetter"/>
      <w:lvlText w:val="%8."/>
      <w:lvlJc w:val="left"/>
      <w:pPr>
        <w:ind w:left="1440" w:hanging="360"/>
      </w:pPr>
    </w:lvl>
    <w:lvl w:ilvl="8">
      <w:start w:val="1"/>
      <w:numFmt w:val="lowerRoman"/>
      <w:lvlText w:val="%9."/>
      <w:lvlJc w:val="left"/>
      <w:pPr>
        <w:ind w:left="1800" w:hanging="360"/>
      </w:pPr>
    </w:lvl>
  </w:abstractNum>
  <w:abstractNum w:abstractNumId="1"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009F6"/>
    <w:multiLevelType w:val="hybridMultilevel"/>
    <w:tmpl w:val="88A6D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01C61"/>
    <w:multiLevelType w:val="hybridMultilevel"/>
    <w:tmpl w:val="646E3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C6025C"/>
    <w:multiLevelType w:val="hybridMultilevel"/>
    <w:tmpl w:val="7EF853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624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1B29E7"/>
    <w:multiLevelType w:val="hybridMultilevel"/>
    <w:tmpl w:val="D1FC3114"/>
    <w:lvl w:ilvl="0" w:tplc="D2186DFC">
      <w:start w:val="9"/>
      <w:numFmt w:val="bullet"/>
      <w:lvlText w:val="-"/>
      <w:lvlJc w:val="left"/>
      <w:pPr>
        <w:ind w:left="360" w:hanging="360"/>
      </w:pPr>
      <w:rPr>
        <w:rFonts w:ascii="Candara" w:eastAsiaTheme="minorHAnsi" w:hAnsi="Candar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168643F"/>
    <w:multiLevelType w:val="hybridMultilevel"/>
    <w:tmpl w:val="106C5920"/>
    <w:lvl w:ilvl="0" w:tplc="D2186DFC">
      <w:start w:val="9"/>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2"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EE3ADF"/>
    <w:multiLevelType w:val="multilevel"/>
    <w:tmpl w:val="62A8505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8FF2ACA"/>
    <w:multiLevelType w:val="multilevel"/>
    <w:tmpl w:val="9D203DFA"/>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1A126188"/>
    <w:multiLevelType w:val="hybridMultilevel"/>
    <w:tmpl w:val="3A54F9D6"/>
    <w:lvl w:ilvl="0" w:tplc="6B12085E">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6" w15:restartNumberingAfterBreak="0">
    <w:nsid w:val="205056CA"/>
    <w:multiLevelType w:val="hybridMultilevel"/>
    <w:tmpl w:val="956E3CE0"/>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7">
      <w:start w:val="1"/>
      <w:numFmt w:val="lowerLetter"/>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7757CEF"/>
    <w:multiLevelType w:val="hybridMultilevel"/>
    <w:tmpl w:val="AD225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500EC1"/>
    <w:multiLevelType w:val="hybridMultilevel"/>
    <w:tmpl w:val="4620ADF8"/>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CF77F6"/>
    <w:multiLevelType w:val="hybridMultilevel"/>
    <w:tmpl w:val="AFFE1D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6E7E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672EE9"/>
    <w:multiLevelType w:val="hybridMultilevel"/>
    <w:tmpl w:val="349A4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387624"/>
    <w:multiLevelType w:val="hybridMultilevel"/>
    <w:tmpl w:val="ADB0C8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3B0E4E25"/>
    <w:multiLevelType w:val="hybridMultilevel"/>
    <w:tmpl w:val="4D52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334355"/>
    <w:multiLevelType w:val="hybridMultilevel"/>
    <w:tmpl w:val="C4E6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A136CC"/>
    <w:multiLevelType w:val="hybridMultilevel"/>
    <w:tmpl w:val="E8C8FA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27908"/>
    <w:multiLevelType w:val="multilevel"/>
    <w:tmpl w:val="0409001D"/>
    <w:lvl w:ilvl="0">
      <w:start w:val="1"/>
      <w:numFmt w:val="decimal"/>
      <w:lvlText w:val="%1)"/>
      <w:lvlJc w:val="left"/>
      <w:pPr>
        <w:ind w:left="99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1" w15:restartNumberingAfterBreak="0">
    <w:nsid w:val="57A34BC0"/>
    <w:multiLevelType w:val="multilevel"/>
    <w:tmpl w:val="787EFC0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133874"/>
    <w:multiLevelType w:val="hybridMultilevel"/>
    <w:tmpl w:val="D5F823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825A9F"/>
    <w:multiLevelType w:val="hybridMultilevel"/>
    <w:tmpl w:val="B51EE5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ECD168D"/>
    <w:multiLevelType w:val="hybridMultilevel"/>
    <w:tmpl w:val="D8D4E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13016DA"/>
    <w:multiLevelType w:val="hybridMultilevel"/>
    <w:tmpl w:val="BC048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E1485D"/>
    <w:multiLevelType w:val="hybridMultilevel"/>
    <w:tmpl w:val="950A409C"/>
    <w:lvl w:ilvl="0" w:tplc="04090011">
      <w:start w:val="1"/>
      <w:numFmt w:val="decimal"/>
      <w:lvlText w:val="%1)"/>
      <w:lvlJc w:val="left"/>
      <w:pPr>
        <w:ind w:left="1080" w:hanging="360"/>
      </w:pPr>
      <w:rPr>
        <w:color w:val="000000" w:themeColor="text1"/>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FB0074"/>
    <w:multiLevelType w:val="hybridMultilevel"/>
    <w:tmpl w:val="1E16A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061972"/>
    <w:multiLevelType w:val="hybridMultilevel"/>
    <w:tmpl w:val="AA98FC56"/>
    <w:lvl w:ilvl="0" w:tplc="D2186DFC">
      <w:start w:val="9"/>
      <w:numFmt w:val="bullet"/>
      <w:lvlText w:val="-"/>
      <w:lvlJc w:val="left"/>
      <w:pPr>
        <w:ind w:left="360" w:hanging="360"/>
      </w:pPr>
      <w:rPr>
        <w:rFonts w:ascii="Candara" w:eastAsiaTheme="minorHAnsi" w:hAnsi="Candar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37"/>
  </w:num>
  <w:num w:numId="3">
    <w:abstractNumId w:val="18"/>
  </w:num>
  <w:num w:numId="4">
    <w:abstractNumId w:val="0"/>
  </w:num>
  <w:num w:numId="5">
    <w:abstractNumId w:val="30"/>
  </w:num>
  <w:num w:numId="6">
    <w:abstractNumId w:val="31"/>
  </w:num>
  <w:num w:numId="7">
    <w:abstractNumId w:val="6"/>
  </w:num>
  <w:num w:numId="8">
    <w:abstractNumId w:val="21"/>
  </w:num>
  <w:num w:numId="9">
    <w:abstractNumId w:val="3"/>
  </w:num>
  <w:num w:numId="10">
    <w:abstractNumId w:val="7"/>
  </w:num>
  <w:num w:numId="11">
    <w:abstractNumId w:val="40"/>
  </w:num>
  <w:num w:numId="12">
    <w:abstractNumId w:val="29"/>
  </w:num>
  <w:num w:numId="13">
    <w:abstractNumId w:val="10"/>
  </w:num>
  <w:num w:numId="14">
    <w:abstractNumId w:val="2"/>
  </w:num>
  <w:num w:numId="15">
    <w:abstractNumId w:val="41"/>
  </w:num>
  <w:num w:numId="16">
    <w:abstractNumId w:val="16"/>
  </w:num>
  <w:num w:numId="17">
    <w:abstractNumId w:val="14"/>
  </w:num>
  <w:num w:numId="18">
    <w:abstractNumId w:val="39"/>
  </w:num>
  <w:num w:numId="19">
    <w:abstractNumId w:val="33"/>
  </w:num>
  <w:num w:numId="20">
    <w:abstractNumId w:val="5"/>
  </w:num>
  <w:num w:numId="21">
    <w:abstractNumId w:val="12"/>
  </w:num>
  <w:num w:numId="22">
    <w:abstractNumId w:val="27"/>
  </w:num>
  <w:num w:numId="23">
    <w:abstractNumId w:val="4"/>
  </w:num>
  <w:num w:numId="24">
    <w:abstractNumId w:val="1"/>
  </w:num>
  <w:num w:numId="25">
    <w:abstractNumId w:val="26"/>
  </w:num>
  <w:num w:numId="26">
    <w:abstractNumId w:val="9"/>
  </w:num>
  <w:num w:numId="27">
    <w:abstractNumId w:val="8"/>
  </w:num>
  <w:num w:numId="28">
    <w:abstractNumId w:val="34"/>
  </w:num>
  <w:num w:numId="29">
    <w:abstractNumId w:val="25"/>
  </w:num>
  <w:num w:numId="30">
    <w:abstractNumId w:val="11"/>
  </w:num>
  <w:num w:numId="31">
    <w:abstractNumId w:val="36"/>
  </w:num>
  <w:num w:numId="32">
    <w:abstractNumId w:val="23"/>
  </w:num>
  <w:num w:numId="33">
    <w:abstractNumId w:val="15"/>
  </w:num>
  <w:num w:numId="34">
    <w:abstractNumId w:val="13"/>
  </w:num>
  <w:num w:numId="35">
    <w:abstractNumId w:val="35"/>
  </w:num>
  <w:num w:numId="36">
    <w:abstractNumId w:val="20"/>
  </w:num>
  <w:num w:numId="37">
    <w:abstractNumId w:val="32"/>
  </w:num>
  <w:num w:numId="38">
    <w:abstractNumId w:val="17"/>
  </w:num>
  <w:num w:numId="39">
    <w:abstractNumId w:val="22"/>
  </w:num>
  <w:num w:numId="40">
    <w:abstractNumId w:val="10"/>
  </w:num>
  <w:num w:numId="41">
    <w:abstractNumId w:val="2"/>
  </w:num>
  <w:num w:numId="42">
    <w:abstractNumId w:val="7"/>
  </w:num>
  <w:num w:numId="43">
    <w:abstractNumId w:val="40"/>
  </w:num>
  <w:num w:numId="44">
    <w:abstractNumId w:val="29"/>
  </w:num>
  <w:num w:numId="45">
    <w:abstractNumId w:val="41"/>
  </w:num>
  <w:num w:numId="46">
    <w:abstractNumId w:val="24"/>
  </w:num>
  <w:num w:numId="47">
    <w:abstractNumId w:val="28"/>
  </w:num>
  <w:num w:numId="48">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31C1"/>
    <w:rsid w:val="000060B7"/>
    <w:rsid w:val="00011587"/>
    <w:rsid w:val="000128A9"/>
    <w:rsid w:val="000129C5"/>
    <w:rsid w:val="0001306A"/>
    <w:rsid w:val="000145CE"/>
    <w:rsid w:val="0001554A"/>
    <w:rsid w:val="00017C5B"/>
    <w:rsid w:val="00017E3F"/>
    <w:rsid w:val="00020A3D"/>
    <w:rsid w:val="00020DB5"/>
    <w:rsid w:val="00022465"/>
    <w:rsid w:val="00023666"/>
    <w:rsid w:val="000236C1"/>
    <w:rsid w:val="000248E6"/>
    <w:rsid w:val="00024D92"/>
    <w:rsid w:val="0002561B"/>
    <w:rsid w:val="0002687D"/>
    <w:rsid w:val="000308A8"/>
    <w:rsid w:val="00031209"/>
    <w:rsid w:val="0003533C"/>
    <w:rsid w:val="000379D3"/>
    <w:rsid w:val="000404A4"/>
    <w:rsid w:val="00040B66"/>
    <w:rsid w:val="00040C5E"/>
    <w:rsid w:val="000420C6"/>
    <w:rsid w:val="0004249D"/>
    <w:rsid w:val="00044ED7"/>
    <w:rsid w:val="00050DB7"/>
    <w:rsid w:val="000529EE"/>
    <w:rsid w:val="00053A01"/>
    <w:rsid w:val="000541B0"/>
    <w:rsid w:val="00055E16"/>
    <w:rsid w:val="000561A6"/>
    <w:rsid w:val="00060363"/>
    <w:rsid w:val="00060610"/>
    <w:rsid w:val="00060806"/>
    <w:rsid w:val="000610D4"/>
    <w:rsid w:val="0006173B"/>
    <w:rsid w:val="0006203B"/>
    <w:rsid w:val="00063085"/>
    <w:rsid w:val="000634DF"/>
    <w:rsid w:val="00065B44"/>
    <w:rsid w:val="000673FF"/>
    <w:rsid w:val="00070C3F"/>
    <w:rsid w:val="00072191"/>
    <w:rsid w:val="000749D4"/>
    <w:rsid w:val="00074ACC"/>
    <w:rsid w:val="0007592C"/>
    <w:rsid w:val="00075A59"/>
    <w:rsid w:val="00077044"/>
    <w:rsid w:val="000778E6"/>
    <w:rsid w:val="000833F9"/>
    <w:rsid w:val="0008598A"/>
    <w:rsid w:val="000874EE"/>
    <w:rsid w:val="00087673"/>
    <w:rsid w:val="0009066E"/>
    <w:rsid w:val="00092CC3"/>
    <w:rsid w:val="00092EAA"/>
    <w:rsid w:val="000A1C20"/>
    <w:rsid w:val="000A205C"/>
    <w:rsid w:val="000A22BF"/>
    <w:rsid w:val="000A4BE7"/>
    <w:rsid w:val="000A4CC3"/>
    <w:rsid w:val="000A5D29"/>
    <w:rsid w:val="000A75B6"/>
    <w:rsid w:val="000A7CC6"/>
    <w:rsid w:val="000B0CDE"/>
    <w:rsid w:val="000B131C"/>
    <w:rsid w:val="000B2583"/>
    <w:rsid w:val="000B2C58"/>
    <w:rsid w:val="000B4993"/>
    <w:rsid w:val="000B5BB9"/>
    <w:rsid w:val="000B5CEB"/>
    <w:rsid w:val="000B688F"/>
    <w:rsid w:val="000B7B2E"/>
    <w:rsid w:val="000C0B33"/>
    <w:rsid w:val="000C1B23"/>
    <w:rsid w:val="000C3F88"/>
    <w:rsid w:val="000C409A"/>
    <w:rsid w:val="000C48CC"/>
    <w:rsid w:val="000D2D02"/>
    <w:rsid w:val="000D3D7F"/>
    <w:rsid w:val="000D4914"/>
    <w:rsid w:val="000D4D39"/>
    <w:rsid w:val="000D5E28"/>
    <w:rsid w:val="000E00A0"/>
    <w:rsid w:val="000E0ED2"/>
    <w:rsid w:val="000E1E9D"/>
    <w:rsid w:val="000E3CE8"/>
    <w:rsid w:val="000E3D67"/>
    <w:rsid w:val="000F00C0"/>
    <w:rsid w:val="000F025E"/>
    <w:rsid w:val="000F097D"/>
    <w:rsid w:val="000F7248"/>
    <w:rsid w:val="000F7AEC"/>
    <w:rsid w:val="000F7F65"/>
    <w:rsid w:val="001000CE"/>
    <w:rsid w:val="00101B88"/>
    <w:rsid w:val="00101C75"/>
    <w:rsid w:val="0010341C"/>
    <w:rsid w:val="001041F9"/>
    <w:rsid w:val="00104745"/>
    <w:rsid w:val="00104885"/>
    <w:rsid w:val="00104C40"/>
    <w:rsid w:val="00105CCD"/>
    <w:rsid w:val="00105E7D"/>
    <w:rsid w:val="00105F5A"/>
    <w:rsid w:val="00106085"/>
    <w:rsid w:val="001070C3"/>
    <w:rsid w:val="0010717A"/>
    <w:rsid w:val="00107452"/>
    <w:rsid w:val="00110659"/>
    <w:rsid w:val="0011268F"/>
    <w:rsid w:val="0011282D"/>
    <w:rsid w:val="001151ED"/>
    <w:rsid w:val="0011535A"/>
    <w:rsid w:val="00125126"/>
    <w:rsid w:val="00125154"/>
    <w:rsid w:val="001269C7"/>
    <w:rsid w:val="001277D1"/>
    <w:rsid w:val="00127ACE"/>
    <w:rsid w:val="001302F6"/>
    <w:rsid w:val="00133252"/>
    <w:rsid w:val="00134A57"/>
    <w:rsid w:val="00135997"/>
    <w:rsid w:val="001412F3"/>
    <w:rsid w:val="0014179E"/>
    <w:rsid w:val="00142A81"/>
    <w:rsid w:val="00142C3F"/>
    <w:rsid w:val="0014324E"/>
    <w:rsid w:val="00143DB1"/>
    <w:rsid w:val="00144A5C"/>
    <w:rsid w:val="00144BB5"/>
    <w:rsid w:val="00144D10"/>
    <w:rsid w:val="00145A67"/>
    <w:rsid w:val="00146984"/>
    <w:rsid w:val="00146C85"/>
    <w:rsid w:val="00147CC6"/>
    <w:rsid w:val="00147F1B"/>
    <w:rsid w:val="0015023F"/>
    <w:rsid w:val="0015136A"/>
    <w:rsid w:val="001514BF"/>
    <w:rsid w:val="00151FC8"/>
    <w:rsid w:val="00153051"/>
    <w:rsid w:val="001546E7"/>
    <w:rsid w:val="0015508B"/>
    <w:rsid w:val="00155AF8"/>
    <w:rsid w:val="00155CD4"/>
    <w:rsid w:val="0015615F"/>
    <w:rsid w:val="00156DF7"/>
    <w:rsid w:val="001627D1"/>
    <w:rsid w:val="00164757"/>
    <w:rsid w:val="001663F3"/>
    <w:rsid w:val="00167026"/>
    <w:rsid w:val="00167F57"/>
    <w:rsid w:val="00171729"/>
    <w:rsid w:val="001721AE"/>
    <w:rsid w:val="0017331A"/>
    <w:rsid w:val="001743F1"/>
    <w:rsid w:val="00174B2F"/>
    <w:rsid w:val="0018084C"/>
    <w:rsid w:val="00182012"/>
    <w:rsid w:val="00182443"/>
    <w:rsid w:val="00183339"/>
    <w:rsid w:val="001843AB"/>
    <w:rsid w:val="00184977"/>
    <w:rsid w:val="00185A6E"/>
    <w:rsid w:val="00186D55"/>
    <w:rsid w:val="00187DED"/>
    <w:rsid w:val="001902EF"/>
    <w:rsid w:val="001907BA"/>
    <w:rsid w:val="00190F66"/>
    <w:rsid w:val="00191243"/>
    <w:rsid w:val="0019147B"/>
    <w:rsid w:val="00191DB5"/>
    <w:rsid w:val="00193FB8"/>
    <w:rsid w:val="00194130"/>
    <w:rsid w:val="001963EB"/>
    <w:rsid w:val="00197340"/>
    <w:rsid w:val="001974E7"/>
    <w:rsid w:val="001A1A83"/>
    <w:rsid w:val="001A47BF"/>
    <w:rsid w:val="001A5473"/>
    <w:rsid w:val="001A580B"/>
    <w:rsid w:val="001A5C8C"/>
    <w:rsid w:val="001B0E07"/>
    <w:rsid w:val="001B1CC4"/>
    <w:rsid w:val="001B2CE6"/>
    <w:rsid w:val="001B3BDE"/>
    <w:rsid w:val="001B4E1D"/>
    <w:rsid w:val="001B4EDC"/>
    <w:rsid w:val="001B5101"/>
    <w:rsid w:val="001B62EB"/>
    <w:rsid w:val="001B6ACA"/>
    <w:rsid w:val="001B7DF9"/>
    <w:rsid w:val="001C02B8"/>
    <w:rsid w:val="001C281D"/>
    <w:rsid w:val="001C49AD"/>
    <w:rsid w:val="001C624F"/>
    <w:rsid w:val="001C66E9"/>
    <w:rsid w:val="001D100A"/>
    <w:rsid w:val="001D26B1"/>
    <w:rsid w:val="001D2D52"/>
    <w:rsid w:val="001D3FB0"/>
    <w:rsid w:val="001D44E5"/>
    <w:rsid w:val="001D55C9"/>
    <w:rsid w:val="001D626E"/>
    <w:rsid w:val="001D6483"/>
    <w:rsid w:val="001D7820"/>
    <w:rsid w:val="001D7A99"/>
    <w:rsid w:val="001E3B90"/>
    <w:rsid w:val="001E3DFD"/>
    <w:rsid w:val="001E5432"/>
    <w:rsid w:val="001E7C4A"/>
    <w:rsid w:val="001F01A1"/>
    <w:rsid w:val="001F050C"/>
    <w:rsid w:val="001F0E13"/>
    <w:rsid w:val="001F1432"/>
    <w:rsid w:val="001F2751"/>
    <w:rsid w:val="001F2DEF"/>
    <w:rsid w:val="001F6D43"/>
    <w:rsid w:val="002010C9"/>
    <w:rsid w:val="002021CB"/>
    <w:rsid w:val="002025C4"/>
    <w:rsid w:val="002039D9"/>
    <w:rsid w:val="0020403B"/>
    <w:rsid w:val="00206E84"/>
    <w:rsid w:val="002074BF"/>
    <w:rsid w:val="0021004F"/>
    <w:rsid w:val="002119EB"/>
    <w:rsid w:val="002146BA"/>
    <w:rsid w:val="00215DA0"/>
    <w:rsid w:val="0021623F"/>
    <w:rsid w:val="002168B6"/>
    <w:rsid w:val="00216B20"/>
    <w:rsid w:val="00222231"/>
    <w:rsid w:val="00225B9F"/>
    <w:rsid w:val="00227A52"/>
    <w:rsid w:val="00227ACB"/>
    <w:rsid w:val="00227EB3"/>
    <w:rsid w:val="00230BFC"/>
    <w:rsid w:val="00232FD0"/>
    <w:rsid w:val="0023638A"/>
    <w:rsid w:val="002363A3"/>
    <w:rsid w:val="00236541"/>
    <w:rsid w:val="0024161B"/>
    <w:rsid w:val="00243010"/>
    <w:rsid w:val="0024502A"/>
    <w:rsid w:val="002456A6"/>
    <w:rsid w:val="00246784"/>
    <w:rsid w:val="0024690F"/>
    <w:rsid w:val="00251497"/>
    <w:rsid w:val="00251C16"/>
    <w:rsid w:val="002524D9"/>
    <w:rsid w:val="002533F4"/>
    <w:rsid w:val="00260352"/>
    <w:rsid w:val="00270560"/>
    <w:rsid w:val="002709AA"/>
    <w:rsid w:val="00271458"/>
    <w:rsid w:val="00273E05"/>
    <w:rsid w:val="002741EE"/>
    <w:rsid w:val="00275092"/>
    <w:rsid w:val="002753BB"/>
    <w:rsid w:val="00277670"/>
    <w:rsid w:val="0028099F"/>
    <w:rsid w:val="00281D01"/>
    <w:rsid w:val="002824BF"/>
    <w:rsid w:val="00284143"/>
    <w:rsid w:val="0028545F"/>
    <w:rsid w:val="0028683D"/>
    <w:rsid w:val="00286B2D"/>
    <w:rsid w:val="00291B06"/>
    <w:rsid w:val="002932CF"/>
    <w:rsid w:val="002942AA"/>
    <w:rsid w:val="00294A09"/>
    <w:rsid w:val="0029669F"/>
    <w:rsid w:val="00297156"/>
    <w:rsid w:val="002978D5"/>
    <w:rsid w:val="002A1640"/>
    <w:rsid w:val="002A1B5B"/>
    <w:rsid w:val="002A23CE"/>
    <w:rsid w:val="002A2722"/>
    <w:rsid w:val="002A4FBF"/>
    <w:rsid w:val="002A550F"/>
    <w:rsid w:val="002A5A11"/>
    <w:rsid w:val="002A62EE"/>
    <w:rsid w:val="002A766D"/>
    <w:rsid w:val="002A77A1"/>
    <w:rsid w:val="002B0F2D"/>
    <w:rsid w:val="002B2514"/>
    <w:rsid w:val="002B52BD"/>
    <w:rsid w:val="002B5AE7"/>
    <w:rsid w:val="002C0C93"/>
    <w:rsid w:val="002C1A49"/>
    <w:rsid w:val="002C334E"/>
    <w:rsid w:val="002C407A"/>
    <w:rsid w:val="002C4B7D"/>
    <w:rsid w:val="002C4F04"/>
    <w:rsid w:val="002C51F4"/>
    <w:rsid w:val="002C7BBD"/>
    <w:rsid w:val="002D0A3C"/>
    <w:rsid w:val="002D1737"/>
    <w:rsid w:val="002D27D8"/>
    <w:rsid w:val="002D29F2"/>
    <w:rsid w:val="002D320F"/>
    <w:rsid w:val="002D6A65"/>
    <w:rsid w:val="002D6D3D"/>
    <w:rsid w:val="002E1153"/>
    <w:rsid w:val="002E1458"/>
    <w:rsid w:val="002E67DC"/>
    <w:rsid w:val="002E7202"/>
    <w:rsid w:val="002F0BB9"/>
    <w:rsid w:val="002F1462"/>
    <w:rsid w:val="002F4A27"/>
    <w:rsid w:val="002F5917"/>
    <w:rsid w:val="002F5F55"/>
    <w:rsid w:val="002F6A27"/>
    <w:rsid w:val="002F6EBC"/>
    <w:rsid w:val="003002C7"/>
    <w:rsid w:val="00302E83"/>
    <w:rsid w:val="00310A26"/>
    <w:rsid w:val="00310A72"/>
    <w:rsid w:val="00310B7D"/>
    <w:rsid w:val="0031162F"/>
    <w:rsid w:val="003121AA"/>
    <w:rsid w:val="003140C1"/>
    <w:rsid w:val="00316CFE"/>
    <w:rsid w:val="003206F3"/>
    <w:rsid w:val="00321EDD"/>
    <w:rsid w:val="0032696A"/>
    <w:rsid w:val="00327C04"/>
    <w:rsid w:val="00332517"/>
    <w:rsid w:val="003333C1"/>
    <w:rsid w:val="003345A3"/>
    <w:rsid w:val="00336004"/>
    <w:rsid w:val="00336DCD"/>
    <w:rsid w:val="00341E8C"/>
    <w:rsid w:val="00342AB0"/>
    <w:rsid w:val="0034314A"/>
    <w:rsid w:val="0034400D"/>
    <w:rsid w:val="00344474"/>
    <w:rsid w:val="0034520D"/>
    <w:rsid w:val="00346A64"/>
    <w:rsid w:val="00352DDD"/>
    <w:rsid w:val="0035496D"/>
    <w:rsid w:val="00356BCF"/>
    <w:rsid w:val="003572DB"/>
    <w:rsid w:val="0036022A"/>
    <w:rsid w:val="00360D8F"/>
    <w:rsid w:val="00361463"/>
    <w:rsid w:val="00361BAB"/>
    <w:rsid w:val="00362CDB"/>
    <w:rsid w:val="00363D01"/>
    <w:rsid w:val="00364191"/>
    <w:rsid w:val="00366C99"/>
    <w:rsid w:val="0037051E"/>
    <w:rsid w:val="00370FAC"/>
    <w:rsid w:val="003711A8"/>
    <w:rsid w:val="00373419"/>
    <w:rsid w:val="00373D3E"/>
    <w:rsid w:val="00373E18"/>
    <w:rsid w:val="00376249"/>
    <w:rsid w:val="003764CB"/>
    <w:rsid w:val="00376756"/>
    <w:rsid w:val="003777C1"/>
    <w:rsid w:val="00385186"/>
    <w:rsid w:val="00385ACE"/>
    <w:rsid w:val="003862F9"/>
    <w:rsid w:val="00386515"/>
    <w:rsid w:val="003874B2"/>
    <w:rsid w:val="00390A77"/>
    <w:rsid w:val="00392FC4"/>
    <w:rsid w:val="00393E8D"/>
    <w:rsid w:val="00397176"/>
    <w:rsid w:val="00397868"/>
    <w:rsid w:val="00397A73"/>
    <w:rsid w:val="00397E82"/>
    <w:rsid w:val="003A0786"/>
    <w:rsid w:val="003A333C"/>
    <w:rsid w:val="003A4A46"/>
    <w:rsid w:val="003A4B96"/>
    <w:rsid w:val="003A5D48"/>
    <w:rsid w:val="003A64EB"/>
    <w:rsid w:val="003A7F93"/>
    <w:rsid w:val="003B3325"/>
    <w:rsid w:val="003B3773"/>
    <w:rsid w:val="003B4389"/>
    <w:rsid w:val="003B5665"/>
    <w:rsid w:val="003B57BB"/>
    <w:rsid w:val="003B66D9"/>
    <w:rsid w:val="003B6767"/>
    <w:rsid w:val="003B6976"/>
    <w:rsid w:val="003B69D3"/>
    <w:rsid w:val="003B7451"/>
    <w:rsid w:val="003B7737"/>
    <w:rsid w:val="003B7F50"/>
    <w:rsid w:val="003C00F2"/>
    <w:rsid w:val="003C19EE"/>
    <w:rsid w:val="003C228A"/>
    <w:rsid w:val="003C4625"/>
    <w:rsid w:val="003C66A0"/>
    <w:rsid w:val="003D13E0"/>
    <w:rsid w:val="003D17DA"/>
    <w:rsid w:val="003D2437"/>
    <w:rsid w:val="003D4175"/>
    <w:rsid w:val="003D5278"/>
    <w:rsid w:val="003D5DF6"/>
    <w:rsid w:val="003D6CDB"/>
    <w:rsid w:val="003E029C"/>
    <w:rsid w:val="003E0F72"/>
    <w:rsid w:val="003E1543"/>
    <w:rsid w:val="003E2813"/>
    <w:rsid w:val="003E2E3B"/>
    <w:rsid w:val="003E41B7"/>
    <w:rsid w:val="003E49B6"/>
    <w:rsid w:val="003E5A04"/>
    <w:rsid w:val="003E5C76"/>
    <w:rsid w:val="003E5D42"/>
    <w:rsid w:val="003E6A3B"/>
    <w:rsid w:val="003F160A"/>
    <w:rsid w:val="003F3532"/>
    <w:rsid w:val="003F3820"/>
    <w:rsid w:val="003F4265"/>
    <w:rsid w:val="003F620E"/>
    <w:rsid w:val="003F6334"/>
    <w:rsid w:val="003F701E"/>
    <w:rsid w:val="003F770E"/>
    <w:rsid w:val="00400C8B"/>
    <w:rsid w:val="004064D3"/>
    <w:rsid w:val="004068D5"/>
    <w:rsid w:val="00407F12"/>
    <w:rsid w:val="0041082D"/>
    <w:rsid w:val="00411A91"/>
    <w:rsid w:val="00411C2B"/>
    <w:rsid w:val="00411EE2"/>
    <w:rsid w:val="00412A5F"/>
    <w:rsid w:val="0041475A"/>
    <w:rsid w:val="00414C00"/>
    <w:rsid w:val="00415133"/>
    <w:rsid w:val="00415B73"/>
    <w:rsid w:val="004171B2"/>
    <w:rsid w:val="0042286C"/>
    <w:rsid w:val="00422E1A"/>
    <w:rsid w:val="00425320"/>
    <w:rsid w:val="00425AB8"/>
    <w:rsid w:val="00425CAF"/>
    <w:rsid w:val="00425E0D"/>
    <w:rsid w:val="004262D8"/>
    <w:rsid w:val="004266CA"/>
    <w:rsid w:val="00427880"/>
    <w:rsid w:val="004310CE"/>
    <w:rsid w:val="00431532"/>
    <w:rsid w:val="004328E8"/>
    <w:rsid w:val="0043345C"/>
    <w:rsid w:val="00434ECA"/>
    <w:rsid w:val="00437028"/>
    <w:rsid w:val="0044009F"/>
    <w:rsid w:val="00440DE6"/>
    <w:rsid w:val="00441F1F"/>
    <w:rsid w:val="00444AB0"/>
    <w:rsid w:val="00444D0F"/>
    <w:rsid w:val="00444D21"/>
    <w:rsid w:val="00446E22"/>
    <w:rsid w:val="0045024C"/>
    <w:rsid w:val="0045059E"/>
    <w:rsid w:val="00450A23"/>
    <w:rsid w:val="00451C77"/>
    <w:rsid w:val="004542CA"/>
    <w:rsid w:val="004544EA"/>
    <w:rsid w:val="004551C6"/>
    <w:rsid w:val="004554F1"/>
    <w:rsid w:val="00455FC3"/>
    <w:rsid w:val="004603A4"/>
    <w:rsid w:val="00461584"/>
    <w:rsid w:val="00461F38"/>
    <w:rsid w:val="00464197"/>
    <w:rsid w:val="0046431F"/>
    <w:rsid w:val="004708AD"/>
    <w:rsid w:val="00473E39"/>
    <w:rsid w:val="004746C3"/>
    <w:rsid w:val="00476137"/>
    <w:rsid w:val="00476838"/>
    <w:rsid w:val="004816D6"/>
    <w:rsid w:val="004829BF"/>
    <w:rsid w:val="00482A34"/>
    <w:rsid w:val="004846E5"/>
    <w:rsid w:val="00485936"/>
    <w:rsid w:val="00486575"/>
    <w:rsid w:val="00486E57"/>
    <w:rsid w:val="00487E23"/>
    <w:rsid w:val="00491B92"/>
    <w:rsid w:val="0049257E"/>
    <w:rsid w:val="00492F79"/>
    <w:rsid w:val="0049604F"/>
    <w:rsid w:val="0049769F"/>
    <w:rsid w:val="004A07F4"/>
    <w:rsid w:val="004A18F8"/>
    <w:rsid w:val="004A50F8"/>
    <w:rsid w:val="004A5C5A"/>
    <w:rsid w:val="004A5CE6"/>
    <w:rsid w:val="004B07C4"/>
    <w:rsid w:val="004B24A0"/>
    <w:rsid w:val="004B3281"/>
    <w:rsid w:val="004B6236"/>
    <w:rsid w:val="004B6A7E"/>
    <w:rsid w:val="004B773F"/>
    <w:rsid w:val="004B7D05"/>
    <w:rsid w:val="004C12C0"/>
    <w:rsid w:val="004C2FBB"/>
    <w:rsid w:val="004C394F"/>
    <w:rsid w:val="004C54B9"/>
    <w:rsid w:val="004D06E1"/>
    <w:rsid w:val="004D094B"/>
    <w:rsid w:val="004D1C22"/>
    <w:rsid w:val="004D1CAC"/>
    <w:rsid w:val="004D69B8"/>
    <w:rsid w:val="004D6A33"/>
    <w:rsid w:val="004D7703"/>
    <w:rsid w:val="004E39C5"/>
    <w:rsid w:val="004E7068"/>
    <w:rsid w:val="004F01A5"/>
    <w:rsid w:val="004F01F3"/>
    <w:rsid w:val="004F09B7"/>
    <w:rsid w:val="004F0D1C"/>
    <w:rsid w:val="004F5B33"/>
    <w:rsid w:val="004F7EC1"/>
    <w:rsid w:val="005013FD"/>
    <w:rsid w:val="00501FAC"/>
    <w:rsid w:val="00502D24"/>
    <w:rsid w:val="0050331A"/>
    <w:rsid w:val="005045F8"/>
    <w:rsid w:val="00504809"/>
    <w:rsid w:val="0050494D"/>
    <w:rsid w:val="00504A9D"/>
    <w:rsid w:val="005057F6"/>
    <w:rsid w:val="00505BAC"/>
    <w:rsid w:val="00505F72"/>
    <w:rsid w:val="00506EEC"/>
    <w:rsid w:val="00510883"/>
    <w:rsid w:val="00510BBB"/>
    <w:rsid w:val="00515D90"/>
    <w:rsid w:val="005160C7"/>
    <w:rsid w:val="00520C31"/>
    <w:rsid w:val="00521D97"/>
    <w:rsid w:val="005223CD"/>
    <w:rsid w:val="00523212"/>
    <w:rsid w:val="00523936"/>
    <w:rsid w:val="00523A42"/>
    <w:rsid w:val="00524F51"/>
    <w:rsid w:val="0052624C"/>
    <w:rsid w:val="00526556"/>
    <w:rsid w:val="00526C36"/>
    <w:rsid w:val="00527E57"/>
    <w:rsid w:val="0053108A"/>
    <w:rsid w:val="0053180E"/>
    <w:rsid w:val="0053382A"/>
    <w:rsid w:val="00534284"/>
    <w:rsid w:val="00534DAA"/>
    <w:rsid w:val="005364FE"/>
    <w:rsid w:val="00536564"/>
    <w:rsid w:val="00536889"/>
    <w:rsid w:val="00540191"/>
    <w:rsid w:val="0054043C"/>
    <w:rsid w:val="0054074C"/>
    <w:rsid w:val="00540C3E"/>
    <w:rsid w:val="00541256"/>
    <w:rsid w:val="0054150C"/>
    <w:rsid w:val="005416A9"/>
    <w:rsid w:val="00541AD9"/>
    <w:rsid w:val="00542033"/>
    <w:rsid w:val="0054375B"/>
    <w:rsid w:val="005438CD"/>
    <w:rsid w:val="00544DE6"/>
    <w:rsid w:val="00545345"/>
    <w:rsid w:val="0054652D"/>
    <w:rsid w:val="005472FE"/>
    <w:rsid w:val="00547D79"/>
    <w:rsid w:val="00552460"/>
    <w:rsid w:val="005569EC"/>
    <w:rsid w:val="0055700F"/>
    <w:rsid w:val="00557409"/>
    <w:rsid w:val="00557431"/>
    <w:rsid w:val="00561EBD"/>
    <w:rsid w:val="0056309A"/>
    <w:rsid w:val="005633E4"/>
    <w:rsid w:val="00564469"/>
    <w:rsid w:val="005660ED"/>
    <w:rsid w:val="005678BA"/>
    <w:rsid w:val="00570A5C"/>
    <w:rsid w:val="005730BF"/>
    <w:rsid w:val="00576C16"/>
    <w:rsid w:val="00577306"/>
    <w:rsid w:val="00577A87"/>
    <w:rsid w:val="00580DA0"/>
    <w:rsid w:val="00581DA2"/>
    <w:rsid w:val="00583E8F"/>
    <w:rsid w:val="005841DB"/>
    <w:rsid w:val="00584F5D"/>
    <w:rsid w:val="00585A5A"/>
    <w:rsid w:val="005864D8"/>
    <w:rsid w:val="0058682E"/>
    <w:rsid w:val="005927B2"/>
    <w:rsid w:val="00592DF9"/>
    <w:rsid w:val="00592E64"/>
    <w:rsid w:val="00592F23"/>
    <w:rsid w:val="005935A3"/>
    <w:rsid w:val="00594027"/>
    <w:rsid w:val="005967B6"/>
    <w:rsid w:val="005A03E0"/>
    <w:rsid w:val="005A0D72"/>
    <w:rsid w:val="005A1218"/>
    <w:rsid w:val="005A18B6"/>
    <w:rsid w:val="005A292A"/>
    <w:rsid w:val="005A5EC0"/>
    <w:rsid w:val="005A6744"/>
    <w:rsid w:val="005A7A16"/>
    <w:rsid w:val="005B2F17"/>
    <w:rsid w:val="005B39EA"/>
    <w:rsid w:val="005C0002"/>
    <w:rsid w:val="005C0E13"/>
    <w:rsid w:val="005C205A"/>
    <w:rsid w:val="005C25C4"/>
    <w:rsid w:val="005C54AD"/>
    <w:rsid w:val="005C744A"/>
    <w:rsid w:val="005D10C7"/>
    <w:rsid w:val="005D1985"/>
    <w:rsid w:val="005D42EC"/>
    <w:rsid w:val="005D4A21"/>
    <w:rsid w:val="005D4E4B"/>
    <w:rsid w:val="005D5C33"/>
    <w:rsid w:val="005D5D6C"/>
    <w:rsid w:val="005E2C70"/>
    <w:rsid w:val="005E6C2D"/>
    <w:rsid w:val="005E700A"/>
    <w:rsid w:val="005E78CF"/>
    <w:rsid w:val="005F10B4"/>
    <w:rsid w:val="005F2BC7"/>
    <w:rsid w:val="005F2F2B"/>
    <w:rsid w:val="005F4234"/>
    <w:rsid w:val="005F5363"/>
    <w:rsid w:val="005F7419"/>
    <w:rsid w:val="00600125"/>
    <w:rsid w:val="006018E4"/>
    <w:rsid w:val="00602DFE"/>
    <w:rsid w:val="006037CE"/>
    <w:rsid w:val="00604E95"/>
    <w:rsid w:val="006055F1"/>
    <w:rsid w:val="0060672E"/>
    <w:rsid w:val="00607F7C"/>
    <w:rsid w:val="00610DCB"/>
    <w:rsid w:val="00611A9F"/>
    <w:rsid w:val="0061483D"/>
    <w:rsid w:val="00614B51"/>
    <w:rsid w:val="006153C9"/>
    <w:rsid w:val="006207AE"/>
    <w:rsid w:val="0062083D"/>
    <w:rsid w:val="006228EE"/>
    <w:rsid w:val="0062336A"/>
    <w:rsid w:val="00624162"/>
    <w:rsid w:val="006246EF"/>
    <w:rsid w:val="0062691B"/>
    <w:rsid w:val="00631286"/>
    <w:rsid w:val="006313DE"/>
    <w:rsid w:val="0063309B"/>
    <w:rsid w:val="006333C4"/>
    <w:rsid w:val="00633538"/>
    <w:rsid w:val="006352E7"/>
    <w:rsid w:val="006356E4"/>
    <w:rsid w:val="00635CAC"/>
    <w:rsid w:val="0063775A"/>
    <w:rsid w:val="00637C0E"/>
    <w:rsid w:val="0064013A"/>
    <w:rsid w:val="00641F17"/>
    <w:rsid w:val="006430FF"/>
    <w:rsid w:val="00647016"/>
    <w:rsid w:val="00650A8F"/>
    <w:rsid w:val="00652A2D"/>
    <w:rsid w:val="00654189"/>
    <w:rsid w:val="006541CF"/>
    <w:rsid w:val="0065469C"/>
    <w:rsid w:val="00654789"/>
    <w:rsid w:val="00655059"/>
    <w:rsid w:val="0065654D"/>
    <w:rsid w:val="0066095B"/>
    <w:rsid w:val="00661687"/>
    <w:rsid w:val="006620F0"/>
    <w:rsid w:val="00662AA3"/>
    <w:rsid w:val="00663CD4"/>
    <w:rsid w:val="00664F39"/>
    <w:rsid w:val="006667A3"/>
    <w:rsid w:val="00670B51"/>
    <w:rsid w:val="0067155D"/>
    <w:rsid w:val="006718BC"/>
    <w:rsid w:val="00671E5C"/>
    <w:rsid w:val="00672A35"/>
    <w:rsid w:val="006750C2"/>
    <w:rsid w:val="00680B2D"/>
    <w:rsid w:val="006819B5"/>
    <w:rsid w:val="006839FE"/>
    <w:rsid w:val="00683EE3"/>
    <w:rsid w:val="0068466D"/>
    <w:rsid w:val="006852FF"/>
    <w:rsid w:val="00686D76"/>
    <w:rsid w:val="0069108B"/>
    <w:rsid w:val="006911F1"/>
    <w:rsid w:val="006918C7"/>
    <w:rsid w:val="00694D3C"/>
    <w:rsid w:val="00695230"/>
    <w:rsid w:val="0069615C"/>
    <w:rsid w:val="006A3D4C"/>
    <w:rsid w:val="006A3E19"/>
    <w:rsid w:val="006A4641"/>
    <w:rsid w:val="006A71BC"/>
    <w:rsid w:val="006B0AE5"/>
    <w:rsid w:val="006B2783"/>
    <w:rsid w:val="006B2CF7"/>
    <w:rsid w:val="006B3963"/>
    <w:rsid w:val="006B4CEC"/>
    <w:rsid w:val="006B72CA"/>
    <w:rsid w:val="006C03AE"/>
    <w:rsid w:val="006C268A"/>
    <w:rsid w:val="006C2719"/>
    <w:rsid w:val="006C3111"/>
    <w:rsid w:val="006C3DCF"/>
    <w:rsid w:val="006C4628"/>
    <w:rsid w:val="006C480D"/>
    <w:rsid w:val="006C572D"/>
    <w:rsid w:val="006C576E"/>
    <w:rsid w:val="006C707B"/>
    <w:rsid w:val="006D3077"/>
    <w:rsid w:val="006D4648"/>
    <w:rsid w:val="006D5EBE"/>
    <w:rsid w:val="006D732A"/>
    <w:rsid w:val="006E09AC"/>
    <w:rsid w:val="006E2FDC"/>
    <w:rsid w:val="006E3E4C"/>
    <w:rsid w:val="006E52DE"/>
    <w:rsid w:val="006E69F0"/>
    <w:rsid w:val="006F1A3E"/>
    <w:rsid w:val="006F5C7F"/>
    <w:rsid w:val="006F6B14"/>
    <w:rsid w:val="00702585"/>
    <w:rsid w:val="007046D6"/>
    <w:rsid w:val="007053C6"/>
    <w:rsid w:val="00710FAF"/>
    <w:rsid w:val="00711959"/>
    <w:rsid w:val="0072156E"/>
    <w:rsid w:val="00721E38"/>
    <w:rsid w:val="007231EA"/>
    <w:rsid w:val="00726D60"/>
    <w:rsid w:val="007276DF"/>
    <w:rsid w:val="00732220"/>
    <w:rsid w:val="00733C55"/>
    <w:rsid w:val="0073509E"/>
    <w:rsid w:val="00740105"/>
    <w:rsid w:val="0074051C"/>
    <w:rsid w:val="0074105F"/>
    <w:rsid w:val="0074242C"/>
    <w:rsid w:val="00745946"/>
    <w:rsid w:val="00745BE2"/>
    <w:rsid w:val="0074609C"/>
    <w:rsid w:val="00750086"/>
    <w:rsid w:val="007502D5"/>
    <w:rsid w:val="00751BBA"/>
    <w:rsid w:val="00752023"/>
    <w:rsid w:val="007528E5"/>
    <w:rsid w:val="00752C21"/>
    <w:rsid w:val="00756925"/>
    <w:rsid w:val="0075707B"/>
    <w:rsid w:val="00757212"/>
    <w:rsid w:val="007609C5"/>
    <w:rsid w:val="007613A8"/>
    <w:rsid w:val="0076147C"/>
    <w:rsid w:val="00762CAC"/>
    <w:rsid w:val="0076379B"/>
    <w:rsid w:val="00763813"/>
    <w:rsid w:val="0076646B"/>
    <w:rsid w:val="007718C6"/>
    <w:rsid w:val="007726B7"/>
    <w:rsid w:val="00775555"/>
    <w:rsid w:val="00777E63"/>
    <w:rsid w:val="007820D6"/>
    <w:rsid w:val="00785C55"/>
    <w:rsid w:val="00787073"/>
    <w:rsid w:val="00787A47"/>
    <w:rsid w:val="007906D9"/>
    <w:rsid w:val="007921EE"/>
    <w:rsid w:val="00795AC7"/>
    <w:rsid w:val="00796C2A"/>
    <w:rsid w:val="007A0143"/>
    <w:rsid w:val="007A2139"/>
    <w:rsid w:val="007A225B"/>
    <w:rsid w:val="007A59D8"/>
    <w:rsid w:val="007A7C11"/>
    <w:rsid w:val="007A7E5C"/>
    <w:rsid w:val="007B0A1F"/>
    <w:rsid w:val="007B2E90"/>
    <w:rsid w:val="007B36DF"/>
    <w:rsid w:val="007B3C85"/>
    <w:rsid w:val="007B3F19"/>
    <w:rsid w:val="007B435A"/>
    <w:rsid w:val="007B5BD3"/>
    <w:rsid w:val="007B5C4E"/>
    <w:rsid w:val="007B6629"/>
    <w:rsid w:val="007C171B"/>
    <w:rsid w:val="007C2A0E"/>
    <w:rsid w:val="007C3E93"/>
    <w:rsid w:val="007C6025"/>
    <w:rsid w:val="007C71CC"/>
    <w:rsid w:val="007D27ED"/>
    <w:rsid w:val="007D5DCF"/>
    <w:rsid w:val="007E026B"/>
    <w:rsid w:val="007E0C8E"/>
    <w:rsid w:val="007E120B"/>
    <w:rsid w:val="007E6175"/>
    <w:rsid w:val="007F27F6"/>
    <w:rsid w:val="007F5610"/>
    <w:rsid w:val="007F7FA3"/>
    <w:rsid w:val="0080217E"/>
    <w:rsid w:val="008035F5"/>
    <w:rsid w:val="00804EB7"/>
    <w:rsid w:val="00810B12"/>
    <w:rsid w:val="00810B92"/>
    <w:rsid w:val="00811E82"/>
    <w:rsid w:val="00811F31"/>
    <w:rsid w:val="00813AD4"/>
    <w:rsid w:val="0081421D"/>
    <w:rsid w:val="00814A37"/>
    <w:rsid w:val="00816BD6"/>
    <w:rsid w:val="00816CBF"/>
    <w:rsid w:val="00817433"/>
    <w:rsid w:val="00817BD9"/>
    <w:rsid w:val="008213A4"/>
    <w:rsid w:val="00821A81"/>
    <w:rsid w:val="00822409"/>
    <w:rsid w:val="00822C33"/>
    <w:rsid w:val="00824701"/>
    <w:rsid w:val="008248DB"/>
    <w:rsid w:val="008263BA"/>
    <w:rsid w:val="00827C38"/>
    <w:rsid w:val="008319B9"/>
    <w:rsid w:val="0083213A"/>
    <w:rsid w:val="008329E2"/>
    <w:rsid w:val="008333CD"/>
    <w:rsid w:val="00833E8E"/>
    <w:rsid w:val="00834121"/>
    <w:rsid w:val="00834A93"/>
    <w:rsid w:val="00835173"/>
    <w:rsid w:val="008355D5"/>
    <w:rsid w:val="00837229"/>
    <w:rsid w:val="00840AF3"/>
    <w:rsid w:val="00841B90"/>
    <w:rsid w:val="00841BE8"/>
    <w:rsid w:val="00843C10"/>
    <w:rsid w:val="00843F89"/>
    <w:rsid w:val="00843FFD"/>
    <w:rsid w:val="00845EEB"/>
    <w:rsid w:val="00850617"/>
    <w:rsid w:val="00850898"/>
    <w:rsid w:val="00851790"/>
    <w:rsid w:val="00852AFA"/>
    <w:rsid w:val="0085358F"/>
    <w:rsid w:val="00853857"/>
    <w:rsid w:val="008554CD"/>
    <w:rsid w:val="00857D20"/>
    <w:rsid w:val="0086168C"/>
    <w:rsid w:val="00861870"/>
    <w:rsid w:val="00861F40"/>
    <w:rsid w:val="00862FB8"/>
    <w:rsid w:val="00863EF9"/>
    <w:rsid w:val="008641D0"/>
    <w:rsid w:val="008644D0"/>
    <w:rsid w:val="00867D63"/>
    <w:rsid w:val="00870076"/>
    <w:rsid w:val="00870B13"/>
    <w:rsid w:val="00870C37"/>
    <w:rsid w:val="008727D1"/>
    <w:rsid w:val="00875296"/>
    <w:rsid w:val="00875E2F"/>
    <w:rsid w:val="00876740"/>
    <w:rsid w:val="00877D23"/>
    <w:rsid w:val="00881DFF"/>
    <w:rsid w:val="008820E3"/>
    <w:rsid w:val="00883289"/>
    <w:rsid w:val="00885342"/>
    <w:rsid w:val="008874F4"/>
    <w:rsid w:val="0089024A"/>
    <w:rsid w:val="00894664"/>
    <w:rsid w:val="008975E2"/>
    <w:rsid w:val="008A011E"/>
    <w:rsid w:val="008A088F"/>
    <w:rsid w:val="008A08C6"/>
    <w:rsid w:val="008A4394"/>
    <w:rsid w:val="008A5442"/>
    <w:rsid w:val="008A5557"/>
    <w:rsid w:val="008A5CA2"/>
    <w:rsid w:val="008A7E43"/>
    <w:rsid w:val="008B004D"/>
    <w:rsid w:val="008B0B52"/>
    <w:rsid w:val="008B0E61"/>
    <w:rsid w:val="008B3C2C"/>
    <w:rsid w:val="008B5B43"/>
    <w:rsid w:val="008B5DB6"/>
    <w:rsid w:val="008C05AE"/>
    <w:rsid w:val="008C0B38"/>
    <w:rsid w:val="008C2182"/>
    <w:rsid w:val="008C2749"/>
    <w:rsid w:val="008C37E5"/>
    <w:rsid w:val="008C51CB"/>
    <w:rsid w:val="008D070F"/>
    <w:rsid w:val="008D1910"/>
    <w:rsid w:val="008D1BDB"/>
    <w:rsid w:val="008D4821"/>
    <w:rsid w:val="008D4EE2"/>
    <w:rsid w:val="008D6DD3"/>
    <w:rsid w:val="008D6FC9"/>
    <w:rsid w:val="008D7807"/>
    <w:rsid w:val="008D7A15"/>
    <w:rsid w:val="008E307D"/>
    <w:rsid w:val="008E3843"/>
    <w:rsid w:val="008E73A5"/>
    <w:rsid w:val="008F18B7"/>
    <w:rsid w:val="008F2510"/>
    <w:rsid w:val="008F2CD7"/>
    <w:rsid w:val="008F3FC4"/>
    <w:rsid w:val="008F48AA"/>
    <w:rsid w:val="008F4DEC"/>
    <w:rsid w:val="008F7875"/>
    <w:rsid w:val="00900413"/>
    <w:rsid w:val="00901E84"/>
    <w:rsid w:val="00902488"/>
    <w:rsid w:val="00904382"/>
    <w:rsid w:val="009043E8"/>
    <w:rsid w:val="00904E73"/>
    <w:rsid w:val="00905269"/>
    <w:rsid w:val="00905D72"/>
    <w:rsid w:val="00906DAF"/>
    <w:rsid w:val="009077FC"/>
    <w:rsid w:val="0091258F"/>
    <w:rsid w:val="00912E37"/>
    <w:rsid w:val="009134CE"/>
    <w:rsid w:val="0091383E"/>
    <w:rsid w:val="00913D87"/>
    <w:rsid w:val="00914A99"/>
    <w:rsid w:val="00915166"/>
    <w:rsid w:val="0091781E"/>
    <w:rsid w:val="0092208D"/>
    <w:rsid w:val="00923307"/>
    <w:rsid w:val="009255DA"/>
    <w:rsid w:val="00925C59"/>
    <w:rsid w:val="0092635D"/>
    <w:rsid w:val="00926C88"/>
    <w:rsid w:val="00933446"/>
    <w:rsid w:val="00933A74"/>
    <w:rsid w:val="0093521D"/>
    <w:rsid w:val="009356CE"/>
    <w:rsid w:val="009374D5"/>
    <w:rsid w:val="009374FE"/>
    <w:rsid w:val="009421A0"/>
    <w:rsid w:val="00944F9B"/>
    <w:rsid w:val="00945C2C"/>
    <w:rsid w:val="00946211"/>
    <w:rsid w:val="00947AD9"/>
    <w:rsid w:val="00951532"/>
    <w:rsid w:val="00951B29"/>
    <w:rsid w:val="00952263"/>
    <w:rsid w:val="009522D3"/>
    <w:rsid w:val="009535C9"/>
    <w:rsid w:val="009538FF"/>
    <w:rsid w:val="00955243"/>
    <w:rsid w:val="00960AEB"/>
    <w:rsid w:val="00961A25"/>
    <w:rsid w:val="00962BDE"/>
    <w:rsid w:val="009635C5"/>
    <w:rsid w:val="00965BEC"/>
    <w:rsid w:val="00967DFC"/>
    <w:rsid w:val="00970A87"/>
    <w:rsid w:val="009715A6"/>
    <w:rsid w:val="0097510D"/>
    <w:rsid w:val="00975237"/>
    <w:rsid w:val="009752A1"/>
    <w:rsid w:val="00982DAF"/>
    <w:rsid w:val="00985AE1"/>
    <w:rsid w:val="00985E03"/>
    <w:rsid w:val="00986D66"/>
    <w:rsid w:val="0098747E"/>
    <w:rsid w:val="00987770"/>
    <w:rsid w:val="00995056"/>
    <w:rsid w:val="00995175"/>
    <w:rsid w:val="00995CF6"/>
    <w:rsid w:val="0099772D"/>
    <w:rsid w:val="00997A8A"/>
    <w:rsid w:val="009A5999"/>
    <w:rsid w:val="009A5EDC"/>
    <w:rsid w:val="009A6045"/>
    <w:rsid w:val="009A619F"/>
    <w:rsid w:val="009B1032"/>
    <w:rsid w:val="009B248A"/>
    <w:rsid w:val="009B3729"/>
    <w:rsid w:val="009B3807"/>
    <w:rsid w:val="009B6626"/>
    <w:rsid w:val="009B722E"/>
    <w:rsid w:val="009B7694"/>
    <w:rsid w:val="009B7AEF"/>
    <w:rsid w:val="009C074D"/>
    <w:rsid w:val="009C23A4"/>
    <w:rsid w:val="009C33F1"/>
    <w:rsid w:val="009C4AF5"/>
    <w:rsid w:val="009C4D7E"/>
    <w:rsid w:val="009C6CE4"/>
    <w:rsid w:val="009C785A"/>
    <w:rsid w:val="009D0AF6"/>
    <w:rsid w:val="009D1C79"/>
    <w:rsid w:val="009D1E96"/>
    <w:rsid w:val="009D2CF1"/>
    <w:rsid w:val="009D2F4C"/>
    <w:rsid w:val="009D4187"/>
    <w:rsid w:val="009D5CC0"/>
    <w:rsid w:val="009D7989"/>
    <w:rsid w:val="009D7D5D"/>
    <w:rsid w:val="009E02B6"/>
    <w:rsid w:val="009E25FE"/>
    <w:rsid w:val="009E57FB"/>
    <w:rsid w:val="009E5D54"/>
    <w:rsid w:val="009F08D6"/>
    <w:rsid w:val="009F34DC"/>
    <w:rsid w:val="009F610C"/>
    <w:rsid w:val="009F6E51"/>
    <w:rsid w:val="00A01CEA"/>
    <w:rsid w:val="00A10428"/>
    <w:rsid w:val="00A109A6"/>
    <w:rsid w:val="00A118E6"/>
    <w:rsid w:val="00A13CEE"/>
    <w:rsid w:val="00A178E3"/>
    <w:rsid w:val="00A2337D"/>
    <w:rsid w:val="00A2395E"/>
    <w:rsid w:val="00A240AF"/>
    <w:rsid w:val="00A247D6"/>
    <w:rsid w:val="00A25DF7"/>
    <w:rsid w:val="00A304C6"/>
    <w:rsid w:val="00A3088E"/>
    <w:rsid w:val="00A31A94"/>
    <w:rsid w:val="00A32788"/>
    <w:rsid w:val="00A32AD1"/>
    <w:rsid w:val="00A32D23"/>
    <w:rsid w:val="00A33654"/>
    <w:rsid w:val="00A33D6C"/>
    <w:rsid w:val="00A40216"/>
    <w:rsid w:val="00A409BE"/>
    <w:rsid w:val="00A40B03"/>
    <w:rsid w:val="00A413E4"/>
    <w:rsid w:val="00A414BD"/>
    <w:rsid w:val="00A42664"/>
    <w:rsid w:val="00A42B53"/>
    <w:rsid w:val="00A430F1"/>
    <w:rsid w:val="00A43E58"/>
    <w:rsid w:val="00A47BA7"/>
    <w:rsid w:val="00A50CB0"/>
    <w:rsid w:val="00A50F0B"/>
    <w:rsid w:val="00A5277C"/>
    <w:rsid w:val="00A534E5"/>
    <w:rsid w:val="00A55D60"/>
    <w:rsid w:val="00A55E8F"/>
    <w:rsid w:val="00A61CD4"/>
    <w:rsid w:val="00A634B3"/>
    <w:rsid w:val="00A63779"/>
    <w:rsid w:val="00A63D37"/>
    <w:rsid w:val="00A64662"/>
    <w:rsid w:val="00A66267"/>
    <w:rsid w:val="00A67457"/>
    <w:rsid w:val="00A70879"/>
    <w:rsid w:val="00A725C0"/>
    <w:rsid w:val="00A73910"/>
    <w:rsid w:val="00A741ED"/>
    <w:rsid w:val="00A74EEC"/>
    <w:rsid w:val="00A751D3"/>
    <w:rsid w:val="00A75F5A"/>
    <w:rsid w:val="00A7651C"/>
    <w:rsid w:val="00A80A9F"/>
    <w:rsid w:val="00A82286"/>
    <w:rsid w:val="00A822C0"/>
    <w:rsid w:val="00A825BE"/>
    <w:rsid w:val="00A82627"/>
    <w:rsid w:val="00A828B1"/>
    <w:rsid w:val="00A833BF"/>
    <w:rsid w:val="00A845FB"/>
    <w:rsid w:val="00A858F9"/>
    <w:rsid w:val="00A85A29"/>
    <w:rsid w:val="00A85EE8"/>
    <w:rsid w:val="00A875CA"/>
    <w:rsid w:val="00A90467"/>
    <w:rsid w:val="00A91C90"/>
    <w:rsid w:val="00A92249"/>
    <w:rsid w:val="00A92BFE"/>
    <w:rsid w:val="00A95300"/>
    <w:rsid w:val="00A966D1"/>
    <w:rsid w:val="00A96F47"/>
    <w:rsid w:val="00A9707C"/>
    <w:rsid w:val="00AA0810"/>
    <w:rsid w:val="00AA24BC"/>
    <w:rsid w:val="00AA27A9"/>
    <w:rsid w:val="00AA2EE1"/>
    <w:rsid w:val="00AA3136"/>
    <w:rsid w:val="00AA3802"/>
    <w:rsid w:val="00AA4EAA"/>
    <w:rsid w:val="00AA681E"/>
    <w:rsid w:val="00AB16AB"/>
    <w:rsid w:val="00AB1BCE"/>
    <w:rsid w:val="00AB3C75"/>
    <w:rsid w:val="00AB3D36"/>
    <w:rsid w:val="00AB6608"/>
    <w:rsid w:val="00AB677C"/>
    <w:rsid w:val="00AC1C06"/>
    <w:rsid w:val="00AC2321"/>
    <w:rsid w:val="00AC29DF"/>
    <w:rsid w:val="00AC3838"/>
    <w:rsid w:val="00AC45DD"/>
    <w:rsid w:val="00AC4EC9"/>
    <w:rsid w:val="00AC55CC"/>
    <w:rsid w:val="00AC5619"/>
    <w:rsid w:val="00AC58B1"/>
    <w:rsid w:val="00AC6D47"/>
    <w:rsid w:val="00AC6D69"/>
    <w:rsid w:val="00AC775C"/>
    <w:rsid w:val="00AD0272"/>
    <w:rsid w:val="00AD0740"/>
    <w:rsid w:val="00AD2173"/>
    <w:rsid w:val="00AD261E"/>
    <w:rsid w:val="00AD5C4C"/>
    <w:rsid w:val="00AD76BF"/>
    <w:rsid w:val="00AE04B9"/>
    <w:rsid w:val="00AE16E3"/>
    <w:rsid w:val="00AE24CC"/>
    <w:rsid w:val="00AE2FF0"/>
    <w:rsid w:val="00AE3485"/>
    <w:rsid w:val="00AE6803"/>
    <w:rsid w:val="00AF0701"/>
    <w:rsid w:val="00AF104E"/>
    <w:rsid w:val="00AF38E7"/>
    <w:rsid w:val="00AF419D"/>
    <w:rsid w:val="00AF6F47"/>
    <w:rsid w:val="00AF7B73"/>
    <w:rsid w:val="00B013AB"/>
    <w:rsid w:val="00B01F25"/>
    <w:rsid w:val="00B028FB"/>
    <w:rsid w:val="00B02ED1"/>
    <w:rsid w:val="00B04762"/>
    <w:rsid w:val="00B07BE0"/>
    <w:rsid w:val="00B113FF"/>
    <w:rsid w:val="00B11822"/>
    <w:rsid w:val="00B12B5F"/>
    <w:rsid w:val="00B132B0"/>
    <w:rsid w:val="00B151DD"/>
    <w:rsid w:val="00B15204"/>
    <w:rsid w:val="00B15878"/>
    <w:rsid w:val="00B15E1E"/>
    <w:rsid w:val="00B166BE"/>
    <w:rsid w:val="00B167BD"/>
    <w:rsid w:val="00B168BC"/>
    <w:rsid w:val="00B17291"/>
    <w:rsid w:val="00B179C6"/>
    <w:rsid w:val="00B20537"/>
    <w:rsid w:val="00B2055A"/>
    <w:rsid w:val="00B20A10"/>
    <w:rsid w:val="00B21524"/>
    <w:rsid w:val="00B21824"/>
    <w:rsid w:val="00B21F1C"/>
    <w:rsid w:val="00B22277"/>
    <w:rsid w:val="00B22422"/>
    <w:rsid w:val="00B2262A"/>
    <w:rsid w:val="00B23B12"/>
    <w:rsid w:val="00B26732"/>
    <w:rsid w:val="00B2721A"/>
    <w:rsid w:val="00B272B8"/>
    <w:rsid w:val="00B27D4C"/>
    <w:rsid w:val="00B304C4"/>
    <w:rsid w:val="00B31BB2"/>
    <w:rsid w:val="00B327B0"/>
    <w:rsid w:val="00B33105"/>
    <w:rsid w:val="00B341C0"/>
    <w:rsid w:val="00B349FE"/>
    <w:rsid w:val="00B36014"/>
    <w:rsid w:val="00B36FED"/>
    <w:rsid w:val="00B37FF7"/>
    <w:rsid w:val="00B410A8"/>
    <w:rsid w:val="00B42D27"/>
    <w:rsid w:val="00B42F5B"/>
    <w:rsid w:val="00B43466"/>
    <w:rsid w:val="00B434F0"/>
    <w:rsid w:val="00B445F7"/>
    <w:rsid w:val="00B45B0A"/>
    <w:rsid w:val="00B45C4D"/>
    <w:rsid w:val="00B51204"/>
    <w:rsid w:val="00B51C75"/>
    <w:rsid w:val="00B52553"/>
    <w:rsid w:val="00B5342F"/>
    <w:rsid w:val="00B53E0A"/>
    <w:rsid w:val="00B54223"/>
    <w:rsid w:val="00B56F1B"/>
    <w:rsid w:val="00B64DB7"/>
    <w:rsid w:val="00B64FAE"/>
    <w:rsid w:val="00B654D2"/>
    <w:rsid w:val="00B66273"/>
    <w:rsid w:val="00B67640"/>
    <w:rsid w:val="00B700F6"/>
    <w:rsid w:val="00B70D46"/>
    <w:rsid w:val="00B7268D"/>
    <w:rsid w:val="00B73D0E"/>
    <w:rsid w:val="00B74F85"/>
    <w:rsid w:val="00B754A1"/>
    <w:rsid w:val="00B763FE"/>
    <w:rsid w:val="00B771E3"/>
    <w:rsid w:val="00B774FD"/>
    <w:rsid w:val="00B82810"/>
    <w:rsid w:val="00B82C80"/>
    <w:rsid w:val="00B83939"/>
    <w:rsid w:val="00B8432A"/>
    <w:rsid w:val="00B91075"/>
    <w:rsid w:val="00B91D7B"/>
    <w:rsid w:val="00B91EAA"/>
    <w:rsid w:val="00B933E6"/>
    <w:rsid w:val="00B9375C"/>
    <w:rsid w:val="00B94EDE"/>
    <w:rsid w:val="00B952DC"/>
    <w:rsid w:val="00B96118"/>
    <w:rsid w:val="00B9612C"/>
    <w:rsid w:val="00B97C10"/>
    <w:rsid w:val="00BA0869"/>
    <w:rsid w:val="00BA121F"/>
    <w:rsid w:val="00BA17D5"/>
    <w:rsid w:val="00BA192B"/>
    <w:rsid w:val="00BA1F7B"/>
    <w:rsid w:val="00BA2C69"/>
    <w:rsid w:val="00BA5075"/>
    <w:rsid w:val="00BB017E"/>
    <w:rsid w:val="00BB1EFA"/>
    <w:rsid w:val="00BB2F22"/>
    <w:rsid w:val="00BB3E5A"/>
    <w:rsid w:val="00BB407D"/>
    <w:rsid w:val="00BB48F2"/>
    <w:rsid w:val="00BB55CB"/>
    <w:rsid w:val="00BB5BF1"/>
    <w:rsid w:val="00BB617D"/>
    <w:rsid w:val="00BB66B8"/>
    <w:rsid w:val="00BB6B2F"/>
    <w:rsid w:val="00BB719F"/>
    <w:rsid w:val="00BB734C"/>
    <w:rsid w:val="00BB758A"/>
    <w:rsid w:val="00BC5D11"/>
    <w:rsid w:val="00BD1B09"/>
    <w:rsid w:val="00BD1C0F"/>
    <w:rsid w:val="00BD4E79"/>
    <w:rsid w:val="00BD521A"/>
    <w:rsid w:val="00BD6161"/>
    <w:rsid w:val="00BD734B"/>
    <w:rsid w:val="00BD7B9A"/>
    <w:rsid w:val="00BE6913"/>
    <w:rsid w:val="00BF0340"/>
    <w:rsid w:val="00BF2AED"/>
    <w:rsid w:val="00BF3BF8"/>
    <w:rsid w:val="00BF4D7A"/>
    <w:rsid w:val="00BF4DB1"/>
    <w:rsid w:val="00BF507C"/>
    <w:rsid w:val="00BF57CF"/>
    <w:rsid w:val="00BF6006"/>
    <w:rsid w:val="00C0007D"/>
    <w:rsid w:val="00C019E5"/>
    <w:rsid w:val="00C02C98"/>
    <w:rsid w:val="00C0401F"/>
    <w:rsid w:val="00C05688"/>
    <w:rsid w:val="00C07BC7"/>
    <w:rsid w:val="00C10BBE"/>
    <w:rsid w:val="00C11D67"/>
    <w:rsid w:val="00C1231B"/>
    <w:rsid w:val="00C1405C"/>
    <w:rsid w:val="00C143F7"/>
    <w:rsid w:val="00C146B2"/>
    <w:rsid w:val="00C15594"/>
    <w:rsid w:val="00C169F6"/>
    <w:rsid w:val="00C175B7"/>
    <w:rsid w:val="00C249F1"/>
    <w:rsid w:val="00C2516C"/>
    <w:rsid w:val="00C25B6E"/>
    <w:rsid w:val="00C263C2"/>
    <w:rsid w:val="00C3136E"/>
    <w:rsid w:val="00C3166C"/>
    <w:rsid w:val="00C31C9F"/>
    <w:rsid w:val="00C32046"/>
    <w:rsid w:val="00C33617"/>
    <w:rsid w:val="00C37EDA"/>
    <w:rsid w:val="00C46E33"/>
    <w:rsid w:val="00C47708"/>
    <w:rsid w:val="00C47974"/>
    <w:rsid w:val="00C50850"/>
    <w:rsid w:val="00C52C61"/>
    <w:rsid w:val="00C54C68"/>
    <w:rsid w:val="00C55F8A"/>
    <w:rsid w:val="00C5604A"/>
    <w:rsid w:val="00C61124"/>
    <w:rsid w:val="00C61C99"/>
    <w:rsid w:val="00C62B36"/>
    <w:rsid w:val="00C62C63"/>
    <w:rsid w:val="00C63260"/>
    <w:rsid w:val="00C64F47"/>
    <w:rsid w:val="00C65C49"/>
    <w:rsid w:val="00C67D23"/>
    <w:rsid w:val="00C70AF8"/>
    <w:rsid w:val="00C70FD7"/>
    <w:rsid w:val="00C75623"/>
    <w:rsid w:val="00C75B1E"/>
    <w:rsid w:val="00C77AE3"/>
    <w:rsid w:val="00C81474"/>
    <w:rsid w:val="00C81899"/>
    <w:rsid w:val="00C831E4"/>
    <w:rsid w:val="00C83F50"/>
    <w:rsid w:val="00C8462B"/>
    <w:rsid w:val="00C84DDF"/>
    <w:rsid w:val="00C8699C"/>
    <w:rsid w:val="00C87429"/>
    <w:rsid w:val="00C87BF9"/>
    <w:rsid w:val="00C935EC"/>
    <w:rsid w:val="00C94774"/>
    <w:rsid w:val="00C94BB0"/>
    <w:rsid w:val="00C94D18"/>
    <w:rsid w:val="00C96F95"/>
    <w:rsid w:val="00CA13FE"/>
    <w:rsid w:val="00CA346E"/>
    <w:rsid w:val="00CA3A23"/>
    <w:rsid w:val="00CA57E1"/>
    <w:rsid w:val="00CA62A0"/>
    <w:rsid w:val="00CA6550"/>
    <w:rsid w:val="00CA7FF0"/>
    <w:rsid w:val="00CB20DD"/>
    <w:rsid w:val="00CB2A6D"/>
    <w:rsid w:val="00CB3AB5"/>
    <w:rsid w:val="00CB4B5D"/>
    <w:rsid w:val="00CB7669"/>
    <w:rsid w:val="00CB76CF"/>
    <w:rsid w:val="00CC0334"/>
    <w:rsid w:val="00CC0D76"/>
    <w:rsid w:val="00CC2064"/>
    <w:rsid w:val="00CC3B7D"/>
    <w:rsid w:val="00CC41A3"/>
    <w:rsid w:val="00CC5282"/>
    <w:rsid w:val="00CC5371"/>
    <w:rsid w:val="00CC6B0C"/>
    <w:rsid w:val="00CC6BDD"/>
    <w:rsid w:val="00CC7181"/>
    <w:rsid w:val="00CD00F7"/>
    <w:rsid w:val="00CD0F45"/>
    <w:rsid w:val="00CD37BF"/>
    <w:rsid w:val="00CD4701"/>
    <w:rsid w:val="00CD5C36"/>
    <w:rsid w:val="00CD7103"/>
    <w:rsid w:val="00CE23CD"/>
    <w:rsid w:val="00CE2D54"/>
    <w:rsid w:val="00CE2FFE"/>
    <w:rsid w:val="00CE33D5"/>
    <w:rsid w:val="00CE35FB"/>
    <w:rsid w:val="00CF0501"/>
    <w:rsid w:val="00CF35CA"/>
    <w:rsid w:val="00CF3AEE"/>
    <w:rsid w:val="00CF53C9"/>
    <w:rsid w:val="00CF622B"/>
    <w:rsid w:val="00CF7092"/>
    <w:rsid w:val="00CF7A7C"/>
    <w:rsid w:val="00D0052C"/>
    <w:rsid w:val="00D005FA"/>
    <w:rsid w:val="00D008E7"/>
    <w:rsid w:val="00D019F8"/>
    <w:rsid w:val="00D0210E"/>
    <w:rsid w:val="00D03F53"/>
    <w:rsid w:val="00D04600"/>
    <w:rsid w:val="00D04ED8"/>
    <w:rsid w:val="00D066A0"/>
    <w:rsid w:val="00D102B7"/>
    <w:rsid w:val="00D103A3"/>
    <w:rsid w:val="00D10C17"/>
    <w:rsid w:val="00D11822"/>
    <w:rsid w:val="00D118BD"/>
    <w:rsid w:val="00D135D5"/>
    <w:rsid w:val="00D156CB"/>
    <w:rsid w:val="00D16859"/>
    <w:rsid w:val="00D1730E"/>
    <w:rsid w:val="00D21C7F"/>
    <w:rsid w:val="00D21E1C"/>
    <w:rsid w:val="00D21FC4"/>
    <w:rsid w:val="00D23339"/>
    <w:rsid w:val="00D2363E"/>
    <w:rsid w:val="00D23A15"/>
    <w:rsid w:val="00D23B7B"/>
    <w:rsid w:val="00D242EF"/>
    <w:rsid w:val="00D25031"/>
    <w:rsid w:val="00D251A7"/>
    <w:rsid w:val="00D2549B"/>
    <w:rsid w:val="00D269A3"/>
    <w:rsid w:val="00D31904"/>
    <w:rsid w:val="00D32CAF"/>
    <w:rsid w:val="00D34FEC"/>
    <w:rsid w:val="00D36C3A"/>
    <w:rsid w:val="00D438FE"/>
    <w:rsid w:val="00D43DC4"/>
    <w:rsid w:val="00D44EA2"/>
    <w:rsid w:val="00D44F17"/>
    <w:rsid w:val="00D47323"/>
    <w:rsid w:val="00D474B9"/>
    <w:rsid w:val="00D503BE"/>
    <w:rsid w:val="00D503E8"/>
    <w:rsid w:val="00D52033"/>
    <w:rsid w:val="00D54DBB"/>
    <w:rsid w:val="00D56BDE"/>
    <w:rsid w:val="00D5731A"/>
    <w:rsid w:val="00D5767C"/>
    <w:rsid w:val="00D5782D"/>
    <w:rsid w:val="00D608AA"/>
    <w:rsid w:val="00D6150E"/>
    <w:rsid w:val="00D61922"/>
    <w:rsid w:val="00D61B0F"/>
    <w:rsid w:val="00D62159"/>
    <w:rsid w:val="00D62694"/>
    <w:rsid w:val="00D62AC2"/>
    <w:rsid w:val="00D63334"/>
    <w:rsid w:val="00D66289"/>
    <w:rsid w:val="00D67C86"/>
    <w:rsid w:val="00D70BAE"/>
    <w:rsid w:val="00D72079"/>
    <w:rsid w:val="00D734C6"/>
    <w:rsid w:val="00D74EC9"/>
    <w:rsid w:val="00D74F76"/>
    <w:rsid w:val="00D7500D"/>
    <w:rsid w:val="00D76DA1"/>
    <w:rsid w:val="00D77A7E"/>
    <w:rsid w:val="00D8215E"/>
    <w:rsid w:val="00D86970"/>
    <w:rsid w:val="00D90F91"/>
    <w:rsid w:val="00D91C46"/>
    <w:rsid w:val="00D9324A"/>
    <w:rsid w:val="00D93481"/>
    <w:rsid w:val="00DA05B6"/>
    <w:rsid w:val="00DA1852"/>
    <w:rsid w:val="00DA1EB9"/>
    <w:rsid w:val="00DA33C3"/>
    <w:rsid w:val="00DA39B4"/>
    <w:rsid w:val="00DA7298"/>
    <w:rsid w:val="00DB007D"/>
    <w:rsid w:val="00DB14A6"/>
    <w:rsid w:val="00DB14F2"/>
    <w:rsid w:val="00DB4B5E"/>
    <w:rsid w:val="00DB598D"/>
    <w:rsid w:val="00DB6C6A"/>
    <w:rsid w:val="00DB723B"/>
    <w:rsid w:val="00DC17DE"/>
    <w:rsid w:val="00DC1D6F"/>
    <w:rsid w:val="00DC2FF6"/>
    <w:rsid w:val="00DC45D1"/>
    <w:rsid w:val="00DC4FE6"/>
    <w:rsid w:val="00DC5219"/>
    <w:rsid w:val="00DC64B5"/>
    <w:rsid w:val="00DC6848"/>
    <w:rsid w:val="00DC7E18"/>
    <w:rsid w:val="00DD0619"/>
    <w:rsid w:val="00DD31CF"/>
    <w:rsid w:val="00DD69DC"/>
    <w:rsid w:val="00DD69FF"/>
    <w:rsid w:val="00DD6BED"/>
    <w:rsid w:val="00DD7D66"/>
    <w:rsid w:val="00DE01B4"/>
    <w:rsid w:val="00DE11ED"/>
    <w:rsid w:val="00DE2451"/>
    <w:rsid w:val="00DE3077"/>
    <w:rsid w:val="00DE34E5"/>
    <w:rsid w:val="00DE3BE7"/>
    <w:rsid w:val="00DE48BD"/>
    <w:rsid w:val="00DE4E77"/>
    <w:rsid w:val="00DE564E"/>
    <w:rsid w:val="00DE6430"/>
    <w:rsid w:val="00DE6526"/>
    <w:rsid w:val="00DE748E"/>
    <w:rsid w:val="00DF0279"/>
    <w:rsid w:val="00DF02E9"/>
    <w:rsid w:val="00DF207D"/>
    <w:rsid w:val="00DF282F"/>
    <w:rsid w:val="00DF309E"/>
    <w:rsid w:val="00DF3406"/>
    <w:rsid w:val="00DF3592"/>
    <w:rsid w:val="00DF3B77"/>
    <w:rsid w:val="00DF3FDB"/>
    <w:rsid w:val="00DF429B"/>
    <w:rsid w:val="00DF4E92"/>
    <w:rsid w:val="00DF55AF"/>
    <w:rsid w:val="00DF6CB1"/>
    <w:rsid w:val="00E00906"/>
    <w:rsid w:val="00E01C2B"/>
    <w:rsid w:val="00E030A4"/>
    <w:rsid w:val="00E041B1"/>
    <w:rsid w:val="00E05DEA"/>
    <w:rsid w:val="00E0623C"/>
    <w:rsid w:val="00E1132E"/>
    <w:rsid w:val="00E14BFE"/>
    <w:rsid w:val="00E1590A"/>
    <w:rsid w:val="00E23B1B"/>
    <w:rsid w:val="00E23EB3"/>
    <w:rsid w:val="00E25B06"/>
    <w:rsid w:val="00E32464"/>
    <w:rsid w:val="00E33E06"/>
    <w:rsid w:val="00E33EDB"/>
    <w:rsid w:val="00E34767"/>
    <w:rsid w:val="00E35302"/>
    <w:rsid w:val="00E366F6"/>
    <w:rsid w:val="00E36C3D"/>
    <w:rsid w:val="00E37263"/>
    <w:rsid w:val="00E438EF"/>
    <w:rsid w:val="00E43C22"/>
    <w:rsid w:val="00E45E4A"/>
    <w:rsid w:val="00E46155"/>
    <w:rsid w:val="00E46F0C"/>
    <w:rsid w:val="00E51F3F"/>
    <w:rsid w:val="00E558EE"/>
    <w:rsid w:val="00E57A16"/>
    <w:rsid w:val="00E62E88"/>
    <w:rsid w:val="00E63EC1"/>
    <w:rsid w:val="00E6581A"/>
    <w:rsid w:val="00E65915"/>
    <w:rsid w:val="00E670F2"/>
    <w:rsid w:val="00E67885"/>
    <w:rsid w:val="00E67BFF"/>
    <w:rsid w:val="00E7149B"/>
    <w:rsid w:val="00E726E9"/>
    <w:rsid w:val="00E74504"/>
    <w:rsid w:val="00E74B5C"/>
    <w:rsid w:val="00E80E50"/>
    <w:rsid w:val="00E8250E"/>
    <w:rsid w:val="00E8282C"/>
    <w:rsid w:val="00E83DE1"/>
    <w:rsid w:val="00E86E0D"/>
    <w:rsid w:val="00E92032"/>
    <w:rsid w:val="00E92B9D"/>
    <w:rsid w:val="00E935E5"/>
    <w:rsid w:val="00E94739"/>
    <w:rsid w:val="00E95AF7"/>
    <w:rsid w:val="00EA16BD"/>
    <w:rsid w:val="00EA526F"/>
    <w:rsid w:val="00EA5C66"/>
    <w:rsid w:val="00EA6119"/>
    <w:rsid w:val="00EA7139"/>
    <w:rsid w:val="00EB076D"/>
    <w:rsid w:val="00EB3250"/>
    <w:rsid w:val="00EB470A"/>
    <w:rsid w:val="00EB4AF0"/>
    <w:rsid w:val="00EB59A6"/>
    <w:rsid w:val="00EB5AB0"/>
    <w:rsid w:val="00EB5BF8"/>
    <w:rsid w:val="00EB5C25"/>
    <w:rsid w:val="00EC1078"/>
    <w:rsid w:val="00EC55BE"/>
    <w:rsid w:val="00EC561B"/>
    <w:rsid w:val="00EC5BA4"/>
    <w:rsid w:val="00EC6C12"/>
    <w:rsid w:val="00ED0698"/>
    <w:rsid w:val="00ED1C36"/>
    <w:rsid w:val="00ED46B6"/>
    <w:rsid w:val="00ED5804"/>
    <w:rsid w:val="00ED5861"/>
    <w:rsid w:val="00ED6A33"/>
    <w:rsid w:val="00ED6F7B"/>
    <w:rsid w:val="00ED7EEF"/>
    <w:rsid w:val="00EE4A86"/>
    <w:rsid w:val="00EE5541"/>
    <w:rsid w:val="00EF0226"/>
    <w:rsid w:val="00EF1731"/>
    <w:rsid w:val="00EF1F42"/>
    <w:rsid w:val="00EF2864"/>
    <w:rsid w:val="00EF3B78"/>
    <w:rsid w:val="00EF51F9"/>
    <w:rsid w:val="00EF7342"/>
    <w:rsid w:val="00EF73AD"/>
    <w:rsid w:val="00F0116E"/>
    <w:rsid w:val="00F0390C"/>
    <w:rsid w:val="00F062B7"/>
    <w:rsid w:val="00F06792"/>
    <w:rsid w:val="00F079A2"/>
    <w:rsid w:val="00F1088A"/>
    <w:rsid w:val="00F10C43"/>
    <w:rsid w:val="00F12694"/>
    <w:rsid w:val="00F12A31"/>
    <w:rsid w:val="00F13ADD"/>
    <w:rsid w:val="00F14B2F"/>
    <w:rsid w:val="00F15B36"/>
    <w:rsid w:val="00F2123E"/>
    <w:rsid w:val="00F23DFD"/>
    <w:rsid w:val="00F2447C"/>
    <w:rsid w:val="00F24A60"/>
    <w:rsid w:val="00F258A2"/>
    <w:rsid w:val="00F31739"/>
    <w:rsid w:val="00F3316B"/>
    <w:rsid w:val="00F33FD0"/>
    <w:rsid w:val="00F36B9B"/>
    <w:rsid w:val="00F421D5"/>
    <w:rsid w:val="00F4349F"/>
    <w:rsid w:val="00F441FF"/>
    <w:rsid w:val="00F445E2"/>
    <w:rsid w:val="00F44C64"/>
    <w:rsid w:val="00F46437"/>
    <w:rsid w:val="00F47B6D"/>
    <w:rsid w:val="00F515D0"/>
    <w:rsid w:val="00F56ACF"/>
    <w:rsid w:val="00F60763"/>
    <w:rsid w:val="00F65A48"/>
    <w:rsid w:val="00F65F53"/>
    <w:rsid w:val="00F66BEA"/>
    <w:rsid w:val="00F66E68"/>
    <w:rsid w:val="00F70772"/>
    <w:rsid w:val="00F724BD"/>
    <w:rsid w:val="00F72E86"/>
    <w:rsid w:val="00F730C4"/>
    <w:rsid w:val="00F73627"/>
    <w:rsid w:val="00F74C5E"/>
    <w:rsid w:val="00F75A56"/>
    <w:rsid w:val="00F80699"/>
    <w:rsid w:val="00F8247C"/>
    <w:rsid w:val="00F84E64"/>
    <w:rsid w:val="00F90FFB"/>
    <w:rsid w:val="00F913E7"/>
    <w:rsid w:val="00F93E9F"/>
    <w:rsid w:val="00F94368"/>
    <w:rsid w:val="00F969A2"/>
    <w:rsid w:val="00F971D1"/>
    <w:rsid w:val="00FA0E08"/>
    <w:rsid w:val="00FA2070"/>
    <w:rsid w:val="00FA25DE"/>
    <w:rsid w:val="00FA4917"/>
    <w:rsid w:val="00FA5459"/>
    <w:rsid w:val="00FA5C0F"/>
    <w:rsid w:val="00FA6892"/>
    <w:rsid w:val="00FA7AD4"/>
    <w:rsid w:val="00FA7B7C"/>
    <w:rsid w:val="00FB1005"/>
    <w:rsid w:val="00FB14E6"/>
    <w:rsid w:val="00FB179B"/>
    <w:rsid w:val="00FB1BB3"/>
    <w:rsid w:val="00FB1BEC"/>
    <w:rsid w:val="00FB22D3"/>
    <w:rsid w:val="00FB33F3"/>
    <w:rsid w:val="00FB3A45"/>
    <w:rsid w:val="00FB3F00"/>
    <w:rsid w:val="00FB4A9C"/>
    <w:rsid w:val="00FB5435"/>
    <w:rsid w:val="00FB56F5"/>
    <w:rsid w:val="00FB5D7B"/>
    <w:rsid w:val="00FB680C"/>
    <w:rsid w:val="00FB7093"/>
    <w:rsid w:val="00FB7F2F"/>
    <w:rsid w:val="00FC074B"/>
    <w:rsid w:val="00FC08AE"/>
    <w:rsid w:val="00FC09CD"/>
    <w:rsid w:val="00FC35B9"/>
    <w:rsid w:val="00FC5469"/>
    <w:rsid w:val="00FC5AE2"/>
    <w:rsid w:val="00FC5EF9"/>
    <w:rsid w:val="00FC5F78"/>
    <w:rsid w:val="00FC60B2"/>
    <w:rsid w:val="00FC6F8D"/>
    <w:rsid w:val="00FC752E"/>
    <w:rsid w:val="00FD05FC"/>
    <w:rsid w:val="00FD0FD4"/>
    <w:rsid w:val="00FD2351"/>
    <w:rsid w:val="00FD2A89"/>
    <w:rsid w:val="00FD39AC"/>
    <w:rsid w:val="00FD6F5D"/>
    <w:rsid w:val="00FD74AC"/>
    <w:rsid w:val="00FD7EE8"/>
    <w:rsid w:val="00FE13AF"/>
    <w:rsid w:val="00FE2A5C"/>
    <w:rsid w:val="00FE2AA8"/>
    <w:rsid w:val="00FE4B11"/>
    <w:rsid w:val="00FF1B62"/>
    <w:rsid w:val="00FF2030"/>
    <w:rsid w:val="00FF2D5C"/>
    <w:rsid w:val="00FF3FA8"/>
    <w:rsid w:val="00FF5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A22988"/>
  <w14:defaultImageDpi w14:val="96"/>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4E6"/>
    <w:rPr>
      <w:sz w:val="24"/>
      <w:szCs w:val="24"/>
    </w:rPr>
  </w:style>
  <w:style w:type="paragraph" w:styleId="Heading10">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34"/>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2021CB"/>
    <w:pPr>
      <w:tabs>
        <w:tab w:val="right" w:leader="dot" w:pos="10790"/>
      </w:tabs>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34"/>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2"/>
      </w:numPr>
    </w:pPr>
  </w:style>
  <w:style w:type="paragraph" w:customStyle="1" w:styleId="Heading1">
    <w:name w:val="Heading 1."/>
    <w:basedOn w:val="Heading10"/>
    <w:link w:val="Heading1Char0"/>
    <w:qFormat/>
    <w:rsid w:val="00A43E58"/>
    <w:pPr>
      <w:numPr>
        <w:numId w:val="3"/>
      </w:numPr>
    </w:pPr>
    <w:rPr>
      <w:rFonts w:cs="Arial"/>
      <w:b w:val="0"/>
      <w:sz w:val="24"/>
    </w:rPr>
  </w:style>
  <w:style w:type="paragraph" w:customStyle="1" w:styleId="Style3">
    <w:name w:val="Style3."/>
    <w:basedOn w:val="Heading1"/>
    <w:link w:val="Style3Char"/>
    <w:qFormat/>
    <w:rsid w:val="00DA05B6"/>
    <w:pPr>
      <w:spacing w:before="120" w:after="120"/>
    </w:pPr>
    <w:rPr>
      <w:b/>
    </w:rPr>
  </w:style>
  <w:style w:type="character" w:customStyle="1" w:styleId="Heading1Char0">
    <w:name w:val="Heading 1. Char"/>
    <w:basedOn w:val="Heading1Char"/>
    <w:link w:val="Heading1"/>
    <w:rsid w:val="00A43E58"/>
    <w:rPr>
      <w:rFonts w:ascii="Arial" w:hAnsi="Arial" w:cs="Arial"/>
      <w:b w:val="0"/>
      <w:sz w:val="24"/>
      <w:szCs w:val="32"/>
      <w:u w:val="single"/>
    </w:rPr>
  </w:style>
  <w:style w:type="character" w:customStyle="1" w:styleId="Style3Char">
    <w:name w:val="Style3. Char"/>
    <w:basedOn w:val="Heading1Char0"/>
    <w:link w:val="Style3"/>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qFormat/>
    <w:rsid w:val="004310CE"/>
    <w:pPr>
      <w:jc w:val="center"/>
    </w:pPr>
    <w:rPr>
      <w:rFonts w:eastAsia="Calibri"/>
      <w:b/>
      <w:szCs w:val="20"/>
    </w:rPr>
  </w:style>
  <w:style w:type="character" w:customStyle="1" w:styleId="TitleChar">
    <w:name w:val="Title Char"/>
    <w:basedOn w:val="DefaultParagraphFont"/>
    <w:link w:val="Title"/>
    <w:rsid w:val="004310CE"/>
    <w:rPr>
      <w:rFonts w:eastAsia="Calibri"/>
      <w:b/>
      <w:sz w:val="24"/>
    </w:rPr>
  </w:style>
  <w:style w:type="paragraph" w:customStyle="1" w:styleId="Pa0">
    <w:name w:val="Pa0"/>
    <w:basedOn w:val="Default"/>
    <w:next w:val="Default"/>
    <w:uiPriority w:val="99"/>
    <w:rsid w:val="00373D3E"/>
    <w:pPr>
      <w:widowControl/>
      <w:spacing w:line="221" w:lineRule="atLeast"/>
    </w:pPr>
    <w:rPr>
      <w:rFonts w:ascii="Futura PT Book" w:hAnsi="Futura PT Book"/>
      <w:color w:val="auto"/>
    </w:rPr>
  </w:style>
  <w:style w:type="character" w:customStyle="1" w:styleId="A7">
    <w:name w:val="A7"/>
    <w:uiPriority w:val="99"/>
    <w:rsid w:val="00373D3E"/>
    <w:rPr>
      <w:rFonts w:cs="Futura PT Book"/>
      <w:color w:val="221E1F"/>
      <w:sz w:val="12"/>
      <w:szCs w:val="12"/>
    </w:rPr>
  </w:style>
  <w:style w:type="character" w:styleId="UnresolvedMention">
    <w:name w:val="Unresolved Mention"/>
    <w:basedOn w:val="DefaultParagraphFont"/>
    <w:uiPriority w:val="99"/>
    <w:semiHidden/>
    <w:unhideWhenUsed/>
    <w:rsid w:val="00B341C0"/>
    <w:rPr>
      <w:color w:val="605E5C"/>
      <w:shd w:val="clear" w:color="auto" w:fill="E1DFDD"/>
    </w:rPr>
  </w:style>
  <w:style w:type="paragraph" w:styleId="NoSpacing">
    <w:name w:val="No Spacing"/>
    <w:uiPriority w:val="1"/>
    <w:qFormat/>
    <w:rsid w:val="00AA0810"/>
    <w:rPr>
      <w:sz w:val="24"/>
      <w:szCs w:val="24"/>
    </w:rPr>
  </w:style>
  <w:style w:type="paragraph" w:styleId="FootnoteText">
    <w:name w:val="footnote text"/>
    <w:basedOn w:val="Normal"/>
    <w:link w:val="FootnoteTextChar"/>
    <w:uiPriority w:val="99"/>
    <w:semiHidden/>
    <w:unhideWhenUsed/>
    <w:rsid w:val="00913D87"/>
    <w:rPr>
      <w:sz w:val="20"/>
      <w:szCs w:val="20"/>
    </w:rPr>
  </w:style>
  <w:style w:type="character" w:customStyle="1" w:styleId="FootnoteTextChar">
    <w:name w:val="Footnote Text Char"/>
    <w:basedOn w:val="DefaultParagraphFont"/>
    <w:link w:val="FootnoteText"/>
    <w:uiPriority w:val="99"/>
    <w:semiHidden/>
    <w:rsid w:val="00913D87"/>
  </w:style>
  <w:style w:type="character" w:styleId="FootnoteReference">
    <w:name w:val="footnote reference"/>
    <w:basedOn w:val="DefaultParagraphFont"/>
    <w:uiPriority w:val="99"/>
    <w:semiHidden/>
    <w:unhideWhenUsed/>
    <w:rsid w:val="00913D87"/>
    <w:rPr>
      <w:vertAlign w:val="superscript"/>
    </w:rPr>
  </w:style>
  <w:style w:type="character" w:customStyle="1" w:styleId="markedcontent">
    <w:name w:val="markedcontent"/>
    <w:basedOn w:val="DefaultParagraphFont"/>
    <w:rsid w:val="00C8699C"/>
  </w:style>
  <w:style w:type="paragraph" w:styleId="EndnoteText">
    <w:name w:val="endnote text"/>
    <w:basedOn w:val="Normal"/>
    <w:link w:val="EndnoteTextChar"/>
    <w:uiPriority w:val="99"/>
    <w:semiHidden/>
    <w:unhideWhenUsed/>
    <w:rsid w:val="00B21824"/>
    <w:rPr>
      <w:sz w:val="20"/>
      <w:szCs w:val="20"/>
    </w:rPr>
  </w:style>
  <w:style w:type="character" w:customStyle="1" w:styleId="EndnoteTextChar">
    <w:name w:val="Endnote Text Char"/>
    <w:basedOn w:val="DefaultParagraphFont"/>
    <w:link w:val="EndnoteText"/>
    <w:uiPriority w:val="99"/>
    <w:semiHidden/>
    <w:rsid w:val="00B21824"/>
  </w:style>
  <w:style w:type="character" w:styleId="EndnoteReference">
    <w:name w:val="endnote reference"/>
    <w:basedOn w:val="DefaultParagraphFont"/>
    <w:uiPriority w:val="99"/>
    <w:semiHidden/>
    <w:unhideWhenUsed/>
    <w:rsid w:val="00B21824"/>
    <w:rPr>
      <w:vertAlign w:val="superscript"/>
    </w:rPr>
  </w:style>
  <w:style w:type="paragraph" w:styleId="BodyText2">
    <w:name w:val="Body Text 2"/>
    <w:basedOn w:val="Normal"/>
    <w:link w:val="BodyText2Char"/>
    <w:uiPriority w:val="99"/>
    <w:semiHidden/>
    <w:unhideWhenUsed/>
    <w:rsid w:val="00DB007D"/>
    <w:pPr>
      <w:spacing w:after="120" w:line="480" w:lineRule="auto"/>
    </w:pPr>
  </w:style>
  <w:style w:type="character" w:customStyle="1" w:styleId="BodyText2Char">
    <w:name w:val="Body Text 2 Char"/>
    <w:basedOn w:val="DefaultParagraphFont"/>
    <w:link w:val="BodyText2"/>
    <w:uiPriority w:val="99"/>
    <w:semiHidden/>
    <w:rsid w:val="00DB007D"/>
    <w:rPr>
      <w:sz w:val="24"/>
      <w:szCs w:val="24"/>
    </w:rPr>
  </w:style>
  <w:style w:type="paragraph" w:styleId="BodyText3">
    <w:name w:val="Body Text 3"/>
    <w:basedOn w:val="Normal"/>
    <w:link w:val="BodyText3Char"/>
    <w:uiPriority w:val="99"/>
    <w:semiHidden/>
    <w:unhideWhenUsed/>
    <w:rsid w:val="00DB007D"/>
    <w:pPr>
      <w:spacing w:after="120"/>
    </w:pPr>
    <w:rPr>
      <w:sz w:val="16"/>
      <w:szCs w:val="16"/>
    </w:rPr>
  </w:style>
  <w:style w:type="character" w:customStyle="1" w:styleId="BodyText3Char">
    <w:name w:val="Body Text 3 Char"/>
    <w:basedOn w:val="DefaultParagraphFont"/>
    <w:link w:val="BodyText3"/>
    <w:uiPriority w:val="99"/>
    <w:semiHidden/>
    <w:rsid w:val="00DB007D"/>
    <w:rPr>
      <w:sz w:val="16"/>
      <w:szCs w:val="16"/>
    </w:rPr>
  </w:style>
  <w:style w:type="paragraph" w:customStyle="1" w:styleId="TableParagraph">
    <w:name w:val="Table Paragraph"/>
    <w:basedOn w:val="Normal"/>
    <w:uiPriority w:val="1"/>
    <w:qFormat/>
    <w:rsid w:val="00534DAA"/>
    <w:pPr>
      <w:widowControl w:val="0"/>
      <w:autoSpaceDE w:val="0"/>
      <w:autoSpaceDN w:val="0"/>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106">
      <w:bodyDiv w:val="1"/>
      <w:marLeft w:val="0"/>
      <w:marRight w:val="0"/>
      <w:marTop w:val="0"/>
      <w:marBottom w:val="0"/>
      <w:divBdr>
        <w:top w:val="none" w:sz="0" w:space="0" w:color="auto"/>
        <w:left w:val="none" w:sz="0" w:space="0" w:color="auto"/>
        <w:bottom w:val="none" w:sz="0" w:space="0" w:color="auto"/>
        <w:right w:val="none" w:sz="0" w:space="0" w:color="auto"/>
      </w:divBdr>
      <w:divsChild>
        <w:div w:id="982268442">
          <w:marLeft w:val="0"/>
          <w:marRight w:val="0"/>
          <w:marTop w:val="0"/>
          <w:marBottom w:val="0"/>
          <w:divBdr>
            <w:top w:val="none" w:sz="0" w:space="0" w:color="auto"/>
            <w:left w:val="none" w:sz="0" w:space="0" w:color="auto"/>
            <w:bottom w:val="none" w:sz="0" w:space="0" w:color="auto"/>
            <w:right w:val="none" w:sz="0" w:space="0" w:color="auto"/>
          </w:divBdr>
          <w:divsChild>
            <w:div w:id="2100788788">
              <w:marLeft w:val="0"/>
              <w:marRight w:val="0"/>
              <w:marTop w:val="0"/>
              <w:marBottom w:val="0"/>
              <w:divBdr>
                <w:top w:val="none" w:sz="0" w:space="0" w:color="auto"/>
                <w:left w:val="none" w:sz="0" w:space="0" w:color="auto"/>
                <w:bottom w:val="none" w:sz="0" w:space="0" w:color="auto"/>
                <w:right w:val="none" w:sz="0" w:space="0" w:color="auto"/>
              </w:divBdr>
              <w:divsChild>
                <w:div w:id="1293631212">
                  <w:marLeft w:val="0"/>
                  <w:marRight w:val="0"/>
                  <w:marTop w:val="0"/>
                  <w:marBottom w:val="0"/>
                  <w:divBdr>
                    <w:top w:val="none" w:sz="0" w:space="0" w:color="auto"/>
                    <w:left w:val="none" w:sz="0" w:space="0" w:color="auto"/>
                    <w:bottom w:val="none" w:sz="0" w:space="0" w:color="auto"/>
                    <w:right w:val="none" w:sz="0" w:space="0" w:color="auto"/>
                  </w:divBdr>
                  <w:divsChild>
                    <w:div w:id="446655204">
                      <w:marLeft w:val="0"/>
                      <w:marRight w:val="0"/>
                      <w:marTop w:val="0"/>
                      <w:marBottom w:val="0"/>
                      <w:divBdr>
                        <w:top w:val="none" w:sz="0" w:space="0" w:color="auto"/>
                        <w:left w:val="none" w:sz="0" w:space="0" w:color="auto"/>
                        <w:bottom w:val="none" w:sz="0" w:space="0" w:color="auto"/>
                        <w:right w:val="none" w:sz="0" w:space="0" w:color="auto"/>
                      </w:divBdr>
                      <w:divsChild>
                        <w:div w:id="1162354644">
                          <w:marLeft w:val="0"/>
                          <w:marRight w:val="0"/>
                          <w:marTop w:val="0"/>
                          <w:marBottom w:val="0"/>
                          <w:divBdr>
                            <w:top w:val="none" w:sz="0" w:space="0" w:color="auto"/>
                            <w:left w:val="none" w:sz="0" w:space="0" w:color="auto"/>
                            <w:bottom w:val="none" w:sz="0" w:space="0" w:color="auto"/>
                            <w:right w:val="none" w:sz="0" w:space="0" w:color="auto"/>
                          </w:divBdr>
                          <w:divsChild>
                            <w:div w:id="597910677">
                              <w:marLeft w:val="0"/>
                              <w:marRight w:val="0"/>
                              <w:marTop w:val="0"/>
                              <w:marBottom w:val="0"/>
                              <w:divBdr>
                                <w:top w:val="none" w:sz="0" w:space="0" w:color="auto"/>
                                <w:left w:val="none" w:sz="0" w:space="0" w:color="auto"/>
                                <w:bottom w:val="none" w:sz="0" w:space="0" w:color="auto"/>
                                <w:right w:val="none" w:sz="0" w:space="0" w:color="auto"/>
                              </w:divBdr>
                              <w:divsChild>
                                <w:div w:id="1051156357">
                                  <w:marLeft w:val="0"/>
                                  <w:marRight w:val="0"/>
                                  <w:marTop w:val="0"/>
                                  <w:marBottom w:val="0"/>
                                  <w:divBdr>
                                    <w:top w:val="none" w:sz="0" w:space="0" w:color="auto"/>
                                    <w:left w:val="none" w:sz="0" w:space="0" w:color="auto"/>
                                    <w:bottom w:val="none" w:sz="0" w:space="0" w:color="auto"/>
                                    <w:right w:val="none" w:sz="0" w:space="0" w:color="auto"/>
                                  </w:divBdr>
                                  <w:divsChild>
                                    <w:div w:id="7540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66887">
      <w:bodyDiv w:val="1"/>
      <w:marLeft w:val="0"/>
      <w:marRight w:val="0"/>
      <w:marTop w:val="0"/>
      <w:marBottom w:val="0"/>
      <w:divBdr>
        <w:top w:val="none" w:sz="0" w:space="0" w:color="auto"/>
        <w:left w:val="none" w:sz="0" w:space="0" w:color="auto"/>
        <w:bottom w:val="none" w:sz="0" w:space="0" w:color="auto"/>
        <w:right w:val="none" w:sz="0" w:space="0" w:color="auto"/>
      </w:divBdr>
    </w:div>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305740210">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514419786">
      <w:bodyDiv w:val="1"/>
      <w:marLeft w:val="0"/>
      <w:marRight w:val="0"/>
      <w:marTop w:val="0"/>
      <w:marBottom w:val="0"/>
      <w:divBdr>
        <w:top w:val="none" w:sz="0" w:space="0" w:color="auto"/>
        <w:left w:val="none" w:sz="0" w:space="0" w:color="auto"/>
        <w:bottom w:val="none" w:sz="0" w:space="0" w:color="auto"/>
        <w:right w:val="none" w:sz="0" w:space="0" w:color="auto"/>
      </w:divBdr>
    </w:div>
    <w:div w:id="1629699686">
      <w:bodyDiv w:val="1"/>
      <w:marLeft w:val="0"/>
      <w:marRight w:val="0"/>
      <w:marTop w:val="0"/>
      <w:marBottom w:val="0"/>
      <w:divBdr>
        <w:top w:val="none" w:sz="0" w:space="0" w:color="auto"/>
        <w:left w:val="none" w:sz="0" w:space="0" w:color="auto"/>
        <w:bottom w:val="none" w:sz="0" w:space="0" w:color="auto"/>
        <w:right w:val="none" w:sz="0" w:space="0" w:color="auto"/>
      </w:divBdr>
    </w:div>
    <w:div w:id="1754622409">
      <w:bodyDiv w:val="1"/>
      <w:marLeft w:val="0"/>
      <w:marRight w:val="0"/>
      <w:marTop w:val="0"/>
      <w:marBottom w:val="0"/>
      <w:divBdr>
        <w:top w:val="none" w:sz="0" w:space="0" w:color="auto"/>
        <w:left w:val="none" w:sz="0" w:space="0" w:color="auto"/>
        <w:bottom w:val="none" w:sz="0" w:space="0" w:color="auto"/>
        <w:right w:val="none" w:sz="0" w:space="0" w:color="auto"/>
      </w:divBdr>
    </w:div>
    <w:div w:id="1815834597">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rs.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FA.responses@dhhs.nc.gov" TargetMode="External"/><Relationship Id="rId2" Type="http://schemas.openxmlformats.org/officeDocument/2006/relationships/customXml" Target="../customXml/item2.xml"/><Relationship Id="rId16" Type="http://schemas.openxmlformats.org/officeDocument/2006/relationships/hyperlink" Target="https://nctopps.ncdmh.net/dev/GettingStartedWithNCTOPPS.as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sbm.nc.gov/budman-to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hsa.gov/medication-assisted-treatmen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imh.nih.gov/health/topics/substance-use-and-mental-health" TargetMode="External"/><Relationship Id="rId2" Type="http://schemas.openxmlformats.org/officeDocument/2006/relationships/hyperlink" Target="https://www.samhsa.gov/data/report/2018-2019-nsduh-state-prevalence-estimates" TargetMode="External"/><Relationship Id="rId1" Type="http://schemas.openxmlformats.org/officeDocument/2006/relationships/hyperlink" Target="https://demography.osbm.nc.gov/explore/?sort=modified" TargetMode="External"/><Relationship Id="rId6" Type="http://schemas.openxmlformats.org/officeDocument/2006/relationships/hyperlink" Target="https://www.samhsa.gov/newsroom/press-announcements/202105181200" TargetMode="External"/><Relationship Id="rId5" Type="http://schemas.openxmlformats.org/officeDocument/2006/relationships/hyperlink" Target="https://www.ncbi.nlm.nih.gov/pmc/articles/PMC5841330/pdf/ahmt-9-043.pdf" TargetMode="External"/><Relationship Id="rId4" Type="http://schemas.openxmlformats.org/officeDocument/2006/relationships/hyperlink" Target="https://morethanagame.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377E8-48FE-45CF-B148-9C8FE3BAB50A}">
  <ds:schemaRefs>
    <ds:schemaRef ds:uri="http://schemas.microsoft.com/sharepoint/v3/contenttype/forms"/>
  </ds:schemaRefs>
</ds:datastoreItem>
</file>

<file path=customXml/itemProps2.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customXml/itemProps3.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4B2BC-2D09-4121-AE3B-9E0FFD56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8945</Words>
  <Characters>50992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59818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eamonn.mcateer@dhhs.nc.gov</dc:creator>
  <cp:keywords/>
  <dc:description/>
  <cp:lastModifiedBy>Pitts, Chelsey</cp:lastModifiedBy>
  <cp:revision>2</cp:revision>
  <cp:lastPrinted>2019-11-18T15:47:00Z</cp:lastPrinted>
  <dcterms:created xsi:type="dcterms:W3CDTF">2022-07-05T14:35:00Z</dcterms:created>
  <dcterms:modified xsi:type="dcterms:W3CDTF">2022-07-05T14:35:00Z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